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D6C0" w14:textId="77777777" w:rsidR="00C7655E" w:rsidRPr="00314390" w:rsidRDefault="00FE7B32" w:rsidP="00314390">
      <w:pPr>
        <w:pBdr>
          <w:bottom w:val="doub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314390">
        <w:rPr>
          <w:rFonts w:ascii="Arial" w:hAnsi="Arial" w:cs="Arial"/>
          <w:b/>
          <w:sz w:val="24"/>
          <w:szCs w:val="24"/>
        </w:rPr>
        <w:t xml:space="preserve">Transit Systems NSW </w:t>
      </w:r>
    </w:p>
    <w:p w14:paraId="7F976B39" w14:textId="021A32F7" w:rsidR="00053BBA" w:rsidRPr="00314390" w:rsidRDefault="000F368D" w:rsidP="00314390">
      <w:pPr>
        <w:pBdr>
          <w:bottom w:val="doub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314390">
        <w:rPr>
          <w:rFonts w:ascii="Arial" w:hAnsi="Arial" w:cs="Arial"/>
          <w:b/>
          <w:sz w:val="24"/>
          <w:szCs w:val="24"/>
        </w:rPr>
        <w:t>Passenger Relations</w:t>
      </w:r>
      <w:r w:rsidR="00AD44BD" w:rsidRPr="00314390">
        <w:rPr>
          <w:rFonts w:ascii="Arial" w:hAnsi="Arial" w:cs="Arial"/>
          <w:b/>
          <w:sz w:val="24"/>
          <w:szCs w:val="24"/>
        </w:rPr>
        <w:t xml:space="preserve"> </w:t>
      </w:r>
      <w:r w:rsidR="00D27101" w:rsidRPr="00314390">
        <w:rPr>
          <w:rFonts w:ascii="Arial" w:hAnsi="Arial" w:cs="Arial"/>
          <w:b/>
          <w:sz w:val="24"/>
          <w:szCs w:val="24"/>
        </w:rPr>
        <w:t>Plan</w:t>
      </w:r>
      <w:r w:rsidR="00CB1DA3">
        <w:rPr>
          <w:rFonts w:ascii="Arial" w:hAnsi="Arial" w:cs="Arial"/>
          <w:b/>
          <w:sz w:val="24"/>
          <w:szCs w:val="24"/>
        </w:rPr>
        <w:t xml:space="preserve"> – R6BSP</w:t>
      </w:r>
    </w:p>
    <w:p w14:paraId="6EF963FD" w14:textId="77777777" w:rsidR="000F368D" w:rsidRDefault="00AD44BD" w:rsidP="00B3408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D44BD">
        <w:rPr>
          <w:rFonts w:ascii="Arial" w:hAnsi="Arial" w:cs="Arial"/>
          <w:sz w:val="24"/>
          <w:szCs w:val="24"/>
        </w:rPr>
        <w:t xml:space="preserve">Transit Systems </w:t>
      </w:r>
      <w:r w:rsidR="00751239">
        <w:rPr>
          <w:rFonts w:ascii="Arial" w:hAnsi="Arial" w:cs="Arial"/>
          <w:sz w:val="24"/>
          <w:szCs w:val="24"/>
        </w:rPr>
        <w:t xml:space="preserve">NSW </w:t>
      </w:r>
      <w:r w:rsidRPr="00AD44BD">
        <w:rPr>
          <w:rFonts w:ascii="Arial" w:hAnsi="Arial" w:cs="Arial"/>
          <w:sz w:val="24"/>
          <w:szCs w:val="24"/>
        </w:rPr>
        <w:t>is committed to providing high quality</w:t>
      </w:r>
      <w:r w:rsidR="007108DD">
        <w:rPr>
          <w:rFonts w:ascii="Arial" w:hAnsi="Arial" w:cs="Arial"/>
          <w:sz w:val="24"/>
          <w:szCs w:val="24"/>
        </w:rPr>
        <w:t>,</w:t>
      </w:r>
      <w:r w:rsidRPr="00AD44BD">
        <w:rPr>
          <w:rFonts w:ascii="Arial" w:hAnsi="Arial" w:cs="Arial"/>
          <w:sz w:val="24"/>
          <w:szCs w:val="24"/>
        </w:rPr>
        <w:t xml:space="preserve"> </w:t>
      </w:r>
      <w:r w:rsidR="000F368D">
        <w:rPr>
          <w:rFonts w:ascii="Arial" w:hAnsi="Arial" w:cs="Arial"/>
          <w:sz w:val="24"/>
          <w:szCs w:val="24"/>
        </w:rPr>
        <w:t>customer</w:t>
      </w:r>
      <w:r w:rsidR="00751239">
        <w:rPr>
          <w:rFonts w:ascii="Arial" w:hAnsi="Arial" w:cs="Arial"/>
          <w:sz w:val="24"/>
          <w:szCs w:val="24"/>
        </w:rPr>
        <w:t>-</w:t>
      </w:r>
      <w:r w:rsidR="000F368D">
        <w:rPr>
          <w:rFonts w:ascii="Arial" w:hAnsi="Arial" w:cs="Arial"/>
          <w:sz w:val="24"/>
          <w:szCs w:val="24"/>
        </w:rPr>
        <w:t xml:space="preserve">focused passenger transport </w:t>
      </w:r>
      <w:r w:rsidRPr="00AD44BD">
        <w:rPr>
          <w:rFonts w:ascii="Arial" w:hAnsi="Arial" w:cs="Arial"/>
          <w:sz w:val="24"/>
          <w:szCs w:val="24"/>
        </w:rPr>
        <w:t xml:space="preserve">services that are convenient, desirable and </w:t>
      </w:r>
      <w:r w:rsidR="000F368D">
        <w:rPr>
          <w:rFonts w:ascii="Arial" w:hAnsi="Arial" w:cs="Arial"/>
          <w:sz w:val="24"/>
          <w:szCs w:val="24"/>
        </w:rPr>
        <w:t xml:space="preserve">meet the needs of our </w:t>
      </w:r>
      <w:r w:rsidRPr="00AD44BD">
        <w:rPr>
          <w:rFonts w:ascii="Arial" w:hAnsi="Arial" w:cs="Arial"/>
          <w:sz w:val="24"/>
          <w:szCs w:val="24"/>
        </w:rPr>
        <w:t xml:space="preserve">customers.  </w:t>
      </w:r>
    </w:p>
    <w:p w14:paraId="707DCB88" w14:textId="77777777" w:rsidR="007432C2" w:rsidRDefault="000F368D" w:rsidP="00B3408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share the NSW Government’s </w:t>
      </w:r>
      <w:r w:rsidR="007108DD">
        <w:rPr>
          <w:rFonts w:ascii="Arial" w:hAnsi="Arial" w:cs="Arial"/>
          <w:sz w:val="24"/>
          <w:szCs w:val="24"/>
        </w:rPr>
        <w:t>vision</w:t>
      </w:r>
      <w:r w:rsidR="007432C2">
        <w:rPr>
          <w:rFonts w:ascii="Arial" w:hAnsi="Arial" w:cs="Arial"/>
          <w:sz w:val="24"/>
          <w:szCs w:val="24"/>
        </w:rPr>
        <w:t xml:space="preserve">: - </w:t>
      </w:r>
      <w:r w:rsidR="00851062" w:rsidRPr="00851062">
        <w:rPr>
          <w:rFonts w:ascii="Arial" w:hAnsi="Arial" w:cs="Arial"/>
          <w:i/>
          <w:sz w:val="24"/>
          <w:szCs w:val="24"/>
        </w:rPr>
        <w:t>T</w:t>
      </w:r>
      <w:r w:rsidR="007432C2" w:rsidRPr="00851062">
        <w:rPr>
          <w:rFonts w:ascii="Arial" w:hAnsi="Arial" w:cs="Arial"/>
          <w:i/>
          <w:sz w:val="24"/>
          <w:szCs w:val="24"/>
        </w:rPr>
        <w:t xml:space="preserve">he </w:t>
      </w:r>
      <w:r w:rsidR="00751239">
        <w:rPr>
          <w:rFonts w:ascii="Arial" w:hAnsi="Arial" w:cs="Arial"/>
          <w:i/>
          <w:sz w:val="24"/>
          <w:szCs w:val="24"/>
        </w:rPr>
        <w:t>c</w:t>
      </w:r>
      <w:r w:rsidR="007432C2" w:rsidRPr="00851062">
        <w:rPr>
          <w:rFonts w:ascii="Arial" w:hAnsi="Arial" w:cs="Arial"/>
          <w:i/>
          <w:sz w:val="24"/>
          <w:szCs w:val="24"/>
        </w:rPr>
        <w:t>ustomer is at the centre of everything we do</w:t>
      </w:r>
      <w:r w:rsidR="00851062" w:rsidRPr="00851062">
        <w:rPr>
          <w:rFonts w:ascii="Arial" w:hAnsi="Arial" w:cs="Arial"/>
          <w:i/>
          <w:sz w:val="24"/>
          <w:szCs w:val="24"/>
        </w:rPr>
        <w:t xml:space="preserve"> in Transport</w:t>
      </w:r>
      <w:r w:rsidR="007432C2">
        <w:rPr>
          <w:rFonts w:ascii="Arial" w:hAnsi="Arial" w:cs="Arial"/>
          <w:sz w:val="24"/>
          <w:szCs w:val="24"/>
        </w:rPr>
        <w:t>.</w:t>
      </w:r>
    </w:p>
    <w:p w14:paraId="24F60C88" w14:textId="77777777" w:rsidR="007108DD" w:rsidRDefault="000F368D" w:rsidP="00B3408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Transit Systems </w:t>
      </w:r>
      <w:r w:rsidR="00751239">
        <w:rPr>
          <w:rFonts w:ascii="Arial" w:hAnsi="Arial" w:cs="Arial"/>
          <w:sz w:val="24"/>
          <w:szCs w:val="24"/>
        </w:rPr>
        <w:t xml:space="preserve">NSW’s </w:t>
      </w:r>
      <w:r w:rsidR="00AD44BD" w:rsidRPr="00AD44BD">
        <w:rPr>
          <w:rFonts w:ascii="Arial" w:hAnsi="Arial" w:cs="Arial"/>
          <w:sz w:val="24"/>
          <w:szCs w:val="24"/>
        </w:rPr>
        <w:t xml:space="preserve">commitment </w:t>
      </w:r>
      <w:r w:rsidR="00881E2E">
        <w:rPr>
          <w:rFonts w:ascii="Arial" w:hAnsi="Arial" w:cs="Arial"/>
          <w:sz w:val="24"/>
          <w:szCs w:val="24"/>
        </w:rPr>
        <w:t xml:space="preserve">and procedures for </w:t>
      </w:r>
      <w:r w:rsidR="00AD44BD" w:rsidRPr="00AD44BD">
        <w:rPr>
          <w:rFonts w:ascii="Arial" w:hAnsi="Arial" w:cs="Arial"/>
          <w:sz w:val="24"/>
          <w:szCs w:val="24"/>
        </w:rPr>
        <w:t xml:space="preserve">improving the quality and </w:t>
      </w:r>
      <w:r>
        <w:rPr>
          <w:rFonts w:ascii="Arial" w:hAnsi="Arial" w:cs="Arial"/>
          <w:sz w:val="24"/>
          <w:szCs w:val="24"/>
        </w:rPr>
        <w:t xml:space="preserve">customer </w:t>
      </w:r>
      <w:r w:rsidR="00C15059">
        <w:rPr>
          <w:rFonts w:ascii="Arial" w:hAnsi="Arial" w:cs="Arial"/>
          <w:sz w:val="24"/>
          <w:szCs w:val="24"/>
        </w:rPr>
        <w:t xml:space="preserve">satisfaction </w:t>
      </w:r>
      <w:r w:rsidR="00881E2E">
        <w:rPr>
          <w:rFonts w:ascii="Arial" w:hAnsi="Arial" w:cs="Arial"/>
          <w:sz w:val="24"/>
          <w:szCs w:val="24"/>
        </w:rPr>
        <w:t xml:space="preserve">are set out in this </w:t>
      </w:r>
      <w:r w:rsidR="007108DD">
        <w:rPr>
          <w:rFonts w:ascii="Arial" w:hAnsi="Arial" w:cs="Arial"/>
          <w:sz w:val="24"/>
          <w:szCs w:val="24"/>
        </w:rPr>
        <w:t>Passenger Relations</w:t>
      </w:r>
      <w:r w:rsidR="007108DD" w:rsidRPr="00AD44BD">
        <w:rPr>
          <w:rFonts w:ascii="Arial" w:hAnsi="Arial" w:cs="Arial"/>
          <w:sz w:val="24"/>
          <w:szCs w:val="24"/>
        </w:rPr>
        <w:t xml:space="preserve"> Plan</w:t>
      </w:r>
      <w:r w:rsidR="007108DD">
        <w:rPr>
          <w:rFonts w:ascii="Arial" w:hAnsi="Arial" w:cs="Arial"/>
          <w:sz w:val="24"/>
          <w:szCs w:val="24"/>
        </w:rPr>
        <w:t>.</w:t>
      </w:r>
    </w:p>
    <w:p w14:paraId="0E4B7515" w14:textId="77777777" w:rsidR="007108DD" w:rsidRPr="00EF760B" w:rsidRDefault="00AD44BD" w:rsidP="00EF760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D44BD">
        <w:rPr>
          <w:rFonts w:ascii="Arial" w:hAnsi="Arial" w:cs="Arial"/>
          <w:sz w:val="24"/>
          <w:szCs w:val="24"/>
        </w:rPr>
        <w:t xml:space="preserve">If you have any comments or suggestions regarding </w:t>
      </w:r>
      <w:r w:rsidR="000F368D">
        <w:rPr>
          <w:rFonts w:ascii="Arial" w:hAnsi="Arial" w:cs="Arial"/>
          <w:sz w:val="24"/>
          <w:szCs w:val="24"/>
        </w:rPr>
        <w:t>our Passenger Relations</w:t>
      </w:r>
      <w:r w:rsidRPr="00AD44BD">
        <w:rPr>
          <w:rFonts w:ascii="Arial" w:hAnsi="Arial" w:cs="Arial"/>
          <w:sz w:val="24"/>
          <w:szCs w:val="24"/>
        </w:rPr>
        <w:t xml:space="preserve"> Plan, we encourage you to contact us so that we can work with you </w:t>
      </w:r>
      <w:r w:rsidR="007108DD">
        <w:rPr>
          <w:rFonts w:ascii="Arial" w:hAnsi="Arial" w:cs="Arial"/>
          <w:sz w:val="24"/>
          <w:szCs w:val="24"/>
        </w:rPr>
        <w:t xml:space="preserve">to </w:t>
      </w:r>
      <w:r w:rsidR="000F368D">
        <w:rPr>
          <w:rFonts w:ascii="Arial" w:hAnsi="Arial" w:cs="Arial"/>
          <w:sz w:val="24"/>
          <w:szCs w:val="24"/>
        </w:rPr>
        <w:t>further improve the level of service provided</w:t>
      </w:r>
      <w:r w:rsidRPr="00AD44BD">
        <w:rPr>
          <w:rFonts w:ascii="Arial" w:hAnsi="Arial" w:cs="Arial"/>
          <w:sz w:val="24"/>
          <w:szCs w:val="24"/>
        </w:rPr>
        <w:t xml:space="preserve">.  </w:t>
      </w:r>
    </w:p>
    <w:p w14:paraId="5ADA3486" w14:textId="77777777" w:rsidR="002F5D18" w:rsidRDefault="002F5D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FD75887" w14:textId="2DF2E8D0" w:rsidR="00AD44BD" w:rsidRPr="00AD44BD" w:rsidRDefault="000F368D" w:rsidP="00AD44BD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Passenger Relations</w:t>
      </w:r>
      <w:r w:rsidR="00AD44BD" w:rsidRPr="00AD44BD">
        <w:rPr>
          <w:rFonts w:ascii="Arial" w:hAnsi="Arial" w:cs="Arial"/>
          <w:b/>
          <w:sz w:val="24"/>
          <w:szCs w:val="24"/>
        </w:rPr>
        <w:t xml:space="preserve"> Plan</w:t>
      </w: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4"/>
        <w:gridCol w:w="2683"/>
        <w:gridCol w:w="4376"/>
        <w:gridCol w:w="1706"/>
        <w:gridCol w:w="3129"/>
      </w:tblGrid>
      <w:tr w:rsidR="006476CD" w:rsidRPr="00AD44BD" w14:paraId="6304D902" w14:textId="77777777" w:rsidTr="00EF5BC0">
        <w:trPr>
          <w:cantSplit/>
          <w:tblHeader/>
        </w:trPr>
        <w:tc>
          <w:tcPr>
            <w:tcW w:w="2812" w:type="dxa"/>
          </w:tcPr>
          <w:p w14:paraId="036C3233" w14:textId="77777777" w:rsidR="00AD44BD" w:rsidRPr="00AD44BD" w:rsidRDefault="00AD44BD" w:rsidP="00E0697A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D44BD">
              <w:rPr>
                <w:rFonts w:ascii="Arial" w:hAnsi="Arial" w:cs="Arial"/>
                <w:b/>
                <w:caps/>
                <w:sz w:val="20"/>
                <w:szCs w:val="20"/>
              </w:rPr>
              <w:t>Policies / Programmes</w:t>
            </w:r>
          </w:p>
        </w:tc>
        <w:tc>
          <w:tcPr>
            <w:tcW w:w="2717" w:type="dxa"/>
          </w:tcPr>
          <w:p w14:paraId="68CE8B71" w14:textId="77777777" w:rsidR="00AD44BD" w:rsidRPr="00AD44BD" w:rsidRDefault="00AD44BD" w:rsidP="00E0697A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D44BD">
              <w:rPr>
                <w:rFonts w:ascii="Arial" w:hAnsi="Arial" w:cs="Arial"/>
                <w:b/>
                <w:caps/>
                <w:sz w:val="20"/>
                <w:szCs w:val="20"/>
              </w:rPr>
              <w:t>Goals / Targets</w:t>
            </w:r>
          </w:p>
        </w:tc>
        <w:tc>
          <w:tcPr>
            <w:tcW w:w="4428" w:type="dxa"/>
          </w:tcPr>
          <w:p w14:paraId="56C861BD" w14:textId="77777777" w:rsidR="00AD44BD" w:rsidRPr="00AD44BD" w:rsidRDefault="00AD44BD" w:rsidP="00E0697A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D44BD">
              <w:rPr>
                <w:rFonts w:ascii="Arial" w:hAnsi="Arial" w:cs="Arial"/>
                <w:b/>
                <w:caps/>
                <w:sz w:val="20"/>
                <w:szCs w:val="20"/>
              </w:rPr>
              <w:t>Strategy</w:t>
            </w:r>
          </w:p>
        </w:tc>
        <w:tc>
          <w:tcPr>
            <w:tcW w:w="1706" w:type="dxa"/>
          </w:tcPr>
          <w:p w14:paraId="605A7AE2" w14:textId="77777777" w:rsidR="00AD44BD" w:rsidRPr="00AD44BD" w:rsidRDefault="00AD44BD" w:rsidP="00E0697A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D44BD">
              <w:rPr>
                <w:rFonts w:ascii="Arial" w:hAnsi="Arial" w:cs="Arial"/>
                <w:b/>
                <w:caps/>
                <w:sz w:val="20"/>
                <w:szCs w:val="20"/>
              </w:rPr>
              <w:t>Owner</w:t>
            </w:r>
          </w:p>
        </w:tc>
        <w:tc>
          <w:tcPr>
            <w:tcW w:w="3170" w:type="dxa"/>
          </w:tcPr>
          <w:p w14:paraId="0A29072C" w14:textId="77777777" w:rsidR="00AD44BD" w:rsidRPr="00AD44BD" w:rsidRDefault="00AD44BD" w:rsidP="00E0697A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D44BD">
              <w:rPr>
                <w:rFonts w:ascii="Arial" w:hAnsi="Arial" w:cs="Arial"/>
                <w:b/>
                <w:caps/>
                <w:sz w:val="20"/>
                <w:szCs w:val="20"/>
              </w:rPr>
              <w:t>Review</w:t>
            </w:r>
          </w:p>
        </w:tc>
      </w:tr>
      <w:tr w:rsidR="006476CD" w:rsidRPr="00AD44BD" w14:paraId="53DC8811" w14:textId="77777777" w:rsidTr="00EF5BC0">
        <w:trPr>
          <w:cantSplit/>
        </w:trPr>
        <w:tc>
          <w:tcPr>
            <w:tcW w:w="2812" w:type="dxa"/>
          </w:tcPr>
          <w:p w14:paraId="4C05FA24" w14:textId="77777777" w:rsidR="00AD44BD" w:rsidRPr="00AD44BD" w:rsidRDefault="008048BF" w:rsidP="008048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</w:tc>
        <w:tc>
          <w:tcPr>
            <w:tcW w:w="2717" w:type="dxa"/>
          </w:tcPr>
          <w:p w14:paraId="1C5A1DCF" w14:textId="77777777" w:rsidR="00AD44BD" w:rsidRPr="00AD44BD" w:rsidRDefault="00DF52C7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7432C2">
              <w:rPr>
                <w:rFonts w:ascii="Arial" w:hAnsi="Arial" w:cs="Arial"/>
                <w:sz w:val="20"/>
                <w:szCs w:val="20"/>
              </w:rPr>
              <w:t xml:space="preserve">prompt and </w:t>
            </w:r>
            <w:r>
              <w:rPr>
                <w:rFonts w:ascii="Arial" w:hAnsi="Arial" w:cs="Arial"/>
                <w:sz w:val="20"/>
                <w:szCs w:val="20"/>
              </w:rPr>
              <w:t>informed responses to Customer</w:t>
            </w:r>
            <w:r w:rsidR="0056010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428" w:type="dxa"/>
          </w:tcPr>
          <w:p w14:paraId="483642CC" w14:textId="77777777" w:rsidR="009E2B1E" w:rsidRPr="007432C2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 w:rsidRPr="007432C2">
              <w:rPr>
                <w:rFonts w:ascii="Arial" w:hAnsi="Arial" w:cs="Arial"/>
                <w:sz w:val="20"/>
                <w:szCs w:val="20"/>
              </w:rPr>
              <w:t xml:space="preserve">Ensure that Customer Comments are responded to in accordance with the </w:t>
            </w:r>
            <w:r w:rsidR="00560109">
              <w:rPr>
                <w:rFonts w:ascii="Arial" w:hAnsi="Arial" w:cs="Arial"/>
                <w:sz w:val="20"/>
                <w:szCs w:val="20"/>
              </w:rPr>
              <w:t xml:space="preserve">Bus Services </w:t>
            </w:r>
            <w:r w:rsidRPr="007432C2">
              <w:rPr>
                <w:rFonts w:ascii="Arial" w:hAnsi="Arial" w:cs="Arial"/>
                <w:sz w:val="20"/>
                <w:szCs w:val="20"/>
              </w:rPr>
              <w:t>Contract including the following response KPIs.</w:t>
            </w:r>
          </w:p>
          <w:p w14:paraId="64AD7994" w14:textId="77777777" w:rsidR="009E2B1E" w:rsidRPr="007432C2" w:rsidRDefault="009E2B1E" w:rsidP="007432C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432C2">
              <w:rPr>
                <w:rFonts w:ascii="Arial" w:hAnsi="Arial" w:cs="Arial"/>
                <w:sz w:val="20"/>
                <w:szCs w:val="20"/>
              </w:rPr>
              <w:t xml:space="preserve">All complaints to be reported to </w:t>
            </w:r>
            <w:r w:rsidR="009027CC">
              <w:rPr>
                <w:rFonts w:ascii="Arial" w:hAnsi="Arial" w:cs="Arial"/>
                <w:sz w:val="20"/>
                <w:szCs w:val="20"/>
              </w:rPr>
              <w:t>Transport</w:t>
            </w:r>
            <w:r w:rsidR="002D5B95">
              <w:rPr>
                <w:rFonts w:ascii="Arial" w:hAnsi="Arial" w:cs="Arial"/>
                <w:sz w:val="20"/>
                <w:szCs w:val="20"/>
              </w:rPr>
              <w:t>nsw.info</w:t>
            </w:r>
            <w:r w:rsidR="00902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10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432C2">
              <w:rPr>
                <w:rFonts w:ascii="Arial" w:hAnsi="Arial" w:cs="Arial"/>
                <w:sz w:val="20"/>
                <w:szCs w:val="20"/>
              </w:rPr>
              <w:t>131 500.</w:t>
            </w:r>
          </w:p>
          <w:p w14:paraId="6E1E0B10" w14:textId="77777777" w:rsidR="009E2B1E" w:rsidRPr="007432C2" w:rsidRDefault="009E2B1E" w:rsidP="007432C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432C2">
              <w:rPr>
                <w:rFonts w:ascii="Arial" w:hAnsi="Arial" w:cs="Arial"/>
                <w:sz w:val="20"/>
                <w:szCs w:val="20"/>
              </w:rPr>
              <w:t xml:space="preserve">70% </w:t>
            </w:r>
            <w:r w:rsidR="00C1505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7432C2">
              <w:rPr>
                <w:rFonts w:ascii="Arial" w:hAnsi="Arial" w:cs="Arial"/>
                <w:sz w:val="20"/>
                <w:szCs w:val="20"/>
              </w:rPr>
              <w:t>complaints resolved within 2 business days</w:t>
            </w:r>
          </w:p>
          <w:p w14:paraId="119B5F06" w14:textId="77777777" w:rsidR="009E2B1E" w:rsidRPr="007432C2" w:rsidRDefault="009E2B1E" w:rsidP="007432C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432C2">
              <w:rPr>
                <w:rFonts w:ascii="Arial" w:hAnsi="Arial" w:cs="Arial"/>
                <w:sz w:val="20"/>
                <w:szCs w:val="20"/>
              </w:rPr>
              <w:t xml:space="preserve">95% complaints resolved </w:t>
            </w:r>
            <w:r w:rsidR="00C15059">
              <w:rPr>
                <w:rFonts w:ascii="Arial" w:hAnsi="Arial" w:cs="Arial"/>
                <w:sz w:val="20"/>
                <w:szCs w:val="20"/>
              </w:rPr>
              <w:t>within</w:t>
            </w:r>
            <w:r w:rsidR="00C15059" w:rsidRPr="00743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2C2">
              <w:rPr>
                <w:rFonts w:ascii="Arial" w:hAnsi="Arial" w:cs="Arial"/>
                <w:sz w:val="20"/>
                <w:szCs w:val="20"/>
              </w:rPr>
              <w:t>30 business days,</w:t>
            </w:r>
          </w:p>
          <w:p w14:paraId="1099268D" w14:textId="77777777" w:rsidR="009E2B1E" w:rsidRDefault="009E2B1E" w:rsidP="007432C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432C2">
              <w:rPr>
                <w:rFonts w:ascii="Arial" w:hAnsi="Arial" w:cs="Arial"/>
                <w:sz w:val="20"/>
                <w:szCs w:val="20"/>
              </w:rPr>
              <w:t xml:space="preserve">100% of all complaints </w:t>
            </w:r>
            <w:r w:rsidR="00751239">
              <w:rPr>
                <w:rFonts w:ascii="Arial" w:hAnsi="Arial" w:cs="Arial"/>
                <w:sz w:val="20"/>
                <w:szCs w:val="20"/>
              </w:rPr>
              <w:t xml:space="preserve">and enquiries </w:t>
            </w:r>
            <w:r w:rsidRPr="007432C2">
              <w:rPr>
                <w:rFonts w:ascii="Arial" w:hAnsi="Arial" w:cs="Arial"/>
                <w:sz w:val="20"/>
                <w:szCs w:val="20"/>
              </w:rPr>
              <w:t>are responded to within 2 Business Days.</w:t>
            </w:r>
          </w:p>
          <w:p w14:paraId="5E6899A1" w14:textId="77777777" w:rsidR="00C753B6" w:rsidRDefault="00C753B6" w:rsidP="00C75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AAE58" w14:textId="77777777" w:rsidR="00314390" w:rsidRDefault="00C753B6" w:rsidP="00902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customer comments received by Transit Systems </w:t>
            </w:r>
            <w:r w:rsidR="009027C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</w:rPr>
              <w:t xml:space="preserve">recorded and </w:t>
            </w:r>
            <w:r w:rsidR="009027CC">
              <w:rPr>
                <w:rFonts w:ascii="Arial" w:hAnsi="Arial" w:cs="Arial"/>
                <w:sz w:val="20"/>
                <w:szCs w:val="20"/>
              </w:rPr>
              <w:t xml:space="preserve">added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027C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Transport for NSW </w:t>
            </w:r>
            <w:r w:rsidR="00751239">
              <w:rPr>
                <w:rFonts w:ascii="Arial" w:hAnsi="Arial" w:cs="Arial"/>
                <w:sz w:val="20"/>
                <w:szCs w:val="20"/>
              </w:rPr>
              <w:t>Customer Feedback Management System.</w:t>
            </w:r>
          </w:p>
          <w:p w14:paraId="795F65A5" w14:textId="77777777" w:rsidR="005C618D" w:rsidRDefault="005C618D" w:rsidP="00314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CB588F" w14:textId="77777777" w:rsidR="00560109" w:rsidRPr="005C618D" w:rsidRDefault="00560109" w:rsidP="005C61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3115C43" w14:textId="77777777" w:rsidR="00AD44BD" w:rsidRDefault="00AD44BD" w:rsidP="00241E61">
            <w:pPr>
              <w:rPr>
                <w:rFonts w:ascii="Arial" w:hAnsi="Arial" w:cs="Arial"/>
                <w:sz w:val="20"/>
                <w:szCs w:val="20"/>
              </w:rPr>
            </w:pPr>
            <w:r w:rsidRPr="00AD44BD">
              <w:rPr>
                <w:rFonts w:ascii="Arial" w:hAnsi="Arial" w:cs="Arial"/>
                <w:sz w:val="20"/>
                <w:szCs w:val="20"/>
              </w:rPr>
              <w:t>Area Manager</w:t>
            </w:r>
          </w:p>
          <w:p w14:paraId="6C0D48E9" w14:textId="77777777" w:rsidR="00560109" w:rsidRDefault="0056010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2F2ED" w14:textId="77777777" w:rsidR="00560109" w:rsidRPr="00AD44BD" w:rsidRDefault="00560109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Depot Operations Managers</w:t>
            </w:r>
          </w:p>
        </w:tc>
        <w:tc>
          <w:tcPr>
            <w:tcW w:w="3170" w:type="dxa"/>
          </w:tcPr>
          <w:p w14:paraId="701E57AB" w14:textId="77777777" w:rsidR="003D4B9B" w:rsidRDefault="003D4B9B" w:rsidP="00DF52C7">
            <w:pPr>
              <w:rPr>
                <w:rFonts w:ascii="Arial" w:hAnsi="Arial" w:cs="Arial"/>
                <w:sz w:val="20"/>
                <w:szCs w:val="20"/>
              </w:rPr>
            </w:pPr>
            <w:r w:rsidRPr="00DF52C7">
              <w:rPr>
                <w:rFonts w:ascii="Arial" w:hAnsi="Arial" w:cs="Arial"/>
                <w:sz w:val="20"/>
                <w:szCs w:val="20"/>
              </w:rPr>
              <w:t>Customer feedback</w:t>
            </w:r>
          </w:p>
          <w:p w14:paraId="571638B3" w14:textId="77777777" w:rsidR="00DF52C7" w:rsidRP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A155B" w14:textId="77777777" w:rsidR="00AD44BD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  <w:r w:rsidRPr="00DF52C7">
              <w:rPr>
                <w:rFonts w:ascii="Arial" w:hAnsi="Arial" w:cs="Arial"/>
                <w:sz w:val="20"/>
                <w:szCs w:val="20"/>
              </w:rPr>
              <w:t>Driver evaluation checks</w:t>
            </w:r>
          </w:p>
          <w:p w14:paraId="6E61EDDE" w14:textId="77777777" w:rsidR="00560109" w:rsidRDefault="00560109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F4520" w14:textId="77777777" w:rsidR="00560109" w:rsidRDefault="00560109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Supervisory Reports</w:t>
            </w:r>
          </w:p>
          <w:p w14:paraId="1F3BB09F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38EFD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  <w:r w:rsidRPr="00DF52C7">
              <w:rPr>
                <w:rFonts w:ascii="Arial" w:hAnsi="Arial" w:cs="Arial"/>
                <w:sz w:val="20"/>
                <w:szCs w:val="20"/>
              </w:rPr>
              <w:t>Complaints Database and Trend Analysis</w:t>
            </w:r>
          </w:p>
          <w:p w14:paraId="4DC167D6" w14:textId="77777777" w:rsidR="00187C9F" w:rsidRDefault="00187C9F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9541D" w14:textId="77777777" w:rsidR="00187C9F" w:rsidRPr="00DF52C7" w:rsidRDefault="00187C9F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System Planning and Review Meetings</w:t>
            </w:r>
          </w:p>
        </w:tc>
      </w:tr>
      <w:tr w:rsidR="006476CD" w:rsidRPr="00AD44BD" w14:paraId="4B628905" w14:textId="77777777" w:rsidTr="00EF5BC0">
        <w:trPr>
          <w:cantSplit/>
        </w:trPr>
        <w:tc>
          <w:tcPr>
            <w:tcW w:w="2812" w:type="dxa"/>
          </w:tcPr>
          <w:p w14:paraId="4E5CE278" w14:textId="77777777" w:rsidR="008048BF" w:rsidRDefault="008048BF" w:rsidP="00743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Timetable </w:t>
            </w:r>
            <w:r w:rsidR="007432C2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7" w:type="dxa"/>
          </w:tcPr>
          <w:p w14:paraId="5C68FDD1" w14:textId="77777777" w:rsidR="008048BF" w:rsidRPr="00AD44BD" w:rsidRDefault="004E5495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existing and potential customers have ready access to bus timetable information</w:t>
            </w:r>
          </w:p>
        </w:tc>
        <w:tc>
          <w:tcPr>
            <w:tcW w:w="4428" w:type="dxa"/>
          </w:tcPr>
          <w:p w14:paraId="42DE2E2A" w14:textId="77777777" w:rsidR="00751239" w:rsidRDefault="004E5495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751239">
              <w:rPr>
                <w:rFonts w:ascii="Arial" w:hAnsi="Arial" w:cs="Arial"/>
                <w:sz w:val="20"/>
                <w:szCs w:val="20"/>
              </w:rPr>
              <w:t>timetable data to Transport for NSW to ensure accurate route and trip information is available for Transport for NSW and third-party app channels</w:t>
            </w:r>
          </w:p>
          <w:p w14:paraId="609DE908" w14:textId="77777777" w:rsidR="00751239" w:rsidRDefault="0075123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1C7B4" w14:textId="77777777" w:rsidR="007432C2" w:rsidRDefault="00751239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links to transportnsw.info for </w:t>
            </w:r>
            <w:r w:rsidR="00560109">
              <w:rPr>
                <w:rFonts w:ascii="Arial" w:hAnsi="Arial" w:cs="Arial"/>
                <w:sz w:val="20"/>
                <w:szCs w:val="20"/>
              </w:rPr>
              <w:t xml:space="preserve"> all public timetables operated in the Region </w:t>
            </w:r>
            <w:r w:rsidR="007432C2">
              <w:rPr>
                <w:rFonts w:ascii="Arial" w:hAnsi="Arial" w:cs="Arial"/>
                <w:sz w:val="20"/>
                <w:szCs w:val="20"/>
              </w:rPr>
              <w:t>on the Transit Systems</w:t>
            </w:r>
            <w:r w:rsidR="00560109">
              <w:rPr>
                <w:rFonts w:ascii="Arial" w:hAnsi="Arial" w:cs="Arial"/>
                <w:sz w:val="20"/>
                <w:szCs w:val="20"/>
              </w:rPr>
              <w:t>’</w:t>
            </w:r>
            <w:r w:rsidR="007432C2">
              <w:rPr>
                <w:rFonts w:ascii="Arial" w:hAnsi="Arial" w:cs="Arial"/>
                <w:sz w:val="20"/>
                <w:szCs w:val="20"/>
              </w:rPr>
              <w:t xml:space="preserve"> Website </w:t>
            </w:r>
          </w:p>
          <w:p w14:paraId="5056F82A" w14:textId="77777777" w:rsidR="00751239" w:rsidRDefault="0075123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B50CE" w14:textId="77777777" w:rsidR="00751239" w:rsidRDefault="00751239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timetables and maps for school services operated in the Region on the Transit Systems’ website</w:t>
            </w:r>
          </w:p>
          <w:p w14:paraId="1CD7B7BE" w14:textId="77777777" w:rsidR="007432C2" w:rsidRDefault="007432C2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0C3C0" w14:textId="77777777" w:rsidR="008048BF" w:rsidRDefault="007432C2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relevant information in an electronic format</w:t>
            </w:r>
            <w:r w:rsidR="004E549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2D5B95">
              <w:rPr>
                <w:rFonts w:ascii="Arial" w:hAnsi="Arial" w:cs="Arial"/>
                <w:sz w:val="20"/>
                <w:szCs w:val="20"/>
              </w:rPr>
              <w:t xml:space="preserve">Transportnsw.info </w:t>
            </w:r>
            <w:r w:rsidR="004E549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inclusion </w:t>
            </w:r>
            <w:r w:rsidR="004E5495"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r w:rsidR="002D5B95">
              <w:rPr>
                <w:rFonts w:ascii="Arial" w:hAnsi="Arial" w:cs="Arial"/>
                <w:sz w:val="20"/>
                <w:szCs w:val="20"/>
              </w:rPr>
              <w:t xml:space="preserve">Transportnsw.info </w:t>
            </w:r>
            <w:r w:rsidR="004E5495">
              <w:rPr>
                <w:rFonts w:ascii="Arial" w:hAnsi="Arial" w:cs="Arial"/>
                <w:sz w:val="20"/>
                <w:szCs w:val="20"/>
              </w:rPr>
              <w:t>Website</w:t>
            </w:r>
          </w:p>
          <w:p w14:paraId="0A525A6B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38128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printed versions of the public timetables are available at Transit Systems</w:t>
            </w:r>
            <w:r w:rsidR="00881E2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1E2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epots</w:t>
            </w:r>
            <w:r w:rsidR="00881E2E">
              <w:rPr>
                <w:rFonts w:ascii="Arial" w:hAnsi="Arial" w:cs="Arial"/>
                <w:sz w:val="20"/>
                <w:szCs w:val="20"/>
              </w:rPr>
              <w:t xml:space="preserve"> and mailed to customers on request.</w:t>
            </w:r>
          </w:p>
          <w:p w14:paraId="485E9D8B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EB84E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timetable information at designated bus stops within the Contract Region </w:t>
            </w:r>
            <w:r w:rsidR="00881E2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ensuring that damaged information is promptly replaced.</w:t>
            </w:r>
          </w:p>
          <w:p w14:paraId="45818E3C" w14:textId="77777777" w:rsidR="00560109" w:rsidRPr="00AD44BD" w:rsidRDefault="00560109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63A5E0E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</w:t>
            </w:r>
            <w:r w:rsidR="00053B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Optimisation Manager</w:t>
            </w:r>
          </w:p>
          <w:p w14:paraId="5836F2C9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CEF99" w14:textId="77777777" w:rsidR="00560109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Experience and Communications Manager</w:t>
            </w:r>
          </w:p>
          <w:p w14:paraId="3E508D9C" w14:textId="77777777" w:rsidR="006476CD" w:rsidRDefault="009027CC" w:rsidP="00C15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Road Support </w:t>
            </w:r>
          </w:p>
          <w:p w14:paraId="33556906" w14:textId="77777777" w:rsidR="009027CC" w:rsidRPr="00AD44BD" w:rsidRDefault="009027CC" w:rsidP="00C15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Officer</w:t>
            </w:r>
          </w:p>
        </w:tc>
        <w:tc>
          <w:tcPr>
            <w:tcW w:w="3170" w:type="dxa"/>
          </w:tcPr>
          <w:p w14:paraId="6EAACC5D" w14:textId="77777777" w:rsidR="008048BF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  <w:p w14:paraId="296F0D0A" w14:textId="77777777" w:rsidR="007432C2" w:rsidRDefault="007432C2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3F8D9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and Supervisory Reports</w:t>
            </w:r>
          </w:p>
          <w:p w14:paraId="447E69DC" w14:textId="77777777" w:rsidR="007432C2" w:rsidRDefault="007432C2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FEC45" w14:textId="77777777" w:rsidR="007432C2" w:rsidRDefault="007432C2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Group Inputs</w:t>
            </w:r>
          </w:p>
          <w:p w14:paraId="3807FA9E" w14:textId="77777777" w:rsidR="00560109" w:rsidRDefault="0056010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65A4A" w14:textId="77777777" w:rsidR="00560109" w:rsidRPr="00AD44BD" w:rsidRDefault="00560109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Meetings</w:t>
            </w:r>
          </w:p>
        </w:tc>
      </w:tr>
      <w:tr w:rsidR="006476CD" w:rsidRPr="00AD44BD" w14:paraId="4C842A62" w14:textId="77777777" w:rsidTr="00EF5BC0">
        <w:trPr>
          <w:cantSplit/>
        </w:trPr>
        <w:tc>
          <w:tcPr>
            <w:tcW w:w="2812" w:type="dxa"/>
          </w:tcPr>
          <w:p w14:paraId="1E2F713D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Fares</w:t>
            </w:r>
          </w:p>
        </w:tc>
        <w:tc>
          <w:tcPr>
            <w:tcW w:w="2717" w:type="dxa"/>
          </w:tcPr>
          <w:p w14:paraId="1D1804A2" w14:textId="77777777" w:rsidR="00851062" w:rsidRPr="00AD44BD" w:rsidRDefault="00851062" w:rsidP="00C75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customers with information that is concise, up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date and readily available in electronic or printed form</w:t>
            </w:r>
          </w:p>
        </w:tc>
        <w:tc>
          <w:tcPr>
            <w:tcW w:w="4428" w:type="dxa"/>
          </w:tcPr>
          <w:p w14:paraId="3D767BAA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the Transit Systems Website to ensure information is relevant and up to date including a hyperlink t</w:t>
            </w:r>
            <w:r w:rsidR="00EF760B">
              <w:rPr>
                <w:rFonts w:ascii="Arial" w:hAnsi="Arial" w:cs="Arial"/>
                <w:sz w:val="20"/>
                <w:szCs w:val="20"/>
              </w:rPr>
              <w:t xml:space="preserve">o: </w:t>
            </w:r>
            <w:hyperlink r:id="rId8" w:history="1">
              <w:r w:rsidR="00EF760B" w:rsidRPr="00C91AEE">
                <w:rPr>
                  <w:rStyle w:val="Hyperlink"/>
                  <w:rFonts w:ascii="Arial" w:hAnsi="Arial" w:cs="Arial"/>
                  <w:sz w:val="20"/>
                  <w:szCs w:val="20"/>
                </w:rPr>
                <w:t>www.transportnsw.info</w:t>
              </w:r>
            </w:hyperlink>
          </w:p>
          <w:p w14:paraId="0573072C" w14:textId="77777777" w:rsidR="00EF760B" w:rsidRDefault="00EF760B" w:rsidP="00560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6D15E" w14:textId="77777777" w:rsidR="00851062" w:rsidRPr="00AD44BD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9FAC755" w14:textId="77777777" w:rsidR="00851062" w:rsidRPr="00AD44BD" w:rsidRDefault="006476CD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Experience and Communications Manager</w:t>
            </w:r>
          </w:p>
        </w:tc>
        <w:tc>
          <w:tcPr>
            <w:tcW w:w="3170" w:type="dxa"/>
          </w:tcPr>
          <w:p w14:paraId="64BDECF5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Review Meetings</w:t>
            </w:r>
          </w:p>
          <w:p w14:paraId="65384E1D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9A9F1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  <w:p w14:paraId="3F99629C" w14:textId="77777777" w:rsidR="00560109" w:rsidRDefault="00560109" w:rsidP="00560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CF43" w14:textId="77777777" w:rsidR="00560109" w:rsidRDefault="00560109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Meetings</w:t>
            </w:r>
          </w:p>
          <w:p w14:paraId="21E44051" w14:textId="77777777" w:rsidR="00560109" w:rsidRPr="00AD44BD" w:rsidRDefault="00560109" w:rsidP="0056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CD" w:rsidRPr="00AD44BD" w14:paraId="48B140B5" w14:textId="77777777" w:rsidTr="00EF5BC0">
        <w:trPr>
          <w:cantSplit/>
        </w:trPr>
        <w:tc>
          <w:tcPr>
            <w:tcW w:w="2812" w:type="dxa"/>
          </w:tcPr>
          <w:p w14:paraId="055ACBF8" w14:textId="77777777" w:rsidR="008048BF" w:rsidRDefault="008048BF" w:rsidP="008048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School Services</w:t>
            </w:r>
          </w:p>
        </w:tc>
        <w:tc>
          <w:tcPr>
            <w:tcW w:w="2717" w:type="dxa"/>
          </w:tcPr>
          <w:p w14:paraId="074F9ED2" w14:textId="77777777" w:rsidR="008048BF" w:rsidRPr="00AD44BD" w:rsidRDefault="004E5495" w:rsidP="00743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accurate information on public timetable</w:t>
            </w:r>
            <w:r w:rsidR="007432C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designated school services </w:t>
            </w:r>
            <w:r w:rsidR="007432C2">
              <w:rPr>
                <w:rFonts w:ascii="Arial" w:hAnsi="Arial" w:cs="Arial"/>
                <w:sz w:val="20"/>
                <w:szCs w:val="20"/>
              </w:rPr>
              <w:t xml:space="preserve">that convey school children to schools within </w:t>
            </w:r>
            <w:r w:rsidR="006476CD">
              <w:rPr>
                <w:rFonts w:ascii="Arial" w:hAnsi="Arial" w:cs="Arial"/>
                <w:sz w:val="20"/>
                <w:szCs w:val="20"/>
              </w:rPr>
              <w:t>the operating area</w:t>
            </w:r>
          </w:p>
        </w:tc>
        <w:tc>
          <w:tcPr>
            <w:tcW w:w="4428" w:type="dxa"/>
          </w:tcPr>
          <w:p w14:paraId="148C9AD6" w14:textId="77777777" w:rsidR="008048BF" w:rsidRDefault="004E5495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maintain a detailed list of school services for each school in </w:t>
            </w:r>
            <w:r w:rsidR="00DF52C7">
              <w:rPr>
                <w:rFonts w:ascii="Arial" w:hAnsi="Arial" w:cs="Arial"/>
                <w:sz w:val="20"/>
                <w:szCs w:val="20"/>
              </w:rPr>
              <w:t xml:space="preserve">line with the </w:t>
            </w:r>
            <w:r w:rsidR="00560109">
              <w:rPr>
                <w:rFonts w:ascii="Arial" w:hAnsi="Arial" w:cs="Arial"/>
                <w:sz w:val="20"/>
                <w:szCs w:val="20"/>
              </w:rPr>
              <w:t>Bus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</w:t>
            </w:r>
          </w:p>
          <w:p w14:paraId="711CAE39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4C088" w14:textId="77777777" w:rsidR="00DF52C7" w:rsidRPr="00AD44BD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Liaise with individual schools to ensure that the information provided is correct and updated in a timely manner when there are adjustments to services</w:t>
            </w:r>
          </w:p>
        </w:tc>
        <w:tc>
          <w:tcPr>
            <w:tcW w:w="1706" w:type="dxa"/>
          </w:tcPr>
          <w:p w14:paraId="726B1D1C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Optimisation Manager</w:t>
            </w:r>
          </w:p>
          <w:p w14:paraId="1248B72E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82ADE" w14:textId="77777777" w:rsidR="002D5B95" w:rsidRPr="00AD44BD" w:rsidRDefault="002D5B95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7081413D" w14:textId="77777777" w:rsidR="008048BF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Continual review of loading data and on time running surveys</w:t>
            </w:r>
          </w:p>
          <w:p w14:paraId="29B0C303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61BAF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and Supervisor Reports</w:t>
            </w:r>
          </w:p>
          <w:p w14:paraId="1FD1015C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DF8C5" w14:textId="77777777" w:rsidR="00DF52C7" w:rsidRDefault="00DF52C7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  <w:p w14:paraId="6EAD68F1" w14:textId="77777777" w:rsidR="007432C2" w:rsidRDefault="007432C2" w:rsidP="00DF5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9FDB6B" w14:textId="77777777" w:rsidR="007432C2" w:rsidRPr="00AD44BD" w:rsidRDefault="007432C2" w:rsidP="00DF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Representations and requests from Schools</w:t>
            </w:r>
          </w:p>
        </w:tc>
      </w:tr>
      <w:tr w:rsidR="006476CD" w:rsidRPr="00AD44BD" w14:paraId="52C052E9" w14:textId="77777777" w:rsidTr="00EF5BC0">
        <w:trPr>
          <w:cantSplit/>
        </w:trPr>
        <w:tc>
          <w:tcPr>
            <w:tcW w:w="2812" w:type="dxa"/>
          </w:tcPr>
          <w:p w14:paraId="530C395E" w14:textId="77777777" w:rsidR="008048BF" w:rsidRDefault="008048BF" w:rsidP="005D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7432C2">
              <w:rPr>
                <w:rFonts w:ascii="Arial" w:hAnsi="Arial" w:cs="Arial"/>
                <w:sz w:val="20"/>
                <w:szCs w:val="20"/>
              </w:rPr>
              <w:t xml:space="preserve">Disruption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D51F1E">
              <w:rPr>
                <w:rFonts w:ascii="Arial" w:hAnsi="Arial" w:cs="Arial"/>
                <w:sz w:val="20"/>
                <w:szCs w:val="20"/>
              </w:rPr>
              <w:t>and Emergency Situations</w:t>
            </w:r>
          </w:p>
        </w:tc>
        <w:tc>
          <w:tcPr>
            <w:tcW w:w="2717" w:type="dxa"/>
          </w:tcPr>
          <w:p w14:paraId="1701AE48" w14:textId="77777777" w:rsidR="008048BF" w:rsidRPr="00AD44BD" w:rsidRDefault="004E5495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customers with information that is concise, up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date and readily available in electronic</w:t>
            </w:r>
            <w:r w:rsidR="007432C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printed form</w:t>
            </w:r>
          </w:p>
        </w:tc>
        <w:tc>
          <w:tcPr>
            <w:tcW w:w="4428" w:type="dxa"/>
          </w:tcPr>
          <w:p w14:paraId="3687BF8C" w14:textId="77777777" w:rsidR="008048BF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the Transit Systems Website to ensure information is relevant and up to date.</w:t>
            </w:r>
          </w:p>
          <w:p w14:paraId="10CC2AF7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8F5B0" w14:textId="77777777" w:rsidR="00DF52C7" w:rsidRDefault="00DF52C7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pra</w:t>
            </w:r>
            <w:r w:rsidR="003918D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tical, include information </w:t>
            </w:r>
            <w:r w:rsidR="003918DF">
              <w:rPr>
                <w:rFonts w:ascii="Arial" w:hAnsi="Arial" w:cs="Arial"/>
                <w:sz w:val="20"/>
                <w:szCs w:val="20"/>
              </w:rPr>
              <w:t>on the</w:t>
            </w:r>
            <w:r w:rsidR="0056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8D9">
              <w:rPr>
                <w:rFonts w:ascii="Arial" w:hAnsi="Arial" w:cs="Arial"/>
                <w:sz w:val="20"/>
                <w:szCs w:val="20"/>
              </w:rPr>
              <w:t>T</w:t>
            </w:r>
            <w:r w:rsidR="00560109">
              <w:rPr>
                <w:rFonts w:ascii="Arial" w:hAnsi="Arial" w:cs="Arial"/>
                <w:sz w:val="20"/>
                <w:szCs w:val="20"/>
              </w:rPr>
              <w:t>ransit Systems</w:t>
            </w:r>
            <w:r w:rsidR="003918DF">
              <w:rPr>
                <w:rFonts w:ascii="Arial" w:hAnsi="Arial" w:cs="Arial"/>
                <w:sz w:val="20"/>
                <w:szCs w:val="20"/>
              </w:rPr>
              <w:t xml:space="preserve"> Website </w:t>
            </w:r>
            <w:r>
              <w:rPr>
                <w:rFonts w:ascii="Arial" w:hAnsi="Arial" w:cs="Arial"/>
                <w:sz w:val="20"/>
                <w:szCs w:val="20"/>
              </w:rPr>
              <w:t>of service changes due to special events</w:t>
            </w:r>
            <w:r w:rsidR="003918D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8DF">
              <w:rPr>
                <w:rFonts w:ascii="Arial" w:hAnsi="Arial" w:cs="Arial"/>
                <w:sz w:val="20"/>
                <w:szCs w:val="20"/>
              </w:rPr>
              <w:t xml:space="preserve">or diversions </w:t>
            </w:r>
            <w:r w:rsidR="007432C2">
              <w:rPr>
                <w:rFonts w:ascii="Arial" w:hAnsi="Arial" w:cs="Arial"/>
                <w:sz w:val="20"/>
                <w:szCs w:val="20"/>
              </w:rPr>
              <w:t xml:space="preserve">as a result of </w:t>
            </w:r>
            <w:r w:rsidR="003918DF">
              <w:rPr>
                <w:rFonts w:ascii="Arial" w:hAnsi="Arial" w:cs="Arial"/>
                <w:sz w:val="20"/>
                <w:szCs w:val="20"/>
              </w:rPr>
              <w:t>road works</w:t>
            </w:r>
            <w:r w:rsidR="00643F33">
              <w:rPr>
                <w:rFonts w:ascii="Arial" w:hAnsi="Arial" w:cs="Arial"/>
                <w:sz w:val="20"/>
                <w:szCs w:val="20"/>
              </w:rPr>
              <w:t xml:space="preserve"> or road closures</w:t>
            </w:r>
            <w:r w:rsidR="003918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161E02" w14:textId="77777777" w:rsidR="003918DF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9E7A0" w14:textId="77777777" w:rsidR="003918DF" w:rsidRDefault="003918DF" w:rsidP="00391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passenger alert posters in buses and at major stops advising passengers of service changes or short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term disruptions to services</w:t>
            </w:r>
            <w:r w:rsidR="005601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87C81B" w14:textId="77777777" w:rsidR="00560109" w:rsidRPr="00AD44BD" w:rsidRDefault="00560109" w:rsidP="00391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148BA0" w14:textId="77777777" w:rsidR="006476CD" w:rsidRDefault="006476CD" w:rsidP="00C15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Experience and Communications Manager</w:t>
            </w:r>
          </w:p>
          <w:p w14:paraId="153D4E79" w14:textId="77777777" w:rsidR="006476CD" w:rsidRDefault="006476CD" w:rsidP="00C150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82729" w14:textId="77777777" w:rsidR="002D5B95" w:rsidRDefault="00053BBA" w:rsidP="00C15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Optimisation Manager</w:t>
            </w:r>
          </w:p>
          <w:p w14:paraId="2A033A5F" w14:textId="77777777" w:rsidR="002D5B95" w:rsidRPr="00AD44BD" w:rsidRDefault="002D5B95" w:rsidP="00C15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Road Support Officer</w:t>
            </w:r>
          </w:p>
        </w:tc>
        <w:tc>
          <w:tcPr>
            <w:tcW w:w="3170" w:type="dxa"/>
          </w:tcPr>
          <w:p w14:paraId="58E30655" w14:textId="77777777" w:rsidR="008048BF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pro</w:t>
            </w:r>
            <w:r w:rsidR="00643F33">
              <w:rPr>
                <w:rFonts w:ascii="Arial" w:hAnsi="Arial" w:cs="Arial"/>
                <w:sz w:val="20"/>
                <w:szCs w:val="20"/>
              </w:rPr>
              <w:t xml:space="preserve">vided by local agencies such as, Councils, </w:t>
            </w:r>
            <w:r>
              <w:rPr>
                <w:rFonts w:ascii="Arial" w:hAnsi="Arial" w:cs="Arial"/>
                <w:sz w:val="20"/>
                <w:szCs w:val="20"/>
              </w:rPr>
              <w:t>RMS and Police</w:t>
            </w:r>
          </w:p>
          <w:p w14:paraId="1876D115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FE32E" w14:textId="77777777" w:rsidR="00D51F1E" w:rsidRDefault="00D51F1E" w:rsidP="00D51F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Desktop exercises with drivers, supervisors and senior management.</w:t>
            </w:r>
          </w:p>
          <w:p w14:paraId="2AFB194E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684A6" w14:textId="77777777" w:rsidR="003918DF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BC0CD" w14:textId="77777777" w:rsidR="003918DF" w:rsidRPr="00AD44BD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CD" w:rsidRPr="00AD44BD" w14:paraId="48F8F144" w14:textId="77777777" w:rsidTr="00EF5BC0">
        <w:trPr>
          <w:cantSplit/>
        </w:trPr>
        <w:tc>
          <w:tcPr>
            <w:tcW w:w="2812" w:type="dxa"/>
          </w:tcPr>
          <w:p w14:paraId="373997B3" w14:textId="77777777" w:rsidR="00AD44BD" w:rsidRPr="00AD44BD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Lost Property</w:t>
            </w:r>
          </w:p>
        </w:tc>
        <w:tc>
          <w:tcPr>
            <w:tcW w:w="2717" w:type="dxa"/>
          </w:tcPr>
          <w:p w14:paraId="377D8CD0" w14:textId="77777777" w:rsidR="00AD44BD" w:rsidRPr="00AD44BD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Re-unite passengers with lost property </w:t>
            </w:r>
          </w:p>
        </w:tc>
        <w:tc>
          <w:tcPr>
            <w:tcW w:w="4428" w:type="dxa"/>
          </w:tcPr>
          <w:p w14:paraId="668FD8C8" w14:textId="77777777" w:rsidR="00AD44BD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policies and procedures are maintained to log lost property in accordance with the Bus </w:t>
            </w:r>
            <w:r w:rsidR="00643F33">
              <w:rPr>
                <w:rFonts w:ascii="Arial" w:hAnsi="Arial" w:cs="Arial"/>
                <w:sz w:val="20"/>
                <w:szCs w:val="20"/>
              </w:rPr>
              <w:t xml:space="preserve">Services </w:t>
            </w:r>
            <w:r>
              <w:rPr>
                <w:rFonts w:ascii="Arial" w:hAnsi="Arial" w:cs="Arial"/>
                <w:sz w:val="20"/>
                <w:szCs w:val="20"/>
              </w:rPr>
              <w:t>Contract.</w:t>
            </w:r>
          </w:p>
          <w:p w14:paraId="377C6CF7" w14:textId="77777777" w:rsidR="003918DF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D0052" w14:textId="77777777" w:rsidR="003918DF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contact details for passengers to register</w:t>
            </w:r>
            <w:r w:rsidR="00643F3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enquire about property lost on services</w:t>
            </w:r>
            <w:r w:rsidR="005D28D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at bus stops</w:t>
            </w:r>
          </w:p>
          <w:p w14:paraId="5FB2134B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B055A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secure storage facilities for lost property for the period stipulated in the Lost Property Procedures.</w:t>
            </w:r>
          </w:p>
          <w:p w14:paraId="4F29371E" w14:textId="77777777" w:rsidR="00560109" w:rsidRPr="00AD44BD" w:rsidRDefault="00560109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B34698A" w14:textId="77777777" w:rsidR="002D5B95" w:rsidRPr="00AD44B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Depot Operations Managers</w:t>
            </w:r>
            <w:r w:rsidR="00F847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B95">
              <w:rPr>
                <w:rFonts w:ascii="Arial" w:hAnsi="Arial" w:cs="Arial"/>
                <w:sz w:val="20"/>
                <w:szCs w:val="20"/>
              </w:rPr>
              <w:t>Depot Administrator</w:t>
            </w:r>
          </w:p>
        </w:tc>
        <w:tc>
          <w:tcPr>
            <w:tcW w:w="3170" w:type="dxa"/>
          </w:tcPr>
          <w:p w14:paraId="24C1C5B3" w14:textId="77777777" w:rsidR="00AD44BD" w:rsidRDefault="005D28D9" w:rsidP="003D4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Management System</w:t>
            </w:r>
            <w:r w:rsidR="003918DF">
              <w:rPr>
                <w:rFonts w:ascii="Arial" w:hAnsi="Arial" w:cs="Arial"/>
                <w:sz w:val="20"/>
                <w:szCs w:val="20"/>
              </w:rPr>
              <w:t xml:space="preserve"> Audits</w:t>
            </w:r>
          </w:p>
          <w:p w14:paraId="38CA3387" w14:textId="77777777" w:rsidR="003918DF" w:rsidRDefault="003918DF" w:rsidP="003D4B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7912B" w14:textId="77777777" w:rsidR="003918DF" w:rsidRPr="003D4B9B" w:rsidRDefault="003918DF" w:rsidP="003D4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</w:tc>
      </w:tr>
      <w:tr w:rsidR="006476CD" w:rsidRPr="00AD44BD" w14:paraId="75601D57" w14:textId="77777777" w:rsidTr="00EF5BC0">
        <w:trPr>
          <w:cantSplit/>
        </w:trPr>
        <w:tc>
          <w:tcPr>
            <w:tcW w:w="2812" w:type="dxa"/>
          </w:tcPr>
          <w:p w14:paraId="114CA4F5" w14:textId="77777777" w:rsidR="00AD44BD" w:rsidRPr="00AD44BD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Service Desk</w:t>
            </w:r>
          </w:p>
        </w:tc>
        <w:tc>
          <w:tcPr>
            <w:tcW w:w="2717" w:type="dxa"/>
          </w:tcPr>
          <w:p w14:paraId="44610A05" w14:textId="77777777" w:rsidR="00AD44BD" w:rsidRPr="00AD44BD" w:rsidRDefault="00643F33" w:rsidP="00643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 convenient contact point for customers requiring to speak to a company representative</w:t>
            </w:r>
          </w:p>
        </w:tc>
        <w:tc>
          <w:tcPr>
            <w:tcW w:w="4428" w:type="dxa"/>
          </w:tcPr>
          <w:p w14:paraId="59CA3270" w14:textId="77777777" w:rsidR="00AD44BD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 will be provided on the Company’s Website and on printed material.</w:t>
            </w:r>
          </w:p>
          <w:p w14:paraId="3CFDDD9C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B8B3A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Service Desk will be staffed during office hours, Monday to Friday.</w:t>
            </w:r>
          </w:p>
          <w:p w14:paraId="0B891CF2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8208B" w14:textId="77777777" w:rsidR="00643F33" w:rsidRDefault="00643F33" w:rsidP="00643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After Hours recorded message will also be available for customers.</w:t>
            </w:r>
          </w:p>
          <w:p w14:paraId="6C7549E9" w14:textId="77777777" w:rsidR="005D28D9" w:rsidRPr="00AD44BD" w:rsidRDefault="005D28D9" w:rsidP="00643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AA1728B" w14:textId="77777777" w:rsidR="00AD44BD" w:rsidRDefault="00AD44BD" w:rsidP="00241E61">
            <w:pPr>
              <w:rPr>
                <w:rFonts w:ascii="Arial" w:hAnsi="Arial" w:cs="Arial"/>
                <w:sz w:val="20"/>
                <w:szCs w:val="20"/>
              </w:rPr>
            </w:pPr>
            <w:r w:rsidRPr="00AD44BD">
              <w:rPr>
                <w:rFonts w:ascii="Arial" w:hAnsi="Arial" w:cs="Arial"/>
                <w:sz w:val="20"/>
                <w:szCs w:val="20"/>
              </w:rPr>
              <w:t>Area Manager</w:t>
            </w:r>
          </w:p>
          <w:p w14:paraId="4EB424EC" w14:textId="77777777" w:rsidR="005D28D9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9572F" w14:textId="77777777" w:rsidR="005D28D9" w:rsidRPr="00AD44BD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Depot Operations Managers</w:t>
            </w:r>
          </w:p>
        </w:tc>
        <w:tc>
          <w:tcPr>
            <w:tcW w:w="3170" w:type="dxa"/>
          </w:tcPr>
          <w:p w14:paraId="4B92A407" w14:textId="77777777" w:rsidR="00AD44BD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Reports</w:t>
            </w:r>
          </w:p>
          <w:p w14:paraId="53AB876B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6FCC5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  <w:p w14:paraId="4DCBF6CB" w14:textId="77777777" w:rsidR="00643F33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7B2DF" w14:textId="77777777" w:rsidR="005D28D9" w:rsidRDefault="005D28D9" w:rsidP="005D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Management System Audits</w:t>
            </w:r>
          </w:p>
          <w:p w14:paraId="1C25E8C9" w14:textId="77777777" w:rsidR="00643F33" w:rsidRPr="00AD44BD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CD" w:rsidRPr="00AD44BD" w14:paraId="69AEF619" w14:textId="77777777" w:rsidTr="00EF5BC0">
        <w:trPr>
          <w:cantSplit/>
        </w:trPr>
        <w:tc>
          <w:tcPr>
            <w:tcW w:w="2812" w:type="dxa"/>
          </w:tcPr>
          <w:p w14:paraId="035286E6" w14:textId="77777777" w:rsidR="006476CD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Info </w:t>
            </w:r>
            <w:r w:rsidR="006476CD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100DD570" w14:textId="77777777" w:rsidR="00AD44BD" w:rsidRPr="00AD44B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Transportnsw.info or 131500 </w:t>
            </w:r>
          </w:p>
        </w:tc>
        <w:tc>
          <w:tcPr>
            <w:tcW w:w="2717" w:type="dxa"/>
          </w:tcPr>
          <w:p w14:paraId="7DC1DFC9" w14:textId="77777777" w:rsidR="00AD44BD" w:rsidRPr="00AD44BD" w:rsidRDefault="00AD44BD" w:rsidP="004E5495">
            <w:pPr>
              <w:rPr>
                <w:rFonts w:ascii="Arial" w:hAnsi="Arial" w:cs="Arial"/>
                <w:sz w:val="20"/>
                <w:szCs w:val="20"/>
              </w:rPr>
            </w:pPr>
            <w:r w:rsidRPr="00AD44BD">
              <w:rPr>
                <w:rFonts w:ascii="Arial" w:hAnsi="Arial" w:cs="Arial"/>
                <w:sz w:val="20"/>
                <w:szCs w:val="20"/>
              </w:rPr>
              <w:t>All customer information to include ad</w:t>
            </w:r>
            <w:r w:rsidR="003D4B9B">
              <w:rPr>
                <w:rFonts w:ascii="Arial" w:hAnsi="Arial" w:cs="Arial"/>
                <w:sz w:val="20"/>
                <w:szCs w:val="20"/>
              </w:rPr>
              <w:t xml:space="preserve">vice on accessible services, </w:t>
            </w:r>
            <w:r w:rsidR="004E5495">
              <w:rPr>
                <w:rFonts w:ascii="Arial" w:hAnsi="Arial" w:cs="Arial"/>
                <w:sz w:val="20"/>
                <w:szCs w:val="20"/>
              </w:rPr>
              <w:t>fares, timetables and Journey Planning</w:t>
            </w:r>
          </w:p>
        </w:tc>
        <w:tc>
          <w:tcPr>
            <w:tcW w:w="4428" w:type="dxa"/>
          </w:tcPr>
          <w:p w14:paraId="11B31869" w14:textId="77777777" w:rsidR="00AD44BD" w:rsidRDefault="00AD44BD" w:rsidP="00241E61">
            <w:pPr>
              <w:rPr>
                <w:rFonts w:ascii="Arial" w:hAnsi="Arial" w:cs="Arial"/>
                <w:sz w:val="20"/>
                <w:szCs w:val="20"/>
              </w:rPr>
            </w:pPr>
            <w:r w:rsidRPr="00AD44BD">
              <w:rPr>
                <w:rFonts w:ascii="Arial" w:hAnsi="Arial" w:cs="Arial"/>
                <w:sz w:val="20"/>
                <w:szCs w:val="20"/>
              </w:rPr>
              <w:t>Work with TfNSW to implement approved standards for communications material</w:t>
            </w:r>
            <w:r w:rsidR="004E5495">
              <w:rPr>
                <w:rFonts w:ascii="Arial" w:hAnsi="Arial" w:cs="Arial"/>
                <w:sz w:val="20"/>
                <w:szCs w:val="20"/>
              </w:rPr>
              <w:t xml:space="preserve"> and interactive systems to deliver information on the local a</w:t>
            </w:r>
            <w:r w:rsidR="00643F33">
              <w:rPr>
                <w:rFonts w:ascii="Arial" w:hAnsi="Arial" w:cs="Arial"/>
                <w:sz w:val="20"/>
                <w:szCs w:val="20"/>
              </w:rPr>
              <w:t>nd wider area transport network through an electronic medium.</w:t>
            </w:r>
          </w:p>
          <w:p w14:paraId="1EBC2753" w14:textId="77777777" w:rsidR="005D28D9" w:rsidRPr="00AD44BD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33D50F4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Experience and Communications Manager</w:t>
            </w:r>
          </w:p>
          <w:p w14:paraId="52576426" w14:textId="77777777" w:rsidR="00BB31A8" w:rsidRPr="00AD44BD" w:rsidRDefault="00BB31A8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7DA9F8E4" w14:textId="77777777" w:rsidR="00AD44BD" w:rsidRPr="00771E14" w:rsidRDefault="00AD44BD" w:rsidP="00771E14">
            <w:pPr>
              <w:rPr>
                <w:rFonts w:ascii="Arial" w:hAnsi="Arial" w:cs="Arial"/>
                <w:sz w:val="20"/>
                <w:szCs w:val="20"/>
              </w:rPr>
            </w:pPr>
            <w:r w:rsidRPr="00771E14">
              <w:rPr>
                <w:rFonts w:ascii="Arial" w:hAnsi="Arial" w:cs="Arial"/>
                <w:sz w:val="20"/>
                <w:szCs w:val="20"/>
              </w:rPr>
              <w:t>Continuous as service proposals are developed</w:t>
            </w:r>
          </w:p>
          <w:p w14:paraId="7CBE4307" w14:textId="77777777" w:rsidR="00771E14" w:rsidRDefault="00771E14" w:rsidP="00771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E5BA8" w14:textId="77777777" w:rsidR="00AD44BD" w:rsidRPr="00771E14" w:rsidRDefault="00AD44BD" w:rsidP="00643F33">
            <w:pPr>
              <w:rPr>
                <w:rFonts w:ascii="Arial" w:hAnsi="Arial" w:cs="Arial"/>
                <w:sz w:val="20"/>
                <w:szCs w:val="20"/>
              </w:rPr>
            </w:pPr>
            <w:r w:rsidRPr="00771E14">
              <w:rPr>
                <w:rFonts w:ascii="Arial" w:hAnsi="Arial" w:cs="Arial"/>
                <w:sz w:val="20"/>
                <w:szCs w:val="20"/>
              </w:rPr>
              <w:t xml:space="preserve">Customer </w:t>
            </w:r>
            <w:r w:rsidR="00643F33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6476CD" w:rsidRPr="00AD44BD" w14:paraId="7E69FA38" w14:textId="77777777" w:rsidTr="00EF5BC0">
        <w:trPr>
          <w:cantSplit/>
        </w:trPr>
        <w:tc>
          <w:tcPr>
            <w:tcW w:w="2812" w:type="dxa"/>
          </w:tcPr>
          <w:p w14:paraId="78241484" w14:textId="77777777" w:rsidR="008048BF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Children</w:t>
            </w:r>
          </w:p>
        </w:tc>
        <w:tc>
          <w:tcPr>
            <w:tcW w:w="2717" w:type="dxa"/>
          </w:tcPr>
          <w:p w14:paraId="1B33FA53" w14:textId="77777777" w:rsidR="008048BF" w:rsidRPr="00AD44BD" w:rsidRDefault="00E94440" w:rsidP="00E94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children travel safely on buses and are reunite</w:t>
            </w:r>
            <w:r w:rsidR="00EA631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8D9">
              <w:rPr>
                <w:rFonts w:ascii="Arial" w:hAnsi="Arial" w:cs="Arial"/>
                <w:sz w:val="20"/>
                <w:szCs w:val="20"/>
              </w:rPr>
              <w:t>with their parent or guardian if</w:t>
            </w:r>
            <w:r>
              <w:rPr>
                <w:rFonts w:ascii="Arial" w:hAnsi="Arial" w:cs="Arial"/>
                <w:sz w:val="20"/>
                <w:szCs w:val="20"/>
              </w:rPr>
              <w:t xml:space="preserve"> they become lost.</w:t>
            </w:r>
          </w:p>
        </w:tc>
        <w:tc>
          <w:tcPr>
            <w:tcW w:w="4428" w:type="dxa"/>
          </w:tcPr>
          <w:p w14:paraId="34170B0F" w14:textId="77777777" w:rsidR="008048BF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 structure whereby lost children can be identified and reunited with their guardian or transferred to police. </w:t>
            </w:r>
          </w:p>
          <w:p w14:paraId="73100E2C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C9203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Operations personnel and drivers will be </w:t>
            </w:r>
            <w:r w:rsidR="00EA6318">
              <w:rPr>
                <w:rFonts w:ascii="Arial" w:hAnsi="Arial" w:cs="Arial"/>
                <w:sz w:val="20"/>
                <w:szCs w:val="20"/>
              </w:rPr>
              <w:t xml:space="preserve">trained </w:t>
            </w:r>
            <w:r>
              <w:rPr>
                <w:rFonts w:ascii="Arial" w:hAnsi="Arial" w:cs="Arial"/>
                <w:sz w:val="20"/>
                <w:szCs w:val="20"/>
              </w:rPr>
              <w:t>in methods of identifying lost or confused children on the network</w:t>
            </w:r>
          </w:p>
          <w:p w14:paraId="797A69CF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A198A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an escalation process to deal with lost children to ensure that every effort is made to provide support to guardian and police to locate lost children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2C057" w14:textId="77777777" w:rsidR="005D28D9" w:rsidRPr="00AD44BD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6C99116" w14:textId="77777777" w:rsidR="008048BF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Depot Operations Manager</w:t>
            </w:r>
          </w:p>
          <w:p w14:paraId="0DCFDDC6" w14:textId="77777777" w:rsidR="00D51F1E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BB42A" w14:textId="77777777" w:rsidR="00D51F1E" w:rsidRPr="00AD44BD" w:rsidRDefault="00D51F1E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Manager</w:t>
            </w:r>
          </w:p>
        </w:tc>
        <w:tc>
          <w:tcPr>
            <w:tcW w:w="3170" w:type="dxa"/>
          </w:tcPr>
          <w:p w14:paraId="76BBBB25" w14:textId="77777777" w:rsidR="005D28D9" w:rsidRDefault="005D28D9" w:rsidP="005D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Management System Audits</w:t>
            </w:r>
          </w:p>
          <w:p w14:paraId="1B077F71" w14:textId="77777777" w:rsidR="00D51F1E" w:rsidRDefault="00D51F1E" w:rsidP="00D51F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0D56A" w14:textId="77777777" w:rsidR="00D51F1E" w:rsidRDefault="00D51F1E" w:rsidP="00D51F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 top exercises with drivers, supervisors and senior management.</w:t>
            </w:r>
          </w:p>
          <w:p w14:paraId="5FF8024C" w14:textId="77777777" w:rsidR="00D51F1E" w:rsidRDefault="00D51F1E" w:rsidP="00D51F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CFFB1" w14:textId="77777777" w:rsidR="00D51F1E" w:rsidRPr="00D51F1E" w:rsidRDefault="00D51F1E" w:rsidP="00D51F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Customer Comments </w:t>
            </w:r>
          </w:p>
        </w:tc>
      </w:tr>
      <w:tr w:rsidR="006476CD" w:rsidRPr="00AD44BD" w14:paraId="7F738661" w14:textId="77777777" w:rsidTr="00EF5BC0">
        <w:trPr>
          <w:cantSplit/>
        </w:trPr>
        <w:tc>
          <w:tcPr>
            <w:tcW w:w="2812" w:type="dxa"/>
          </w:tcPr>
          <w:p w14:paraId="42B13D24" w14:textId="77777777" w:rsidR="008048BF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Training</w:t>
            </w:r>
          </w:p>
        </w:tc>
        <w:tc>
          <w:tcPr>
            <w:tcW w:w="2717" w:type="dxa"/>
          </w:tcPr>
          <w:p w14:paraId="24835F3A" w14:textId="77777777" w:rsidR="008048BF" w:rsidRPr="00AD44BD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Drivers to provide exceptional customer service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28" w:type="dxa"/>
          </w:tcPr>
          <w:p w14:paraId="5EE9030B" w14:textId="77777777" w:rsidR="008048BF" w:rsidRPr="00AD44BD" w:rsidRDefault="004E5495" w:rsidP="003D4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a </w:t>
            </w:r>
            <w:r w:rsidR="003D4B9B" w:rsidRPr="00AD44BD">
              <w:rPr>
                <w:rFonts w:ascii="Arial" w:hAnsi="Arial" w:cs="Arial"/>
                <w:sz w:val="20"/>
                <w:szCs w:val="20"/>
              </w:rPr>
              <w:t xml:space="preserve">Driver Training program </w:t>
            </w:r>
            <w:r w:rsidR="003D4B9B">
              <w:rPr>
                <w:rFonts w:ascii="Arial" w:hAnsi="Arial" w:cs="Arial"/>
                <w:sz w:val="20"/>
                <w:szCs w:val="20"/>
              </w:rPr>
              <w:t>that embeds a culture of providing a high level of service to the customer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D4B9B">
              <w:rPr>
                <w:rFonts w:ascii="Arial" w:hAnsi="Arial" w:cs="Arial"/>
                <w:sz w:val="20"/>
                <w:szCs w:val="20"/>
              </w:rPr>
              <w:t xml:space="preserve"> including consideration for passengers who may be unfamiliar with the transport system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D4B9B">
              <w:rPr>
                <w:rFonts w:ascii="Arial" w:hAnsi="Arial" w:cs="Arial"/>
                <w:sz w:val="20"/>
                <w:szCs w:val="20"/>
              </w:rPr>
              <w:t xml:space="preserve"> or have special needs.</w:t>
            </w:r>
          </w:p>
        </w:tc>
        <w:tc>
          <w:tcPr>
            <w:tcW w:w="1706" w:type="dxa"/>
          </w:tcPr>
          <w:p w14:paraId="2C26A812" w14:textId="77777777" w:rsidR="00643F33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and Development Manager</w:t>
            </w:r>
          </w:p>
          <w:p w14:paraId="620A83AB" w14:textId="77777777" w:rsidR="00903E89" w:rsidRDefault="00903E8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A1BC0" w14:textId="77777777" w:rsidR="00643F33" w:rsidRPr="00AD44BD" w:rsidRDefault="00643F33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Manager</w:t>
            </w:r>
          </w:p>
        </w:tc>
        <w:tc>
          <w:tcPr>
            <w:tcW w:w="3170" w:type="dxa"/>
          </w:tcPr>
          <w:p w14:paraId="29B76C6B" w14:textId="77777777" w:rsidR="00771E14" w:rsidRDefault="00771E14" w:rsidP="00771E14">
            <w:pPr>
              <w:rPr>
                <w:rFonts w:ascii="Arial" w:hAnsi="Arial" w:cs="Arial"/>
                <w:sz w:val="20"/>
                <w:szCs w:val="20"/>
              </w:rPr>
            </w:pPr>
            <w:r w:rsidRPr="00771E14">
              <w:rPr>
                <w:rFonts w:ascii="Arial" w:hAnsi="Arial" w:cs="Arial"/>
                <w:sz w:val="20"/>
                <w:szCs w:val="20"/>
              </w:rPr>
              <w:t>Staff training evaluation reports</w:t>
            </w:r>
          </w:p>
          <w:p w14:paraId="7CC70C46" w14:textId="77777777" w:rsidR="00643F33" w:rsidRDefault="00643F33" w:rsidP="00771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EDD9A" w14:textId="77777777" w:rsidR="00643F33" w:rsidRPr="00771E14" w:rsidRDefault="00643F33" w:rsidP="00771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  <w:p w14:paraId="4FF846AB" w14:textId="77777777" w:rsidR="008048BF" w:rsidRDefault="008048BF" w:rsidP="00771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BF35A" w14:textId="77777777" w:rsidR="00187C9F" w:rsidRPr="00771E14" w:rsidRDefault="00187C9F" w:rsidP="00771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System Planning and Review Meetings</w:t>
            </w:r>
          </w:p>
        </w:tc>
      </w:tr>
      <w:tr w:rsidR="006476CD" w:rsidRPr="00AD44BD" w14:paraId="7BE1A2AC" w14:textId="77777777" w:rsidTr="00EF5BC0">
        <w:trPr>
          <w:cantSplit/>
        </w:trPr>
        <w:tc>
          <w:tcPr>
            <w:tcW w:w="2812" w:type="dxa"/>
          </w:tcPr>
          <w:p w14:paraId="0DF72A69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Service Integration</w:t>
            </w:r>
          </w:p>
        </w:tc>
        <w:tc>
          <w:tcPr>
            <w:tcW w:w="2717" w:type="dxa"/>
          </w:tcPr>
          <w:p w14:paraId="5E22A93A" w14:textId="77777777" w:rsidR="00851062" w:rsidRPr="00AD44BD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connectivity with other transport providers and modes to provide a seamless transfer arrangement where practical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28" w:type="dxa"/>
          </w:tcPr>
          <w:p w14:paraId="72C300EA" w14:textId="77777777" w:rsidR="00851062" w:rsidRPr="00AD44BD" w:rsidRDefault="00851062" w:rsidP="005D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effective communication with service providers such as railways and other bus operators servicing common facilities</w:t>
            </w:r>
            <w:r w:rsidR="005D28D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5D28D9">
              <w:rPr>
                <w:rFonts w:ascii="Arial" w:hAnsi="Arial" w:cs="Arial"/>
                <w:sz w:val="20"/>
                <w:szCs w:val="20"/>
              </w:rPr>
              <w:t xml:space="preserve">adjoining </w:t>
            </w:r>
            <w:r>
              <w:rPr>
                <w:rFonts w:ascii="Arial" w:hAnsi="Arial" w:cs="Arial"/>
                <w:sz w:val="20"/>
                <w:szCs w:val="20"/>
              </w:rPr>
              <w:t>regions</w:t>
            </w:r>
          </w:p>
        </w:tc>
        <w:tc>
          <w:tcPr>
            <w:tcW w:w="1706" w:type="dxa"/>
          </w:tcPr>
          <w:p w14:paraId="3E0711F6" w14:textId="77777777" w:rsidR="00851062" w:rsidRDefault="006476CD" w:rsidP="00EA6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Optimisation Manager</w:t>
            </w:r>
          </w:p>
          <w:p w14:paraId="3048D512" w14:textId="77777777" w:rsidR="006476CD" w:rsidRDefault="006476CD" w:rsidP="00EA63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2F10C" w14:textId="77777777" w:rsidR="00BB31A8" w:rsidRDefault="00BB31A8" w:rsidP="00EA63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64D92" w14:textId="77777777" w:rsidR="00BB31A8" w:rsidRPr="00AD44BD" w:rsidRDefault="00BB31A8" w:rsidP="00EA6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335ACFC1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Group inputs</w:t>
            </w:r>
          </w:p>
          <w:p w14:paraId="3DE0E04D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9C4DC" w14:textId="77777777" w:rsidR="00851062" w:rsidRDefault="005D28D9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Meetings</w:t>
            </w:r>
          </w:p>
          <w:p w14:paraId="4CD2126C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9A5A8" w14:textId="77777777" w:rsidR="00851062" w:rsidRDefault="00851062" w:rsidP="00560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Planning Meetings with TfNSW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F4F181" w14:textId="77777777" w:rsidR="005D28D9" w:rsidRPr="00771E14" w:rsidRDefault="005D28D9" w:rsidP="0056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CD" w:rsidRPr="00AD44BD" w14:paraId="74534383" w14:textId="77777777" w:rsidTr="00EF5BC0">
        <w:trPr>
          <w:cantSplit/>
        </w:trPr>
        <w:tc>
          <w:tcPr>
            <w:tcW w:w="2812" w:type="dxa"/>
          </w:tcPr>
          <w:p w14:paraId="1A2AA543" w14:textId="77777777" w:rsidR="008048BF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Inclusive Transport</w:t>
            </w:r>
          </w:p>
        </w:tc>
        <w:tc>
          <w:tcPr>
            <w:tcW w:w="2717" w:type="dxa"/>
          </w:tcPr>
          <w:p w14:paraId="7112A9B8" w14:textId="77777777" w:rsidR="008048BF" w:rsidRPr="00AD44BD" w:rsidRDefault="00E0697A" w:rsidP="005D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usage of public transport options</w:t>
            </w:r>
            <w:r w:rsidR="00643F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8D9">
              <w:rPr>
                <w:rFonts w:ascii="Arial" w:hAnsi="Arial" w:cs="Arial"/>
                <w:sz w:val="20"/>
                <w:szCs w:val="20"/>
              </w:rPr>
              <w:t>by</w:t>
            </w:r>
            <w:r w:rsidR="00643F33">
              <w:rPr>
                <w:rFonts w:ascii="Arial" w:hAnsi="Arial" w:cs="Arial"/>
                <w:sz w:val="20"/>
                <w:szCs w:val="20"/>
              </w:rPr>
              <w:t xml:space="preserve"> target groups</w:t>
            </w:r>
          </w:p>
        </w:tc>
        <w:tc>
          <w:tcPr>
            <w:tcW w:w="4428" w:type="dxa"/>
          </w:tcPr>
          <w:p w14:paraId="7405E264" w14:textId="77777777" w:rsidR="008048BF" w:rsidRPr="00AD44BD" w:rsidRDefault="00E0697A" w:rsidP="005D28D9">
            <w:pPr>
              <w:rPr>
                <w:rFonts w:ascii="Arial" w:hAnsi="Arial" w:cs="Arial"/>
                <w:sz w:val="20"/>
                <w:szCs w:val="20"/>
              </w:rPr>
            </w:pPr>
            <w:r w:rsidRPr="00AD44BD">
              <w:rPr>
                <w:rFonts w:ascii="Arial" w:hAnsi="Arial" w:cs="Arial"/>
                <w:sz w:val="20"/>
                <w:szCs w:val="20"/>
              </w:rPr>
              <w:t>Work with stakeholders to deliver transport solutions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encourage increased travel on public transport services by older </w:t>
            </w:r>
            <w:r w:rsidR="005D28D9">
              <w:rPr>
                <w:rFonts w:ascii="Arial" w:hAnsi="Arial" w:cs="Arial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sz w:val="20"/>
                <w:szCs w:val="20"/>
              </w:rPr>
              <w:t>, persons with mobility challenges and culturally and linguistically diverse members of the community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14:paraId="20CAFB8F" w14:textId="77777777" w:rsidR="008048BF" w:rsidRDefault="00E0697A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Manger</w:t>
            </w:r>
          </w:p>
          <w:p w14:paraId="26215FB6" w14:textId="77777777" w:rsidR="005D28D9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19CE3" w14:textId="77777777" w:rsidR="006476CD" w:rsidRDefault="006476CD" w:rsidP="00BB3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Experience and Communications Manager</w:t>
            </w:r>
          </w:p>
          <w:p w14:paraId="60CC8D26" w14:textId="77777777" w:rsidR="006476CD" w:rsidRDefault="006476CD" w:rsidP="00BB31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FDF18" w14:textId="77777777" w:rsidR="006476CD" w:rsidRDefault="006476CD" w:rsidP="00BB3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Asset Manager</w:t>
            </w:r>
          </w:p>
          <w:p w14:paraId="6D2E71F5" w14:textId="77777777" w:rsidR="005D28D9" w:rsidRPr="00AD44BD" w:rsidRDefault="005D28D9" w:rsidP="00BB3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29D6C6D5" w14:textId="77777777" w:rsidR="008048BF" w:rsidRDefault="00643F33" w:rsidP="00643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Patronage Increase</w:t>
            </w:r>
          </w:p>
          <w:p w14:paraId="2F96928D" w14:textId="77777777" w:rsidR="00643F33" w:rsidRDefault="00643F33" w:rsidP="00643F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0F567" w14:textId="77777777" w:rsidR="00643F33" w:rsidRPr="00643F33" w:rsidRDefault="00643F33" w:rsidP="00643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Comments</w:t>
            </w:r>
          </w:p>
        </w:tc>
      </w:tr>
      <w:tr w:rsidR="006476CD" w:rsidRPr="00AD44BD" w14:paraId="40881FF3" w14:textId="77777777" w:rsidTr="00EF5BC0">
        <w:trPr>
          <w:cantSplit/>
        </w:trPr>
        <w:tc>
          <w:tcPr>
            <w:tcW w:w="2812" w:type="dxa"/>
          </w:tcPr>
          <w:p w14:paraId="3951E34A" w14:textId="77777777" w:rsidR="008048BF" w:rsidRDefault="008048B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of Services &amp; Promotion of Public Transport Services</w:t>
            </w:r>
          </w:p>
        </w:tc>
        <w:tc>
          <w:tcPr>
            <w:tcW w:w="2717" w:type="dxa"/>
          </w:tcPr>
          <w:p w14:paraId="15895A8A" w14:textId="77777777" w:rsidR="008048BF" w:rsidRPr="00AD44BD" w:rsidRDefault="00E94440" w:rsidP="005D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public awareness of avai</w:t>
            </w:r>
            <w:r w:rsidR="005D28D9">
              <w:rPr>
                <w:rFonts w:ascii="Arial" w:hAnsi="Arial" w:cs="Arial"/>
                <w:sz w:val="20"/>
                <w:szCs w:val="20"/>
              </w:rPr>
              <w:t>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transport options</w:t>
            </w:r>
          </w:p>
        </w:tc>
        <w:tc>
          <w:tcPr>
            <w:tcW w:w="4428" w:type="dxa"/>
          </w:tcPr>
          <w:p w14:paraId="51630CA4" w14:textId="77777777" w:rsidR="008048BF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regular Focus Groups of transport users and non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users</w:t>
            </w:r>
          </w:p>
          <w:p w14:paraId="5FE8C55F" w14:textId="77777777" w:rsidR="00E94440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8A686" w14:textId="77777777" w:rsidR="00E94440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Undertake Customer Surveys to determine the level of customer satisfaction with the service levels currently provided.</w:t>
            </w:r>
          </w:p>
          <w:p w14:paraId="1B495ACB" w14:textId="77777777" w:rsidR="00E94440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CD7D0" w14:textId="77777777" w:rsidR="005D28D9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areas of potential improvement in route design, hours of operation</w:t>
            </w:r>
            <w:r w:rsidR="005D28D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frequency of service. </w:t>
            </w:r>
          </w:p>
          <w:p w14:paraId="1B603E00" w14:textId="77777777" w:rsidR="005D28D9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74E01" w14:textId="77777777" w:rsidR="00E94440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marketing initiatives such as letterbox drops and local media campaigns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B86B8F" w14:textId="77777777" w:rsidR="00E94440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315B5" w14:textId="77777777" w:rsidR="00E94440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Align and support Company Marketing Activities with those undertaken by major stakeholders such as TfNSW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64828A" w14:textId="77777777" w:rsidR="005D28D9" w:rsidRPr="00AD44BD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FF0D468" w14:textId="77777777" w:rsidR="00E94440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Optimisation Manager</w:t>
            </w:r>
          </w:p>
          <w:p w14:paraId="45115F51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26F7B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Experience and Communications Manager</w:t>
            </w:r>
          </w:p>
          <w:p w14:paraId="14FB9F59" w14:textId="77777777" w:rsidR="00E94440" w:rsidRPr="00AD44BD" w:rsidRDefault="00E94440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141CCEC2" w14:textId="77777777" w:rsidR="008048BF" w:rsidRDefault="00E94440" w:rsidP="00E94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Surveys</w:t>
            </w:r>
          </w:p>
          <w:p w14:paraId="3034AF83" w14:textId="77777777" w:rsidR="00D51F1E" w:rsidRDefault="00D51F1E" w:rsidP="00E944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DEF8E" w14:textId="77777777" w:rsidR="00D51F1E" w:rsidRDefault="00D51F1E" w:rsidP="00E94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Group Sessions</w:t>
            </w:r>
          </w:p>
          <w:p w14:paraId="131C18EB" w14:textId="77777777" w:rsidR="005D28D9" w:rsidRDefault="005D28D9" w:rsidP="00E944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4AC70" w14:textId="77777777" w:rsidR="005D28D9" w:rsidRPr="00E94440" w:rsidRDefault="005D28D9" w:rsidP="00E94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Meetings</w:t>
            </w:r>
          </w:p>
        </w:tc>
      </w:tr>
      <w:tr w:rsidR="006476CD" w:rsidRPr="00AD44BD" w14:paraId="2DDA301B" w14:textId="77777777" w:rsidTr="00EF5BC0">
        <w:trPr>
          <w:cantSplit/>
        </w:trPr>
        <w:tc>
          <w:tcPr>
            <w:tcW w:w="2812" w:type="dxa"/>
          </w:tcPr>
          <w:p w14:paraId="413E9042" w14:textId="77777777" w:rsidR="00AD44BD" w:rsidRPr="00AD44BD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Service Planning and D</w:t>
            </w:r>
            <w:r w:rsidR="00AD44BD" w:rsidRPr="00AD44BD">
              <w:rPr>
                <w:rFonts w:ascii="Arial" w:hAnsi="Arial" w:cs="Arial"/>
                <w:sz w:val="20"/>
                <w:szCs w:val="20"/>
              </w:rPr>
              <w:t>esign</w:t>
            </w:r>
          </w:p>
        </w:tc>
        <w:tc>
          <w:tcPr>
            <w:tcW w:w="2717" w:type="dxa"/>
          </w:tcPr>
          <w:p w14:paraId="18310BCC" w14:textId="77777777" w:rsidR="00AD44BD" w:rsidRPr="00AD44BD" w:rsidRDefault="003918DF" w:rsidP="00391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the customer receives the highest quality bus service, within commercial constraints and road use restrictions</w:t>
            </w:r>
          </w:p>
        </w:tc>
        <w:tc>
          <w:tcPr>
            <w:tcW w:w="4428" w:type="dxa"/>
          </w:tcPr>
          <w:p w14:paraId="2C9E4017" w14:textId="77777777" w:rsidR="00AD44BD" w:rsidRPr="00AD44BD" w:rsidRDefault="003918DF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Continually review passenger loading data to ensure service</w:t>
            </w:r>
            <w:r w:rsidR="005D28D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meet patronage demand and addresses fluctuations in passenger loading and traffic conditions</w:t>
            </w:r>
            <w:r w:rsidR="005D28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14:paraId="4E0D87EC" w14:textId="77777777" w:rsidR="00AD44BD" w:rsidRDefault="00AD44BD" w:rsidP="00241E61">
            <w:pPr>
              <w:rPr>
                <w:rFonts w:ascii="Arial" w:hAnsi="Arial" w:cs="Arial"/>
                <w:sz w:val="20"/>
                <w:szCs w:val="20"/>
              </w:rPr>
            </w:pPr>
            <w:r w:rsidRPr="00AD44BD">
              <w:rPr>
                <w:rFonts w:ascii="Arial" w:hAnsi="Arial" w:cs="Arial"/>
                <w:sz w:val="20"/>
                <w:szCs w:val="20"/>
              </w:rPr>
              <w:t>Area Manager</w:t>
            </w:r>
          </w:p>
          <w:p w14:paraId="78245334" w14:textId="77777777" w:rsidR="005D28D9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8F65E" w14:textId="77777777" w:rsidR="006476CD" w:rsidRDefault="006476CD" w:rsidP="00241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Optimisation Manager</w:t>
            </w:r>
          </w:p>
          <w:p w14:paraId="1B302D06" w14:textId="77777777" w:rsidR="005D28D9" w:rsidRDefault="005D28D9" w:rsidP="00241E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BED7D" w14:textId="77777777" w:rsidR="00BB31A8" w:rsidRPr="00AD44BD" w:rsidRDefault="00BB31A8" w:rsidP="00241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701291A0" w14:textId="77777777" w:rsidR="00AD44BD" w:rsidRPr="003918DF" w:rsidRDefault="00AD44BD" w:rsidP="003918DF">
            <w:pPr>
              <w:rPr>
                <w:rFonts w:ascii="Arial" w:hAnsi="Arial" w:cs="Arial"/>
                <w:sz w:val="20"/>
                <w:szCs w:val="20"/>
              </w:rPr>
            </w:pPr>
            <w:r w:rsidRPr="003918DF">
              <w:rPr>
                <w:rFonts w:ascii="Arial" w:hAnsi="Arial" w:cs="Arial"/>
                <w:sz w:val="20"/>
                <w:szCs w:val="20"/>
              </w:rPr>
              <w:t>With State and local governments during project planning stages</w:t>
            </w:r>
          </w:p>
          <w:p w14:paraId="13699054" w14:textId="77777777" w:rsidR="003918DF" w:rsidRDefault="003918DF" w:rsidP="003918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29AE4" w14:textId="77777777" w:rsidR="00AD44BD" w:rsidRPr="003918DF" w:rsidRDefault="00AD44BD" w:rsidP="003918DF">
            <w:pPr>
              <w:rPr>
                <w:rFonts w:ascii="Arial" w:hAnsi="Arial" w:cs="Arial"/>
                <w:sz w:val="20"/>
                <w:szCs w:val="20"/>
              </w:rPr>
            </w:pPr>
            <w:r w:rsidRPr="003918DF">
              <w:rPr>
                <w:rFonts w:ascii="Arial" w:hAnsi="Arial" w:cs="Arial"/>
                <w:sz w:val="20"/>
                <w:szCs w:val="20"/>
              </w:rPr>
              <w:t>Customer feedback</w:t>
            </w:r>
          </w:p>
          <w:p w14:paraId="518CF565" w14:textId="77777777" w:rsidR="003918DF" w:rsidRDefault="003918DF" w:rsidP="003918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EF1FE" w14:textId="77777777" w:rsidR="00AD44BD" w:rsidRDefault="00AD44BD" w:rsidP="003918DF">
            <w:pPr>
              <w:rPr>
                <w:rFonts w:ascii="Arial" w:hAnsi="Arial" w:cs="Arial"/>
                <w:sz w:val="20"/>
                <w:szCs w:val="20"/>
              </w:rPr>
            </w:pPr>
            <w:r w:rsidRPr="003918DF">
              <w:rPr>
                <w:rFonts w:ascii="Arial" w:hAnsi="Arial" w:cs="Arial"/>
                <w:sz w:val="20"/>
                <w:szCs w:val="20"/>
              </w:rPr>
              <w:t>During project</w:t>
            </w:r>
            <w:r w:rsidR="006476CD">
              <w:rPr>
                <w:rFonts w:ascii="Arial" w:hAnsi="Arial" w:cs="Arial"/>
                <w:sz w:val="20"/>
                <w:szCs w:val="20"/>
              </w:rPr>
              <w:t>-</w:t>
            </w:r>
            <w:r w:rsidRPr="003918DF">
              <w:rPr>
                <w:rFonts w:ascii="Arial" w:hAnsi="Arial" w:cs="Arial"/>
                <w:sz w:val="20"/>
                <w:szCs w:val="20"/>
              </w:rPr>
              <w:t xml:space="preserve">based community consultation </w:t>
            </w:r>
          </w:p>
          <w:p w14:paraId="7D866FFE" w14:textId="77777777" w:rsidR="005D28D9" w:rsidRDefault="005D28D9" w:rsidP="003918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3517F" w14:textId="77777777" w:rsidR="00187C9F" w:rsidRPr="003918DF" w:rsidRDefault="00187C9F" w:rsidP="00391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System Planning and Review Meetings</w:t>
            </w:r>
          </w:p>
        </w:tc>
      </w:tr>
    </w:tbl>
    <w:p w14:paraId="267453C7" w14:textId="77777777" w:rsidR="00862600" w:rsidRPr="00903E89" w:rsidRDefault="00862600" w:rsidP="00241E61">
      <w:pPr>
        <w:rPr>
          <w:rFonts w:ascii="Arial" w:hAnsi="Arial" w:cs="Arial"/>
          <w:sz w:val="12"/>
          <w:szCs w:val="12"/>
        </w:rPr>
      </w:pPr>
    </w:p>
    <w:sectPr w:rsidR="00862600" w:rsidRPr="00903E89" w:rsidSect="002F5D18">
      <w:headerReference w:type="default" r:id="rId9"/>
      <w:footerReference w:type="default" r:id="rId10"/>
      <w:pgSz w:w="16838" w:h="11906" w:orient="landscape" w:code="9"/>
      <w:pgMar w:top="1702" w:right="1021" w:bottom="810" w:left="1021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91AE" w14:textId="77777777" w:rsidR="00BC1148" w:rsidRDefault="00BC1148" w:rsidP="000C0F8F">
      <w:pPr>
        <w:spacing w:after="0" w:line="240" w:lineRule="auto"/>
      </w:pPr>
      <w:r>
        <w:separator/>
      </w:r>
    </w:p>
  </w:endnote>
  <w:endnote w:type="continuationSeparator" w:id="0">
    <w:p w14:paraId="44F031CC" w14:textId="77777777" w:rsidR="00BC1148" w:rsidRDefault="00BC1148" w:rsidP="000C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4134" w14:textId="042D81C7" w:rsidR="00E564F6" w:rsidRPr="002E1F4F" w:rsidRDefault="00E564F6" w:rsidP="00B34089">
    <w:pPr>
      <w:pBdr>
        <w:top w:val="single" w:sz="4" w:space="1" w:color="auto"/>
      </w:pBdr>
      <w:tabs>
        <w:tab w:val="center" w:pos="7371"/>
        <w:tab w:val="right" w:pos="1474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Passenger Relations Plan</w:t>
    </w:r>
    <w:r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24811">
          <w:rPr>
            <w:rFonts w:ascii="Arial" w:hAnsi="Arial" w:cs="Arial"/>
            <w:sz w:val="20"/>
            <w:szCs w:val="20"/>
          </w:rPr>
          <w:t xml:space="preserve">Version Date: </w:t>
        </w:r>
        <w:r w:rsidR="002F5D18">
          <w:rPr>
            <w:rFonts w:ascii="Arial" w:hAnsi="Arial" w:cs="Arial"/>
            <w:sz w:val="20"/>
            <w:szCs w:val="20"/>
          </w:rPr>
          <w:t>02/01/2024</w:t>
        </w:r>
        <w:r>
          <w:rPr>
            <w:rFonts w:ascii="Arial" w:hAnsi="Arial" w:cs="Arial"/>
            <w:sz w:val="20"/>
            <w:szCs w:val="20"/>
          </w:rPr>
          <w:tab/>
        </w:r>
        <w:r w:rsidRPr="006D71F7">
          <w:rPr>
            <w:rFonts w:ascii="Arial" w:hAnsi="Arial" w:cs="Arial"/>
            <w:sz w:val="20"/>
            <w:szCs w:val="20"/>
          </w:rPr>
          <w:t xml:space="preserve">Page </w:t>
        </w:r>
        <w:r w:rsidRPr="006D71F7">
          <w:rPr>
            <w:rFonts w:ascii="Arial" w:hAnsi="Arial" w:cs="Arial"/>
            <w:sz w:val="20"/>
            <w:szCs w:val="20"/>
          </w:rPr>
          <w:fldChar w:fldCharType="begin"/>
        </w:r>
        <w:r w:rsidRPr="006D71F7">
          <w:rPr>
            <w:rFonts w:ascii="Arial" w:hAnsi="Arial" w:cs="Arial"/>
            <w:sz w:val="20"/>
            <w:szCs w:val="20"/>
          </w:rPr>
          <w:instrText xml:space="preserve"> PAGE </w:instrText>
        </w:r>
        <w:r w:rsidRPr="006D71F7">
          <w:rPr>
            <w:rFonts w:ascii="Arial" w:hAnsi="Arial" w:cs="Arial"/>
            <w:sz w:val="20"/>
            <w:szCs w:val="20"/>
          </w:rPr>
          <w:fldChar w:fldCharType="separate"/>
        </w:r>
        <w:r w:rsidR="00F84702">
          <w:rPr>
            <w:rFonts w:ascii="Arial" w:hAnsi="Arial" w:cs="Arial"/>
            <w:noProof/>
            <w:sz w:val="20"/>
            <w:szCs w:val="20"/>
          </w:rPr>
          <w:t>2</w:t>
        </w:r>
        <w:r w:rsidRPr="006D71F7">
          <w:rPr>
            <w:rFonts w:ascii="Arial" w:hAnsi="Arial" w:cs="Arial"/>
            <w:sz w:val="20"/>
            <w:szCs w:val="20"/>
          </w:rPr>
          <w:fldChar w:fldCharType="end"/>
        </w:r>
        <w:r w:rsidRPr="006D71F7">
          <w:rPr>
            <w:rFonts w:ascii="Arial" w:hAnsi="Arial" w:cs="Arial"/>
            <w:sz w:val="20"/>
            <w:szCs w:val="20"/>
          </w:rPr>
          <w:t xml:space="preserve"> of </w:t>
        </w:r>
        <w:r w:rsidRPr="006D71F7">
          <w:rPr>
            <w:rFonts w:ascii="Arial" w:hAnsi="Arial" w:cs="Arial"/>
            <w:sz w:val="20"/>
            <w:szCs w:val="20"/>
          </w:rPr>
          <w:fldChar w:fldCharType="begin"/>
        </w:r>
        <w:r w:rsidRPr="006D71F7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6D71F7">
          <w:rPr>
            <w:rFonts w:ascii="Arial" w:hAnsi="Arial" w:cs="Arial"/>
            <w:sz w:val="20"/>
            <w:szCs w:val="20"/>
          </w:rPr>
          <w:fldChar w:fldCharType="separate"/>
        </w:r>
        <w:r w:rsidR="00F84702">
          <w:rPr>
            <w:rFonts w:ascii="Arial" w:hAnsi="Arial" w:cs="Arial"/>
            <w:noProof/>
            <w:sz w:val="20"/>
            <w:szCs w:val="20"/>
          </w:rPr>
          <w:t>7</w:t>
        </w:r>
        <w:r w:rsidRPr="006D71F7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245F" w14:textId="77777777" w:rsidR="00BC1148" w:rsidRDefault="00BC1148" w:rsidP="000C0F8F">
      <w:pPr>
        <w:spacing w:after="0" w:line="240" w:lineRule="auto"/>
      </w:pPr>
      <w:r>
        <w:separator/>
      </w:r>
    </w:p>
  </w:footnote>
  <w:footnote w:type="continuationSeparator" w:id="0">
    <w:p w14:paraId="6EC544BA" w14:textId="77777777" w:rsidR="00BC1148" w:rsidRDefault="00BC1148" w:rsidP="000C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BEFE" w14:textId="2C5C4408" w:rsidR="00E564F6" w:rsidRDefault="00EF760B" w:rsidP="00293FC9">
    <w:pPr>
      <w:pStyle w:val="Head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62829964" wp14:editId="4743859E">
          <wp:extent cx="1333500" cy="736139"/>
          <wp:effectExtent l="0" t="0" r="0" b="6985"/>
          <wp:docPr id="1792851390" name="Graphic 1792851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_TransitSystems_Logo_Standard_Gree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238" cy="75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90C83" w14:textId="77777777" w:rsidR="00EF760B" w:rsidRPr="00C65D01" w:rsidRDefault="00EF760B" w:rsidP="00293FC9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A8B"/>
    <w:multiLevelType w:val="hybridMultilevel"/>
    <w:tmpl w:val="010A1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6416"/>
    <w:multiLevelType w:val="hybridMultilevel"/>
    <w:tmpl w:val="C714D7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F38B8"/>
    <w:multiLevelType w:val="hybridMultilevel"/>
    <w:tmpl w:val="C6704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74F4"/>
    <w:multiLevelType w:val="hybridMultilevel"/>
    <w:tmpl w:val="F098B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5AC9"/>
    <w:multiLevelType w:val="hybridMultilevel"/>
    <w:tmpl w:val="4E86D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5F49"/>
    <w:multiLevelType w:val="hybridMultilevel"/>
    <w:tmpl w:val="EFF8C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74C5"/>
    <w:multiLevelType w:val="hybridMultilevel"/>
    <w:tmpl w:val="E9A270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111C3"/>
    <w:multiLevelType w:val="hybridMultilevel"/>
    <w:tmpl w:val="45FC4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56FF7"/>
    <w:multiLevelType w:val="hybridMultilevel"/>
    <w:tmpl w:val="6374CB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808C6"/>
    <w:multiLevelType w:val="hybridMultilevel"/>
    <w:tmpl w:val="983E1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178BE"/>
    <w:multiLevelType w:val="hybridMultilevel"/>
    <w:tmpl w:val="EA02D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07F6C"/>
    <w:multiLevelType w:val="hybridMultilevel"/>
    <w:tmpl w:val="69E02E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E30496"/>
    <w:multiLevelType w:val="hybridMultilevel"/>
    <w:tmpl w:val="2188A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46D"/>
    <w:multiLevelType w:val="hybridMultilevel"/>
    <w:tmpl w:val="DFD23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114CC"/>
    <w:multiLevelType w:val="hybridMultilevel"/>
    <w:tmpl w:val="2B360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3946"/>
    <w:multiLevelType w:val="hybridMultilevel"/>
    <w:tmpl w:val="52FCE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605A9"/>
    <w:multiLevelType w:val="hybridMultilevel"/>
    <w:tmpl w:val="4CC8F7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A7D6FE6"/>
    <w:multiLevelType w:val="hybridMultilevel"/>
    <w:tmpl w:val="EE387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66F19"/>
    <w:multiLevelType w:val="hybridMultilevel"/>
    <w:tmpl w:val="BEE28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1D1E4E"/>
    <w:multiLevelType w:val="hybridMultilevel"/>
    <w:tmpl w:val="BF722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43E70"/>
    <w:multiLevelType w:val="hybridMultilevel"/>
    <w:tmpl w:val="FF82A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16004"/>
    <w:multiLevelType w:val="hybridMultilevel"/>
    <w:tmpl w:val="A0428D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26FE1"/>
    <w:multiLevelType w:val="hybridMultilevel"/>
    <w:tmpl w:val="B6FA0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04DF4"/>
    <w:multiLevelType w:val="hybridMultilevel"/>
    <w:tmpl w:val="AD88E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50AC1"/>
    <w:multiLevelType w:val="hybridMultilevel"/>
    <w:tmpl w:val="77B49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F7B44"/>
    <w:multiLevelType w:val="hybridMultilevel"/>
    <w:tmpl w:val="569E5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5C83"/>
    <w:multiLevelType w:val="hybridMultilevel"/>
    <w:tmpl w:val="73F02B3E"/>
    <w:lvl w:ilvl="0" w:tplc="486CAD7A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0266278"/>
    <w:multiLevelType w:val="hybridMultilevel"/>
    <w:tmpl w:val="B1628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0206A"/>
    <w:multiLevelType w:val="hybridMultilevel"/>
    <w:tmpl w:val="7CD8D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E5CA7"/>
    <w:multiLevelType w:val="hybridMultilevel"/>
    <w:tmpl w:val="7212B5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2B3B89"/>
    <w:multiLevelType w:val="hybridMultilevel"/>
    <w:tmpl w:val="8B502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F4CB0"/>
    <w:multiLevelType w:val="hybridMultilevel"/>
    <w:tmpl w:val="74A67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00599"/>
    <w:multiLevelType w:val="hybridMultilevel"/>
    <w:tmpl w:val="CAFCA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DE6"/>
    <w:multiLevelType w:val="hybridMultilevel"/>
    <w:tmpl w:val="4AAE8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40A6F"/>
    <w:multiLevelType w:val="hybridMultilevel"/>
    <w:tmpl w:val="6B146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63789">
    <w:abstractNumId w:val="9"/>
  </w:num>
  <w:num w:numId="2" w16cid:durableId="1190488431">
    <w:abstractNumId w:val="23"/>
  </w:num>
  <w:num w:numId="3" w16cid:durableId="2095320115">
    <w:abstractNumId w:val="13"/>
  </w:num>
  <w:num w:numId="4" w16cid:durableId="1583953401">
    <w:abstractNumId w:val="17"/>
  </w:num>
  <w:num w:numId="5" w16cid:durableId="62609228">
    <w:abstractNumId w:val="21"/>
  </w:num>
  <w:num w:numId="6" w16cid:durableId="1762334835">
    <w:abstractNumId w:val="19"/>
  </w:num>
  <w:num w:numId="7" w16cid:durableId="1136608784">
    <w:abstractNumId w:val="0"/>
  </w:num>
  <w:num w:numId="8" w16cid:durableId="1512645547">
    <w:abstractNumId w:val="12"/>
  </w:num>
  <w:num w:numId="9" w16cid:durableId="289094974">
    <w:abstractNumId w:val="28"/>
  </w:num>
  <w:num w:numId="10" w16cid:durableId="1115641381">
    <w:abstractNumId w:val="7"/>
  </w:num>
  <w:num w:numId="11" w16cid:durableId="83377617">
    <w:abstractNumId w:val="25"/>
  </w:num>
  <w:num w:numId="12" w16cid:durableId="1982999502">
    <w:abstractNumId w:val="33"/>
  </w:num>
  <w:num w:numId="13" w16cid:durableId="741754432">
    <w:abstractNumId w:val="30"/>
  </w:num>
  <w:num w:numId="14" w16cid:durableId="1936279960">
    <w:abstractNumId w:val="31"/>
  </w:num>
  <w:num w:numId="15" w16cid:durableId="10495678">
    <w:abstractNumId w:val="4"/>
  </w:num>
  <w:num w:numId="16" w16cid:durableId="1708947644">
    <w:abstractNumId w:val="5"/>
  </w:num>
  <w:num w:numId="17" w16cid:durableId="490102711">
    <w:abstractNumId w:val="32"/>
  </w:num>
  <w:num w:numId="18" w16cid:durableId="839396221">
    <w:abstractNumId w:val="27"/>
  </w:num>
  <w:num w:numId="19" w16cid:durableId="1532454341">
    <w:abstractNumId w:val="10"/>
  </w:num>
  <w:num w:numId="20" w16cid:durableId="1872456968">
    <w:abstractNumId w:val="15"/>
  </w:num>
  <w:num w:numId="21" w16cid:durableId="117577861">
    <w:abstractNumId w:val="3"/>
  </w:num>
  <w:num w:numId="22" w16cid:durableId="87848509">
    <w:abstractNumId w:val="14"/>
  </w:num>
  <w:num w:numId="23" w16cid:durableId="23095556">
    <w:abstractNumId w:val="20"/>
  </w:num>
  <w:num w:numId="24" w16cid:durableId="1883400175">
    <w:abstractNumId w:val="26"/>
  </w:num>
  <w:num w:numId="25" w16cid:durableId="1121605224">
    <w:abstractNumId w:val="22"/>
  </w:num>
  <w:num w:numId="26" w16cid:durableId="895705844">
    <w:abstractNumId w:val="16"/>
  </w:num>
  <w:num w:numId="27" w16cid:durableId="1489977062">
    <w:abstractNumId w:val="34"/>
  </w:num>
  <w:num w:numId="28" w16cid:durableId="1794395786">
    <w:abstractNumId w:val="6"/>
  </w:num>
  <w:num w:numId="29" w16cid:durableId="214437510">
    <w:abstractNumId w:val="8"/>
  </w:num>
  <w:num w:numId="30" w16cid:durableId="1505903500">
    <w:abstractNumId w:val="18"/>
  </w:num>
  <w:num w:numId="31" w16cid:durableId="703871820">
    <w:abstractNumId w:val="29"/>
  </w:num>
  <w:num w:numId="32" w16cid:durableId="1507943588">
    <w:abstractNumId w:val="11"/>
  </w:num>
  <w:num w:numId="33" w16cid:durableId="29032653">
    <w:abstractNumId w:val="1"/>
  </w:num>
  <w:num w:numId="34" w16cid:durableId="1892498516">
    <w:abstractNumId w:val="24"/>
  </w:num>
  <w:num w:numId="35" w16cid:durableId="199545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03"/>
    <w:rsid w:val="000019C5"/>
    <w:rsid w:val="00004512"/>
    <w:rsid w:val="00013AF4"/>
    <w:rsid w:val="000149AA"/>
    <w:rsid w:val="00021E76"/>
    <w:rsid w:val="0004488F"/>
    <w:rsid w:val="00045B1F"/>
    <w:rsid w:val="00047236"/>
    <w:rsid w:val="0005212D"/>
    <w:rsid w:val="00053BBA"/>
    <w:rsid w:val="0007382F"/>
    <w:rsid w:val="00082712"/>
    <w:rsid w:val="00090DDF"/>
    <w:rsid w:val="00092F89"/>
    <w:rsid w:val="000A19B7"/>
    <w:rsid w:val="000B432E"/>
    <w:rsid w:val="000C0A96"/>
    <w:rsid w:val="000C0F8F"/>
    <w:rsid w:val="000C3F0D"/>
    <w:rsid w:val="000D1A16"/>
    <w:rsid w:val="000D2FF8"/>
    <w:rsid w:val="000D677F"/>
    <w:rsid w:val="000E1A80"/>
    <w:rsid w:val="000E5178"/>
    <w:rsid w:val="000E5F93"/>
    <w:rsid w:val="000F368D"/>
    <w:rsid w:val="000F52F8"/>
    <w:rsid w:val="001142E9"/>
    <w:rsid w:val="00124690"/>
    <w:rsid w:val="00131514"/>
    <w:rsid w:val="00146E3D"/>
    <w:rsid w:val="00147AB7"/>
    <w:rsid w:val="00161F41"/>
    <w:rsid w:val="00174D43"/>
    <w:rsid w:val="00187ADA"/>
    <w:rsid w:val="00187C9F"/>
    <w:rsid w:val="001B0C8C"/>
    <w:rsid w:val="001B196B"/>
    <w:rsid w:val="001E4582"/>
    <w:rsid w:val="001F44DA"/>
    <w:rsid w:val="001F74B5"/>
    <w:rsid w:val="001F7CB2"/>
    <w:rsid w:val="0020289F"/>
    <w:rsid w:val="00211093"/>
    <w:rsid w:val="0022086A"/>
    <w:rsid w:val="00231A9B"/>
    <w:rsid w:val="00241E61"/>
    <w:rsid w:val="002535BC"/>
    <w:rsid w:val="002628B6"/>
    <w:rsid w:val="0028540E"/>
    <w:rsid w:val="0029237D"/>
    <w:rsid w:val="00293FC9"/>
    <w:rsid w:val="00294AD1"/>
    <w:rsid w:val="00296433"/>
    <w:rsid w:val="002A4C8B"/>
    <w:rsid w:val="002A66A0"/>
    <w:rsid w:val="002B246D"/>
    <w:rsid w:val="002B6057"/>
    <w:rsid w:val="002C370C"/>
    <w:rsid w:val="002C5A68"/>
    <w:rsid w:val="002D55DF"/>
    <w:rsid w:val="002D5B95"/>
    <w:rsid w:val="002E1F4F"/>
    <w:rsid w:val="002E3D20"/>
    <w:rsid w:val="002E4E4F"/>
    <w:rsid w:val="002E57C2"/>
    <w:rsid w:val="002F1194"/>
    <w:rsid w:val="002F5D18"/>
    <w:rsid w:val="003071AF"/>
    <w:rsid w:val="00314390"/>
    <w:rsid w:val="00321617"/>
    <w:rsid w:val="003246E3"/>
    <w:rsid w:val="00331C37"/>
    <w:rsid w:val="0034368B"/>
    <w:rsid w:val="00351479"/>
    <w:rsid w:val="003525C9"/>
    <w:rsid w:val="003534AF"/>
    <w:rsid w:val="003569A3"/>
    <w:rsid w:val="00357123"/>
    <w:rsid w:val="003666BC"/>
    <w:rsid w:val="0037050A"/>
    <w:rsid w:val="003718AD"/>
    <w:rsid w:val="00372477"/>
    <w:rsid w:val="00372994"/>
    <w:rsid w:val="003918DF"/>
    <w:rsid w:val="00393DCD"/>
    <w:rsid w:val="003953A2"/>
    <w:rsid w:val="003A7B32"/>
    <w:rsid w:val="003C063C"/>
    <w:rsid w:val="003C09DD"/>
    <w:rsid w:val="003C75C6"/>
    <w:rsid w:val="003D3571"/>
    <w:rsid w:val="003D4B9B"/>
    <w:rsid w:val="003E29F8"/>
    <w:rsid w:val="00403242"/>
    <w:rsid w:val="004100A4"/>
    <w:rsid w:val="00424811"/>
    <w:rsid w:val="00427D37"/>
    <w:rsid w:val="00435292"/>
    <w:rsid w:val="004363DB"/>
    <w:rsid w:val="00446FC5"/>
    <w:rsid w:val="00453741"/>
    <w:rsid w:val="0046126A"/>
    <w:rsid w:val="00471BDB"/>
    <w:rsid w:val="004831D4"/>
    <w:rsid w:val="00497C6A"/>
    <w:rsid w:val="004B0A0A"/>
    <w:rsid w:val="004C4F8F"/>
    <w:rsid w:val="004D467F"/>
    <w:rsid w:val="004E5495"/>
    <w:rsid w:val="004E6023"/>
    <w:rsid w:val="004F047E"/>
    <w:rsid w:val="00501255"/>
    <w:rsid w:val="00502865"/>
    <w:rsid w:val="00512A16"/>
    <w:rsid w:val="0051527F"/>
    <w:rsid w:val="00531093"/>
    <w:rsid w:val="005330AE"/>
    <w:rsid w:val="005375B1"/>
    <w:rsid w:val="00554B81"/>
    <w:rsid w:val="00554F35"/>
    <w:rsid w:val="00560109"/>
    <w:rsid w:val="00562645"/>
    <w:rsid w:val="005647FA"/>
    <w:rsid w:val="005648D6"/>
    <w:rsid w:val="005755C9"/>
    <w:rsid w:val="005A1E25"/>
    <w:rsid w:val="005C618D"/>
    <w:rsid w:val="005D28D9"/>
    <w:rsid w:val="005F2D45"/>
    <w:rsid w:val="005F5DEE"/>
    <w:rsid w:val="005F5EA4"/>
    <w:rsid w:val="0061069B"/>
    <w:rsid w:val="00643F33"/>
    <w:rsid w:val="00644866"/>
    <w:rsid w:val="006476CD"/>
    <w:rsid w:val="006550B2"/>
    <w:rsid w:val="006573B6"/>
    <w:rsid w:val="006623CB"/>
    <w:rsid w:val="00683BD3"/>
    <w:rsid w:val="0068432E"/>
    <w:rsid w:val="006A0B23"/>
    <w:rsid w:val="006A6B40"/>
    <w:rsid w:val="006C527D"/>
    <w:rsid w:val="006C543A"/>
    <w:rsid w:val="006C6E48"/>
    <w:rsid w:val="006D3A50"/>
    <w:rsid w:val="006D57DB"/>
    <w:rsid w:val="006D71F7"/>
    <w:rsid w:val="006F3647"/>
    <w:rsid w:val="006F6E29"/>
    <w:rsid w:val="00700B5D"/>
    <w:rsid w:val="007108DD"/>
    <w:rsid w:val="00740E42"/>
    <w:rsid w:val="00742A26"/>
    <w:rsid w:val="007432C2"/>
    <w:rsid w:val="007434B0"/>
    <w:rsid w:val="00744722"/>
    <w:rsid w:val="00751239"/>
    <w:rsid w:val="00752D95"/>
    <w:rsid w:val="0075550A"/>
    <w:rsid w:val="00761443"/>
    <w:rsid w:val="00771D3C"/>
    <w:rsid w:val="00771E14"/>
    <w:rsid w:val="007738C6"/>
    <w:rsid w:val="007837E0"/>
    <w:rsid w:val="00787D0F"/>
    <w:rsid w:val="0079501B"/>
    <w:rsid w:val="007A4095"/>
    <w:rsid w:val="007C3BC5"/>
    <w:rsid w:val="007C5B70"/>
    <w:rsid w:val="007E4641"/>
    <w:rsid w:val="008006DE"/>
    <w:rsid w:val="008048BF"/>
    <w:rsid w:val="00814497"/>
    <w:rsid w:val="00832135"/>
    <w:rsid w:val="00833A31"/>
    <w:rsid w:val="00835B97"/>
    <w:rsid w:val="00840B56"/>
    <w:rsid w:val="00841752"/>
    <w:rsid w:val="00844A9A"/>
    <w:rsid w:val="00844E95"/>
    <w:rsid w:val="00851062"/>
    <w:rsid w:val="00851C54"/>
    <w:rsid w:val="00862600"/>
    <w:rsid w:val="00881E2E"/>
    <w:rsid w:val="0089452D"/>
    <w:rsid w:val="008A56B2"/>
    <w:rsid w:val="008A56F8"/>
    <w:rsid w:val="008A7089"/>
    <w:rsid w:val="008B30BD"/>
    <w:rsid w:val="008C3C3E"/>
    <w:rsid w:val="008D167F"/>
    <w:rsid w:val="008D7E6C"/>
    <w:rsid w:val="008E049E"/>
    <w:rsid w:val="008E2DF9"/>
    <w:rsid w:val="008F211C"/>
    <w:rsid w:val="008F4193"/>
    <w:rsid w:val="009027CC"/>
    <w:rsid w:val="00903E89"/>
    <w:rsid w:val="00903FAF"/>
    <w:rsid w:val="00904BFD"/>
    <w:rsid w:val="00907CC8"/>
    <w:rsid w:val="00911375"/>
    <w:rsid w:val="00912FF2"/>
    <w:rsid w:val="00914F2A"/>
    <w:rsid w:val="00935276"/>
    <w:rsid w:val="0094342C"/>
    <w:rsid w:val="00955AC5"/>
    <w:rsid w:val="00973637"/>
    <w:rsid w:val="00976B1D"/>
    <w:rsid w:val="009828CB"/>
    <w:rsid w:val="009B519E"/>
    <w:rsid w:val="009D194B"/>
    <w:rsid w:val="009E2B1E"/>
    <w:rsid w:val="009F10D3"/>
    <w:rsid w:val="009F3193"/>
    <w:rsid w:val="00A12AC5"/>
    <w:rsid w:val="00A244CC"/>
    <w:rsid w:val="00A26C9C"/>
    <w:rsid w:val="00A32601"/>
    <w:rsid w:val="00A54867"/>
    <w:rsid w:val="00A61C8B"/>
    <w:rsid w:val="00A726A5"/>
    <w:rsid w:val="00A766F2"/>
    <w:rsid w:val="00A9379B"/>
    <w:rsid w:val="00AA22CA"/>
    <w:rsid w:val="00AB69E9"/>
    <w:rsid w:val="00AB6D16"/>
    <w:rsid w:val="00AD21A3"/>
    <w:rsid w:val="00AD44BD"/>
    <w:rsid w:val="00AD4A2A"/>
    <w:rsid w:val="00AD6D90"/>
    <w:rsid w:val="00AE3692"/>
    <w:rsid w:val="00AE3D03"/>
    <w:rsid w:val="00AF3B32"/>
    <w:rsid w:val="00B014D6"/>
    <w:rsid w:val="00B05C5B"/>
    <w:rsid w:val="00B32FE2"/>
    <w:rsid w:val="00B34089"/>
    <w:rsid w:val="00B36818"/>
    <w:rsid w:val="00B469E0"/>
    <w:rsid w:val="00B47D9B"/>
    <w:rsid w:val="00B67023"/>
    <w:rsid w:val="00B83ABF"/>
    <w:rsid w:val="00B93143"/>
    <w:rsid w:val="00BB31A8"/>
    <w:rsid w:val="00BB7EE0"/>
    <w:rsid w:val="00BC1148"/>
    <w:rsid w:val="00BC4B24"/>
    <w:rsid w:val="00BF2232"/>
    <w:rsid w:val="00BF5A09"/>
    <w:rsid w:val="00C00394"/>
    <w:rsid w:val="00C15059"/>
    <w:rsid w:val="00C21A51"/>
    <w:rsid w:val="00C40F64"/>
    <w:rsid w:val="00C5152C"/>
    <w:rsid w:val="00C54A08"/>
    <w:rsid w:val="00C56C06"/>
    <w:rsid w:val="00C57C99"/>
    <w:rsid w:val="00C650A6"/>
    <w:rsid w:val="00C65D01"/>
    <w:rsid w:val="00C70FE1"/>
    <w:rsid w:val="00C753B6"/>
    <w:rsid w:val="00C7655E"/>
    <w:rsid w:val="00C94296"/>
    <w:rsid w:val="00CA53C5"/>
    <w:rsid w:val="00CA7576"/>
    <w:rsid w:val="00CB03EE"/>
    <w:rsid w:val="00CB1DA3"/>
    <w:rsid w:val="00CB57DC"/>
    <w:rsid w:val="00CB7B35"/>
    <w:rsid w:val="00CC0EAE"/>
    <w:rsid w:val="00CC0FA6"/>
    <w:rsid w:val="00CC17D6"/>
    <w:rsid w:val="00CC5E34"/>
    <w:rsid w:val="00CC65E6"/>
    <w:rsid w:val="00CF645F"/>
    <w:rsid w:val="00D0760A"/>
    <w:rsid w:val="00D14DCC"/>
    <w:rsid w:val="00D20056"/>
    <w:rsid w:val="00D27101"/>
    <w:rsid w:val="00D27F4F"/>
    <w:rsid w:val="00D51750"/>
    <w:rsid w:val="00D51F1E"/>
    <w:rsid w:val="00D6214A"/>
    <w:rsid w:val="00D846C5"/>
    <w:rsid w:val="00D92408"/>
    <w:rsid w:val="00DA147A"/>
    <w:rsid w:val="00DA7AEA"/>
    <w:rsid w:val="00DB028B"/>
    <w:rsid w:val="00DB1DC1"/>
    <w:rsid w:val="00DB2760"/>
    <w:rsid w:val="00DD0D0E"/>
    <w:rsid w:val="00DD7948"/>
    <w:rsid w:val="00DD7BCF"/>
    <w:rsid w:val="00DF195F"/>
    <w:rsid w:val="00DF2537"/>
    <w:rsid w:val="00DF52C7"/>
    <w:rsid w:val="00E0697A"/>
    <w:rsid w:val="00E1253A"/>
    <w:rsid w:val="00E14F16"/>
    <w:rsid w:val="00E16A50"/>
    <w:rsid w:val="00E25222"/>
    <w:rsid w:val="00E43A54"/>
    <w:rsid w:val="00E47D4E"/>
    <w:rsid w:val="00E53E2E"/>
    <w:rsid w:val="00E564F6"/>
    <w:rsid w:val="00E614A5"/>
    <w:rsid w:val="00E67A6B"/>
    <w:rsid w:val="00E8315F"/>
    <w:rsid w:val="00E94440"/>
    <w:rsid w:val="00EA6318"/>
    <w:rsid w:val="00EC1703"/>
    <w:rsid w:val="00ED5939"/>
    <w:rsid w:val="00EF4E56"/>
    <w:rsid w:val="00EF5BC0"/>
    <w:rsid w:val="00EF760B"/>
    <w:rsid w:val="00F11BB8"/>
    <w:rsid w:val="00F354C0"/>
    <w:rsid w:val="00F425FB"/>
    <w:rsid w:val="00F42A61"/>
    <w:rsid w:val="00F43E03"/>
    <w:rsid w:val="00F47973"/>
    <w:rsid w:val="00F52331"/>
    <w:rsid w:val="00F617F0"/>
    <w:rsid w:val="00F64CCB"/>
    <w:rsid w:val="00F815B6"/>
    <w:rsid w:val="00F84702"/>
    <w:rsid w:val="00F94A48"/>
    <w:rsid w:val="00FA5100"/>
    <w:rsid w:val="00FC0B98"/>
    <w:rsid w:val="00FC52A4"/>
    <w:rsid w:val="00FC7242"/>
    <w:rsid w:val="00FC76B4"/>
    <w:rsid w:val="00FD4232"/>
    <w:rsid w:val="00FE7B32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740A"/>
  <w15:docId w15:val="{D49CB45D-5038-4C61-9B36-CE336087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1">
    <w:name w:val="Light List1"/>
    <w:basedOn w:val="TableNormal"/>
    <w:uiPriority w:val="61"/>
    <w:rsid w:val="00CB7B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B7B3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7B3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Shading1">
    <w:name w:val="Light Shading1"/>
    <w:basedOn w:val="TableNormal"/>
    <w:uiPriority w:val="60"/>
    <w:rsid w:val="00CB7B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B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8F"/>
  </w:style>
  <w:style w:type="paragraph" w:styleId="Footer">
    <w:name w:val="footer"/>
    <w:basedOn w:val="Normal"/>
    <w:link w:val="FooterChar"/>
    <w:uiPriority w:val="99"/>
    <w:unhideWhenUsed/>
    <w:rsid w:val="000C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8F"/>
  </w:style>
  <w:style w:type="character" w:styleId="CommentReference">
    <w:name w:val="annotation reference"/>
    <w:basedOn w:val="DefaultParagraphFont"/>
    <w:uiPriority w:val="99"/>
    <w:semiHidden/>
    <w:unhideWhenUsed/>
    <w:rsid w:val="00AB6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1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4BD"/>
  </w:style>
  <w:style w:type="character" w:styleId="Hyperlink">
    <w:name w:val="Hyperlink"/>
    <w:basedOn w:val="DefaultParagraphFont"/>
    <w:uiPriority w:val="99"/>
    <w:unhideWhenUsed/>
    <w:rsid w:val="00391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BC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6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nsw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D66F-4FE7-4476-BD0D-29933E18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1359</Words>
  <Characters>7748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Passenger Relations Plan</vt:lpstr>
    </vt:vector>
  </TitlesOfParts>
  <Company>Swan Transit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Relations Plan-R6BSP</dc:title>
  <dc:subject>Passenger Relations Plan-R6BSP</dc:subject>
  <dc:creator>Transit Systems NSW</dc:creator>
  <cp:keywords>Passenger Relations Plan-R6BSP</cp:keywords>
  <cp:lastModifiedBy>Sarah Young</cp:lastModifiedBy>
  <cp:revision>2</cp:revision>
  <cp:lastPrinted>2013-10-07T03:51:00Z</cp:lastPrinted>
  <dcterms:created xsi:type="dcterms:W3CDTF">2024-01-11T02:56:00Z</dcterms:created>
  <dcterms:modified xsi:type="dcterms:W3CDTF">2024-01-11T02:56:00Z</dcterms:modified>
</cp:coreProperties>
</file>