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3BC9" w14:textId="19B150DC" w:rsidR="00C21D64" w:rsidRDefault="05ABA6AA" w:rsidP="00D07006">
      <w:pPr>
        <w:spacing w:afterLines="20" w:after="48" w:line="240" w:lineRule="auto"/>
        <w:jc w:val="center"/>
        <w:rPr>
          <w:rFonts w:ascii="Georgia" w:eastAsia="Georgia" w:hAnsi="Georgia" w:cs="Georgia"/>
          <w:b/>
          <w:bCs/>
          <w:color w:val="000000" w:themeColor="text1"/>
          <w:sz w:val="32"/>
          <w:szCs w:val="32"/>
        </w:rPr>
      </w:pPr>
      <w:r w:rsidRPr="05ABA6AA">
        <w:rPr>
          <w:rFonts w:ascii="Georgia" w:eastAsia="Georgia" w:hAnsi="Georgia" w:cs="Georgia"/>
          <w:b/>
          <w:bCs/>
          <w:color w:val="000000" w:themeColor="text1"/>
          <w:sz w:val="32"/>
          <w:szCs w:val="32"/>
        </w:rPr>
        <w:t xml:space="preserve"> </w:t>
      </w:r>
      <w:r w:rsidRPr="00D07006">
        <w:rPr>
          <w:rFonts w:ascii="Georgia" w:eastAsia="Georgia" w:hAnsi="Georgia" w:cs="Georgia"/>
          <w:b/>
          <w:bCs/>
          <w:color w:val="000000" w:themeColor="text1"/>
          <w:sz w:val="32"/>
          <w:szCs w:val="32"/>
        </w:rPr>
        <w:t>Tier III Implementation Reflection Form</w:t>
      </w:r>
    </w:p>
    <w:p w14:paraId="7790D025" w14:textId="77777777" w:rsidR="00D07006" w:rsidRPr="00D07006" w:rsidRDefault="00D07006" w:rsidP="00D07006">
      <w:pPr>
        <w:spacing w:afterLines="20" w:after="48" w:line="240" w:lineRule="auto"/>
        <w:jc w:val="center"/>
        <w:rPr>
          <w:rFonts w:ascii="Georgia" w:eastAsia="Georgia" w:hAnsi="Georgia" w:cs="Georgia"/>
          <w:b/>
          <w:bCs/>
          <w:color w:val="000000" w:themeColor="text1"/>
          <w:sz w:val="32"/>
          <w:szCs w:val="32"/>
        </w:rPr>
      </w:pPr>
    </w:p>
    <w:p w14:paraId="3F0518F5" w14:textId="15752FAD" w:rsidR="00D262DE" w:rsidRPr="00D07006" w:rsidRDefault="76DEA3AB" w:rsidP="49873F86">
      <w:pPr>
        <w:spacing w:afterLines="20" w:after="48" w:line="240" w:lineRule="auto"/>
        <w:rPr>
          <w:rFonts w:ascii="Arial" w:eastAsia="Arial" w:hAnsi="Arial" w:cs="Arial"/>
          <w:color w:val="000000" w:themeColor="text1"/>
          <w:sz w:val="22"/>
          <w:szCs w:val="22"/>
        </w:rPr>
      </w:pPr>
      <w:r w:rsidRPr="00D07006">
        <w:rPr>
          <w:rFonts w:ascii="Arial" w:eastAsia="Arial" w:hAnsi="Arial" w:cs="Arial"/>
          <w:b/>
          <w:bCs/>
          <w:color w:val="000000" w:themeColor="text1"/>
          <w:sz w:val="22"/>
          <w:szCs w:val="22"/>
        </w:rPr>
        <w:t xml:space="preserve">Purpose: </w:t>
      </w:r>
      <w:r w:rsidRPr="00D07006">
        <w:rPr>
          <w:rFonts w:ascii="Arial" w:eastAsia="Arial" w:hAnsi="Arial" w:cs="Arial"/>
          <w:color w:val="000000" w:themeColor="text1"/>
          <w:sz w:val="22"/>
          <w:szCs w:val="22"/>
        </w:rPr>
        <w:t xml:space="preserve">All data-based decision-making team members should be familiar with </w:t>
      </w:r>
      <w:r w:rsidR="00647D9D" w:rsidRPr="00D07006">
        <w:rPr>
          <w:rFonts w:ascii="Arial" w:eastAsia="Arial" w:hAnsi="Arial" w:cs="Arial"/>
          <w:color w:val="000000" w:themeColor="text1"/>
          <w:sz w:val="22"/>
          <w:szCs w:val="22"/>
        </w:rPr>
        <w:t xml:space="preserve">their </w:t>
      </w:r>
      <w:r w:rsidRPr="00D07006">
        <w:rPr>
          <w:rFonts w:ascii="Arial" w:eastAsia="Arial" w:hAnsi="Arial" w:cs="Arial"/>
          <w:color w:val="000000" w:themeColor="text1"/>
          <w:sz w:val="22"/>
          <w:szCs w:val="22"/>
        </w:rPr>
        <w:t xml:space="preserve">school’s practices and procedures for Tier II and </w:t>
      </w:r>
      <w:r w:rsidR="00095DA2" w:rsidRPr="00D07006">
        <w:rPr>
          <w:rFonts w:ascii="Arial" w:eastAsia="Arial" w:hAnsi="Arial" w:cs="Arial"/>
          <w:color w:val="000000" w:themeColor="text1"/>
          <w:sz w:val="22"/>
          <w:szCs w:val="22"/>
        </w:rPr>
        <w:t xml:space="preserve">Tier </w:t>
      </w:r>
      <w:r w:rsidRPr="00D07006">
        <w:rPr>
          <w:rFonts w:ascii="Arial" w:eastAsia="Arial" w:hAnsi="Arial" w:cs="Arial"/>
          <w:color w:val="000000" w:themeColor="text1"/>
          <w:sz w:val="22"/>
          <w:szCs w:val="22"/>
        </w:rPr>
        <w:t xml:space="preserve">III </w:t>
      </w:r>
      <w:r w:rsidR="00647D9D" w:rsidRPr="00D07006">
        <w:rPr>
          <w:rFonts w:ascii="Arial" w:eastAsia="Arial" w:hAnsi="Arial" w:cs="Arial"/>
          <w:color w:val="000000" w:themeColor="text1"/>
          <w:sz w:val="22"/>
          <w:szCs w:val="22"/>
        </w:rPr>
        <w:t>while participating in</w:t>
      </w:r>
      <w:r w:rsidRPr="00D07006">
        <w:rPr>
          <w:rFonts w:ascii="Arial" w:eastAsia="Arial" w:hAnsi="Arial" w:cs="Arial"/>
          <w:color w:val="000000" w:themeColor="text1"/>
          <w:sz w:val="22"/>
          <w:szCs w:val="22"/>
        </w:rPr>
        <w:t xml:space="preserve"> the professional learning experience, </w:t>
      </w:r>
      <w:r w:rsidRPr="00D07006">
        <w:rPr>
          <w:rFonts w:ascii="Arial" w:eastAsia="Arial" w:hAnsi="Arial" w:cs="Arial"/>
          <w:i/>
          <w:iCs/>
          <w:color w:val="000000" w:themeColor="text1"/>
          <w:sz w:val="22"/>
          <w:szCs w:val="22"/>
        </w:rPr>
        <w:t>Implementing Tier III Interventions and Supports</w:t>
      </w:r>
      <w:r w:rsidRPr="00D07006">
        <w:rPr>
          <w:rFonts w:ascii="Arial" w:eastAsia="Arial" w:hAnsi="Arial" w:cs="Arial"/>
          <w:color w:val="000000" w:themeColor="text1"/>
          <w:sz w:val="22"/>
          <w:szCs w:val="22"/>
        </w:rPr>
        <w:t xml:space="preserve">. This resource can be used to guide team members’ reflection on their current level of knowledge related to several key ideas that will be discussed. Completing this reflection form prior to </w:t>
      </w:r>
      <w:r w:rsidR="00D679F9" w:rsidRPr="00D07006">
        <w:rPr>
          <w:rFonts w:ascii="Arial" w:eastAsia="Arial" w:hAnsi="Arial" w:cs="Arial"/>
          <w:color w:val="000000" w:themeColor="text1"/>
          <w:sz w:val="22"/>
          <w:szCs w:val="22"/>
        </w:rPr>
        <w:t xml:space="preserve">attending </w:t>
      </w:r>
      <w:r w:rsidR="00095DA2" w:rsidRPr="00D07006">
        <w:rPr>
          <w:rFonts w:ascii="Arial" w:eastAsia="Arial" w:hAnsi="Arial" w:cs="Arial"/>
          <w:color w:val="000000" w:themeColor="text1"/>
          <w:sz w:val="22"/>
          <w:szCs w:val="22"/>
        </w:rPr>
        <w:t xml:space="preserve">the </w:t>
      </w:r>
      <w:r w:rsidRPr="00D07006">
        <w:rPr>
          <w:rFonts w:ascii="Arial" w:eastAsia="Arial" w:hAnsi="Arial" w:cs="Arial"/>
          <w:color w:val="000000" w:themeColor="text1"/>
          <w:sz w:val="22"/>
          <w:szCs w:val="22"/>
        </w:rPr>
        <w:t>core professional learning session prepares team members to fill any gaps in their knowledge, making the application opportunities during the core and follow-up sessions more productive. If more information</w:t>
      </w:r>
      <w:r w:rsidR="00647D9D" w:rsidRPr="00D07006">
        <w:rPr>
          <w:rFonts w:ascii="Arial" w:eastAsia="Arial" w:hAnsi="Arial" w:cs="Arial"/>
          <w:color w:val="000000" w:themeColor="text1"/>
          <w:sz w:val="22"/>
          <w:szCs w:val="22"/>
        </w:rPr>
        <w:t xml:space="preserve"> </w:t>
      </w:r>
      <w:r w:rsidR="00095DA2" w:rsidRPr="00D07006">
        <w:rPr>
          <w:rFonts w:ascii="Arial" w:eastAsia="Arial" w:hAnsi="Arial" w:cs="Arial"/>
          <w:color w:val="000000" w:themeColor="text1"/>
          <w:sz w:val="22"/>
          <w:szCs w:val="22"/>
        </w:rPr>
        <w:t>is</w:t>
      </w:r>
      <w:r w:rsidRPr="00D07006">
        <w:rPr>
          <w:rFonts w:ascii="Arial" w:eastAsia="Arial" w:hAnsi="Arial" w:cs="Arial"/>
          <w:color w:val="000000" w:themeColor="text1"/>
          <w:sz w:val="22"/>
          <w:szCs w:val="22"/>
        </w:rPr>
        <w:t xml:space="preserve"> needed, team members can review</w:t>
      </w:r>
      <w:r w:rsidR="00647D9D" w:rsidRPr="00D07006">
        <w:rPr>
          <w:rFonts w:ascii="Arial" w:eastAsia="Arial" w:hAnsi="Arial" w:cs="Arial"/>
          <w:color w:val="000000" w:themeColor="text1"/>
          <w:sz w:val="22"/>
          <w:szCs w:val="22"/>
        </w:rPr>
        <w:t xml:space="preserve"> the</w:t>
      </w:r>
      <w:r w:rsidRPr="00D07006">
        <w:rPr>
          <w:rFonts w:ascii="Arial" w:eastAsia="Arial" w:hAnsi="Arial" w:cs="Arial"/>
          <w:color w:val="000000" w:themeColor="text1"/>
          <w:sz w:val="22"/>
          <w:szCs w:val="22"/>
        </w:rPr>
        <w:t xml:space="preserve"> </w:t>
      </w:r>
      <w:commentRangeStart w:id="0"/>
      <w:r w:rsidRPr="00D07006">
        <w:rPr>
          <w:rFonts w:ascii="Arial" w:eastAsia="Arial" w:hAnsi="Arial" w:cs="Arial"/>
          <w:color w:val="000000" w:themeColor="text1"/>
          <w:sz w:val="22"/>
          <w:szCs w:val="22"/>
        </w:rPr>
        <w:t>Tennessee</w:t>
      </w:r>
      <w:commentRangeEnd w:id="0"/>
      <w:r w:rsidRPr="00D07006">
        <w:rPr>
          <w:rStyle w:val="CommentReference"/>
        </w:rPr>
        <w:commentReference w:id="0"/>
      </w:r>
      <w:r w:rsidRPr="00D07006">
        <w:rPr>
          <w:rFonts w:ascii="Arial" w:eastAsia="Arial" w:hAnsi="Arial" w:cs="Arial"/>
          <w:color w:val="000000" w:themeColor="text1"/>
          <w:sz w:val="22"/>
          <w:szCs w:val="22"/>
        </w:rPr>
        <w:t xml:space="preserve"> Department of Education’s </w:t>
      </w:r>
      <w:r w:rsidRPr="00D07006">
        <w:rPr>
          <w:rFonts w:ascii="Arial" w:eastAsia="Arial" w:hAnsi="Arial" w:cs="Arial"/>
          <w:i/>
          <w:iCs/>
          <w:color w:val="000000" w:themeColor="text1"/>
          <w:sz w:val="22"/>
          <w:szCs w:val="22"/>
        </w:rPr>
        <w:t>Response to instruction and intervention for academics and behavior: A guide for implementing an aligned framework</w:t>
      </w:r>
      <w:r w:rsidRPr="00D07006">
        <w:rPr>
          <w:rFonts w:ascii="Arial" w:eastAsia="Arial" w:hAnsi="Arial" w:cs="Arial"/>
          <w:color w:val="000000" w:themeColor="text1"/>
          <w:sz w:val="22"/>
          <w:szCs w:val="22"/>
        </w:rPr>
        <w:t xml:space="preserve"> (2025) and Tennessee TSC’s </w:t>
      </w:r>
      <w:r w:rsidR="00095DA2" w:rsidRPr="00D07006">
        <w:rPr>
          <w:rFonts w:ascii="Arial" w:eastAsia="Arial" w:hAnsi="Arial" w:cs="Arial"/>
          <w:i/>
          <w:iCs/>
          <w:color w:val="000000" w:themeColor="text1"/>
          <w:sz w:val="22"/>
          <w:szCs w:val="22"/>
        </w:rPr>
        <w:t xml:space="preserve">Tier II and </w:t>
      </w:r>
      <w:r w:rsidR="3237D1B7" w:rsidRPr="00D07006">
        <w:rPr>
          <w:rFonts w:ascii="Arial" w:eastAsia="Arial" w:hAnsi="Arial" w:cs="Arial"/>
          <w:i/>
          <w:iCs/>
          <w:color w:val="000000" w:themeColor="text1"/>
          <w:sz w:val="22"/>
          <w:szCs w:val="22"/>
        </w:rPr>
        <w:t xml:space="preserve">Tier </w:t>
      </w:r>
      <w:r w:rsidR="00095DA2" w:rsidRPr="00D07006">
        <w:rPr>
          <w:rFonts w:ascii="Arial" w:eastAsia="Arial" w:hAnsi="Arial" w:cs="Arial"/>
          <w:i/>
          <w:iCs/>
          <w:color w:val="000000" w:themeColor="text1"/>
          <w:sz w:val="22"/>
          <w:szCs w:val="22"/>
        </w:rPr>
        <w:t>III Practices Across the Essential Components</w:t>
      </w:r>
      <w:r w:rsidRPr="00D07006">
        <w:rPr>
          <w:rFonts w:ascii="Arial" w:eastAsia="Arial" w:hAnsi="Arial" w:cs="Arial"/>
          <w:i/>
          <w:iCs/>
          <w:color w:val="000000" w:themeColor="text1"/>
          <w:sz w:val="22"/>
          <w:szCs w:val="22"/>
        </w:rPr>
        <w:t xml:space="preserve"> </w:t>
      </w:r>
      <w:r w:rsidRPr="00D07006">
        <w:rPr>
          <w:rFonts w:ascii="Arial" w:eastAsia="Arial" w:hAnsi="Arial" w:cs="Arial"/>
          <w:color w:val="000000" w:themeColor="text1"/>
          <w:sz w:val="22"/>
          <w:szCs w:val="22"/>
        </w:rPr>
        <w:t>handout.</w:t>
      </w:r>
    </w:p>
    <w:p w14:paraId="7653D683" w14:textId="77777777" w:rsidR="008837D0" w:rsidRPr="00D07006" w:rsidRDefault="008837D0" w:rsidP="49873F86">
      <w:pPr>
        <w:spacing w:afterLines="20" w:after="48" w:line="240" w:lineRule="auto"/>
        <w:rPr>
          <w:rFonts w:ascii="Arial" w:eastAsia="Arial" w:hAnsi="Arial" w:cs="Arial"/>
          <w:color w:val="000000" w:themeColor="text1"/>
          <w:sz w:val="10"/>
          <w:szCs w:val="10"/>
        </w:rPr>
      </w:pPr>
    </w:p>
    <w:p w14:paraId="7215C322" w14:textId="3F5DD28D" w:rsidR="008837D0" w:rsidRPr="00D07006" w:rsidRDefault="49873F86" w:rsidP="49873F86">
      <w:pPr>
        <w:spacing w:afterLines="20" w:after="48" w:line="240" w:lineRule="auto"/>
        <w:rPr>
          <w:rFonts w:ascii="Arial" w:eastAsia="Arial" w:hAnsi="Arial" w:cs="Arial"/>
          <w:color w:val="000000" w:themeColor="text1"/>
          <w:sz w:val="22"/>
          <w:szCs w:val="22"/>
        </w:rPr>
      </w:pPr>
      <w:r w:rsidRPr="00D07006">
        <w:rPr>
          <w:rFonts w:ascii="Arial" w:eastAsia="Arial" w:hAnsi="Arial" w:cs="Arial"/>
          <w:b/>
          <w:bCs/>
          <w:color w:val="000000" w:themeColor="text1"/>
          <w:sz w:val="22"/>
          <w:szCs w:val="22"/>
        </w:rPr>
        <w:t xml:space="preserve">Instructions: </w:t>
      </w:r>
    </w:p>
    <w:p w14:paraId="5B8C0BBD" w14:textId="05AA3E7A" w:rsidR="008837D0" w:rsidRPr="00D07006" w:rsidRDefault="05ABA6AA" w:rsidP="776237EF">
      <w:pPr>
        <w:pStyle w:val="ListParagraph"/>
        <w:numPr>
          <w:ilvl w:val="0"/>
          <w:numId w:val="3"/>
        </w:numPr>
        <w:spacing w:afterLines="20" w:after="48" w:line="240" w:lineRule="auto"/>
        <w:rPr>
          <w:rFonts w:ascii="Arial" w:eastAsia="Arial" w:hAnsi="Arial" w:cs="Arial"/>
          <w:color w:val="000000" w:themeColor="text1"/>
        </w:rPr>
      </w:pPr>
      <w:r w:rsidRPr="00D07006">
        <w:rPr>
          <w:rFonts w:ascii="Arial" w:eastAsia="Arial" w:hAnsi="Arial" w:cs="Arial"/>
          <w:color w:val="000000" w:themeColor="text1"/>
          <w:sz w:val="22"/>
          <w:szCs w:val="22"/>
        </w:rPr>
        <w:t xml:space="preserve">The </w:t>
      </w:r>
      <w:r w:rsidRPr="00D07006">
        <w:rPr>
          <w:rFonts w:ascii="Arial" w:eastAsia="Arial" w:hAnsi="Arial" w:cs="Arial"/>
          <w:i/>
          <w:iCs/>
          <w:color w:val="000000" w:themeColor="text1"/>
          <w:sz w:val="22"/>
          <w:szCs w:val="22"/>
        </w:rPr>
        <w:t xml:space="preserve">Tier II and </w:t>
      </w:r>
      <w:r w:rsidR="33E47E2D" w:rsidRPr="00D07006">
        <w:rPr>
          <w:rFonts w:ascii="Arial" w:eastAsia="Arial" w:hAnsi="Arial" w:cs="Arial"/>
          <w:i/>
          <w:iCs/>
          <w:color w:val="000000" w:themeColor="text1"/>
          <w:sz w:val="22"/>
          <w:szCs w:val="22"/>
        </w:rPr>
        <w:t xml:space="preserve">Tier </w:t>
      </w:r>
      <w:r w:rsidRPr="00D07006">
        <w:rPr>
          <w:rFonts w:ascii="Arial" w:eastAsia="Arial" w:hAnsi="Arial" w:cs="Arial"/>
          <w:i/>
          <w:iCs/>
          <w:color w:val="000000" w:themeColor="text1"/>
          <w:sz w:val="22"/>
          <w:szCs w:val="22"/>
        </w:rPr>
        <w:t>III Practices Across the Essential Components</w:t>
      </w:r>
      <w:r w:rsidRPr="00D07006">
        <w:rPr>
          <w:rFonts w:ascii="Arial" w:eastAsia="Arial" w:hAnsi="Arial" w:cs="Arial"/>
          <w:color w:val="000000" w:themeColor="text1"/>
          <w:sz w:val="22"/>
          <w:szCs w:val="22"/>
        </w:rPr>
        <w:t xml:space="preserve"> handout focuses on similarities and intensifications across Tier II and Tier III. Reflect on how your school’s practices within each essential component (leadership, assessment, data-based decision making, and instruction and intervention) are intensified across tiers. Then, record key differences between Tier II and </w:t>
      </w:r>
      <w:r w:rsidR="2F9042E2" w:rsidRPr="00D07006">
        <w:rPr>
          <w:rFonts w:ascii="Arial" w:eastAsia="Arial" w:hAnsi="Arial" w:cs="Arial"/>
          <w:color w:val="000000" w:themeColor="text1"/>
          <w:sz w:val="22"/>
          <w:szCs w:val="22"/>
        </w:rPr>
        <w:t xml:space="preserve">Tier </w:t>
      </w:r>
      <w:r w:rsidRPr="00D07006">
        <w:rPr>
          <w:rFonts w:ascii="Arial" w:eastAsia="Arial" w:hAnsi="Arial" w:cs="Arial"/>
          <w:color w:val="000000" w:themeColor="text1"/>
          <w:sz w:val="22"/>
          <w:szCs w:val="22"/>
        </w:rPr>
        <w:t xml:space="preserve">III </w:t>
      </w:r>
      <w:r w:rsidR="16A5B106" w:rsidRPr="00D07006">
        <w:rPr>
          <w:rFonts w:ascii="Arial" w:eastAsia="Arial" w:hAnsi="Arial" w:cs="Arial"/>
          <w:color w:val="000000" w:themeColor="text1"/>
          <w:sz w:val="22"/>
          <w:szCs w:val="22"/>
        </w:rPr>
        <w:t xml:space="preserve">that </w:t>
      </w:r>
      <w:r w:rsidRPr="00D07006">
        <w:rPr>
          <w:rFonts w:ascii="Arial" w:eastAsia="Arial" w:hAnsi="Arial" w:cs="Arial"/>
          <w:color w:val="000000" w:themeColor="text1"/>
          <w:sz w:val="22"/>
          <w:szCs w:val="22"/>
        </w:rPr>
        <w:t>you’ve observed at your school related to each essential component on the form. Example areas of implementation within each essential component are listed for your consideration, and you may also add your own.</w:t>
      </w:r>
    </w:p>
    <w:p w14:paraId="152C4E89" w14:textId="734743D6" w:rsidR="00C747E5" w:rsidRPr="00D07006" w:rsidRDefault="05ABA6AA" w:rsidP="00C747E5">
      <w:pPr>
        <w:pStyle w:val="ListParagraph"/>
        <w:numPr>
          <w:ilvl w:val="0"/>
          <w:numId w:val="3"/>
        </w:numPr>
        <w:spacing w:afterLines="20" w:after="48" w:line="240" w:lineRule="auto"/>
        <w:rPr>
          <w:rFonts w:ascii="Arial" w:eastAsia="Arial" w:hAnsi="Arial" w:cs="Arial"/>
          <w:color w:val="000000" w:themeColor="text1"/>
          <w:sz w:val="22"/>
          <w:szCs w:val="22"/>
        </w:rPr>
      </w:pPr>
      <w:r w:rsidRPr="00D07006">
        <w:rPr>
          <w:rFonts w:ascii="Arial" w:eastAsia="Arial" w:hAnsi="Arial" w:cs="Arial"/>
          <w:color w:val="000000" w:themeColor="text1"/>
          <w:sz w:val="22"/>
          <w:szCs w:val="22"/>
        </w:rPr>
        <w:t>Discuss your answers with your team to understand these key ideas from multiple perspectives. Then identify learning and implementation targets for the core professional learning session.</w:t>
      </w:r>
    </w:p>
    <w:p w14:paraId="7B9F8A41" w14:textId="77777777" w:rsidR="00C747E5" w:rsidRPr="00D07006" w:rsidRDefault="00C747E5" w:rsidP="00C747E5">
      <w:pPr>
        <w:pStyle w:val="ListParagraph"/>
        <w:spacing w:afterLines="20" w:after="48" w:line="240" w:lineRule="auto"/>
        <w:rPr>
          <w:rFonts w:ascii="Arial" w:eastAsia="Arial" w:hAnsi="Arial" w:cs="Arial"/>
          <w:color w:val="000000" w:themeColor="text1"/>
          <w:sz w:val="22"/>
          <w:szCs w:val="22"/>
        </w:rPr>
      </w:pPr>
    </w:p>
    <w:tbl>
      <w:tblPr>
        <w:tblStyle w:val="TableGrid"/>
        <w:tblW w:w="0" w:type="auto"/>
        <w:tblLook w:val="04A0" w:firstRow="1" w:lastRow="0" w:firstColumn="1" w:lastColumn="0" w:noHBand="0" w:noVBand="1"/>
      </w:tblPr>
      <w:tblGrid>
        <w:gridCol w:w="5845"/>
        <w:gridCol w:w="4860"/>
      </w:tblGrid>
      <w:tr w:rsidR="00B9691F" w:rsidRPr="00D07006" w14:paraId="1E668AD0" w14:textId="77777777" w:rsidTr="5139451B">
        <w:trPr>
          <w:trHeight w:val="576"/>
        </w:trPr>
        <w:tc>
          <w:tcPr>
            <w:tcW w:w="10705" w:type="dxa"/>
            <w:gridSpan w:val="2"/>
            <w:tcBorders>
              <w:bottom w:val="single" w:sz="4" w:space="0" w:color="auto"/>
            </w:tcBorders>
            <w:shd w:val="clear" w:color="auto" w:fill="002060"/>
            <w:vAlign w:val="center"/>
          </w:tcPr>
          <w:p w14:paraId="00999144" w14:textId="1E459668" w:rsidR="00B9691F" w:rsidRPr="00D07006" w:rsidRDefault="13F9E8FD" w:rsidP="000C6285">
            <w:pPr>
              <w:spacing w:before="40" w:after="120"/>
              <w:rPr>
                <w:rFonts w:ascii="Arial" w:hAnsi="Arial" w:cs="Arial"/>
                <w:b/>
                <w:bCs/>
                <w:sz w:val="22"/>
                <w:szCs w:val="22"/>
              </w:rPr>
            </w:pPr>
            <w:r w:rsidRPr="00D07006">
              <w:rPr>
                <w:rFonts w:ascii="Arial" w:hAnsi="Arial" w:cs="Arial"/>
                <w:b/>
                <w:bCs/>
                <w:sz w:val="22"/>
                <w:szCs w:val="22"/>
              </w:rPr>
              <w:t xml:space="preserve">In what ways, if any, does the </w:t>
            </w:r>
            <w:r w:rsidRPr="00D07006">
              <w:rPr>
                <w:rFonts w:ascii="Arial" w:hAnsi="Arial" w:cs="Arial"/>
                <w:b/>
                <w:bCs/>
                <w:i/>
                <w:iCs/>
                <w:sz w:val="22"/>
                <w:szCs w:val="22"/>
              </w:rPr>
              <w:t>leadership</w:t>
            </w:r>
            <w:r w:rsidRPr="00D07006">
              <w:rPr>
                <w:rFonts w:ascii="Arial" w:hAnsi="Arial" w:cs="Arial"/>
                <w:b/>
                <w:bCs/>
                <w:sz w:val="22"/>
                <w:szCs w:val="22"/>
              </w:rPr>
              <w:t xml:space="preserve"> provided by your data-based decision-making team differ between Tier II and </w:t>
            </w:r>
            <w:r w:rsidR="4BBCAF52" w:rsidRPr="00D07006">
              <w:rPr>
                <w:rFonts w:ascii="Arial" w:hAnsi="Arial" w:cs="Arial"/>
                <w:b/>
                <w:bCs/>
                <w:sz w:val="22"/>
                <w:szCs w:val="22"/>
              </w:rPr>
              <w:t xml:space="preserve">Tier </w:t>
            </w:r>
            <w:r w:rsidRPr="00D07006">
              <w:rPr>
                <w:rFonts w:ascii="Arial" w:hAnsi="Arial" w:cs="Arial"/>
                <w:b/>
                <w:bCs/>
                <w:sz w:val="22"/>
                <w:szCs w:val="22"/>
              </w:rPr>
              <w:t xml:space="preserve">III? </w:t>
            </w:r>
          </w:p>
        </w:tc>
      </w:tr>
      <w:tr w:rsidR="001E1F4F" w:rsidRPr="00D07006" w14:paraId="7067BFA0" w14:textId="77777777" w:rsidTr="5139451B">
        <w:trPr>
          <w:trHeight w:val="432"/>
        </w:trPr>
        <w:tc>
          <w:tcPr>
            <w:tcW w:w="5845" w:type="dxa"/>
            <w:tcBorders>
              <w:right w:val="single" w:sz="4" w:space="0" w:color="auto"/>
            </w:tcBorders>
            <w:shd w:val="clear" w:color="auto" w:fill="D9D9D9" w:themeFill="background1" w:themeFillShade="D9"/>
            <w:vAlign w:val="center"/>
          </w:tcPr>
          <w:p w14:paraId="5793BB90" w14:textId="556F86F1" w:rsidR="001E1F4F" w:rsidRPr="00D07006" w:rsidRDefault="1407148C" w:rsidP="000C6285">
            <w:pPr>
              <w:spacing w:afterLines="20" w:after="48"/>
              <w:rPr>
                <w:rFonts w:ascii="Arial" w:hAnsi="Arial" w:cs="Arial"/>
                <w:i/>
                <w:iCs/>
                <w:sz w:val="22"/>
                <w:szCs w:val="22"/>
              </w:rPr>
            </w:pPr>
            <w:r w:rsidRPr="00D07006">
              <w:rPr>
                <w:rFonts w:ascii="Arial" w:hAnsi="Arial" w:cs="Arial"/>
                <w:i/>
                <w:iCs/>
                <w:sz w:val="22"/>
                <w:szCs w:val="22"/>
              </w:rPr>
              <w:t>Example areas of implementation</w:t>
            </w:r>
          </w:p>
        </w:tc>
        <w:tc>
          <w:tcPr>
            <w:tcW w:w="4860" w:type="dxa"/>
            <w:tcBorders>
              <w:left w:val="single" w:sz="4" w:space="0" w:color="auto"/>
            </w:tcBorders>
            <w:shd w:val="clear" w:color="auto" w:fill="D9D9D9" w:themeFill="background1" w:themeFillShade="D9"/>
            <w:vAlign w:val="center"/>
          </w:tcPr>
          <w:p w14:paraId="598F7AD2" w14:textId="1D8B99B0" w:rsidR="001E1F4F" w:rsidRPr="00D07006" w:rsidRDefault="05ABA6AA" w:rsidP="5139451B">
            <w:pPr>
              <w:spacing w:afterLines="20" w:after="48"/>
              <w:rPr>
                <w:rFonts w:ascii="Arial" w:hAnsi="Arial" w:cs="Arial"/>
                <w:i/>
                <w:iCs/>
                <w:sz w:val="22"/>
                <w:szCs w:val="22"/>
              </w:rPr>
            </w:pPr>
            <w:r w:rsidRPr="00D07006">
              <w:rPr>
                <w:rFonts w:ascii="Arial" w:hAnsi="Arial" w:cs="Arial"/>
                <w:i/>
                <w:iCs/>
                <w:sz w:val="22"/>
                <w:szCs w:val="22"/>
              </w:rPr>
              <w:t>Noteworthy differences between Tier II and</w:t>
            </w:r>
            <w:r w:rsidR="5F44DF03" w:rsidRPr="00D07006">
              <w:rPr>
                <w:rFonts w:ascii="Arial" w:hAnsi="Arial" w:cs="Arial"/>
                <w:i/>
                <w:iCs/>
                <w:sz w:val="22"/>
                <w:szCs w:val="22"/>
              </w:rPr>
              <w:t xml:space="preserve"> Tier</w:t>
            </w:r>
            <w:r w:rsidRPr="00D07006">
              <w:rPr>
                <w:rFonts w:ascii="Arial" w:hAnsi="Arial" w:cs="Arial"/>
                <w:i/>
                <w:iCs/>
                <w:sz w:val="22"/>
                <w:szCs w:val="22"/>
              </w:rPr>
              <w:t xml:space="preserve"> III at our school</w:t>
            </w:r>
          </w:p>
        </w:tc>
      </w:tr>
      <w:tr w:rsidR="00800D95" w:rsidRPr="00D07006" w14:paraId="7EECC3AB" w14:textId="77777777" w:rsidTr="5139451B">
        <w:trPr>
          <w:trHeight w:val="504"/>
        </w:trPr>
        <w:tc>
          <w:tcPr>
            <w:tcW w:w="5845" w:type="dxa"/>
          </w:tcPr>
          <w:p w14:paraId="7FBC0F93" w14:textId="665F4C01" w:rsidR="00800D95" w:rsidRPr="00D07006" w:rsidRDefault="76DEA3AB" w:rsidP="009333E2">
            <w:pPr>
              <w:spacing w:after="120"/>
              <w:rPr>
                <w:rFonts w:ascii="Arial" w:hAnsi="Arial" w:cs="Arial"/>
                <w:sz w:val="22"/>
                <w:szCs w:val="22"/>
              </w:rPr>
            </w:pPr>
            <w:r w:rsidRPr="00D07006">
              <w:rPr>
                <w:rFonts w:ascii="Arial" w:hAnsi="Arial" w:cs="Arial"/>
                <w:b/>
                <w:bCs/>
                <w:sz w:val="22"/>
                <w:szCs w:val="22"/>
              </w:rPr>
              <w:t>Collaboration</w:t>
            </w:r>
            <w:r w:rsidRPr="00D07006">
              <w:rPr>
                <w:rFonts w:ascii="Arial" w:hAnsi="Arial" w:cs="Arial"/>
                <w:sz w:val="22"/>
                <w:szCs w:val="22"/>
              </w:rPr>
              <w:t xml:space="preserve"> with students, related school- and community-based service providers, and parents or other key collaborators to identify and support student needs</w:t>
            </w:r>
          </w:p>
        </w:tc>
        <w:tc>
          <w:tcPr>
            <w:tcW w:w="4860" w:type="dxa"/>
          </w:tcPr>
          <w:p w14:paraId="6CAE89E3" w14:textId="68E156F6" w:rsidR="00800D95" w:rsidRPr="00D07006" w:rsidRDefault="5B50CB57" w:rsidP="2D09676F">
            <w:pPr>
              <w:spacing w:afterLines="20" w:after="48"/>
              <w:rPr>
                <w:rFonts w:ascii="Arial" w:eastAsia="Arial" w:hAnsi="Arial" w:cs="Arial"/>
                <w:i/>
                <w:iCs/>
                <w:sz w:val="22"/>
                <w:szCs w:val="22"/>
              </w:rPr>
            </w:pPr>
            <w:r w:rsidRPr="00D07006">
              <w:rPr>
                <w:rFonts w:ascii="Arial" w:eastAsia="Arial" w:hAnsi="Arial" w:cs="Arial"/>
                <w:i/>
                <w:iCs/>
                <w:sz w:val="22"/>
                <w:szCs w:val="22"/>
              </w:rPr>
              <w:t xml:space="preserve">Example response: We </w:t>
            </w:r>
            <w:r w:rsidR="00EF61AF" w:rsidRPr="00D07006">
              <w:rPr>
                <w:rFonts w:ascii="Arial" w:eastAsia="Arial" w:hAnsi="Arial" w:cs="Arial"/>
                <w:i/>
                <w:iCs/>
                <w:sz w:val="22"/>
                <w:szCs w:val="22"/>
              </w:rPr>
              <w:t>g</w:t>
            </w:r>
            <w:r w:rsidR="000E049C" w:rsidRPr="00D07006">
              <w:rPr>
                <w:rFonts w:ascii="Arial" w:eastAsia="Arial" w:hAnsi="Arial" w:cs="Arial"/>
                <w:i/>
                <w:iCs/>
                <w:sz w:val="22"/>
                <w:szCs w:val="22"/>
              </w:rPr>
              <w:t xml:space="preserve">ather feedback from students </w:t>
            </w:r>
            <w:r w:rsidR="00FC77F0" w:rsidRPr="00D07006">
              <w:rPr>
                <w:rFonts w:ascii="Arial" w:eastAsia="Arial" w:hAnsi="Arial" w:cs="Arial"/>
                <w:i/>
                <w:iCs/>
                <w:sz w:val="22"/>
                <w:szCs w:val="22"/>
              </w:rPr>
              <w:t xml:space="preserve">to </w:t>
            </w:r>
            <w:r w:rsidR="00FB2E0A" w:rsidRPr="00D07006">
              <w:rPr>
                <w:rFonts w:ascii="Arial" w:eastAsia="Arial" w:hAnsi="Arial" w:cs="Arial"/>
                <w:i/>
                <w:iCs/>
                <w:sz w:val="22"/>
                <w:szCs w:val="22"/>
              </w:rPr>
              <w:t>learn their</w:t>
            </w:r>
            <w:r w:rsidR="00376FB9" w:rsidRPr="00D07006">
              <w:rPr>
                <w:rFonts w:ascii="Arial" w:eastAsia="Arial" w:hAnsi="Arial" w:cs="Arial"/>
                <w:i/>
                <w:iCs/>
                <w:sz w:val="22"/>
                <w:szCs w:val="22"/>
              </w:rPr>
              <w:t xml:space="preserve"> perspective on how interventions are supporting their needs,</w:t>
            </w:r>
            <w:r w:rsidR="008C4ACF" w:rsidRPr="00D07006">
              <w:rPr>
                <w:rFonts w:ascii="Arial" w:eastAsia="Arial" w:hAnsi="Arial" w:cs="Arial"/>
                <w:i/>
                <w:iCs/>
                <w:sz w:val="22"/>
                <w:szCs w:val="22"/>
              </w:rPr>
              <w:t xml:space="preserve"> but we</w:t>
            </w:r>
            <w:r w:rsidR="00904E19" w:rsidRPr="00D07006">
              <w:rPr>
                <w:rFonts w:ascii="Arial" w:eastAsia="Arial" w:hAnsi="Arial" w:cs="Arial"/>
                <w:i/>
                <w:iCs/>
                <w:sz w:val="22"/>
                <w:szCs w:val="22"/>
              </w:rPr>
              <w:t xml:space="preserve"> tend to include them in those </w:t>
            </w:r>
            <w:r w:rsidR="00FB2E0A" w:rsidRPr="00D07006">
              <w:rPr>
                <w:rFonts w:ascii="Arial" w:eastAsia="Arial" w:hAnsi="Arial" w:cs="Arial"/>
                <w:i/>
                <w:iCs/>
                <w:sz w:val="22"/>
                <w:szCs w:val="22"/>
              </w:rPr>
              <w:t xml:space="preserve">collaborative </w:t>
            </w:r>
            <w:r w:rsidR="00904E19" w:rsidRPr="00D07006">
              <w:rPr>
                <w:rFonts w:ascii="Arial" w:eastAsia="Arial" w:hAnsi="Arial" w:cs="Arial"/>
                <w:i/>
                <w:iCs/>
                <w:sz w:val="22"/>
                <w:szCs w:val="22"/>
              </w:rPr>
              <w:t>conversations more often when discussing</w:t>
            </w:r>
            <w:r w:rsidR="00FF7237" w:rsidRPr="00D07006">
              <w:rPr>
                <w:rFonts w:ascii="Arial" w:eastAsia="Arial" w:hAnsi="Arial" w:cs="Arial"/>
                <w:i/>
                <w:iCs/>
                <w:sz w:val="22"/>
                <w:szCs w:val="22"/>
              </w:rPr>
              <w:t xml:space="preserve"> support related to Tier III</w:t>
            </w:r>
            <w:r w:rsidRPr="00D07006">
              <w:rPr>
                <w:rFonts w:ascii="Arial" w:eastAsia="Arial" w:hAnsi="Arial" w:cs="Arial"/>
                <w:i/>
                <w:iCs/>
                <w:sz w:val="22"/>
                <w:szCs w:val="22"/>
              </w:rPr>
              <w:t>.</w:t>
            </w:r>
          </w:p>
        </w:tc>
      </w:tr>
      <w:tr w:rsidR="00801461" w:rsidRPr="00D07006" w14:paraId="195008DF" w14:textId="77777777" w:rsidTr="5139451B">
        <w:trPr>
          <w:trHeight w:val="720"/>
        </w:trPr>
        <w:tc>
          <w:tcPr>
            <w:tcW w:w="5845" w:type="dxa"/>
          </w:tcPr>
          <w:p w14:paraId="0BBDAA09" w14:textId="6DE46BB2" w:rsidR="00801461" w:rsidRPr="00D07006" w:rsidRDefault="76DEA3AB" w:rsidP="000C6285">
            <w:pPr>
              <w:spacing w:before="40" w:after="120"/>
              <w:rPr>
                <w:rFonts w:ascii="Arial" w:hAnsi="Arial" w:cs="Arial"/>
                <w:sz w:val="22"/>
                <w:szCs w:val="22"/>
              </w:rPr>
            </w:pPr>
            <w:r w:rsidRPr="00D07006">
              <w:rPr>
                <w:rFonts w:ascii="Arial" w:hAnsi="Arial" w:cs="Arial"/>
                <w:sz w:val="22"/>
                <w:szCs w:val="22"/>
              </w:rPr>
              <w:t xml:space="preserve">Provision of schoolwide </w:t>
            </w:r>
            <w:r w:rsidRPr="00D07006">
              <w:rPr>
                <w:rFonts w:ascii="Arial" w:hAnsi="Arial" w:cs="Arial"/>
                <w:b/>
                <w:bCs/>
                <w:sz w:val="22"/>
                <w:szCs w:val="22"/>
              </w:rPr>
              <w:t>professional development and coaching</w:t>
            </w:r>
            <w:r w:rsidRPr="00D07006">
              <w:rPr>
                <w:rFonts w:ascii="Arial" w:hAnsi="Arial" w:cs="Arial"/>
                <w:sz w:val="22"/>
                <w:szCs w:val="22"/>
              </w:rPr>
              <w:t xml:space="preserve"> for staff related to available Tier II</w:t>
            </w:r>
            <w:r w:rsidR="00D679F9" w:rsidRPr="00D07006">
              <w:rPr>
                <w:rFonts w:ascii="Arial" w:hAnsi="Arial" w:cs="Arial"/>
                <w:sz w:val="22"/>
                <w:szCs w:val="22"/>
              </w:rPr>
              <w:t xml:space="preserve"> and </w:t>
            </w:r>
            <w:r w:rsidR="13500560" w:rsidRPr="00D07006">
              <w:rPr>
                <w:rFonts w:ascii="Arial" w:hAnsi="Arial" w:cs="Arial"/>
                <w:sz w:val="22"/>
                <w:szCs w:val="22"/>
              </w:rPr>
              <w:t xml:space="preserve">Tier </w:t>
            </w:r>
            <w:r w:rsidRPr="00D07006">
              <w:rPr>
                <w:rFonts w:ascii="Arial" w:hAnsi="Arial" w:cs="Arial"/>
                <w:sz w:val="22"/>
                <w:szCs w:val="22"/>
              </w:rPr>
              <w:t>III supports, referral process</w:t>
            </w:r>
            <w:r w:rsidR="00D679F9" w:rsidRPr="00D07006">
              <w:rPr>
                <w:rFonts w:ascii="Arial" w:hAnsi="Arial" w:cs="Arial"/>
                <w:sz w:val="22"/>
                <w:szCs w:val="22"/>
              </w:rPr>
              <w:t>,</w:t>
            </w:r>
            <w:r w:rsidRPr="00D07006">
              <w:rPr>
                <w:rFonts w:ascii="Arial" w:hAnsi="Arial" w:cs="Arial"/>
                <w:sz w:val="22"/>
                <w:szCs w:val="22"/>
              </w:rPr>
              <w:t xml:space="preserve"> and overall progress</w:t>
            </w:r>
          </w:p>
        </w:tc>
        <w:tc>
          <w:tcPr>
            <w:tcW w:w="4860" w:type="dxa"/>
          </w:tcPr>
          <w:p w14:paraId="0630CDB3" w14:textId="77777777" w:rsidR="00801461" w:rsidRPr="00D07006" w:rsidRDefault="00801461" w:rsidP="000C6285">
            <w:pPr>
              <w:spacing w:afterLines="20" w:after="48"/>
              <w:rPr>
                <w:rFonts w:ascii="Arial" w:hAnsi="Arial" w:cs="Arial"/>
                <w:sz w:val="22"/>
                <w:szCs w:val="22"/>
              </w:rPr>
            </w:pPr>
          </w:p>
        </w:tc>
      </w:tr>
      <w:tr w:rsidR="58105BD0" w:rsidRPr="00D07006" w14:paraId="2E7483FF" w14:textId="77777777" w:rsidTr="5139451B">
        <w:trPr>
          <w:trHeight w:val="432"/>
        </w:trPr>
        <w:tc>
          <w:tcPr>
            <w:tcW w:w="5845" w:type="dxa"/>
          </w:tcPr>
          <w:p w14:paraId="3A5C69C8" w14:textId="1D845B5C" w:rsidR="0068763F" w:rsidRPr="00D07006" w:rsidRDefault="58105BD0" w:rsidP="000C6285">
            <w:pPr>
              <w:rPr>
                <w:rFonts w:ascii="Arial" w:hAnsi="Arial" w:cs="Arial"/>
                <w:sz w:val="22"/>
                <w:szCs w:val="22"/>
              </w:rPr>
            </w:pPr>
            <w:r w:rsidRPr="00D07006">
              <w:rPr>
                <w:rFonts w:ascii="Arial" w:hAnsi="Arial" w:cs="Arial"/>
                <w:sz w:val="22"/>
                <w:szCs w:val="22"/>
              </w:rPr>
              <w:t>Other (please describe):</w:t>
            </w:r>
          </w:p>
        </w:tc>
        <w:tc>
          <w:tcPr>
            <w:tcW w:w="4860" w:type="dxa"/>
          </w:tcPr>
          <w:p w14:paraId="19D61944" w14:textId="1E25DE3E" w:rsidR="58105BD0" w:rsidRPr="00D07006" w:rsidRDefault="58105BD0" w:rsidP="000C6285">
            <w:pPr>
              <w:rPr>
                <w:rFonts w:ascii="Arial" w:hAnsi="Arial" w:cs="Arial"/>
                <w:sz w:val="22"/>
                <w:szCs w:val="22"/>
              </w:rPr>
            </w:pPr>
          </w:p>
        </w:tc>
      </w:tr>
    </w:tbl>
    <w:p w14:paraId="7D8FFC39" w14:textId="430E58EE" w:rsidR="00926CE1" w:rsidRPr="00D07006" w:rsidRDefault="00926CE1" w:rsidP="000C6285">
      <w:pPr>
        <w:rPr>
          <w:i/>
          <w:iCs/>
          <w:sz w:val="10"/>
          <w:szCs w:val="10"/>
        </w:rPr>
      </w:pPr>
    </w:p>
    <w:tbl>
      <w:tblPr>
        <w:tblStyle w:val="TableGrid"/>
        <w:tblW w:w="0" w:type="auto"/>
        <w:tblLook w:val="04A0" w:firstRow="1" w:lastRow="0" w:firstColumn="1" w:lastColumn="0" w:noHBand="0" w:noVBand="1"/>
      </w:tblPr>
      <w:tblGrid>
        <w:gridCol w:w="5845"/>
        <w:gridCol w:w="4860"/>
      </w:tblGrid>
      <w:tr w:rsidR="00871B6B" w:rsidRPr="00D07006" w14:paraId="10CD6CA1" w14:textId="77777777" w:rsidTr="5139451B">
        <w:trPr>
          <w:trHeight w:val="576"/>
        </w:trPr>
        <w:tc>
          <w:tcPr>
            <w:tcW w:w="10705" w:type="dxa"/>
            <w:gridSpan w:val="2"/>
            <w:tcBorders>
              <w:bottom w:val="single" w:sz="4" w:space="0" w:color="auto"/>
            </w:tcBorders>
            <w:shd w:val="clear" w:color="auto" w:fill="002060"/>
          </w:tcPr>
          <w:p w14:paraId="5F7B1B26" w14:textId="335C0D29" w:rsidR="00871B6B" w:rsidRPr="00D07006" w:rsidRDefault="3555A729" w:rsidP="009333E2">
            <w:pPr>
              <w:spacing w:before="40" w:after="120"/>
              <w:rPr>
                <w:rFonts w:ascii="Arial" w:hAnsi="Arial" w:cs="Arial"/>
                <w:b/>
                <w:bCs/>
                <w:sz w:val="22"/>
                <w:szCs w:val="22"/>
              </w:rPr>
            </w:pPr>
            <w:r w:rsidRPr="00D07006">
              <w:rPr>
                <w:rFonts w:ascii="Arial" w:hAnsi="Arial" w:cs="Arial"/>
                <w:b/>
                <w:bCs/>
                <w:sz w:val="22"/>
                <w:szCs w:val="22"/>
              </w:rPr>
              <w:t xml:space="preserve">In what ways, if any, does the intensity and/or rigor of your team’s </w:t>
            </w:r>
            <w:r w:rsidRPr="00D07006">
              <w:rPr>
                <w:rFonts w:ascii="Arial" w:hAnsi="Arial" w:cs="Arial"/>
                <w:b/>
                <w:bCs/>
                <w:i/>
                <w:iCs/>
                <w:sz w:val="22"/>
                <w:szCs w:val="22"/>
              </w:rPr>
              <w:t>data-based decision making</w:t>
            </w:r>
            <w:r w:rsidRPr="00D07006">
              <w:rPr>
                <w:rFonts w:ascii="Arial" w:hAnsi="Arial" w:cs="Arial"/>
                <w:b/>
                <w:bCs/>
                <w:sz w:val="22"/>
                <w:szCs w:val="22"/>
              </w:rPr>
              <w:t xml:space="preserve"> differ between Tier II and </w:t>
            </w:r>
            <w:r w:rsidR="4F175DB8" w:rsidRPr="00D07006">
              <w:rPr>
                <w:rFonts w:ascii="Arial" w:hAnsi="Arial" w:cs="Arial"/>
                <w:b/>
                <w:bCs/>
                <w:sz w:val="22"/>
                <w:szCs w:val="22"/>
              </w:rPr>
              <w:t xml:space="preserve">Tier </w:t>
            </w:r>
            <w:r w:rsidRPr="00D07006">
              <w:rPr>
                <w:rFonts w:ascii="Arial" w:hAnsi="Arial" w:cs="Arial"/>
                <w:b/>
                <w:bCs/>
                <w:sz w:val="22"/>
                <w:szCs w:val="22"/>
              </w:rPr>
              <w:t>III?</w:t>
            </w:r>
          </w:p>
        </w:tc>
      </w:tr>
      <w:tr w:rsidR="00871B6B" w:rsidRPr="00D07006" w14:paraId="1938E7E5" w14:textId="77777777" w:rsidTr="5139451B">
        <w:trPr>
          <w:cantSplit/>
          <w:trHeight w:val="432"/>
        </w:trPr>
        <w:tc>
          <w:tcPr>
            <w:tcW w:w="5845" w:type="dxa"/>
            <w:tcBorders>
              <w:right w:val="single" w:sz="4" w:space="0" w:color="auto"/>
            </w:tcBorders>
            <w:shd w:val="clear" w:color="auto" w:fill="D9D9D9" w:themeFill="background1" w:themeFillShade="D9"/>
            <w:vAlign w:val="center"/>
          </w:tcPr>
          <w:p w14:paraId="743E3865" w14:textId="4C2AE1CB" w:rsidR="00871B6B" w:rsidRPr="00D07006" w:rsidRDefault="1407148C" w:rsidP="000C6285">
            <w:pPr>
              <w:spacing w:before="40" w:after="120"/>
              <w:rPr>
                <w:rFonts w:ascii="Arial" w:hAnsi="Arial" w:cs="Arial"/>
                <w:i/>
                <w:iCs/>
                <w:sz w:val="22"/>
                <w:szCs w:val="22"/>
              </w:rPr>
            </w:pPr>
            <w:r w:rsidRPr="00D07006">
              <w:rPr>
                <w:rFonts w:ascii="Arial" w:hAnsi="Arial" w:cs="Arial"/>
                <w:i/>
                <w:iCs/>
                <w:sz w:val="22"/>
                <w:szCs w:val="22"/>
              </w:rPr>
              <w:t>Example areas of implementation</w:t>
            </w:r>
          </w:p>
        </w:tc>
        <w:tc>
          <w:tcPr>
            <w:tcW w:w="4860" w:type="dxa"/>
            <w:tcBorders>
              <w:left w:val="single" w:sz="4" w:space="0" w:color="auto"/>
            </w:tcBorders>
            <w:shd w:val="clear" w:color="auto" w:fill="D9D9D9" w:themeFill="background1" w:themeFillShade="D9"/>
            <w:vAlign w:val="center"/>
          </w:tcPr>
          <w:p w14:paraId="12065D60" w14:textId="639D45F7" w:rsidR="00871B6B" w:rsidRPr="00D07006" w:rsidRDefault="05ABA6AA" w:rsidP="5139451B">
            <w:pPr>
              <w:spacing w:afterLines="20" w:after="48"/>
              <w:rPr>
                <w:rFonts w:ascii="Arial" w:hAnsi="Arial" w:cs="Arial"/>
                <w:i/>
                <w:iCs/>
                <w:sz w:val="22"/>
                <w:szCs w:val="22"/>
              </w:rPr>
            </w:pPr>
            <w:r w:rsidRPr="00D07006">
              <w:rPr>
                <w:rFonts w:ascii="Arial" w:hAnsi="Arial" w:cs="Arial"/>
                <w:i/>
                <w:iCs/>
                <w:sz w:val="22"/>
                <w:szCs w:val="22"/>
              </w:rPr>
              <w:t>Noteworthy differences between Tier II and</w:t>
            </w:r>
            <w:r w:rsidR="1F6E82C2" w:rsidRPr="00D07006">
              <w:rPr>
                <w:rFonts w:ascii="Arial" w:hAnsi="Arial" w:cs="Arial"/>
                <w:i/>
                <w:iCs/>
                <w:sz w:val="22"/>
                <w:szCs w:val="22"/>
              </w:rPr>
              <w:t xml:space="preserve"> Tier</w:t>
            </w:r>
            <w:r w:rsidRPr="00D07006">
              <w:rPr>
                <w:rFonts w:ascii="Arial" w:hAnsi="Arial" w:cs="Arial"/>
                <w:i/>
                <w:iCs/>
                <w:sz w:val="22"/>
                <w:szCs w:val="22"/>
              </w:rPr>
              <w:t xml:space="preserve"> III at our school</w:t>
            </w:r>
          </w:p>
        </w:tc>
      </w:tr>
      <w:tr w:rsidR="00871B6B" w:rsidRPr="00D07006" w14:paraId="67F7D439" w14:textId="77777777" w:rsidTr="5139451B">
        <w:trPr>
          <w:cantSplit/>
          <w:trHeight w:val="432"/>
        </w:trPr>
        <w:tc>
          <w:tcPr>
            <w:tcW w:w="5845" w:type="dxa"/>
          </w:tcPr>
          <w:p w14:paraId="4D97B18A" w14:textId="36E75B91" w:rsidR="00871B6B" w:rsidRPr="00D07006" w:rsidRDefault="3EC2CF99" w:rsidP="000C6285">
            <w:pPr>
              <w:spacing w:before="40" w:after="120"/>
              <w:rPr>
                <w:rFonts w:ascii="Arial" w:hAnsi="Arial" w:cs="Arial"/>
                <w:sz w:val="22"/>
                <w:szCs w:val="22"/>
              </w:rPr>
            </w:pPr>
            <w:r w:rsidRPr="00D07006">
              <w:rPr>
                <w:rFonts w:ascii="Arial" w:hAnsi="Arial" w:cs="Arial"/>
                <w:sz w:val="22"/>
                <w:szCs w:val="22"/>
              </w:rPr>
              <w:t xml:space="preserve">The frequency </w:t>
            </w:r>
            <w:r w:rsidR="004B0CCC" w:rsidRPr="00D07006">
              <w:rPr>
                <w:rFonts w:ascii="Arial" w:hAnsi="Arial" w:cs="Arial"/>
                <w:sz w:val="22"/>
                <w:szCs w:val="22"/>
              </w:rPr>
              <w:t>that</w:t>
            </w:r>
            <w:r w:rsidRPr="00D07006">
              <w:rPr>
                <w:rFonts w:ascii="Arial" w:hAnsi="Arial" w:cs="Arial"/>
                <w:sz w:val="22"/>
                <w:szCs w:val="22"/>
              </w:rPr>
              <w:t xml:space="preserve"> team members engage in </w:t>
            </w:r>
            <w:r w:rsidRPr="00D07006">
              <w:rPr>
                <w:rFonts w:ascii="Arial" w:hAnsi="Arial" w:cs="Arial"/>
                <w:b/>
                <w:bCs/>
                <w:sz w:val="22"/>
                <w:szCs w:val="22"/>
              </w:rPr>
              <w:t>collaborative, data-based problem solving</w:t>
            </w:r>
          </w:p>
        </w:tc>
        <w:tc>
          <w:tcPr>
            <w:tcW w:w="4860" w:type="dxa"/>
          </w:tcPr>
          <w:p w14:paraId="4F82CCCE" w14:textId="77777777" w:rsidR="00871B6B" w:rsidRPr="00D07006" w:rsidRDefault="00871B6B" w:rsidP="000C6285">
            <w:pPr>
              <w:spacing w:afterLines="20" w:after="48"/>
              <w:rPr>
                <w:rFonts w:ascii="Arial" w:hAnsi="Arial" w:cs="Arial"/>
                <w:sz w:val="22"/>
                <w:szCs w:val="22"/>
              </w:rPr>
            </w:pPr>
          </w:p>
        </w:tc>
      </w:tr>
      <w:tr w:rsidR="00871B6B" w:rsidRPr="00D07006" w14:paraId="7AA03E56" w14:textId="77777777" w:rsidTr="5139451B">
        <w:trPr>
          <w:cantSplit/>
          <w:trHeight w:val="432"/>
        </w:trPr>
        <w:tc>
          <w:tcPr>
            <w:tcW w:w="5845" w:type="dxa"/>
          </w:tcPr>
          <w:p w14:paraId="1AE83D2F" w14:textId="3F624BDF" w:rsidR="00871B6B" w:rsidRPr="00D07006" w:rsidRDefault="76DEA3AB" w:rsidP="000C6285">
            <w:pPr>
              <w:spacing w:before="40" w:after="120"/>
              <w:rPr>
                <w:rFonts w:ascii="Arial" w:hAnsi="Arial" w:cs="Arial"/>
                <w:sz w:val="22"/>
                <w:szCs w:val="22"/>
              </w:rPr>
            </w:pPr>
            <w:r w:rsidRPr="00D07006">
              <w:rPr>
                <w:rFonts w:ascii="Arial" w:hAnsi="Arial" w:cs="Arial"/>
                <w:sz w:val="22"/>
                <w:szCs w:val="22"/>
              </w:rPr>
              <w:t xml:space="preserve">Team members’ consideration of the </w:t>
            </w:r>
            <w:r w:rsidRPr="00D07006">
              <w:rPr>
                <w:rFonts w:ascii="Arial" w:hAnsi="Arial" w:cs="Arial"/>
                <w:b/>
                <w:bCs/>
                <w:sz w:val="22"/>
                <w:szCs w:val="22"/>
              </w:rPr>
              <w:t xml:space="preserve">range of factors </w:t>
            </w:r>
            <w:r w:rsidRPr="00D07006">
              <w:rPr>
                <w:rFonts w:ascii="Arial" w:hAnsi="Arial" w:cs="Arial"/>
                <w:sz w:val="22"/>
                <w:szCs w:val="22"/>
              </w:rPr>
              <w:t xml:space="preserve">that could impact the student’s performance </w:t>
            </w:r>
          </w:p>
        </w:tc>
        <w:tc>
          <w:tcPr>
            <w:tcW w:w="4860" w:type="dxa"/>
          </w:tcPr>
          <w:p w14:paraId="5A7FF9D5" w14:textId="77777777" w:rsidR="00871B6B" w:rsidRPr="00D07006" w:rsidRDefault="00871B6B" w:rsidP="000C6285">
            <w:pPr>
              <w:spacing w:afterLines="20" w:after="48"/>
              <w:rPr>
                <w:rFonts w:ascii="Arial" w:hAnsi="Arial" w:cs="Arial"/>
                <w:sz w:val="22"/>
                <w:szCs w:val="22"/>
              </w:rPr>
            </w:pPr>
          </w:p>
        </w:tc>
      </w:tr>
      <w:tr w:rsidR="00B142A2" w:rsidRPr="00D07006" w14:paraId="57F76979" w14:textId="77777777" w:rsidTr="5139451B">
        <w:trPr>
          <w:cantSplit/>
          <w:trHeight w:val="432"/>
        </w:trPr>
        <w:tc>
          <w:tcPr>
            <w:tcW w:w="5845" w:type="dxa"/>
          </w:tcPr>
          <w:p w14:paraId="28DB93FC" w14:textId="3085D89F" w:rsidR="00B142A2" w:rsidRPr="00D07006" w:rsidRDefault="00B142A2" w:rsidP="00B142A2">
            <w:pPr>
              <w:spacing w:before="40" w:after="120"/>
              <w:rPr>
                <w:rFonts w:ascii="Arial" w:hAnsi="Arial" w:cs="Arial"/>
                <w:b/>
                <w:bCs/>
                <w:sz w:val="22"/>
                <w:szCs w:val="22"/>
              </w:rPr>
            </w:pPr>
            <w:r w:rsidRPr="00D07006">
              <w:rPr>
                <w:rFonts w:ascii="Arial" w:hAnsi="Arial" w:cs="Arial"/>
                <w:sz w:val="22"/>
                <w:szCs w:val="22"/>
              </w:rPr>
              <w:t xml:space="preserve">Staff </w:t>
            </w:r>
            <w:r w:rsidRPr="00D07006">
              <w:rPr>
                <w:rFonts w:ascii="Arial" w:hAnsi="Arial" w:cs="Arial"/>
                <w:b/>
                <w:bCs/>
                <w:sz w:val="22"/>
                <w:szCs w:val="22"/>
              </w:rPr>
              <w:t>access to timely academic and behavior data</w:t>
            </w:r>
            <w:r w:rsidRPr="00D07006">
              <w:rPr>
                <w:rFonts w:ascii="Arial" w:hAnsi="Arial" w:cs="Arial"/>
                <w:sz w:val="22"/>
                <w:szCs w:val="22"/>
              </w:rPr>
              <w:t xml:space="preserve"> that are useful for instructional decision-making</w:t>
            </w:r>
          </w:p>
        </w:tc>
        <w:tc>
          <w:tcPr>
            <w:tcW w:w="4860" w:type="dxa"/>
          </w:tcPr>
          <w:p w14:paraId="0AC8E49F" w14:textId="77777777" w:rsidR="00B142A2" w:rsidRPr="00D07006" w:rsidRDefault="00B142A2" w:rsidP="00B142A2">
            <w:pPr>
              <w:spacing w:afterLines="20" w:after="48"/>
              <w:rPr>
                <w:rFonts w:ascii="Arial" w:hAnsi="Arial" w:cs="Arial"/>
                <w:sz w:val="22"/>
                <w:szCs w:val="22"/>
              </w:rPr>
            </w:pPr>
          </w:p>
        </w:tc>
      </w:tr>
      <w:tr w:rsidR="00B142A2" w:rsidRPr="00D07006" w14:paraId="37D21E7C" w14:textId="77777777" w:rsidTr="5139451B">
        <w:trPr>
          <w:cantSplit/>
          <w:trHeight w:val="432"/>
        </w:trPr>
        <w:tc>
          <w:tcPr>
            <w:tcW w:w="5845" w:type="dxa"/>
          </w:tcPr>
          <w:p w14:paraId="27D0E4EC" w14:textId="77FD1F83" w:rsidR="00B142A2" w:rsidRPr="00D07006" w:rsidRDefault="00B142A2" w:rsidP="00B142A2">
            <w:pPr>
              <w:spacing w:before="40" w:after="120"/>
              <w:rPr>
                <w:rFonts w:ascii="Arial" w:hAnsi="Arial" w:cs="Arial"/>
                <w:sz w:val="22"/>
                <w:szCs w:val="22"/>
              </w:rPr>
            </w:pPr>
            <w:r w:rsidRPr="00D07006">
              <w:rPr>
                <w:rFonts w:ascii="Arial" w:hAnsi="Arial" w:cs="Arial"/>
                <w:b/>
                <w:bCs/>
                <w:sz w:val="22"/>
                <w:szCs w:val="22"/>
              </w:rPr>
              <w:lastRenderedPageBreak/>
              <w:t xml:space="preserve">Procedures </w:t>
            </w:r>
            <w:r w:rsidRPr="00D07006">
              <w:rPr>
                <w:rFonts w:ascii="Arial" w:hAnsi="Arial" w:cs="Arial"/>
                <w:sz w:val="22"/>
                <w:szCs w:val="22"/>
              </w:rPr>
              <w:t>used to identify the specific support(s) needed by a student</w:t>
            </w:r>
          </w:p>
        </w:tc>
        <w:tc>
          <w:tcPr>
            <w:tcW w:w="4860" w:type="dxa"/>
          </w:tcPr>
          <w:p w14:paraId="13EAF553" w14:textId="77777777" w:rsidR="00B142A2" w:rsidRPr="00D07006" w:rsidRDefault="00B142A2" w:rsidP="00B142A2">
            <w:pPr>
              <w:spacing w:afterLines="20" w:after="48"/>
              <w:rPr>
                <w:rFonts w:ascii="Arial" w:hAnsi="Arial" w:cs="Arial"/>
                <w:sz w:val="22"/>
                <w:szCs w:val="22"/>
              </w:rPr>
            </w:pPr>
          </w:p>
        </w:tc>
      </w:tr>
      <w:tr w:rsidR="00B142A2" w:rsidRPr="00D07006" w14:paraId="6E78FA36" w14:textId="77777777" w:rsidTr="5139451B">
        <w:trPr>
          <w:cantSplit/>
          <w:trHeight w:val="432"/>
        </w:trPr>
        <w:tc>
          <w:tcPr>
            <w:tcW w:w="5845" w:type="dxa"/>
          </w:tcPr>
          <w:p w14:paraId="32E84107" w14:textId="6A89A5CE" w:rsidR="00B142A2" w:rsidRPr="00D07006" w:rsidRDefault="00B142A2" w:rsidP="00B142A2">
            <w:pPr>
              <w:spacing w:before="40" w:after="120"/>
              <w:rPr>
                <w:rFonts w:ascii="Arial" w:hAnsi="Arial" w:cs="Arial"/>
                <w:b/>
                <w:bCs/>
                <w:sz w:val="22"/>
                <w:szCs w:val="22"/>
              </w:rPr>
            </w:pPr>
            <w:r w:rsidRPr="00D07006">
              <w:rPr>
                <w:rFonts w:ascii="Arial" w:hAnsi="Arial" w:cs="Arial"/>
                <w:sz w:val="22"/>
                <w:szCs w:val="22"/>
              </w:rPr>
              <w:t xml:space="preserve">Data and procedures used to </w:t>
            </w:r>
            <w:bookmarkStart w:id="1" w:name="_Hlk203669833"/>
            <w:r w:rsidRPr="00D07006">
              <w:rPr>
                <w:rFonts w:ascii="Arial" w:hAnsi="Arial" w:cs="Arial"/>
                <w:b/>
                <w:bCs/>
                <w:sz w:val="22"/>
                <w:szCs w:val="22"/>
              </w:rPr>
              <w:t xml:space="preserve">evaluate the overall effectiveness </w:t>
            </w:r>
            <w:r w:rsidRPr="00D07006">
              <w:rPr>
                <w:rFonts w:ascii="Arial" w:hAnsi="Arial" w:cs="Arial"/>
                <w:sz w:val="22"/>
                <w:szCs w:val="22"/>
              </w:rPr>
              <w:t>of Tier II and Tier III support across students</w:t>
            </w:r>
            <w:r w:rsidRPr="00D07006">
              <w:rPr>
                <w:rFonts w:ascii="Arial" w:hAnsi="Arial" w:cs="Arial"/>
                <w:sz w:val="22"/>
                <w:szCs w:val="22"/>
                <w:vertAlign w:val="superscript"/>
              </w:rPr>
              <w:t>1</w:t>
            </w:r>
            <w:bookmarkEnd w:id="1"/>
          </w:p>
        </w:tc>
        <w:tc>
          <w:tcPr>
            <w:tcW w:w="4860" w:type="dxa"/>
          </w:tcPr>
          <w:p w14:paraId="13138243" w14:textId="77777777" w:rsidR="00B142A2" w:rsidRPr="00D07006" w:rsidRDefault="00B142A2" w:rsidP="00B142A2">
            <w:pPr>
              <w:spacing w:afterLines="20" w:after="48"/>
              <w:rPr>
                <w:rFonts w:ascii="Arial" w:hAnsi="Arial" w:cs="Arial"/>
                <w:sz w:val="22"/>
                <w:szCs w:val="22"/>
              </w:rPr>
            </w:pPr>
          </w:p>
        </w:tc>
      </w:tr>
      <w:tr w:rsidR="00B142A2" w:rsidRPr="00D07006" w14:paraId="7BB15A37" w14:textId="77777777" w:rsidTr="5139451B">
        <w:trPr>
          <w:cantSplit/>
          <w:trHeight w:val="432"/>
        </w:trPr>
        <w:tc>
          <w:tcPr>
            <w:tcW w:w="5845" w:type="dxa"/>
          </w:tcPr>
          <w:p w14:paraId="7427CDE3" w14:textId="7CC05329" w:rsidR="00B142A2" w:rsidRPr="00D07006" w:rsidRDefault="00B142A2" w:rsidP="00B142A2">
            <w:pPr>
              <w:spacing w:before="40" w:after="120"/>
              <w:rPr>
                <w:rFonts w:ascii="Arial" w:hAnsi="Arial" w:cs="Arial"/>
                <w:sz w:val="22"/>
                <w:szCs w:val="22"/>
              </w:rPr>
            </w:pPr>
            <w:r w:rsidRPr="00D07006">
              <w:rPr>
                <w:rFonts w:ascii="Arial" w:hAnsi="Arial" w:cs="Arial"/>
                <w:sz w:val="22"/>
                <w:szCs w:val="22"/>
              </w:rPr>
              <w:t>Other (please describe):</w:t>
            </w:r>
          </w:p>
        </w:tc>
        <w:tc>
          <w:tcPr>
            <w:tcW w:w="4860" w:type="dxa"/>
          </w:tcPr>
          <w:p w14:paraId="36126B76" w14:textId="77777777" w:rsidR="00B142A2" w:rsidRPr="00D07006" w:rsidRDefault="00B142A2" w:rsidP="00B142A2">
            <w:pPr>
              <w:spacing w:afterLines="20" w:after="48"/>
              <w:rPr>
                <w:rFonts w:ascii="Arial" w:hAnsi="Arial" w:cs="Arial"/>
                <w:sz w:val="22"/>
                <w:szCs w:val="22"/>
              </w:rPr>
            </w:pPr>
          </w:p>
        </w:tc>
      </w:tr>
    </w:tbl>
    <w:p w14:paraId="1D899B0F" w14:textId="77777777" w:rsidR="000C6285" w:rsidRPr="00D07006" w:rsidRDefault="000C6285">
      <w:pPr>
        <w:rPr>
          <w:sz w:val="10"/>
          <w:szCs w:val="10"/>
        </w:rPr>
      </w:pPr>
    </w:p>
    <w:tbl>
      <w:tblPr>
        <w:tblStyle w:val="TableGrid"/>
        <w:tblW w:w="0" w:type="auto"/>
        <w:tblLook w:val="04A0" w:firstRow="1" w:lastRow="0" w:firstColumn="1" w:lastColumn="0" w:noHBand="0" w:noVBand="1"/>
      </w:tblPr>
      <w:tblGrid>
        <w:gridCol w:w="5845"/>
        <w:gridCol w:w="4860"/>
      </w:tblGrid>
      <w:tr w:rsidR="00973F15" w:rsidRPr="00D07006" w14:paraId="10EF6A9E" w14:textId="77777777" w:rsidTr="5139451B">
        <w:trPr>
          <w:trHeight w:val="432"/>
        </w:trPr>
        <w:tc>
          <w:tcPr>
            <w:tcW w:w="10705" w:type="dxa"/>
            <w:gridSpan w:val="2"/>
            <w:shd w:val="clear" w:color="auto" w:fill="002060"/>
            <w:vAlign w:val="center"/>
          </w:tcPr>
          <w:p w14:paraId="77A85C72" w14:textId="673DBBE6" w:rsidR="00973F15" w:rsidRPr="00D07006" w:rsidRDefault="717A4444">
            <w:pPr>
              <w:spacing w:afterLines="20" w:after="48"/>
              <w:rPr>
                <w:rFonts w:ascii="Arial" w:hAnsi="Arial" w:cs="Arial"/>
                <w:b/>
                <w:bCs/>
                <w:color w:val="FFFFFF" w:themeColor="background1"/>
                <w:sz w:val="22"/>
                <w:szCs w:val="22"/>
              </w:rPr>
            </w:pPr>
            <w:r w:rsidRPr="00D07006">
              <w:rPr>
                <w:rFonts w:ascii="Arial" w:hAnsi="Arial" w:cs="Arial"/>
                <w:b/>
                <w:bCs/>
                <w:color w:val="FFFFFF" w:themeColor="background1"/>
                <w:sz w:val="22"/>
                <w:szCs w:val="22"/>
              </w:rPr>
              <w:t xml:space="preserve">In what ways, if any, do </w:t>
            </w:r>
            <w:r w:rsidRPr="00D07006">
              <w:rPr>
                <w:rFonts w:ascii="Arial" w:hAnsi="Arial" w:cs="Arial"/>
                <w:b/>
                <w:bCs/>
                <w:i/>
                <w:iCs/>
                <w:color w:val="FFFFFF" w:themeColor="background1"/>
                <w:sz w:val="22"/>
                <w:szCs w:val="22"/>
              </w:rPr>
              <w:t>assessment</w:t>
            </w:r>
            <w:r w:rsidRPr="00D07006">
              <w:rPr>
                <w:rFonts w:ascii="Arial" w:hAnsi="Arial" w:cs="Arial"/>
                <w:b/>
                <w:bCs/>
                <w:color w:val="FFFFFF" w:themeColor="background1"/>
                <w:sz w:val="22"/>
                <w:szCs w:val="22"/>
              </w:rPr>
              <w:t xml:space="preserve"> practices at your school differ between Tier II and </w:t>
            </w:r>
            <w:r w:rsidR="2E60F7D7" w:rsidRPr="00D07006">
              <w:rPr>
                <w:rFonts w:ascii="Arial" w:hAnsi="Arial" w:cs="Arial"/>
                <w:b/>
                <w:bCs/>
                <w:color w:val="FFFFFF" w:themeColor="background1"/>
                <w:sz w:val="22"/>
                <w:szCs w:val="22"/>
              </w:rPr>
              <w:t xml:space="preserve">Tier </w:t>
            </w:r>
            <w:r w:rsidRPr="00D07006">
              <w:rPr>
                <w:rFonts w:ascii="Arial" w:hAnsi="Arial" w:cs="Arial"/>
                <w:b/>
                <w:bCs/>
                <w:color w:val="FFFFFF" w:themeColor="background1"/>
                <w:sz w:val="22"/>
                <w:szCs w:val="22"/>
              </w:rPr>
              <w:t>III?</w:t>
            </w:r>
          </w:p>
        </w:tc>
      </w:tr>
      <w:tr w:rsidR="00973F15" w:rsidRPr="00D07006" w14:paraId="10D40571" w14:textId="77777777" w:rsidTr="5139451B">
        <w:trPr>
          <w:trHeight w:val="432"/>
        </w:trPr>
        <w:tc>
          <w:tcPr>
            <w:tcW w:w="5845" w:type="dxa"/>
            <w:shd w:val="clear" w:color="auto" w:fill="D1D1D1" w:themeFill="background2" w:themeFillShade="E6"/>
            <w:vAlign w:val="center"/>
          </w:tcPr>
          <w:p w14:paraId="4BD9E3C6" w14:textId="77777777" w:rsidR="00973F15" w:rsidRPr="00D07006" w:rsidRDefault="00973F15">
            <w:pPr>
              <w:spacing w:afterLines="20" w:after="48"/>
              <w:rPr>
                <w:rFonts w:ascii="Arial" w:hAnsi="Arial" w:cs="Arial"/>
                <w:b/>
                <w:bCs/>
                <w:color w:val="FFFFFF" w:themeColor="background1"/>
                <w:sz w:val="22"/>
                <w:szCs w:val="22"/>
              </w:rPr>
            </w:pPr>
            <w:r w:rsidRPr="00D07006">
              <w:rPr>
                <w:rFonts w:ascii="Arial" w:hAnsi="Arial" w:cs="Arial"/>
                <w:i/>
                <w:iCs/>
                <w:sz w:val="22"/>
                <w:szCs w:val="22"/>
              </w:rPr>
              <w:t xml:space="preserve">Example areas of implementation                                </w:t>
            </w:r>
          </w:p>
        </w:tc>
        <w:tc>
          <w:tcPr>
            <w:tcW w:w="4860" w:type="dxa"/>
            <w:shd w:val="clear" w:color="auto" w:fill="D1D1D1" w:themeFill="background2" w:themeFillShade="E6"/>
            <w:vAlign w:val="center"/>
          </w:tcPr>
          <w:p w14:paraId="0103FB80" w14:textId="7F9E83D9" w:rsidR="00973F15" w:rsidRPr="00D07006" w:rsidRDefault="05ABA6AA" w:rsidP="5139451B">
            <w:pPr>
              <w:spacing w:afterLines="20" w:after="48"/>
              <w:rPr>
                <w:rFonts w:ascii="Arial" w:hAnsi="Arial" w:cs="Arial"/>
                <w:i/>
                <w:iCs/>
                <w:sz w:val="22"/>
                <w:szCs w:val="22"/>
              </w:rPr>
            </w:pPr>
            <w:r w:rsidRPr="00D07006">
              <w:rPr>
                <w:rFonts w:ascii="Arial" w:hAnsi="Arial" w:cs="Arial"/>
                <w:i/>
                <w:iCs/>
                <w:sz w:val="22"/>
                <w:szCs w:val="22"/>
              </w:rPr>
              <w:t>Noteworthy differences between Tier</w:t>
            </w:r>
            <w:r w:rsidR="45929401" w:rsidRPr="00D07006">
              <w:rPr>
                <w:rFonts w:ascii="Arial" w:hAnsi="Arial" w:cs="Arial"/>
                <w:i/>
                <w:iCs/>
                <w:sz w:val="22"/>
                <w:szCs w:val="22"/>
              </w:rPr>
              <w:t xml:space="preserve"> </w:t>
            </w:r>
            <w:r w:rsidRPr="00D07006">
              <w:rPr>
                <w:rFonts w:ascii="Arial" w:hAnsi="Arial" w:cs="Arial"/>
                <w:i/>
                <w:iCs/>
                <w:sz w:val="22"/>
                <w:szCs w:val="22"/>
              </w:rPr>
              <w:t>II and</w:t>
            </w:r>
            <w:r w:rsidR="6ACB764B" w:rsidRPr="00D07006">
              <w:rPr>
                <w:rFonts w:ascii="Arial" w:hAnsi="Arial" w:cs="Arial"/>
                <w:i/>
                <w:iCs/>
                <w:sz w:val="22"/>
                <w:szCs w:val="22"/>
              </w:rPr>
              <w:t xml:space="preserve"> Tier</w:t>
            </w:r>
            <w:r w:rsidRPr="00D07006">
              <w:rPr>
                <w:rFonts w:ascii="Arial" w:hAnsi="Arial" w:cs="Arial"/>
                <w:i/>
                <w:iCs/>
                <w:sz w:val="22"/>
                <w:szCs w:val="22"/>
              </w:rPr>
              <w:t xml:space="preserve"> III at our school</w:t>
            </w:r>
          </w:p>
        </w:tc>
      </w:tr>
      <w:tr w:rsidR="00973F15" w:rsidRPr="00D07006" w14:paraId="1373DD69" w14:textId="77777777" w:rsidTr="5139451B">
        <w:trPr>
          <w:trHeight w:val="432"/>
        </w:trPr>
        <w:tc>
          <w:tcPr>
            <w:tcW w:w="5845" w:type="dxa"/>
          </w:tcPr>
          <w:p w14:paraId="30E16C69" w14:textId="77777777" w:rsidR="00973F15" w:rsidRPr="00D07006" w:rsidRDefault="00973F15">
            <w:pPr>
              <w:spacing w:before="40" w:after="120"/>
              <w:rPr>
                <w:rFonts w:ascii="Arial" w:hAnsi="Arial" w:cs="Arial"/>
                <w:sz w:val="22"/>
                <w:szCs w:val="22"/>
              </w:rPr>
            </w:pPr>
            <w:r w:rsidRPr="00D07006">
              <w:rPr>
                <w:rFonts w:ascii="Arial" w:hAnsi="Arial" w:cs="Arial"/>
                <w:sz w:val="22"/>
                <w:szCs w:val="22"/>
              </w:rPr>
              <w:t xml:space="preserve">The </w:t>
            </w:r>
            <w:r w:rsidRPr="00D07006">
              <w:rPr>
                <w:rFonts w:ascii="Arial" w:hAnsi="Arial" w:cs="Arial"/>
                <w:b/>
                <w:bCs/>
                <w:sz w:val="22"/>
                <w:szCs w:val="22"/>
              </w:rPr>
              <w:t>variety and specificity of data</w:t>
            </w:r>
            <w:r w:rsidRPr="00D07006">
              <w:rPr>
                <w:rFonts w:ascii="Arial" w:hAnsi="Arial" w:cs="Arial"/>
                <w:sz w:val="22"/>
                <w:szCs w:val="22"/>
              </w:rPr>
              <w:t xml:space="preserve"> that are used to identify student needs</w:t>
            </w:r>
          </w:p>
        </w:tc>
        <w:tc>
          <w:tcPr>
            <w:tcW w:w="4860" w:type="dxa"/>
          </w:tcPr>
          <w:p w14:paraId="5308CB80" w14:textId="77777777" w:rsidR="00973F15" w:rsidRPr="00D07006" w:rsidRDefault="00973F15">
            <w:pPr>
              <w:spacing w:afterLines="20" w:after="48"/>
              <w:rPr>
                <w:rFonts w:ascii="Arial" w:hAnsi="Arial" w:cs="Arial"/>
                <w:sz w:val="22"/>
                <w:szCs w:val="22"/>
              </w:rPr>
            </w:pPr>
          </w:p>
        </w:tc>
      </w:tr>
      <w:tr w:rsidR="00973F15" w:rsidRPr="00D07006" w14:paraId="4E4E90F5" w14:textId="77777777" w:rsidTr="5139451B">
        <w:trPr>
          <w:trHeight w:val="432"/>
        </w:trPr>
        <w:tc>
          <w:tcPr>
            <w:tcW w:w="5845" w:type="dxa"/>
          </w:tcPr>
          <w:p w14:paraId="5F01B03A" w14:textId="77777777" w:rsidR="00973F15" w:rsidRPr="00D07006" w:rsidRDefault="00973F15">
            <w:pPr>
              <w:spacing w:before="40" w:after="120"/>
              <w:rPr>
                <w:rFonts w:ascii="Arial" w:hAnsi="Arial" w:cs="Arial"/>
                <w:sz w:val="22"/>
                <w:szCs w:val="22"/>
              </w:rPr>
            </w:pPr>
            <w:r w:rsidRPr="00D07006">
              <w:rPr>
                <w:rFonts w:ascii="Arial" w:hAnsi="Arial" w:cs="Arial"/>
                <w:sz w:val="22"/>
                <w:szCs w:val="22"/>
              </w:rPr>
              <w:t xml:space="preserve">Data used to </w:t>
            </w:r>
            <w:r w:rsidRPr="00D07006">
              <w:rPr>
                <w:rFonts w:ascii="Arial" w:hAnsi="Arial" w:cs="Arial"/>
                <w:b/>
                <w:bCs/>
                <w:sz w:val="22"/>
                <w:szCs w:val="22"/>
              </w:rPr>
              <w:t>monitor</w:t>
            </w:r>
            <w:r w:rsidRPr="00D07006">
              <w:rPr>
                <w:rFonts w:ascii="Arial" w:hAnsi="Arial" w:cs="Arial"/>
                <w:sz w:val="22"/>
                <w:szCs w:val="22"/>
              </w:rPr>
              <w:t xml:space="preserve"> </w:t>
            </w:r>
            <w:r w:rsidRPr="00D07006">
              <w:rPr>
                <w:rFonts w:ascii="Arial" w:hAnsi="Arial" w:cs="Arial"/>
                <w:b/>
                <w:bCs/>
                <w:sz w:val="22"/>
                <w:szCs w:val="22"/>
              </w:rPr>
              <w:t>student progress</w:t>
            </w:r>
          </w:p>
        </w:tc>
        <w:tc>
          <w:tcPr>
            <w:tcW w:w="4860" w:type="dxa"/>
          </w:tcPr>
          <w:p w14:paraId="5ED28BEB" w14:textId="77777777" w:rsidR="00973F15" w:rsidRPr="00D07006" w:rsidRDefault="00973F15">
            <w:pPr>
              <w:spacing w:afterLines="20" w:after="48"/>
              <w:rPr>
                <w:rFonts w:ascii="Arial" w:hAnsi="Arial" w:cs="Arial"/>
                <w:sz w:val="22"/>
                <w:szCs w:val="22"/>
              </w:rPr>
            </w:pPr>
          </w:p>
        </w:tc>
      </w:tr>
      <w:tr w:rsidR="00973F15" w:rsidRPr="00D07006" w14:paraId="43DD5EAF" w14:textId="77777777" w:rsidTr="5139451B">
        <w:trPr>
          <w:trHeight w:val="432"/>
        </w:trPr>
        <w:tc>
          <w:tcPr>
            <w:tcW w:w="5845" w:type="dxa"/>
          </w:tcPr>
          <w:p w14:paraId="371BF7FF" w14:textId="77777777" w:rsidR="00973F15" w:rsidRPr="00D07006" w:rsidRDefault="00973F15">
            <w:pPr>
              <w:spacing w:before="40" w:after="120"/>
              <w:rPr>
                <w:rFonts w:ascii="Arial" w:hAnsi="Arial" w:cs="Arial"/>
                <w:sz w:val="22"/>
                <w:szCs w:val="22"/>
              </w:rPr>
            </w:pPr>
            <w:r w:rsidRPr="00D07006">
              <w:rPr>
                <w:rFonts w:ascii="Arial" w:hAnsi="Arial" w:cs="Arial"/>
                <w:sz w:val="22"/>
                <w:szCs w:val="22"/>
              </w:rPr>
              <w:t xml:space="preserve">Data used to </w:t>
            </w:r>
            <w:r w:rsidRPr="00D07006">
              <w:rPr>
                <w:rFonts w:ascii="Arial" w:hAnsi="Arial" w:cs="Arial"/>
                <w:b/>
                <w:bCs/>
                <w:sz w:val="22"/>
                <w:szCs w:val="22"/>
              </w:rPr>
              <w:t>monitor</w:t>
            </w:r>
            <w:r w:rsidRPr="00D07006">
              <w:rPr>
                <w:rFonts w:ascii="Arial" w:hAnsi="Arial" w:cs="Arial"/>
                <w:sz w:val="22"/>
                <w:szCs w:val="22"/>
              </w:rPr>
              <w:t xml:space="preserve"> </w:t>
            </w:r>
            <w:r w:rsidRPr="00D07006">
              <w:rPr>
                <w:rFonts w:ascii="Arial" w:hAnsi="Arial" w:cs="Arial"/>
                <w:b/>
                <w:bCs/>
                <w:sz w:val="22"/>
                <w:szCs w:val="22"/>
              </w:rPr>
              <w:t>fidelity</w:t>
            </w:r>
            <w:r w:rsidRPr="00D07006">
              <w:rPr>
                <w:rFonts w:ascii="Arial" w:hAnsi="Arial" w:cs="Arial"/>
                <w:sz w:val="22"/>
                <w:szCs w:val="22"/>
              </w:rPr>
              <w:t xml:space="preserve"> of interventions</w:t>
            </w:r>
          </w:p>
        </w:tc>
        <w:tc>
          <w:tcPr>
            <w:tcW w:w="4860" w:type="dxa"/>
          </w:tcPr>
          <w:p w14:paraId="4705C82E" w14:textId="77777777" w:rsidR="00973F15" w:rsidRPr="00D07006" w:rsidRDefault="00973F15">
            <w:pPr>
              <w:spacing w:afterLines="20" w:after="48"/>
              <w:rPr>
                <w:rFonts w:ascii="Arial" w:hAnsi="Arial" w:cs="Arial"/>
                <w:sz w:val="22"/>
                <w:szCs w:val="22"/>
              </w:rPr>
            </w:pPr>
          </w:p>
        </w:tc>
      </w:tr>
      <w:tr w:rsidR="00973F15" w:rsidRPr="00D07006" w14:paraId="5782CBCC" w14:textId="77777777" w:rsidTr="5139451B">
        <w:trPr>
          <w:trHeight w:val="432"/>
        </w:trPr>
        <w:tc>
          <w:tcPr>
            <w:tcW w:w="5845" w:type="dxa"/>
          </w:tcPr>
          <w:p w14:paraId="347F6D11" w14:textId="77777777" w:rsidR="00973F15" w:rsidRPr="00D07006" w:rsidRDefault="00973F15">
            <w:pPr>
              <w:rPr>
                <w:rFonts w:ascii="Arial" w:hAnsi="Arial" w:cs="Arial"/>
                <w:sz w:val="22"/>
                <w:szCs w:val="22"/>
              </w:rPr>
            </w:pPr>
            <w:r w:rsidRPr="00D07006">
              <w:rPr>
                <w:rFonts w:ascii="Arial" w:hAnsi="Arial" w:cs="Arial"/>
                <w:sz w:val="22"/>
                <w:szCs w:val="22"/>
              </w:rPr>
              <w:t>Other (please describe):</w:t>
            </w:r>
          </w:p>
        </w:tc>
        <w:tc>
          <w:tcPr>
            <w:tcW w:w="4860" w:type="dxa"/>
          </w:tcPr>
          <w:p w14:paraId="1788005E" w14:textId="77777777" w:rsidR="00973F15" w:rsidRPr="00D07006" w:rsidRDefault="00973F15">
            <w:pPr>
              <w:rPr>
                <w:rFonts w:ascii="Arial" w:hAnsi="Arial" w:cs="Arial"/>
                <w:sz w:val="22"/>
                <w:szCs w:val="22"/>
              </w:rPr>
            </w:pPr>
          </w:p>
        </w:tc>
      </w:tr>
    </w:tbl>
    <w:p w14:paraId="0D405277" w14:textId="77777777" w:rsidR="00973F15" w:rsidRPr="00D07006" w:rsidRDefault="00973F15">
      <w:pPr>
        <w:rPr>
          <w:sz w:val="10"/>
          <w:szCs w:val="10"/>
        </w:rPr>
      </w:pPr>
    </w:p>
    <w:tbl>
      <w:tblPr>
        <w:tblStyle w:val="TableGrid"/>
        <w:tblW w:w="0" w:type="auto"/>
        <w:tblLook w:val="04A0" w:firstRow="1" w:lastRow="0" w:firstColumn="1" w:lastColumn="0" w:noHBand="0" w:noVBand="1"/>
      </w:tblPr>
      <w:tblGrid>
        <w:gridCol w:w="5845"/>
        <w:gridCol w:w="4860"/>
      </w:tblGrid>
      <w:tr w:rsidR="00871B6B" w:rsidRPr="00D07006" w14:paraId="45BC0CB6" w14:textId="77777777" w:rsidTr="13FB0C68">
        <w:trPr>
          <w:trHeight w:val="432"/>
        </w:trPr>
        <w:tc>
          <w:tcPr>
            <w:tcW w:w="10705" w:type="dxa"/>
            <w:gridSpan w:val="2"/>
            <w:tcBorders>
              <w:bottom w:val="single" w:sz="4" w:space="0" w:color="auto"/>
            </w:tcBorders>
            <w:shd w:val="clear" w:color="auto" w:fill="002060"/>
            <w:vAlign w:val="center"/>
          </w:tcPr>
          <w:p w14:paraId="5D634E34" w14:textId="35ABB22F" w:rsidR="00871B6B" w:rsidRPr="00D07006" w:rsidRDefault="13F9E8FD" w:rsidP="000C6285">
            <w:pPr>
              <w:spacing w:afterLines="20" w:after="48"/>
              <w:rPr>
                <w:rFonts w:ascii="Arial" w:hAnsi="Arial" w:cs="Arial"/>
                <w:b/>
                <w:bCs/>
                <w:sz w:val="22"/>
                <w:szCs w:val="22"/>
              </w:rPr>
            </w:pPr>
            <w:r w:rsidRPr="00D07006">
              <w:rPr>
                <w:rFonts w:ascii="Arial" w:hAnsi="Arial" w:cs="Arial"/>
                <w:b/>
                <w:bCs/>
                <w:sz w:val="22"/>
                <w:szCs w:val="22"/>
              </w:rPr>
              <w:t xml:space="preserve">In what ways, if any, does </w:t>
            </w:r>
            <w:r w:rsidRPr="00D07006">
              <w:rPr>
                <w:rFonts w:ascii="Arial" w:hAnsi="Arial" w:cs="Arial"/>
                <w:b/>
                <w:bCs/>
                <w:i/>
                <w:iCs/>
                <w:sz w:val="22"/>
                <w:szCs w:val="22"/>
              </w:rPr>
              <w:t>instruction and intervention</w:t>
            </w:r>
            <w:r w:rsidRPr="00D07006">
              <w:rPr>
                <w:rFonts w:ascii="Arial" w:hAnsi="Arial" w:cs="Arial"/>
                <w:b/>
                <w:bCs/>
                <w:sz w:val="22"/>
                <w:szCs w:val="22"/>
              </w:rPr>
              <w:t xml:space="preserve"> differ between Tier II and </w:t>
            </w:r>
            <w:r w:rsidR="1A2AE909" w:rsidRPr="00D07006">
              <w:rPr>
                <w:rFonts w:ascii="Arial" w:hAnsi="Arial" w:cs="Arial"/>
                <w:b/>
                <w:bCs/>
                <w:sz w:val="22"/>
                <w:szCs w:val="22"/>
              </w:rPr>
              <w:t xml:space="preserve">Tier </w:t>
            </w:r>
            <w:r w:rsidRPr="00D07006">
              <w:rPr>
                <w:rFonts w:ascii="Arial" w:hAnsi="Arial" w:cs="Arial"/>
                <w:b/>
                <w:bCs/>
                <w:sz w:val="22"/>
                <w:szCs w:val="22"/>
              </w:rPr>
              <w:t>III?</w:t>
            </w:r>
          </w:p>
        </w:tc>
      </w:tr>
      <w:tr w:rsidR="00871B6B" w:rsidRPr="00D07006" w14:paraId="442DF7C8" w14:textId="77777777" w:rsidTr="13FB0C68">
        <w:trPr>
          <w:cantSplit/>
          <w:trHeight w:val="432"/>
        </w:trPr>
        <w:tc>
          <w:tcPr>
            <w:tcW w:w="5845" w:type="dxa"/>
            <w:tcBorders>
              <w:right w:val="single" w:sz="4" w:space="0" w:color="auto"/>
            </w:tcBorders>
            <w:shd w:val="clear" w:color="auto" w:fill="D9D9D9" w:themeFill="background1" w:themeFillShade="D9"/>
            <w:vAlign w:val="center"/>
          </w:tcPr>
          <w:p w14:paraId="0A43DC8C" w14:textId="04E26CCA" w:rsidR="00871B6B" w:rsidRPr="00D07006" w:rsidRDefault="1407148C" w:rsidP="000C6285">
            <w:pPr>
              <w:spacing w:afterLines="20" w:after="48"/>
              <w:rPr>
                <w:rFonts w:ascii="Arial" w:hAnsi="Arial" w:cs="Arial"/>
                <w:i/>
                <w:iCs/>
                <w:sz w:val="22"/>
                <w:szCs w:val="22"/>
              </w:rPr>
            </w:pPr>
            <w:r w:rsidRPr="00D07006">
              <w:rPr>
                <w:rFonts w:ascii="Arial" w:hAnsi="Arial" w:cs="Arial"/>
                <w:i/>
                <w:iCs/>
                <w:sz w:val="22"/>
                <w:szCs w:val="22"/>
              </w:rPr>
              <w:t>Example areas of implementation</w:t>
            </w:r>
          </w:p>
        </w:tc>
        <w:tc>
          <w:tcPr>
            <w:tcW w:w="4860" w:type="dxa"/>
            <w:tcBorders>
              <w:left w:val="single" w:sz="4" w:space="0" w:color="auto"/>
            </w:tcBorders>
            <w:shd w:val="clear" w:color="auto" w:fill="D9D9D9" w:themeFill="background1" w:themeFillShade="D9"/>
            <w:vAlign w:val="center"/>
          </w:tcPr>
          <w:p w14:paraId="6870A319" w14:textId="10C5B141" w:rsidR="00871B6B" w:rsidRPr="00D07006" w:rsidRDefault="05ABA6AA" w:rsidP="5139451B">
            <w:pPr>
              <w:spacing w:afterLines="20" w:after="48"/>
              <w:rPr>
                <w:rFonts w:ascii="Arial" w:hAnsi="Arial" w:cs="Arial"/>
                <w:i/>
                <w:iCs/>
                <w:sz w:val="22"/>
                <w:szCs w:val="22"/>
              </w:rPr>
            </w:pPr>
            <w:r w:rsidRPr="00D07006">
              <w:rPr>
                <w:rFonts w:ascii="Arial" w:hAnsi="Arial" w:cs="Arial"/>
                <w:i/>
                <w:iCs/>
                <w:sz w:val="22"/>
                <w:szCs w:val="22"/>
              </w:rPr>
              <w:t>Noteworthy differences between Tier II and</w:t>
            </w:r>
            <w:r w:rsidR="67C2C651" w:rsidRPr="00D07006">
              <w:rPr>
                <w:rFonts w:ascii="Arial" w:hAnsi="Arial" w:cs="Arial"/>
                <w:i/>
                <w:iCs/>
                <w:sz w:val="22"/>
                <w:szCs w:val="22"/>
              </w:rPr>
              <w:t xml:space="preserve"> Tier</w:t>
            </w:r>
            <w:r w:rsidRPr="00D07006">
              <w:rPr>
                <w:rFonts w:ascii="Arial" w:hAnsi="Arial" w:cs="Arial"/>
                <w:i/>
                <w:iCs/>
                <w:sz w:val="22"/>
                <w:szCs w:val="22"/>
              </w:rPr>
              <w:t xml:space="preserve"> III at our school</w:t>
            </w:r>
          </w:p>
        </w:tc>
      </w:tr>
      <w:tr w:rsidR="00871B6B" w:rsidRPr="00D07006" w14:paraId="39A31B7E" w14:textId="77777777" w:rsidTr="13FB0C68">
        <w:trPr>
          <w:cantSplit/>
          <w:trHeight w:val="720"/>
        </w:trPr>
        <w:tc>
          <w:tcPr>
            <w:tcW w:w="5845" w:type="dxa"/>
          </w:tcPr>
          <w:p w14:paraId="3D42D823" w14:textId="631A7094" w:rsidR="00871B6B" w:rsidRPr="00D07006" w:rsidRDefault="3555A729" w:rsidP="358B892F">
            <w:pPr>
              <w:spacing w:afterLines="20" w:after="48"/>
              <w:rPr>
                <w:rFonts w:ascii="Arial" w:hAnsi="Arial" w:cs="Arial"/>
                <w:b/>
                <w:bCs/>
                <w:sz w:val="22"/>
                <w:szCs w:val="22"/>
              </w:rPr>
            </w:pPr>
            <w:r w:rsidRPr="00D07006">
              <w:rPr>
                <w:rFonts w:ascii="Arial" w:hAnsi="Arial" w:cs="Arial"/>
                <w:b/>
                <w:bCs/>
                <w:sz w:val="22"/>
                <w:szCs w:val="22"/>
              </w:rPr>
              <w:t>Intentional collaboration</w:t>
            </w:r>
            <w:r w:rsidRPr="00D07006">
              <w:rPr>
                <w:rFonts w:ascii="Arial" w:hAnsi="Arial" w:cs="Arial"/>
                <w:sz w:val="22"/>
                <w:szCs w:val="22"/>
              </w:rPr>
              <w:t xml:space="preserve"> between teachers and interventionists to increase</w:t>
            </w:r>
            <w:r w:rsidR="45BD03A4" w:rsidRPr="00D07006">
              <w:rPr>
                <w:rFonts w:ascii="Arial" w:hAnsi="Arial" w:cs="Arial"/>
                <w:sz w:val="22"/>
                <w:szCs w:val="22"/>
              </w:rPr>
              <w:t xml:space="preserve"> instructional</w:t>
            </w:r>
            <w:r w:rsidRPr="00D07006">
              <w:rPr>
                <w:rFonts w:ascii="Arial" w:hAnsi="Arial" w:cs="Arial"/>
                <w:sz w:val="22"/>
                <w:szCs w:val="22"/>
              </w:rPr>
              <w:t xml:space="preserve"> coherence and include opportunities within the intervention for </w:t>
            </w:r>
            <w:r w:rsidRPr="00D07006">
              <w:rPr>
                <w:rFonts w:ascii="Arial" w:hAnsi="Arial" w:cs="Arial"/>
                <w:b/>
                <w:bCs/>
                <w:sz w:val="22"/>
                <w:szCs w:val="22"/>
              </w:rPr>
              <w:t xml:space="preserve">application and practice with grade-level </w:t>
            </w:r>
            <w:r w:rsidR="18CB0F06" w:rsidRPr="00D07006">
              <w:rPr>
                <w:rFonts w:ascii="Arial" w:hAnsi="Arial" w:cs="Arial"/>
                <w:b/>
                <w:bCs/>
                <w:sz w:val="22"/>
                <w:szCs w:val="22"/>
              </w:rPr>
              <w:t xml:space="preserve">standards, </w:t>
            </w:r>
            <w:r w:rsidRPr="00D07006">
              <w:rPr>
                <w:rFonts w:ascii="Arial" w:hAnsi="Arial" w:cs="Arial"/>
                <w:b/>
                <w:bCs/>
                <w:sz w:val="22"/>
                <w:szCs w:val="22"/>
              </w:rPr>
              <w:t>content</w:t>
            </w:r>
            <w:r w:rsidR="6313E5B2" w:rsidRPr="00D07006">
              <w:rPr>
                <w:rFonts w:ascii="Arial" w:hAnsi="Arial" w:cs="Arial"/>
                <w:b/>
                <w:bCs/>
                <w:sz w:val="22"/>
                <w:szCs w:val="22"/>
              </w:rPr>
              <w:t>,</w:t>
            </w:r>
            <w:r w:rsidRPr="00D07006">
              <w:rPr>
                <w:rFonts w:ascii="Arial" w:hAnsi="Arial" w:cs="Arial"/>
                <w:b/>
                <w:bCs/>
                <w:sz w:val="22"/>
                <w:szCs w:val="22"/>
              </w:rPr>
              <w:t xml:space="preserve"> and expectations</w:t>
            </w:r>
          </w:p>
        </w:tc>
        <w:tc>
          <w:tcPr>
            <w:tcW w:w="4860" w:type="dxa"/>
          </w:tcPr>
          <w:p w14:paraId="486A85FD" w14:textId="77777777" w:rsidR="00871B6B" w:rsidRPr="00D07006" w:rsidRDefault="00871B6B" w:rsidP="000C6285">
            <w:pPr>
              <w:spacing w:afterLines="20" w:after="48"/>
              <w:rPr>
                <w:rFonts w:ascii="Arial" w:hAnsi="Arial" w:cs="Arial"/>
                <w:sz w:val="22"/>
                <w:szCs w:val="22"/>
              </w:rPr>
            </w:pPr>
          </w:p>
        </w:tc>
      </w:tr>
      <w:tr w:rsidR="00300AA5" w:rsidRPr="00D07006" w14:paraId="48DBE8F7" w14:textId="77777777" w:rsidTr="13FB0C68">
        <w:trPr>
          <w:cantSplit/>
          <w:trHeight w:val="576"/>
        </w:trPr>
        <w:tc>
          <w:tcPr>
            <w:tcW w:w="5845" w:type="dxa"/>
          </w:tcPr>
          <w:p w14:paraId="047B9B02" w14:textId="134A9C2C" w:rsidR="00300AA5" w:rsidRPr="00D07006" w:rsidRDefault="5BA0E8E3" w:rsidP="000C6285">
            <w:pPr>
              <w:spacing w:afterLines="20" w:after="48"/>
              <w:rPr>
                <w:rFonts w:ascii="Arial" w:hAnsi="Arial" w:cs="Arial"/>
                <w:sz w:val="22"/>
                <w:szCs w:val="22"/>
              </w:rPr>
            </w:pPr>
            <w:r w:rsidRPr="00D07006">
              <w:rPr>
                <w:rFonts w:ascii="Arial" w:hAnsi="Arial" w:cs="Arial"/>
                <w:b/>
                <w:bCs/>
                <w:sz w:val="22"/>
                <w:szCs w:val="22"/>
              </w:rPr>
              <w:t xml:space="preserve">Intentional </w:t>
            </w:r>
            <w:r w:rsidR="008D30E7" w:rsidRPr="00D07006">
              <w:rPr>
                <w:rFonts w:ascii="Arial" w:hAnsi="Arial" w:cs="Arial"/>
                <w:b/>
                <w:bCs/>
                <w:sz w:val="22"/>
                <w:szCs w:val="22"/>
              </w:rPr>
              <w:t xml:space="preserve">use of supports </w:t>
            </w:r>
            <w:r w:rsidRPr="00D07006">
              <w:rPr>
                <w:rFonts w:ascii="Arial" w:hAnsi="Arial" w:cs="Arial"/>
                <w:b/>
                <w:bCs/>
                <w:sz w:val="22"/>
                <w:szCs w:val="22"/>
              </w:rPr>
              <w:t>d</w:t>
            </w:r>
            <w:r w:rsidR="008D30E7" w:rsidRPr="00D07006">
              <w:rPr>
                <w:rFonts w:ascii="Arial" w:hAnsi="Arial" w:cs="Arial"/>
                <w:b/>
                <w:bCs/>
                <w:sz w:val="22"/>
                <w:szCs w:val="22"/>
              </w:rPr>
              <w:t>uring</w:t>
            </w:r>
            <w:r w:rsidRPr="00D07006">
              <w:rPr>
                <w:rFonts w:ascii="Arial" w:hAnsi="Arial" w:cs="Arial"/>
                <w:b/>
                <w:bCs/>
                <w:sz w:val="22"/>
                <w:szCs w:val="22"/>
              </w:rPr>
              <w:t xml:space="preserve"> Tier I instruction</w:t>
            </w:r>
            <w:r w:rsidRPr="00D07006">
              <w:rPr>
                <w:rFonts w:ascii="Arial" w:hAnsi="Arial" w:cs="Arial"/>
                <w:sz w:val="22"/>
                <w:szCs w:val="22"/>
              </w:rPr>
              <w:t xml:space="preserve"> to </w:t>
            </w:r>
            <w:r w:rsidR="003C366C" w:rsidRPr="00D07006">
              <w:rPr>
                <w:rFonts w:ascii="Arial" w:hAnsi="Arial" w:cs="Arial"/>
                <w:sz w:val="22"/>
                <w:szCs w:val="22"/>
              </w:rPr>
              <w:t>reinforce</w:t>
            </w:r>
            <w:r w:rsidRPr="00D07006">
              <w:rPr>
                <w:rFonts w:ascii="Arial" w:hAnsi="Arial" w:cs="Arial"/>
                <w:sz w:val="22"/>
                <w:szCs w:val="22"/>
              </w:rPr>
              <w:t xml:space="preserve"> skills targeted during intervention</w:t>
            </w:r>
            <w:r w:rsidR="00D13E71" w:rsidRPr="00D07006">
              <w:rPr>
                <w:rFonts w:ascii="Arial" w:hAnsi="Arial" w:cs="Arial"/>
                <w:sz w:val="22"/>
                <w:szCs w:val="22"/>
              </w:rPr>
              <w:t xml:space="preserve"> and create greater access </w:t>
            </w:r>
            <w:r w:rsidR="00163BCA" w:rsidRPr="00D07006">
              <w:rPr>
                <w:rFonts w:ascii="Arial" w:hAnsi="Arial" w:cs="Arial"/>
                <w:sz w:val="22"/>
                <w:szCs w:val="22"/>
              </w:rPr>
              <w:t>to and success with grade-level standards, content, and expectations</w:t>
            </w:r>
          </w:p>
        </w:tc>
        <w:tc>
          <w:tcPr>
            <w:tcW w:w="4860" w:type="dxa"/>
          </w:tcPr>
          <w:p w14:paraId="14F65307" w14:textId="77777777" w:rsidR="00300AA5" w:rsidRPr="00D07006" w:rsidRDefault="00300AA5" w:rsidP="000C6285">
            <w:pPr>
              <w:spacing w:afterLines="20" w:after="48"/>
              <w:rPr>
                <w:rFonts w:ascii="Arial" w:hAnsi="Arial" w:cs="Arial"/>
                <w:sz w:val="22"/>
                <w:szCs w:val="22"/>
              </w:rPr>
            </w:pPr>
          </w:p>
        </w:tc>
      </w:tr>
      <w:tr w:rsidR="00871B6B" w:rsidRPr="00D07006" w14:paraId="71D38CA3" w14:textId="77777777" w:rsidTr="13FB0C68">
        <w:trPr>
          <w:trHeight w:val="432"/>
        </w:trPr>
        <w:tc>
          <w:tcPr>
            <w:tcW w:w="5845" w:type="dxa"/>
          </w:tcPr>
          <w:p w14:paraId="4B0C7013" w14:textId="457FA68C" w:rsidR="00871B6B" w:rsidRPr="00D07006" w:rsidRDefault="002D0D67" w:rsidP="13FB0C68">
            <w:pPr>
              <w:spacing w:afterLines="20" w:after="48"/>
              <w:rPr>
                <w:rFonts w:ascii="Arial" w:hAnsi="Arial" w:cs="Arial"/>
                <w:sz w:val="22"/>
                <w:szCs w:val="22"/>
              </w:rPr>
            </w:pPr>
            <w:r w:rsidRPr="00D07006">
              <w:rPr>
                <w:rFonts w:ascii="Arial" w:hAnsi="Arial" w:cs="Arial"/>
                <w:b/>
                <w:bCs/>
                <w:sz w:val="22"/>
                <w:szCs w:val="22"/>
              </w:rPr>
              <w:t>A</w:t>
            </w:r>
            <w:r w:rsidR="75C5784E" w:rsidRPr="00D07006">
              <w:rPr>
                <w:rFonts w:ascii="Arial" w:hAnsi="Arial" w:cs="Arial"/>
                <w:b/>
                <w:bCs/>
                <w:sz w:val="22"/>
                <w:szCs w:val="22"/>
              </w:rPr>
              <w:t xml:space="preserve">daptation </w:t>
            </w:r>
            <w:r w:rsidR="0078693B" w:rsidRPr="00D07006">
              <w:rPr>
                <w:rFonts w:ascii="Arial" w:hAnsi="Arial" w:cs="Arial"/>
                <w:b/>
                <w:bCs/>
                <w:sz w:val="22"/>
                <w:szCs w:val="22"/>
              </w:rPr>
              <w:t>of</w:t>
            </w:r>
            <w:r w:rsidR="00871B6B" w:rsidRPr="00D07006">
              <w:rPr>
                <w:rFonts w:ascii="Arial" w:hAnsi="Arial" w:cs="Arial"/>
                <w:sz w:val="22"/>
                <w:szCs w:val="22"/>
              </w:rPr>
              <w:t xml:space="preserve"> support</w:t>
            </w:r>
            <w:r w:rsidR="51BC3224" w:rsidRPr="00D07006">
              <w:rPr>
                <w:rFonts w:ascii="Arial" w:hAnsi="Arial" w:cs="Arial"/>
                <w:sz w:val="22"/>
                <w:szCs w:val="22"/>
              </w:rPr>
              <w:t>s</w:t>
            </w:r>
            <w:r w:rsidR="00871B6B" w:rsidRPr="00D07006">
              <w:rPr>
                <w:rFonts w:ascii="Arial" w:hAnsi="Arial" w:cs="Arial"/>
                <w:sz w:val="22"/>
                <w:szCs w:val="22"/>
              </w:rPr>
              <w:t xml:space="preserve"> </w:t>
            </w:r>
            <w:r w:rsidR="00121E37" w:rsidRPr="00D07006">
              <w:rPr>
                <w:rFonts w:ascii="Arial" w:hAnsi="Arial" w:cs="Arial"/>
                <w:sz w:val="22"/>
                <w:szCs w:val="22"/>
              </w:rPr>
              <w:t xml:space="preserve">in time with student need </w:t>
            </w:r>
            <w:r w:rsidR="00871B6B" w:rsidRPr="00D07006">
              <w:rPr>
                <w:rFonts w:ascii="Arial" w:hAnsi="Arial" w:cs="Arial"/>
                <w:sz w:val="22"/>
                <w:szCs w:val="22"/>
              </w:rPr>
              <w:t>as informed by data</w:t>
            </w:r>
            <w:r w:rsidR="6CD11470" w:rsidRPr="00D07006">
              <w:rPr>
                <w:rFonts w:ascii="Arial" w:hAnsi="Arial" w:cs="Arial"/>
                <w:sz w:val="22"/>
                <w:szCs w:val="22"/>
              </w:rPr>
              <w:t xml:space="preserve"> to ensure </w:t>
            </w:r>
            <w:r w:rsidR="677DF13B" w:rsidRPr="00D07006">
              <w:rPr>
                <w:rFonts w:ascii="Arial" w:hAnsi="Arial" w:cs="Arial"/>
                <w:sz w:val="22"/>
                <w:szCs w:val="22"/>
              </w:rPr>
              <w:t>continued</w:t>
            </w:r>
            <w:r w:rsidR="6CD11470" w:rsidRPr="00D07006">
              <w:rPr>
                <w:rFonts w:ascii="Arial" w:hAnsi="Arial" w:cs="Arial"/>
                <w:sz w:val="22"/>
                <w:szCs w:val="22"/>
              </w:rPr>
              <w:t xml:space="preserve"> progress towards mastering </w:t>
            </w:r>
            <w:r w:rsidR="758B5C4A" w:rsidRPr="00D07006">
              <w:rPr>
                <w:rFonts w:ascii="Arial" w:hAnsi="Arial" w:cs="Arial"/>
                <w:sz w:val="22"/>
                <w:szCs w:val="22"/>
              </w:rPr>
              <w:t>grade-level standards and expectations</w:t>
            </w:r>
          </w:p>
        </w:tc>
        <w:tc>
          <w:tcPr>
            <w:tcW w:w="4860" w:type="dxa"/>
          </w:tcPr>
          <w:p w14:paraId="373470AE" w14:textId="77777777" w:rsidR="00871B6B" w:rsidRPr="00D07006" w:rsidRDefault="00871B6B" w:rsidP="000C6285">
            <w:pPr>
              <w:spacing w:afterLines="20" w:after="48"/>
              <w:rPr>
                <w:rFonts w:ascii="Arial" w:hAnsi="Arial" w:cs="Arial"/>
                <w:sz w:val="22"/>
                <w:szCs w:val="22"/>
              </w:rPr>
            </w:pPr>
          </w:p>
        </w:tc>
      </w:tr>
      <w:tr w:rsidR="00871B6B" w:rsidRPr="00D07006" w14:paraId="2B406738" w14:textId="77777777" w:rsidTr="13FB0C68">
        <w:trPr>
          <w:trHeight w:val="576"/>
        </w:trPr>
        <w:tc>
          <w:tcPr>
            <w:tcW w:w="5845" w:type="dxa"/>
          </w:tcPr>
          <w:p w14:paraId="4540F9BB" w14:textId="5F15737C" w:rsidR="00871B6B" w:rsidRPr="00D07006" w:rsidRDefault="4A975E00" w:rsidP="000C6285">
            <w:pPr>
              <w:spacing w:afterLines="20" w:after="48"/>
              <w:rPr>
                <w:rFonts w:ascii="Arial" w:hAnsi="Arial" w:cs="Arial"/>
                <w:sz w:val="22"/>
                <w:szCs w:val="22"/>
              </w:rPr>
            </w:pPr>
            <w:r w:rsidRPr="00D07006">
              <w:rPr>
                <w:rFonts w:ascii="Arial" w:hAnsi="Arial" w:cs="Arial"/>
                <w:sz w:val="22"/>
                <w:szCs w:val="22"/>
              </w:rPr>
              <w:t xml:space="preserve">Steps taken </w:t>
            </w:r>
            <w:r w:rsidR="00E03A8C" w:rsidRPr="00D07006">
              <w:rPr>
                <w:rFonts w:ascii="Arial" w:hAnsi="Arial" w:cs="Arial"/>
                <w:sz w:val="22"/>
                <w:szCs w:val="22"/>
              </w:rPr>
              <w:t>as part of</w:t>
            </w:r>
            <w:r w:rsidRPr="00D07006">
              <w:rPr>
                <w:rFonts w:ascii="Arial" w:hAnsi="Arial" w:cs="Arial"/>
                <w:sz w:val="22"/>
                <w:szCs w:val="22"/>
              </w:rPr>
              <w:t xml:space="preserve"> </w:t>
            </w:r>
            <w:r w:rsidR="00590BAA" w:rsidRPr="00D07006">
              <w:rPr>
                <w:rFonts w:ascii="Arial" w:hAnsi="Arial" w:cs="Arial"/>
                <w:sz w:val="22"/>
                <w:szCs w:val="22"/>
              </w:rPr>
              <w:t>coach</w:t>
            </w:r>
            <w:r w:rsidR="00E03A8C" w:rsidRPr="00D07006">
              <w:rPr>
                <w:rFonts w:ascii="Arial" w:hAnsi="Arial" w:cs="Arial"/>
                <w:sz w:val="22"/>
                <w:szCs w:val="22"/>
              </w:rPr>
              <w:t>ing</w:t>
            </w:r>
            <w:r w:rsidR="00296504" w:rsidRPr="00D07006">
              <w:rPr>
                <w:rFonts w:ascii="Arial" w:hAnsi="Arial" w:cs="Arial"/>
                <w:sz w:val="22"/>
                <w:szCs w:val="22"/>
              </w:rPr>
              <w:t xml:space="preserve"> to</w:t>
            </w:r>
            <w:r w:rsidR="00296504" w:rsidRPr="00D07006">
              <w:rPr>
                <w:rFonts w:ascii="Arial" w:hAnsi="Arial" w:cs="Arial"/>
                <w:b/>
                <w:bCs/>
                <w:sz w:val="22"/>
                <w:szCs w:val="22"/>
              </w:rPr>
              <w:t xml:space="preserve"> build the effectiveness </w:t>
            </w:r>
            <w:r w:rsidR="00675B41" w:rsidRPr="00D07006">
              <w:rPr>
                <w:rFonts w:ascii="Arial" w:hAnsi="Arial" w:cs="Arial"/>
                <w:sz w:val="22"/>
                <w:szCs w:val="22"/>
              </w:rPr>
              <w:t>of</w:t>
            </w:r>
            <w:r w:rsidR="00590BAA" w:rsidRPr="00D07006">
              <w:rPr>
                <w:rFonts w:ascii="Arial" w:hAnsi="Arial" w:cs="Arial"/>
                <w:sz w:val="22"/>
                <w:szCs w:val="22"/>
              </w:rPr>
              <w:t xml:space="preserve"> </w:t>
            </w:r>
            <w:r w:rsidRPr="00D07006">
              <w:rPr>
                <w:rFonts w:ascii="Arial" w:hAnsi="Arial" w:cs="Arial"/>
                <w:sz w:val="22"/>
                <w:szCs w:val="22"/>
              </w:rPr>
              <w:t xml:space="preserve">interventionists and other support providers within specific interventions </w:t>
            </w:r>
          </w:p>
        </w:tc>
        <w:tc>
          <w:tcPr>
            <w:tcW w:w="4860" w:type="dxa"/>
          </w:tcPr>
          <w:p w14:paraId="68B9640E" w14:textId="77777777" w:rsidR="00871B6B" w:rsidRPr="00D07006" w:rsidRDefault="00871B6B" w:rsidP="000C6285">
            <w:pPr>
              <w:spacing w:afterLines="20" w:after="48"/>
              <w:rPr>
                <w:rFonts w:ascii="Arial" w:hAnsi="Arial" w:cs="Arial"/>
                <w:sz w:val="22"/>
                <w:szCs w:val="22"/>
              </w:rPr>
            </w:pPr>
          </w:p>
        </w:tc>
      </w:tr>
      <w:tr w:rsidR="0068763F" w:rsidRPr="00D07006" w14:paraId="6FCB6D5E" w14:textId="77777777" w:rsidTr="13FB0C68">
        <w:trPr>
          <w:trHeight w:val="432"/>
        </w:trPr>
        <w:tc>
          <w:tcPr>
            <w:tcW w:w="5845" w:type="dxa"/>
          </w:tcPr>
          <w:p w14:paraId="1F198EF0" w14:textId="4EBDBA28" w:rsidR="0068763F" w:rsidRPr="00D07006" w:rsidRDefault="0068763F" w:rsidP="000C6285">
            <w:pPr>
              <w:spacing w:afterLines="20" w:after="48"/>
              <w:rPr>
                <w:rFonts w:ascii="Arial" w:hAnsi="Arial" w:cs="Arial"/>
                <w:sz w:val="22"/>
                <w:szCs w:val="22"/>
              </w:rPr>
            </w:pPr>
            <w:r w:rsidRPr="00D07006">
              <w:rPr>
                <w:rFonts w:ascii="Arial" w:hAnsi="Arial" w:cs="Arial"/>
                <w:sz w:val="22"/>
                <w:szCs w:val="22"/>
              </w:rPr>
              <w:t>Other (please describe):</w:t>
            </w:r>
          </w:p>
        </w:tc>
        <w:tc>
          <w:tcPr>
            <w:tcW w:w="4860" w:type="dxa"/>
          </w:tcPr>
          <w:p w14:paraId="328D3F8A" w14:textId="77777777" w:rsidR="0068763F" w:rsidRPr="00D07006" w:rsidRDefault="0068763F" w:rsidP="000C6285">
            <w:pPr>
              <w:spacing w:afterLines="20" w:after="48"/>
              <w:rPr>
                <w:rFonts w:ascii="Arial" w:hAnsi="Arial" w:cs="Arial"/>
                <w:sz w:val="22"/>
                <w:szCs w:val="22"/>
              </w:rPr>
            </w:pPr>
          </w:p>
        </w:tc>
      </w:tr>
    </w:tbl>
    <w:p w14:paraId="76B1AA42" w14:textId="77777777" w:rsidR="00AD62A8" w:rsidRPr="00D07006" w:rsidRDefault="00AD62A8" w:rsidP="49873F86">
      <w:pPr>
        <w:spacing w:afterLines="20" w:after="48" w:line="240" w:lineRule="auto"/>
        <w:rPr>
          <w:rFonts w:ascii="Arial" w:hAnsi="Arial" w:cs="Arial"/>
          <w:b/>
          <w:bCs/>
          <w:sz w:val="22"/>
          <w:szCs w:val="22"/>
        </w:rPr>
      </w:pPr>
    </w:p>
    <w:p w14:paraId="52940E5A" w14:textId="4F308C1E" w:rsidR="00F211CF" w:rsidRPr="00D07006" w:rsidRDefault="00D679F9" w:rsidP="49873F86">
      <w:pPr>
        <w:spacing w:afterLines="20" w:after="48" w:line="240" w:lineRule="auto"/>
        <w:rPr>
          <w:rFonts w:ascii="Arial" w:hAnsi="Arial" w:cs="Arial"/>
          <w:b/>
          <w:bCs/>
          <w:color w:val="000000" w:themeColor="text1"/>
          <w:sz w:val="22"/>
          <w:szCs w:val="22"/>
        </w:rPr>
      </w:pPr>
      <w:r w:rsidRPr="00D07006">
        <w:rPr>
          <w:rFonts w:ascii="Arial" w:hAnsi="Arial" w:cs="Arial"/>
          <w:b/>
          <w:bCs/>
          <w:color w:val="000000" w:themeColor="text1"/>
          <w:sz w:val="22"/>
          <w:szCs w:val="22"/>
        </w:rPr>
        <w:t xml:space="preserve">Professional Learning </w:t>
      </w:r>
      <w:r w:rsidR="49873F86" w:rsidRPr="00D07006">
        <w:rPr>
          <w:rFonts w:ascii="Arial" w:hAnsi="Arial" w:cs="Arial"/>
          <w:b/>
          <w:bCs/>
          <w:color w:val="000000" w:themeColor="text1"/>
          <w:sz w:val="22"/>
          <w:szCs w:val="22"/>
        </w:rPr>
        <w:t>Considerations:</w:t>
      </w:r>
    </w:p>
    <w:p w14:paraId="79355206" w14:textId="297E621E" w:rsidR="00E23EDB" w:rsidRPr="00D07006" w:rsidRDefault="50973E37" w:rsidP="001C4CC8">
      <w:pPr>
        <w:pStyle w:val="ListParagraph"/>
        <w:numPr>
          <w:ilvl w:val="0"/>
          <w:numId w:val="2"/>
        </w:numPr>
        <w:spacing w:afterLines="20" w:after="48" w:line="240" w:lineRule="auto"/>
        <w:rPr>
          <w:rFonts w:ascii="Arial" w:eastAsia="Arial" w:hAnsi="Arial" w:cs="Arial"/>
          <w:color w:val="000000" w:themeColor="text1"/>
          <w:sz w:val="22"/>
          <w:szCs w:val="22"/>
        </w:rPr>
      </w:pPr>
      <w:r w:rsidRPr="00D07006">
        <w:rPr>
          <w:rFonts w:ascii="Arial" w:eastAsia="Arial" w:hAnsi="Arial" w:cs="Arial"/>
          <w:color w:val="000000" w:themeColor="text1"/>
          <w:sz w:val="22"/>
          <w:szCs w:val="22"/>
        </w:rPr>
        <w:t xml:space="preserve">Have </w:t>
      </w:r>
      <w:r w:rsidR="00D679F9" w:rsidRPr="00D07006">
        <w:rPr>
          <w:rFonts w:ascii="Arial" w:eastAsia="Arial" w:hAnsi="Arial" w:cs="Arial"/>
          <w:color w:val="000000" w:themeColor="text1"/>
          <w:sz w:val="22"/>
          <w:szCs w:val="22"/>
        </w:rPr>
        <w:t xml:space="preserve">all members of your </w:t>
      </w:r>
      <w:r w:rsidRPr="00D07006">
        <w:rPr>
          <w:rFonts w:ascii="Arial" w:eastAsia="Arial" w:hAnsi="Arial" w:cs="Arial"/>
          <w:color w:val="000000" w:themeColor="text1"/>
          <w:sz w:val="22"/>
          <w:szCs w:val="22"/>
        </w:rPr>
        <w:t>team</w:t>
      </w:r>
      <w:r w:rsidR="00D679F9" w:rsidRPr="00D07006">
        <w:rPr>
          <w:rFonts w:ascii="Arial" w:eastAsia="Arial" w:hAnsi="Arial" w:cs="Arial"/>
          <w:color w:val="000000" w:themeColor="text1"/>
          <w:sz w:val="22"/>
          <w:szCs w:val="22"/>
        </w:rPr>
        <w:t xml:space="preserve"> </w:t>
      </w:r>
      <w:r w:rsidRPr="00D07006">
        <w:rPr>
          <w:rFonts w:ascii="Arial" w:eastAsia="Arial" w:hAnsi="Arial" w:cs="Arial"/>
          <w:color w:val="000000" w:themeColor="text1"/>
          <w:sz w:val="22"/>
          <w:szCs w:val="22"/>
        </w:rPr>
        <w:t xml:space="preserve">attended or reviewed the information covered in the </w:t>
      </w:r>
      <w:r w:rsidRPr="00D07006">
        <w:rPr>
          <w:rFonts w:ascii="Arial" w:eastAsia="Arial" w:hAnsi="Arial" w:cs="Arial"/>
          <w:i/>
          <w:iCs/>
          <w:color w:val="000000" w:themeColor="text1"/>
          <w:sz w:val="22"/>
          <w:szCs w:val="22"/>
        </w:rPr>
        <w:t xml:space="preserve">Implementing Tier II Interventions and Supports </w:t>
      </w:r>
      <w:r w:rsidRPr="00D07006">
        <w:rPr>
          <w:rFonts w:ascii="Arial" w:eastAsia="Arial" w:hAnsi="Arial" w:cs="Arial"/>
          <w:color w:val="000000" w:themeColor="text1"/>
          <w:sz w:val="22"/>
          <w:szCs w:val="22"/>
        </w:rPr>
        <w:t>professional learning sessions</w:t>
      </w:r>
      <w:r w:rsidRPr="00D07006">
        <w:rPr>
          <w:rFonts w:ascii="Arial" w:eastAsia="Arial" w:hAnsi="Arial" w:cs="Arial"/>
          <w:i/>
          <w:iCs/>
          <w:color w:val="000000" w:themeColor="text1"/>
          <w:sz w:val="22"/>
          <w:szCs w:val="22"/>
        </w:rPr>
        <w:t>?</w:t>
      </w:r>
      <w:r w:rsidRPr="00D07006">
        <w:rPr>
          <w:rFonts w:ascii="Arial" w:eastAsia="Arial" w:hAnsi="Arial" w:cs="Arial"/>
          <w:color w:val="000000" w:themeColor="text1"/>
          <w:sz w:val="22"/>
          <w:szCs w:val="22"/>
        </w:rPr>
        <w:t xml:space="preserve"> This content establishes a foundation for the Tier III professional learning experience.</w:t>
      </w:r>
      <w:r w:rsidR="00E23EDB" w:rsidRPr="00D07006">
        <w:rPr>
          <w:rFonts w:ascii="Arial" w:eastAsia="Arial" w:hAnsi="Arial" w:cs="Arial"/>
          <w:color w:val="000000" w:themeColor="text1"/>
          <w:sz w:val="22"/>
          <w:szCs w:val="22"/>
        </w:rPr>
        <w:t xml:space="preserve"> </w:t>
      </w:r>
    </w:p>
    <w:p w14:paraId="77138606" w14:textId="3186927B" w:rsidR="00C500A1" w:rsidRPr="00D07006" w:rsidRDefault="49873F86" w:rsidP="00C21D64">
      <w:pPr>
        <w:pStyle w:val="ListParagraph"/>
        <w:numPr>
          <w:ilvl w:val="0"/>
          <w:numId w:val="2"/>
        </w:numPr>
        <w:spacing w:afterLines="20" w:after="48" w:line="240" w:lineRule="auto"/>
        <w:rPr>
          <w:rFonts w:ascii="Arial" w:eastAsia="Arial" w:hAnsi="Arial" w:cs="Arial"/>
          <w:color w:val="000000" w:themeColor="text1"/>
          <w:sz w:val="22"/>
          <w:szCs w:val="22"/>
        </w:rPr>
      </w:pPr>
      <w:r w:rsidRPr="00D07006">
        <w:rPr>
          <w:rFonts w:ascii="Arial" w:eastAsia="Arial" w:hAnsi="Arial" w:cs="Arial"/>
          <w:color w:val="000000" w:themeColor="text1"/>
          <w:sz w:val="22"/>
          <w:szCs w:val="22"/>
        </w:rPr>
        <w:t xml:space="preserve">Are there any additional people who should view the pre-work </w:t>
      </w:r>
      <w:r w:rsidR="00D679F9" w:rsidRPr="00D07006">
        <w:rPr>
          <w:rFonts w:ascii="Arial" w:eastAsia="Arial" w:hAnsi="Arial" w:cs="Arial"/>
          <w:color w:val="000000" w:themeColor="text1"/>
          <w:sz w:val="22"/>
          <w:szCs w:val="22"/>
        </w:rPr>
        <w:t xml:space="preserve">session </w:t>
      </w:r>
      <w:r w:rsidRPr="00D07006">
        <w:rPr>
          <w:rFonts w:ascii="Arial" w:eastAsia="Arial" w:hAnsi="Arial" w:cs="Arial"/>
          <w:color w:val="000000" w:themeColor="text1"/>
          <w:sz w:val="22"/>
          <w:szCs w:val="22"/>
        </w:rPr>
        <w:t xml:space="preserve">recording, </w:t>
      </w:r>
      <w:r w:rsidR="000C6285" w:rsidRPr="00D07006">
        <w:rPr>
          <w:rFonts w:ascii="Arial" w:eastAsia="Arial" w:hAnsi="Arial" w:cs="Arial"/>
          <w:color w:val="000000" w:themeColor="text1"/>
          <w:sz w:val="22"/>
          <w:szCs w:val="22"/>
        </w:rPr>
        <w:t xml:space="preserve">the </w:t>
      </w:r>
      <w:r w:rsidR="000C6285" w:rsidRPr="00D07006">
        <w:rPr>
          <w:rFonts w:ascii="Arial" w:eastAsia="Arial" w:hAnsi="Arial" w:cs="Arial"/>
          <w:i/>
          <w:iCs/>
          <w:color w:val="000000" w:themeColor="text1"/>
          <w:sz w:val="22"/>
          <w:szCs w:val="22"/>
        </w:rPr>
        <w:t xml:space="preserve">Tier II and </w:t>
      </w:r>
      <w:r w:rsidR="7EE73545" w:rsidRPr="00D07006">
        <w:rPr>
          <w:rFonts w:ascii="Arial" w:eastAsia="Arial" w:hAnsi="Arial" w:cs="Arial"/>
          <w:i/>
          <w:iCs/>
          <w:color w:val="000000" w:themeColor="text1"/>
          <w:sz w:val="22"/>
          <w:szCs w:val="22"/>
        </w:rPr>
        <w:t xml:space="preserve">Tier </w:t>
      </w:r>
      <w:r w:rsidR="000C6285" w:rsidRPr="00D07006">
        <w:rPr>
          <w:rFonts w:ascii="Arial" w:eastAsia="Arial" w:hAnsi="Arial" w:cs="Arial"/>
          <w:i/>
          <w:iCs/>
          <w:color w:val="000000" w:themeColor="text1"/>
          <w:sz w:val="22"/>
          <w:szCs w:val="22"/>
        </w:rPr>
        <w:t xml:space="preserve">III Practices Across the Essential Components </w:t>
      </w:r>
      <w:r w:rsidRPr="00D07006">
        <w:rPr>
          <w:rFonts w:ascii="Arial" w:eastAsia="Arial" w:hAnsi="Arial" w:cs="Arial"/>
          <w:color w:val="000000" w:themeColor="text1"/>
          <w:sz w:val="22"/>
          <w:szCs w:val="22"/>
        </w:rPr>
        <w:t xml:space="preserve">handout, and </w:t>
      </w:r>
      <w:r w:rsidR="000C6285" w:rsidRPr="00D07006">
        <w:rPr>
          <w:rFonts w:ascii="Arial" w:eastAsia="Arial" w:hAnsi="Arial" w:cs="Arial"/>
          <w:color w:val="000000" w:themeColor="text1"/>
          <w:sz w:val="22"/>
          <w:szCs w:val="22"/>
        </w:rPr>
        <w:t xml:space="preserve">this </w:t>
      </w:r>
      <w:r w:rsidRPr="00D07006">
        <w:rPr>
          <w:rFonts w:ascii="Arial" w:eastAsia="Arial" w:hAnsi="Arial" w:cs="Arial"/>
          <w:color w:val="000000" w:themeColor="text1"/>
          <w:sz w:val="22"/>
          <w:szCs w:val="22"/>
        </w:rPr>
        <w:t xml:space="preserve">reflection form prior to attending the in-person </w:t>
      </w:r>
      <w:r w:rsidRPr="00D07006">
        <w:rPr>
          <w:rFonts w:ascii="Arial" w:eastAsia="Arial" w:hAnsi="Arial" w:cs="Arial"/>
          <w:i/>
          <w:iCs/>
          <w:color w:val="000000" w:themeColor="text1"/>
          <w:sz w:val="22"/>
          <w:szCs w:val="22"/>
        </w:rPr>
        <w:t xml:space="preserve">Implementing Tier III Interventions and Supports </w:t>
      </w:r>
      <w:r w:rsidRPr="00D07006">
        <w:rPr>
          <w:rFonts w:ascii="Arial" w:eastAsia="Arial" w:hAnsi="Arial" w:cs="Arial"/>
          <w:color w:val="000000" w:themeColor="text1"/>
          <w:sz w:val="22"/>
          <w:szCs w:val="22"/>
        </w:rPr>
        <w:t xml:space="preserve">session? </w:t>
      </w:r>
    </w:p>
    <w:p w14:paraId="1E9ABED1" w14:textId="19E50DBA" w:rsidR="008B7E0B" w:rsidRPr="00D07006" w:rsidRDefault="004B0CCC" w:rsidP="13FB0C68">
      <w:pPr>
        <w:pStyle w:val="ListParagraph"/>
        <w:numPr>
          <w:ilvl w:val="0"/>
          <w:numId w:val="2"/>
        </w:numPr>
        <w:spacing w:afterLines="20" w:after="48" w:line="240" w:lineRule="auto"/>
        <w:rPr>
          <w:rFonts w:ascii="Arial" w:hAnsi="Arial" w:cs="Arial"/>
          <w:sz w:val="22"/>
          <w:szCs w:val="22"/>
        </w:rPr>
      </w:pPr>
      <w:r w:rsidRPr="00D07006">
        <w:rPr>
          <w:rFonts w:ascii="Arial" w:hAnsi="Arial" w:cs="Arial"/>
          <w:sz w:val="22"/>
          <w:szCs w:val="22"/>
        </w:rPr>
        <w:t>Has your team identified an academic and a behavioral Tier III intervention to discuss during the upcoming Tier III professional learning session?</w:t>
      </w:r>
    </w:p>
    <w:p w14:paraId="329AA9A9" w14:textId="6E690520" w:rsidR="001C4CC8" w:rsidRPr="0090376B" w:rsidRDefault="001C4CC8" w:rsidP="001C4CC8">
      <w:pPr>
        <w:rPr>
          <w:rFonts w:ascii="Arial" w:hAnsi="Arial" w:cs="Arial"/>
          <w:i/>
          <w:iCs/>
          <w:sz w:val="18"/>
          <w:szCs w:val="18"/>
        </w:rPr>
      </w:pPr>
      <w:r w:rsidRPr="00D07006">
        <w:rPr>
          <w:rFonts w:ascii="Arial" w:hAnsi="Arial" w:cs="Arial"/>
          <w:i/>
          <w:iCs/>
          <w:sz w:val="18"/>
          <w:szCs w:val="18"/>
          <w:vertAlign w:val="superscript"/>
        </w:rPr>
        <w:lastRenderedPageBreak/>
        <w:t>1</w:t>
      </w:r>
      <w:r w:rsidRPr="00D07006">
        <w:rPr>
          <w:rFonts w:ascii="Arial" w:hAnsi="Arial" w:cs="Arial"/>
          <w:i/>
          <w:iCs/>
          <w:sz w:val="18"/>
          <w:szCs w:val="18"/>
        </w:rPr>
        <w:t>Evaluating the overall effectiveness of Tier II and Tier III support across students</w:t>
      </w:r>
      <w:r w:rsidR="003015E2" w:rsidRPr="00D07006">
        <w:rPr>
          <w:rFonts w:ascii="Arial" w:hAnsi="Arial" w:cs="Arial"/>
          <w:i/>
          <w:iCs/>
          <w:sz w:val="18"/>
          <w:szCs w:val="18"/>
        </w:rPr>
        <w:t xml:space="preserve"> involves the aggregation and analysis of progress monitoring data by relevant factors, such as intervention, </w:t>
      </w:r>
      <w:r w:rsidR="008B7E0B" w:rsidRPr="00D07006">
        <w:rPr>
          <w:rFonts w:ascii="Arial" w:hAnsi="Arial" w:cs="Arial"/>
          <w:i/>
          <w:iCs/>
          <w:sz w:val="18"/>
          <w:szCs w:val="18"/>
        </w:rPr>
        <w:t xml:space="preserve">level of support, </w:t>
      </w:r>
      <w:r w:rsidR="003015E2" w:rsidRPr="00D07006">
        <w:rPr>
          <w:rFonts w:ascii="Arial" w:hAnsi="Arial" w:cs="Arial"/>
          <w:i/>
          <w:iCs/>
          <w:sz w:val="18"/>
          <w:szCs w:val="18"/>
        </w:rPr>
        <w:t>student group, etc. This process answers the question, “Is this intervention effective for the majority of students receiving it?”</w:t>
      </w:r>
    </w:p>
    <w:sectPr w:rsidR="001C4CC8" w:rsidRPr="0090376B" w:rsidSect="00C21D64">
      <w:footerReference w:type="even" r:id="rId15"/>
      <w:footerReference w:type="default" r:id="rId16"/>
      <w:footerReference w:type="first" r:id="rId17"/>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ne, Melissa" w:date="2025-10-02T13:56:00Z" w:initials="HM">
    <w:p w14:paraId="5AF5DCEE" w14:textId="77777777" w:rsidR="00BE5677" w:rsidRDefault="00BE5677" w:rsidP="00BE5677">
      <w:r>
        <w:rPr>
          <w:rStyle w:val="CommentReference"/>
        </w:rPr>
        <w:annotationRef/>
      </w:r>
      <w:r>
        <w:rPr>
          <w:sz w:val="20"/>
          <w:szCs w:val="20"/>
        </w:rPr>
        <w:t>We plan to hyperlink to this resource when it is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F5D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3A8333" w16cex:dateUtc="2025-10-02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5DCEE" w16cid:durableId="5E3A8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5203" w14:textId="77777777" w:rsidR="00885FBF" w:rsidRDefault="00885FBF" w:rsidP="0025557D">
      <w:pPr>
        <w:spacing w:after="0" w:line="240" w:lineRule="auto"/>
      </w:pPr>
      <w:r>
        <w:separator/>
      </w:r>
    </w:p>
  </w:endnote>
  <w:endnote w:type="continuationSeparator" w:id="0">
    <w:p w14:paraId="525F2F5C" w14:textId="77777777" w:rsidR="00885FBF" w:rsidRDefault="00885FBF" w:rsidP="0025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7417798"/>
      <w:docPartObj>
        <w:docPartGallery w:val="Page Numbers (Bottom of Page)"/>
        <w:docPartUnique/>
      </w:docPartObj>
    </w:sdtPr>
    <w:sdtContent>
      <w:p w14:paraId="0500E686" w14:textId="062822F5" w:rsidR="00C21D64" w:rsidRDefault="00C21D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795F91" w14:textId="77777777" w:rsidR="00C21D64" w:rsidRDefault="00C21D64" w:rsidP="00C21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734655"/>
      <w:docPartObj>
        <w:docPartGallery w:val="Page Numbers (Bottom of Page)"/>
        <w:docPartUnique/>
      </w:docPartObj>
    </w:sdtPr>
    <w:sdtContent>
      <w:p w14:paraId="3804CBFE" w14:textId="4C3CC911" w:rsidR="00C21D64" w:rsidRDefault="00C21D64">
        <w:pPr>
          <w:pStyle w:val="Footer"/>
          <w:framePr w:wrap="none" w:vAnchor="text" w:hAnchor="margin" w:xAlign="right" w:y="1"/>
          <w:rPr>
            <w:rStyle w:val="PageNumber"/>
          </w:rPr>
        </w:pPr>
        <w:r w:rsidRPr="00C21D64">
          <w:rPr>
            <w:rStyle w:val="PageNumber"/>
            <w:rFonts w:ascii="Arial" w:hAnsi="Arial" w:cs="Arial"/>
            <w:sz w:val="22"/>
            <w:szCs w:val="22"/>
          </w:rPr>
          <w:fldChar w:fldCharType="begin"/>
        </w:r>
        <w:r w:rsidRPr="00C21D64">
          <w:rPr>
            <w:rStyle w:val="PageNumber"/>
            <w:rFonts w:ascii="Arial" w:hAnsi="Arial" w:cs="Arial"/>
            <w:sz w:val="22"/>
            <w:szCs w:val="22"/>
          </w:rPr>
          <w:instrText xml:space="preserve"> PAGE </w:instrText>
        </w:r>
        <w:r w:rsidRPr="00C21D64">
          <w:rPr>
            <w:rStyle w:val="PageNumber"/>
            <w:rFonts w:ascii="Arial" w:hAnsi="Arial" w:cs="Arial"/>
            <w:sz w:val="22"/>
            <w:szCs w:val="22"/>
          </w:rPr>
          <w:fldChar w:fldCharType="separate"/>
        </w:r>
        <w:r w:rsidRPr="00C21D64">
          <w:rPr>
            <w:rStyle w:val="PageNumber"/>
            <w:rFonts w:ascii="Arial" w:hAnsi="Arial" w:cs="Arial"/>
            <w:noProof/>
            <w:sz w:val="22"/>
            <w:szCs w:val="22"/>
          </w:rPr>
          <w:t>2</w:t>
        </w:r>
        <w:r w:rsidRPr="00C21D64">
          <w:rPr>
            <w:rStyle w:val="PageNumber"/>
            <w:rFonts w:ascii="Arial" w:hAnsi="Arial" w:cs="Arial"/>
            <w:sz w:val="22"/>
            <w:szCs w:val="22"/>
          </w:rPr>
          <w:fldChar w:fldCharType="end"/>
        </w:r>
      </w:p>
    </w:sdtContent>
  </w:sdt>
  <w:p w14:paraId="591DB96D" w14:textId="6D91DAB1" w:rsidR="00C21D64" w:rsidRDefault="00C21D64" w:rsidP="00C21D64">
    <w:pPr>
      <w:pStyle w:val="Footer"/>
      <w:ind w:right="360"/>
    </w:pPr>
    <w:r>
      <w:rPr>
        <w:noProof/>
        <w:color w:val="2B579A"/>
        <w:shd w:val="clear" w:color="auto" w:fill="E6E6E6"/>
      </w:rPr>
      <w:drawing>
        <wp:anchor distT="0" distB="0" distL="114300" distR="114300" simplePos="0" relativeHeight="251658241" behindDoc="0" locked="0" layoutInCell="1" hidden="0" allowOverlap="1" wp14:anchorId="0F7FA04E" wp14:editId="7A4D3EBA">
          <wp:simplePos x="0" y="0"/>
          <wp:positionH relativeFrom="column">
            <wp:posOffset>0</wp:posOffset>
          </wp:positionH>
          <wp:positionV relativeFrom="paragraph">
            <wp:posOffset>-170329</wp:posOffset>
          </wp:positionV>
          <wp:extent cx="1249045" cy="749300"/>
          <wp:effectExtent l="0" t="0" r="0" b="0"/>
          <wp:wrapNone/>
          <wp:docPr id="177312370" name="image4.pn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77312370" name="image4.png" descr="A logo for a company&#10;&#10;Description automatically generated"/>
                  <pic:cNvPicPr preferRelativeResize="0"/>
                </pic:nvPicPr>
                <pic:blipFill>
                  <a:blip r:embed="rId1"/>
                  <a:srcRect/>
                  <a:stretch>
                    <a:fillRect/>
                  </a:stretch>
                </pic:blipFill>
                <pic:spPr>
                  <a:xfrm>
                    <a:off x="0" y="0"/>
                    <a:ext cx="1249045" cy="7493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9FFB" w14:textId="7EE860E6" w:rsidR="00C21D64" w:rsidRDefault="00C21D64">
    <w:pPr>
      <w:pStyle w:val="Footer"/>
    </w:pPr>
    <w:r>
      <w:rPr>
        <w:noProof/>
        <w:color w:val="2B579A"/>
        <w:shd w:val="clear" w:color="auto" w:fill="E6E6E6"/>
      </w:rPr>
      <w:drawing>
        <wp:anchor distT="0" distB="0" distL="0" distR="0" simplePos="0" relativeHeight="251658240" behindDoc="1" locked="0" layoutInCell="1" hidden="0" allowOverlap="1" wp14:anchorId="33DA5091" wp14:editId="1EEC3C1B">
          <wp:simplePos x="0" y="0"/>
          <wp:positionH relativeFrom="column">
            <wp:posOffset>0</wp:posOffset>
          </wp:positionH>
          <wp:positionV relativeFrom="page">
            <wp:posOffset>9477898</wp:posOffset>
          </wp:positionV>
          <wp:extent cx="6814038" cy="600710"/>
          <wp:effectExtent l="0" t="0" r="6350" b="0"/>
          <wp:wrapNone/>
          <wp:docPr id="8"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8" name="image3.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6814038" cy="60071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E025" w14:textId="77777777" w:rsidR="00885FBF" w:rsidRDefault="00885FBF" w:rsidP="0025557D">
      <w:pPr>
        <w:spacing w:after="0" w:line="240" w:lineRule="auto"/>
      </w:pPr>
      <w:r>
        <w:separator/>
      </w:r>
    </w:p>
  </w:footnote>
  <w:footnote w:type="continuationSeparator" w:id="0">
    <w:p w14:paraId="5449F0C3" w14:textId="77777777" w:rsidR="00885FBF" w:rsidRDefault="00885FBF" w:rsidP="00255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0E5F"/>
    <w:multiLevelType w:val="hybridMultilevel"/>
    <w:tmpl w:val="0FE4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22F61"/>
    <w:multiLevelType w:val="hybridMultilevel"/>
    <w:tmpl w:val="A3B01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97ACD"/>
    <w:multiLevelType w:val="hybridMultilevel"/>
    <w:tmpl w:val="BC988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777542">
    <w:abstractNumId w:val="1"/>
  </w:num>
  <w:num w:numId="2" w16cid:durableId="375858522">
    <w:abstractNumId w:val="0"/>
  </w:num>
  <w:num w:numId="3" w16cid:durableId="2292734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ne, Melissa">
    <w15:presenceInfo w15:providerId="AD" w15:userId="S::melissa.hine@vanderbilt.edu::6369873a-5f2c-4b62-b69d-e52718b7f0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C1"/>
    <w:rsid w:val="000004D8"/>
    <w:rsid w:val="000005F9"/>
    <w:rsid w:val="00004A03"/>
    <w:rsid w:val="000123FB"/>
    <w:rsid w:val="00026315"/>
    <w:rsid w:val="000345DF"/>
    <w:rsid w:val="00045C64"/>
    <w:rsid w:val="00047B3A"/>
    <w:rsid w:val="0008774A"/>
    <w:rsid w:val="00094183"/>
    <w:rsid w:val="00095DA2"/>
    <w:rsid w:val="000B2235"/>
    <w:rsid w:val="000B2E00"/>
    <w:rsid w:val="000C254D"/>
    <w:rsid w:val="000C6285"/>
    <w:rsid w:val="000C6EA4"/>
    <w:rsid w:val="000E049C"/>
    <w:rsid w:val="000F5D22"/>
    <w:rsid w:val="000F615C"/>
    <w:rsid w:val="001109C1"/>
    <w:rsid w:val="0011490A"/>
    <w:rsid w:val="00114E81"/>
    <w:rsid w:val="00115A81"/>
    <w:rsid w:val="00121074"/>
    <w:rsid w:val="00121E37"/>
    <w:rsid w:val="00124992"/>
    <w:rsid w:val="001352C5"/>
    <w:rsid w:val="001412C2"/>
    <w:rsid w:val="00163BCA"/>
    <w:rsid w:val="00177301"/>
    <w:rsid w:val="0017770D"/>
    <w:rsid w:val="0018454B"/>
    <w:rsid w:val="001A10E5"/>
    <w:rsid w:val="001A4744"/>
    <w:rsid w:val="001C41AF"/>
    <w:rsid w:val="001C4CC8"/>
    <w:rsid w:val="001D339E"/>
    <w:rsid w:val="001D5648"/>
    <w:rsid w:val="001D5EC0"/>
    <w:rsid w:val="001E1F4F"/>
    <w:rsid w:val="001F34C2"/>
    <w:rsid w:val="00207D06"/>
    <w:rsid w:val="00211FB2"/>
    <w:rsid w:val="00214541"/>
    <w:rsid w:val="00224FE0"/>
    <w:rsid w:val="00244A4A"/>
    <w:rsid w:val="00250D2A"/>
    <w:rsid w:val="0025557D"/>
    <w:rsid w:val="002570EB"/>
    <w:rsid w:val="00265FE5"/>
    <w:rsid w:val="00275DE2"/>
    <w:rsid w:val="00286464"/>
    <w:rsid w:val="00296504"/>
    <w:rsid w:val="002A0F7A"/>
    <w:rsid w:val="002C4D71"/>
    <w:rsid w:val="002D0D67"/>
    <w:rsid w:val="002E2854"/>
    <w:rsid w:val="002F14B8"/>
    <w:rsid w:val="002F74D1"/>
    <w:rsid w:val="00300AA5"/>
    <w:rsid w:val="003015E2"/>
    <w:rsid w:val="0031196E"/>
    <w:rsid w:val="0033300B"/>
    <w:rsid w:val="0033589E"/>
    <w:rsid w:val="00376FB9"/>
    <w:rsid w:val="00386368"/>
    <w:rsid w:val="00397618"/>
    <w:rsid w:val="003B57E4"/>
    <w:rsid w:val="003B7779"/>
    <w:rsid w:val="003B7961"/>
    <w:rsid w:val="003C366C"/>
    <w:rsid w:val="003D7C16"/>
    <w:rsid w:val="003E2610"/>
    <w:rsid w:val="003F587D"/>
    <w:rsid w:val="00406FA2"/>
    <w:rsid w:val="00417ACE"/>
    <w:rsid w:val="004433AE"/>
    <w:rsid w:val="0047497A"/>
    <w:rsid w:val="004870BC"/>
    <w:rsid w:val="004A294F"/>
    <w:rsid w:val="004B0CCC"/>
    <w:rsid w:val="004B1948"/>
    <w:rsid w:val="004D0D5E"/>
    <w:rsid w:val="004E3C9A"/>
    <w:rsid w:val="00512FDB"/>
    <w:rsid w:val="0051663F"/>
    <w:rsid w:val="0052543C"/>
    <w:rsid w:val="00527585"/>
    <w:rsid w:val="005323B8"/>
    <w:rsid w:val="0055083F"/>
    <w:rsid w:val="005575C4"/>
    <w:rsid w:val="00573A4A"/>
    <w:rsid w:val="00582590"/>
    <w:rsid w:val="00590BAA"/>
    <w:rsid w:val="0059464E"/>
    <w:rsid w:val="005B08E8"/>
    <w:rsid w:val="005B2BA8"/>
    <w:rsid w:val="005C14C5"/>
    <w:rsid w:val="005D1848"/>
    <w:rsid w:val="005E28E4"/>
    <w:rsid w:val="005F6C73"/>
    <w:rsid w:val="0060170F"/>
    <w:rsid w:val="00613A9B"/>
    <w:rsid w:val="0062532E"/>
    <w:rsid w:val="00634938"/>
    <w:rsid w:val="00647D9D"/>
    <w:rsid w:val="00652B2D"/>
    <w:rsid w:val="0066112F"/>
    <w:rsid w:val="00667E98"/>
    <w:rsid w:val="00675B41"/>
    <w:rsid w:val="00681695"/>
    <w:rsid w:val="006874ED"/>
    <w:rsid w:val="0068763F"/>
    <w:rsid w:val="006903BF"/>
    <w:rsid w:val="00692663"/>
    <w:rsid w:val="006B2611"/>
    <w:rsid w:val="006B4F11"/>
    <w:rsid w:val="007029F6"/>
    <w:rsid w:val="00711C46"/>
    <w:rsid w:val="00745A51"/>
    <w:rsid w:val="007466CC"/>
    <w:rsid w:val="00755628"/>
    <w:rsid w:val="007661C0"/>
    <w:rsid w:val="00770332"/>
    <w:rsid w:val="0078693B"/>
    <w:rsid w:val="00794B7B"/>
    <w:rsid w:val="007B49EF"/>
    <w:rsid w:val="007B54DF"/>
    <w:rsid w:val="007B7F03"/>
    <w:rsid w:val="007D3489"/>
    <w:rsid w:val="007E739F"/>
    <w:rsid w:val="007F2AEC"/>
    <w:rsid w:val="00800774"/>
    <w:rsid w:val="00800D95"/>
    <w:rsid w:val="00801461"/>
    <w:rsid w:val="0080792A"/>
    <w:rsid w:val="00815F63"/>
    <w:rsid w:val="00816861"/>
    <w:rsid w:val="00816AC1"/>
    <w:rsid w:val="0081795C"/>
    <w:rsid w:val="00844B38"/>
    <w:rsid w:val="008502CB"/>
    <w:rsid w:val="00865C1B"/>
    <w:rsid w:val="00871B6B"/>
    <w:rsid w:val="00872D05"/>
    <w:rsid w:val="008778D1"/>
    <w:rsid w:val="008827C6"/>
    <w:rsid w:val="008837D0"/>
    <w:rsid w:val="00885FBF"/>
    <w:rsid w:val="008877E5"/>
    <w:rsid w:val="008878D8"/>
    <w:rsid w:val="00887A05"/>
    <w:rsid w:val="008A73FD"/>
    <w:rsid w:val="008B165E"/>
    <w:rsid w:val="008B6B32"/>
    <w:rsid w:val="008B7E0B"/>
    <w:rsid w:val="008C4ACF"/>
    <w:rsid w:val="008D30E7"/>
    <w:rsid w:val="0090376B"/>
    <w:rsid w:val="00904E19"/>
    <w:rsid w:val="0091786A"/>
    <w:rsid w:val="00926CE1"/>
    <w:rsid w:val="009333E2"/>
    <w:rsid w:val="0093687C"/>
    <w:rsid w:val="00951E60"/>
    <w:rsid w:val="00964E52"/>
    <w:rsid w:val="00964EB6"/>
    <w:rsid w:val="00967CDD"/>
    <w:rsid w:val="00972644"/>
    <w:rsid w:val="00973985"/>
    <w:rsid w:val="00973F15"/>
    <w:rsid w:val="00987032"/>
    <w:rsid w:val="009914E0"/>
    <w:rsid w:val="00994917"/>
    <w:rsid w:val="009B0AE2"/>
    <w:rsid w:val="009B3161"/>
    <w:rsid w:val="009B683C"/>
    <w:rsid w:val="009D6154"/>
    <w:rsid w:val="009E5110"/>
    <w:rsid w:val="009F4DAD"/>
    <w:rsid w:val="00A126D1"/>
    <w:rsid w:val="00A14297"/>
    <w:rsid w:val="00A21F23"/>
    <w:rsid w:val="00A33AB7"/>
    <w:rsid w:val="00A3612C"/>
    <w:rsid w:val="00A50A7B"/>
    <w:rsid w:val="00A5124D"/>
    <w:rsid w:val="00A60098"/>
    <w:rsid w:val="00A76EAC"/>
    <w:rsid w:val="00AA455C"/>
    <w:rsid w:val="00AB2328"/>
    <w:rsid w:val="00AB44E2"/>
    <w:rsid w:val="00AC4C3A"/>
    <w:rsid w:val="00AD62A8"/>
    <w:rsid w:val="00AF1DFB"/>
    <w:rsid w:val="00AF56D2"/>
    <w:rsid w:val="00B028B8"/>
    <w:rsid w:val="00B05D4A"/>
    <w:rsid w:val="00B142A2"/>
    <w:rsid w:val="00B23F3C"/>
    <w:rsid w:val="00B46569"/>
    <w:rsid w:val="00B65CB3"/>
    <w:rsid w:val="00B66573"/>
    <w:rsid w:val="00B72FCD"/>
    <w:rsid w:val="00B73853"/>
    <w:rsid w:val="00B8265F"/>
    <w:rsid w:val="00B8416F"/>
    <w:rsid w:val="00B878E2"/>
    <w:rsid w:val="00B9691F"/>
    <w:rsid w:val="00B9744E"/>
    <w:rsid w:val="00BA0A20"/>
    <w:rsid w:val="00BA35D4"/>
    <w:rsid w:val="00BA419D"/>
    <w:rsid w:val="00BB1232"/>
    <w:rsid w:val="00BB1DE6"/>
    <w:rsid w:val="00BC1344"/>
    <w:rsid w:val="00BC448C"/>
    <w:rsid w:val="00BD3E86"/>
    <w:rsid w:val="00BD6085"/>
    <w:rsid w:val="00BE5677"/>
    <w:rsid w:val="00BF7B59"/>
    <w:rsid w:val="00C06488"/>
    <w:rsid w:val="00C21D64"/>
    <w:rsid w:val="00C3097F"/>
    <w:rsid w:val="00C33CD5"/>
    <w:rsid w:val="00C4363A"/>
    <w:rsid w:val="00C500A1"/>
    <w:rsid w:val="00C541E5"/>
    <w:rsid w:val="00C60BAB"/>
    <w:rsid w:val="00C747E5"/>
    <w:rsid w:val="00CB5CCD"/>
    <w:rsid w:val="00CB7DCE"/>
    <w:rsid w:val="00CC2007"/>
    <w:rsid w:val="00CF1707"/>
    <w:rsid w:val="00CF7579"/>
    <w:rsid w:val="00D03444"/>
    <w:rsid w:val="00D07006"/>
    <w:rsid w:val="00D11463"/>
    <w:rsid w:val="00D13E71"/>
    <w:rsid w:val="00D262DE"/>
    <w:rsid w:val="00D679F9"/>
    <w:rsid w:val="00D67C49"/>
    <w:rsid w:val="00D67C5B"/>
    <w:rsid w:val="00D70533"/>
    <w:rsid w:val="00D76ECB"/>
    <w:rsid w:val="00D87FD5"/>
    <w:rsid w:val="00D928D1"/>
    <w:rsid w:val="00D96CD1"/>
    <w:rsid w:val="00DA4BE5"/>
    <w:rsid w:val="00DC5F6F"/>
    <w:rsid w:val="00DC7DEA"/>
    <w:rsid w:val="00DE562F"/>
    <w:rsid w:val="00DF1688"/>
    <w:rsid w:val="00E03A8C"/>
    <w:rsid w:val="00E172DC"/>
    <w:rsid w:val="00E23EDB"/>
    <w:rsid w:val="00E855C5"/>
    <w:rsid w:val="00EA4A6B"/>
    <w:rsid w:val="00EB3C67"/>
    <w:rsid w:val="00EC3910"/>
    <w:rsid w:val="00EF5B0F"/>
    <w:rsid w:val="00EF61AF"/>
    <w:rsid w:val="00F010D4"/>
    <w:rsid w:val="00F05E94"/>
    <w:rsid w:val="00F0687B"/>
    <w:rsid w:val="00F211CF"/>
    <w:rsid w:val="00F27BE9"/>
    <w:rsid w:val="00F34CE0"/>
    <w:rsid w:val="00F85269"/>
    <w:rsid w:val="00F873A6"/>
    <w:rsid w:val="00F966DA"/>
    <w:rsid w:val="00FB2E0A"/>
    <w:rsid w:val="00FB5A8F"/>
    <w:rsid w:val="00FC77F0"/>
    <w:rsid w:val="00FD0A75"/>
    <w:rsid w:val="00FF5C00"/>
    <w:rsid w:val="00FF7237"/>
    <w:rsid w:val="01DBEDBE"/>
    <w:rsid w:val="02F5A61A"/>
    <w:rsid w:val="03046189"/>
    <w:rsid w:val="03D89F4D"/>
    <w:rsid w:val="04CE9F06"/>
    <w:rsid w:val="05ABA6AA"/>
    <w:rsid w:val="0D316406"/>
    <w:rsid w:val="1076675C"/>
    <w:rsid w:val="1255B176"/>
    <w:rsid w:val="13500560"/>
    <w:rsid w:val="13F9E8FD"/>
    <w:rsid w:val="13FB0C68"/>
    <w:rsid w:val="1407148C"/>
    <w:rsid w:val="14D79D53"/>
    <w:rsid w:val="1561F3C1"/>
    <w:rsid w:val="15B96C99"/>
    <w:rsid w:val="16087042"/>
    <w:rsid w:val="16A5B106"/>
    <w:rsid w:val="18CB0F06"/>
    <w:rsid w:val="192F8AC5"/>
    <w:rsid w:val="19CAA0A7"/>
    <w:rsid w:val="1A2AE909"/>
    <w:rsid w:val="1E72D6F4"/>
    <w:rsid w:val="1F036389"/>
    <w:rsid w:val="1F6E82C2"/>
    <w:rsid w:val="20447640"/>
    <w:rsid w:val="2088C787"/>
    <w:rsid w:val="236D301F"/>
    <w:rsid w:val="23EC3A10"/>
    <w:rsid w:val="24B8E9C2"/>
    <w:rsid w:val="26CDC107"/>
    <w:rsid w:val="2CB6331B"/>
    <w:rsid w:val="2D09676F"/>
    <w:rsid w:val="2E60F7D7"/>
    <w:rsid w:val="2F74F846"/>
    <w:rsid w:val="2F9042E2"/>
    <w:rsid w:val="3223F41C"/>
    <w:rsid w:val="3237D1B7"/>
    <w:rsid w:val="33E47E2D"/>
    <w:rsid w:val="3555A729"/>
    <w:rsid w:val="358B892F"/>
    <w:rsid w:val="359B7A56"/>
    <w:rsid w:val="35CD5FF1"/>
    <w:rsid w:val="37DEF355"/>
    <w:rsid w:val="38055F8C"/>
    <w:rsid w:val="3928BAA4"/>
    <w:rsid w:val="3EC2CF99"/>
    <w:rsid w:val="428D8761"/>
    <w:rsid w:val="45929401"/>
    <w:rsid w:val="45BD03A4"/>
    <w:rsid w:val="4872457F"/>
    <w:rsid w:val="49873F86"/>
    <w:rsid w:val="4A975E00"/>
    <w:rsid w:val="4B7A1E6D"/>
    <w:rsid w:val="4BBCAF52"/>
    <w:rsid w:val="4F175DB8"/>
    <w:rsid w:val="4F2A8958"/>
    <w:rsid w:val="50973E37"/>
    <w:rsid w:val="5139451B"/>
    <w:rsid w:val="513B61A3"/>
    <w:rsid w:val="51A7994A"/>
    <w:rsid w:val="51BC3224"/>
    <w:rsid w:val="55000D9E"/>
    <w:rsid w:val="58105BD0"/>
    <w:rsid w:val="5B50CB57"/>
    <w:rsid w:val="5BA0E8E3"/>
    <w:rsid w:val="5DD1C706"/>
    <w:rsid w:val="5F44DF03"/>
    <w:rsid w:val="6313E5B2"/>
    <w:rsid w:val="6556B9C6"/>
    <w:rsid w:val="677DF13B"/>
    <w:rsid w:val="67C2C651"/>
    <w:rsid w:val="6ACB764B"/>
    <w:rsid w:val="6CD11470"/>
    <w:rsid w:val="6D9C5BD0"/>
    <w:rsid w:val="717A4444"/>
    <w:rsid w:val="747F0983"/>
    <w:rsid w:val="758B5C4A"/>
    <w:rsid w:val="75C5784E"/>
    <w:rsid w:val="7644A61F"/>
    <w:rsid w:val="76DEA3AB"/>
    <w:rsid w:val="776237EF"/>
    <w:rsid w:val="7801385C"/>
    <w:rsid w:val="787F8080"/>
    <w:rsid w:val="7C561D60"/>
    <w:rsid w:val="7C996FB9"/>
    <w:rsid w:val="7EE73545"/>
    <w:rsid w:val="7F439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940B"/>
  <w15:chartTrackingRefBased/>
  <w15:docId w15:val="{B02F2BB3-B131-6045-8505-B8F999EF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9C1"/>
    <w:rPr>
      <w:rFonts w:eastAsiaTheme="majorEastAsia" w:cstheme="majorBidi"/>
      <w:color w:val="272727" w:themeColor="text1" w:themeTint="D8"/>
    </w:rPr>
  </w:style>
  <w:style w:type="paragraph" w:styleId="Title">
    <w:name w:val="Title"/>
    <w:basedOn w:val="Normal"/>
    <w:next w:val="Normal"/>
    <w:link w:val="TitleChar"/>
    <w:uiPriority w:val="10"/>
    <w:qFormat/>
    <w:rsid w:val="00110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9C1"/>
    <w:pPr>
      <w:spacing w:before="160"/>
      <w:jc w:val="center"/>
    </w:pPr>
    <w:rPr>
      <w:i/>
      <w:iCs/>
      <w:color w:val="404040" w:themeColor="text1" w:themeTint="BF"/>
    </w:rPr>
  </w:style>
  <w:style w:type="character" w:customStyle="1" w:styleId="QuoteChar">
    <w:name w:val="Quote Char"/>
    <w:basedOn w:val="DefaultParagraphFont"/>
    <w:link w:val="Quote"/>
    <w:uiPriority w:val="29"/>
    <w:rsid w:val="001109C1"/>
    <w:rPr>
      <w:i/>
      <w:iCs/>
      <w:color w:val="404040" w:themeColor="text1" w:themeTint="BF"/>
    </w:rPr>
  </w:style>
  <w:style w:type="paragraph" w:styleId="ListParagraph">
    <w:name w:val="List Paragraph"/>
    <w:basedOn w:val="Normal"/>
    <w:uiPriority w:val="34"/>
    <w:qFormat/>
    <w:rsid w:val="001109C1"/>
    <w:pPr>
      <w:ind w:left="720"/>
      <w:contextualSpacing/>
    </w:pPr>
  </w:style>
  <w:style w:type="character" w:styleId="IntenseEmphasis">
    <w:name w:val="Intense Emphasis"/>
    <w:basedOn w:val="DefaultParagraphFont"/>
    <w:uiPriority w:val="21"/>
    <w:qFormat/>
    <w:rsid w:val="001109C1"/>
    <w:rPr>
      <w:i/>
      <w:iCs/>
      <w:color w:val="0F4761" w:themeColor="accent1" w:themeShade="BF"/>
    </w:rPr>
  </w:style>
  <w:style w:type="paragraph" w:styleId="IntenseQuote">
    <w:name w:val="Intense Quote"/>
    <w:basedOn w:val="Normal"/>
    <w:next w:val="Normal"/>
    <w:link w:val="IntenseQuoteChar"/>
    <w:uiPriority w:val="30"/>
    <w:qFormat/>
    <w:rsid w:val="0011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9C1"/>
    <w:rPr>
      <w:i/>
      <w:iCs/>
      <w:color w:val="0F4761" w:themeColor="accent1" w:themeShade="BF"/>
    </w:rPr>
  </w:style>
  <w:style w:type="character" w:styleId="IntenseReference">
    <w:name w:val="Intense Reference"/>
    <w:basedOn w:val="DefaultParagraphFont"/>
    <w:uiPriority w:val="32"/>
    <w:qFormat/>
    <w:rsid w:val="001109C1"/>
    <w:rPr>
      <w:b/>
      <w:bCs/>
      <w:smallCaps/>
      <w:color w:val="0F4761" w:themeColor="accent1" w:themeShade="BF"/>
      <w:spacing w:val="5"/>
    </w:rPr>
  </w:style>
  <w:style w:type="table" w:styleId="TableGrid">
    <w:name w:val="Table Grid"/>
    <w:basedOn w:val="TableNormal"/>
    <w:uiPriority w:val="39"/>
    <w:rsid w:val="00AF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74ED"/>
    <w:rPr>
      <w:sz w:val="16"/>
      <w:szCs w:val="16"/>
    </w:rPr>
  </w:style>
  <w:style w:type="paragraph" w:styleId="CommentText">
    <w:name w:val="annotation text"/>
    <w:basedOn w:val="Normal"/>
    <w:link w:val="CommentTextChar"/>
    <w:uiPriority w:val="99"/>
    <w:unhideWhenUsed/>
    <w:rsid w:val="006874ED"/>
    <w:pPr>
      <w:spacing w:line="240" w:lineRule="auto"/>
    </w:pPr>
    <w:rPr>
      <w:sz w:val="20"/>
      <w:szCs w:val="20"/>
    </w:rPr>
  </w:style>
  <w:style w:type="character" w:customStyle="1" w:styleId="CommentTextChar">
    <w:name w:val="Comment Text Char"/>
    <w:basedOn w:val="DefaultParagraphFont"/>
    <w:link w:val="CommentText"/>
    <w:uiPriority w:val="99"/>
    <w:rsid w:val="006874ED"/>
    <w:rPr>
      <w:sz w:val="20"/>
      <w:szCs w:val="20"/>
    </w:rPr>
  </w:style>
  <w:style w:type="paragraph" w:styleId="CommentSubject">
    <w:name w:val="annotation subject"/>
    <w:basedOn w:val="CommentText"/>
    <w:next w:val="CommentText"/>
    <w:link w:val="CommentSubjectChar"/>
    <w:uiPriority w:val="99"/>
    <w:semiHidden/>
    <w:unhideWhenUsed/>
    <w:rsid w:val="006874ED"/>
    <w:rPr>
      <w:b/>
      <w:bCs/>
    </w:rPr>
  </w:style>
  <w:style w:type="character" w:customStyle="1" w:styleId="CommentSubjectChar">
    <w:name w:val="Comment Subject Char"/>
    <w:basedOn w:val="CommentTextChar"/>
    <w:link w:val="CommentSubject"/>
    <w:uiPriority w:val="99"/>
    <w:semiHidden/>
    <w:rsid w:val="006874ED"/>
    <w:rPr>
      <w:b/>
      <w:bCs/>
      <w:sz w:val="20"/>
      <w:szCs w:val="20"/>
    </w:rPr>
  </w:style>
  <w:style w:type="paragraph" w:styleId="FootnoteText">
    <w:name w:val="footnote text"/>
    <w:basedOn w:val="Normal"/>
    <w:link w:val="FootnoteTextChar"/>
    <w:uiPriority w:val="99"/>
    <w:semiHidden/>
    <w:unhideWhenUsed/>
    <w:rsid w:val="0025557D"/>
    <w:pPr>
      <w:spacing w:after="0" w:line="240" w:lineRule="auto"/>
    </w:pPr>
    <w:rPr>
      <w:rFonts w:ascii="Open Sans" w:eastAsia="Open Sans" w:hAnsi="Open Sans" w:cs="Open Sans"/>
      <w:kern w:val="0"/>
      <w:sz w:val="20"/>
      <w:szCs w:val="20"/>
      <w14:ligatures w14:val="none"/>
    </w:rPr>
  </w:style>
  <w:style w:type="character" w:customStyle="1" w:styleId="FootnoteTextChar">
    <w:name w:val="Footnote Text Char"/>
    <w:basedOn w:val="DefaultParagraphFont"/>
    <w:link w:val="FootnoteText"/>
    <w:uiPriority w:val="99"/>
    <w:semiHidden/>
    <w:rsid w:val="0025557D"/>
    <w:rPr>
      <w:rFonts w:ascii="Open Sans" w:eastAsia="Open Sans" w:hAnsi="Open Sans" w:cs="Open Sans"/>
      <w:kern w:val="0"/>
      <w:sz w:val="20"/>
      <w:szCs w:val="20"/>
      <w14:ligatures w14:val="none"/>
    </w:rPr>
  </w:style>
  <w:style w:type="character" w:styleId="FootnoteReference">
    <w:name w:val="footnote reference"/>
    <w:basedOn w:val="DefaultParagraphFont"/>
    <w:uiPriority w:val="99"/>
    <w:semiHidden/>
    <w:unhideWhenUsed/>
    <w:rsid w:val="0025557D"/>
    <w:rPr>
      <w:vertAlign w:val="superscript"/>
    </w:rPr>
  </w:style>
  <w:style w:type="paragraph" w:styleId="Header">
    <w:name w:val="header"/>
    <w:basedOn w:val="Normal"/>
    <w:link w:val="HeaderChar"/>
    <w:uiPriority w:val="99"/>
    <w:unhideWhenUsed/>
    <w:rsid w:val="00C21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D64"/>
  </w:style>
  <w:style w:type="paragraph" w:styleId="Footer">
    <w:name w:val="footer"/>
    <w:basedOn w:val="Normal"/>
    <w:link w:val="FooterChar"/>
    <w:uiPriority w:val="99"/>
    <w:unhideWhenUsed/>
    <w:rsid w:val="00C21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64"/>
  </w:style>
  <w:style w:type="character" w:styleId="PageNumber">
    <w:name w:val="page number"/>
    <w:basedOn w:val="DefaultParagraphFont"/>
    <w:uiPriority w:val="99"/>
    <w:semiHidden/>
    <w:unhideWhenUsed/>
    <w:rsid w:val="00C21D64"/>
  </w:style>
  <w:style w:type="paragraph" w:styleId="Revision">
    <w:name w:val="Revision"/>
    <w:hidden/>
    <w:uiPriority w:val="99"/>
    <w:semiHidden/>
    <w:rsid w:val="00AD6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lcf76f155ced4ddcb4097134ff3c332f xmlns="6f89993d-7926-42ab-8895-ce9b13dcb42b">
      <Terms xmlns="http://schemas.microsoft.com/office/infopath/2007/PartnerControls"/>
    </lcf76f155ced4ddcb4097134ff3c332f>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8acc9900a8a4dfb3e648f105bf238af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df87db72823d04e47aba9bb49bcdeab8"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E7DC-CC40-4573-B8B7-94F34EE7E95C}">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B8622101-4D47-4B1C-B009-99C8F86A8AC3}">
  <ds:schemaRefs>
    <ds:schemaRef ds:uri="http://schemas.microsoft.com/sharepoint/v3/contenttype/forms"/>
  </ds:schemaRefs>
</ds:datastoreItem>
</file>

<file path=customXml/itemProps3.xml><?xml version="1.0" encoding="utf-8"?>
<ds:datastoreItem xmlns:ds="http://schemas.openxmlformats.org/officeDocument/2006/customXml" ds:itemID="{C608A969-7B75-4518-A702-08AD5460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0D089-DF46-4358-ACAD-1545F6DE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Sandomierski</dc:creator>
  <cp:keywords/>
  <dc:description/>
  <cp:lastModifiedBy>Donegan, Rachel Elizabeth</cp:lastModifiedBy>
  <cp:revision>64</cp:revision>
  <dcterms:created xsi:type="dcterms:W3CDTF">2025-09-29T13:59:00Z</dcterms:created>
  <dcterms:modified xsi:type="dcterms:W3CDTF">2025-11-14T18:43:00Z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