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C6D1" w14:textId="77777777" w:rsidR="007E60C6" w:rsidRPr="004B38E2" w:rsidRDefault="5187544E" w:rsidP="00F656BE">
      <w:pPr>
        <w:pStyle w:val="Heading1"/>
        <w:spacing w:line="276" w:lineRule="auto"/>
        <w:rPr>
          <w:rFonts w:cs="Arial"/>
        </w:rPr>
      </w:pPr>
      <w:r w:rsidRPr="004B38E2">
        <w:t xml:space="preserve">Guiding Questions for Data-Based Decision Making (DBDM): </w:t>
      </w:r>
      <w:r w:rsidRPr="004B38E2">
        <w:rPr>
          <w:rFonts w:cs="Arial"/>
        </w:rPr>
        <w:t>System-Level</w:t>
      </w:r>
    </w:p>
    <w:p w14:paraId="04E58A46" w14:textId="4C5097DC" w:rsidR="000C6790" w:rsidRPr="004B38E2" w:rsidRDefault="007E60C6" w:rsidP="00F656BE">
      <w:pPr>
        <w:spacing w:after="120" w:line="276" w:lineRule="auto"/>
        <w:rPr>
          <w:rFonts w:ascii="Arial" w:hAnsi="Arial" w:cs="Arial"/>
        </w:rPr>
      </w:pPr>
      <w:r w:rsidRPr="004B38E2">
        <w:rPr>
          <w:rFonts w:ascii="Arial" w:hAnsi="Arial" w:cs="Arial"/>
          <w:b/>
          <w:bCs/>
        </w:rPr>
        <w:t xml:space="preserve">Purpose: </w:t>
      </w:r>
      <w:r w:rsidRPr="004B38E2">
        <w:rPr>
          <w:rFonts w:ascii="Arial" w:hAnsi="Arial" w:cs="Arial"/>
        </w:rPr>
        <w:t xml:space="preserve">This resource is designed to assist facilitators of data-based decision-making (DBDM) teams as they apply the problem-solving process to school-level data. This resource is provided as a supplement to existing </w:t>
      </w:r>
      <w:r w:rsidR="00C227E0" w:rsidRPr="004B38E2">
        <w:rPr>
          <w:rFonts w:ascii="Arial" w:hAnsi="Arial" w:cs="Arial"/>
        </w:rPr>
        <w:t>Tennessee Tiered Support Center (</w:t>
      </w:r>
      <w:r w:rsidR="1C43DB3B" w:rsidRPr="004B38E2">
        <w:rPr>
          <w:rFonts w:ascii="Arial" w:hAnsi="Arial" w:cs="Arial"/>
        </w:rPr>
        <w:t xml:space="preserve">Tennessee </w:t>
      </w:r>
      <w:r w:rsidR="00C227E0" w:rsidRPr="004B38E2">
        <w:rPr>
          <w:rFonts w:ascii="Arial" w:hAnsi="Arial" w:cs="Arial"/>
        </w:rPr>
        <w:t xml:space="preserve">TSC) </w:t>
      </w:r>
      <w:r w:rsidRPr="004B38E2">
        <w:rPr>
          <w:rFonts w:ascii="Arial" w:hAnsi="Arial" w:cs="Arial"/>
        </w:rPr>
        <w:t>resources</w:t>
      </w:r>
      <w:r w:rsidR="007A3E3A" w:rsidRPr="004B38E2">
        <w:rPr>
          <w:rFonts w:ascii="Arial" w:hAnsi="Arial" w:cs="Arial"/>
        </w:rPr>
        <w:t xml:space="preserve"> containing more specific examples and/or summaries of the DBDM process. </w:t>
      </w:r>
      <w:r w:rsidR="000C6790" w:rsidRPr="004B38E2">
        <w:rPr>
          <w:rFonts w:ascii="Arial" w:hAnsi="Arial" w:cs="Arial"/>
        </w:rPr>
        <w:t xml:space="preserve">These resources, available on the </w:t>
      </w:r>
      <w:hyperlink r:id="rId11">
        <w:r w:rsidR="42167F5B" w:rsidRPr="004B38E2">
          <w:rPr>
            <w:rStyle w:val="Hyperlink"/>
            <w:rFonts w:ascii="Arial" w:hAnsi="Arial" w:cs="Arial"/>
          </w:rPr>
          <w:t xml:space="preserve">Tennessee </w:t>
        </w:r>
        <w:r w:rsidR="000C6790" w:rsidRPr="004B38E2">
          <w:rPr>
            <w:rStyle w:val="Hyperlink"/>
            <w:rFonts w:ascii="Arial" w:hAnsi="Arial" w:cs="Arial"/>
          </w:rPr>
          <w:t>TSC website</w:t>
        </w:r>
      </w:hyperlink>
      <w:r w:rsidR="000C6790" w:rsidRPr="004B38E2">
        <w:rPr>
          <w:rFonts w:ascii="Arial" w:hAnsi="Arial" w:cs="Arial"/>
        </w:rPr>
        <w:t xml:space="preserve">, include the: </w:t>
      </w:r>
    </w:p>
    <w:p w14:paraId="4738D40C" w14:textId="06211766" w:rsidR="007E60C6" w:rsidRPr="004B38E2" w:rsidRDefault="770051AE" w:rsidP="00F656BE">
      <w:pPr>
        <w:pStyle w:val="ListParagraph"/>
        <w:numPr>
          <w:ilvl w:val="0"/>
          <w:numId w:val="2"/>
        </w:numPr>
        <w:spacing w:after="120" w:line="276" w:lineRule="auto"/>
        <w:rPr>
          <w:rFonts w:ascii="Arial" w:hAnsi="Arial" w:cs="Arial"/>
        </w:rPr>
      </w:pPr>
      <w:r w:rsidRPr="004B38E2">
        <w:rPr>
          <w:rFonts w:ascii="Arial" w:hAnsi="Arial" w:cs="Arial"/>
        </w:rPr>
        <w:t>Program Monitoring Toolkit</w:t>
      </w:r>
      <w:r w:rsidR="506991AE" w:rsidRPr="004B38E2">
        <w:rPr>
          <w:rFonts w:ascii="Arial" w:hAnsi="Arial" w:cs="Arial"/>
        </w:rPr>
        <w:t>,</w:t>
      </w:r>
    </w:p>
    <w:p w14:paraId="7B1314A1" w14:textId="5DF1C5D9" w:rsidR="00D458A1" w:rsidRPr="004B38E2" w:rsidRDefault="00D458A1" w:rsidP="00F656BE">
      <w:pPr>
        <w:pStyle w:val="ListParagraph"/>
        <w:numPr>
          <w:ilvl w:val="0"/>
          <w:numId w:val="2"/>
        </w:numPr>
        <w:spacing w:after="120" w:line="276" w:lineRule="auto"/>
        <w:rPr>
          <w:rFonts w:ascii="Arial" w:hAnsi="Arial" w:cs="Arial"/>
        </w:rPr>
      </w:pPr>
      <w:r w:rsidRPr="004B38E2">
        <w:rPr>
          <w:rFonts w:ascii="Arial" w:hAnsi="Arial" w:cs="Arial"/>
        </w:rPr>
        <w:t>Data-Based Decision Making Using an Early Warning System in High Schools</w:t>
      </w:r>
      <w:r w:rsidR="438417BE" w:rsidRPr="004B38E2">
        <w:rPr>
          <w:rFonts w:ascii="Arial" w:hAnsi="Arial" w:cs="Arial"/>
        </w:rPr>
        <w:t>, and</w:t>
      </w:r>
    </w:p>
    <w:p w14:paraId="4B466A93" w14:textId="7A94E868" w:rsidR="007E60C6" w:rsidRPr="004B38E2" w:rsidRDefault="17F3F71C" w:rsidP="00F656BE">
      <w:pPr>
        <w:pStyle w:val="ListParagraph"/>
        <w:numPr>
          <w:ilvl w:val="0"/>
          <w:numId w:val="2"/>
        </w:numPr>
        <w:spacing w:after="120" w:line="276" w:lineRule="auto"/>
        <w:rPr>
          <w:rFonts w:ascii="Arial" w:hAnsi="Arial" w:cs="Arial"/>
        </w:rPr>
      </w:pPr>
      <w:r w:rsidRPr="004B38E2">
        <w:rPr>
          <w:rFonts w:ascii="Arial" w:hAnsi="Arial" w:cs="Arial"/>
        </w:rPr>
        <w:t>Tier I Training Problem-Solving Process and Questions to Consider Handouts</w:t>
      </w:r>
      <w:r w:rsidR="47EF2542" w:rsidRPr="004B38E2">
        <w:rPr>
          <w:rFonts w:ascii="Arial" w:hAnsi="Arial" w:cs="Arial"/>
        </w:rPr>
        <w:t>.</w:t>
      </w:r>
    </w:p>
    <w:p w14:paraId="3C1D3907" w14:textId="6CBCF3DE" w:rsidR="00996784" w:rsidRPr="004B38E2" w:rsidRDefault="770051AE" w:rsidP="00F656BE">
      <w:pPr>
        <w:spacing w:after="120" w:line="276" w:lineRule="auto"/>
        <w:rPr>
          <w:rFonts w:ascii="Arial" w:hAnsi="Arial" w:cs="Arial"/>
        </w:rPr>
      </w:pPr>
      <w:r w:rsidRPr="004B38E2">
        <w:rPr>
          <w:rFonts w:ascii="Arial" w:hAnsi="Arial" w:cs="Arial"/>
          <w:b/>
          <w:bCs/>
        </w:rPr>
        <w:t xml:space="preserve">The guiding questions should </w:t>
      </w:r>
      <w:r w:rsidRPr="004B38E2">
        <w:rPr>
          <w:rFonts w:ascii="Arial" w:hAnsi="Arial" w:cs="Arial"/>
          <w:b/>
          <w:bCs/>
          <w:u w:val="single"/>
        </w:rPr>
        <w:t>not</w:t>
      </w:r>
      <w:r w:rsidRPr="004B38E2">
        <w:rPr>
          <w:rFonts w:ascii="Arial" w:hAnsi="Arial" w:cs="Arial"/>
          <w:b/>
          <w:bCs/>
        </w:rPr>
        <w:t xml:space="preserve"> be used as a checklist.</w:t>
      </w:r>
      <w:r w:rsidRPr="004B38E2">
        <w:rPr>
          <w:rFonts w:ascii="Arial" w:hAnsi="Arial" w:cs="Arial"/>
        </w:rPr>
        <w:t xml:space="preserve"> Within each step of the four-step DBDM process, facilitators have flexibility to pull from the guiding questions </w:t>
      </w:r>
      <w:r w:rsidRPr="004B38E2">
        <w:rPr>
          <w:rFonts w:ascii="Arial" w:hAnsi="Arial" w:cs="Arial"/>
          <w:i/>
          <w:iCs/>
        </w:rPr>
        <w:t>as needed</w:t>
      </w:r>
      <w:r w:rsidRPr="004B38E2">
        <w:rPr>
          <w:rFonts w:ascii="Arial" w:hAnsi="Arial" w:cs="Arial"/>
        </w:rPr>
        <w:t xml:space="preserve"> to provide structure to their team’s drill-down process, encourage team members to think critically about multiple types of data, and enhance team discussions about school-level data and student supports. </w:t>
      </w:r>
    </w:p>
    <w:p w14:paraId="64D0F1DB" w14:textId="77777777" w:rsidR="00DB513E" w:rsidRPr="008E237B" w:rsidRDefault="00DB513E" w:rsidP="008E237B">
      <w:pPr>
        <w:pStyle w:val="Heading2"/>
        <w:rPr>
          <w:rFonts w:ascii="Georgia" w:hAnsi="Georgia"/>
        </w:rPr>
      </w:pPr>
      <w:r w:rsidRPr="008E237B">
        <w:rPr>
          <w:rFonts w:ascii="Georgia" w:hAnsi="Georgia"/>
        </w:rPr>
        <w:t xml:space="preserve">Application of the Guiding Questions: </w:t>
      </w:r>
    </w:p>
    <w:p w14:paraId="095BB3A3" w14:textId="19E2912A" w:rsidR="00B73215" w:rsidRPr="004B38E2" w:rsidRDefault="00DB513E" w:rsidP="00F656BE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</w:rPr>
      </w:pPr>
      <w:r w:rsidRPr="004B38E2">
        <w:rPr>
          <w:rFonts w:ascii="Arial" w:hAnsi="Arial" w:cs="Arial"/>
        </w:rPr>
        <w:t>The guiding questions may be applied to academic (English language arts, math, written expression) and non-academic (discipline, attendance, climate, personal competency, mental wellness) domains.</w:t>
      </w:r>
      <w:r w:rsidR="00891989" w:rsidRPr="004B38E2">
        <w:rPr>
          <w:rFonts w:ascii="Arial" w:hAnsi="Arial" w:cs="Arial"/>
        </w:rPr>
        <w:t xml:space="preserve"> The questions are broad enough to be used across grade levels.</w:t>
      </w:r>
    </w:p>
    <w:p w14:paraId="79673EA6" w14:textId="77777777" w:rsidR="00373DFB" w:rsidRPr="004B38E2" w:rsidRDefault="00373DFB" w:rsidP="00F656BE">
      <w:pPr>
        <w:pStyle w:val="ListParagraph"/>
        <w:spacing w:after="120" w:line="276" w:lineRule="auto"/>
        <w:rPr>
          <w:rFonts w:ascii="Arial" w:hAnsi="Arial" w:cs="Arial"/>
        </w:rPr>
      </w:pPr>
    </w:p>
    <w:p w14:paraId="7EFAA597" w14:textId="6E5CCE67" w:rsidR="00DB513E" w:rsidRPr="004B38E2" w:rsidRDefault="00DB513E" w:rsidP="00F656BE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</w:rPr>
      </w:pPr>
      <w:r w:rsidRPr="004B38E2">
        <w:rPr>
          <w:rFonts w:ascii="Arial" w:hAnsi="Arial" w:cs="Arial"/>
        </w:rPr>
        <w:t>The guiding questions contained in this document focus on “</w:t>
      </w:r>
      <w:r w:rsidRPr="004B38E2">
        <w:rPr>
          <w:rFonts w:ascii="Arial" w:hAnsi="Arial" w:cs="Arial"/>
          <w:b/>
          <w:bCs/>
        </w:rPr>
        <w:t>system-level</w:t>
      </w:r>
      <w:r w:rsidRPr="004B38E2">
        <w:rPr>
          <w:rFonts w:ascii="Arial" w:hAnsi="Arial" w:cs="Arial"/>
        </w:rPr>
        <w:t xml:space="preserve">” data analysis and decision making. DBDM teams can use these questions with </w:t>
      </w:r>
      <w:r w:rsidRPr="004B38E2">
        <w:rPr>
          <w:rFonts w:ascii="Arial" w:hAnsi="Arial" w:cs="Arial"/>
          <w:i/>
          <w:iCs/>
        </w:rPr>
        <w:t>aggregated</w:t>
      </w:r>
      <w:r w:rsidRPr="004B38E2">
        <w:rPr>
          <w:rFonts w:ascii="Arial" w:hAnsi="Arial" w:cs="Arial"/>
        </w:rPr>
        <w:t xml:space="preserve"> data to evaluate and enhance the overall effectiveness of Tier I, Tier II and Tier III support. </w:t>
      </w:r>
      <w:r w:rsidRPr="004B38E2">
        <w:rPr>
          <w:rFonts w:ascii="Arial" w:hAnsi="Arial" w:cs="Arial"/>
          <w:i/>
          <w:iCs/>
        </w:rPr>
        <w:t xml:space="preserve">Aggregated data refers to student information that has been compiled to evaluate outcomes and trends within and across broad groupings of students and </w:t>
      </w:r>
      <w:bookmarkStart w:id="0" w:name="_Int_jxscTbu9"/>
      <w:r w:rsidRPr="004B38E2">
        <w:rPr>
          <w:rFonts w:ascii="Arial" w:hAnsi="Arial" w:cs="Arial"/>
          <w:i/>
          <w:iCs/>
        </w:rPr>
        <w:t>supports</w:t>
      </w:r>
      <w:bookmarkEnd w:id="0"/>
      <w:r w:rsidRPr="004B38E2">
        <w:rPr>
          <w:rFonts w:ascii="Arial" w:hAnsi="Arial" w:cs="Arial"/>
          <w:i/>
          <w:iCs/>
        </w:rPr>
        <w:t>.</w:t>
      </w:r>
      <w:r w:rsidRPr="004B38E2">
        <w:rPr>
          <w:rFonts w:ascii="Arial" w:hAnsi="Arial" w:cs="Arial"/>
        </w:rPr>
        <w:t xml:space="preserve"> Data may be aggregated by tier of support, domain, grade level, intervention,</w:t>
      </w:r>
      <w:r w:rsidR="2985B576" w:rsidRPr="004B38E2">
        <w:rPr>
          <w:rFonts w:ascii="Arial" w:hAnsi="Arial" w:cs="Arial"/>
        </w:rPr>
        <w:t xml:space="preserve"> and/</w:t>
      </w:r>
      <w:r w:rsidR="7C82555D" w:rsidRPr="004B38E2">
        <w:rPr>
          <w:rFonts w:ascii="Arial" w:hAnsi="Arial" w:cs="Arial"/>
        </w:rPr>
        <w:t>or different student groups.</w:t>
      </w:r>
      <w:r w:rsidRPr="004B38E2">
        <w:rPr>
          <w:rFonts w:ascii="Arial" w:hAnsi="Arial" w:cs="Arial"/>
        </w:rPr>
        <w:t xml:space="preserve"> </w:t>
      </w:r>
    </w:p>
    <w:p w14:paraId="13AD016C" w14:textId="77777777" w:rsidR="00B73215" w:rsidRPr="004B38E2" w:rsidRDefault="00B73215" w:rsidP="00F656BE">
      <w:pPr>
        <w:pStyle w:val="ListParagraph"/>
        <w:spacing w:after="120" w:line="276" w:lineRule="auto"/>
        <w:rPr>
          <w:rFonts w:ascii="Arial" w:hAnsi="Arial" w:cs="Arial"/>
        </w:rPr>
      </w:pPr>
    </w:p>
    <w:p w14:paraId="78DDE776" w14:textId="0C4B159D" w:rsidR="007A2D8F" w:rsidRPr="004B38E2" w:rsidRDefault="05C4E2DF" w:rsidP="00F656BE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</w:rPr>
      </w:pPr>
      <w:r w:rsidRPr="004B38E2">
        <w:rPr>
          <w:rFonts w:ascii="Arial" w:hAnsi="Arial" w:cs="Arial"/>
        </w:rPr>
        <w:t>DBDM teams are encouraged to complete the full series of questions for system-level decision-making prior to completing the student-level guiding questions (separate document). The system-level guiding questions help to establish a context for student performance that is useful to consider when identifying student-level needs.</w:t>
      </w:r>
    </w:p>
    <w:p w14:paraId="5518D6B6" w14:textId="77777777" w:rsidR="00103CDE" w:rsidRPr="00103CDE" w:rsidRDefault="00103CDE" w:rsidP="00103CDE">
      <w:pPr>
        <w:pStyle w:val="ListParagraph"/>
        <w:rPr>
          <w:rFonts w:ascii="Arial" w:hAnsi="Arial" w:cs="Arial"/>
          <w:sz w:val="20"/>
          <w:szCs w:val="20"/>
        </w:rPr>
      </w:pPr>
    </w:p>
    <w:p w14:paraId="481B29A1" w14:textId="0F593DA6" w:rsidR="00103CDE" w:rsidRDefault="00103CDE" w:rsidP="00103C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7D5F7D" w14:textId="73D7E340" w:rsidR="00BC7D4E" w:rsidRPr="004B38E2" w:rsidRDefault="00103CDE" w:rsidP="00BC7D4E">
      <w:pPr>
        <w:pStyle w:val="Heading2"/>
        <w:spacing w:after="0"/>
      </w:pPr>
      <w:r w:rsidRPr="004B38E2">
        <w:lastRenderedPageBreak/>
        <w:t>Step 1: Problem Definition</w:t>
      </w:r>
      <w:r w:rsidR="00BC7D4E" w:rsidRPr="004B38E2">
        <w:t xml:space="preserve"> (DEFINE)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  <w:tblCaption w:val="Guiding Questions for Define"/>
        <w:tblDescription w:val="This table includes a list of guiding questions for the Define step of the problem-solving process."/>
      </w:tblPr>
      <w:tblGrid>
        <w:gridCol w:w="10790"/>
      </w:tblGrid>
      <w:tr w:rsidR="00BC7D4E" w:rsidRPr="004B38E2" w14:paraId="0728EFCF" w14:textId="77777777" w:rsidTr="004B38E2">
        <w:trPr>
          <w:cantSplit/>
          <w:trHeight w:val="269"/>
          <w:tblHeader/>
        </w:trPr>
        <w:tc>
          <w:tcPr>
            <w:tcW w:w="0" w:type="auto"/>
            <w:shd w:val="clear" w:color="auto" w:fill="455A57" w:themeFill="accent6" w:themeFillShade="BF"/>
          </w:tcPr>
          <w:p w14:paraId="44979B2D" w14:textId="77777777" w:rsidR="00BC7D4E" w:rsidRPr="004B38E2" w:rsidRDefault="00BC7D4E" w:rsidP="00336D7B">
            <w:pPr>
              <w:spacing w:line="288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38E2">
              <w:rPr>
                <w:rFonts w:ascii="Arial" w:hAnsi="Arial" w:cs="Arial"/>
                <w:b/>
                <w:bCs/>
                <w:color w:val="FFFFFF" w:themeColor="background1"/>
              </w:rPr>
              <w:t>Guiding Question</w:t>
            </w:r>
          </w:p>
        </w:tc>
      </w:tr>
      <w:tr w:rsidR="00BC7D4E" w:rsidRPr="004B38E2" w14:paraId="40EAEDB2" w14:textId="77777777" w:rsidTr="004B38E2">
        <w:trPr>
          <w:cantSplit/>
          <w:trHeight w:val="331"/>
          <w:tblHeader/>
        </w:trPr>
        <w:tc>
          <w:tcPr>
            <w:tcW w:w="0" w:type="auto"/>
          </w:tcPr>
          <w:p w14:paraId="60914AAE" w14:textId="1D4B3432" w:rsidR="00BC7D4E" w:rsidRPr="004B38E2" w:rsidRDefault="00BC7D4E" w:rsidP="5CBF776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46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 xml:space="preserve">How are students currently performing relative to those expectations? </w:t>
            </w:r>
            <w:r w:rsidRPr="004B38E2">
              <w:tab/>
            </w:r>
          </w:p>
        </w:tc>
      </w:tr>
      <w:tr w:rsidR="00BC7D4E" w:rsidRPr="004B38E2" w14:paraId="506DA93B" w14:textId="77777777" w:rsidTr="004B38E2">
        <w:trPr>
          <w:cantSplit/>
          <w:trHeight w:val="576"/>
          <w:tblHeader/>
        </w:trPr>
        <w:tc>
          <w:tcPr>
            <w:tcW w:w="0" w:type="auto"/>
          </w:tcPr>
          <w:p w14:paraId="152891CA" w14:textId="6EEB5A1A" w:rsidR="00BC7D4E" w:rsidRPr="009A7539" w:rsidRDefault="00BC7D4E" w:rsidP="009A75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6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 xml:space="preserve">How are students </w:t>
            </w:r>
            <w:r w:rsidRPr="004B38E2">
              <w:rPr>
                <w:rFonts w:ascii="Arial" w:hAnsi="Arial" w:cs="Arial"/>
                <w:u w:val="single"/>
              </w:rPr>
              <w:t xml:space="preserve">from different student groups currently performing </w:t>
            </w:r>
            <w:r w:rsidRPr="004B38E2">
              <w:rPr>
                <w:rFonts w:ascii="Arial" w:hAnsi="Arial" w:cs="Arial"/>
              </w:rPr>
              <w:t xml:space="preserve">relative to those expectations? </w:t>
            </w:r>
            <w:r w:rsidRPr="009A7539">
              <w:rPr>
                <w:rFonts w:ascii="Arial" w:hAnsi="Arial" w:cs="Arial"/>
                <w:i/>
                <w:iCs/>
              </w:rPr>
              <w:t>Student groups can include but aren’t limited to student race, socioeconomic status, special education status, English learner status, etc.</w:t>
            </w:r>
          </w:p>
        </w:tc>
      </w:tr>
      <w:tr w:rsidR="00BC7D4E" w:rsidRPr="004B38E2" w14:paraId="2AA37206" w14:textId="77777777" w:rsidTr="004B38E2">
        <w:trPr>
          <w:cantSplit/>
          <w:trHeight w:val="331"/>
          <w:tblHeader/>
        </w:trPr>
        <w:tc>
          <w:tcPr>
            <w:tcW w:w="0" w:type="auto"/>
          </w:tcPr>
          <w:p w14:paraId="5CE3CFB0" w14:textId="222322F9" w:rsidR="00BC7D4E" w:rsidRPr="004B38E2" w:rsidRDefault="00BC7D4E" w:rsidP="13DD88C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46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What are the shared needs across students at our school?</w:t>
            </w:r>
          </w:p>
        </w:tc>
      </w:tr>
      <w:tr w:rsidR="00BC7D4E" w:rsidRPr="004B38E2" w14:paraId="3B3CC1AE" w14:textId="77777777" w:rsidTr="004B38E2">
        <w:trPr>
          <w:cantSplit/>
          <w:trHeight w:val="331"/>
          <w:tblHeader/>
        </w:trPr>
        <w:tc>
          <w:tcPr>
            <w:tcW w:w="0" w:type="auto"/>
          </w:tcPr>
          <w:p w14:paraId="2A2DD478" w14:textId="2437B57B" w:rsidR="00BC7D4E" w:rsidRPr="004B38E2" w:rsidRDefault="00BC7D4E" w:rsidP="39F7CB4B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46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 xml:space="preserve">What are the shared needs at our school for students </w:t>
            </w:r>
            <w:r w:rsidRPr="004B38E2">
              <w:rPr>
                <w:rFonts w:ascii="Arial" w:hAnsi="Arial" w:cs="Arial"/>
                <w:u w:val="single"/>
              </w:rPr>
              <w:t>from different student groups</w:t>
            </w:r>
            <w:r w:rsidRPr="004B38E2">
              <w:rPr>
                <w:rFonts w:ascii="Arial" w:hAnsi="Arial" w:cs="Arial"/>
              </w:rPr>
              <w:t>?</w:t>
            </w:r>
          </w:p>
        </w:tc>
      </w:tr>
      <w:tr w:rsidR="00BC7D4E" w:rsidRPr="004B38E2" w14:paraId="5D39E27D" w14:textId="77777777" w:rsidTr="004B38E2">
        <w:trPr>
          <w:cantSplit/>
          <w:trHeight w:val="331"/>
          <w:tblHeader/>
        </w:trPr>
        <w:tc>
          <w:tcPr>
            <w:tcW w:w="0" w:type="auto"/>
          </w:tcPr>
          <w:p w14:paraId="1CC218B0" w14:textId="77777777" w:rsidR="00BC7D4E" w:rsidRPr="004B38E2" w:rsidRDefault="00BC7D4E" w:rsidP="00C30B3F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46"/>
              <w:contextualSpacing w:val="0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 xml:space="preserve">What relationships and/or patterns exist across our school’s different areas of shared need? </w:t>
            </w:r>
          </w:p>
        </w:tc>
      </w:tr>
      <w:tr w:rsidR="00BC7D4E" w:rsidRPr="004B38E2" w14:paraId="6767831F" w14:textId="77777777" w:rsidTr="004B38E2">
        <w:trPr>
          <w:cantSplit/>
          <w:trHeight w:val="331"/>
          <w:tblHeader/>
        </w:trPr>
        <w:tc>
          <w:tcPr>
            <w:tcW w:w="0" w:type="auto"/>
          </w:tcPr>
          <w:p w14:paraId="362FEB6D" w14:textId="77777777" w:rsidR="00BC7D4E" w:rsidRPr="004B38E2" w:rsidRDefault="00BC7D4E" w:rsidP="24F66030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46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What else does our team need to know to accurately define our team’s focus for system-level problem solving?</w:t>
            </w:r>
          </w:p>
        </w:tc>
      </w:tr>
      <w:tr w:rsidR="00BC7D4E" w:rsidRPr="004B38E2" w14:paraId="76C7352B" w14:textId="77777777" w:rsidTr="004B38E2">
        <w:trPr>
          <w:cantSplit/>
          <w:trHeight w:val="331"/>
          <w:tblHeader/>
        </w:trPr>
        <w:tc>
          <w:tcPr>
            <w:tcW w:w="0" w:type="auto"/>
          </w:tcPr>
          <w:p w14:paraId="64539D52" w14:textId="3186B01D" w:rsidR="00BC7D4E" w:rsidRPr="004B38E2" w:rsidRDefault="00BC7D4E" w:rsidP="24F66030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46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  <w:i/>
                <w:iCs/>
              </w:rPr>
              <w:t>Problem Definition</w:t>
            </w:r>
            <w:r w:rsidRPr="004B38E2">
              <w:rPr>
                <w:rFonts w:ascii="Arial" w:hAnsi="Arial" w:cs="Arial"/>
              </w:rPr>
              <w:t>: Which area of shared need will our team focus on first?</w:t>
            </w:r>
          </w:p>
        </w:tc>
      </w:tr>
    </w:tbl>
    <w:p w14:paraId="4BAA717F" w14:textId="77777777" w:rsidR="00DB513E" w:rsidRPr="004B38E2" w:rsidRDefault="00DB513E" w:rsidP="5CBF7764">
      <w:pPr>
        <w:rPr>
          <w:rFonts w:ascii="Arial" w:hAnsi="Arial" w:cs="Arial"/>
        </w:rPr>
      </w:pPr>
    </w:p>
    <w:p w14:paraId="761CC34C" w14:textId="562D17DA" w:rsidR="00C227E0" w:rsidRPr="004B38E2" w:rsidRDefault="005F7AE4" w:rsidP="00BC7D4E">
      <w:pPr>
        <w:pStyle w:val="Heading2"/>
        <w:spacing w:after="0"/>
      </w:pPr>
      <w:r w:rsidRPr="004B38E2">
        <w:t>Step 2: Problem Analysis</w:t>
      </w:r>
      <w:r w:rsidR="00BC7D4E" w:rsidRPr="004B38E2">
        <w:t xml:space="preserve"> (ANALYZE)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  <w:tblCaption w:val="Guiding Questions for Analyze"/>
        <w:tblDescription w:val="This table includes a list of guiding questions for the Analyze step of the problem-solving process."/>
      </w:tblPr>
      <w:tblGrid>
        <w:gridCol w:w="10790"/>
      </w:tblGrid>
      <w:tr w:rsidR="00BC7D4E" w:rsidRPr="004B38E2" w14:paraId="23AC8A7D" w14:textId="77777777" w:rsidTr="004B38E2">
        <w:trPr>
          <w:cantSplit/>
          <w:trHeight w:val="215"/>
          <w:tblHeader/>
        </w:trPr>
        <w:tc>
          <w:tcPr>
            <w:tcW w:w="0" w:type="auto"/>
            <w:shd w:val="clear" w:color="auto" w:fill="455A57" w:themeFill="accent6" w:themeFillShade="BF"/>
          </w:tcPr>
          <w:p w14:paraId="0CF810E3" w14:textId="77777777" w:rsidR="00BC7D4E" w:rsidRPr="004B38E2" w:rsidRDefault="00BC7D4E" w:rsidP="00336D7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38E2">
              <w:rPr>
                <w:rFonts w:ascii="Arial" w:hAnsi="Arial" w:cs="Arial"/>
                <w:b/>
                <w:bCs/>
                <w:color w:val="FFFFFF" w:themeColor="background1"/>
              </w:rPr>
              <w:t>Guiding Question</w:t>
            </w:r>
          </w:p>
        </w:tc>
      </w:tr>
      <w:tr w:rsidR="00BC7D4E" w:rsidRPr="004B38E2" w14:paraId="1A85D234" w14:textId="77777777" w:rsidTr="004B38E2">
        <w:trPr>
          <w:cantSplit/>
          <w:trHeight w:val="580"/>
          <w:tblHeader/>
        </w:trPr>
        <w:tc>
          <w:tcPr>
            <w:tcW w:w="0" w:type="auto"/>
          </w:tcPr>
          <w:p w14:paraId="7FD14660" w14:textId="63FBB5D1" w:rsidR="00BC7D4E" w:rsidRPr="004B38E2" w:rsidRDefault="00BC7D4E" w:rsidP="64EB41FA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80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 xml:space="preserve">To what extent do factors related to the </w:t>
            </w:r>
            <w:r w:rsidRPr="004B38E2">
              <w:rPr>
                <w:rFonts w:ascii="Arial" w:hAnsi="Arial" w:cs="Arial"/>
                <w:b/>
                <w:bCs/>
              </w:rPr>
              <w:t>curriculum</w:t>
            </w:r>
            <w:r w:rsidRPr="004B38E2">
              <w:rPr>
                <w:rFonts w:ascii="Arial" w:hAnsi="Arial" w:cs="Arial"/>
              </w:rPr>
              <w:t xml:space="preserve"> play a role in the shared needs of our students? </w:t>
            </w:r>
          </w:p>
        </w:tc>
      </w:tr>
      <w:tr w:rsidR="00BC7D4E" w:rsidRPr="004B38E2" w14:paraId="37A377D0" w14:textId="77777777" w:rsidTr="004B38E2">
        <w:trPr>
          <w:cantSplit/>
          <w:trHeight w:val="580"/>
          <w:tblHeader/>
        </w:trPr>
        <w:tc>
          <w:tcPr>
            <w:tcW w:w="0" w:type="auto"/>
          </w:tcPr>
          <w:p w14:paraId="4C536DAE" w14:textId="6DEB618A" w:rsidR="00BC7D4E" w:rsidRPr="004B38E2" w:rsidRDefault="00BC7D4E" w:rsidP="5CBF7764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362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 xml:space="preserve">To what extent do factors related to </w:t>
            </w:r>
            <w:r w:rsidRPr="004B38E2">
              <w:rPr>
                <w:rFonts w:ascii="Arial" w:hAnsi="Arial" w:cs="Arial"/>
                <w:b/>
                <w:bCs/>
              </w:rPr>
              <w:t>instruction</w:t>
            </w:r>
            <w:r w:rsidRPr="004B38E2">
              <w:rPr>
                <w:rFonts w:ascii="Arial" w:hAnsi="Arial" w:cs="Arial"/>
              </w:rPr>
              <w:t xml:space="preserve"> play a role in the shared needs of our students? </w:t>
            </w:r>
          </w:p>
        </w:tc>
      </w:tr>
      <w:tr w:rsidR="00BC7D4E" w:rsidRPr="004B38E2" w14:paraId="532C7B54" w14:textId="77777777" w:rsidTr="004B38E2">
        <w:trPr>
          <w:cantSplit/>
          <w:trHeight w:val="580"/>
          <w:tblHeader/>
        </w:trPr>
        <w:tc>
          <w:tcPr>
            <w:tcW w:w="0" w:type="auto"/>
          </w:tcPr>
          <w:p w14:paraId="2BA0CEDB" w14:textId="017BE322" w:rsidR="00BC7D4E" w:rsidRPr="004B38E2" w:rsidRDefault="00BC7D4E" w:rsidP="5CBF7764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62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 xml:space="preserve">To what extent do factors related to our school and/or classroom </w:t>
            </w:r>
            <w:r w:rsidRPr="004B38E2">
              <w:rPr>
                <w:rFonts w:ascii="Arial" w:hAnsi="Arial" w:cs="Arial"/>
                <w:b/>
                <w:bCs/>
              </w:rPr>
              <w:t>environments</w:t>
            </w:r>
            <w:r w:rsidRPr="004B38E2">
              <w:rPr>
                <w:rFonts w:ascii="Arial" w:hAnsi="Arial" w:cs="Arial"/>
              </w:rPr>
              <w:t xml:space="preserve"> play a role in the shared needs of our students? </w:t>
            </w:r>
          </w:p>
        </w:tc>
      </w:tr>
      <w:tr w:rsidR="00BC7D4E" w:rsidRPr="004B38E2" w14:paraId="1F10122C" w14:textId="77777777" w:rsidTr="004B38E2">
        <w:trPr>
          <w:cantSplit/>
          <w:trHeight w:val="580"/>
          <w:tblHeader/>
        </w:trPr>
        <w:tc>
          <w:tcPr>
            <w:tcW w:w="0" w:type="auto"/>
          </w:tcPr>
          <w:p w14:paraId="2420F2D1" w14:textId="46CFCC44" w:rsidR="00BC7D4E" w:rsidRPr="004B38E2" w:rsidRDefault="00BC7D4E" w:rsidP="24F66030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ind w:left="362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 xml:space="preserve">To what degree do </w:t>
            </w:r>
            <w:r w:rsidRPr="004B38E2">
              <w:rPr>
                <w:rFonts w:ascii="Arial" w:hAnsi="Arial" w:cs="Arial"/>
                <w:b/>
                <w:bCs/>
              </w:rPr>
              <w:t>policies, practices, and resources</w:t>
            </w:r>
            <w:r w:rsidRPr="004B38E2">
              <w:rPr>
                <w:rFonts w:ascii="Arial" w:hAnsi="Arial" w:cs="Arial"/>
              </w:rPr>
              <w:t xml:space="preserve"> account for the shared needs of our students? </w:t>
            </w:r>
          </w:p>
        </w:tc>
      </w:tr>
      <w:tr w:rsidR="00BC7D4E" w:rsidRPr="004B38E2" w14:paraId="04BBBEB3" w14:textId="77777777" w:rsidTr="004B38E2">
        <w:trPr>
          <w:cantSplit/>
          <w:trHeight w:val="580"/>
          <w:tblHeader/>
        </w:trPr>
        <w:tc>
          <w:tcPr>
            <w:tcW w:w="0" w:type="auto"/>
          </w:tcPr>
          <w:p w14:paraId="7D8F7D02" w14:textId="23E39519" w:rsidR="00BC7D4E" w:rsidRPr="004B38E2" w:rsidRDefault="00BC7D4E" w:rsidP="5CBF7764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362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What other factors could have prevented students from demonstrating expectations? Are there factors that are unique for students who are from different student groups?</w:t>
            </w:r>
          </w:p>
        </w:tc>
      </w:tr>
      <w:tr w:rsidR="00BC7D4E" w:rsidRPr="004B38E2" w14:paraId="310460F9" w14:textId="77777777" w:rsidTr="004B38E2">
        <w:trPr>
          <w:cantSplit/>
          <w:trHeight w:val="580"/>
          <w:tblHeader/>
        </w:trPr>
        <w:tc>
          <w:tcPr>
            <w:tcW w:w="0" w:type="auto"/>
          </w:tcPr>
          <w:p w14:paraId="6B477FF2" w14:textId="55D1D313" w:rsidR="00BC7D4E" w:rsidRPr="004B38E2" w:rsidRDefault="00BC7D4E" w:rsidP="5CBF7764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ind w:left="362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What relationships exist between different factors identified by the team? Are there variables that suggest a common root cause?</w:t>
            </w:r>
          </w:p>
        </w:tc>
      </w:tr>
      <w:tr w:rsidR="00BC7D4E" w:rsidRPr="004B38E2" w14:paraId="01616874" w14:textId="77777777" w:rsidTr="004B38E2">
        <w:trPr>
          <w:cantSplit/>
          <w:trHeight w:val="580"/>
          <w:tblHeader/>
        </w:trPr>
        <w:tc>
          <w:tcPr>
            <w:tcW w:w="0" w:type="auto"/>
          </w:tcPr>
          <w:p w14:paraId="45419E44" w14:textId="4DB39A5F" w:rsidR="00BC7D4E" w:rsidRPr="004B38E2" w:rsidRDefault="00BC7D4E" w:rsidP="5CBF7764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2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 xml:space="preserve">What other information does the team need to identify, understand, and validate the presence of potential factors that prevent students from demonstrating relevant expectations? </w:t>
            </w:r>
          </w:p>
        </w:tc>
      </w:tr>
      <w:tr w:rsidR="00BC7D4E" w:rsidRPr="004B38E2" w14:paraId="5F603BEB" w14:textId="77777777" w:rsidTr="004B38E2">
        <w:trPr>
          <w:cantSplit/>
          <w:trHeight w:val="580"/>
          <w:tblHeader/>
        </w:trPr>
        <w:tc>
          <w:tcPr>
            <w:tcW w:w="0" w:type="auto"/>
          </w:tcPr>
          <w:p w14:paraId="046CDCD3" w14:textId="1584BBF5" w:rsidR="00BC7D4E" w:rsidRPr="004B38E2" w:rsidRDefault="00BC7D4E" w:rsidP="006B7F6B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362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Whose perspectives are missing from the team’s analysis?</w:t>
            </w:r>
          </w:p>
        </w:tc>
      </w:tr>
      <w:tr w:rsidR="00BC7D4E" w:rsidRPr="004B38E2" w14:paraId="03816C34" w14:textId="77777777" w:rsidTr="004B38E2">
        <w:trPr>
          <w:cantSplit/>
          <w:trHeight w:val="580"/>
          <w:tblHeader/>
        </w:trPr>
        <w:tc>
          <w:tcPr>
            <w:tcW w:w="0" w:type="auto"/>
          </w:tcPr>
          <w:p w14:paraId="10C57E0D" w14:textId="07916D74" w:rsidR="00BC7D4E" w:rsidRPr="004B38E2" w:rsidRDefault="00BC7D4E" w:rsidP="005F7AE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46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  <w:i/>
                <w:iCs/>
              </w:rPr>
              <w:t>Likely Root Causes</w:t>
            </w:r>
            <w:r w:rsidRPr="004B38E2">
              <w:rPr>
                <w:rFonts w:ascii="Arial" w:hAnsi="Arial" w:cs="Arial"/>
              </w:rPr>
              <w:t xml:space="preserve">: What themes were identified in the analysis? </w:t>
            </w:r>
          </w:p>
        </w:tc>
      </w:tr>
      <w:tr w:rsidR="00BC7D4E" w:rsidRPr="004B38E2" w14:paraId="16453099" w14:textId="77777777" w:rsidTr="004B38E2">
        <w:trPr>
          <w:cantSplit/>
          <w:trHeight w:val="580"/>
          <w:tblHeader/>
        </w:trPr>
        <w:tc>
          <w:tcPr>
            <w:tcW w:w="0" w:type="auto"/>
          </w:tcPr>
          <w:p w14:paraId="5C6127EA" w14:textId="0D273BF7" w:rsidR="00BC7D4E" w:rsidRPr="004B38E2" w:rsidRDefault="00BC7D4E" w:rsidP="5CBF776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46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  <w:i/>
                <w:iCs/>
              </w:rPr>
              <w:t xml:space="preserve">Validated Root Causes: </w:t>
            </w:r>
            <w:r w:rsidRPr="004B38E2">
              <w:rPr>
                <w:rFonts w:ascii="Arial" w:hAnsi="Arial" w:cs="Arial"/>
              </w:rPr>
              <w:t>What evidence does the team have to support the final themes from our analysis?</w:t>
            </w:r>
          </w:p>
        </w:tc>
      </w:tr>
    </w:tbl>
    <w:p w14:paraId="5C61805E" w14:textId="6DB5A128" w:rsidR="005F7AE4" w:rsidRPr="004B38E2" w:rsidRDefault="005F7AE4" w:rsidP="007E60C6">
      <w:pPr>
        <w:rPr>
          <w:rFonts w:ascii="Arial" w:hAnsi="Arial" w:cs="Arial"/>
        </w:rPr>
      </w:pPr>
      <w:r w:rsidRPr="004B38E2">
        <w:rPr>
          <w:rFonts w:ascii="Arial" w:hAnsi="Arial" w:cs="Arial"/>
        </w:rPr>
        <w:br w:type="page"/>
      </w:r>
    </w:p>
    <w:p w14:paraId="6BF45D9C" w14:textId="0DE50485" w:rsidR="005F7AE4" w:rsidRPr="004B38E2" w:rsidRDefault="005F7AE4" w:rsidP="00373DFB">
      <w:pPr>
        <w:pStyle w:val="Heading2"/>
        <w:spacing w:after="0"/>
      </w:pPr>
      <w:r w:rsidRPr="004B38E2">
        <w:lastRenderedPageBreak/>
        <w:t>Step 3: Implementation Planning</w:t>
      </w:r>
      <w:r w:rsidR="00373DFB" w:rsidRPr="004B38E2">
        <w:t xml:space="preserve"> (IMPLEMENT)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  <w:tblCaption w:val="Guiding Questions for Implement"/>
        <w:tblDescription w:val="This table includes a list of guiding questions for the Implement step of the problem-solving process."/>
      </w:tblPr>
      <w:tblGrid>
        <w:gridCol w:w="10790"/>
      </w:tblGrid>
      <w:tr w:rsidR="00373DFB" w:rsidRPr="004B38E2" w14:paraId="1EF6416B" w14:textId="77777777" w:rsidTr="004B38E2">
        <w:trPr>
          <w:cantSplit/>
          <w:trHeight w:val="215"/>
          <w:tblHeader/>
        </w:trPr>
        <w:tc>
          <w:tcPr>
            <w:tcW w:w="0" w:type="auto"/>
            <w:shd w:val="clear" w:color="auto" w:fill="455A57" w:themeFill="accent6" w:themeFillShade="BF"/>
          </w:tcPr>
          <w:p w14:paraId="4224F5CB" w14:textId="77777777" w:rsidR="00373DFB" w:rsidRPr="004B38E2" w:rsidRDefault="00373DFB" w:rsidP="00336D7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38E2">
              <w:rPr>
                <w:rFonts w:ascii="Arial" w:hAnsi="Arial" w:cs="Arial"/>
                <w:b/>
                <w:bCs/>
                <w:color w:val="FFFFFF" w:themeColor="background1"/>
              </w:rPr>
              <w:t>Guiding Question</w:t>
            </w:r>
          </w:p>
        </w:tc>
      </w:tr>
      <w:tr w:rsidR="00373DFB" w:rsidRPr="004B38E2" w14:paraId="2A322E8A" w14:textId="77777777" w:rsidTr="004B38E2">
        <w:trPr>
          <w:cantSplit/>
          <w:trHeight w:val="432"/>
          <w:tblHeader/>
        </w:trPr>
        <w:tc>
          <w:tcPr>
            <w:tcW w:w="0" w:type="auto"/>
          </w:tcPr>
          <w:p w14:paraId="563E2C31" w14:textId="052CB7B1" w:rsidR="00373DFB" w:rsidRPr="004B38E2" w:rsidRDefault="00373DFB" w:rsidP="00FD6F80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ind w:left="340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Which validated root cause will the team address first?</w:t>
            </w:r>
          </w:p>
        </w:tc>
      </w:tr>
      <w:tr w:rsidR="00373DFB" w:rsidRPr="004B38E2" w14:paraId="7E36B111" w14:textId="77777777" w:rsidTr="004B38E2">
        <w:trPr>
          <w:cantSplit/>
          <w:trHeight w:val="432"/>
          <w:tblHeader/>
        </w:trPr>
        <w:tc>
          <w:tcPr>
            <w:tcW w:w="0" w:type="auto"/>
          </w:tcPr>
          <w:p w14:paraId="7A7E566C" w14:textId="43ECAAF3" w:rsidR="00373DFB" w:rsidRPr="004B38E2" w:rsidRDefault="00373DFB" w:rsidP="5CBF7764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Arial" w:eastAsia="Arial" w:hAnsi="Arial" w:cs="Arial"/>
                <w:b/>
                <w:bCs/>
              </w:rPr>
            </w:pPr>
            <w:r w:rsidRPr="004B38E2">
              <w:rPr>
                <w:rFonts w:ascii="Arial" w:eastAsia="Arial" w:hAnsi="Arial" w:cs="Arial"/>
              </w:rPr>
              <w:t>What resources already exist that could help address this root cause?</w:t>
            </w:r>
          </w:p>
        </w:tc>
      </w:tr>
      <w:tr w:rsidR="00373DFB" w:rsidRPr="004B38E2" w14:paraId="5290023C" w14:textId="77777777" w:rsidTr="004B38E2">
        <w:trPr>
          <w:cantSplit/>
          <w:trHeight w:val="432"/>
          <w:tblHeader/>
        </w:trPr>
        <w:tc>
          <w:tcPr>
            <w:tcW w:w="0" w:type="auto"/>
          </w:tcPr>
          <w:p w14:paraId="6F956D53" w14:textId="474931C8" w:rsidR="00373DFB" w:rsidRPr="004B38E2" w:rsidRDefault="00373DFB" w:rsidP="5CBF7764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ind w:left="360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What new actions could the team take to reduce this root cause, if needed?</w:t>
            </w:r>
          </w:p>
        </w:tc>
      </w:tr>
      <w:tr w:rsidR="00373DFB" w:rsidRPr="004B38E2" w14:paraId="3AFBBF44" w14:textId="77777777" w:rsidTr="004B38E2">
        <w:trPr>
          <w:cantSplit/>
          <w:trHeight w:val="432"/>
          <w:tblHeader/>
        </w:trPr>
        <w:tc>
          <w:tcPr>
            <w:tcW w:w="0" w:type="auto"/>
          </w:tcPr>
          <w:p w14:paraId="5597C8B6" w14:textId="7933262A" w:rsidR="00373DFB" w:rsidRPr="004B38E2" w:rsidRDefault="00373DFB" w:rsidP="5CBF7764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ind w:left="360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What do other key collaborators suggest as potential actions to address the root cause? Which actions do other key collaborators wish to prioritize?</w:t>
            </w:r>
          </w:p>
        </w:tc>
      </w:tr>
      <w:tr w:rsidR="00373DFB" w:rsidRPr="004B38E2" w14:paraId="7DAA33DC" w14:textId="77777777" w:rsidTr="004B38E2">
        <w:trPr>
          <w:cantSplit/>
          <w:trHeight w:val="345"/>
          <w:tblHeader/>
        </w:trPr>
        <w:tc>
          <w:tcPr>
            <w:tcW w:w="0" w:type="auto"/>
          </w:tcPr>
          <w:p w14:paraId="090771ED" w14:textId="3FC52886" w:rsidR="00373DFB" w:rsidRPr="004B38E2" w:rsidRDefault="00373DFB" w:rsidP="5CBF7764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ind w:left="360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Which action will our team accomplish first?</w:t>
            </w:r>
          </w:p>
        </w:tc>
      </w:tr>
      <w:tr w:rsidR="00373DFB" w:rsidRPr="004B38E2" w14:paraId="59C56D20" w14:textId="77777777" w:rsidTr="004B38E2">
        <w:trPr>
          <w:cantSplit/>
          <w:trHeight w:val="432"/>
          <w:tblHeader/>
        </w:trPr>
        <w:tc>
          <w:tcPr>
            <w:tcW w:w="0" w:type="auto"/>
          </w:tcPr>
          <w:p w14:paraId="2E7BADC0" w14:textId="10EF6802" w:rsidR="00373DFB" w:rsidRPr="004B38E2" w:rsidRDefault="00373DFB" w:rsidP="5CBF7764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ind w:left="360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What is the expected (short-term) outcome of the team’s action(s), and how quickly would the actions reduce or remove the validated barrier? When can the team expect to see change in the (long-term) defined problem?</w:t>
            </w:r>
          </w:p>
        </w:tc>
      </w:tr>
      <w:tr w:rsidR="00373DFB" w:rsidRPr="004B38E2" w14:paraId="5D179F86" w14:textId="77777777" w:rsidTr="004B38E2">
        <w:trPr>
          <w:cantSplit/>
          <w:trHeight w:val="432"/>
          <w:tblHeader/>
        </w:trPr>
        <w:tc>
          <w:tcPr>
            <w:tcW w:w="0" w:type="auto"/>
          </w:tcPr>
          <w:p w14:paraId="1F7B6D2A" w14:textId="4DA29C15" w:rsidR="00373DFB" w:rsidRPr="004B38E2" w:rsidRDefault="00373DFB" w:rsidP="5CBF7764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ind w:left="360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How will the team monitor the short-term impact on the shared need? How will our team monitor the longer-term impact on the defined problem?</w:t>
            </w:r>
          </w:p>
        </w:tc>
      </w:tr>
      <w:tr w:rsidR="00373DFB" w:rsidRPr="004B38E2" w14:paraId="4D22A76F" w14:textId="77777777" w:rsidTr="004B38E2">
        <w:trPr>
          <w:cantSplit/>
          <w:trHeight w:val="345"/>
          <w:tblHeader/>
        </w:trPr>
        <w:tc>
          <w:tcPr>
            <w:tcW w:w="0" w:type="auto"/>
          </w:tcPr>
          <w:p w14:paraId="063F801E" w14:textId="77777777" w:rsidR="00373DFB" w:rsidRPr="004B38E2" w:rsidRDefault="00373DFB" w:rsidP="5CBF7764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ind w:left="360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How will the team monitor fidelity to the action plan? How often will fidelity be measured?</w:t>
            </w:r>
          </w:p>
        </w:tc>
      </w:tr>
      <w:tr w:rsidR="00373DFB" w:rsidRPr="004B38E2" w14:paraId="16CFF9E0" w14:textId="77777777" w:rsidTr="004B38E2">
        <w:trPr>
          <w:cantSplit/>
          <w:trHeight w:val="432"/>
          <w:tblHeader/>
        </w:trPr>
        <w:tc>
          <w:tcPr>
            <w:tcW w:w="0" w:type="auto"/>
          </w:tcPr>
          <w:p w14:paraId="153B1637" w14:textId="77777777" w:rsidR="00373DFB" w:rsidRPr="004B38E2" w:rsidRDefault="00373DFB" w:rsidP="5CBF7764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ind w:left="360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What existing responsibilities can be reduced or eliminated to support staff with implementation?</w:t>
            </w:r>
          </w:p>
        </w:tc>
      </w:tr>
      <w:tr w:rsidR="00373DFB" w:rsidRPr="004B38E2" w14:paraId="5F2EDD11" w14:textId="77777777" w:rsidTr="004B38E2">
        <w:trPr>
          <w:cantSplit/>
          <w:trHeight w:val="360"/>
          <w:tblHeader/>
        </w:trPr>
        <w:tc>
          <w:tcPr>
            <w:tcW w:w="0" w:type="auto"/>
          </w:tcPr>
          <w:p w14:paraId="14676F8B" w14:textId="77777777" w:rsidR="00373DFB" w:rsidRPr="004B38E2" w:rsidRDefault="00373DFB" w:rsidP="5CBF7764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ind w:left="360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What resources are available to implement this action? What resources are needed?</w:t>
            </w:r>
          </w:p>
        </w:tc>
      </w:tr>
      <w:tr w:rsidR="00373DFB" w:rsidRPr="004B38E2" w14:paraId="50BDD024" w14:textId="77777777" w:rsidTr="004B38E2">
        <w:trPr>
          <w:cantSplit/>
          <w:trHeight w:val="432"/>
          <w:tblHeader/>
        </w:trPr>
        <w:tc>
          <w:tcPr>
            <w:tcW w:w="0" w:type="auto"/>
          </w:tcPr>
          <w:p w14:paraId="75C2E450" w14:textId="77777777" w:rsidR="00373DFB" w:rsidRPr="004B38E2" w:rsidRDefault="00373DFB" w:rsidP="5CBF7764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ind w:left="360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Who will lead the implementation of this action? Who will serve as a support and/or backup?</w:t>
            </w:r>
          </w:p>
        </w:tc>
      </w:tr>
    </w:tbl>
    <w:p w14:paraId="04282645" w14:textId="77777777" w:rsidR="005F7AE4" w:rsidRPr="004B38E2" w:rsidRDefault="005F7AE4" w:rsidP="5CBF7764">
      <w:pPr>
        <w:rPr>
          <w:rFonts w:ascii="Arial" w:hAnsi="Arial" w:cs="Arial"/>
        </w:rPr>
      </w:pPr>
    </w:p>
    <w:p w14:paraId="20F6E1C6" w14:textId="6FD1CC9D" w:rsidR="005F7AE4" w:rsidRPr="004B38E2" w:rsidRDefault="005F7AE4" w:rsidP="00373DFB">
      <w:pPr>
        <w:pStyle w:val="Heading2"/>
        <w:spacing w:after="0"/>
      </w:pPr>
      <w:r w:rsidRPr="004B38E2">
        <w:t>Step 4: Evaluation</w:t>
      </w:r>
      <w:r w:rsidR="00373DFB" w:rsidRPr="004B38E2">
        <w:t xml:space="preserve"> (EVALUATE)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  <w:tblCaption w:val="Guiding Questions for Evaluate"/>
        <w:tblDescription w:val="This table includes a list of guiding questions for the Evaluate step of the problem-solving process."/>
      </w:tblPr>
      <w:tblGrid>
        <w:gridCol w:w="10790"/>
      </w:tblGrid>
      <w:tr w:rsidR="00373DFB" w:rsidRPr="004B38E2" w14:paraId="54E01A0B" w14:textId="77777777" w:rsidTr="004B38E2">
        <w:trPr>
          <w:cantSplit/>
          <w:trHeight w:val="215"/>
          <w:tblHeader/>
        </w:trPr>
        <w:tc>
          <w:tcPr>
            <w:tcW w:w="0" w:type="auto"/>
            <w:shd w:val="clear" w:color="auto" w:fill="455A57" w:themeFill="accent6" w:themeFillShade="BF"/>
          </w:tcPr>
          <w:p w14:paraId="6F637082" w14:textId="77777777" w:rsidR="00373DFB" w:rsidRPr="004B38E2" w:rsidRDefault="00373DFB" w:rsidP="5CBF7764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4B38E2">
              <w:rPr>
                <w:rFonts w:ascii="Arial" w:eastAsia="Arial" w:hAnsi="Arial" w:cs="Arial"/>
                <w:b/>
                <w:bCs/>
                <w:color w:val="FFFFFF" w:themeColor="background1"/>
              </w:rPr>
              <w:t>Guiding Question</w:t>
            </w:r>
          </w:p>
        </w:tc>
      </w:tr>
      <w:tr w:rsidR="00373DFB" w:rsidRPr="004B38E2" w14:paraId="0543BF9A" w14:textId="77777777" w:rsidTr="004B38E2">
        <w:trPr>
          <w:cantSplit/>
          <w:trHeight w:val="390"/>
          <w:tblHeader/>
        </w:trPr>
        <w:tc>
          <w:tcPr>
            <w:tcW w:w="0" w:type="auto"/>
          </w:tcPr>
          <w:p w14:paraId="172BC57B" w14:textId="77777777" w:rsidR="00373DFB" w:rsidRPr="004B38E2" w:rsidRDefault="00373DFB" w:rsidP="00C30B3F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340"/>
              <w:contextualSpacing w:val="0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What patterns do the data reveal?</w:t>
            </w:r>
          </w:p>
        </w:tc>
      </w:tr>
      <w:tr w:rsidR="00373DFB" w:rsidRPr="004B38E2" w14:paraId="0EBEC510" w14:textId="77777777" w:rsidTr="004B38E2">
        <w:trPr>
          <w:cantSplit/>
          <w:trHeight w:val="585"/>
          <w:tblHeader/>
        </w:trPr>
        <w:tc>
          <w:tcPr>
            <w:tcW w:w="0" w:type="auto"/>
            <w:tcBorders>
              <w:bottom w:val="single" w:sz="4" w:space="0" w:color="auto"/>
            </w:tcBorders>
          </w:tcPr>
          <w:p w14:paraId="6D8126EA" w14:textId="77777777" w:rsidR="00373DFB" w:rsidRPr="004B38E2" w:rsidRDefault="00373DFB" w:rsidP="00C30B3F">
            <w:pPr>
              <w:pStyle w:val="ListParagraph"/>
              <w:numPr>
                <w:ilvl w:val="0"/>
                <w:numId w:val="24"/>
              </w:numPr>
              <w:spacing w:after="120"/>
              <w:ind w:left="346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What do other data sources tell us? How are results across different data sources similar or different?</w:t>
            </w:r>
          </w:p>
        </w:tc>
      </w:tr>
      <w:tr w:rsidR="00373DFB" w:rsidRPr="004B38E2" w14:paraId="1D4F44AC" w14:textId="77777777" w:rsidTr="004B38E2">
        <w:trPr>
          <w:cantSplit/>
          <w:trHeight w:val="460"/>
          <w:tblHeader/>
        </w:trPr>
        <w:tc>
          <w:tcPr>
            <w:tcW w:w="0" w:type="auto"/>
            <w:tcBorders>
              <w:bottom w:val="nil"/>
            </w:tcBorders>
          </w:tcPr>
          <w:p w14:paraId="15CE102D" w14:textId="77777777" w:rsidR="00373DFB" w:rsidRPr="004B38E2" w:rsidRDefault="00373DFB" w:rsidP="00C30B3F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49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Will short- and/or longer-term benchmarks and goals be met within the expected timeline?</w:t>
            </w:r>
          </w:p>
        </w:tc>
      </w:tr>
      <w:tr w:rsidR="00373DFB" w:rsidRPr="004B38E2" w14:paraId="7663446C" w14:textId="77777777" w:rsidTr="004B38E2">
        <w:trPr>
          <w:cantSplit/>
          <w:trHeight w:val="460"/>
          <w:tblHeader/>
        </w:trPr>
        <w:tc>
          <w:tcPr>
            <w:tcW w:w="0" w:type="auto"/>
            <w:tcBorders>
              <w:top w:val="nil"/>
              <w:bottom w:val="nil"/>
            </w:tcBorders>
          </w:tcPr>
          <w:p w14:paraId="7688BA62" w14:textId="77777777" w:rsidR="00373DFB" w:rsidRPr="004B38E2" w:rsidRDefault="00373DFB" w:rsidP="00C30B3F">
            <w:pPr>
              <w:pStyle w:val="ListParagraph"/>
              <w:numPr>
                <w:ilvl w:val="1"/>
                <w:numId w:val="4"/>
              </w:numPr>
              <w:spacing w:after="120"/>
              <w:ind w:left="663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 xml:space="preserve">If </w:t>
            </w:r>
            <w:r w:rsidRPr="004B38E2">
              <w:rPr>
                <w:rFonts w:ascii="Arial" w:hAnsi="Arial" w:cs="Arial"/>
                <w:u w:val="single"/>
              </w:rPr>
              <w:t>yes</w:t>
            </w:r>
            <w:r w:rsidRPr="004B38E2">
              <w:rPr>
                <w:rFonts w:ascii="Arial" w:hAnsi="Arial" w:cs="Arial"/>
              </w:rPr>
              <w:t>, should our team create a plan to fade the action and plan for longer-term sustainability?</w:t>
            </w:r>
          </w:p>
        </w:tc>
      </w:tr>
      <w:tr w:rsidR="00373DFB" w:rsidRPr="004B38E2" w14:paraId="664F1F5F" w14:textId="77777777" w:rsidTr="004B38E2">
        <w:trPr>
          <w:cantSplit/>
          <w:trHeight w:val="460"/>
          <w:tblHeader/>
        </w:trPr>
        <w:tc>
          <w:tcPr>
            <w:tcW w:w="0" w:type="auto"/>
            <w:tcBorders>
              <w:top w:val="nil"/>
              <w:bottom w:val="nil"/>
            </w:tcBorders>
          </w:tcPr>
          <w:p w14:paraId="43B0879B" w14:textId="77777777" w:rsidR="00373DFB" w:rsidRPr="004B38E2" w:rsidRDefault="00373DFB" w:rsidP="00C30B3F">
            <w:pPr>
              <w:pStyle w:val="ListParagraph"/>
              <w:numPr>
                <w:ilvl w:val="1"/>
                <w:numId w:val="4"/>
              </w:numPr>
              <w:spacing w:after="120"/>
              <w:ind w:left="663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 xml:space="preserve">If </w:t>
            </w:r>
            <w:r w:rsidRPr="004B38E2">
              <w:rPr>
                <w:rFonts w:ascii="Arial" w:hAnsi="Arial" w:cs="Arial"/>
                <w:u w:val="single"/>
              </w:rPr>
              <w:t>no</w:t>
            </w:r>
            <w:r w:rsidRPr="004B38E2">
              <w:rPr>
                <w:rFonts w:ascii="Arial" w:hAnsi="Arial" w:cs="Arial"/>
              </w:rPr>
              <w:t>, how might data and assessment issues be responsible for the lack of progress?</w:t>
            </w:r>
          </w:p>
        </w:tc>
      </w:tr>
      <w:tr w:rsidR="00373DFB" w:rsidRPr="004B38E2" w14:paraId="47B960B4" w14:textId="77777777" w:rsidTr="004B38E2">
        <w:trPr>
          <w:cantSplit/>
          <w:trHeight w:val="460"/>
          <w:tblHeader/>
        </w:trPr>
        <w:tc>
          <w:tcPr>
            <w:tcW w:w="0" w:type="auto"/>
            <w:tcBorders>
              <w:top w:val="nil"/>
              <w:bottom w:val="nil"/>
            </w:tcBorders>
          </w:tcPr>
          <w:p w14:paraId="7DF8AAB2" w14:textId="30F21196" w:rsidR="00373DFB" w:rsidRPr="004B38E2" w:rsidRDefault="00373DFB" w:rsidP="00C30B3F">
            <w:pPr>
              <w:pStyle w:val="ListParagraph"/>
              <w:numPr>
                <w:ilvl w:val="1"/>
                <w:numId w:val="4"/>
              </w:numPr>
              <w:spacing w:after="120"/>
              <w:ind w:left="663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 xml:space="preserve">If </w:t>
            </w:r>
            <w:r w:rsidRPr="004B38E2">
              <w:rPr>
                <w:rFonts w:ascii="Arial" w:hAnsi="Arial" w:cs="Arial"/>
                <w:u w:val="single"/>
              </w:rPr>
              <w:t>no</w:t>
            </w:r>
            <w:r w:rsidRPr="004B38E2">
              <w:rPr>
                <w:rFonts w:ascii="Arial" w:hAnsi="Arial" w:cs="Arial"/>
              </w:rPr>
              <w:t xml:space="preserve">, how might dosage and </w:t>
            </w:r>
            <w:r w:rsidRPr="004B38E2">
              <w:rPr>
                <w:rFonts w:ascii="Arial" w:hAnsi="Arial" w:cs="Arial"/>
                <w:b/>
                <w:bCs/>
              </w:rPr>
              <w:t>fidelity</w:t>
            </w:r>
            <w:r w:rsidRPr="004B38E2">
              <w:rPr>
                <w:rFonts w:ascii="Arial" w:hAnsi="Arial" w:cs="Arial"/>
              </w:rPr>
              <w:t xml:space="preserve"> issues be responsible for the lack of progress?</w:t>
            </w:r>
          </w:p>
        </w:tc>
      </w:tr>
      <w:tr w:rsidR="00373DFB" w:rsidRPr="004B38E2" w14:paraId="5AD8336B" w14:textId="77777777" w:rsidTr="004B38E2">
        <w:trPr>
          <w:cantSplit/>
          <w:trHeight w:val="460"/>
          <w:tblHeader/>
        </w:trPr>
        <w:tc>
          <w:tcPr>
            <w:tcW w:w="0" w:type="auto"/>
            <w:tcBorders>
              <w:top w:val="nil"/>
              <w:bottom w:val="nil"/>
            </w:tcBorders>
          </w:tcPr>
          <w:p w14:paraId="5A827BE7" w14:textId="3E2F08AC" w:rsidR="00373DFB" w:rsidRPr="004B38E2" w:rsidRDefault="00373DFB" w:rsidP="00C30B3F">
            <w:pPr>
              <w:pStyle w:val="ListParagraph"/>
              <w:numPr>
                <w:ilvl w:val="1"/>
                <w:numId w:val="4"/>
              </w:numPr>
              <w:spacing w:after="120"/>
              <w:ind w:left="663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 xml:space="preserve">If </w:t>
            </w:r>
            <w:r w:rsidRPr="004B38E2">
              <w:rPr>
                <w:rFonts w:ascii="Arial" w:hAnsi="Arial" w:cs="Arial"/>
                <w:u w:val="single"/>
              </w:rPr>
              <w:t>no</w:t>
            </w:r>
            <w:r w:rsidRPr="004B38E2">
              <w:rPr>
                <w:rFonts w:ascii="Arial" w:hAnsi="Arial" w:cs="Arial"/>
              </w:rPr>
              <w:t>, how might content and intensity issues be responsible for the lack of progress?</w:t>
            </w:r>
          </w:p>
        </w:tc>
      </w:tr>
      <w:tr w:rsidR="00373DFB" w:rsidRPr="004B38E2" w14:paraId="31F47FA8" w14:textId="77777777" w:rsidTr="004B38E2">
        <w:trPr>
          <w:cantSplit/>
          <w:trHeight w:val="460"/>
          <w:tblHeader/>
        </w:trPr>
        <w:tc>
          <w:tcPr>
            <w:tcW w:w="0" w:type="auto"/>
            <w:tcBorders>
              <w:top w:val="nil"/>
            </w:tcBorders>
          </w:tcPr>
          <w:p w14:paraId="3F621CB7" w14:textId="77777777" w:rsidR="00373DFB" w:rsidRPr="004B38E2" w:rsidRDefault="00373DFB" w:rsidP="00C30B3F">
            <w:pPr>
              <w:pStyle w:val="ListParagraph"/>
              <w:numPr>
                <w:ilvl w:val="1"/>
                <w:numId w:val="4"/>
              </w:numPr>
              <w:spacing w:after="120"/>
              <w:ind w:left="667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 xml:space="preserve">If </w:t>
            </w:r>
            <w:r w:rsidRPr="004B38E2">
              <w:rPr>
                <w:rFonts w:ascii="Arial" w:hAnsi="Arial" w:cs="Arial"/>
                <w:u w:val="single"/>
              </w:rPr>
              <w:t>no</w:t>
            </w:r>
            <w:r w:rsidRPr="004B38E2">
              <w:rPr>
                <w:rFonts w:ascii="Arial" w:hAnsi="Arial" w:cs="Arial"/>
              </w:rPr>
              <w:t>, should we intensify or change our actions?</w:t>
            </w:r>
          </w:p>
        </w:tc>
      </w:tr>
      <w:tr w:rsidR="00373DFB" w:rsidRPr="004B38E2" w14:paraId="25E94B4C" w14:textId="77777777" w:rsidTr="004B38E2">
        <w:trPr>
          <w:cantSplit/>
          <w:trHeight w:val="330"/>
          <w:tblHeader/>
        </w:trPr>
        <w:tc>
          <w:tcPr>
            <w:tcW w:w="0" w:type="auto"/>
          </w:tcPr>
          <w:p w14:paraId="194C79CC" w14:textId="77777777" w:rsidR="00373DFB" w:rsidRPr="004B38E2" w:rsidRDefault="00373DFB" w:rsidP="00C30B3F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49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What feedback have other key collaborators provided about the current actions or outcomes?</w:t>
            </w:r>
          </w:p>
        </w:tc>
      </w:tr>
      <w:tr w:rsidR="00373DFB" w:rsidRPr="004B38E2" w14:paraId="7A9C6DBF" w14:textId="77777777" w:rsidTr="004B38E2">
        <w:trPr>
          <w:cantSplit/>
          <w:trHeight w:val="360"/>
          <w:tblHeader/>
        </w:trPr>
        <w:tc>
          <w:tcPr>
            <w:tcW w:w="0" w:type="auto"/>
          </w:tcPr>
          <w:p w14:paraId="7D748843" w14:textId="77777777" w:rsidR="00373DFB" w:rsidRPr="004B38E2" w:rsidRDefault="00373DFB" w:rsidP="00C30B3F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ind w:left="349"/>
              <w:contextualSpacing w:val="0"/>
              <w:rPr>
                <w:rFonts w:ascii="Arial" w:hAnsi="Arial" w:cs="Arial"/>
              </w:rPr>
            </w:pPr>
            <w:r w:rsidRPr="004B38E2">
              <w:rPr>
                <w:rFonts w:ascii="Arial" w:hAnsi="Arial" w:cs="Arial"/>
              </w:rPr>
              <w:t>When will we reconvene to discuss progress?</w:t>
            </w:r>
          </w:p>
        </w:tc>
      </w:tr>
    </w:tbl>
    <w:p w14:paraId="3785A1C2" w14:textId="77777777" w:rsidR="00F27C1C" w:rsidRPr="004B38E2" w:rsidRDefault="00F27C1C" w:rsidP="000A51A0"/>
    <w:sectPr w:rsidR="00F27C1C" w:rsidRPr="004B38E2" w:rsidSect="004B38E2">
      <w:footerReference w:type="even" r:id="rId12"/>
      <w:footerReference w:type="default" r:id="rId13"/>
      <w:footerReference w:type="first" r:id="rId14"/>
      <w:pgSz w:w="12240" w:h="15840"/>
      <w:pgMar w:top="720" w:right="720" w:bottom="720" w:left="72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DD54" w14:textId="77777777" w:rsidR="00B9072B" w:rsidRDefault="00B9072B" w:rsidP="0087208E">
      <w:r>
        <w:separator/>
      </w:r>
    </w:p>
  </w:endnote>
  <w:endnote w:type="continuationSeparator" w:id="0">
    <w:p w14:paraId="4F01EC0F" w14:textId="77777777" w:rsidR="00B9072B" w:rsidRDefault="00B9072B" w:rsidP="0087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9949" w14:textId="77777777" w:rsidR="001E3AA0" w:rsidRDefault="001E3AA0" w:rsidP="00F1162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5EB5373" w14:textId="77777777" w:rsidR="001E3AA0" w:rsidRDefault="001E3AA0" w:rsidP="001E3AA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2082791230"/>
      <w:docPartObj>
        <w:docPartGallery w:val="Page Numbers (Bottom of Page)"/>
        <w:docPartUnique/>
      </w:docPartObj>
    </w:sdtPr>
    <w:sdtContent>
      <w:p w14:paraId="44F1937E" w14:textId="77777777" w:rsidR="001E3AA0" w:rsidRPr="001E3AA0" w:rsidRDefault="001E3AA0" w:rsidP="00EB38E1">
        <w:pPr>
          <w:pStyle w:val="Footer"/>
          <w:framePr w:w="131" w:wrap="none" w:vAnchor="text" w:hAnchor="page" w:x="11324" w:y="128"/>
          <w:rPr>
            <w:rStyle w:val="PageNumber"/>
            <w:rFonts w:ascii="Arial" w:hAnsi="Arial" w:cs="Arial"/>
          </w:rPr>
        </w:pPr>
        <w:r w:rsidRPr="001E3AA0">
          <w:rPr>
            <w:rStyle w:val="PageNumber"/>
            <w:rFonts w:ascii="Arial" w:hAnsi="Arial" w:cs="Arial"/>
          </w:rPr>
          <w:fldChar w:fldCharType="begin"/>
        </w:r>
        <w:r w:rsidRPr="001E3AA0">
          <w:rPr>
            <w:rStyle w:val="PageNumber"/>
            <w:rFonts w:ascii="Arial" w:hAnsi="Arial" w:cs="Arial"/>
          </w:rPr>
          <w:instrText xml:space="preserve"> PAGE </w:instrText>
        </w:r>
        <w:r w:rsidRPr="001E3AA0">
          <w:rPr>
            <w:rStyle w:val="PageNumber"/>
            <w:rFonts w:ascii="Arial" w:hAnsi="Arial" w:cs="Arial"/>
          </w:rPr>
          <w:fldChar w:fldCharType="separate"/>
        </w:r>
        <w:r w:rsidRPr="001E3AA0">
          <w:rPr>
            <w:rStyle w:val="PageNumber"/>
            <w:rFonts w:ascii="Arial" w:hAnsi="Arial" w:cs="Arial"/>
            <w:noProof/>
          </w:rPr>
          <w:t>2</w:t>
        </w:r>
        <w:r w:rsidRPr="001E3AA0">
          <w:rPr>
            <w:rStyle w:val="PageNumber"/>
            <w:rFonts w:ascii="Arial" w:hAnsi="Arial" w:cs="Arial"/>
          </w:rPr>
          <w:fldChar w:fldCharType="end"/>
        </w:r>
      </w:p>
    </w:sdtContent>
  </w:sdt>
  <w:p w14:paraId="02B42850" w14:textId="77777777" w:rsidR="00A35366" w:rsidRDefault="001E3AA0" w:rsidP="001E3AA0">
    <w:pPr>
      <w:pStyle w:val="Footer"/>
      <w:ind w:firstLine="360"/>
    </w:pPr>
    <w:r w:rsidRPr="00E102A5">
      <w:rPr>
        <w:noProof/>
      </w:rPr>
      <w:drawing>
        <wp:anchor distT="0" distB="0" distL="114300" distR="114300" simplePos="0" relativeHeight="251663360" behindDoc="0" locked="0" layoutInCell="1" allowOverlap="1" wp14:anchorId="3EED167B" wp14:editId="6F00EAC1">
          <wp:simplePos x="0" y="0"/>
          <wp:positionH relativeFrom="column">
            <wp:posOffset>-457027</wp:posOffset>
          </wp:positionH>
          <wp:positionV relativeFrom="paragraph">
            <wp:posOffset>-311208</wp:posOffset>
          </wp:positionV>
          <wp:extent cx="1249427" cy="749656"/>
          <wp:effectExtent l="0" t="0" r="0" b="0"/>
          <wp:wrapNone/>
          <wp:docPr id="521461021" name="Picture 6">
            <a:extLst xmlns:a="http://schemas.openxmlformats.org/drawingml/2006/main">
              <a:ext uri="{FF2B5EF4-FFF2-40B4-BE49-F238E27FC236}">
                <a16:creationId xmlns:a16="http://schemas.microsoft.com/office/drawing/2014/main" id="{CA314045-90FD-1A42-B0AB-F99FD509BB62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696024" name="Picture 6">
                    <a:extLst>
                      <a:ext uri="{FF2B5EF4-FFF2-40B4-BE49-F238E27FC236}">
                        <a16:creationId xmlns:a16="http://schemas.microsoft.com/office/drawing/2014/main" id="{CA314045-90FD-1A42-B0AB-F99FD509BB6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427" cy="749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B28E1" w14:textId="77777777" w:rsidR="0087208E" w:rsidRPr="0087208E" w:rsidRDefault="0087208E" w:rsidP="002C24E8">
    <w:pPr>
      <w:ind w:left="-1440" w:right="-576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25D3" w14:textId="77777777" w:rsidR="00A35366" w:rsidRDefault="00A35366">
    <w:pPr>
      <w:pStyle w:val="Footer"/>
    </w:pPr>
    <w:r w:rsidRPr="00A62B83">
      <w:rPr>
        <w:noProof/>
      </w:rPr>
      <w:drawing>
        <wp:anchor distT="0" distB="0" distL="114300" distR="114300" simplePos="0" relativeHeight="251661312" behindDoc="0" locked="0" layoutInCell="1" allowOverlap="1" wp14:anchorId="756FD5E7" wp14:editId="3F25FA1A">
          <wp:simplePos x="0" y="0"/>
          <wp:positionH relativeFrom="column">
            <wp:posOffset>-295275</wp:posOffset>
          </wp:positionH>
          <wp:positionV relativeFrom="paragraph">
            <wp:posOffset>-325120</wp:posOffset>
          </wp:positionV>
          <wp:extent cx="7442362" cy="722630"/>
          <wp:effectExtent l="0" t="0" r="0" b="1270"/>
          <wp:wrapNone/>
          <wp:docPr id="1134755152" name="Picture 1134755152" descr="Tennessee Technical Assistance Network (TN-TAN) and Tennessee Tiered Supports Center (Tennessee TSC) logos. Tennessee TSC is a member of TN-TAN and funded under grant contract with the State of Tennessee to provide training and support to schools and districts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755152" name="Picture 1134755152" descr="Tennessee Technical Assistance Network (TN-TAN) and Tennessee Tiered Supports Center (Tennessee TSC) logos. Tennessee TSC is a member of TN-TAN and funded under grant contract with the State of Tennessee to provide training and support to schools and districts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494" cy="72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ED2CD" w14:textId="77777777" w:rsidR="00B9072B" w:rsidRDefault="00B9072B" w:rsidP="0087208E">
      <w:r>
        <w:separator/>
      </w:r>
    </w:p>
  </w:footnote>
  <w:footnote w:type="continuationSeparator" w:id="0">
    <w:p w14:paraId="06E2AB1B" w14:textId="77777777" w:rsidR="00B9072B" w:rsidRDefault="00B9072B" w:rsidP="0087208E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xscTbu9" int2:invalidationBookmarkName="" int2:hashCode="ihRxHai4ZMC4j7" int2:id="RLWCE0f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6EA"/>
    <w:multiLevelType w:val="hybridMultilevel"/>
    <w:tmpl w:val="4EAECA6A"/>
    <w:lvl w:ilvl="0" w:tplc="9084A74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E4293"/>
    <w:multiLevelType w:val="hybridMultilevel"/>
    <w:tmpl w:val="A1547E06"/>
    <w:lvl w:ilvl="0" w:tplc="8BB078D4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B6B9B"/>
    <w:multiLevelType w:val="hybridMultilevel"/>
    <w:tmpl w:val="93081922"/>
    <w:lvl w:ilvl="0" w:tplc="94E8FC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AA2B7E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B1F8D"/>
    <w:multiLevelType w:val="hybridMultilevel"/>
    <w:tmpl w:val="C1DC922C"/>
    <w:lvl w:ilvl="0" w:tplc="EA0EA44A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9707D"/>
    <w:multiLevelType w:val="hybridMultilevel"/>
    <w:tmpl w:val="933E22C0"/>
    <w:lvl w:ilvl="0" w:tplc="FBA81B0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62270"/>
    <w:multiLevelType w:val="hybridMultilevel"/>
    <w:tmpl w:val="EBA0EB10"/>
    <w:lvl w:ilvl="0" w:tplc="F3FA69D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659BC"/>
    <w:multiLevelType w:val="hybridMultilevel"/>
    <w:tmpl w:val="59B011A2"/>
    <w:lvl w:ilvl="0" w:tplc="AE0C982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622"/>
    <w:multiLevelType w:val="hybridMultilevel"/>
    <w:tmpl w:val="F6B406F8"/>
    <w:lvl w:ilvl="0" w:tplc="6868BC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24195"/>
    <w:multiLevelType w:val="hybridMultilevel"/>
    <w:tmpl w:val="F60CB814"/>
    <w:lvl w:ilvl="0" w:tplc="2EB42AB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65694"/>
    <w:multiLevelType w:val="hybridMultilevel"/>
    <w:tmpl w:val="A12EEE98"/>
    <w:lvl w:ilvl="0" w:tplc="426C7836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11"/>
    <w:multiLevelType w:val="hybridMultilevel"/>
    <w:tmpl w:val="482EA02A"/>
    <w:lvl w:ilvl="0" w:tplc="03FE6520">
      <w:start w:val="1"/>
      <w:numFmt w:val="decimal"/>
      <w:lvlText w:val="%1."/>
      <w:lvlJc w:val="left"/>
      <w:pPr>
        <w:ind w:left="720" w:hanging="360"/>
      </w:pPr>
    </w:lvl>
    <w:lvl w:ilvl="1" w:tplc="D8E66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549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44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47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21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2C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D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09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C414A"/>
    <w:multiLevelType w:val="hybridMultilevel"/>
    <w:tmpl w:val="0150CA36"/>
    <w:lvl w:ilvl="0" w:tplc="DA58110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37DDE"/>
    <w:multiLevelType w:val="hybridMultilevel"/>
    <w:tmpl w:val="5CAC9750"/>
    <w:lvl w:ilvl="0" w:tplc="07B270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F1BE3"/>
    <w:multiLevelType w:val="hybridMultilevel"/>
    <w:tmpl w:val="49AA864E"/>
    <w:lvl w:ilvl="0" w:tplc="61FA40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609A1"/>
    <w:multiLevelType w:val="hybridMultilevel"/>
    <w:tmpl w:val="B7D0346A"/>
    <w:lvl w:ilvl="0" w:tplc="D514EEF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F7569"/>
    <w:multiLevelType w:val="hybridMultilevel"/>
    <w:tmpl w:val="1A0CC116"/>
    <w:lvl w:ilvl="0" w:tplc="D4A0ACD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B4C6C"/>
    <w:multiLevelType w:val="hybridMultilevel"/>
    <w:tmpl w:val="88FA5E16"/>
    <w:lvl w:ilvl="0" w:tplc="7A24439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81701"/>
    <w:multiLevelType w:val="hybridMultilevel"/>
    <w:tmpl w:val="FFD885BE"/>
    <w:lvl w:ilvl="0" w:tplc="9C34E8FE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E652B"/>
    <w:multiLevelType w:val="hybridMultilevel"/>
    <w:tmpl w:val="8902A99C"/>
    <w:lvl w:ilvl="0" w:tplc="EF08B46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913F1"/>
    <w:multiLevelType w:val="hybridMultilevel"/>
    <w:tmpl w:val="9442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A0A89"/>
    <w:multiLevelType w:val="hybridMultilevel"/>
    <w:tmpl w:val="110C78E4"/>
    <w:lvl w:ilvl="0" w:tplc="A44C601C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A6C15"/>
    <w:multiLevelType w:val="hybridMultilevel"/>
    <w:tmpl w:val="BB7C3C90"/>
    <w:lvl w:ilvl="0" w:tplc="CD5E3A0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116C4"/>
    <w:multiLevelType w:val="hybridMultilevel"/>
    <w:tmpl w:val="128AA502"/>
    <w:lvl w:ilvl="0" w:tplc="1F72E49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C2F5F"/>
    <w:multiLevelType w:val="hybridMultilevel"/>
    <w:tmpl w:val="32CA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30BB1"/>
    <w:multiLevelType w:val="hybridMultilevel"/>
    <w:tmpl w:val="0652B196"/>
    <w:lvl w:ilvl="0" w:tplc="036E0CE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C7325"/>
    <w:multiLevelType w:val="hybridMultilevel"/>
    <w:tmpl w:val="B89CBC20"/>
    <w:lvl w:ilvl="0" w:tplc="AC968EA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971A2"/>
    <w:multiLevelType w:val="hybridMultilevel"/>
    <w:tmpl w:val="42BEDA1A"/>
    <w:lvl w:ilvl="0" w:tplc="C6589E1A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327970">
    <w:abstractNumId w:val="10"/>
  </w:num>
  <w:num w:numId="2" w16cid:durableId="2138452603">
    <w:abstractNumId w:val="23"/>
  </w:num>
  <w:num w:numId="3" w16cid:durableId="169374436">
    <w:abstractNumId w:val="19"/>
  </w:num>
  <w:num w:numId="4" w16cid:durableId="152264400">
    <w:abstractNumId w:val="2"/>
  </w:num>
  <w:num w:numId="5" w16cid:durableId="276454743">
    <w:abstractNumId w:val="12"/>
  </w:num>
  <w:num w:numId="6" w16cid:durableId="777916739">
    <w:abstractNumId w:val="8"/>
  </w:num>
  <w:num w:numId="7" w16cid:durableId="2094235494">
    <w:abstractNumId w:val="18"/>
  </w:num>
  <w:num w:numId="8" w16cid:durableId="1020425031">
    <w:abstractNumId w:val="6"/>
  </w:num>
  <w:num w:numId="9" w16cid:durableId="1522814256">
    <w:abstractNumId w:val="5"/>
  </w:num>
  <w:num w:numId="10" w16cid:durableId="17699203">
    <w:abstractNumId w:val="11"/>
  </w:num>
  <w:num w:numId="11" w16cid:durableId="596013449">
    <w:abstractNumId w:val="25"/>
  </w:num>
  <w:num w:numId="12" w16cid:durableId="1499079465">
    <w:abstractNumId w:val="20"/>
  </w:num>
  <w:num w:numId="13" w16cid:durableId="354355587">
    <w:abstractNumId w:val="13"/>
  </w:num>
  <w:num w:numId="14" w16cid:durableId="291179737">
    <w:abstractNumId w:val="22"/>
  </w:num>
  <w:num w:numId="15" w16cid:durableId="15036697">
    <w:abstractNumId w:val="0"/>
  </w:num>
  <w:num w:numId="16" w16cid:durableId="529610771">
    <w:abstractNumId w:val="21"/>
  </w:num>
  <w:num w:numId="17" w16cid:durableId="876116004">
    <w:abstractNumId w:val="1"/>
  </w:num>
  <w:num w:numId="18" w16cid:durableId="712003177">
    <w:abstractNumId w:val="4"/>
  </w:num>
  <w:num w:numId="19" w16cid:durableId="1233272965">
    <w:abstractNumId w:val="17"/>
  </w:num>
  <w:num w:numId="20" w16cid:durableId="878858040">
    <w:abstractNumId w:val="9"/>
  </w:num>
  <w:num w:numId="21" w16cid:durableId="351877244">
    <w:abstractNumId w:val="26"/>
  </w:num>
  <w:num w:numId="22" w16cid:durableId="148712976">
    <w:abstractNumId w:val="3"/>
  </w:num>
  <w:num w:numId="23" w16cid:durableId="976642227">
    <w:abstractNumId w:val="7"/>
  </w:num>
  <w:num w:numId="24" w16cid:durableId="1020428179">
    <w:abstractNumId w:val="24"/>
  </w:num>
  <w:num w:numId="25" w16cid:durableId="2081514302">
    <w:abstractNumId w:val="15"/>
  </w:num>
  <w:num w:numId="26" w16cid:durableId="658196430">
    <w:abstractNumId w:val="14"/>
  </w:num>
  <w:num w:numId="27" w16cid:durableId="2058729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C6"/>
    <w:rsid w:val="0003198D"/>
    <w:rsid w:val="00062087"/>
    <w:rsid w:val="00086BFF"/>
    <w:rsid w:val="000A0663"/>
    <w:rsid w:val="000A51A0"/>
    <w:rsid w:val="000B59B0"/>
    <w:rsid w:val="000C6790"/>
    <w:rsid w:val="00103CDE"/>
    <w:rsid w:val="00147BB0"/>
    <w:rsid w:val="001A5251"/>
    <w:rsid w:val="001B20DE"/>
    <w:rsid w:val="001D0571"/>
    <w:rsid w:val="001E3AA0"/>
    <w:rsid w:val="001F0B70"/>
    <w:rsid w:val="0025099E"/>
    <w:rsid w:val="00254A6F"/>
    <w:rsid w:val="002A5551"/>
    <w:rsid w:val="002C24E8"/>
    <w:rsid w:val="002F7680"/>
    <w:rsid w:val="0033300E"/>
    <w:rsid w:val="00357F58"/>
    <w:rsid w:val="00373DFB"/>
    <w:rsid w:val="003B50FA"/>
    <w:rsid w:val="003C3663"/>
    <w:rsid w:val="003D36CC"/>
    <w:rsid w:val="003D4C4A"/>
    <w:rsid w:val="003F09DF"/>
    <w:rsid w:val="003F1DCD"/>
    <w:rsid w:val="004722DF"/>
    <w:rsid w:val="004B38E2"/>
    <w:rsid w:val="004B39EE"/>
    <w:rsid w:val="004C64E6"/>
    <w:rsid w:val="004E1798"/>
    <w:rsid w:val="004E2CF2"/>
    <w:rsid w:val="004F275E"/>
    <w:rsid w:val="00502091"/>
    <w:rsid w:val="00534C88"/>
    <w:rsid w:val="005612BC"/>
    <w:rsid w:val="0057507C"/>
    <w:rsid w:val="00582C1B"/>
    <w:rsid w:val="005D046A"/>
    <w:rsid w:val="005D0A6E"/>
    <w:rsid w:val="005D5322"/>
    <w:rsid w:val="005F7AE4"/>
    <w:rsid w:val="0061553F"/>
    <w:rsid w:val="006176B6"/>
    <w:rsid w:val="006231D7"/>
    <w:rsid w:val="00624D3F"/>
    <w:rsid w:val="00625631"/>
    <w:rsid w:val="006327CE"/>
    <w:rsid w:val="00641D77"/>
    <w:rsid w:val="0066451F"/>
    <w:rsid w:val="00673FCB"/>
    <w:rsid w:val="00674E39"/>
    <w:rsid w:val="00692424"/>
    <w:rsid w:val="006A1E14"/>
    <w:rsid w:val="006B34BA"/>
    <w:rsid w:val="006B7F6B"/>
    <w:rsid w:val="006C3F2C"/>
    <w:rsid w:val="006D25EF"/>
    <w:rsid w:val="0076295F"/>
    <w:rsid w:val="007819DC"/>
    <w:rsid w:val="0079017D"/>
    <w:rsid w:val="007A2D8F"/>
    <w:rsid w:val="007A3E3A"/>
    <w:rsid w:val="007B2B3D"/>
    <w:rsid w:val="007D2327"/>
    <w:rsid w:val="007E1123"/>
    <w:rsid w:val="007E60C6"/>
    <w:rsid w:val="008050E8"/>
    <w:rsid w:val="00810A95"/>
    <w:rsid w:val="00864B9F"/>
    <w:rsid w:val="0087208E"/>
    <w:rsid w:val="008803F5"/>
    <w:rsid w:val="0088112B"/>
    <w:rsid w:val="00891989"/>
    <w:rsid w:val="008E237B"/>
    <w:rsid w:val="008E2F65"/>
    <w:rsid w:val="008F259D"/>
    <w:rsid w:val="008F26DE"/>
    <w:rsid w:val="00905B48"/>
    <w:rsid w:val="0097166C"/>
    <w:rsid w:val="00991BC5"/>
    <w:rsid w:val="00996784"/>
    <w:rsid w:val="009A7539"/>
    <w:rsid w:val="009C5658"/>
    <w:rsid w:val="009EC0ED"/>
    <w:rsid w:val="00A06CA2"/>
    <w:rsid w:val="00A114D0"/>
    <w:rsid w:val="00A333E8"/>
    <w:rsid w:val="00A35366"/>
    <w:rsid w:val="00A80CC1"/>
    <w:rsid w:val="00AB0CEC"/>
    <w:rsid w:val="00AB153C"/>
    <w:rsid w:val="00AD3A87"/>
    <w:rsid w:val="00AD4B60"/>
    <w:rsid w:val="00AE7A78"/>
    <w:rsid w:val="00B25C61"/>
    <w:rsid w:val="00B26F41"/>
    <w:rsid w:val="00B56472"/>
    <w:rsid w:val="00B73215"/>
    <w:rsid w:val="00B9056D"/>
    <w:rsid w:val="00B9072B"/>
    <w:rsid w:val="00BA013E"/>
    <w:rsid w:val="00BA7A31"/>
    <w:rsid w:val="00BC39D5"/>
    <w:rsid w:val="00BC6A70"/>
    <w:rsid w:val="00BC7D4E"/>
    <w:rsid w:val="00BE45C9"/>
    <w:rsid w:val="00BE4EFB"/>
    <w:rsid w:val="00C077F4"/>
    <w:rsid w:val="00C227E0"/>
    <w:rsid w:val="00C30B3F"/>
    <w:rsid w:val="00CA4A7E"/>
    <w:rsid w:val="00CB61DF"/>
    <w:rsid w:val="00CC5AB3"/>
    <w:rsid w:val="00CD7C3C"/>
    <w:rsid w:val="00D044AB"/>
    <w:rsid w:val="00D06DB9"/>
    <w:rsid w:val="00D263DA"/>
    <w:rsid w:val="00D458A1"/>
    <w:rsid w:val="00D950DB"/>
    <w:rsid w:val="00DB413A"/>
    <w:rsid w:val="00DB4B54"/>
    <w:rsid w:val="00DB513E"/>
    <w:rsid w:val="00E55044"/>
    <w:rsid w:val="00E73B2A"/>
    <w:rsid w:val="00E96F4F"/>
    <w:rsid w:val="00EA29EE"/>
    <w:rsid w:val="00EB38E1"/>
    <w:rsid w:val="00EB4727"/>
    <w:rsid w:val="00EC3D54"/>
    <w:rsid w:val="00ED4062"/>
    <w:rsid w:val="00F015F9"/>
    <w:rsid w:val="00F271EA"/>
    <w:rsid w:val="00F27C1C"/>
    <w:rsid w:val="00F3109B"/>
    <w:rsid w:val="00F656BE"/>
    <w:rsid w:val="00F83444"/>
    <w:rsid w:val="00F878F7"/>
    <w:rsid w:val="00FD6F80"/>
    <w:rsid w:val="00FE5524"/>
    <w:rsid w:val="01391B11"/>
    <w:rsid w:val="02A44547"/>
    <w:rsid w:val="05705E5F"/>
    <w:rsid w:val="05C4E2DF"/>
    <w:rsid w:val="069D283F"/>
    <w:rsid w:val="0739219C"/>
    <w:rsid w:val="07E840BE"/>
    <w:rsid w:val="08DDF02F"/>
    <w:rsid w:val="0BD2A3C3"/>
    <w:rsid w:val="0D924F6A"/>
    <w:rsid w:val="0DBCC800"/>
    <w:rsid w:val="0FC4BE92"/>
    <w:rsid w:val="0FFE931D"/>
    <w:rsid w:val="10FFAD94"/>
    <w:rsid w:val="115966A8"/>
    <w:rsid w:val="11AD9EF1"/>
    <w:rsid w:val="1224C432"/>
    <w:rsid w:val="13DD88C4"/>
    <w:rsid w:val="13FF2529"/>
    <w:rsid w:val="158D948C"/>
    <w:rsid w:val="15AFEB84"/>
    <w:rsid w:val="16F93991"/>
    <w:rsid w:val="17F3F71C"/>
    <w:rsid w:val="1871C840"/>
    <w:rsid w:val="193E8BA5"/>
    <w:rsid w:val="1B039627"/>
    <w:rsid w:val="1BA3CF8F"/>
    <w:rsid w:val="1BE1D607"/>
    <w:rsid w:val="1C43DB3B"/>
    <w:rsid w:val="1E21AEA9"/>
    <w:rsid w:val="20E96D73"/>
    <w:rsid w:val="2308FDF0"/>
    <w:rsid w:val="240F1DDD"/>
    <w:rsid w:val="24F66030"/>
    <w:rsid w:val="254F7E63"/>
    <w:rsid w:val="27CB14DC"/>
    <w:rsid w:val="28AFD7CA"/>
    <w:rsid w:val="28E4B6B9"/>
    <w:rsid w:val="2985B576"/>
    <w:rsid w:val="2A8F7CC5"/>
    <w:rsid w:val="2BE861DA"/>
    <w:rsid w:val="2C585111"/>
    <w:rsid w:val="2E0C07C5"/>
    <w:rsid w:val="2E1DD042"/>
    <w:rsid w:val="2F1662EB"/>
    <w:rsid w:val="306AC7AC"/>
    <w:rsid w:val="319D6B2D"/>
    <w:rsid w:val="31FD6CDB"/>
    <w:rsid w:val="321910B6"/>
    <w:rsid w:val="3223B400"/>
    <w:rsid w:val="32680AEF"/>
    <w:rsid w:val="32754525"/>
    <w:rsid w:val="334D470D"/>
    <w:rsid w:val="33EA3D29"/>
    <w:rsid w:val="3406AF94"/>
    <w:rsid w:val="347A0383"/>
    <w:rsid w:val="34930490"/>
    <w:rsid w:val="360CAB6F"/>
    <w:rsid w:val="36647715"/>
    <w:rsid w:val="36767295"/>
    <w:rsid w:val="37137536"/>
    <w:rsid w:val="39F7CB4B"/>
    <w:rsid w:val="3B21FCCD"/>
    <w:rsid w:val="3C4CC614"/>
    <w:rsid w:val="400D0F0B"/>
    <w:rsid w:val="41FD9C15"/>
    <w:rsid w:val="42167F5B"/>
    <w:rsid w:val="435B62C9"/>
    <w:rsid w:val="438417BE"/>
    <w:rsid w:val="443C0190"/>
    <w:rsid w:val="45140153"/>
    <w:rsid w:val="4561543C"/>
    <w:rsid w:val="459272A5"/>
    <w:rsid w:val="459D428E"/>
    <w:rsid w:val="45A95063"/>
    <w:rsid w:val="46E98B59"/>
    <w:rsid w:val="47E956E3"/>
    <w:rsid w:val="47EF2542"/>
    <w:rsid w:val="48EE6B6B"/>
    <w:rsid w:val="493D96D1"/>
    <w:rsid w:val="496B1BE6"/>
    <w:rsid w:val="4A6C64C4"/>
    <w:rsid w:val="4B42B8D4"/>
    <w:rsid w:val="4B9C95E5"/>
    <w:rsid w:val="4F5104C8"/>
    <w:rsid w:val="4FEDBCB1"/>
    <w:rsid w:val="50591DBF"/>
    <w:rsid w:val="506991AE"/>
    <w:rsid w:val="5134C519"/>
    <w:rsid w:val="5187544E"/>
    <w:rsid w:val="54E413F4"/>
    <w:rsid w:val="5765E650"/>
    <w:rsid w:val="577DE859"/>
    <w:rsid w:val="57B453D4"/>
    <w:rsid w:val="57E6B3EE"/>
    <w:rsid w:val="581C4C6E"/>
    <w:rsid w:val="5A1F3BB9"/>
    <w:rsid w:val="5A379E0E"/>
    <w:rsid w:val="5A39FDDE"/>
    <w:rsid w:val="5A741D4A"/>
    <w:rsid w:val="5C14A4EC"/>
    <w:rsid w:val="5CBF7764"/>
    <w:rsid w:val="5CF983E7"/>
    <w:rsid w:val="5ED62539"/>
    <w:rsid w:val="5F850024"/>
    <w:rsid w:val="5FBC0173"/>
    <w:rsid w:val="616857FB"/>
    <w:rsid w:val="63D665D2"/>
    <w:rsid w:val="63E6DF01"/>
    <w:rsid w:val="64B114D9"/>
    <w:rsid w:val="64EB41FA"/>
    <w:rsid w:val="655FB16D"/>
    <w:rsid w:val="6655EC27"/>
    <w:rsid w:val="6729C0E9"/>
    <w:rsid w:val="67AE51D0"/>
    <w:rsid w:val="67B329DC"/>
    <w:rsid w:val="687FA9D6"/>
    <w:rsid w:val="689FF0B3"/>
    <w:rsid w:val="6917D9BD"/>
    <w:rsid w:val="697F414A"/>
    <w:rsid w:val="6A14C8C4"/>
    <w:rsid w:val="6A25DBD4"/>
    <w:rsid w:val="6B02C5AE"/>
    <w:rsid w:val="6BFEEC5A"/>
    <w:rsid w:val="6D2AB0D9"/>
    <w:rsid w:val="6F98EF93"/>
    <w:rsid w:val="70080C99"/>
    <w:rsid w:val="702D40A7"/>
    <w:rsid w:val="71FAF125"/>
    <w:rsid w:val="740928DB"/>
    <w:rsid w:val="747D597F"/>
    <w:rsid w:val="7614D20D"/>
    <w:rsid w:val="770051AE"/>
    <w:rsid w:val="78351084"/>
    <w:rsid w:val="785326AB"/>
    <w:rsid w:val="7966A58E"/>
    <w:rsid w:val="796D5A76"/>
    <w:rsid w:val="7A934802"/>
    <w:rsid w:val="7C11C926"/>
    <w:rsid w:val="7C82555D"/>
    <w:rsid w:val="7D0D1529"/>
    <w:rsid w:val="7D548AE6"/>
    <w:rsid w:val="7E2CA246"/>
    <w:rsid w:val="7E2F4F06"/>
    <w:rsid w:val="7EA74119"/>
    <w:rsid w:val="7EEAB7D1"/>
    <w:rsid w:val="7F7F0567"/>
    <w:rsid w:val="7FB8D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A938A"/>
  <w15:chartTrackingRefBased/>
  <w15:docId w15:val="{DDA43558-B9BA-4D52-9042-2F6C7D08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0C6"/>
    <w:pPr>
      <w:spacing w:after="160" w:line="278" w:lineRule="auto"/>
    </w:pPr>
    <w:rPr>
      <w:rFonts w:asciiTheme="minorHAnsi" w:hAnsiTheme="minorHAnsi" w:cstheme="minorBid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A6F"/>
    <w:pPr>
      <w:jc w:val="center"/>
      <w:outlineLvl w:val="0"/>
    </w:pPr>
    <w:rPr>
      <w:rFonts w:ascii="Georgia" w:hAnsi="Georg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A6F"/>
    <w:pPr>
      <w:spacing w:after="120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08E"/>
  </w:style>
  <w:style w:type="paragraph" w:styleId="Footer">
    <w:name w:val="footer"/>
    <w:basedOn w:val="Normal"/>
    <w:link w:val="FooterChar"/>
    <w:uiPriority w:val="99"/>
    <w:unhideWhenUsed/>
    <w:rsid w:val="00872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08E"/>
  </w:style>
  <w:style w:type="character" w:styleId="PageNumber">
    <w:name w:val="page number"/>
    <w:basedOn w:val="DefaultParagraphFont"/>
    <w:uiPriority w:val="99"/>
    <w:semiHidden/>
    <w:unhideWhenUsed/>
    <w:rsid w:val="001E3AA0"/>
  </w:style>
  <w:style w:type="character" w:styleId="Hyperlink">
    <w:name w:val="Hyperlink"/>
    <w:basedOn w:val="DefaultParagraphFont"/>
    <w:uiPriority w:val="99"/>
    <w:unhideWhenUsed/>
    <w:rsid w:val="001B20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2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D8F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7CE"/>
    <w:rPr>
      <w:rFonts w:asciiTheme="minorHAnsi" w:hAnsiTheme="minorHAnsi" w:cstheme="minorBidi"/>
      <w:b/>
      <w:bCs/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103CDE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22D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54A6F"/>
    <w:rPr>
      <w:rFonts w:ascii="Georgia" w:hAnsi="Georgia" w:cstheme="minorBidi"/>
      <w:b/>
      <w:bCs/>
      <w:kern w:val="2"/>
      <w:sz w:val="28"/>
      <w:szCs w:val="2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254A6F"/>
    <w:rPr>
      <w:rFonts w:ascii="Arial" w:hAnsi="Arial" w:cs="Arial"/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24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695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982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nnesseetsc.or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omt\OneDrive%20-%20Vanderbilt\Documents\TSC%20Procedures\TSC%20Official%20Template.dotx" TargetMode="External"/></Relationships>
</file>

<file path=word/theme/theme1.xml><?xml version="1.0" encoding="utf-8"?>
<a:theme xmlns:a="http://schemas.openxmlformats.org/drawingml/2006/main" name="Office Theme">
  <a:themeElements>
    <a:clrScheme name="Tennessee TSC Template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22630"/>
      </a:accent1>
      <a:accent2>
        <a:srgbClr val="002D72"/>
      </a:accent2>
      <a:accent3>
        <a:srgbClr val="75787B"/>
      </a:accent3>
      <a:accent4>
        <a:srgbClr val="2DCCD3"/>
      </a:accent4>
      <a:accent5>
        <a:srgbClr val="D2D755"/>
      </a:accent5>
      <a:accent6>
        <a:srgbClr val="5D797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lcf76f155ced4ddcb4097134ff3c332f xmlns="6f89993d-7926-42ab-8895-ce9b13dcb42b">
      <Terms xmlns="http://schemas.microsoft.com/office/infopath/2007/PartnerControls"/>
    </lcf76f155ced4ddcb4097134ff3c332f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92c7ded0b4da70f2c33023b860f0e95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6f4e0880b7c2eb022ac5452ab342b634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18F0F7-80D0-4FAA-8F43-B400E12FF29C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2.xml><?xml version="1.0" encoding="utf-8"?>
<ds:datastoreItem xmlns:ds="http://schemas.openxmlformats.org/officeDocument/2006/customXml" ds:itemID="{BD619295-8955-40CF-9EEF-57E203798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EDE05-9DCF-4B32-B5E1-9C956F084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C8DE59-3901-974C-8D56-B790C6DB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C:\Users\sandomt\OneDrive - Vanderbilt\Documents\TSC Procedures\TSC Official Template.dotx</Template>
  <TotalTime>18</TotalTime>
  <Pages>3</Pages>
  <Words>808</Words>
  <Characters>5465</Characters>
  <Application>Microsoft Office Word</Application>
  <DocSecurity>0</DocSecurity>
  <Lines>111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Guiding Questions for Data-Based Decision Making (DBDM): System-Level</vt:lpstr>
    </vt:vector>
  </TitlesOfParts>
  <Manager/>
  <Company/>
  <LinksUpToDate>false</LinksUpToDate>
  <CharactersWithSpaces>6204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Questions for Data-Based Decision Making (DBDM): System-Level</dc:title>
  <dc:subject/>
  <dc:creator>Tennessee TSC</dc:creator>
  <cp:keywords/>
  <dc:description/>
  <cp:lastModifiedBy>Alexis Bishop</cp:lastModifiedBy>
  <cp:revision>10</cp:revision>
  <cp:lastPrinted>2022-05-31T17:37:00Z</cp:lastPrinted>
  <dcterms:created xsi:type="dcterms:W3CDTF">2026-02-19T19:16:00Z</dcterms:created>
  <dcterms:modified xsi:type="dcterms:W3CDTF">2026-03-02T23:09:00Z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