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AA98" w14:textId="0695FEAF" w:rsidR="00CD5EF7" w:rsidRPr="00A347EA" w:rsidRDefault="00FE79F8" w:rsidP="00A347EA">
      <w:pPr>
        <w:pStyle w:val="Heading1"/>
      </w:pPr>
      <w:r w:rsidRPr="00A347EA">
        <w:t>Collaborative Teaming: Preparing for Tier II Training</w:t>
      </w:r>
    </w:p>
    <w:p w14:paraId="27ABA26B" w14:textId="25A2AF12" w:rsidR="00FE79F8" w:rsidRPr="00A347EA" w:rsidRDefault="00FE79F8" w:rsidP="00A347EA">
      <w:pPr>
        <w:pStyle w:val="Heading1"/>
      </w:pPr>
      <w:r w:rsidRPr="00A347EA">
        <w:t xml:space="preserve">Application Activities </w:t>
      </w:r>
    </w:p>
    <w:p w14:paraId="77693E8E" w14:textId="77777777" w:rsidR="00FE79F8" w:rsidRDefault="00FE79F8" w:rsidP="00FE79F8">
      <w:pPr>
        <w:jc w:val="center"/>
        <w:rPr>
          <w:rFonts w:ascii="Georgia" w:eastAsia="Georgia" w:hAnsi="Georgia" w:cs="Georgia"/>
          <w:b/>
          <w:color w:val="000000"/>
          <w:sz w:val="28"/>
          <w:szCs w:val="28"/>
        </w:rPr>
      </w:pPr>
    </w:p>
    <w:p w14:paraId="3CADA20B" w14:textId="3EDF45B5" w:rsidR="00FE79F8" w:rsidRPr="002B58A2" w:rsidRDefault="00FE79F8" w:rsidP="002B58A2">
      <w:pPr>
        <w:pBdr>
          <w:top w:val="single" w:sz="4" w:space="1" w:color="000000"/>
          <w:left w:val="single" w:sz="4" w:space="4" w:color="000000"/>
          <w:bottom w:val="single" w:sz="4" w:space="1" w:color="000000"/>
          <w:right w:val="single" w:sz="4" w:space="4" w:color="000000"/>
        </w:pBdr>
        <w:spacing w:line="276" w:lineRule="auto"/>
        <w:rPr>
          <w:rFonts w:ascii="Arial" w:eastAsia="Arial" w:hAnsi="Arial" w:cs="Arial"/>
        </w:rPr>
      </w:pPr>
      <w:r w:rsidRPr="002B58A2">
        <w:rPr>
          <w:rFonts w:ascii="Arial" w:eastAsia="Arial" w:hAnsi="Arial" w:cs="Arial"/>
          <w:b/>
          <w:bCs/>
          <w:color w:val="000000" w:themeColor="text1"/>
        </w:rPr>
        <w:t>Description:</w:t>
      </w:r>
      <w:r w:rsidRPr="002B58A2">
        <w:rPr>
          <w:rFonts w:ascii="Arial" w:eastAsia="Arial" w:hAnsi="Arial" w:cs="Arial"/>
          <w:color w:val="000000" w:themeColor="text1"/>
        </w:rPr>
        <w:t xml:space="preserve"> These application activities are designed to help your team reflect on the systems and practices in your school and how they connect with the content. Use these activities to guide discussions on how you are currently aligning academic and behavior supports and make notes of how this could be done more efficiently within the context of your school. Your team will use this document along with additional materials to determine </w:t>
      </w:r>
      <w:r w:rsidR="003C3C75" w:rsidRPr="002B58A2">
        <w:rPr>
          <w:rFonts w:ascii="Arial" w:eastAsia="Arial" w:hAnsi="Arial" w:cs="Arial"/>
          <w:color w:val="000000" w:themeColor="text1"/>
        </w:rPr>
        <w:t xml:space="preserve">the </w:t>
      </w:r>
      <w:r w:rsidRPr="002B58A2">
        <w:rPr>
          <w:rFonts w:ascii="Arial" w:eastAsia="Arial" w:hAnsi="Arial" w:cs="Arial"/>
          <w:color w:val="000000" w:themeColor="text1"/>
        </w:rPr>
        <w:t xml:space="preserve">next steps before </w:t>
      </w:r>
      <w:r w:rsidRPr="002B58A2">
        <w:rPr>
          <w:rFonts w:ascii="Arial" w:eastAsia="Arial" w:hAnsi="Arial" w:cs="Arial"/>
          <w:i/>
          <w:iCs/>
          <w:color w:val="000000" w:themeColor="text1"/>
        </w:rPr>
        <w:t>Tier II Training</w:t>
      </w:r>
      <w:r w:rsidRPr="002B58A2">
        <w:rPr>
          <w:rFonts w:ascii="Arial" w:eastAsia="Arial" w:hAnsi="Arial" w:cs="Arial"/>
          <w:color w:val="000000" w:themeColor="text1"/>
        </w:rPr>
        <w:t>.</w:t>
      </w:r>
    </w:p>
    <w:p w14:paraId="40D8EF6D" w14:textId="77777777" w:rsidR="00FE79F8" w:rsidRPr="00FE79F8" w:rsidRDefault="00FE79F8" w:rsidP="00FE79F8">
      <w:pPr>
        <w:jc w:val="center"/>
        <w:rPr>
          <w:rFonts w:ascii="Arial" w:hAnsi="Arial" w:cs="Arial"/>
        </w:rPr>
      </w:pPr>
    </w:p>
    <w:p w14:paraId="046BA301" w14:textId="2095F7F1" w:rsidR="00FE79F8" w:rsidRPr="00205D69" w:rsidRDefault="00FE79F8" w:rsidP="00205D69">
      <w:pPr>
        <w:pStyle w:val="Heading2"/>
        <w:rPr>
          <w:rFonts w:ascii="Georgia" w:hAnsi="Georgia"/>
          <w:sz w:val="28"/>
          <w:szCs w:val="28"/>
        </w:rPr>
      </w:pPr>
      <w:r w:rsidRPr="00205D69">
        <w:rPr>
          <w:rFonts w:ascii="Georgia" w:hAnsi="Georgia"/>
          <w:sz w:val="28"/>
          <w:szCs w:val="28"/>
        </w:rPr>
        <w:t>Table of Contents</w:t>
      </w:r>
    </w:p>
    <w:p w14:paraId="55924892" w14:textId="0839A4CD" w:rsidR="00FE79F8" w:rsidRPr="00FE79F8" w:rsidRDefault="00FE79F8" w:rsidP="003F59D4">
      <w:pPr>
        <w:pStyle w:val="ListParagraph"/>
        <w:numPr>
          <w:ilvl w:val="0"/>
          <w:numId w:val="1"/>
        </w:numPr>
        <w:spacing w:line="276" w:lineRule="auto"/>
        <w:rPr>
          <w:rFonts w:ascii="Arial" w:hAnsi="Arial" w:cs="Arial"/>
        </w:rPr>
      </w:pPr>
      <w:r w:rsidRPr="00FE79F8">
        <w:rPr>
          <w:rFonts w:ascii="Arial" w:hAnsi="Arial" w:cs="Arial"/>
        </w:rPr>
        <w:t>School Leadership Activity</w:t>
      </w:r>
    </w:p>
    <w:p w14:paraId="5D369E99" w14:textId="48BDCFC5" w:rsidR="0045714D" w:rsidRPr="0045714D" w:rsidRDefault="00FE79F8" w:rsidP="003F59D4">
      <w:pPr>
        <w:pStyle w:val="ListParagraph"/>
        <w:numPr>
          <w:ilvl w:val="0"/>
          <w:numId w:val="1"/>
        </w:numPr>
        <w:spacing w:line="276" w:lineRule="auto"/>
        <w:rPr>
          <w:rFonts w:ascii="Arial" w:hAnsi="Arial" w:cs="Arial"/>
        </w:rPr>
      </w:pPr>
      <w:r w:rsidRPr="00FE79F8">
        <w:rPr>
          <w:rFonts w:ascii="Arial" w:hAnsi="Arial" w:cs="Arial"/>
        </w:rPr>
        <w:t>Data-Based Decision-</w:t>
      </w:r>
      <w:r w:rsidR="003774C1">
        <w:rPr>
          <w:rFonts w:ascii="Arial" w:hAnsi="Arial" w:cs="Arial"/>
        </w:rPr>
        <w:t>m</w:t>
      </w:r>
      <w:r w:rsidRPr="00FE79F8">
        <w:rPr>
          <w:rFonts w:ascii="Arial" w:hAnsi="Arial" w:cs="Arial"/>
        </w:rPr>
        <w:t>aking Team Meetings</w:t>
      </w:r>
      <w:r>
        <w:rPr>
          <w:rFonts w:ascii="Arial" w:hAnsi="Arial" w:cs="Arial"/>
        </w:rPr>
        <w:t xml:space="preserve"> Activity </w:t>
      </w:r>
    </w:p>
    <w:p w14:paraId="3ECF1484" w14:textId="77777777" w:rsidR="00FE79F8" w:rsidRDefault="00FE79F8" w:rsidP="003F59D4">
      <w:pPr>
        <w:spacing w:line="276" w:lineRule="auto"/>
        <w:rPr>
          <w:rFonts w:ascii="Arial" w:hAnsi="Arial" w:cs="Arial"/>
        </w:rPr>
      </w:pPr>
    </w:p>
    <w:p w14:paraId="6E9266B6" w14:textId="750F3D76" w:rsidR="00FE79F8" w:rsidRPr="00FE79F8" w:rsidRDefault="00FE79F8" w:rsidP="00DA42D0">
      <w:pPr>
        <w:pStyle w:val="Heading3"/>
        <w:rPr>
          <w:b w:val="0"/>
          <w:bCs w:val="0"/>
        </w:rPr>
      </w:pPr>
      <w:r w:rsidRPr="00DA42D0">
        <w:t>Additional Resources</w:t>
      </w:r>
    </w:p>
    <w:p w14:paraId="2F8C680C" w14:textId="140AAA12" w:rsidR="00FE79F8" w:rsidRDefault="00FE79F8" w:rsidP="003F59D4">
      <w:pPr>
        <w:pStyle w:val="ListParagraph"/>
        <w:numPr>
          <w:ilvl w:val="0"/>
          <w:numId w:val="2"/>
        </w:numPr>
        <w:spacing w:line="276" w:lineRule="auto"/>
        <w:rPr>
          <w:rFonts w:ascii="Arial" w:hAnsi="Arial" w:cs="Arial"/>
        </w:rPr>
      </w:pPr>
      <w:r>
        <w:rPr>
          <w:rFonts w:ascii="Arial" w:hAnsi="Arial" w:cs="Arial"/>
        </w:rPr>
        <w:t xml:space="preserve">Tier II Binder </w:t>
      </w:r>
    </w:p>
    <w:p w14:paraId="5D5C85E8" w14:textId="782B42B0" w:rsidR="00FE79F8" w:rsidRDefault="00FE79F8" w:rsidP="003F59D4">
      <w:pPr>
        <w:pStyle w:val="ListParagraph"/>
        <w:numPr>
          <w:ilvl w:val="0"/>
          <w:numId w:val="2"/>
        </w:numPr>
        <w:spacing w:line="276" w:lineRule="auto"/>
        <w:rPr>
          <w:rFonts w:ascii="Arial" w:hAnsi="Arial" w:cs="Arial"/>
        </w:rPr>
      </w:pPr>
      <w:r w:rsidRPr="00FE79F8">
        <w:rPr>
          <w:rFonts w:ascii="Arial" w:hAnsi="Arial" w:cs="Arial"/>
        </w:rPr>
        <w:t>Guide for School-</w:t>
      </w:r>
      <w:r w:rsidR="003774C1">
        <w:rPr>
          <w:rFonts w:ascii="Arial" w:hAnsi="Arial" w:cs="Arial"/>
        </w:rPr>
        <w:t>b</w:t>
      </w:r>
      <w:r w:rsidRPr="00FE79F8">
        <w:rPr>
          <w:rFonts w:ascii="Arial" w:hAnsi="Arial" w:cs="Arial"/>
        </w:rPr>
        <w:t>ased RTI</w:t>
      </w:r>
      <w:r w:rsidRPr="00FE79F8">
        <w:rPr>
          <w:rFonts w:ascii="Arial" w:hAnsi="Arial" w:cs="Arial"/>
          <w:vertAlign w:val="superscript"/>
        </w:rPr>
        <w:t>2</w:t>
      </w:r>
      <w:r w:rsidRPr="00FE79F8">
        <w:rPr>
          <w:rFonts w:ascii="Arial" w:hAnsi="Arial" w:cs="Arial"/>
        </w:rPr>
        <w:t>-A + RTI</w:t>
      </w:r>
      <w:r w:rsidRPr="00FE79F8">
        <w:rPr>
          <w:rFonts w:ascii="Arial" w:hAnsi="Arial" w:cs="Arial"/>
          <w:vertAlign w:val="superscript"/>
        </w:rPr>
        <w:t>2</w:t>
      </w:r>
      <w:r w:rsidRPr="00FE79F8">
        <w:rPr>
          <w:rFonts w:ascii="Arial" w:hAnsi="Arial" w:cs="Arial"/>
        </w:rPr>
        <w:t xml:space="preserve">-B Resource Mapping </w:t>
      </w:r>
    </w:p>
    <w:p w14:paraId="0565C27E" w14:textId="2EAA4516" w:rsidR="00C67D48" w:rsidRDefault="00C67D48" w:rsidP="003F59D4">
      <w:pPr>
        <w:pStyle w:val="ListParagraph"/>
        <w:numPr>
          <w:ilvl w:val="0"/>
          <w:numId w:val="2"/>
        </w:numPr>
        <w:spacing w:line="276" w:lineRule="auto"/>
        <w:rPr>
          <w:rFonts w:ascii="Arial" w:hAnsi="Arial" w:cs="Arial"/>
        </w:rPr>
      </w:pPr>
      <w:r>
        <w:rPr>
          <w:rFonts w:ascii="Arial" w:hAnsi="Arial" w:cs="Arial"/>
        </w:rPr>
        <w:t xml:space="preserve">Building Team Capacity Video: Scene 1 </w:t>
      </w:r>
    </w:p>
    <w:p w14:paraId="2C243DDB" w14:textId="55292D17" w:rsidR="00C67D48" w:rsidRPr="00C67D48" w:rsidRDefault="00C67D48" w:rsidP="003F59D4">
      <w:pPr>
        <w:pStyle w:val="ListParagraph"/>
        <w:numPr>
          <w:ilvl w:val="0"/>
          <w:numId w:val="2"/>
        </w:numPr>
        <w:spacing w:line="276" w:lineRule="auto"/>
        <w:rPr>
          <w:rFonts w:ascii="Arial" w:hAnsi="Arial" w:cs="Arial"/>
        </w:rPr>
      </w:pPr>
      <w:r>
        <w:rPr>
          <w:rFonts w:ascii="Arial" w:hAnsi="Arial" w:cs="Arial"/>
        </w:rPr>
        <w:t xml:space="preserve">Building Team Capacity Video: Scene 2 </w:t>
      </w:r>
    </w:p>
    <w:p w14:paraId="5070BBB0" w14:textId="77777777" w:rsidR="00FE79F8" w:rsidRDefault="00FE79F8" w:rsidP="00FE79F8">
      <w:pPr>
        <w:rPr>
          <w:rFonts w:ascii="Arial" w:hAnsi="Arial" w:cs="Arial"/>
        </w:rPr>
      </w:pPr>
    </w:p>
    <w:p w14:paraId="6CD364EC" w14:textId="77777777" w:rsidR="00FE79F8" w:rsidRDefault="00FE79F8" w:rsidP="00FE79F8">
      <w:pPr>
        <w:rPr>
          <w:rFonts w:ascii="Arial" w:hAnsi="Arial" w:cs="Arial"/>
        </w:rPr>
      </w:pPr>
    </w:p>
    <w:p w14:paraId="4804F9DE" w14:textId="77777777" w:rsidR="00FE79F8" w:rsidRDefault="00FE79F8" w:rsidP="00FE79F8">
      <w:pPr>
        <w:rPr>
          <w:rFonts w:ascii="Arial" w:hAnsi="Arial" w:cs="Arial"/>
        </w:rPr>
      </w:pPr>
    </w:p>
    <w:p w14:paraId="53E57F00" w14:textId="77777777" w:rsidR="00FE79F8" w:rsidRDefault="00FE79F8" w:rsidP="00FE79F8">
      <w:pPr>
        <w:rPr>
          <w:rFonts w:ascii="Arial" w:hAnsi="Arial" w:cs="Arial"/>
        </w:rPr>
      </w:pPr>
    </w:p>
    <w:p w14:paraId="68C1ED18" w14:textId="77777777" w:rsidR="00FE79F8" w:rsidRDefault="00FE79F8" w:rsidP="00FE79F8">
      <w:pPr>
        <w:rPr>
          <w:rFonts w:ascii="Arial" w:hAnsi="Arial" w:cs="Arial"/>
        </w:rPr>
      </w:pPr>
    </w:p>
    <w:p w14:paraId="22C1E1EA" w14:textId="77777777" w:rsidR="00FE79F8" w:rsidRDefault="00FE79F8" w:rsidP="00FE79F8">
      <w:pPr>
        <w:rPr>
          <w:rFonts w:ascii="Arial" w:hAnsi="Arial" w:cs="Arial"/>
        </w:rPr>
      </w:pPr>
    </w:p>
    <w:p w14:paraId="5FB73A68" w14:textId="77777777" w:rsidR="00FE79F8" w:rsidRDefault="00FE79F8" w:rsidP="00FE79F8">
      <w:pPr>
        <w:rPr>
          <w:rFonts w:ascii="Arial" w:hAnsi="Arial" w:cs="Arial"/>
        </w:rPr>
      </w:pPr>
    </w:p>
    <w:p w14:paraId="6117489F" w14:textId="77777777" w:rsidR="00FE79F8" w:rsidRDefault="00FE79F8" w:rsidP="00FE79F8">
      <w:pPr>
        <w:rPr>
          <w:rFonts w:ascii="Arial" w:hAnsi="Arial" w:cs="Arial"/>
        </w:rPr>
      </w:pPr>
    </w:p>
    <w:p w14:paraId="111AB281" w14:textId="77777777" w:rsidR="00FE79F8" w:rsidRDefault="00FE79F8" w:rsidP="00FE79F8">
      <w:pPr>
        <w:rPr>
          <w:rFonts w:ascii="Arial" w:hAnsi="Arial" w:cs="Arial"/>
        </w:rPr>
      </w:pPr>
    </w:p>
    <w:p w14:paraId="268EF953" w14:textId="77777777" w:rsidR="00FE79F8" w:rsidRDefault="00FE79F8" w:rsidP="00FE79F8">
      <w:pPr>
        <w:rPr>
          <w:rFonts w:ascii="Arial" w:hAnsi="Arial" w:cs="Arial"/>
        </w:rPr>
      </w:pPr>
    </w:p>
    <w:p w14:paraId="4D3B1FDF" w14:textId="77777777" w:rsidR="00FE79F8" w:rsidRDefault="00FE79F8" w:rsidP="00FE79F8">
      <w:pPr>
        <w:rPr>
          <w:rFonts w:ascii="Arial" w:hAnsi="Arial" w:cs="Arial"/>
        </w:rPr>
      </w:pPr>
    </w:p>
    <w:p w14:paraId="4296710D" w14:textId="77777777" w:rsidR="00FE79F8" w:rsidRDefault="00FE79F8" w:rsidP="00FE79F8">
      <w:pPr>
        <w:rPr>
          <w:rFonts w:ascii="Arial" w:hAnsi="Arial" w:cs="Arial"/>
        </w:rPr>
      </w:pPr>
    </w:p>
    <w:p w14:paraId="4822D455" w14:textId="77777777" w:rsidR="00FE79F8" w:rsidRDefault="00FE79F8" w:rsidP="00FE79F8">
      <w:pPr>
        <w:rPr>
          <w:rFonts w:ascii="Arial" w:hAnsi="Arial" w:cs="Arial"/>
        </w:rPr>
      </w:pPr>
    </w:p>
    <w:p w14:paraId="45D393AC" w14:textId="77777777" w:rsidR="00FE79F8" w:rsidRDefault="00FE79F8" w:rsidP="00FE79F8">
      <w:pPr>
        <w:rPr>
          <w:rFonts w:ascii="Arial" w:hAnsi="Arial" w:cs="Arial"/>
        </w:rPr>
      </w:pPr>
    </w:p>
    <w:p w14:paraId="655EE5A7" w14:textId="77777777" w:rsidR="00FE79F8" w:rsidRDefault="00FE79F8" w:rsidP="00FE79F8">
      <w:pPr>
        <w:rPr>
          <w:rFonts w:ascii="Arial" w:hAnsi="Arial" w:cs="Arial"/>
        </w:rPr>
      </w:pPr>
    </w:p>
    <w:p w14:paraId="1C3C114B" w14:textId="77777777" w:rsidR="00FE79F8" w:rsidRDefault="00FE79F8" w:rsidP="00FE79F8">
      <w:pPr>
        <w:rPr>
          <w:rFonts w:ascii="Arial" w:hAnsi="Arial" w:cs="Arial"/>
        </w:rPr>
      </w:pPr>
    </w:p>
    <w:p w14:paraId="34AC82CF" w14:textId="77777777" w:rsidR="00FE79F8" w:rsidRDefault="00FE79F8" w:rsidP="00FE79F8">
      <w:pPr>
        <w:rPr>
          <w:rFonts w:ascii="Arial" w:hAnsi="Arial" w:cs="Arial"/>
        </w:rPr>
      </w:pPr>
    </w:p>
    <w:p w14:paraId="316AB2FB" w14:textId="77777777" w:rsidR="00FE79F8" w:rsidRDefault="00FE79F8" w:rsidP="00FE79F8">
      <w:pPr>
        <w:rPr>
          <w:rFonts w:ascii="Arial" w:hAnsi="Arial" w:cs="Arial"/>
        </w:rPr>
      </w:pPr>
    </w:p>
    <w:p w14:paraId="5773D4EC" w14:textId="77777777" w:rsidR="00FE79F8" w:rsidRDefault="00FE79F8" w:rsidP="00FE79F8">
      <w:pPr>
        <w:rPr>
          <w:rFonts w:ascii="Arial" w:hAnsi="Arial" w:cs="Arial"/>
        </w:rPr>
      </w:pPr>
    </w:p>
    <w:p w14:paraId="00E3DE6F" w14:textId="77777777" w:rsidR="00FE79F8" w:rsidRDefault="00FE79F8" w:rsidP="00FE79F8">
      <w:pPr>
        <w:rPr>
          <w:rFonts w:ascii="Arial" w:hAnsi="Arial" w:cs="Arial"/>
        </w:rPr>
      </w:pPr>
    </w:p>
    <w:p w14:paraId="618B1EC3" w14:textId="77777777" w:rsidR="00FE79F8" w:rsidRDefault="00FE79F8" w:rsidP="00FE79F8">
      <w:pPr>
        <w:rPr>
          <w:rFonts w:ascii="Arial" w:hAnsi="Arial" w:cs="Arial"/>
        </w:rPr>
      </w:pPr>
    </w:p>
    <w:p w14:paraId="67A1042E" w14:textId="77777777" w:rsidR="00FE79F8" w:rsidRDefault="00FE79F8" w:rsidP="00FE79F8">
      <w:pPr>
        <w:rPr>
          <w:rFonts w:ascii="Arial" w:hAnsi="Arial" w:cs="Arial"/>
        </w:rPr>
      </w:pPr>
    </w:p>
    <w:p w14:paraId="1B96DDBB" w14:textId="77777777" w:rsidR="00FE79F8" w:rsidRDefault="00FE79F8" w:rsidP="00FE79F8">
      <w:pPr>
        <w:rPr>
          <w:rFonts w:ascii="Arial" w:hAnsi="Arial" w:cs="Arial"/>
        </w:rPr>
      </w:pPr>
    </w:p>
    <w:p w14:paraId="750D44ED" w14:textId="77777777" w:rsidR="00FE79F8" w:rsidRDefault="00FE79F8" w:rsidP="00FE79F8">
      <w:pPr>
        <w:rPr>
          <w:rFonts w:ascii="Arial" w:hAnsi="Arial" w:cs="Arial"/>
        </w:rPr>
      </w:pPr>
    </w:p>
    <w:p w14:paraId="43E7B503" w14:textId="77777777" w:rsidR="00801454" w:rsidRDefault="00801454" w:rsidP="00FE79F8">
      <w:pPr>
        <w:rPr>
          <w:rFonts w:ascii="Arial" w:hAnsi="Arial" w:cs="Arial"/>
        </w:rPr>
      </w:pPr>
    </w:p>
    <w:p w14:paraId="1D4ADB2B" w14:textId="77777777" w:rsidR="00FE79F8" w:rsidRDefault="00FE79F8" w:rsidP="00FE79F8">
      <w:pPr>
        <w:rPr>
          <w:rFonts w:ascii="Arial" w:hAnsi="Arial" w:cs="Arial"/>
        </w:rPr>
      </w:pPr>
    </w:p>
    <w:p w14:paraId="73B27553" w14:textId="77777777" w:rsidR="00FE79F8" w:rsidRDefault="00FE79F8" w:rsidP="00FE79F8">
      <w:pPr>
        <w:rPr>
          <w:rFonts w:ascii="Arial" w:hAnsi="Arial" w:cs="Arial"/>
        </w:rPr>
      </w:pPr>
    </w:p>
    <w:p w14:paraId="0577CA76" w14:textId="393DD77C" w:rsidR="00FE79F8" w:rsidRPr="00F303AB" w:rsidRDefault="00FE79F8" w:rsidP="00205D69">
      <w:pPr>
        <w:pStyle w:val="Heading2"/>
      </w:pPr>
      <w:r w:rsidRPr="00F303AB">
        <w:lastRenderedPageBreak/>
        <w:t>School Leadership Activity</w:t>
      </w:r>
    </w:p>
    <w:p w14:paraId="5F9EB548" w14:textId="0B59911E" w:rsidR="00FE79F8" w:rsidRDefault="00FE79F8" w:rsidP="002B58A2">
      <w:pPr>
        <w:spacing w:line="276" w:lineRule="auto"/>
        <w:rPr>
          <w:rFonts w:ascii="Arial" w:eastAsia="Arial" w:hAnsi="Arial" w:cs="Arial"/>
          <w:color w:val="000000"/>
        </w:rPr>
      </w:pPr>
      <w:r>
        <w:rPr>
          <w:rFonts w:ascii="Arial" w:eastAsia="Arial" w:hAnsi="Arial" w:cs="Arial"/>
          <w:b/>
          <w:color w:val="000000"/>
        </w:rPr>
        <w:t xml:space="preserve">Directions: </w:t>
      </w:r>
      <w:r>
        <w:rPr>
          <w:rFonts w:ascii="Arial" w:eastAsia="Arial" w:hAnsi="Arial" w:cs="Arial"/>
          <w:color w:val="000000"/>
        </w:rPr>
        <w:t>This activity will help your team identify infrastructures that can be improved to support RTI</w:t>
      </w:r>
      <w:r>
        <w:rPr>
          <w:rFonts w:ascii="Arial" w:eastAsia="Arial" w:hAnsi="Arial" w:cs="Arial"/>
          <w:color w:val="000000"/>
          <w:vertAlign w:val="superscript"/>
        </w:rPr>
        <w:t>2</w:t>
      </w:r>
      <w:r>
        <w:rPr>
          <w:rFonts w:ascii="Arial" w:eastAsia="Arial" w:hAnsi="Arial" w:cs="Arial"/>
          <w:color w:val="000000"/>
        </w:rPr>
        <w:t>-A + RTI</w:t>
      </w:r>
      <w:r>
        <w:rPr>
          <w:rFonts w:ascii="Arial" w:eastAsia="Arial" w:hAnsi="Arial" w:cs="Arial"/>
          <w:color w:val="000000"/>
          <w:vertAlign w:val="superscript"/>
        </w:rPr>
        <w:t>2</w:t>
      </w:r>
      <w:r>
        <w:rPr>
          <w:rFonts w:ascii="Arial" w:eastAsia="Arial" w:hAnsi="Arial" w:cs="Arial"/>
          <w:color w:val="000000"/>
        </w:rPr>
        <w:t xml:space="preserve">-B Tier II implementation in your school. Review the </w:t>
      </w:r>
      <w:r>
        <w:rPr>
          <w:rFonts w:ascii="Arial" w:eastAsia="Arial" w:hAnsi="Arial" w:cs="Arial"/>
          <w:i/>
          <w:iCs/>
          <w:color w:val="000000"/>
        </w:rPr>
        <w:t xml:space="preserve">Informing Key Collaborators </w:t>
      </w:r>
      <w:r>
        <w:rPr>
          <w:rFonts w:ascii="Arial" w:eastAsia="Arial" w:hAnsi="Arial" w:cs="Arial"/>
          <w:color w:val="000000"/>
        </w:rPr>
        <w:t xml:space="preserve">handout in the Tier II Binder and discuss the questions listed below with your team. Then, complete the Pause and Reflect chart. </w:t>
      </w:r>
    </w:p>
    <w:p w14:paraId="7138873B" w14:textId="77777777" w:rsidR="00C67D48" w:rsidRDefault="00C67D48" w:rsidP="00FE79F8">
      <w:pPr>
        <w:rPr>
          <w:rFonts w:ascii="Arial" w:eastAsia="Arial" w:hAnsi="Arial" w:cs="Arial"/>
          <w:color w:val="000000"/>
        </w:rPr>
      </w:pPr>
    </w:p>
    <w:p w14:paraId="2B338843" w14:textId="5A714D22" w:rsidR="00034ECD" w:rsidRPr="00487AC2" w:rsidRDefault="00487AC2" w:rsidP="00487AC2">
      <w:pPr>
        <w:pStyle w:val="Heading3"/>
        <w:rPr>
          <w:i/>
          <w:iCs/>
          <w:color w:val="000000"/>
        </w:rPr>
      </w:pPr>
      <w:r w:rsidRPr="00487AC2">
        <w:rPr>
          <w:i/>
          <w:iCs/>
        </w:rPr>
        <w:t>School Leadership Questions</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67D48" w14:paraId="558EC0C5" w14:textId="77777777" w:rsidTr="145FA055">
        <w:trPr>
          <w:trHeight w:val="720"/>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A40CDF" w14:textId="6BBE0F7E" w:rsidR="00C67D48" w:rsidRPr="00C67D48" w:rsidRDefault="00C67D48" w:rsidP="002B58A2">
            <w:pPr>
              <w:pBdr>
                <w:top w:val="nil"/>
                <w:left w:val="nil"/>
                <w:bottom w:val="nil"/>
                <w:right w:val="nil"/>
                <w:between w:val="nil"/>
              </w:pBdr>
              <w:spacing w:line="276" w:lineRule="auto"/>
              <w:rPr>
                <w:rFonts w:ascii="Arial" w:eastAsia="Arial" w:hAnsi="Arial" w:cs="Arial"/>
                <w:color w:val="000000"/>
              </w:rPr>
            </w:pPr>
            <w:r w:rsidRPr="145FA055">
              <w:rPr>
                <w:rFonts w:ascii="Arial" w:eastAsia="Arial" w:hAnsi="Arial" w:cs="Arial"/>
                <w:color w:val="000000" w:themeColor="text1"/>
              </w:rPr>
              <w:t xml:space="preserve">Based on your </w:t>
            </w:r>
            <w:r w:rsidR="005815FC" w:rsidRPr="145FA055">
              <w:rPr>
                <w:rFonts w:ascii="Arial" w:eastAsia="Arial" w:hAnsi="Arial" w:cs="Arial"/>
                <w:color w:val="000000" w:themeColor="text1"/>
              </w:rPr>
              <w:t>School Implementation Fid</w:t>
            </w:r>
            <w:r w:rsidR="00282D95" w:rsidRPr="145FA055">
              <w:rPr>
                <w:rFonts w:ascii="Arial" w:eastAsia="Arial" w:hAnsi="Arial" w:cs="Arial"/>
                <w:color w:val="000000" w:themeColor="text1"/>
              </w:rPr>
              <w:t>elity Assessment (</w:t>
            </w:r>
            <w:r w:rsidRPr="145FA055">
              <w:rPr>
                <w:rFonts w:ascii="Arial" w:eastAsia="Arial" w:hAnsi="Arial" w:cs="Arial"/>
                <w:color w:val="000000" w:themeColor="text1"/>
              </w:rPr>
              <w:t>SIFA</w:t>
            </w:r>
            <w:r w:rsidR="00282D95" w:rsidRPr="145FA055">
              <w:rPr>
                <w:rFonts w:ascii="Arial" w:eastAsia="Arial" w:hAnsi="Arial" w:cs="Arial"/>
                <w:color w:val="000000" w:themeColor="text1"/>
              </w:rPr>
              <w:t>)</w:t>
            </w:r>
            <w:r w:rsidRPr="145FA055">
              <w:rPr>
                <w:rFonts w:ascii="Arial" w:eastAsia="Arial" w:hAnsi="Arial" w:cs="Arial"/>
                <w:color w:val="000000" w:themeColor="text1"/>
              </w:rPr>
              <w:t xml:space="preserve"> data, what are your school’s immediate and long-term professional development and coaching needs?</w:t>
            </w:r>
          </w:p>
        </w:tc>
      </w:tr>
      <w:tr w:rsidR="00C67D48" w14:paraId="1563FF77" w14:textId="77777777" w:rsidTr="145FA055">
        <w:trPr>
          <w:trHeight w:val="720"/>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8625C6" w14:textId="4F65FE86" w:rsidR="00C67D48" w:rsidRPr="00C67D48" w:rsidRDefault="00C67D48" w:rsidP="002B58A2">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How can you provide initial and ongoing professional development and coaching to target your identified area(s) of need?</w:t>
            </w:r>
          </w:p>
        </w:tc>
      </w:tr>
      <w:tr w:rsidR="00C67D48" w14:paraId="5C63B9DD" w14:textId="77777777" w:rsidTr="145FA055">
        <w:trPr>
          <w:trHeight w:val="720"/>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C263D" w14:textId="16E22C6E" w:rsidR="00C67D48" w:rsidRPr="00C67D48" w:rsidRDefault="00C67D48" w:rsidP="002B58A2">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What professional development and networking opportunities exist in your district to support your identified needs?</w:t>
            </w:r>
          </w:p>
        </w:tc>
      </w:tr>
      <w:tr w:rsidR="00C67D48" w14:paraId="033B9F56" w14:textId="77777777" w:rsidTr="145FA055">
        <w:trPr>
          <w:trHeight w:val="720"/>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E4CF7" w14:textId="7DCF31F4" w:rsidR="00C67D48" w:rsidRPr="00C67D48" w:rsidRDefault="00C67D48" w:rsidP="002B58A2">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Does your schoolwide schedule provide adequate time for staff to engage in collaborative data-based problem solving and decision making? If not, what can be adjusted to better facilitate this?</w:t>
            </w:r>
          </w:p>
        </w:tc>
      </w:tr>
      <w:tr w:rsidR="00C67D48" w14:paraId="48A9D7A2" w14:textId="77777777" w:rsidTr="145FA055">
        <w:trPr>
          <w:trHeight w:val="720"/>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E09B12" w14:textId="10BC4E1C" w:rsidR="00C67D48" w:rsidRDefault="00C67D48" w:rsidP="002B58A2">
            <w:pPr>
              <w:pBdr>
                <w:top w:val="nil"/>
                <w:left w:val="nil"/>
                <w:bottom w:val="nil"/>
                <w:right w:val="nil"/>
                <w:between w:val="nil"/>
              </w:pBdr>
              <w:spacing w:line="276" w:lineRule="auto"/>
              <w:rPr>
                <w:rFonts w:ascii="Arial" w:eastAsia="Arial" w:hAnsi="Arial" w:cs="Arial"/>
                <w:color w:val="000000"/>
              </w:rPr>
            </w:pPr>
            <w:r w:rsidRPr="007978AB">
              <w:rPr>
                <w:rFonts w:ascii="Arial" w:eastAsia="Arial" w:hAnsi="Arial" w:cs="Arial"/>
                <w:color w:val="000000"/>
              </w:rPr>
              <w:t>Does your schoolwide schedule support multiple levels of instruction and intervention for each grade level?</w:t>
            </w:r>
          </w:p>
        </w:tc>
      </w:tr>
      <w:tr w:rsidR="00C67D48" w14:paraId="0A5445D2" w14:textId="77777777" w:rsidTr="145FA055">
        <w:trPr>
          <w:trHeight w:val="720"/>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3175D" w14:textId="230D5460" w:rsidR="00C67D48" w:rsidRPr="00C67D48" w:rsidRDefault="00C67D48" w:rsidP="002B58A2">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How do you currently share implementation progress and student outcomes data with key collaborators? How has this changed over the years? How can this be improved?</w:t>
            </w:r>
          </w:p>
        </w:tc>
      </w:tr>
    </w:tbl>
    <w:p w14:paraId="50361268" w14:textId="77777777" w:rsidR="00FE79F8" w:rsidRDefault="00FE79F8" w:rsidP="00FE79F8">
      <w:pPr>
        <w:rPr>
          <w:rFonts w:ascii="Arial" w:eastAsia="Arial" w:hAnsi="Arial" w:cs="Arial"/>
          <w:b/>
          <w:color w:val="5D7975"/>
          <w:sz w:val="28"/>
          <w:szCs w:val="28"/>
        </w:rPr>
      </w:pPr>
    </w:p>
    <w:p w14:paraId="377F317B" w14:textId="259A03EB" w:rsidR="00E76700" w:rsidRPr="00E76700" w:rsidRDefault="00E76700" w:rsidP="00487AC2">
      <w:pPr>
        <w:pStyle w:val="Heading3"/>
        <w:rPr>
          <w:rFonts w:eastAsia="Arial"/>
          <w:b w:val="0"/>
          <w:i/>
          <w:iCs/>
          <w:color w:val="5D7975"/>
          <w:sz w:val="28"/>
          <w:szCs w:val="28"/>
        </w:rPr>
      </w:pPr>
      <w:r w:rsidRPr="00487AC2">
        <w:rPr>
          <w:i/>
        </w:rPr>
        <w:t>Pause and Reflect</w:t>
      </w:r>
    </w:p>
    <w:tbl>
      <w:tblPr>
        <w:tblW w:w="10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2"/>
        <w:gridCol w:w="5302"/>
      </w:tblGrid>
      <w:tr w:rsidR="00FE79F8" w14:paraId="43EB062D" w14:textId="77777777" w:rsidTr="00E76700">
        <w:trPr>
          <w:trHeight w:val="432"/>
        </w:trPr>
        <w:tc>
          <w:tcPr>
            <w:tcW w:w="5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169C64" w14:textId="77777777" w:rsidR="00FE79F8" w:rsidRPr="002B58A2" w:rsidRDefault="00FE79F8" w:rsidP="003F59D4">
            <w:pPr>
              <w:spacing w:before="60" w:after="60" w:line="276" w:lineRule="auto"/>
              <w:rPr>
                <w:rFonts w:ascii="Arial" w:eastAsia="Arial" w:hAnsi="Arial" w:cs="Arial"/>
                <w:b/>
                <w:color w:val="000000"/>
              </w:rPr>
            </w:pPr>
            <w:r w:rsidRPr="002B58A2">
              <w:rPr>
                <w:rFonts w:ascii="Arial" w:eastAsia="Arial" w:hAnsi="Arial" w:cs="Arial"/>
                <w:color w:val="000000"/>
              </w:rPr>
              <w:t xml:space="preserve">Which </w:t>
            </w:r>
            <w:r w:rsidRPr="002B58A2">
              <w:rPr>
                <w:rFonts w:ascii="Arial" w:eastAsia="Arial" w:hAnsi="Arial" w:cs="Arial"/>
                <w:b/>
                <w:color w:val="000000"/>
              </w:rPr>
              <w:t>leadership</w:t>
            </w:r>
            <w:r w:rsidRPr="002B58A2">
              <w:rPr>
                <w:rFonts w:ascii="Arial" w:eastAsia="Arial" w:hAnsi="Arial" w:cs="Arial"/>
                <w:color w:val="000000"/>
              </w:rPr>
              <w:t xml:space="preserve"> areas of RTI</w:t>
            </w:r>
            <w:r w:rsidRPr="002B58A2">
              <w:rPr>
                <w:rFonts w:ascii="Arial" w:eastAsia="Arial" w:hAnsi="Arial" w:cs="Arial"/>
                <w:color w:val="000000"/>
                <w:vertAlign w:val="superscript"/>
              </w:rPr>
              <w:t>2</w:t>
            </w:r>
            <w:r w:rsidRPr="002B58A2">
              <w:rPr>
                <w:rFonts w:ascii="Arial" w:eastAsia="Arial" w:hAnsi="Arial" w:cs="Arial"/>
                <w:color w:val="000000"/>
              </w:rPr>
              <w:t>-A + RTI</w:t>
            </w:r>
            <w:r w:rsidRPr="002B58A2">
              <w:rPr>
                <w:rFonts w:ascii="Arial" w:eastAsia="Arial" w:hAnsi="Arial" w:cs="Arial"/>
                <w:color w:val="000000"/>
                <w:vertAlign w:val="superscript"/>
              </w:rPr>
              <w:t>2</w:t>
            </w:r>
            <w:r w:rsidRPr="002B58A2">
              <w:rPr>
                <w:rFonts w:ascii="Arial" w:eastAsia="Arial" w:hAnsi="Arial" w:cs="Arial"/>
                <w:color w:val="000000"/>
              </w:rPr>
              <w:t xml:space="preserve">-B, if strengthened, would improve the support you provide to students in need of Tier II intervention? </w:t>
            </w:r>
            <w:r w:rsidRPr="002B58A2">
              <w:rPr>
                <w:rFonts w:ascii="Arial" w:eastAsia="Arial" w:hAnsi="Arial" w:cs="Arial"/>
                <w:b/>
                <w:color w:val="000000"/>
              </w:rPr>
              <w:t>(Define)</w:t>
            </w:r>
            <w:r w:rsidRPr="002B58A2">
              <w:rPr>
                <w:rFonts w:ascii="Arial" w:eastAsia="Arial" w:hAnsi="Arial" w:cs="Arial"/>
                <w:color w:val="000000"/>
              </w:rPr>
              <w:t xml:space="preserve"> Think about changes your team needs to make to improve professional development and coaching, policy alignment, communication and engagement, and the strategic allocation of resources.</w:t>
            </w:r>
          </w:p>
        </w:tc>
        <w:tc>
          <w:tcPr>
            <w:tcW w:w="5302" w:type="dxa"/>
            <w:tcBorders>
              <w:top w:val="single" w:sz="4" w:space="0" w:color="auto"/>
              <w:left w:val="single" w:sz="6" w:space="0" w:color="000000" w:themeColor="text1"/>
              <w:bottom w:val="single" w:sz="6" w:space="0" w:color="000000" w:themeColor="text1"/>
              <w:right w:val="single" w:sz="6" w:space="0" w:color="000000" w:themeColor="text1"/>
            </w:tcBorders>
            <w:vAlign w:val="center"/>
          </w:tcPr>
          <w:p w14:paraId="737AAA7A" w14:textId="77777777" w:rsidR="00FE79F8" w:rsidRPr="002B58A2" w:rsidRDefault="00FE79F8" w:rsidP="003F59D4">
            <w:pPr>
              <w:spacing w:before="60" w:after="60" w:line="276" w:lineRule="auto"/>
              <w:rPr>
                <w:rFonts w:ascii="Arial" w:eastAsia="Arial" w:hAnsi="Arial" w:cs="Arial"/>
                <w:color w:val="000000"/>
              </w:rPr>
            </w:pPr>
          </w:p>
        </w:tc>
      </w:tr>
      <w:tr w:rsidR="00FE79F8" w14:paraId="6D6B5E58" w14:textId="77777777" w:rsidTr="00E76700">
        <w:trPr>
          <w:trHeight w:val="432"/>
        </w:trPr>
        <w:tc>
          <w:tcPr>
            <w:tcW w:w="5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58CFEE" w14:textId="77777777" w:rsidR="00FE79F8" w:rsidRPr="002B58A2" w:rsidRDefault="00FE79F8" w:rsidP="003F59D4">
            <w:pPr>
              <w:spacing w:before="60" w:after="60" w:line="276" w:lineRule="auto"/>
              <w:rPr>
                <w:rFonts w:ascii="Arial" w:eastAsia="Arial" w:hAnsi="Arial" w:cs="Arial"/>
                <w:color w:val="000000"/>
              </w:rPr>
            </w:pPr>
            <w:r w:rsidRPr="002B58A2">
              <w:rPr>
                <w:rFonts w:ascii="Arial" w:eastAsia="Arial" w:hAnsi="Arial" w:cs="Arial"/>
                <w:color w:val="000000"/>
              </w:rPr>
              <w:t xml:space="preserve">What barriers will you face when trying to overcome this problem? </w:t>
            </w:r>
            <w:r w:rsidRPr="002B58A2">
              <w:rPr>
                <w:rFonts w:ascii="Arial" w:eastAsia="Arial" w:hAnsi="Arial" w:cs="Arial"/>
                <w:b/>
                <w:color w:val="000000"/>
              </w:rPr>
              <w:t xml:space="preserve">(Analyze) </w:t>
            </w:r>
            <w:r w:rsidRPr="002B58A2">
              <w:rPr>
                <w:rFonts w:ascii="Arial" w:eastAsia="Arial" w:hAnsi="Arial" w:cs="Arial"/>
                <w:color w:val="000000"/>
              </w:rPr>
              <w:t>How have you tried to strengthen those areas already?</w:t>
            </w:r>
          </w:p>
        </w:tc>
        <w:tc>
          <w:tcPr>
            <w:tcW w:w="53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2DA04C" w14:textId="77777777" w:rsidR="00FE79F8" w:rsidRPr="002B58A2" w:rsidRDefault="00FE79F8" w:rsidP="003F59D4">
            <w:pPr>
              <w:spacing w:before="60" w:after="60" w:line="276" w:lineRule="auto"/>
              <w:rPr>
                <w:rFonts w:ascii="Arial" w:eastAsia="Arial" w:hAnsi="Arial" w:cs="Arial"/>
                <w:color w:val="000000"/>
              </w:rPr>
            </w:pPr>
          </w:p>
        </w:tc>
      </w:tr>
      <w:tr w:rsidR="00FE79F8" w14:paraId="6BAA6905" w14:textId="77777777" w:rsidTr="00E76700">
        <w:trPr>
          <w:trHeight w:val="876"/>
        </w:trPr>
        <w:tc>
          <w:tcPr>
            <w:tcW w:w="5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0F54E6" w14:textId="77777777" w:rsidR="00FE79F8" w:rsidRPr="002B58A2" w:rsidRDefault="00FE79F8" w:rsidP="003F59D4">
            <w:pPr>
              <w:spacing w:before="60" w:after="60" w:line="276" w:lineRule="auto"/>
              <w:rPr>
                <w:rFonts w:ascii="Arial" w:eastAsia="Arial" w:hAnsi="Arial" w:cs="Arial"/>
                <w:color w:val="000000"/>
              </w:rPr>
            </w:pPr>
            <w:r w:rsidRPr="002B58A2">
              <w:rPr>
                <w:rFonts w:ascii="Arial" w:eastAsia="Arial" w:hAnsi="Arial" w:cs="Arial"/>
                <w:color w:val="000000"/>
              </w:rPr>
              <w:t>What steps can you take to overcome these barriers and improve RTI</w:t>
            </w:r>
            <w:r w:rsidRPr="002B58A2">
              <w:rPr>
                <w:rFonts w:ascii="Arial" w:eastAsia="Arial" w:hAnsi="Arial" w:cs="Arial"/>
                <w:color w:val="000000"/>
                <w:vertAlign w:val="superscript"/>
              </w:rPr>
              <w:t>2</w:t>
            </w:r>
            <w:r w:rsidRPr="002B58A2">
              <w:rPr>
                <w:rFonts w:ascii="Arial" w:eastAsia="Arial" w:hAnsi="Arial" w:cs="Arial"/>
                <w:color w:val="000000"/>
              </w:rPr>
              <w:t>-A + RTI</w:t>
            </w:r>
            <w:r w:rsidRPr="002B58A2">
              <w:rPr>
                <w:rFonts w:ascii="Arial" w:eastAsia="Arial" w:hAnsi="Arial" w:cs="Arial"/>
                <w:color w:val="000000"/>
                <w:vertAlign w:val="superscript"/>
              </w:rPr>
              <w:t>2</w:t>
            </w:r>
            <w:r w:rsidRPr="002B58A2">
              <w:rPr>
                <w:rFonts w:ascii="Arial" w:eastAsia="Arial" w:hAnsi="Arial" w:cs="Arial"/>
                <w:color w:val="000000"/>
              </w:rPr>
              <w:t xml:space="preserve">-B </w:t>
            </w:r>
            <w:r w:rsidRPr="002B58A2">
              <w:rPr>
                <w:rFonts w:ascii="Arial" w:eastAsia="Arial" w:hAnsi="Arial" w:cs="Arial"/>
                <w:b/>
                <w:color w:val="000000"/>
              </w:rPr>
              <w:t>leadership</w:t>
            </w:r>
            <w:r w:rsidRPr="002B58A2">
              <w:rPr>
                <w:rFonts w:ascii="Arial" w:eastAsia="Arial" w:hAnsi="Arial" w:cs="Arial"/>
                <w:color w:val="000000"/>
              </w:rPr>
              <w:t xml:space="preserve">? </w:t>
            </w:r>
            <w:r w:rsidRPr="002B58A2">
              <w:rPr>
                <w:rFonts w:ascii="Arial" w:eastAsia="Arial" w:hAnsi="Arial" w:cs="Arial"/>
                <w:b/>
                <w:color w:val="000000"/>
              </w:rPr>
              <w:t>(Implement)</w:t>
            </w:r>
          </w:p>
        </w:tc>
        <w:tc>
          <w:tcPr>
            <w:tcW w:w="53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38CA02" w14:textId="77777777" w:rsidR="00FE79F8" w:rsidRPr="002B58A2" w:rsidRDefault="00FE79F8" w:rsidP="003F59D4">
            <w:pPr>
              <w:spacing w:before="60" w:after="60" w:line="276" w:lineRule="auto"/>
              <w:rPr>
                <w:rFonts w:ascii="Arial" w:eastAsia="Arial" w:hAnsi="Arial" w:cs="Arial"/>
                <w:color w:val="000000"/>
              </w:rPr>
            </w:pPr>
          </w:p>
        </w:tc>
      </w:tr>
    </w:tbl>
    <w:p w14:paraId="66D37E68" w14:textId="77777777" w:rsidR="00FE79F8" w:rsidRDefault="00FE79F8" w:rsidP="00FE79F8">
      <w:pPr>
        <w:rPr>
          <w:rFonts w:ascii="Arial" w:hAnsi="Arial" w:cs="Arial"/>
        </w:rPr>
        <w:sectPr w:rsidR="00FE79F8" w:rsidSect="00D86016">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pPr>
    </w:p>
    <w:p w14:paraId="5C074ACC" w14:textId="6B62BB0D" w:rsidR="00C67D48" w:rsidRPr="00F303AB" w:rsidRDefault="00C67D48" w:rsidP="00487AC2">
      <w:pPr>
        <w:pStyle w:val="Heading2"/>
      </w:pPr>
      <w:r w:rsidRPr="00C07F0D">
        <w:lastRenderedPageBreak/>
        <w:t>Data-Based Decision</w:t>
      </w:r>
      <w:r w:rsidR="00A61F08" w:rsidRPr="00F303AB">
        <w:t>-</w:t>
      </w:r>
      <w:r w:rsidR="008678A9" w:rsidRPr="00F303AB">
        <w:t>M</w:t>
      </w:r>
      <w:r w:rsidRPr="00F303AB">
        <w:t>aking Team Meetings</w:t>
      </w:r>
    </w:p>
    <w:p w14:paraId="1E390601" w14:textId="4340C6AB" w:rsidR="00C67D48" w:rsidRPr="00C67D48" w:rsidRDefault="00C67D48" w:rsidP="002B58A2">
      <w:pPr>
        <w:spacing w:line="276" w:lineRule="auto"/>
        <w:rPr>
          <w:rFonts w:ascii="Arial" w:eastAsia="Arial" w:hAnsi="Arial" w:cs="Arial"/>
          <w:color w:val="000000"/>
        </w:rPr>
      </w:pPr>
      <w:r w:rsidRPr="00C67D48">
        <w:rPr>
          <w:rFonts w:ascii="Arial" w:eastAsia="Arial" w:hAnsi="Arial" w:cs="Arial"/>
          <w:b/>
          <w:color w:val="000000"/>
        </w:rPr>
        <w:t xml:space="preserve">Directions: </w:t>
      </w:r>
      <w:r w:rsidRPr="00C67D48">
        <w:rPr>
          <w:rFonts w:ascii="Arial" w:eastAsia="Arial" w:hAnsi="Arial" w:cs="Arial"/>
          <w:color w:val="000000"/>
        </w:rPr>
        <w:t xml:space="preserve">This activity </w:t>
      </w:r>
      <w:r>
        <w:rPr>
          <w:rFonts w:ascii="Arial" w:eastAsia="Arial" w:hAnsi="Arial" w:cs="Arial"/>
          <w:color w:val="000000"/>
        </w:rPr>
        <w:t>helps your team</w:t>
      </w:r>
      <w:r w:rsidRPr="00C67D48">
        <w:rPr>
          <w:rFonts w:ascii="Arial" w:eastAsia="Arial" w:hAnsi="Arial" w:cs="Arial"/>
          <w:color w:val="000000"/>
        </w:rPr>
        <w:t xml:space="preserve"> think about the practices </w:t>
      </w:r>
      <w:r>
        <w:rPr>
          <w:rFonts w:ascii="Arial" w:eastAsia="Arial" w:hAnsi="Arial" w:cs="Arial"/>
          <w:color w:val="000000"/>
        </w:rPr>
        <w:t>used to</w:t>
      </w:r>
      <w:r w:rsidRPr="00C67D48">
        <w:rPr>
          <w:rFonts w:ascii="Arial" w:eastAsia="Arial" w:hAnsi="Arial" w:cs="Arial"/>
          <w:color w:val="000000"/>
        </w:rPr>
        <w:t xml:space="preserve"> make decisions during data-based decision-making team meetings. Review the </w:t>
      </w:r>
      <w:r>
        <w:rPr>
          <w:rFonts w:ascii="Arial" w:eastAsia="Arial" w:hAnsi="Arial" w:cs="Arial"/>
          <w:i/>
          <w:iCs/>
          <w:color w:val="000000"/>
        </w:rPr>
        <w:t>Team Roles and Responsibilities</w:t>
      </w:r>
      <w:r w:rsidRPr="00C67D48">
        <w:rPr>
          <w:rFonts w:ascii="Arial" w:eastAsia="Arial" w:hAnsi="Arial" w:cs="Arial"/>
          <w:i/>
          <w:iCs/>
          <w:color w:val="000000"/>
        </w:rPr>
        <w:t xml:space="preserve"> </w:t>
      </w:r>
      <w:r w:rsidRPr="00C67D48">
        <w:rPr>
          <w:rFonts w:ascii="Arial" w:eastAsia="Arial" w:hAnsi="Arial" w:cs="Arial"/>
          <w:color w:val="000000"/>
        </w:rPr>
        <w:t xml:space="preserve">handout </w:t>
      </w:r>
      <w:r>
        <w:rPr>
          <w:rFonts w:ascii="Arial" w:eastAsia="Arial" w:hAnsi="Arial" w:cs="Arial"/>
          <w:color w:val="000000"/>
        </w:rPr>
        <w:t xml:space="preserve">and the </w:t>
      </w:r>
      <w:r>
        <w:rPr>
          <w:rFonts w:ascii="Arial" w:eastAsia="Arial" w:hAnsi="Arial" w:cs="Arial"/>
          <w:i/>
          <w:iCs/>
          <w:color w:val="000000"/>
        </w:rPr>
        <w:t xml:space="preserve">Example Agendas </w:t>
      </w:r>
      <w:r w:rsidRPr="00C67D48">
        <w:rPr>
          <w:rFonts w:ascii="Arial" w:eastAsia="Arial" w:hAnsi="Arial" w:cs="Arial"/>
          <w:color w:val="000000"/>
        </w:rPr>
        <w:t xml:space="preserve">in the Tier II Binder and discuss the questions listed below with your team. Then, complete the Pause and Reflect chart. </w:t>
      </w:r>
    </w:p>
    <w:p w14:paraId="48255311" w14:textId="0CA81242" w:rsidR="00C67D48" w:rsidRDefault="00C67D48" w:rsidP="00C67D48">
      <w:pPr>
        <w:rPr>
          <w:rFonts w:ascii="Arial" w:eastAsia="Arial" w:hAnsi="Arial" w:cs="Arial"/>
          <w:color w:val="000000"/>
        </w:rPr>
      </w:pPr>
    </w:p>
    <w:p w14:paraId="573C8DB4" w14:textId="49152242" w:rsidR="00487AC2" w:rsidRPr="00487AC2" w:rsidRDefault="00487AC2" w:rsidP="00487AC2">
      <w:pPr>
        <w:pStyle w:val="Heading3"/>
        <w:rPr>
          <w:i/>
          <w:iCs/>
          <w:color w:val="000000"/>
        </w:rPr>
      </w:pPr>
      <w:r w:rsidRPr="00487AC2">
        <w:rPr>
          <w:i/>
          <w:iCs/>
        </w:rPr>
        <w:t>Data-Based Decision-Making Team Questions</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67D48" w14:paraId="6D7E0C74" w14:textId="77777777" w:rsidTr="239DF162">
        <w:trPr>
          <w:trHeight w:val="432"/>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8CA21C3" w14:textId="604C9BAE" w:rsidR="00C67D48" w:rsidRPr="002B58A2" w:rsidRDefault="00C67D48" w:rsidP="002B58A2">
            <w:pPr>
              <w:spacing w:before="60" w:after="60" w:line="276" w:lineRule="auto"/>
              <w:rPr>
                <w:rFonts w:ascii="Arial" w:eastAsia="Arial" w:hAnsi="Arial" w:cs="Arial"/>
                <w:color w:val="000000"/>
              </w:rPr>
            </w:pPr>
            <w:r w:rsidRPr="002B58A2">
              <w:rPr>
                <w:rFonts w:ascii="Arial" w:eastAsia="Arial" w:hAnsi="Arial" w:cs="Arial"/>
                <w:color w:val="000000"/>
              </w:rPr>
              <w:t>How does your data-based decision-making team support effective Tier II intervention?</w:t>
            </w:r>
            <w:r w:rsidRPr="002B58A2">
              <w:rPr>
                <w:rFonts w:ascii="Arial" w:eastAsia="Arial" w:hAnsi="Arial" w:cs="Arial"/>
                <w:b/>
                <w:color w:val="000000"/>
              </w:rPr>
              <w:t xml:space="preserve"> </w:t>
            </w:r>
          </w:p>
        </w:tc>
      </w:tr>
      <w:tr w:rsidR="00C67D48" w14:paraId="72608944" w14:textId="77777777" w:rsidTr="239DF162">
        <w:trPr>
          <w:trHeight w:val="432"/>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B0BD72" w14:textId="7E2F39F6" w:rsidR="00C67D48" w:rsidRPr="002B58A2" w:rsidRDefault="239DF162" w:rsidP="002B58A2">
            <w:pPr>
              <w:spacing w:before="60" w:after="60" w:line="276" w:lineRule="auto"/>
              <w:rPr>
                <w:rFonts w:ascii="Arial" w:eastAsia="Arial" w:hAnsi="Arial" w:cs="Arial"/>
                <w:color w:val="000000"/>
              </w:rPr>
            </w:pPr>
            <w:r w:rsidRPr="002B58A2">
              <w:rPr>
                <w:rFonts w:ascii="Arial" w:eastAsia="Arial" w:hAnsi="Arial" w:cs="Arial"/>
                <w:color w:val="000000" w:themeColor="text1"/>
              </w:rPr>
              <w:t xml:space="preserve">Review the </w:t>
            </w:r>
            <w:r w:rsidRPr="002B58A2">
              <w:rPr>
                <w:rFonts w:ascii="Arial" w:eastAsia="Arial" w:hAnsi="Arial" w:cs="Arial"/>
                <w:i/>
                <w:iCs/>
                <w:color w:val="000000" w:themeColor="text1"/>
              </w:rPr>
              <w:t>Team Roles and Responsibilities</w:t>
            </w:r>
            <w:r w:rsidRPr="002B58A2">
              <w:rPr>
                <w:rFonts w:ascii="Arial" w:eastAsia="Arial" w:hAnsi="Arial" w:cs="Arial"/>
                <w:color w:val="000000" w:themeColor="text1"/>
              </w:rPr>
              <w:t xml:space="preserve"> handout in the Tier II Binder as you consider your team roles. Do you use team roles? Are there additional roles you need to include? </w:t>
            </w:r>
          </w:p>
        </w:tc>
      </w:tr>
      <w:tr w:rsidR="00C67D48" w14:paraId="2A905AEE" w14:textId="77777777" w:rsidTr="239DF162">
        <w:trPr>
          <w:trHeight w:val="432"/>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EE126" w14:textId="43EF9715" w:rsidR="00C67D48" w:rsidRPr="002B58A2" w:rsidRDefault="00C67D48" w:rsidP="002B58A2">
            <w:pPr>
              <w:spacing w:before="60" w:after="60" w:line="276" w:lineRule="auto"/>
              <w:rPr>
                <w:rFonts w:ascii="Arial" w:eastAsia="Arial" w:hAnsi="Arial" w:cs="Arial"/>
                <w:color w:val="000000"/>
              </w:rPr>
            </w:pPr>
            <w:r w:rsidRPr="002B58A2">
              <w:rPr>
                <w:rFonts w:ascii="Arial" w:eastAsia="Arial" w:hAnsi="Arial" w:cs="Arial"/>
                <w:color w:val="000000"/>
              </w:rPr>
              <w:t>What is the structure for data-based decision-making team meetings?</w:t>
            </w:r>
          </w:p>
        </w:tc>
      </w:tr>
      <w:tr w:rsidR="00C67D48" w14:paraId="7D294ECC" w14:textId="77777777" w:rsidTr="239DF162">
        <w:trPr>
          <w:trHeight w:val="432"/>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D4BFF" w14:textId="338F42D0" w:rsidR="00C67D48" w:rsidRPr="002B58A2" w:rsidRDefault="00C67D48" w:rsidP="002B58A2">
            <w:pPr>
              <w:spacing w:before="60" w:after="60" w:line="276" w:lineRule="auto"/>
              <w:rPr>
                <w:rFonts w:ascii="Arial" w:eastAsia="Arial" w:hAnsi="Arial" w:cs="Arial"/>
                <w:color w:val="000000"/>
              </w:rPr>
            </w:pPr>
            <w:r w:rsidRPr="002B58A2">
              <w:rPr>
                <w:rFonts w:ascii="Arial" w:eastAsia="Arial" w:hAnsi="Arial" w:cs="Arial"/>
                <w:color w:val="000000"/>
              </w:rPr>
              <w:t xml:space="preserve">Review the </w:t>
            </w:r>
            <w:r w:rsidRPr="002B58A2">
              <w:rPr>
                <w:rFonts w:ascii="Arial" w:eastAsia="Arial" w:hAnsi="Arial" w:cs="Arial"/>
                <w:i/>
                <w:color w:val="000000"/>
              </w:rPr>
              <w:t>Example Agendas</w:t>
            </w:r>
            <w:r w:rsidRPr="002B58A2">
              <w:rPr>
                <w:rFonts w:ascii="Arial" w:eastAsia="Arial" w:hAnsi="Arial" w:cs="Arial"/>
                <w:color w:val="000000"/>
              </w:rPr>
              <w:t xml:space="preserve"> handout in the Tier II Binder. Does your team use a structured agenda?</w:t>
            </w:r>
          </w:p>
        </w:tc>
      </w:tr>
      <w:tr w:rsidR="00C67D48" w14:paraId="6413D214" w14:textId="77777777" w:rsidTr="239DF162">
        <w:trPr>
          <w:trHeight w:val="432"/>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D1421" w14:textId="77777777" w:rsidR="00C67D48" w:rsidRPr="002B58A2" w:rsidRDefault="00C67D48" w:rsidP="002B58A2">
            <w:pPr>
              <w:spacing w:before="60" w:after="60" w:line="276" w:lineRule="auto"/>
              <w:rPr>
                <w:rFonts w:ascii="Arial" w:eastAsia="Arial" w:hAnsi="Arial" w:cs="Arial"/>
                <w:color w:val="000000"/>
              </w:rPr>
            </w:pPr>
            <w:r w:rsidRPr="002B58A2">
              <w:rPr>
                <w:rFonts w:ascii="Arial" w:eastAsia="Arial" w:hAnsi="Arial" w:cs="Arial"/>
                <w:color w:val="000000"/>
              </w:rPr>
              <w:t>Who is responsible for sharing</w:t>
            </w:r>
          </w:p>
          <w:p w14:paraId="4DFA349E" w14:textId="77777777" w:rsidR="00C67D48" w:rsidRPr="002B58A2" w:rsidRDefault="00C67D48" w:rsidP="002B58A2">
            <w:pPr>
              <w:numPr>
                <w:ilvl w:val="0"/>
                <w:numId w:val="4"/>
              </w:numPr>
              <w:pBdr>
                <w:top w:val="nil"/>
                <w:left w:val="nil"/>
                <w:bottom w:val="nil"/>
                <w:right w:val="nil"/>
                <w:between w:val="nil"/>
              </w:pBdr>
              <w:spacing w:before="60" w:line="276" w:lineRule="auto"/>
              <w:rPr>
                <w:rFonts w:ascii="Arial" w:eastAsia="Arial" w:hAnsi="Arial" w:cs="Arial"/>
                <w:color w:val="000000"/>
              </w:rPr>
            </w:pPr>
            <w:r w:rsidRPr="002B58A2">
              <w:rPr>
                <w:rFonts w:ascii="Arial" w:eastAsia="Arial" w:hAnsi="Arial" w:cs="Arial"/>
                <w:color w:val="000000"/>
              </w:rPr>
              <w:t>screener data?</w:t>
            </w:r>
          </w:p>
          <w:p w14:paraId="12C16A57" w14:textId="77777777" w:rsidR="00C67D48" w:rsidRPr="002B58A2" w:rsidRDefault="00C67D48" w:rsidP="002B58A2">
            <w:pPr>
              <w:numPr>
                <w:ilvl w:val="0"/>
                <w:numId w:val="4"/>
              </w:numPr>
              <w:pBdr>
                <w:top w:val="nil"/>
                <w:left w:val="nil"/>
                <w:bottom w:val="nil"/>
                <w:right w:val="nil"/>
                <w:between w:val="nil"/>
              </w:pBdr>
              <w:spacing w:line="276" w:lineRule="auto"/>
              <w:rPr>
                <w:rFonts w:ascii="Arial" w:eastAsia="Arial" w:hAnsi="Arial" w:cs="Arial"/>
                <w:color w:val="000000"/>
              </w:rPr>
            </w:pPr>
            <w:r w:rsidRPr="002B58A2">
              <w:rPr>
                <w:rFonts w:ascii="Arial" w:eastAsia="Arial" w:hAnsi="Arial" w:cs="Arial"/>
                <w:color w:val="000000"/>
              </w:rPr>
              <w:t>progress monitoring data?</w:t>
            </w:r>
          </w:p>
          <w:p w14:paraId="21195663" w14:textId="77777777" w:rsidR="00C67D48" w:rsidRPr="002B58A2" w:rsidRDefault="00C67D48" w:rsidP="002B58A2">
            <w:pPr>
              <w:numPr>
                <w:ilvl w:val="0"/>
                <w:numId w:val="4"/>
              </w:numPr>
              <w:pBdr>
                <w:top w:val="nil"/>
                <w:left w:val="nil"/>
                <w:bottom w:val="nil"/>
                <w:right w:val="nil"/>
                <w:between w:val="nil"/>
              </w:pBdr>
              <w:spacing w:after="60" w:line="276" w:lineRule="auto"/>
              <w:rPr>
                <w:rFonts w:ascii="Arial" w:eastAsia="Arial" w:hAnsi="Arial" w:cs="Arial"/>
                <w:color w:val="000000"/>
              </w:rPr>
            </w:pPr>
            <w:r w:rsidRPr="002B58A2">
              <w:rPr>
                <w:rFonts w:ascii="Arial" w:eastAsia="Arial" w:hAnsi="Arial" w:cs="Arial"/>
                <w:color w:val="000000"/>
              </w:rPr>
              <w:t>rate of improvement data?</w:t>
            </w:r>
          </w:p>
        </w:tc>
      </w:tr>
    </w:tbl>
    <w:p w14:paraId="676F395B" w14:textId="77777777" w:rsidR="00C67D48" w:rsidRDefault="00C67D48" w:rsidP="00C67D48">
      <w:pPr>
        <w:rPr>
          <w:rFonts w:ascii="Arial" w:eastAsia="Arial" w:hAnsi="Arial" w:cs="Arial"/>
        </w:rPr>
      </w:pPr>
    </w:p>
    <w:p w14:paraId="12821C68" w14:textId="24886DFE" w:rsidR="00E76700" w:rsidRPr="00487AC2" w:rsidRDefault="00E76700" w:rsidP="00487AC2">
      <w:pPr>
        <w:pStyle w:val="Heading3"/>
        <w:rPr>
          <w:i/>
        </w:rPr>
      </w:pPr>
      <w:r w:rsidRPr="00487AC2">
        <w:rPr>
          <w:i/>
        </w:rPr>
        <w:t>Pause and Reflect</w:t>
      </w:r>
    </w:p>
    <w:tbl>
      <w:tblPr>
        <w:tblW w:w="10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2"/>
        <w:gridCol w:w="5752"/>
      </w:tblGrid>
      <w:tr w:rsidR="00C67D48" w14:paraId="7304E836" w14:textId="77777777" w:rsidTr="003F59D4">
        <w:trPr>
          <w:trHeight w:val="432"/>
        </w:trPr>
        <w:tc>
          <w:tcPr>
            <w:tcW w:w="5032" w:type="dxa"/>
            <w:tcBorders>
              <w:top w:val="single" w:sz="6" w:space="0" w:color="000000"/>
              <w:left w:val="single" w:sz="6" w:space="0" w:color="000000"/>
              <w:bottom w:val="single" w:sz="6" w:space="0" w:color="000000"/>
              <w:right w:val="single" w:sz="6" w:space="0" w:color="000000"/>
            </w:tcBorders>
            <w:vAlign w:val="center"/>
          </w:tcPr>
          <w:p w14:paraId="35900F5A" w14:textId="77777777" w:rsidR="00C67D48" w:rsidRPr="002B58A2" w:rsidRDefault="00C67D48" w:rsidP="002B58A2">
            <w:pPr>
              <w:spacing w:before="60" w:after="60" w:line="276" w:lineRule="auto"/>
              <w:rPr>
                <w:rFonts w:ascii="Arial" w:eastAsia="Arial" w:hAnsi="Arial" w:cs="Arial"/>
                <w:color w:val="000000"/>
              </w:rPr>
            </w:pPr>
            <w:r w:rsidRPr="002B58A2">
              <w:rPr>
                <w:rFonts w:ascii="Arial" w:eastAsia="Arial" w:hAnsi="Arial" w:cs="Arial"/>
                <w:color w:val="000000"/>
              </w:rPr>
              <w:t xml:space="preserve">How do your problem-solving teams use </w:t>
            </w:r>
            <w:r w:rsidRPr="002B58A2">
              <w:rPr>
                <w:rFonts w:ascii="Arial" w:eastAsia="Arial" w:hAnsi="Arial" w:cs="Arial"/>
                <w:b/>
                <w:color w:val="000000"/>
              </w:rPr>
              <w:t>data-based decision making</w:t>
            </w:r>
            <w:r w:rsidRPr="002B58A2">
              <w:rPr>
                <w:rFonts w:ascii="Arial" w:eastAsia="Arial" w:hAnsi="Arial" w:cs="Arial"/>
                <w:color w:val="000000"/>
              </w:rPr>
              <w:t xml:space="preserve"> to support students with Tier II needs?</w:t>
            </w:r>
          </w:p>
        </w:tc>
        <w:tc>
          <w:tcPr>
            <w:tcW w:w="5752" w:type="dxa"/>
            <w:tcBorders>
              <w:top w:val="single" w:sz="6" w:space="0" w:color="000000"/>
              <w:left w:val="single" w:sz="6" w:space="0" w:color="000000"/>
              <w:bottom w:val="single" w:sz="6" w:space="0" w:color="000000"/>
              <w:right w:val="single" w:sz="6" w:space="0" w:color="000000"/>
            </w:tcBorders>
            <w:vAlign w:val="center"/>
          </w:tcPr>
          <w:p w14:paraId="72A9B154" w14:textId="77777777" w:rsidR="00C67D48" w:rsidRPr="002B58A2" w:rsidRDefault="00C67D48" w:rsidP="002B58A2">
            <w:pPr>
              <w:spacing w:before="60" w:after="60" w:line="276" w:lineRule="auto"/>
              <w:rPr>
                <w:rFonts w:ascii="Arial" w:eastAsia="Arial" w:hAnsi="Arial" w:cs="Arial"/>
                <w:color w:val="000000"/>
              </w:rPr>
            </w:pPr>
          </w:p>
        </w:tc>
      </w:tr>
      <w:tr w:rsidR="00C67D48" w14:paraId="6C01841E" w14:textId="77777777" w:rsidTr="003F59D4">
        <w:trPr>
          <w:trHeight w:val="432"/>
        </w:trPr>
        <w:tc>
          <w:tcPr>
            <w:tcW w:w="5032" w:type="dxa"/>
            <w:tcBorders>
              <w:top w:val="single" w:sz="6" w:space="0" w:color="000000"/>
              <w:left w:val="single" w:sz="6" w:space="0" w:color="000000"/>
              <w:bottom w:val="single" w:sz="6" w:space="0" w:color="000000"/>
              <w:right w:val="single" w:sz="6" w:space="0" w:color="000000"/>
            </w:tcBorders>
            <w:vAlign w:val="center"/>
          </w:tcPr>
          <w:p w14:paraId="1E4D53D5" w14:textId="77777777" w:rsidR="00C67D48" w:rsidRPr="002B58A2" w:rsidRDefault="00C67D48" w:rsidP="002B58A2">
            <w:pPr>
              <w:spacing w:before="60" w:after="60" w:line="276" w:lineRule="auto"/>
              <w:rPr>
                <w:rFonts w:ascii="Arial" w:eastAsia="Arial" w:hAnsi="Arial" w:cs="Arial"/>
                <w:color w:val="000000"/>
              </w:rPr>
            </w:pPr>
            <w:r w:rsidRPr="002B58A2">
              <w:rPr>
                <w:rFonts w:ascii="Arial" w:eastAsia="Arial" w:hAnsi="Arial" w:cs="Arial"/>
                <w:b/>
                <w:color w:val="000000"/>
              </w:rPr>
              <w:t xml:space="preserve">Define </w:t>
            </w:r>
            <w:r w:rsidRPr="002B58A2">
              <w:rPr>
                <w:rFonts w:ascii="Arial" w:eastAsia="Arial" w:hAnsi="Arial" w:cs="Arial"/>
                <w:color w:val="000000"/>
              </w:rPr>
              <w:t xml:space="preserve">a problem that your problem-solving teams face related to </w:t>
            </w:r>
            <w:r w:rsidRPr="002B58A2">
              <w:rPr>
                <w:rFonts w:ascii="Arial" w:eastAsia="Arial" w:hAnsi="Arial" w:cs="Arial"/>
                <w:b/>
                <w:color w:val="000000"/>
              </w:rPr>
              <w:t>data-based decision making</w:t>
            </w:r>
            <w:r w:rsidRPr="002B58A2">
              <w:rPr>
                <w:rFonts w:ascii="Arial" w:eastAsia="Arial" w:hAnsi="Arial" w:cs="Arial"/>
                <w:color w:val="000000"/>
              </w:rPr>
              <w:t xml:space="preserve"> at Tier II. Think about changes you need to make that are related to meeting structures and the use of a problem-solving process.</w:t>
            </w:r>
          </w:p>
        </w:tc>
        <w:tc>
          <w:tcPr>
            <w:tcW w:w="5752" w:type="dxa"/>
            <w:tcBorders>
              <w:top w:val="single" w:sz="6" w:space="0" w:color="000000"/>
              <w:left w:val="single" w:sz="6" w:space="0" w:color="000000"/>
              <w:bottom w:val="single" w:sz="6" w:space="0" w:color="000000"/>
              <w:right w:val="single" w:sz="6" w:space="0" w:color="000000"/>
            </w:tcBorders>
            <w:vAlign w:val="center"/>
          </w:tcPr>
          <w:p w14:paraId="1795E1BB" w14:textId="77777777" w:rsidR="00C67D48" w:rsidRPr="002B58A2" w:rsidRDefault="00C67D48" w:rsidP="002B58A2">
            <w:pPr>
              <w:spacing w:before="60" w:after="60" w:line="276" w:lineRule="auto"/>
              <w:rPr>
                <w:rFonts w:ascii="Arial" w:eastAsia="Arial" w:hAnsi="Arial" w:cs="Arial"/>
                <w:color w:val="000000"/>
              </w:rPr>
            </w:pPr>
          </w:p>
        </w:tc>
      </w:tr>
      <w:tr w:rsidR="00C67D48" w14:paraId="76D1C8A0" w14:textId="77777777" w:rsidTr="003F59D4">
        <w:trPr>
          <w:trHeight w:val="432"/>
        </w:trPr>
        <w:tc>
          <w:tcPr>
            <w:tcW w:w="5032" w:type="dxa"/>
            <w:tcBorders>
              <w:top w:val="single" w:sz="6" w:space="0" w:color="000000"/>
              <w:left w:val="single" w:sz="6" w:space="0" w:color="000000"/>
              <w:bottom w:val="single" w:sz="6" w:space="0" w:color="000000"/>
              <w:right w:val="single" w:sz="6" w:space="0" w:color="000000"/>
            </w:tcBorders>
            <w:vAlign w:val="center"/>
          </w:tcPr>
          <w:p w14:paraId="11367427" w14:textId="77777777" w:rsidR="00C67D48" w:rsidRPr="002B58A2" w:rsidRDefault="00C67D48" w:rsidP="002B58A2">
            <w:pPr>
              <w:spacing w:before="60" w:after="60" w:line="276" w:lineRule="auto"/>
              <w:rPr>
                <w:rFonts w:ascii="Arial" w:eastAsia="Arial" w:hAnsi="Arial" w:cs="Arial"/>
                <w:color w:val="000000"/>
              </w:rPr>
            </w:pPr>
            <w:r w:rsidRPr="002B58A2">
              <w:rPr>
                <w:rFonts w:ascii="Arial" w:eastAsia="Arial" w:hAnsi="Arial" w:cs="Arial"/>
                <w:color w:val="000000"/>
              </w:rPr>
              <w:t xml:space="preserve">What barriers will you face when trying to overcome this problem? </w:t>
            </w:r>
            <w:r w:rsidRPr="002B58A2">
              <w:rPr>
                <w:rFonts w:ascii="Arial" w:eastAsia="Arial" w:hAnsi="Arial" w:cs="Arial"/>
                <w:b/>
                <w:color w:val="000000"/>
              </w:rPr>
              <w:t>(Analyze)</w:t>
            </w:r>
          </w:p>
        </w:tc>
        <w:tc>
          <w:tcPr>
            <w:tcW w:w="5752" w:type="dxa"/>
            <w:tcBorders>
              <w:top w:val="single" w:sz="6" w:space="0" w:color="000000"/>
              <w:left w:val="single" w:sz="6" w:space="0" w:color="000000"/>
              <w:bottom w:val="single" w:sz="6" w:space="0" w:color="000000"/>
              <w:right w:val="single" w:sz="6" w:space="0" w:color="000000"/>
            </w:tcBorders>
            <w:vAlign w:val="center"/>
          </w:tcPr>
          <w:p w14:paraId="7112BC61" w14:textId="77777777" w:rsidR="00C67D48" w:rsidRPr="002B58A2" w:rsidRDefault="00C67D48" w:rsidP="002B58A2">
            <w:pPr>
              <w:spacing w:before="60" w:after="60" w:line="276" w:lineRule="auto"/>
              <w:rPr>
                <w:rFonts w:ascii="Arial" w:eastAsia="Arial" w:hAnsi="Arial" w:cs="Arial"/>
                <w:color w:val="000000"/>
              </w:rPr>
            </w:pPr>
          </w:p>
        </w:tc>
      </w:tr>
      <w:tr w:rsidR="00C67D48" w14:paraId="1B32FC02" w14:textId="77777777" w:rsidTr="003F59D4">
        <w:trPr>
          <w:trHeight w:val="669"/>
        </w:trPr>
        <w:tc>
          <w:tcPr>
            <w:tcW w:w="5032" w:type="dxa"/>
            <w:tcBorders>
              <w:top w:val="single" w:sz="6" w:space="0" w:color="000000"/>
              <w:left w:val="single" w:sz="6" w:space="0" w:color="000000"/>
              <w:bottom w:val="single" w:sz="6" w:space="0" w:color="000000"/>
              <w:right w:val="single" w:sz="6" w:space="0" w:color="000000"/>
            </w:tcBorders>
            <w:vAlign w:val="center"/>
          </w:tcPr>
          <w:p w14:paraId="690A97D6" w14:textId="77777777" w:rsidR="00C67D48" w:rsidRPr="002B58A2" w:rsidRDefault="00C67D48" w:rsidP="002B58A2">
            <w:pPr>
              <w:spacing w:before="60" w:after="60" w:line="276" w:lineRule="auto"/>
              <w:rPr>
                <w:rFonts w:ascii="Arial" w:eastAsia="Arial" w:hAnsi="Arial" w:cs="Arial"/>
                <w:color w:val="000000"/>
              </w:rPr>
            </w:pPr>
            <w:r w:rsidRPr="002B58A2">
              <w:rPr>
                <w:rFonts w:ascii="Arial" w:eastAsia="Arial" w:hAnsi="Arial" w:cs="Arial"/>
                <w:color w:val="000000"/>
              </w:rPr>
              <w:t xml:space="preserve">What steps can you take to address these barriers and improve </w:t>
            </w:r>
            <w:r w:rsidRPr="002B58A2">
              <w:rPr>
                <w:rFonts w:ascii="Arial" w:eastAsia="Arial" w:hAnsi="Arial" w:cs="Arial"/>
                <w:b/>
                <w:color w:val="000000"/>
              </w:rPr>
              <w:t xml:space="preserve">data-based decision making </w:t>
            </w:r>
            <w:r w:rsidRPr="002B58A2">
              <w:rPr>
                <w:rFonts w:ascii="Arial" w:eastAsia="Arial" w:hAnsi="Arial" w:cs="Arial"/>
                <w:color w:val="000000"/>
              </w:rPr>
              <w:t xml:space="preserve">at Tier II? </w:t>
            </w:r>
            <w:r w:rsidRPr="002B58A2">
              <w:rPr>
                <w:rFonts w:ascii="Arial" w:eastAsia="Arial" w:hAnsi="Arial" w:cs="Arial"/>
                <w:b/>
                <w:color w:val="000000"/>
              </w:rPr>
              <w:t>(Implement)</w:t>
            </w:r>
          </w:p>
        </w:tc>
        <w:tc>
          <w:tcPr>
            <w:tcW w:w="5752" w:type="dxa"/>
            <w:tcBorders>
              <w:top w:val="single" w:sz="6" w:space="0" w:color="000000"/>
              <w:left w:val="single" w:sz="6" w:space="0" w:color="000000"/>
              <w:bottom w:val="single" w:sz="4" w:space="0" w:color="000000"/>
              <w:right w:val="single" w:sz="6" w:space="0" w:color="000000"/>
            </w:tcBorders>
            <w:vAlign w:val="center"/>
          </w:tcPr>
          <w:p w14:paraId="566FD45E" w14:textId="77777777" w:rsidR="00C67D48" w:rsidRPr="002B58A2" w:rsidRDefault="00C67D48" w:rsidP="002B58A2">
            <w:pPr>
              <w:spacing w:before="60" w:after="60" w:line="276" w:lineRule="auto"/>
              <w:rPr>
                <w:rFonts w:ascii="Arial" w:eastAsia="Arial" w:hAnsi="Arial" w:cs="Arial"/>
                <w:color w:val="000000"/>
              </w:rPr>
            </w:pPr>
          </w:p>
        </w:tc>
      </w:tr>
    </w:tbl>
    <w:p w14:paraId="0DFA94BF" w14:textId="77777777" w:rsidR="00C67D48" w:rsidRDefault="00C67D48" w:rsidP="00C67D48">
      <w:pPr>
        <w:rPr>
          <w:rFonts w:ascii="Arial" w:eastAsia="Arial" w:hAnsi="Arial" w:cs="Arial"/>
        </w:rPr>
      </w:pPr>
    </w:p>
    <w:p w14:paraId="612929D1" w14:textId="77777777" w:rsidR="00C67D48" w:rsidRDefault="00C67D48" w:rsidP="00C67D48">
      <w:pPr>
        <w:rPr>
          <w:rFonts w:ascii="Arial" w:eastAsia="Arial" w:hAnsi="Arial" w:cs="Arial"/>
        </w:rPr>
      </w:pPr>
    </w:p>
    <w:p w14:paraId="03362D3E" w14:textId="77777777" w:rsidR="00C67D48" w:rsidRDefault="00C67D48" w:rsidP="00C67D48">
      <w:pPr>
        <w:rPr>
          <w:rFonts w:ascii="Arial" w:eastAsia="Arial" w:hAnsi="Arial" w:cs="Arial"/>
        </w:rPr>
      </w:pPr>
    </w:p>
    <w:p w14:paraId="145FA852" w14:textId="77777777" w:rsidR="00816E01" w:rsidRPr="00FE79F8" w:rsidRDefault="00816E01" w:rsidP="00C67D48">
      <w:pPr>
        <w:rPr>
          <w:rFonts w:ascii="Arial" w:hAnsi="Arial" w:cs="Arial"/>
        </w:rPr>
      </w:pPr>
    </w:p>
    <w:sectPr w:rsidR="00816E01" w:rsidRPr="00FE79F8" w:rsidSect="00D86016">
      <w:headerReference w:type="default" r:id="rId15"/>
      <w:head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B713" w14:textId="77777777" w:rsidR="00DE4167" w:rsidRDefault="00DE4167" w:rsidP="0045714D">
      <w:r>
        <w:separator/>
      </w:r>
    </w:p>
  </w:endnote>
  <w:endnote w:type="continuationSeparator" w:id="0">
    <w:p w14:paraId="17E7DFE0" w14:textId="77777777" w:rsidR="00DE4167" w:rsidRDefault="00DE4167" w:rsidP="0045714D">
      <w:r>
        <w:continuationSeparator/>
      </w:r>
    </w:p>
  </w:endnote>
  <w:endnote w:type="continuationNotice" w:id="1">
    <w:p w14:paraId="301B587B" w14:textId="77777777" w:rsidR="00DE4167" w:rsidRDefault="00DE4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auto"/>
    <w:pitch w:val="variable"/>
    <w:sig w:usb0="E00002FF" w:usb1="4000201B" w:usb2="00000028"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267041"/>
      <w:docPartObj>
        <w:docPartGallery w:val="Page Numbers (Bottom of Page)"/>
        <w:docPartUnique/>
      </w:docPartObj>
    </w:sdtPr>
    <w:sdtEndPr>
      <w:rPr>
        <w:rStyle w:val="PageNumber"/>
      </w:rPr>
    </w:sdtEndPr>
    <w:sdtContent>
      <w:p w14:paraId="2142A2B2" w14:textId="7DED0459" w:rsidR="00022EBC" w:rsidRDefault="00022E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8119A7" w14:textId="77777777" w:rsidR="00022EBC" w:rsidRDefault="00022EBC" w:rsidP="00022E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370815134"/>
      <w:docPartObj>
        <w:docPartGallery w:val="Page Numbers (Bottom of Page)"/>
        <w:docPartUnique/>
      </w:docPartObj>
    </w:sdtPr>
    <w:sdtEndPr>
      <w:rPr>
        <w:rStyle w:val="PageNumber"/>
      </w:rPr>
    </w:sdtEndPr>
    <w:sdtContent>
      <w:p w14:paraId="0523DD1E" w14:textId="4BBDF5F8" w:rsidR="00022EBC" w:rsidRPr="00022EBC" w:rsidRDefault="00022EBC">
        <w:pPr>
          <w:pStyle w:val="Footer"/>
          <w:framePr w:wrap="none" w:vAnchor="text" w:hAnchor="margin" w:xAlign="right" w:y="1"/>
          <w:rPr>
            <w:rStyle w:val="PageNumber"/>
            <w:rFonts w:ascii="Arial" w:hAnsi="Arial" w:cs="Arial"/>
          </w:rPr>
        </w:pPr>
        <w:r w:rsidRPr="00022EBC">
          <w:rPr>
            <w:rStyle w:val="PageNumber"/>
            <w:rFonts w:ascii="Arial" w:hAnsi="Arial" w:cs="Arial"/>
          </w:rPr>
          <w:fldChar w:fldCharType="begin"/>
        </w:r>
        <w:r w:rsidRPr="00022EBC">
          <w:rPr>
            <w:rStyle w:val="PageNumber"/>
            <w:rFonts w:ascii="Arial" w:hAnsi="Arial" w:cs="Arial"/>
          </w:rPr>
          <w:instrText xml:space="preserve"> PAGE </w:instrText>
        </w:r>
        <w:r w:rsidRPr="00022EBC">
          <w:rPr>
            <w:rStyle w:val="PageNumber"/>
            <w:rFonts w:ascii="Arial" w:hAnsi="Arial" w:cs="Arial"/>
          </w:rPr>
          <w:fldChar w:fldCharType="separate"/>
        </w:r>
        <w:r w:rsidRPr="00022EBC">
          <w:rPr>
            <w:rStyle w:val="PageNumber"/>
            <w:rFonts w:ascii="Arial" w:hAnsi="Arial" w:cs="Arial"/>
            <w:noProof/>
          </w:rPr>
          <w:t>2</w:t>
        </w:r>
        <w:r w:rsidRPr="00022EBC">
          <w:rPr>
            <w:rStyle w:val="PageNumber"/>
            <w:rFonts w:ascii="Arial" w:hAnsi="Arial" w:cs="Arial"/>
          </w:rPr>
          <w:fldChar w:fldCharType="end"/>
        </w:r>
      </w:p>
    </w:sdtContent>
  </w:sdt>
  <w:p w14:paraId="0E7935FE" w14:textId="60F03F71" w:rsidR="00022EBC" w:rsidRDefault="00022EBC" w:rsidP="00022EBC">
    <w:pPr>
      <w:pStyle w:val="Footer"/>
      <w:ind w:right="360"/>
    </w:pPr>
    <w:r>
      <w:rPr>
        <w:noProof/>
      </w:rPr>
      <w:drawing>
        <wp:anchor distT="0" distB="0" distL="114300" distR="114300" simplePos="0" relativeHeight="251658240" behindDoc="0" locked="0" layoutInCell="1" hidden="0" allowOverlap="1" wp14:anchorId="7BBEB16E" wp14:editId="36FEFCF7">
          <wp:simplePos x="0" y="0"/>
          <wp:positionH relativeFrom="column">
            <wp:posOffset>12700</wp:posOffset>
          </wp:positionH>
          <wp:positionV relativeFrom="paragraph">
            <wp:posOffset>-177800</wp:posOffset>
          </wp:positionV>
          <wp:extent cx="1060450" cy="63055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060450" cy="63055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4D5A" w14:textId="13300818" w:rsidR="00022EBC" w:rsidRDefault="00AF3F3C">
    <w:pPr>
      <w:pStyle w:val="Footer"/>
    </w:pPr>
    <w:r>
      <w:rPr>
        <w:noProof/>
      </w:rPr>
      <w:drawing>
        <wp:anchor distT="0" distB="0" distL="0" distR="0" simplePos="0" relativeHeight="251658241" behindDoc="1" locked="0" layoutInCell="1" hidden="0" allowOverlap="1" wp14:anchorId="34B33133" wp14:editId="222D03B9">
          <wp:simplePos x="0" y="0"/>
          <wp:positionH relativeFrom="column">
            <wp:posOffset>-254000</wp:posOffset>
          </wp:positionH>
          <wp:positionV relativeFrom="paragraph">
            <wp:posOffset>4445</wp:posOffset>
          </wp:positionV>
          <wp:extent cx="7416800" cy="658495"/>
          <wp:effectExtent l="0" t="0" r="0" b="1905"/>
          <wp:wrapNone/>
          <wp:docPr id="86" name="Picture 86" descr="Tennessee Technical Assistance Center and Tennessee Tiered Supports Center logos with additional text reading Tennessee Tiered Supports Center (Tennessee TSC) is a member of the Tennessee Technical Assistance Network (TN-TAN) and funded under Grant Contract with the State of Tennessee to provide training and support to schools and districts."/>
          <wp:cNvGraphicFramePr/>
          <a:graphic xmlns:a="http://schemas.openxmlformats.org/drawingml/2006/main">
            <a:graphicData uri="http://schemas.openxmlformats.org/drawingml/2006/picture">
              <pic:pic xmlns:pic="http://schemas.openxmlformats.org/drawingml/2006/picture">
                <pic:nvPicPr>
                  <pic:cNvPr id="86" name="Picture 86" descr="Tennessee Technical Assistance Center and Tennessee Tiered Supports Center logos with additional text reading Tennessee Tiered Supports Center (Tennessee TSC) is a member of the Tennessee Technical Assistance Network (TN-TAN) and funded under Grant Contract with the State of Tennessee to provide training and support to schools and districts."/>
                  <pic:cNvPicPr preferRelativeResize="0"/>
                </pic:nvPicPr>
                <pic:blipFill>
                  <a:blip r:embed="rId1"/>
                  <a:srcRect/>
                  <a:stretch>
                    <a:fillRect/>
                  </a:stretch>
                </pic:blipFill>
                <pic:spPr>
                  <a:xfrm>
                    <a:off x="0" y="0"/>
                    <a:ext cx="7416800" cy="658495"/>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2655" w14:textId="77777777" w:rsidR="00DE4167" w:rsidRDefault="00DE4167" w:rsidP="0045714D">
      <w:r>
        <w:separator/>
      </w:r>
    </w:p>
  </w:footnote>
  <w:footnote w:type="continuationSeparator" w:id="0">
    <w:p w14:paraId="7C7E67B3" w14:textId="77777777" w:rsidR="00DE4167" w:rsidRDefault="00DE4167" w:rsidP="0045714D">
      <w:r>
        <w:continuationSeparator/>
      </w:r>
    </w:p>
  </w:footnote>
  <w:footnote w:type="continuationNotice" w:id="1">
    <w:p w14:paraId="4C4BADA1" w14:textId="77777777" w:rsidR="00DE4167" w:rsidRDefault="00DE4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4BD0058" w14:paraId="2545032C" w14:textId="77777777" w:rsidTr="24BD0058">
      <w:trPr>
        <w:trHeight w:val="300"/>
      </w:trPr>
      <w:tc>
        <w:tcPr>
          <w:tcW w:w="3600" w:type="dxa"/>
        </w:tcPr>
        <w:p w14:paraId="2FEC5C0A" w14:textId="6C1B80CD" w:rsidR="24BD0058" w:rsidRDefault="24BD0058" w:rsidP="24BD0058">
          <w:pPr>
            <w:pStyle w:val="Header"/>
            <w:ind w:left="-115"/>
          </w:pPr>
        </w:p>
      </w:tc>
      <w:tc>
        <w:tcPr>
          <w:tcW w:w="3600" w:type="dxa"/>
        </w:tcPr>
        <w:p w14:paraId="0D4938A6" w14:textId="554B6AD7" w:rsidR="24BD0058" w:rsidRDefault="24BD0058" w:rsidP="24BD0058">
          <w:pPr>
            <w:pStyle w:val="Header"/>
            <w:jc w:val="center"/>
          </w:pPr>
        </w:p>
      </w:tc>
      <w:tc>
        <w:tcPr>
          <w:tcW w:w="3600" w:type="dxa"/>
        </w:tcPr>
        <w:p w14:paraId="1147BB0C" w14:textId="7FA02A5E" w:rsidR="24BD0058" w:rsidRDefault="24BD0058" w:rsidP="24BD0058">
          <w:pPr>
            <w:pStyle w:val="Header"/>
            <w:ind w:right="-115"/>
            <w:jc w:val="right"/>
          </w:pPr>
        </w:p>
      </w:tc>
    </w:tr>
  </w:tbl>
  <w:p w14:paraId="029253B6" w14:textId="4BE516DD" w:rsidR="24BD0058" w:rsidRDefault="24BD0058" w:rsidP="24BD0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4BD0058" w14:paraId="012E3D7F" w14:textId="77777777" w:rsidTr="24BD0058">
      <w:trPr>
        <w:trHeight w:val="300"/>
      </w:trPr>
      <w:tc>
        <w:tcPr>
          <w:tcW w:w="3600" w:type="dxa"/>
        </w:tcPr>
        <w:p w14:paraId="5EA21554" w14:textId="2030BC81" w:rsidR="24BD0058" w:rsidRDefault="24BD0058" w:rsidP="24BD0058">
          <w:pPr>
            <w:pStyle w:val="Header"/>
            <w:ind w:left="-115"/>
          </w:pPr>
        </w:p>
      </w:tc>
      <w:tc>
        <w:tcPr>
          <w:tcW w:w="3600" w:type="dxa"/>
        </w:tcPr>
        <w:p w14:paraId="7FAC3B03" w14:textId="095EC405" w:rsidR="24BD0058" w:rsidRDefault="24BD0058" w:rsidP="0088577D">
          <w:pPr>
            <w:pStyle w:val="Header"/>
          </w:pPr>
        </w:p>
      </w:tc>
      <w:tc>
        <w:tcPr>
          <w:tcW w:w="3600" w:type="dxa"/>
        </w:tcPr>
        <w:p w14:paraId="322C5282" w14:textId="5C679D20" w:rsidR="24BD0058" w:rsidRDefault="24BD0058" w:rsidP="24BD0058">
          <w:pPr>
            <w:pStyle w:val="Header"/>
            <w:ind w:right="-115"/>
            <w:jc w:val="right"/>
          </w:pPr>
        </w:p>
      </w:tc>
    </w:tr>
  </w:tbl>
  <w:p w14:paraId="0F0C4C23" w14:textId="0B9CFA08" w:rsidR="0088577D" w:rsidRDefault="00885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4BD0058" w14:paraId="127F38FD" w14:textId="77777777" w:rsidTr="24BD0058">
      <w:trPr>
        <w:trHeight w:val="300"/>
      </w:trPr>
      <w:tc>
        <w:tcPr>
          <w:tcW w:w="3600" w:type="dxa"/>
        </w:tcPr>
        <w:p w14:paraId="09BACF94" w14:textId="7C9E86CE" w:rsidR="24BD0058" w:rsidRDefault="24BD0058" w:rsidP="24BD0058">
          <w:pPr>
            <w:pStyle w:val="Header"/>
            <w:ind w:left="-115"/>
          </w:pPr>
        </w:p>
      </w:tc>
      <w:tc>
        <w:tcPr>
          <w:tcW w:w="3600" w:type="dxa"/>
        </w:tcPr>
        <w:p w14:paraId="7BF3D015" w14:textId="23E3A3AB" w:rsidR="24BD0058" w:rsidRDefault="24BD0058" w:rsidP="24BD0058">
          <w:pPr>
            <w:pStyle w:val="Header"/>
            <w:jc w:val="center"/>
          </w:pPr>
        </w:p>
      </w:tc>
      <w:tc>
        <w:tcPr>
          <w:tcW w:w="3600" w:type="dxa"/>
        </w:tcPr>
        <w:p w14:paraId="1A3CC5DF" w14:textId="00068794" w:rsidR="24BD0058" w:rsidRDefault="24BD0058" w:rsidP="24BD0058">
          <w:pPr>
            <w:pStyle w:val="Header"/>
            <w:ind w:right="-115"/>
            <w:jc w:val="right"/>
          </w:pPr>
        </w:p>
      </w:tc>
    </w:tr>
  </w:tbl>
  <w:p w14:paraId="02A0FAC0" w14:textId="0FFD45E0" w:rsidR="24BD0058" w:rsidRDefault="24BD0058" w:rsidP="24BD00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4BD0058" w14:paraId="7D5E3F44" w14:textId="77777777" w:rsidTr="24BD0058">
      <w:trPr>
        <w:trHeight w:val="300"/>
      </w:trPr>
      <w:tc>
        <w:tcPr>
          <w:tcW w:w="3600" w:type="dxa"/>
        </w:tcPr>
        <w:p w14:paraId="6F857F84" w14:textId="67B328EB" w:rsidR="24BD0058" w:rsidRDefault="24BD0058" w:rsidP="24BD0058">
          <w:pPr>
            <w:pStyle w:val="Header"/>
            <w:ind w:left="-115"/>
          </w:pPr>
        </w:p>
      </w:tc>
      <w:tc>
        <w:tcPr>
          <w:tcW w:w="3600" w:type="dxa"/>
        </w:tcPr>
        <w:p w14:paraId="1690627D" w14:textId="2ED607EF" w:rsidR="24BD0058" w:rsidRDefault="24BD0058" w:rsidP="24BD0058">
          <w:pPr>
            <w:pStyle w:val="Header"/>
            <w:jc w:val="center"/>
          </w:pPr>
        </w:p>
      </w:tc>
      <w:tc>
        <w:tcPr>
          <w:tcW w:w="3600" w:type="dxa"/>
        </w:tcPr>
        <w:p w14:paraId="02FDC37D" w14:textId="01DE4223" w:rsidR="24BD0058" w:rsidRDefault="24BD0058" w:rsidP="24BD0058">
          <w:pPr>
            <w:pStyle w:val="Header"/>
            <w:ind w:right="-115"/>
            <w:jc w:val="right"/>
          </w:pPr>
        </w:p>
      </w:tc>
    </w:tr>
  </w:tbl>
  <w:p w14:paraId="70E9E75B" w14:textId="3108BF3B" w:rsidR="24BD0058" w:rsidRDefault="24BD0058" w:rsidP="24BD0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B01C2"/>
    <w:multiLevelType w:val="multilevel"/>
    <w:tmpl w:val="4B183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893564"/>
    <w:multiLevelType w:val="hybridMultilevel"/>
    <w:tmpl w:val="1D58302A"/>
    <w:lvl w:ilvl="0" w:tplc="DD12A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D7140"/>
    <w:multiLevelType w:val="multilevel"/>
    <w:tmpl w:val="02F259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2561A8A"/>
    <w:multiLevelType w:val="hybridMultilevel"/>
    <w:tmpl w:val="1D5830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7941121">
    <w:abstractNumId w:val="1"/>
  </w:num>
  <w:num w:numId="2" w16cid:durableId="1578981984">
    <w:abstractNumId w:val="3"/>
  </w:num>
  <w:num w:numId="3" w16cid:durableId="1118840079">
    <w:abstractNumId w:val="2"/>
  </w:num>
  <w:num w:numId="4" w16cid:durableId="133942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F8"/>
    <w:rsid w:val="00022EBC"/>
    <w:rsid w:val="00034ECD"/>
    <w:rsid w:val="00077EFB"/>
    <w:rsid w:val="00086287"/>
    <w:rsid w:val="000965C0"/>
    <w:rsid w:val="00113894"/>
    <w:rsid w:val="00126F8A"/>
    <w:rsid w:val="001477BF"/>
    <w:rsid w:val="00171443"/>
    <w:rsid w:val="00181010"/>
    <w:rsid w:val="00181714"/>
    <w:rsid w:val="001B18EB"/>
    <w:rsid w:val="001B3D8C"/>
    <w:rsid w:val="001E75FC"/>
    <w:rsid w:val="001F3072"/>
    <w:rsid w:val="00201251"/>
    <w:rsid w:val="0020263B"/>
    <w:rsid w:val="00205D69"/>
    <w:rsid w:val="00223798"/>
    <w:rsid w:val="00231C7A"/>
    <w:rsid w:val="00244EE8"/>
    <w:rsid w:val="00251C22"/>
    <w:rsid w:val="00255906"/>
    <w:rsid w:val="00260E4E"/>
    <w:rsid w:val="002639E3"/>
    <w:rsid w:val="0026756E"/>
    <w:rsid w:val="00282D95"/>
    <w:rsid w:val="00292FB3"/>
    <w:rsid w:val="002A4655"/>
    <w:rsid w:val="002A6489"/>
    <w:rsid w:val="002B0727"/>
    <w:rsid w:val="002B58A2"/>
    <w:rsid w:val="00310ED2"/>
    <w:rsid w:val="00326164"/>
    <w:rsid w:val="003548C5"/>
    <w:rsid w:val="00357ADA"/>
    <w:rsid w:val="003745F3"/>
    <w:rsid w:val="003774C1"/>
    <w:rsid w:val="003C3C75"/>
    <w:rsid w:val="003D5BD0"/>
    <w:rsid w:val="003E6FE7"/>
    <w:rsid w:val="003F59D4"/>
    <w:rsid w:val="00402250"/>
    <w:rsid w:val="00434CC0"/>
    <w:rsid w:val="004369A2"/>
    <w:rsid w:val="00437C6B"/>
    <w:rsid w:val="0045284A"/>
    <w:rsid w:val="004559FE"/>
    <w:rsid w:val="0045714D"/>
    <w:rsid w:val="004624B0"/>
    <w:rsid w:val="004674B8"/>
    <w:rsid w:val="00475E8F"/>
    <w:rsid w:val="004857B5"/>
    <w:rsid w:val="00487AC2"/>
    <w:rsid w:val="004B03A4"/>
    <w:rsid w:val="004B6B3F"/>
    <w:rsid w:val="004C57D0"/>
    <w:rsid w:val="004C7A7C"/>
    <w:rsid w:val="004D6D91"/>
    <w:rsid w:val="004E5063"/>
    <w:rsid w:val="0052144B"/>
    <w:rsid w:val="005254AB"/>
    <w:rsid w:val="0055400B"/>
    <w:rsid w:val="00554911"/>
    <w:rsid w:val="005651CA"/>
    <w:rsid w:val="00572C03"/>
    <w:rsid w:val="005815FC"/>
    <w:rsid w:val="00581951"/>
    <w:rsid w:val="005B0C87"/>
    <w:rsid w:val="005C736F"/>
    <w:rsid w:val="005D3386"/>
    <w:rsid w:val="00613991"/>
    <w:rsid w:val="0064072B"/>
    <w:rsid w:val="00652025"/>
    <w:rsid w:val="0065441F"/>
    <w:rsid w:val="006744D7"/>
    <w:rsid w:val="0069253D"/>
    <w:rsid w:val="00695D49"/>
    <w:rsid w:val="006B0862"/>
    <w:rsid w:val="006B5B56"/>
    <w:rsid w:val="006D45CA"/>
    <w:rsid w:val="006E0B64"/>
    <w:rsid w:val="006E67EC"/>
    <w:rsid w:val="006F3DDC"/>
    <w:rsid w:val="0070054E"/>
    <w:rsid w:val="00702F17"/>
    <w:rsid w:val="00717A37"/>
    <w:rsid w:val="00760DE0"/>
    <w:rsid w:val="007B64B0"/>
    <w:rsid w:val="007C4EF9"/>
    <w:rsid w:val="007C6463"/>
    <w:rsid w:val="007E4A6B"/>
    <w:rsid w:val="007F0F02"/>
    <w:rsid w:val="007F7487"/>
    <w:rsid w:val="00801454"/>
    <w:rsid w:val="00811371"/>
    <w:rsid w:val="00811B41"/>
    <w:rsid w:val="00816E01"/>
    <w:rsid w:val="00825ECC"/>
    <w:rsid w:val="00840341"/>
    <w:rsid w:val="0086465A"/>
    <w:rsid w:val="008678A9"/>
    <w:rsid w:val="0088577D"/>
    <w:rsid w:val="008C780F"/>
    <w:rsid w:val="009340F3"/>
    <w:rsid w:val="00946DA0"/>
    <w:rsid w:val="00955DFC"/>
    <w:rsid w:val="00956EDD"/>
    <w:rsid w:val="009649D9"/>
    <w:rsid w:val="009A0332"/>
    <w:rsid w:val="009B3A44"/>
    <w:rsid w:val="009B5FD3"/>
    <w:rsid w:val="009C592F"/>
    <w:rsid w:val="009D3700"/>
    <w:rsid w:val="009F432D"/>
    <w:rsid w:val="009F7AEF"/>
    <w:rsid w:val="00A33930"/>
    <w:rsid w:val="00A347EA"/>
    <w:rsid w:val="00A40E4B"/>
    <w:rsid w:val="00A40E4C"/>
    <w:rsid w:val="00A56E0F"/>
    <w:rsid w:val="00A57FD0"/>
    <w:rsid w:val="00A614A3"/>
    <w:rsid w:val="00A61F08"/>
    <w:rsid w:val="00A627E6"/>
    <w:rsid w:val="00A64DB1"/>
    <w:rsid w:val="00A83914"/>
    <w:rsid w:val="00A84608"/>
    <w:rsid w:val="00AD6F9C"/>
    <w:rsid w:val="00AF1558"/>
    <w:rsid w:val="00AF3F3C"/>
    <w:rsid w:val="00B04AA8"/>
    <w:rsid w:val="00B058E3"/>
    <w:rsid w:val="00B11DFA"/>
    <w:rsid w:val="00B238AC"/>
    <w:rsid w:val="00B30DD1"/>
    <w:rsid w:val="00B439C7"/>
    <w:rsid w:val="00B447A6"/>
    <w:rsid w:val="00B5349A"/>
    <w:rsid w:val="00B63A7B"/>
    <w:rsid w:val="00BA324F"/>
    <w:rsid w:val="00BE5AE1"/>
    <w:rsid w:val="00BF4BC2"/>
    <w:rsid w:val="00C05ADB"/>
    <w:rsid w:val="00C07F0D"/>
    <w:rsid w:val="00C55CEC"/>
    <w:rsid w:val="00C56D20"/>
    <w:rsid w:val="00C616FC"/>
    <w:rsid w:val="00C67D48"/>
    <w:rsid w:val="00C711B2"/>
    <w:rsid w:val="00C83BB8"/>
    <w:rsid w:val="00C855F2"/>
    <w:rsid w:val="00CA157C"/>
    <w:rsid w:val="00CC3EE5"/>
    <w:rsid w:val="00CD0CE4"/>
    <w:rsid w:val="00CD5EF7"/>
    <w:rsid w:val="00CE3164"/>
    <w:rsid w:val="00CE5118"/>
    <w:rsid w:val="00CE6541"/>
    <w:rsid w:val="00D05816"/>
    <w:rsid w:val="00D14739"/>
    <w:rsid w:val="00D24D42"/>
    <w:rsid w:val="00D32052"/>
    <w:rsid w:val="00D36C7B"/>
    <w:rsid w:val="00D43D38"/>
    <w:rsid w:val="00D55CDB"/>
    <w:rsid w:val="00D6196D"/>
    <w:rsid w:val="00D7197A"/>
    <w:rsid w:val="00D86016"/>
    <w:rsid w:val="00DA42D0"/>
    <w:rsid w:val="00DB5171"/>
    <w:rsid w:val="00DB6D1A"/>
    <w:rsid w:val="00DC3FAC"/>
    <w:rsid w:val="00DE4167"/>
    <w:rsid w:val="00E0565E"/>
    <w:rsid w:val="00E17A5D"/>
    <w:rsid w:val="00E251F9"/>
    <w:rsid w:val="00E324CF"/>
    <w:rsid w:val="00E37F26"/>
    <w:rsid w:val="00E40F22"/>
    <w:rsid w:val="00E75A49"/>
    <w:rsid w:val="00E76700"/>
    <w:rsid w:val="00E978B0"/>
    <w:rsid w:val="00EB5452"/>
    <w:rsid w:val="00EC039F"/>
    <w:rsid w:val="00EC1BAB"/>
    <w:rsid w:val="00ED73C0"/>
    <w:rsid w:val="00EF5CB2"/>
    <w:rsid w:val="00F05378"/>
    <w:rsid w:val="00F16866"/>
    <w:rsid w:val="00F303AB"/>
    <w:rsid w:val="00F31974"/>
    <w:rsid w:val="00F402C8"/>
    <w:rsid w:val="00F50371"/>
    <w:rsid w:val="00F510AF"/>
    <w:rsid w:val="00F91032"/>
    <w:rsid w:val="00F94D4F"/>
    <w:rsid w:val="00FC4EE4"/>
    <w:rsid w:val="00FE0505"/>
    <w:rsid w:val="00FE5A5E"/>
    <w:rsid w:val="00FE79F8"/>
    <w:rsid w:val="00FF48E9"/>
    <w:rsid w:val="00FF6D3E"/>
    <w:rsid w:val="013D8731"/>
    <w:rsid w:val="0429F96B"/>
    <w:rsid w:val="0723CCBB"/>
    <w:rsid w:val="0C8014B5"/>
    <w:rsid w:val="143421B0"/>
    <w:rsid w:val="145FA055"/>
    <w:rsid w:val="1AA01BAB"/>
    <w:rsid w:val="1C05BE52"/>
    <w:rsid w:val="239DF162"/>
    <w:rsid w:val="24BD0058"/>
    <w:rsid w:val="30E8C981"/>
    <w:rsid w:val="390ADB78"/>
    <w:rsid w:val="3B35E087"/>
    <w:rsid w:val="416BBD86"/>
    <w:rsid w:val="42A63ACC"/>
    <w:rsid w:val="494AFB3D"/>
    <w:rsid w:val="4AEE208C"/>
    <w:rsid w:val="5273285F"/>
    <w:rsid w:val="5B465316"/>
    <w:rsid w:val="6169D68D"/>
    <w:rsid w:val="6191AA1D"/>
    <w:rsid w:val="67DAFD4D"/>
    <w:rsid w:val="6A1EDD31"/>
    <w:rsid w:val="772A6A6F"/>
    <w:rsid w:val="7F557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9C4B"/>
  <w15:chartTrackingRefBased/>
  <w15:docId w15:val="{5CCDCB14-F19F-430E-8B36-4593C5AC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9F8"/>
    <w:rPr>
      <w:rFonts w:ascii="Open Sans" w:eastAsia="Open Sans" w:hAnsi="Open Sans" w:cs="Open Sans"/>
    </w:rPr>
  </w:style>
  <w:style w:type="paragraph" w:styleId="Heading1">
    <w:name w:val="heading 1"/>
    <w:basedOn w:val="Normal"/>
    <w:next w:val="Normal"/>
    <w:link w:val="Heading1Char"/>
    <w:uiPriority w:val="9"/>
    <w:qFormat/>
    <w:rsid w:val="00A347EA"/>
    <w:pPr>
      <w:jc w:val="center"/>
      <w:outlineLvl w:val="0"/>
    </w:pPr>
    <w:rPr>
      <w:rFonts w:ascii="Georgia" w:eastAsia="Georgia" w:hAnsi="Georgia" w:cs="Georgia"/>
      <w:b/>
      <w:bCs/>
      <w:color w:val="000000" w:themeColor="text1"/>
      <w:sz w:val="32"/>
      <w:szCs w:val="32"/>
    </w:rPr>
  </w:style>
  <w:style w:type="paragraph" w:styleId="Heading2">
    <w:name w:val="heading 2"/>
    <w:basedOn w:val="Heading3"/>
    <w:next w:val="Normal"/>
    <w:uiPriority w:val="9"/>
    <w:unhideWhenUsed/>
    <w:qFormat/>
    <w:rsid w:val="00205D69"/>
    <w:pPr>
      <w:outlineLvl w:val="1"/>
    </w:pPr>
  </w:style>
  <w:style w:type="paragraph" w:styleId="Heading3">
    <w:name w:val="heading 3"/>
    <w:basedOn w:val="Normal"/>
    <w:next w:val="Normal"/>
    <w:link w:val="Heading3Char"/>
    <w:uiPriority w:val="9"/>
    <w:unhideWhenUsed/>
    <w:qFormat/>
    <w:rsid w:val="00DA42D0"/>
    <w:pPr>
      <w:spacing w:line="276" w:lineRule="auto"/>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9F8"/>
    <w:pPr>
      <w:ind w:left="720"/>
      <w:contextualSpacing/>
    </w:pPr>
  </w:style>
  <w:style w:type="character" w:customStyle="1" w:styleId="Heading1Char">
    <w:name w:val="Heading 1 Char"/>
    <w:basedOn w:val="DefaultParagraphFont"/>
    <w:link w:val="Heading1"/>
    <w:uiPriority w:val="9"/>
    <w:rsid w:val="00A347EA"/>
    <w:rPr>
      <w:rFonts w:ascii="Georgia" w:eastAsia="Georgia" w:hAnsi="Georgia" w:cs="Georgia"/>
      <w:b/>
      <w:bCs/>
      <w:color w:val="000000" w:themeColor="text1"/>
      <w:sz w:val="32"/>
      <w:szCs w:val="32"/>
    </w:rPr>
  </w:style>
  <w:style w:type="paragraph" w:styleId="Header">
    <w:name w:val="header"/>
    <w:basedOn w:val="Normal"/>
    <w:link w:val="HeaderChar"/>
    <w:uiPriority w:val="99"/>
    <w:unhideWhenUsed/>
    <w:rsid w:val="0045714D"/>
    <w:pPr>
      <w:tabs>
        <w:tab w:val="center" w:pos="4680"/>
        <w:tab w:val="right" w:pos="9360"/>
      </w:tabs>
    </w:pPr>
  </w:style>
  <w:style w:type="character" w:customStyle="1" w:styleId="HeaderChar">
    <w:name w:val="Header Char"/>
    <w:basedOn w:val="DefaultParagraphFont"/>
    <w:link w:val="Header"/>
    <w:uiPriority w:val="99"/>
    <w:rsid w:val="0045714D"/>
    <w:rPr>
      <w:rFonts w:ascii="Open Sans" w:eastAsia="Open Sans" w:hAnsi="Open Sans" w:cs="Open Sans"/>
    </w:rPr>
  </w:style>
  <w:style w:type="paragraph" w:styleId="Footer">
    <w:name w:val="footer"/>
    <w:basedOn w:val="Normal"/>
    <w:link w:val="FooterChar"/>
    <w:uiPriority w:val="99"/>
    <w:unhideWhenUsed/>
    <w:rsid w:val="0045714D"/>
    <w:pPr>
      <w:tabs>
        <w:tab w:val="center" w:pos="4680"/>
        <w:tab w:val="right" w:pos="9360"/>
      </w:tabs>
    </w:pPr>
  </w:style>
  <w:style w:type="character" w:customStyle="1" w:styleId="FooterChar">
    <w:name w:val="Footer Char"/>
    <w:basedOn w:val="DefaultParagraphFont"/>
    <w:link w:val="Footer"/>
    <w:uiPriority w:val="99"/>
    <w:rsid w:val="0045714D"/>
    <w:rPr>
      <w:rFonts w:ascii="Open Sans" w:eastAsia="Open Sans" w:hAnsi="Open Sans" w:cs="Open Sans"/>
    </w:rPr>
  </w:style>
  <w:style w:type="character" w:styleId="PageNumber">
    <w:name w:val="page number"/>
    <w:basedOn w:val="DefaultParagraphFont"/>
    <w:uiPriority w:val="99"/>
    <w:semiHidden/>
    <w:unhideWhenUsed/>
    <w:rsid w:val="0045714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Open Sans" w:eastAsia="Open Sans" w:hAnsi="Open Sans" w:cs="Open Sans"/>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263B"/>
    <w:rPr>
      <w:b/>
      <w:bCs/>
    </w:rPr>
  </w:style>
  <w:style w:type="character" w:customStyle="1" w:styleId="CommentSubjectChar">
    <w:name w:val="Comment Subject Char"/>
    <w:basedOn w:val="CommentTextChar"/>
    <w:link w:val="CommentSubject"/>
    <w:uiPriority w:val="99"/>
    <w:semiHidden/>
    <w:rsid w:val="0020263B"/>
    <w:rPr>
      <w:rFonts w:ascii="Open Sans" w:eastAsia="Open Sans" w:hAnsi="Open Sans" w:cs="Open Sans"/>
      <w:b/>
      <w:bCs/>
      <w:sz w:val="20"/>
      <w:szCs w:val="20"/>
    </w:rPr>
  </w:style>
  <w:style w:type="character" w:styleId="Hyperlink">
    <w:name w:val="Hyperlink"/>
    <w:basedOn w:val="DefaultParagraphFont"/>
    <w:uiPriority w:val="99"/>
    <w:unhideWhenUsed/>
    <w:rsid w:val="00816E01"/>
    <w:rPr>
      <w:color w:val="0563C1" w:themeColor="hyperlink"/>
      <w:u w:val="single"/>
    </w:rPr>
  </w:style>
  <w:style w:type="character" w:styleId="UnresolvedMention">
    <w:name w:val="Unresolved Mention"/>
    <w:basedOn w:val="DefaultParagraphFont"/>
    <w:uiPriority w:val="99"/>
    <w:unhideWhenUsed/>
    <w:rsid w:val="00816E01"/>
    <w:rPr>
      <w:color w:val="605E5C"/>
      <w:shd w:val="clear" w:color="auto" w:fill="E1DFDD"/>
    </w:rPr>
  </w:style>
  <w:style w:type="character" w:styleId="FollowedHyperlink">
    <w:name w:val="FollowedHyperlink"/>
    <w:basedOn w:val="DefaultParagraphFont"/>
    <w:uiPriority w:val="99"/>
    <w:semiHidden/>
    <w:unhideWhenUsed/>
    <w:rsid w:val="00816E01"/>
    <w:rPr>
      <w:color w:val="954F72" w:themeColor="followedHyperlink"/>
      <w:u w:val="single"/>
    </w:rPr>
  </w:style>
  <w:style w:type="character" w:styleId="Mention">
    <w:name w:val="Mention"/>
    <w:basedOn w:val="DefaultParagraphFont"/>
    <w:uiPriority w:val="99"/>
    <w:unhideWhenUsed/>
    <w:rsid w:val="00572C03"/>
    <w:rPr>
      <w:color w:val="2B579A"/>
      <w:shd w:val="clear" w:color="auto" w:fill="E1DFDD"/>
    </w:rPr>
  </w:style>
  <w:style w:type="paragraph" w:styleId="Revision">
    <w:name w:val="Revision"/>
    <w:hidden/>
    <w:uiPriority w:val="99"/>
    <w:semiHidden/>
    <w:rsid w:val="00A61F08"/>
    <w:rPr>
      <w:rFonts w:ascii="Open Sans" w:eastAsia="Open Sans" w:hAnsi="Open Sans" w:cs="Open Sans"/>
    </w:rPr>
  </w:style>
  <w:style w:type="character" w:customStyle="1" w:styleId="Heading3Char">
    <w:name w:val="Heading 3 Char"/>
    <w:basedOn w:val="DefaultParagraphFont"/>
    <w:link w:val="Heading3"/>
    <w:uiPriority w:val="9"/>
    <w:rsid w:val="00C07F0D"/>
    <w:rPr>
      <w:rFonts w:ascii="Arial" w:eastAsia="Open Sans"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7437D512-FE6E-4795-9043-FF1E2E876283}">
    <t:Anchor>
      <t:Comment id="2012667686"/>
    </t:Anchor>
    <t:History>
      <t:Event id="{C1910164-DA3C-438E-8397-BF32CC29D8C0}" time="2024-07-10T15:41:13.968Z">
        <t:Attribution userId="S::jennifer.jordan26@tnedu.gov::da7db54e-048e-4abc-b2cd-c4c845a4aacd" userProvider="AD" userName="Jennifer Jordan"/>
        <t:Anchor>
          <t:Comment id="2012667686"/>
        </t:Anchor>
        <t:Create/>
      </t:Event>
      <t:Event id="{19DDCE5F-27C2-4790-83C3-A191F800BD21}" time="2024-07-10T15:41:13.968Z">
        <t:Attribution userId="S::jennifer.jordan26@tnedu.gov::da7db54e-048e-4abc-b2cd-c4c845a4aacd" userProvider="AD" userName="Jennifer Jordan"/>
        <t:Anchor>
          <t:Comment id="2012667686"/>
        </t:Anchor>
        <t:Assign userId="S::haley.richardson81@tnedu.gov::6f0dc042-eb36-473f-b5f7-0cea4ea9186f" userProvider="AD" userName="Haley Richardson"/>
      </t:Event>
      <t:Event id="{C9B8E7B9-6244-4FE6-8800-43A02387DA79}" time="2024-07-10T15:41:13.968Z">
        <t:Attribution userId="S::jennifer.jordan26@tnedu.gov::da7db54e-048e-4abc-b2cd-c4c845a4aacd" userProvider="AD" userName="Jennifer Jordan"/>
        <t:Anchor>
          <t:Comment id="2012667686"/>
        </t:Anchor>
        <t:SetTitle title="@Haley Richardson Can you check this resource and another one on the right above or below? They are word documents (thus can be changed) and need to be PDF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6" ma:contentTypeDescription="Create a new document." ma:contentTypeScope="" ma:versionID="a92c7ded0b4da70f2c33023b860f0e95">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6f4e0880b7c2eb022ac5452ab342b634"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F38E1-F206-4DF0-8EF0-0E4145281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673F6-5CAC-4EBF-A312-9D402739225E}">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3.xml><?xml version="1.0" encoding="utf-8"?>
<ds:datastoreItem xmlns:ds="http://schemas.openxmlformats.org/officeDocument/2006/customXml" ds:itemID="{1D1C79B9-9659-4046-A46A-E32C15948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566</Words>
  <Characters>3642</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Collaborative_Teaming_Activities_tntsc_CLEE</dc:title>
  <dc:subject/>
  <dc:creator>Hine, Melissa</dc:creator>
  <cp:keywords>Tier II</cp:keywords>
  <dc:description/>
  <cp:lastModifiedBy>Alexis Bishop</cp:lastModifiedBy>
  <cp:revision>117</cp:revision>
  <dcterms:created xsi:type="dcterms:W3CDTF">2024-08-01T01:19:00Z</dcterms:created>
  <dcterms:modified xsi:type="dcterms:W3CDTF">2026-03-17T14:33:00Z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