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0D2B7" w14:textId="08220750" w:rsidR="00E017A4" w:rsidRDefault="00E017A4" w:rsidP="00F41D97">
      <w:pPr>
        <w:pStyle w:val="Heading1"/>
      </w:pPr>
      <w:r w:rsidRPr="6A248204">
        <w:t>Data-Based Decision Making (DBDM) and Early Warning Systems (EWS) in High Schools: Key Ideas and Reflection on Current Practices</w:t>
      </w:r>
    </w:p>
    <w:p w14:paraId="277B1EAD" w14:textId="0B3CD886" w:rsidR="00E017A4" w:rsidRDefault="00E017A4" w:rsidP="00F41D97">
      <w:pPr>
        <w:spacing w:before="240"/>
      </w:pPr>
      <w:r w:rsidRPr="1559A42D">
        <w:t>Self-reflection that is paired with discussion is a proven strategy for translating ideas into practice. This handout is being provided to facilitate self-reflection and discussion for Tennessee TSC’s “Data-Based Decision</w:t>
      </w:r>
      <w:r w:rsidR="00900FF4" w:rsidRPr="54DCFC0D">
        <w:t xml:space="preserve"> </w:t>
      </w:r>
      <w:r w:rsidRPr="1559A42D">
        <w:t>Making and Early Warning Systems in High Schools” resources. Many of the key ideas discussed throughout those resources are listed below. Review this list and think about how the key ideas are carried out in your school. Then, with your team members, discuss the degree to which your team’s current procedures reflect the key ideas and, when needed, how those procedures could be improved.</w:t>
      </w:r>
    </w:p>
    <w:p w14:paraId="658DF985" w14:textId="68EC46B8" w:rsidR="00E017A4" w:rsidRDefault="00E017A4" w:rsidP="00F41D97">
      <w:pPr>
        <w:pStyle w:val="Heading2"/>
        <w:spacing w:before="480"/>
      </w:pPr>
      <w:r w:rsidRPr="1559A42D">
        <w:t>Data for Effective Decision</w:t>
      </w:r>
      <w:r w:rsidR="00D16F31" w:rsidRPr="54DCFC0D">
        <w:t xml:space="preserve"> </w:t>
      </w:r>
      <w:r w:rsidRPr="1559A42D">
        <w:t>Making:</w:t>
      </w:r>
    </w:p>
    <w:p w14:paraId="12AA4A0C" w14:textId="77777777" w:rsidR="00E017A4" w:rsidRDefault="00E017A4" w:rsidP="00503DA6">
      <w:pPr>
        <w:pStyle w:val="ListParagraph"/>
        <w:numPr>
          <w:ilvl w:val="0"/>
          <w:numId w:val="19"/>
        </w:numPr>
        <w:contextualSpacing w:val="0"/>
      </w:pPr>
      <w:r>
        <w:t>Data includes all grade levels.</w:t>
      </w:r>
    </w:p>
    <w:p w14:paraId="29E762F6" w14:textId="77777777" w:rsidR="00E017A4" w:rsidRDefault="00E017A4" w:rsidP="00503DA6">
      <w:pPr>
        <w:pStyle w:val="ListParagraph"/>
        <w:numPr>
          <w:ilvl w:val="0"/>
          <w:numId w:val="19"/>
        </w:numPr>
        <w:contextualSpacing w:val="0"/>
      </w:pPr>
      <w:r>
        <w:t>The data sources enable proactive intervention.</w:t>
      </w:r>
    </w:p>
    <w:p w14:paraId="2CCC3E7A" w14:textId="77777777" w:rsidR="00E017A4" w:rsidRDefault="00E017A4" w:rsidP="00503DA6">
      <w:pPr>
        <w:pStyle w:val="ListParagraph"/>
        <w:numPr>
          <w:ilvl w:val="0"/>
          <w:numId w:val="19"/>
        </w:numPr>
        <w:contextualSpacing w:val="0"/>
      </w:pPr>
      <w:r>
        <w:t>The data sources make it easy to quickly identify students’ general needs.</w:t>
      </w:r>
    </w:p>
    <w:p w14:paraId="32859042" w14:textId="77777777" w:rsidR="00E017A4" w:rsidRDefault="00E017A4" w:rsidP="00503DA6">
      <w:pPr>
        <w:pStyle w:val="ListParagraph"/>
        <w:numPr>
          <w:ilvl w:val="0"/>
          <w:numId w:val="19"/>
        </w:numPr>
        <w:contextualSpacing w:val="0"/>
      </w:pPr>
      <w:r>
        <w:t>Multiple data sources that provide a detailed examination of specific needs and root causes are used for drill-down and analysis.</w:t>
      </w:r>
    </w:p>
    <w:p w14:paraId="48FC07D2" w14:textId="77777777" w:rsidR="00E017A4" w:rsidRDefault="00E017A4" w:rsidP="00503DA6">
      <w:pPr>
        <w:pStyle w:val="ListParagraph"/>
        <w:numPr>
          <w:ilvl w:val="0"/>
          <w:numId w:val="19"/>
        </w:numPr>
        <w:contextualSpacing w:val="0"/>
      </w:pPr>
      <w:r>
        <w:t>Multiple data sources are used throughout the year to ensure all student needs are addressed proactively.</w:t>
      </w:r>
    </w:p>
    <w:p w14:paraId="27DC9BB8" w14:textId="54D91AC0" w:rsidR="00E017A4" w:rsidRDefault="00E017A4" w:rsidP="00F41D97">
      <w:pPr>
        <w:pStyle w:val="Heading2"/>
        <w:spacing w:before="240"/>
      </w:pPr>
      <w:r>
        <w:t>Strategies to Support Effective Data Use:</w:t>
      </w:r>
    </w:p>
    <w:p w14:paraId="554EB876" w14:textId="77777777" w:rsidR="00E017A4" w:rsidRDefault="00E017A4" w:rsidP="00503DA6">
      <w:pPr>
        <w:pStyle w:val="ListParagraph"/>
        <w:numPr>
          <w:ilvl w:val="0"/>
          <w:numId w:val="20"/>
        </w:numPr>
      </w:pPr>
      <w:r>
        <w:t>A data calendar is developed to support time management and communication.</w:t>
      </w:r>
    </w:p>
    <w:p w14:paraId="48075FCF" w14:textId="77777777" w:rsidR="00E017A4" w:rsidRDefault="00E017A4" w:rsidP="00503DA6">
      <w:pPr>
        <w:pStyle w:val="ListParagraph"/>
        <w:numPr>
          <w:ilvl w:val="0"/>
          <w:numId w:val="20"/>
        </w:numPr>
      </w:pPr>
      <w:r>
        <w:t>Standard procedures are used to ensure meetings include perspectives from key collaborators.</w:t>
      </w:r>
    </w:p>
    <w:p w14:paraId="5DF352FA" w14:textId="77777777" w:rsidR="00E017A4" w:rsidRDefault="00E017A4" w:rsidP="00503DA6">
      <w:pPr>
        <w:pStyle w:val="ListParagraph"/>
        <w:numPr>
          <w:ilvl w:val="0"/>
          <w:numId w:val="20"/>
        </w:numPr>
      </w:pPr>
      <w:r>
        <w:t>Standard procedures are used to ensure all team members come to the meeting prepared and ready to problem-solve.</w:t>
      </w:r>
    </w:p>
    <w:p w14:paraId="5AC3254C" w14:textId="77777777" w:rsidR="00E017A4" w:rsidRDefault="00E017A4" w:rsidP="00503DA6">
      <w:pPr>
        <w:pStyle w:val="ListParagraph"/>
        <w:numPr>
          <w:ilvl w:val="0"/>
          <w:numId w:val="20"/>
        </w:numPr>
      </w:pPr>
      <w:r>
        <w:t>The team uses creative strategies for information sharing as needed.</w:t>
      </w:r>
    </w:p>
    <w:p w14:paraId="6C13BB98" w14:textId="77777777" w:rsidR="00F41D97" w:rsidRDefault="00E017A4" w:rsidP="00503DA6">
      <w:pPr>
        <w:pStyle w:val="ListParagraph"/>
        <w:numPr>
          <w:ilvl w:val="0"/>
          <w:numId w:val="20"/>
        </w:numPr>
        <w:sectPr w:rsidR="00F41D97" w:rsidSect="003B7FC6">
          <w:footerReference w:type="even" r:id="rId11"/>
          <w:footerReference w:type="default" r:id="rId12"/>
          <w:footerReference w:type="first" r:id="rId13"/>
          <w:pgSz w:w="12240" w:h="15840"/>
          <w:pgMar w:top="1440" w:right="1440" w:bottom="1440" w:left="1440" w:header="0" w:footer="720" w:gutter="0"/>
          <w:cols w:space="720"/>
          <w:titlePg/>
          <w:docGrid w:linePitch="360"/>
        </w:sectPr>
      </w:pPr>
      <w:r>
        <w:t>Leadership provides ongoing professional development on data interpretation and analysis.</w:t>
      </w:r>
    </w:p>
    <w:p w14:paraId="427045B2" w14:textId="6B4B6626" w:rsidR="00E017A4" w:rsidRDefault="00E017A4" w:rsidP="00F41D97">
      <w:pPr>
        <w:spacing w:before="240"/>
      </w:pPr>
      <w:r w:rsidRPr="00F41D97">
        <w:rPr>
          <w:rStyle w:val="Heading2Char"/>
        </w:rPr>
        <w:lastRenderedPageBreak/>
        <w:t>Guiding Questions for DBDM</w:t>
      </w:r>
      <w:r w:rsidR="71D99433" w:rsidRPr="1C444C28">
        <w:t xml:space="preserve"> –</w:t>
      </w:r>
      <w:r w:rsidRPr="1C444C28">
        <w:t xml:space="preserve"> The team’s process for reviewing data</w:t>
      </w:r>
      <w:r w:rsidR="00B50A9D">
        <w:t xml:space="preserve"> should</w:t>
      </w:r>
      <w:r w:rsidRPr="1C444C28">
        <w:t>:</w:t>
      </w:r>
    </w:p>
    <w:p w14:paraId="682E8837" w14:textId="2051468F" w:rsidR="00E017A4" w:rsidRPr="002871EE" w:rsidRDefault="00E017A4" w:rsidP="00503DA6">
      <w:pPr>
        <w:pStyle w:val="ListParagraph"/>
        <w:numPr>
          <w:ilvl w:val="0"/>
          <w:numId w:val="21"/>
        </w:numPr>
      </w:pPr>
      <w:r w:rsidRPr="43292E0F">
        <w:t xml:space="preserve">Include a way to prioritize </w:t>
      </w:r>
      <w:r w:rsidR="1639F88F" w:rsidRPr="43292E0F">
        <w:t xml:space="preserve">discussions about </w:t>
      </w:r>
      <w:r w:rsidRPr="43292E0F">
        <w:t>students who have intensive needs.</w:t>
      </w:r>
    </w:p>
    <w:p w14:paraId="5C2C9BEB" w14:textId="34A8F93E" w:rsidR="00E017A4" w:rsidRPr="002871EE" w:rsidRDefault="00E017A4" w:rsidP="00503DA6">
      <w:pPr>
        <w:pStyle w:val="ListParagraph"/>
        <w:numPr>
          <w:ilvl w:val="0"/>
          <w:numId w:val="21"/>
        </w:numPr>
      </w:pPr>
      <w:r>
        <w:t>I</w:t>
      </w:r>
      <w:r w:rsidRPr="002871EE">
        <w:t>nclude consideration of school- and classroom-level outcomes, similar peer</w:t>
      </w:r>
      <w:r>
        <w:t xml:space="preserve"> performance</w:t>
      </w:r>
      <w:r w:rsidRPr="002871EE">
        <w:t>, patterns</w:t>
      </w:r>
      <w:r>
        <w:t xml:space="preserve"> and</w:t>
      </w:r>
      <w:r w:rsidRPr="002871EE">
        <w:t xml:space="preserve"> relationships</w:t>
      </w:r>
      <w:r>
        <w:t xml:space="preserve"> among data sources</w:t>
      </w:r>
      <w:r w:rsidRPr="002871EE">
        <w:t>, and missing data</w:t>
      </w:r>
      <w:r>
        <w:t>.</w:t>
      </w:r>
    </w:p>
    <w:p w14:paraId="36665C77" w14:textId="516E9431" w:rsidR="00E017A4" w:rsidRDefault="00E017A4" w:rsidP="00503DA6">
      <w:pPr>
        <w:pStyle w:val="ListParagraph"/>
        <w:numPr>
          <w:ilvl w:val="0"/>
          <w:numId w:val="21"/>
        </w:numPr>
      </w:pPr>
      <w:r>
        <w:t>Include prompts to develop strong problem definition statements.</w:t>
      </w:r>
    </w:p>
    <w:p w14:paraId="0FF60FC2" w14:textId="1A37FF62" w:rsidR="00E017A4" w:rsidRDefault="00E017A4" w:rsidP="00503DA6">
      <w:pPr>
        <w:pStyle w:val="ListParagraph"/>
        <w:numPr>
          <w:ilvl w:val="0"/>
          <w:numId w:val="21"/>
        </w:numPr>
      </w:pPr>
      <w:r>
        <w:t>Ensure an examination of a variety of educationally relevant variables for potential root causes.</w:t>
      </w:r>
    </w:p>
    <w:p w14:paraId="6DC746BD" w14:textId="714D156F" w:rsidR="00E017A4" w:rsidRDefault="00E017A4" w:rsidP="00503DA6">
      <w:pPr>
        <w:pStyle w:val="ListParagraph"/>
        <w:numPr>
          <w:ilvl w:val="0"/>
          <w:numId w:val="21"/>
        </w:numPr>
      </w:pPr>
      <w:r>
        <w:t>Include prompts for key collaborators’ participation.</w:t>
      </w:r>
    </w:p>
    <w:p w14:paraId="10F1A285" w14:textId="353C446D" w:rsidR="00E017A4" w:rsidRDefault="00E017A4" w:rsidP="00503DA6">
      <w:pPr>
        <w:pStyle w:val="ListParagraph"/>
        <w:numPr>
          <w:ilvl w:val="0"/>
          <w:numId w:val="21"/>
        </w:numPr>
      </w:pPr>
      <w:r>
        <w:t>Include an examination of current and necessary resources to support the student.</w:t>
      </w:r>
    </w:p>
    <w:p w14:paraId="20F4847C" w14:textId="4EEBF2D7" w:rsidR="00E017A4" w:rsidRDefault="00E017A4" w:rsidP="00503DA6">
      <w:pPr>
        <w:pStyle w:val="ListParagraph"/>
        <w:numPr>
          <w:ilvl w:val="0"/>
          <w:numId w:val="21"/>
        </w:numPr>
      </w:pPr>
      <w:r w:rsidRPr="43292E0F">
        <w:t xml:space="preserve">Establish short- and long-term </w:t>
      </w:r>
      <w:r w:rsidR="625650B2" w:rsidRPr="43292E0F">
        <w:t>goal</w:t>
      </w:r>
      <w:r w:rsidRPr="43292E0F">
        <w:t>s, as well as progress monitoring and fidelity checking strategies.</w:t>
      </w:r>
    </w:p>
    <w:p w14:paraId="5F8B5D6A" w14:textId="0C159531" w:rsidR="00E017A4" w:rsidRDefault="00E017A4" w:rsidP="00503DA6">
      <w:pPr>
        <w:pStyle w:val="ListParagraph"/>
        <w:numPr>
          <w:ilvl w:val="0"/>
          <w:numId w:val="21"/>
        </w:numPr>
      </w:pPr>
      <w:r>
        <w:t>Identif</w:t>
      </w:r>
      <w:r w:rsidR="00B50A9D">
        <w:t>y</w:t>
      </w:r>
      <w:r>
        <w:t xml:space="preserve"> strategies to support interventionists and teachers.</w:t>
      </w:r>
    </w:p>
    <w:p w14:paraId="008B9995" w14:textId="33093BDD" w:rsidR="00E017A4" w:rsidRDefault="00E017A4" w:rsidP="00503DA6">
      <w:pPr>
        <w:pStyle w:val="ListParagraph"/>
        <w:numPr>
          <w:ilvl w:val="0"/>
          <w:numId w:val="21"/>
        </w:numPr>
      </w:pPr>
      <w:r>
        <w:t>Ensure multiple data sources are used.</w:t>
      </w:r>
    </w:p>
    <w:p w14:paraId="068F9617" w14:textId="044A5692" w:rsidR="00E017A4" w:rsidRDefault="00E017A4" w:rsidP="00503DA6">
      <w:pPr>
        <w:pStyle w:val="ListParagraph"/>
        <w:numPr>
          <w:ilvl w:val="0"/>
          <w:numId w:val="21"/>
        </w:numPr>
      </w:pPr>
      <w:r>
        <w:t>Prompt for team members to examine a variety of reasons for insufficient responses.</w:t>
      </w:r>
    </w:p>
    <w:p w14:paraId="67EC0094" w14:textId="1ECB9CD6" w:rsidR="00E017A4" w:rsidRDefault="00E017A4" w:rsidP="00503DA6">
      <w:pPr>
        <w:pStyle w:val="ListParagraph"/>
        <w:numPr>
          <w:ilvl w:val="0"/>
          <w:numId w:val="21"/>
        </w:numPr>
      </w:pPr>
      <w:r>
        <w:t>Prompt for regular meetings to ensure student progress.</w:t>
      </w:r>
    </w:p>
    <w:p w14:paraId="042152B3" w14:textId="450D380F" w:rsidR="00E017A4" w:rsidRDefault="00E017A4" w:rsidP="00F41D97">
      <w:pPr>
        <w:spacing w:before="240"/>
      </w:pPr>
      <w:r w:rsidRPr="00F41D97">
        <w:rPr>
          <w:rStyle w:val="Heading2Char"/>
        </w:rPr>
        <w:t>Identifying Student Needs</w:t>
      </w:r>
      <w:r w:rsidRPr="6A248204">
        <w:t xml:space="preserve"> – The team’s process for </w:t>
      </w:r>
      <w:r w:rsidR="5CA236C8" w:rsidRPr="6A248204">
        <w:t>moving from schoolwide to individual student data considers</w:t>
      </w:r>
      <w:r w:rsidRPr="6A248204">
        <w:t>:</w:t>
      </w:r>
    </w:p>
    <w:p w14:paraId="0D6E5AD9" w14:textId="09C957CE" w:rsidR="00E017A4" w:rsidRDefault="01071713" w:rsidP="00503DA6">
      <w:pPr>
        <w:pStyle w:val="ListParagraph"/>
        <w:numPr>
          <w:ilvl w:val="0"/>
          <w:numId w:val="22"/>
        </w:numPr>
      </w:pPr>
      <w:r w:rsidRPr="43292E0F">
        <w:t>S</w:t>
      </w:r>
      <w:r w:rsidR="00E017A4" w:rsidRPr="43292E0F">
        <w:t>tudents who have severe/intense needs.</w:t>
      </w:r>
    </w:p>
    <w:p w14:paraId="5D9FE4B0" w14:textId="77340996" w:rsidR="00E017A4" w:rsidRDefault="14224AC0" w:rsidP="00503DA6">
      <w:pPr>
        <w:pStyle w:val="ListParagraph"/>
        <w:numPr>
          <w:ilvl w:val="0"/>
          <w:numId w:val="22"/>
        </w:numPr>
      </w:pPr>
      <w:r w:rsidRPr="43292E0F">
        <w:t>S</w:t>
      </w:r>
      <w:r w:rsidR="00E017A4" w:rsidRPr="43292E0F">
        <w:t>tudents who have needs in more than one area.</w:t>
      </w:r>
    </w:p>
    <w:p w14:paraId="5A151412" w14:textId="4C2BA566" w:rsidR="00E017A4" w:rsidRDefault="33FF5030" w:rsidP="00503DA6">
      <w:pPr>
        <w:pStyle w:val="ListParagraph"/>
        <w:numPr>
          <w:ilvl w:val="0"/>
          <w:numId w:val="22"/>
        </w:numPr>
      </w:pPr>
      <w:r w:rsidRPr="43292E0F">
        <w:t>S</w:t>
      </w:r>
      <w:r w:rsidR="00E017A4" w:rsidRPr="43292E0F">
        <w:t>tudents who have mental health-related needs.</w:t>
      </w:r>
    </w:p>
    <w:p w14:paraId="75AFD219" w14:textId="42ED5DDC" w:rsidR="00E017A4" w:rsidRDefault="4CE4D63B" w:rsidP="00503DA6">
      <w:pPr>
        <w:pStyle w:val="ListParagraph"/>
        <w:numPr>
          <w:ilvl w:val="0"/>
          <w:numId w:val="22"/>
        </w:numPr>
      </w:pPr>
      <w:r w:rsidRPr="43292E0F">
        <w:t>Flexible thresholds to determine the basis</w:t>
      </w:r>
      <w:r w:rsidR="00E017A4" w:rsidRPr="43292E0F">
        <w:t xml:space="preserve"> for providing support.</w:t>
      </w:r>
    </w:p>
    <w:p w14:paraId="751C07EF" w14:textId="613E897A" w:rsidR="00E017A4" w:rsidRDefault="7268E8C2" w:rsidP="00503DA6">
      <w:pPr>
        <w:pStyle w:val="ListParagraph"/>
        <w:numPr>
          <w:ilvl w:val="0"/>
          <w:numId w:val="22"/>
        </w:numPr>
      </w:pPr>
      <w:r w:rsidRPr="43292E0F">
        <w:t>S</w:t>
      </w:r>
      <w:r w:rsidR="00E017A4" w:rsidRPr="43292E0F">
        <w:t>tudent needs in relation to schoolwide outcomes.</w:t>
      </w:r>
    </w:p>
    <w:p w14:paraId="15392A1B" w14:textId="77777777" w:rsidR="00E017A4" w:rsidRDefault="00E017A4" w:rsidP="001A7220">
      <w:pPr>
        <w:pStyle w:val="Heading2"/>
        <w:spacing w:before="240"/>
      </w:pPr>
      <w:r>
        <w:t>Step 1: Define</w:t>
      </w:r>
    </w:p>
    <w:p w14:paraId="4D111823" w14:textId="77777777" w:rsidR="00E017A4" w:rsidRDefault="00E017A4" w:rsidP="00503DA6">
      <w:pPr>
        <w:pStyle w:val="ListParagraph"/>
        <w:numPr>
          <w:ilvl w:val="0"/>
          <w:numId w:val="23"/>
        </w:numPr>
      </w:pPr>
      <w:r>
        <w:t>Multiple data sources are used when developing a problem definition statement.</w:t>
      </w:r>
    </w:p>
    <w:p w14:paraId="23D7D7C0" w14:textId="00D273FD" w:rsidR="00E017A4" w:rsidRDefault="00E017A4" w:rsidP="00503DA6">
      <w:pPr>
        <w:pStyle w:val="ListParagraph"/>
        <w:numPr>
          <w:ilvl w:val="0"/>
          <w:numId w:val="23"/>
        </w:numPr>
      </w:pPr>
      <w:r w:rsidRPr="1C444C28">
        <w:t xml:space="preserve">The team ensures the problem definition statement is specific and measurable, describes the gap in student performance, and </w:t>
      </w:r>
      <w:r w:rsidR="003B7B02" w:rsidRPr="54DCFC0D">
        <w:t>identifies</w:t>
      </w:r>
      <w:r w:rsidRPr="54DCFC0D">
        <w:t xml:space="preserve"> </w:t>
      </w:r>
      <w:r w:rsidRPr="1C444C28">
        <w:t>the conditions taking place when the problem occurs.</w:t>
      </w:r>
    </w:p>
    <w:p w14:paraId="0999D7E0" w14:textId="77777777" w:rsidR="00E017A4" w:rsidRDefault="00E017A4" w:rsidP="001A7220">
      <w:pPr>
        <w:pStyle w:val="Heading2"/>
        <w:spacing w:before="240"/>
      </w:pPr>
      <w:r>
        <w:t xml:space="preserve">Step 2: Analyze </w:t>
      </w:r>
    </w:p>
    <w:p w14:paraId="6DFB51D6" w14:textId="77777777" w:rsidR="00E017A4" w:rsidRPr="00BE6495" w:rsidRDefault="00E017A4" w:rsidP="00503DA6">
      <w:pPr>
        <w:pStyle w:val="ListParagraph"/>
        <w:numPr>
          <w:ilvl w:val="0"/>
          <w:numId w:val="27"/>
        </w:numPr>
      </w:pPr>
      <w:r>
        <w:t>The team c</w:t>
      </w:r>
      <w:r w:rsidRPr="00BE6495">
        <w:t>onsiders a variety of educationally relevant variables</w:t>
      </w:r>
      <w:r>
        <w:t>.</w:t>
      </w:r>
    </w:p>
    <w:p w14:paraId="5D7F780D" w14:textId="77777777" w:rsidR="00E017A4" w:rsidRDefault="00E017A4" w:rsidP="00503DA6">
      <w:pPr>
        <w:pStyle w:val="ListParagraph"/>
        <w:numPr>
          <w:ilvl w:val="0"/>
          <w:numId w:val="24"/>
        </w:numPr>
      </w:pPr>
      <w:r>
        <w:t>The team identifies if a student has standards-based or skill-based needs.</w:t>
      </w:r>
    </w:p>
    <w:p w14:paraId="7E2D678E" w14:textId="5EBD74E4" w:rsidR="00E017A4" w:rsidRDefault="00E017A4" w:rsidP="00503DA6">
      <w:pPr>
        <w:pStyle w:val="ListParagraph"/>
        <w:numPr>
          <w:ilvl w:val="0"/>
          <w:numId w:val="24"/>
        </w:numPr>
      </w:pPr>
      <w:r w:rsidRPr="6A248204">
        <w:t>Current data are used as the basis for decision</w:t>
      </w:r>
      <w:r w:rsidR="003B7B02" w:rsidRPr="6A248204">
        <w:t xml:space="preserve"> </w:t>
      </w:r>
      <w:r w:rsidRPr="6A248204">
        <w:t>making</w:t>
      </w:r>
      <w:r w:rsidR="003B7B02" w:rsidRPr="6A248204">
        <w:t>.</w:t>
      </w:r>
    </w:p>
    <w:p w14:paraId="2EEAB4D0" w14:textId="77777777" w:rsidR="00E017A4" w:rsidRDefault="00E017A4" w:rsidP="00503DA6">
      <w:pPr>
        <w:pStyle w:val="ListParagraph"/>
        <w:numPr>
          <w:ilvl w:val="0"/>
          <w:numId w:val="24"/>
        </w:numPr>
      </w:pPr>
      <w:r>
        <w:t>The team takes steps to protect against errors in thinking and misaligned ideas.</w:t>
      </w:r>
    </w:p>
    <w:p w14:paraId="7D275DB6" w14:textId="77777777" w:rsidR="00E017A4" w:rsidRDefault="00E017A4" w:rsidP="00503DA6">
      <w:pPr>
        <w:pStyle w:val="ListParagraph"/>
        <w:numPr>
          <w:ilvl w:val="0"/>
          <w:numId w:val="24"/>
        </w:numPr>
      </w:pPr>
      <w:r>
        <w:t>The team ensures data exists that confirms and validates the problem and root cause.</w:t>
      </w:r>
    </w:p>
    <w:p w14:paraId="2687D2F4" w14:textId="77777777" w:rsidR="00E017A4" w:rsidRDefault="00E017A4" w:rsidP="001A7220">
      <w:pPr>
        <w:pStyle w:val="Heading2"/>
      </w:pPr>
      <w:r>
        <w:lastRenderedPageBreak/>
        <w:t xml:space="preserve">Step 3: Implement </w:t>
      </w:r>
    </w:p>
    <w:p w14:paraId="43B4A2B9" w14:textId="77777777" w:rsidR="00E017A4" w:rsidRPr="00D250EE" w:rsidRDefault="00E017A4" w:rsidP="00503DA6">
      <w:pPr>
        <w:pStyle w:val="ListParagraph"/>
        <w:numPr>
          <w:ilvl w:val="0"/>
          <w:numId w:val="28"/>
        </w:numPr>
      </w:pPr>
      <w:r>
        <w:t>T</w:t>
      </w:r>
      <w:r w:rsidRPr="00D250EE">
        <w:t>he intervention aligns with the root cause and problem definition statement</w:t>
      </w:r>
      <w:r>
        <w:t>.</w:t>
      </w:r>
    </w:p>
    <w:p w14:paraId="03D36302" w14:textId="77777777" w:rsidR="00E017A4" w:rsidRDefault="00E017A4" w:rsidP="00503DA6">
      <w:pPr>
        <w:pStyle w:val="ListParagraph"/>
        <w:numPr>
          <w:ilvl w:val="0"/>
          <w:numId w:val="25"/>
        </w:numPr>
      </w:pPr>
      <w:r>
        <w:t>The intervention includes the perspectives of key collaborators.</w:t>
      </w:r>
    </w:p>
    <w:p w14:paraId="5F8A085C" w14:textId="77777777" w:rsidR="00E017A4" w:rsidRDefault="00E017A4" w:rsidP="00503DA6">
      <w:pPr>
        <w:pStyle w:val="ListParagraph"/>
        <w:numPr>
          <w:ilvl w:val="0"/>
          <w:numId w:val="25"/>
        </w:numPr>
      </w:pPr>
      <w:r w:rsidRPr="02DB6A66">
        <w:t>The intervention includes Tier I strategies when appropriate.</w:t>
      </w:r>
    </w:p>
    <w:p w14:paraId="4D6F99F2" w14:textId="77777777" w:rsidR="00E017A4" w:rsidRDefault="00E017A4" w:rsidP="00503DA6">
      <w:pPr>
        <w:pStyle w:val="ListParagraph"/>
        <w:numPr>
          <w:ilvl w:val="0"/>
          <w:numId w:val="25"/>
        </w:numPr>
      </w:pPr>
      <w:r>
        <w:t>Strategies to support the interventionists and teachers are included in the support plan.</w:t>
      </w:r>
    </w:p>
    <w:p w14:paraId="4D71C1AA" w14:textId="77777777" w:rsidR="00E017A4" w:rsidRDefault="00E017A4" w:rsidP="00503DA6">
      <w:pPr>
        <w:pStyle w:val="ListParagraph"/>
        <w:numPr>
          <w:ilvl w:val="0"/>
          <w:numId w:val="25"/>
        </w:numPr>
      </w:pPr>
      <w:r>
        <w:t>A plan to monitor student progress and fidelity is created.</w:t>
      </w:r>
    </w:p>
    <w:p w14:paraId="70CDB3A6" w14:textId="77777777" w:rsidR="00E017A4" w:rsidRDefault="00E017A4" w:rsidP="001A7220">
      <w:pPr>
        <w:pStyle w:val="Heading2"/>
        <w:spacing w:before="240"/>
      </w:pPr>
      <w:r>
        <w:t>Step 4: Evaluate</w:t>
      </w:r>
    </w:p>
    <w:p w14:paraId="1E71D9B9" w14:textId="77777777" w:rsidR="00E017A4" w:rsidRDefault="00E017A4" w:rsidP="00503DA6">
      <w:pPr>
        <w:pStyle w:val="ListParagraph"/>
        <w:numPr>
          <w:ilvl w:val="0"/>
          <w:numId w:val="26"/>
        </w:numPr>
      </w:pPr>
      <w:r w:rsidRPr="006B2E27">
        <w:t>Regular meetings tak</w:t>
      </w:r>
      <w:r>
        <w:t>e</w:t>
      </w:r>
      <w:r w:rsidRPr="006B2E27">
        <w:t xml:space="preserve"> place</w:t>
      </w:r>
      <w:r>
        <w:t xml:space="preserve"> throughout the school year.</w:t>
      </w:r>
    </w:p>
    <w:p w14:paraId="10BA4FC6" w14:textId="77777777" w:rsidR="00E017A4" w:rsidRPr="006B2E27" w:rsidRDefault="00E017A4" w:rsidP="00503DA6">
      <w:pPr>
        <w:pStyle w:val="ListParagraph"/>
        <w:numPr>
          <w:ilvl w:val="0"/>
          <w:numId w:val="26"/>
        </w:numPr>
      </w:pPr>
      <w:r>
        <w:t>Multiple data sources are used to evaluate progress.</w:t>
      </w:r>
    </w:p>
    <w:p w14:paraId="56930FEF" w14:textId="77777777" w:rsidR="00E017A4" w:rsidRDefault="00E017A4" w:rsidP="00503DA6">
      <w:pPr>
        <w:pStyle w:val="ListParagraph"/>
        <w:numPr>
          <w:ilvl w:val="0"/>
          <w:numId w:val="26"/>
        </w:numPr>
      </w:pPr>
      <w:r>
        <w:t>Progress is evaluated for short- and long-term benchmarks, including graduation.</w:t>
      </w:r>
    </w:p>
    <w:p w14:paraId="62D715B8" w14:textId="77777777" w:rsidR="00E017A4" w:rsidRDefault="00E017A4" w:rsidP="00503DA6">
      <w:pPr>
        <w:pStyle w:val="ListParagraph"/>
        <w:numPr>
          <w:ilvl w:val="0"/>
          <w:numId w:val="26"/>
        </w:numPr>
      </w:pPr>
      <w:r>
        <w:t>Key collaborators are included in the evaluation process.</w:t>
      </w:r>
    </w:p>
    <w:p w14:paraId="70692223" w14:textId="77777777" w:rsidR="00E017A4" w:rsidRDefault="00E017A4" w:rsidP="00503DA6">
      <w:pPr>
        <w:pStyle w:val="ListParagraph"/>
        <w:numPr>
          <w:ilvl w:val="0"/>
          <w:numId w:val="26"/>
        </w:numPr>
      </w:pPr>
      <w:r>
        <w:t>A variety of educationally relevant variables are considered to explain patterns within the student’s data.</w:t>
      </w:r>
    </w:p>
    <w:p w14:paraId="1A8C9F3F" w14:textId="2BCC525B" w:rsidR="00E017A4" w:rsidRDefault="00E017A4" w:rsidP="007A22B9">
      <w:pPr>
        <w:spacing w:before="240"/>
      </w:pPr>
      <w:r w:rsidRPr="1559A42D">
        <w:t>Additional resources for data-based decision</w:t>
      </w:r>
      <w:r w:rsidR="003B7B02" w:rsidRPr="76EA3521">
        <w:t xml:space="preserve"> </w:t>
      </w:r>
      <w:r w:rsidRPr="1559A42D">
        <w:t xml:space="preserve">making within a response to instruction and intervention framework can be found on the Tennessee Department of Education’s website: </w:t>
      </w:r>
      <w:hyperlink r:id="rId14">
        <w:r w:rsidRPr="00B07486">
          <w:rPr>
            <w:rStyle w:val="Hyperlink"/>
          </w:rPr>
          <w:t>https://www.tn.gov/education/districts/instruction/tdoe-rti2/rti2-rediect/rti2-resources.html</w:t>
        </w:r>
      </w:hyperlink>
      <w:r w:rsidRPr="1559A42D">
        <w:t xml:space="preserve"> </w:t>
      </w:r>
    </w:p>
    <w:p w14:paraId="360D95A9" w14:textId="17CA0A6E" w:rsidR="00E017A4" w:rsidRPr="009F2A42" w:rsidRDefault="00E017A4" w:rsidP="00253510"/>
    <w:sectPr w:rsidR="00E017A4" w:rsidRPr="009F2A42" w:rsidSect="003B7FC6">
      <w:footerReference w:type="first" r:id="rId15"/>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C37B" w14:textId="77777777" w:rsidR="00E21CC9" w:rsidRDefault="00E21CC9" w:rsidP="0049443A">
      <w:r>
        <w:separator/>
      </w:r>
    </w:p>
  </w:endnote>
  <w:endnote w:type="continuationSeparator" w:id="0">
    <w:p w14:paraId="218ED679" w14:textId="77777777" w:rsidR="00E21CC9" w:rsidRDefault="00E21CC9" w:rsidP="0049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1202897"/>
      <w:docPartObj>
        <w:docPartGallery w:val="Page Numbers (Bottom of Page)"/>
        <w:docPartUnique/>
      </w:docPartObj>
    </w:sdtPr>
    <w:sdtContent>
      <w:p w14:paraId="14A5A835" w14:textId="5FF092E2" w:rsidR="00253510" w:rsidRDefault="00253510" w:rsidP="00BF11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B19E6F6" w14:textId="77777777" w:rsidR="00253510" w:rsidRDefault="00253510" w:rsidP="002535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5460722"/>
      <w:docPartObj>
        <w:docPartGallery w:val="Page Numbers (Bottom of Page)"/>
        <w:docPartUnique/>
      </w:docPartObj>
    </w:sdtPr>
    <w:sdtContent>
      <w:p w14:paraId="090768BA" w14:textId="52EDC843" w:rsidR="00253510" w:rsidRDefault="00253510" w:rsidP="00BF11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6BDC122" w14:textId="07289B18" w:rsidR="00253510" w:rsidRDefault="00253510" w:rsidP="00253510">
    <w:pPr>
      <w:pStyle w:val="Footer"/>
      <w:tabs>
        <w:tab w:val="left" w:pos="298"/>
      </w:tabs>
      <w:ind w:right="360"/>
      <w:jc w:val="left"/>
    </w:pPr>
    <w:r w:rsidRPr="003B7FC6">
      <w:rPr>
        <w:noProof/>
      </w:rPr>
      <w:drawing>
        <wp:anchor distT="0" distB="0" distL="114300" distR="114300" simplePos="0" relativeHeight="251663360" behindDoc="0" locked="0" layoutInCell="1" allowOverlap="1" wp14:anchorId="3BD298A6" wp14:editId="072E12CB">
          <wp:simplePos x="0" y="0"/>
          <wp:positionH relativeFrom="column">
            <wp:posOffset>-189186</wp:posOffset>
          </wp:positionH>
          <wp:positionV relativeFrom="paragraph">
            <wp:posOffset>-347476</wp:posOffset>
          </wp:positionV>
          <wp:extent cx="1249427" cy="749656"/>
          <wp:effectExtent l="0" t="0" r="0" b="0"/>
          <wp:wrapNone/>
          <wp:docPr id="600318146" name="Picture 6">
            <a:extLst xmlns:a="http://schemas.openxmlformats.org/drawingml/2006/main">
              <a:ext uri="{FF2B5EF4-FFF2-40B4-BE49-F238E27FC236}">
                <a16:creationId xmlns:a16="http://schemas.microsoft.com/office/drawing/2014/main" id="{CA314045-90FD-1A42-B0AB-F99FD509BB6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a:extLst>
                      <a:ext uri="{FF2B5EF4-FFF2-40B4-BE49-F238E27FC236}">
                        <a16:creationId xmlns:a16="http://schemas.microsoft.com/office/drawing/2014/main" id="{CA314045-90FD-1A42-B0AB-F99FD509BB62}"/>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9427" cy="749656"/>
                  </a:xfrm>
                  <a:prstGeom prst="rect">
                    <a:avLst/>
                  </a:prstGeom>
                </pic:spPr>
              </pic:pic>
            </a:graphicData>
          </a:graphic>
          <wp14:sizeRelH relativeFrom="page">
            <wp14:pctWidth>0</wp14:pctWidth>
          </wp14:sizeRelH>
          <wp14:sizeRelV relativeFrom="page">
            <wp14:pctHeight>0</wp14:pctHeight>
          </wp14:sizeRelV>
        </wp:anchor>
      </w:drawing>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4673" w14:textId="63E983CC" w:rsidR="00BE64D4" w:rsidRDefault="00253510" w:rsidP="00AE16BA">
    <w:pPr>
      <w:pStyle w:val="Footer"/>
    </w:pPr>
    <w:r w:rsidRPr="00A62B83">
      <w:rPr>
        <w:noProof/>
      </w:rPr>
      <w:drawing>
        <wp:anchor distT="0" distB="0" distL="114300" distR="114300" simplePos="0" relativeHeight="251659264" behindDoc="0" locked="0" layoutInCell="1" allowOverlap="1" wp14:anchorId="2CAAE46D" wp14:editId="1A9245DC">
          <wp:simplePos x="0" y="0"/>
          <wp:positionH relativeFrom="column">
            <wp:posOffset>-1135117</wp:posOffset>
          </wp:positionH>
          <wp:positionV relativeFrom="paragraph">
            <wp:posOffset>-189821</wp:posOffset>
          </wp:positionV>
          <wp:extent cx="8072966" cy="836930"/>
          <wp:effectExtent l="0" t="0" r="4445" b="1270"/>
          <wp:wrapNone/>
          <wp:docPr id="966783136" name="Picture 966783136" descr="Tennessee Technical Assistance Network (TN-TAN) and Tennessee Tiered Supports Center (Tennessee TSC) Logos. Tennessee TSC is a member of TN-TAN and funded under grant contract with the State of Tennessee to provide training and support to schools and distri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nnessee Technical Assistance Network (TN-TAN) and Tennessee Tiered Supports Center (Tennessee TSC) Logos. Tennessee TSC is a member of TN-TAN and funded under grant contract with the State of Tennessee to provide training and support to schools and districts."/>
                  <pic:cNvPicPr/>
                </pic:nvPicPr>
                <pic:blipFill>
                  <a:blip r:embed="rId1">
                    <a:extLst>
                      <a:ext uri="{28A0092B-C50C-407E-A947-70E740481C1C}">
                        <a14:useLocalDpi xmlns:a14="http://schemas.microsoft.com/office/drawing/2010/main" val="0"/>
                      </a:ext>
                    </a:extLst>
                  </a:blip>
                  <a:stretch>
                    <a:fillRect/>
                  </a:stretch>
                </pic:blipFill>
                <pic:spPr>
                  <a:xfrm>
                    <a:off x="0" y="0"/>
                    <a:ext cx="8072966" cy="836930"/>
                  </a:xfrm>
                  <a:prstGeom prst="rect">
                    <a:avLst/>
                  </a:prstGeom>
                </pic:spPr>
              </pic:pic>
            </a:graphicData>
          </a:graphic>
          <wp14:sizeRelH relativeFrom="page">
            <wp14:pctWidth>0</wp14:pctWidth>
          </wp14:sizeRelH>
          <wp14:sizeRelV relativeFrom="page">
            <wp14:pctHeight>0</wp14:pctHeight>
          </wp14:sizeRelV>
        </wp:anchor>
      </w:drawing>
    </w:r>
    <w:sdt>
      <w:sdtPr>
        <w:id w:val="2030836176"/>
        <w:docPartObj>
          <w:docPartGallery w:val="Page Numbers (Bottom of Page)"/>
          <w:docPartUnique/>
        </w:docPartObj>
      </w:sdtPr>
      <w:sdtEndPr>
        <w:rPr>
          <w:noProof/>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0951259"/>
      <w:docPartObj>
        <w:docPartGallery w:val="Page Numbers (Bottom of Page)"/>
        <w:docPartUnique/>
      </w:docPartObj>
    </w:sdtPr>
    <w:sdtContent>
      <w:p w14:paraId="1E0CEE3B" w14:textId="5C8EFCC2" w:rsidR="00253510" w:rsidRDefault="00253510" w:rsidP="00BF11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54CDAE4" w14:textId="68602BB2" w:rsidR="00253510" w:rsidRDefault="00253510" w:rsidP="00253510">
    <w:pPr>
      <w:pStyle w:val="Footer"/>
      <w:ind w:right="360"/>
      <w:jc w:val="center"/>
    </w:pPr>
    <w:r w:rsidRPr="003B7FC6">
      <w:rPr>
        <w:noProof/>
      </w:rPr>
      <w:drawing>
        <wp:anchor distT="0" distB="0" distL="114300" distR="114300" simplePos="0" relativeHeight="251661312" behindDoc="0" locked="0" layoutInCell="1" allowOverlap="1" wp14:anchorId="4C7944AC" wp14:editId="063B3B32">
          <wp:simplePos x="0" y="0"/>
          <wp:positionH relativeFrom="column">
            <wp:posOffset>-167487</wp:posOffset>
          </wp:positionH>
          <wp:positionV relativeFrom="paragraph">
            <wp:posOffset>-356782</wp:posOffset>
          </wp:positionV>
          <wp:extent cx="1249427" cy="749656"/>
          <wp:effectExtent l="0" t="0" r="0" b="0"/>
          <wp:wrapNone/>
          <wp:docPr id="211622339" name="Picture 6">
            <a:extLst xmlns:a="http://schemas.openxmlformats.org/drawingml/2006/main">
              <a:ext uri="{FF2B5EF4-FFF2-40B4-BE49-F238E27FC236}">
                <a16:creationId xmlns:a16="http://schemas.microsoft.com/office/drawing/2014/main" id="{CA314045-90FD-1A42-B0AB-F99FD509BB6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a:extLst>
                      <a:ext uri="{FF2B5EF4-FFF2-40B4-BE49-F238E27FC236}">
                        <a16:creationId xmlns:a16="http://schemas.microsoft.com/office/drawing/2014/main" id="{CA314045-90FD-1A42-B0AB-F99FD509BB62}"/>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9427" cy="749656"/>
                  </a:xfrm>
                  <a:prstGeom prst="rect">
                    <a:avLst/>
                  </a:prstGeom>
                </pic:spPr>
              </pic:pic>
            </a:graphicData>
          </a:graphic>
          <wp14:sizeRelH relativeFrom="page">
            <wp14:pctWidth>0</wp14:pctWidth>
          </wp14:sizeRelH>
          <wp14:sizeRelV relativeFrom="page">
            <wp14:pctHeight>0</wp14:pctHeight>
          </wp14:sizeRelV>
        </wp:anchor>
      </w:drawing>
    </w:r>
    <w:sdt>
      <w:sdtPr>
        <w:id w:val="-636722151"/>
        <w:docPartObj>
          <w:docPartGallery w:val="Page Numbers (Bottom of Page)"/>
          <w:docPartUnique/>
        </w:docPartObj>
      </w:sdtPr>
      <w:sdtEndPr>
        <w:rPr>
          <w:noProof/>
        </w:r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6B9CF" w14:textId="77777777" w:rsidR="00E21CC9" w:rsidRDefault="00E21CC9" w:rsidP="0049443A">
      <w:r>
        <w:separator/>
      </w:r>
    </w:p>
  </w:footnote>
  <w:footnote w:type="continuationSeparator" w:id="0">
    <w:p w14:paraId="24A50748" w14:textId="77777777" w:rsidR="00E21CC9" w:rsidRDefault="00E21CC9" w:rsidP="00494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1E34"/>
    <w:multiLevelType w:val="hybridMultilevel"/>
    <w:tmpl w:val="B0CC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FD4"/>
    <w:multiLevelType w:val="hybridMultilevel"/>
    <w:tmpl w:val="1B58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B6B9B"/>
    <w:multiLevelType w:val="hybridMultilevel"/>
    <w:tmpl w:val="93081922"/>
    <w:lvl w:ilvl="0" w:tplc="94E8FC74">
      <w:start w:val="1"/>
      <w:numFmt w:val="decimal"/>
      <w:lvlText w:val="%1."/>
      <w:lvlJc w:val="left"/>
      <w:pPr>
        <w:ind w:left="720" w:hanging="360"/>
      </w:pPr>
      <w:rPr>
        <w:b/>
        <w:bCs/>
      </w:rPr>
    </w:lvl>
    <w:lvl w:ilvl="1" w:tplc="AAA2B7E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62270"/>
    <w:multiLevelType w:val="hybridMultilevel"/>
    <w:tmpl w:val="EBA0EB10"/>
    <w:lvl w:ilvl="0" w:tplc="F3FA69DA">
      <w:start w:val="5"/>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0659BC"/>
    <w:multiLevelType w:val="hybridMultilevel"/>
    <w:tmpl w:val="59B011A2"/>
    <w:lvl w:ilvl="0" w:tplc="AE0C9826">
      <w:start w:val="4"/>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344622"/>
    <w:multiLevelType w:val="hybridMultilevel"/>
    <w:tmpl w:val="F6B406F8"/>
    <w:lvl w:ilvl="0" w:tplc="6868BCDA">
      <w:start w:val="1"/>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024195"/>
    <w:multiLevelType w:val="hybridMultilevel"/>
    <w:tmpl w:val="F60CB814"/>
    <w:lvl w:ilvl="0" w:tplc="2EB42ABE">
      <w:start w:val="2"/>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C8616D"/>
    <w:multiLevelType w:val="hybridMultilevel"/>
    <w:tmpl w:val="F280D17E"/>
    <w:lvl w:ilvl="0" w:tplc="C2CA639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FED7077"/>
    <w:multiLevelType w:val="hybridMultilevel"/>
    <w:tmpl w:val="B13AA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E6E15"/>
    <w:multiLevelType w:val="hybridMultilevel"/>
    <w:tmpl w:val="9314F706"/>
    <w:lvl w:ilvl="0" w:tplc="A8402692">
      <w:start w:val="2"/>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C7E1564"/>
    <w:multiLevelType w:val="hybridMultilevel"/>
    <w:tmpl w:val="7C925B42"/>
    <w:lvl w:ilvl="0" w:tplc="5E28953E">
      <w:start w:val="2"/>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25C414A"/>
    <w:multiLevelType w:val="hybridMultilevel"/>
    <w:tmpl w:val="0150CA36"/>
    <w:lvl w:ilvl="0" w:tplc="DA58110A">
      <w:start w:val="6"/>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E37DDE"/>
    <w:multiLevelType w:val="hybridMultilevel"/>
    <w:tmpl w:val="5CAC9750"/>
    <w:lvl w:ilvl="0" w:tplc="07B27066">
      <w:start w:val="1"/>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4F1BE3"/>
    <w:multiLevelType w:val="hybridMultilevel"/>
    <w:tmpl w:val="49AA864E"/>
    <w:lvl w:ilvl="0" w:tplc="61FA403E">
      <w:start w:val="1"/>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CC2110"/>
    <w:multiLevelType w:val="hybridMultilevel"/>
    <w:tmpl w:val="19F415B6"/>
    <w:lvl w:ilvl="0" w:tplc="9AC63502">
      <w:start w:val="3"/>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EB01450"/>
    <w:multiLevelType w:val="hybridMultilevel"/>
    <w:tmpl w:val="15D4C94E"/>
    <w:lvl w:ilvl="0" w:tplc="B9382738">
      <w:start w:val="5"/>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F41507E"/>
    <w:multiLevelType w:val="hybridMultilevel"/>
    <w:tmpl w:val="BA0A8D78"/>
    <w:lvl w:ilvl="0" w:tplc="0F3AA59C">
      <w:start w:val="4"/>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1D54E4F"/>
    <w:multiLevelType w:val="hybridMultilevel"/>
    <w:tmpl w:val="FDB8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725CA9"/>
    <w:multiLevelType w:val="hybridMultilevel"/>
    <w:tmpl w:val="FA681460"/>
    <w:lvl w:ilvl="0" w:tplc="3914422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57720B1"/>
    <w:multiLevelType w:val="hybridMultilevel"/>
    <w:tmpl w:val="DF7C580C"/>
    <w:lvl w:ilvl="0" w:tplc="D8CA5D9E">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7664FBF"/>
    <w:multiLevelType w:val="hybridMultilevel"/>
    <w:tmpl w:val="E22C3694"/>
    <w:lvl w:ilvl="0" w:tplc="FFFFFFFF">
      <w:start w:val="1"/>
      <w:numFmt w:val="decimal"/>
      <w:lvlText w:val="%1."/>
      <w:lvlJc w:val="left"/>
      <w:pPr>
        <w:ind w:left="720" w:hanging="360"/>
      </w:pPr>
      <w:rPr>
        <w:b/>
        <w:bCs/>
      </w:rPr>
    </w:lvl>
    <w:lvl w:ilvl="1" w:tplc="CE4AAA9A">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79609A1"/>
    <w:multiLevelType w:val="hybridMultilevel"/>
    <w:tmpl w:val="B7D0346A"/>
    <w:lvl w:ilvl="0" w:tplc="D514EEFE">
      <w:start w:val="4"/>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3F7569"/>
    <w:multiLevelType w:val="hybridMultilevel"/>
    <w:tmpl w:val="1A0CC116"/>
    <w:lvl w:ilvl="0" w:tplc="D4A0ACD4">
      <w:start w:val="3"/>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BB4C6C"/>
    <w:multiLevelType w:val="hybridMultilevel"/>
    <w:tmpl w:val="88FA5E16"/>
    <w:lvl w:ilvl="0" w:tplc="7A24439E">
      <w:start w:val="5"/>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930559"/>
    <w:multiLevelType w:val="hybridMultilevel"/>
    <w:tmpl w:val="C01A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0205C"/>
    <w:multiLevelType w:val="multilevel"/>
    <w:tmpl w:val="2B024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CB16F0"/>
    <w:multiLevelType w:val="hybridMultilevel"/>
    <w:tmpl w:val="5BAA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E652B"/>
    <w:multiLevelType w:val="hybridMultilevel"/>
    <w:tmpl w:val="8902A99C"/>
    <w:lvl w:ilvl="0" w:tplc="EF08B466">
      <w:start w:val="3"/>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F41982"/>
    <w:multiLevelType w:val="hybridMultilevel"/>
    <w:tmpl w:val="86108DD6"/>
    <w:lvl w:ilvl="0" w:tplc="A1AE116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71913F1"/>
    <w:multiLevelType w:val="hybridMultilevel"/>
    <w:tmpl w:val="94421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7DA0A89"/>
    <w:multiLevelType w:val="hybridMultilevel"/>
    <w:tmpl w:val="110C78E4"/>
    <w:lvl w:ilvl="0" w:tplc="A44C601C">
      <w:start w:val="8"/>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3B1A58"/>
    <w:multiLevelType w:val="hybridMultilevel"/>
    <w:tmpl w:val="B57622E0"/>
    <w:lvl w:ilvl="0" w:tplc="4DBED95C">
      <w:start w:val="2"/>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9FF6686"/>
    <w:multiLevelType w:val="hybridMultilevel"/>
    <w:tmpl w:val="1D1033E2"/>
    <w:lvl w:ilvl="0" w:tplc="FFFFFFFF">
      <w:start w:val="1"/>
      <w:numFmt w:val="decimal"/>
      <w:lvlText w:val="%1."/>
      <w:lvlJc w:val="left"/>
      <w:pPr>
        <w:ind w:left="720" w:hanging="360"/>
      </w:pPr>
      <w:rPr>
        <w:b/>
        <w:bCs/>
      </w:rPr>
    </w:lvl>
    <w:lvl w:ilvl="1" w:tplc="55F62A2C">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2AC2F5F"/>
    <w:multiLevelType w:val="hybridMultilevel"/>
    <w:tmpl w:val="32CAD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35F70EE"/>
    <w:multiLevelType w:val="hybridMultilevel"/>
    <w:tmpl w:val="5A26F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D36E5D"/>
    <w:multiLevelType w:val="hybridMultilevel"/>
    <w:tmpl w:val="25E049EE"/>
    <w:lvl w:ilvl="0" w:tplc="5B0657DC">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9AF3B7E"/>
    <w:multiLevelType w:val="hybridMultilevel"/>
    <w:tmpl w:val="25E06DEE"/>
    <w:lvl w:ilvl="0" w:tplc="5C8827FC">
      <w:start w:val="5"/>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A783FC6"/>
    <w:multiLevelType w:val="hybridMultilevel"/>
    <w:tmpl w:val="BD7A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E04D9B"/>
    <w:multiLevelType w:val="hybridMultilevel"/>
    <w:tmpl w:val="F5A0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130BB1"/>
    <w:multiLevelType w:val="hybridMultilevel"/>
    <w:tmpl w:val="0652B196"/>
    <w:lvl w:ilvl="0" w:tplc="036E0CE0">
      <w:start w:val="2"/>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313419"/>
    <w:multiLevelType w:val="hybridMultilevel"/>
    <w:tmpl w:val="E8BAE642"/>
    <w:lvl w:ilvl="0" w:tplc="296ED2DA">
      <w:start w:val="4"/>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61C7325"/>
    <w:multiLevelType w:val="hybridMultilevel"/>
    <w:tmpl w:val="B89CBC20"/>
    <w:lvl w:ilvl="0" w:tplc="AC968EA4">
      <w:start w:val="7"/>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8B6EDF"/>
    <w:multiLevelType w:val="hybridMultilevel"/>
    <w:tmpl w:val="46E6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394B42"/>
    <w:multiLevelType w:val="hybridMultilevel"/>
    <w:tmpl w:val="4F46A0C2"/>
    <w:lvl w:ilvl="0" w:tplc="7F2C46A0">
      <w:start w:val="3"/>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61936353">
    <w:abstractNumId w:val="25"/>
  </w:num>
  <w:num w:numId="2" w16cid:durableId="2138452603">
    <w:abstractNumId w:val="33"/>
  </w:num>
  <w:num w:numId="3" w16cid:durableId="169374436">
    <w:abstractNumId w:val="29"/>
  </w:num>
  <w:num w:numId="4" w16cid:durableId="152264400">
    <w:abstractNumId w:val="2"/>
  </w:num>
  <w:num w:numId="5" w16cid:durableId="276454743">
    <w:abstractNumId w:val="12"/>
  </w:num>
  <w:num w:numId="6" w16cid:durableId="777916739">
    <w:abstractNumId w:val="6"/>
  </w:num>
  <w:num w:numId="7" w16cid:durableId="2094235494">
    <w:abstractNumId w:val="27"/>
  </w:num>
  <w:num w:numId="8" w16cid:durableId="1020425031">
    <w:abstractNumId w:val="4"/>
  </w:num>
  <w:num w:numId="9" w16cid:durableId="1522814256">
    <w:abstractNumId w:val="3"/>
  </w:num>
  <w:num w:numId="10" w16cid:durableId="17699203">
    <w:abstractNumId w:val="11"/>
  </w:num>
  <w:num w:numId="11" w16cid:durableId="596013449">
    <w:abstractNumId w:val="41"/>
  </w:num>
  <w:num w:numId="12" w16cid:durableId="1499079465">
    <w:abstractNumId w:val="30"/>
  </w:num>
  <w:num w:numId="13" w16cid:durableId="354355587">
    <w:abstractNumId w:val="13"/>
  </w:num>
  <w:num w:numId="14" w16cid:durableId="976642227">
    <w:abstractNumId w:val="5"/>
  </w:num>
  <w:num w:numId="15" w16cid:durableId="1020428179">
    <w:abstractNumId w:val="39"/>
  </w:num>
  <w:num w:numId="16" w16cid:durableId="2081514302">
    <w:abstractNumId w:val="22"/>
  </w:num>
  <w:num w:numId="17" w16cid:durableId="658196430">
    <w:abstractNumId w:val="21"/>
  </w:num>
  <w:num w:numId="18" w16cid:durableId="205872916">
    <w:abstractNumId w:val="23"/>
  </w:num>
  <w:num w:numId="19" w16cid:durableId="1435517976">
    <w:abstractNumId w:val="0"/>
  </w:num>
  <w:num w:numId="20" w16cid:durableId="1121995890">
    <w:abstractNumId w:val="1"/>
  </w:num>
  <w:num w:numId="21" w16cid:durableId="220940866">
    <w:abstractNumId w:val="42"/>
  </w:num>
  <w:num w:numId="22" w16cid:durableId="27223431">
    <w:abstractNumId w:val="17"/>
  </w:num>
  <w:num w:numId="23" w16cid:durableId="374693348">
    <w:abstractNumId w:val="24"/>
  </w:num>
  <w:num w:numId="24" w16cid:durableId="1143692769">
    <w:abstractNumId w:val="26"/>
  </w:num>
  <w:num w:numId="25" w16cid:durableId="669211579">
    <w:abstractNumId w:val="37"/>
  </w:num>
  <w:num w:numId="26" w16cid:durableId="405423831">
    <w:abstractNumId w:val="34"/>
  </w:num>
  <w:num w:numId="27" w16cid:durableId="1263876198">
    <w:abstractNumId w:val="38"/>
  </w:num>
  <w:num w:numId="28" w16cid:durableId="1169364353">
    <w:abstractNumId w:val="8"/>
  </w:num>
  <w:num w:numId="29" w16cid:durableId="1568229472">
    <w:abstractNumId w:val="28"/>
  </w:num>
  <w:num w:numId="30" w16cid:durableId="1975309">
    <w:abstractNumId w:val="18"/>
  </w:num>
  <w:num w:numId="31" w16cid:durableId="1451781760">
    <w:abstractNumId w:val="7"/>
  </w:num>
  <w:num w:numId="32" w16cid:durableId="1643461550">
    <w:abstractNumId w:val="10"/>
  </w:num>
  <w:num w:numId="33" w16cid:durableId="1974679546">
    <w:abstractNumId w:val="43"/>
  </w:num>
  <w:num w:numId="34" w16cid:durableId="1696156416">
    <w:abstractNumId w:val="40"/>
  </w:num>
  <w:num w:numId="35" w16cid:durableId="575629969">
    <w:abstractNumId w:val="36"/>
  </w:num>
  <w:num w:numId="36" w16cid:durableId="26177143">
    <w:abstractNumId w:val="32"/>
  </w:num>
  <w:num w:numId="37" w16cid:durableId="677580256">
    <w:abstractNumId w:val="20"/>
  </w:num>
  <w:num w:numId="38" w16cid:durableId="1793017606">
    <w:abstractNumId w:val="19"/>
  </w:num>
  <w:num w:numId="39" w16cid:durableId="1314023546">
    <w:abstractNumId w:val="31"/>
  </w:num>
  <w:num w:numId="40" w16cid:durableId="671419165">
    <w:abstractNumId w:val="35"/>
  </w:num>
  <w:num w:numId="41" w16cid:durableId="2051032393">
    <w:abstractNumId w:val="9"/>
  </w:num>
  <w:num w:numId="42" w16cid:durableId="707218003">
    <w:abstractNumId w:val="14"/>
  </w:num>
  <w:num w:numId="43" w16cid:durableId="1234580071">
    <w:abstractNumId w:val="16"/>
  </w:num>
  <w:num w:numId="44" w16cid:durableId="1876429297">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C5"/>
    <w:rsid w:val="0001422A"/>
    <w:rsid w:val="00021F71"/>
    <w:rsid w:val="00033A22"/>
    <w:rsid w:val="00040FC5"/>
    <w:rsid w:val="000510D7"/>
    <w:rsid w:val="00051302"/>
    <w:rsid w:val="00056772"/>
    <w:rsid w:val="00063C07"/>
    <w:rsid w:val="00077FD1"/>
    <w:rsid w:val="00086603"/>
    <w:rsid w:val="00086BFF"/>
    <w:rsid w:val="000A6803"/>
    <w:rsid w:val="000B4DA8"/>
    <w:rsid w:val="000C3F98"/>
    <w:rsid w:val="000C70D5"/>
    <w:rsid w:val="000E47E6"/>
    <w:rsid w:val="000E556E"/>
    <w:rsid w:val="00100F44"/>
    <w:rsid w:val="00102609"/>
    <w:rsid w:val="001067A0"/>
    <w:rsid w:val="00107CA4"/>
    <w:rsid w:val="001127C3"/>
    <w:rsid w:val="0011709B"/>
    <w:rsid w:val="00127004"/>
    <w:rsid w:val="001349AB"/>
    <w:rsid w:val="00135B86"/>
    <w:rsid w:val="00153D17"/>
    <w:rsid w:val="0016660F"/>
    <w:rsid w:val="00196BFB"/>
    <w:rsid w:val="001A5251"/>
    <w:rsid w:val="001A7220"/>
    <w:rsid w:val="001B1B0E"/>
    <w:rsid w:val="001B20DE"/>
    <w:rsid w:val="001C32C3"/>
    <w:rsid w:val="001C5C00"/>
    <w:rsid w:val="001C7D52"/>
    <w:rsid w:val="001D0571"/>
    <w:rsid w:val="001E3AA0"/>
    <w:rsid w:val="001F61C8"/>
    <w:rsid w:val="0021785E"/>
    <w:rsid w:val="00230A69"/>
    <w:rsid w:val="00230D34"/>
    <w:rsid w:val="00235629"/>
    <w:rsid w:val="0025285E"/>
    <w:rsid w:val="00253510"/>
    <w:rsid w:val="0025375E"/>
    <w:rsid w:val="002633FE"/>
    <w:rsid w:val="00285B36"/>
    <w:rsid w:val="002965C9"/>
    <w:rsid w:val="00297EB5"/>
    <w:rsid w:val="002A72C7"/>
    <w:rsid w:val="002C24E8"/>
    <w:rsid w:val="002C28A7"/>
    <w:rsid w:val="002C3E3E"/>
    <w:rsid w:val="002D7BBB"/>
    <w:rsid w:val="002E41E5"/>
    <w:rsid w:val="002E6B7B"/>
    <w:rsid w:val="00316D00"/>
    <w:rsid w:val="0033300E"/>
    <w:rsid w:val="00336368"/>
    <w:rsid w:val="00351EF4"/>
    <w:rsid w:val="003542CB"/>
    <w:rsid w:val="00395579"/>
    <w:rsid w:val="003A33D2"/>
    <w:rsid w:val="003A50FF"/>
    <w:rsid w:val="003A7366"/>
    <w:rsid w:val="003B53ED"/>
    <w:rsid w:val="003B7B02"/>
    <w:rsid w:val="003B7FC6"/>
    <w:rsid w:val="003C1951"/>
    <w:rsid w:val="003C35D4"/>
    <w:rsid w:val="003D3597"/>
    <w:rsid w:val="003D7CAC"/>
    <w:rsid w:val="003E78DD"/>
    <w:rsid w:val="00406CBF"/>
    <w:rsid w:val="00414A7B"/>
    <w:rsid w:val="004231F2"/>
    <w:rsid w:val="004412B4"/>
    <w:rsid w:val="0046105D"/>
    <w:rsid w:val="00471C3A"/>
    <w:rsid w:val="004776AB"/>
    <w:rsid w:val="00483F72"/>
    <w:rsid w:val="004849C0"/>
    <w:rsid w:val="0049443A"/>
    <w:rsid w:val="00497B35"/>
    <w:rsid w:val="004B7D03"/>
    <w:rsid w:val="004C1CD5"/>
    <w:rsid w:val="004C1D22"/>
    <w:rsid w:val="004C7F7C"/>
    <w:rsid w:val="004E06C5"/>
    <w:rsid w:val="004E1798"/>
    <w:rsid w:val="004F275E"/>
    <w:rsid w:val="00503DA6"/>
    <w:rsid w:val="00534C88"/>
    <w:rsid w:val="005523B1"/>
    <w:rsid w:val="00553F2C"/>
    <w:rsid w:val="0055564A"/>
    <w:rsid w:val="005612BC"/>
    <w:rsid w:val="00563548"/>
    <w:rsid w:val="0057507C"/>
    <w:rsid w:val="00582C1B"/>
    <w:rsid w:val="0058534E"/>
    <w:rsid w:val="005A747E"/>
    <w:rsid w:val="005B1011"/>
    <w:rsid w:val="005C1C89"/>
    <w:rsid w:val="005D0A6E"/>
    <w:rsid w:val="005E3477"/>
    <w:rsid w:val="00606C45"/>
    <w:rsid w:val="00607CA0"/>
    <w:rsid w:val="00634278"/>
    <w:rsid w:val="00641D77"/>
    <w:rsid w:val="00644A36"/>
    <w:rsid w:val="00655AAC"/>
    <w:rsid w:val="00657E0B"/>
    <w:rsid w:val="00660B84"/>
    <w:rsid w:val="00662818"/>
    <w:rsid w:val="0066451F"/>
    <w:rsid w:val="00673CEE"/>
    <w:rsid w:val="00690434"/>
    <w:rsid w:val="00695E16"/>
    <w:rsid w:val="006A2A2A"/>
    <w:rsid w:val="006A7A52"/>
    <w:rsid w:val="006B341F"/>
    <w:rsid w:val="006B6B1F"/>
    <w:rsid w:val="006C3F2C"/>
    <w:rsid w:val="006C6D63"/>
    <w:rsid w:val="006D25EF"/>
    <w:rsid w:val="006F42B2"/>
    <w:rsid w:val="006F6E53"/>
    <w:rsid w:val="0070369F"/>
    <w:rsid w:val="00703B8A"/>
    <w:rsid w:val="007120DF"/>
    <w:rsid w:val="00714A18"/>
    <w:rsid w:val="00725B59"/>
    <w:rsid w:val="00744B3D"/>
    <w:rsid w:val="00745192"/>
    <w:rsid w:val="00786016"/>
    <w:rsid w:val="0079397D"/>
    <w:rsid w:val="007A22B9"/>
    <w:rsid w:val="007A2E9F"/>
    <w:rsid w:val="007A46D6"/>
    <w:rsid w:val="007C1597"/>
    <w:rsid w:val="007D2327"/>
    <w:rsid w:val="007E3053"/>
    <w:rsid w:val="007F279C"/>
    <w:rsid w:val="007F2E5B"/>
    <w:rsid w:val="007F5B8F"/>
    <w:rsid w:val="008117EB"/>
    <w:rsid w:val="0081741F"/>
    <w:rsid w:val="008278ED"/>
    <w:rsid w:val="00834F0A"/>
    <w:rsid w:val="00840BC8"/>
    <w:rsid w:val="00857D51"/>
    <w:rsid w:val="008619EF"/>
    <w:rsid w:val="0087208E"/>
    <w:rsid w:val="00875CBD"/>
    <w:rsid w:val="0088112B"/>
    <w:rsid w:val="00890FD8"/>
    <w:rsid w:val="008A1688"/>
    <w:rsid w:val="008B4AB5"/>
    <w:rsid w:val="008E46E7"/>
    <w:rsid w:val="00900869"/>
    <w:rsid w:val="00900FF4"/>
    <w:rsid w:val="009012A4"/>
    <w:rsid w:val="009047B0"/>
    <w:rsid w:val="00911DDB"/>
    <w:rsid w:val="009160DE"/>
    <w:rsid w:val="00920171"/>
    <w:rsid w:val="00931B3E"/>
    <w:rsid w:val="0095784C"/>
    <w:rsid w:val="0097166C"/>
    <w:rsid w:val="00985CD0"/>
    <w:rsid w:val="00991BC5"/>
    <w:rsid w:val="00993A86"/>
    <w:rsid w:val="009A2BA5"/>
    <w:rsid w:val="009B04DA"/>
    <w:rsid w:val="009C087A"/>
    <w:rsid w:val="009D064A"/>
    <w:rsid w:val="009E361B"/>
    <w:rsid w:val="009F2A42"/>
    <w:rsid w:val="00A058B4"/>
    <w:rsid w:val="00A155EC"/>
    <w:rsid w:val="00A311D4"/>
    <w:rsid w:val="00A33895"/>
    <w:rsid w:val="00A35366"/>
    <w:rsid w:val="00A5342A"/>
    <w:rsid w:val="00A54C2B"/>
    <w:rsid w:val="00A55DAF"/>
    <w:rsid w:val="00A87626"/>
    <w:rsid w:val="00AB307C"/>
    <w:rsid w:val="00AC2DF8"/>
    <w:rsid w:val="00AC3CEB"/>
    <w:rsid w:val="00AD71F3"/>
    <w:rsid w:val="00AE0E91"/>
    <w:rsid w:val="00AE16BA"/>
    <w:rsid w:val="00AE67E1"/>
    <w:rsid w:val="00AF222E"/>
    <w:rsid w:val="00AF710C"/>
    <w:rsid w:val="00B0006F"/>
    <w:rsid w:val="00B07486"/>
    <w:rsid w:val="00B12C9F"/>
    <w:rsid w:val="00B207F4"/>
    <w:rsid w:val="00B25C61"/>
    <w:rsid w:val="00B30B69"/>
    <w:rsid w:val="00B50A9D"/>
    <w:rsid w:val="00B65CB9"/>
    <w:rsid w:val="00B9056D"/>
    <w:rsid w:val="00BA013E"/>
    <w:rsid w:val="00BA025E"/>
    <w:rsid w:val="00BB742B"/>
    <w:rsid w:val="00BC39D5"/>
    <w:rsid w:val="00BE64D4"/>
    <w:rsid w:val="00BF0D22"/>
    <w:rsid w:val="00C04033"/>
    <w:rsid w:val="00C077F4"/>
    <w:rsid w:val="00C13031"/>
    <w:rsid w:val="00C22353"/>
    <w:rsid w:val="00C26117"/>
    <w:rsid w:val="00C631B4"/>
    <w:rsid w:val="00C653A1"/>
    <w:rsid w:val="00C75D15"/>
    <w:rsid w:val="00C762E2"/>
    <w:rsid w:val="00C862E2"/>
    <w:rsid w:val="00C917A8"/>
    <w:rsid w:val="00C97C10"/>
    <w:rsid w:val="00CA4663"/>
    <w:rsid w:val="00CB3220"/>
    <w:rsid w:val="00CB61DF"/>
    <w:rsid w:val="00CB7300"/>
    <w:rsid w:val="00CC3365"/>
    <w:rsid w:val="00CC5AB3"/>
    <w:rsid w:val="00CD3D8E"/>
    <w:rsid w:val="00CD5A75"/>
    <w:rsid w:val="00CE0A5A"/>
    <w:rsid w:val="00CE2FF7"/>
    <w:rsid w:val="00D14C86"/>
    <w:rsid w:val="00D16F31"/>
    <w:rsid w:val="00D23F25"/>
    <w:rsid w:val="00D355B5"/>
    <w:rsid w:val="00D51714"/>
    <w:rsid w:val="00D57BDD"/>
    <w:rsid w:val="00D64EE4"/>
    <w:rsid w:val="00D654B6"/>
    <w:rsid w:val="00D703BE"/>
    <w:rsid w:val="00D72D1E"/>
    <w:rsid w:val="00D8061C"/>
    <w:rsid w:val="00D90273"/>
    <w:rsid w:val="00D95FB7"/>
    <w:rsid w:val="00DC0DF5"/>
    <w:rsid w:val="00E017A4"/>
    <w:rsid w:val="00E21CC9"/>
    <w:rsid w:val="00E50CE8"/>
    <w:rsid w:val="00E54191"/>
    <w:rsid w:val="00E6793B"/>
    <w:rsid w:val="00E73B2A"/>
    <w:rsid w:val="00E804ED"/>
    <w:rsid w:val="00E84008"/>
    <w:rsid w:val="00E86982"/>
    <w:rsid w:val="00E87CDB"/>
    <w:rsid w:val="00E96F4F"/>
    <w:rsid w:val="00EB14E0"/>
    <w:rsid w:val="00EB20F5"/>
    <w:rsid w:val="00EB258A"/>
    <w:rsid w:val="00EB38E1"/>
    <w:rsid w:val="00EB6DB8"/>
    <w:rsid w:val="00EC00A9"/>
    <w:rsid w:val="00ED4DF3"/>
    <w:rsid w:val="00EE19B7"/>
    <w:rsid w:val="00EF57AF"/>
    <w:rsid w:val="00F23CAF"/>
    <w:rsid w:val="00F271EA"/>
    <w:rsid w:val="00F27C1C"/>
    <w:rsid w:val="00F3396B"/>
    <w:rsid w:val="00F41D97"/>
    <w:rsid w:val="00F61030"/>
    <w:rsid w:val="00F84F55"/>
    <w:rsid w:val="00F878F7"/>
    <w:rsid w:val="00FA7904"/>
    <w:rsid w:val="00FB42C8"/>
    <w:rsid w:val="00FB6BD6"/>
    <w:rsid w:val="00FD27CA"/>
    <w:rsid w:val="00FD6C08"/>
    <w:rsid w:val="00FE0BD3"/>
    <w:rsid w:val="00FF140E"/>
    <w:rsid w:val="00FF5EBA"/>
    <w:rsid w:val="00FF63EC"/>
    <w:rsid w:val="00FF6D21"/>
    <w:rsid w:val="01071713"/>
    <w:rsid w:val="01776B05"/>
    <w:rsid w:val="02D7C982"/>
    <w:rsid w:val="02DB6A66"/>
    <w:rsid w:val="02FF6172"/>
    <w:rsid w:val="03131F16"/>
    <w:rsid w:val="06B7D729"/>
    <w:rsid w:val="07376218"/>
    <w:rsid w:val="08DDF02F"/>
    <w:rsid w:val="09DE2397"/>
    <w:rsid w:val="0C0F9D57"/>
    <w:rsid w:val="0C9A0D99"/>
    <w:rsid w:val="0E486D5A"/>
    <w:rsid w:val="10AE66F9"/>
    <w:rsid w:val="12FE78F0"/>
    <w:rsid w:val="14224AC0"/>
    <w:rsid w:val="1559A42D"/>
    <w:rsid w:val="15854A5F"/>
    <w:rsid w:val="16258BBA"/>
    <w:rsid w:val="1639F88F"/>
    <w:rsid w:val="16858B90"/>
    <w:rsid w:val="179747EF"/>
    <w:rsid w:val="199E5200"/>
    <w:rsid w:val="1A561BE0"/>
    <w:rsid w:val="1C444C28"/>
    <w:rsid w:val="1C8252D1"/>
    <w:rsid w:val="1DB9480E"/>
    <w:rsid w:val="1F5466AE"/>
    <w:rsid w:val="1F999499"/>
    <w:rsid w:val="207F9D87"/>
    <w:rsid w:val="21F829B3"/>
    <w:rsid w:val="22309216"/>
    <w:rsid w:val="22A2B1DF"/>
    <w:rsid w:val="22E225EB"/>
    <w:rsid w:val="23FE8738"/>
    <w:rsid w:val="2611E25E"/>
    <w:rsid w:val="262F0944"/>
    <w:rsid w:val="28CEA2A0"/>
    <w:rsid w:val="29D19E12"/>
    <w:rsid w:val="2A854BFD"/>
    <w:rsid w:val="2C0374E7"/>
    <w:rsid w:val="2EC6B4BE"/>
    <w:rsid w:val="2F817D9A"/>
    <w:rsid w:val="2F99BFFA"/>
    <w:rsid w:val="30341A6D"/>
    <w:rsid w:val="317CE9C2"/>
    <w:rsid w:val="31934B10"/>
    <w:rsid w:val="31C701F0"/>
    <w:rsid w:val="3212B2E9"/>
    <w:rsid w:val="32A1B442"/>
    <w:rsid w:val="33FF5030"/>
    <w:rsid w:val="35D8327A"/>
    <w:rsid w:val="37D71FF3"/>
    <w:rsid w:val="38D8C64C"/>
    <w:rsid w:val="3A07317A"/>
    <w:rsid w:val="3A2BE2C0"/>
    <w:rsid w:val="3C477BD3"/>
    <w:rsid w:val="3CADFD4A"/>
    <w:rsid w:val="3E18A043"/>
    <w:rsid w:val="408928F4"/>
    <w:rsid w:val="424061F7"/>
    <w:rsid w:val="42646A4D"/>
    <w:rsid w:val="43292E0F"/>
    <w:rsid w:val="441559C1"/>
    <w:rsid w:val="4417DBC2"/>
    <w:rsid w:val="47BF4156"/>
    <w:rsid w:val="47DF1AF2"/>
    <w:rsid w:val="481525E1"/>
    <w:rsid w:val="48DDD219"/>
    <w:rsid w:val="496DBD18"/>
    <w:rsid w:val="4C82A3C8"/>
    <w:rsid w:val="4CE4D63B"/>
    <w:rsid w:val="4EACBA50"/>
    <w:rsid w:val="514BD46C"/>
    <w:rsid w:val="5386F9EC"/>
    <w:rsid w:val="53E68C26"/>
    <w:rsid w:val="54642376"/>
    <w:rsid w:val="54DCFC0D"/>
    <w:rsid w:val="5703701E"/>
    <w:rsid w:val="57292E54"/>
    <w:rsid w:val="58C226A4"/>
    <w:rsid w:val="58C51E03"/>
    <w:rsid w:val="58FC5188"/>
    <w:rsid w:val="59CFFF73"/>
    <w:rsid w:val="5A47D933"/>
    <w:rsid w:val="5B6E0723"/>
    <w:rsid w:val="5CA236C8"/>
    <w:rsid w:val="5D573B0F"/>
    <w:rsid w:val="5E43D474"/>
    <w:rsid w:val="5FF2CCBF"/>
    <w:rsid w:val="6005EFEE"/>
    <w:rsid w:val="6159C61C"/>
    <w:rsid w:val="625650B2"/>
    <w:rsid w:val="6329697B"/>
    <w:rsid w:val="646D39BD"/>
    <w:rsid w:val="6661E976"/>
    <w:rsid w:val="6925CFA0"/>
    <w:rsid w:val="694B0769"/>
    <w:rsid w:val="69B117EA"/>
    <w:rsid w:val="6A248204"/>
    <w:rsid w:val="6A475DD5"/>
    <w:rsid w:val="6BE8F0D2"/>
    <w:rsid w:val="6C43784D"/>
    <w:rsid w:val="6D3F8BB7"/>
    <w:rsid w:val="6D4D4FE3"/>
    <w:rsid w:val="6DCDF077"/>
    <w:rsid w:val="6E2A55FC"/>
    <w:rsid w:val="70B5BD34"/>
    <w:rsid w:val="71D2E089"/>
    <w:rsid w:val="71D99433"/>
    <w:rsid w:val="7268E8C2"/>
    <w:rsid w:val="74570EF0"/>
    <w:rsid w:val="748A7C90"/>
    <w:rsid w:val="74B8A7DD"/>
    <w:rsid w:val="766BF530"/>
    <w:rsid w:val="76EA3521"/>
    <w:rsid w:val="77F5E90B"/>
    <w:rsid w:val="78679290"/>
    <w:rsid w:val="79BBCB85"/>
    <w:rsid w:val="7B4CE3AA"/>
    <w:rsid w:val="7D4266BE"/>
    <w:rsid w:val="7DD74138"/>
    <w:rsid w:val="7F2EE078"/>
    <w:rsid w:val="7F6CF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F3F20"/>
  <w15:chartTrackingRefBased/>
  <w15:docId w15:val="{EC73F026-974A-5E4A-A292-6E028421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43A"/>
    <w:pPr>
      <w:spacing w:line="276" w:lineRule="auto"/>
    </w:pPr>
    <w:rPr>
      <w:rFonts w:ascii="Arial" w:eastAsia="Calibri" w:hAnsi="Arial" w:cs="Arial"/>
    </w:rPr>
  </w:style>
  <w:style w:type="paragraph" w:styleId="Heading1">
    <w:name w:val="heading 1"/>
    <w:basedOn w:val="Normal"/>
    <w:next w:val="Normal"/>
    <w:link w:val="Heading1Char"/>
    <w:uiPriority w:val="9"/>
    <w:qFormat/>
    <w:rsid w:val="001127C3"/>
    <w:pPr>
      <w:jc w:val="center"/>
      <w:outlineLvl w:val="0"/>
    </w:pPr>
    <w:rPr>
      <w:rFonts w:ascii="Georgia" w:hAnsi="Georgia"/>
      <w:b/>
      <w:bCs/>
      <w:sz w:val="32"/>
      <w:szCs w:val="32"/>
    </w:rPr>
  </w:style>
  <w:style w:type="paragraph" w:styleId="Heading2">
    <w:name w:val="heading 2"/>
    <w:basedOn w:val="Normal"/>
    <w:next w:val="Normal"/>
    <w:link w:val="Heading2Char"/>
    <w:uiPriority w:val="9"/>
    <w:unhideWhenUsed/>
    <w:qFormat/>
    <w:rsid w:val="00660B84"/>
    <w:pPr>
      <w:outlineLvl w:val="1"/>
    </w:pPr>
    <w:rPr>
      <w:b/>
      <w:bCs/>
      <w:sz w:val="28"/>
      <w:szCs w:val="28"/>
    </w:rPr>
  </w:style>
  <w:style w:type="paragraph" w:styleId="Heading3">
    <w:name w:val="heading 3"/>
    <w:basedOn w:val="Normal"/>
    <w:next w:val="Normal"/>
    <w:link w:val="Heading3Char"/>
    <w:uiPriority w:val="9"/>
    <w:unhideWhenUsed/>
    <w:qFormat/>
    <w:rsid w:val="000E556E"/>
    <w:pPr>
      <w:outlineLvl w:val="2"/>
    </w:pPr>
    <w:rPr>
      <w:i/>
      <w:iCs/>
    </w:rPr>
  </w:style>
  <w:style w:type="paragraph" w:styleId="Heading4">
    <w:name w:val="heading 4"/>
    <w:basedOn w:val="Normal"/>
    <w:next w:val="Normal"/>
    <w:link w:val="Heading4Char"/>
    <w:uiPriority w:val="9"/>
    <w:unhideWhenUsed/>
    <w:qFormat/>
    <w:rsid w:val="000E556E"/>
    <w:p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08E"/>
    <w:pPr>
      <w:tabs>
        <w:tab w:val="center" w:pos="4680"/>
        <w:tab w:val="right" w:pos="9360"/>
      </w:tabs>
    </w:pPr>
  </w:style>
  <w:style w:type="character" w:customStyle="1" w:styleId="HeaderChar">
    <w:name w:val="Header Char"/>
    <w:basedOn w:val="DefaultParagraphFont"/>
    <w:link w:val="Header"/>
    <w:uiPriority w:val="99"/>
    <w:rsid w:val="0087208E"/>
  </w:style>
  <w:style w:type="paragraph" w:styleId="Footer">
    <w:name w:val="footer"/>
    <w:basedOn w:val="Normal"/>
    <w:link w:val="FooterChar"/>
    <w:uiPriority w:val="99"/>
    <w:unhideWhenUsed/>
    <w:rsid w:val="00AE16BA"/>
    <w:pPr>
      <w:tabs>
        <w:tab w:val="center" w:pos="4680"/>
        <w:tab w:val="right" w:pos="9360"/>
      </w:tabs>
      <w:jc w:val="right"/>
    </w:pPr>
    <w:rPr>
      <w:rFonts w:eastAsia="Arial"/>
    </w:rPr>
  </w:style>
  <w:style w:type="character" w:customStyle="1" w:styleId="FooterChar">
    <w:name w:val="Footer Char"/>
    <w:basedOn w:val="DefaultParagraphFont"/>
    <w:link w:val="Footer"/>
    <w:uiPriority w:val="99"/>
    <w:rsid w:val="00AE16BA"/>
    <w:rPr>
      <w:rFonts w:ascii="Arial" w:eastAsia="Arial" w:hAnsi="Arial" w:cs="Arial"/>
    </w:rPr>
  </w:style>
  <w:style w:type="character" w:styleId="PageNumber">
    <w:name w:val="page number"/>
    <w:basedOn w:val="DefaultParagraphFont"/>
    <w:uiPriority w:val="99"/>
    <w:semiHidden/>
    <w:unhideWhenUsed/>
    <w:rsid w:val="001E3AA0"/>
  </w:style>
  <w:style w:type="character" w:styleId="Hyperlink">
    <w:name w:val="Hyperlink"/>
    <w:basedOn w:val="DefaultParagraphFont"/>
    <w:uiPriority w:val="99"/>
    <w:unhideWhenUsed/>
    <w:rsid w:val="001B20DE"/>
    <w:rPr>
      <w:color w:val="0000FF"/>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351EF4"/>
    <w:rPr>
      <w:sz w:val="16"/>
      <w:szCs w:val="16"/>
    </w:rPr>
  </w:style>
  <w:style w:type="paragraph" w:customStyle="1" w:styleId="CommentText1">
    <w:name w:val="Comment Text1"/>
    <w:basedOn w:val="Normal"/>
    <w:next w:val="CommentText"/>
    <w:link w:val="CommentTextChar"/>
    <w:uiPriority w:val="99"/>
    <w:unhideWhenUsed/>
    <w:rsid w:val="00351EF4"/>
    <w:rPr>
      <w:sz w:val="20"/>
      <w:szCs w:val="20"/>
    </w:rPr>
  </w:style>
  <w:style w:type="character" w:customStyle="1" w:styleId="CommentTextChar">
    <w:name w:val="Comment Text Char"/>
    <w:basedOn w:val="DefaultParagraphFont"/>
    <w:link w:val="CommentText1"/>
    <w:uiPriority w:val="99"/>
    <w:rsid w:val="00351EF4"/>
    <w:rPr>
      <w:rFonts w:ascii="Open Sans" w:hAnsi="Open Sans" w:cs="Times New Roman (Body CS)"/>
      <w:kern w:val="0"/>
      <w:sz w:val="20"/>
      <w:szCs w:val="20"/>
      <w14:ligatures w14:val="none"/>
    </w:rPr>
  </w:style>
  <w:style w:type="paragraph" w:styleId="CommentText">
    <w:name w:val="annotation text"/>
    <w:basedOn w:val="Normal"/>
    <w:link w:val="CommentTextChar1"/>
    <w:uiPriority w:val="99"/>
    <w:unhideWhenUsed/>
    <w:rsid w:val="00351EF4"/>
    <w:rPr>
      <w:sz w:val="20"/>
      <w:szCs w:val="20"/>
    </w:rPr>
  </w:style>
  <w:style w:type="character" w:customStyle="1" w:styleId="CommentTextChar1">
    <w:name w:val="Comment Text Char1"/>
    <w:basedOn w:val="DefaultParagraphFont"/>
    <w:link w:val="CommentText"/>
    <w:uiPriority w:val="99"/>
    <w:rsid w:val="00351EF4"/>
    <w:rPr>
      <w:sz w:val="20"/>
      <w:szCs w:val="20"/>
    </w:rPr>
  </w:style>
  <w:style w:type="table" w:styleId="TableGrid">
    <w:name w:val="Table Grid"/>
    <w:basedOn w:val="TableNormal"/>
    <w:uiPriority w:val="39"/>
    <w:rsid w:val="00285B36"/>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04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862E2"/>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A46D6"/>
    <w:rPr>
      <w:b/>
      <w:bCs/>
    </w:rPr>
  </w:style>
  <w:style w:type="character" w:customStyle="1" w:styleId="CommentSubjectChar">
    <w:name w:val="Comment Subject Char"/>
    <w:basedOn w:val="CommentTextChar1"/>
    <w:link w:val="CommentSubject"/>
    <w:uiPriority w:val="99"/>
    <w:semiHidden/>
    <w:rsid w:val="007A46D6"/>
    <w:rPr>
      <w:b/>
      <w:bCs/>
      <w:sz w:val="20"/>
      <w:szCs w:val="20"/>
    </w:rPr>
  </w:style>
  <w:style w:type="table" w:customStyle="1" w:styleId="TableGrid3">
    <w:name w:val="Table Grid3"/>
    <w:basedOn w:val="TableNormal"/>
    <w:next w:val="TableGrid"/>
    <w:uiPriority w:val="39"/>
    <w:rsid w:val="00316D00"/>
    <w:rPr>
      <w:rFonts w:ascii="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222E"/>
    <w:rPr>
      <w:color w:val="605E5C"/>
      <w:shd w:val="clear" w:color="auto" w:fill="E1DFDD"/>
    </w:rPr>
  </w:style>
  <w:style w:type="character" w:styleId="FollowedHyperlink">
    <w:name w:val="FollowedHyperlink"/>
    <w:basedOn w:val="DefaultParagraphFont"/>
    <w:uiPriority w:val="99"/>
    <w:semiHidden/>
    <w:unhideWhenUsed/>
    <w:rsid w:val="00BE64D4"/>
    <w:rPr>
      <w:color w:val="954F72" w:themeColor="followedHyperlink"/>
      <w:u w:val="single"/>
    </w:rPr>
  </w:style>
  <w:style w:type="character" w:customStyle="1" w:styleId="Heading1Char">
    <w:name w:val="Heading 1 Char"/>
    <w:basedOn w:val="DefaultParagraphFont"/>
    <w:link w:val="Heading1"/>
    <w:uiPriority w:val="9"/>
    <w:rsid w:val="001127C3"/>
    <w:rPr>
      <w:rFonts w:ascii="Georgia" w:eastAsia="Calibri" w:hAnsi="Georgia" w:cs="Arial"/>
      <w:b/>
      <w:bCs/>
      <w:sz w:val="32"/>
      <w:szCs w:val="32"/>
    </w:rPr>
  </w:style>
  <w:style w:type="character" w:customStyle="1" w:styleId="Heading2Char">
    <w:name w:val="Heading 2 Char"/>
    <w:basedOn w:val="DefaultParagraphFont"/>
    <w:link w:val="Heading2"/>
    <w:uiPriority w:val="9"/>
    <w:rsid w:val="00660B84"/>
    <w:rPr>
      <w:rFonts w:ascii="Arial" w:eastAsia="Calibri" w:hAnsi="Arial" w:cs="Arial"/>
      <w:b/>
      <w:bCs/>
      <w:sz w:val="28"/>
      <w:szCs w:val="28"/>
    </w:rPr>
  </w:style>
  <w:style w:type="character" w:customStyle="1" w:styleId="Heading3Char">
    <w:name w:val="Heading 3 Char"/>
    <w:basedOn w:val="DefaultParagraphFont"/>
    <w:link w:val="Heading3"/>
    <w:uiPriority w:val="9"/>
    <w:rsid w:val="000E556E"/>
    <w:rPr>
      <w:rFonts w:ascii="Arial" w:eastAsia="Calibri" w:hAnsi="Arial" w:cs="Arial"/>
      <w:i/>
      <w:iCs/>
    </w:rPr>
  </w:style>
  <w:style w:type="character" w:customStyle="1" w:styleId="Heading4Char">
    <w:name w:val="Heading 4 Char"/>
    <w:basedOn w:val="DefaultParagraphFont"/>
    <w:link w:val="Heading4"/>
    <w:uiPriority w:val="9"/>
    <w:rsid w:val="000E556E"/>
    <w:rPr>
      <w:rFonts w:ascii="Arial" w:eastAsia="Calibri" w:hAnsi="Arial" w:cs="Arial"/>
      <w:b/>
      <w:bCs/>
    </w:rPr>
  </w:style>
  <w:style w:type="character" w:styleId="PlaceholderText">
    <w:name w:val="Placeholder Text"/>
    <w:basedOn w:val="DefaultParagraphFont"/>
    <w:uiPriority w:val="99"/>
    <w:semiHidden/>
    <w:rsid w:val="008278E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58472">
      <w:bodyDiv w:val="1"/>
      <w:marLeft w:val="0"/>
      <w:marRight w:val="0"/>
      <w:marTop w:val="0"/>
      <w:marBottom w:val="0"/>
      <w:divBdr>
        <w:top w:val="none" w:sz="0" w:space="0" w:color="auto"/>
        <w:left w:val="none" w:sz="0" w:space="0" w:color="auto"/>
        <w:bottom w:val="none" w:sz="0" w:space="0" w:color="auto"/>
        <w:right w:val="none" w:sz="0" w:space="0" w:color="auto"/>
      </w:divBdr>
      <w:divsChild>
        <w:div w:id="435518756">
          <w:marLeft w:val="0"/>
          <w:marRight w:val="0"/>
          <w:marTop w:val="0"/>
          <w:marBottom w:val="0"/>
          <w:divBdr>
            <w:top w:val="none" w:sz="0" w:space="0" w:color="auto"/>
            <w:left w:val="none" w:sz="0" w:space="0" w:color="auto"/>
            <w:bottom w:val="none" w:sz="0" w:space="0" w:color="auto"/>
            <w:right w:val="none" w:sz="0" w:space="0" w:color="auto"/>
          </w:divBdr>
        </w:div>
        <w:div w:id="440875891">
          <w:marLeft w:val="0"/>
          <w:marRight w:val="0"/>
          <w:marTop w:val="0"/>
          <w:marBottom w:val="0"/>
          <w:divBdr>
            <w:top w:val="none" w:sz="0" w:space="0" w:color="auto"/>
            <w:left w:val="none" w:sz="0" w:space="0" w:color="auto"/>
            <w:bottom w:val="none" w:sz="0" w:space="0" w:color="auto"/>
            <w:right w:val="none" w:sz="0" w:space="0" w:color="auto"/>
          </w:divBdr>
          <w:divsChild>
            <w:div w:id="1121342457">
              <w:marLeft w:val="0"/>
              <w:marRight w:val="0"/>
              <w:marTop w:val="240"/>
              <w:marBottom w:val="240"/>
              <w:divBdr>
                <w:top w:val="none" w:sz="0" w:space="0" w:color="auto"/>
                <w:left w:val="none" w:sz="0" w:space="0" w:color="auto"/>
                <w:bottom w:val="none" w:sz="0" w:space="0" w:color="auto"/>
                <w:right w:val="none" w:sz="0" w:space="0" w:color="auto"/>
              </w:divBdr>
              <w:divsChild>
                <w:div w:id="401609420">
                  <w:marLeft w:val="0"/>
                  <w:marRight w:val="0"/>
                  <w:marTop w:val="0"/>
                  <w:marBottom w:val="0"/>
                  <w:divBdr>
                    <w:top w:val="none" w:sz="0" w:space="0" w:color="auto"/>
                    <w:left w:val="none" w:sz="0" w:space="0" w:color="auto"/>
                    <w:bottom w:val="none" w:sz="0" w:space="0" w:color="auto"/>
                    <w:right w:val="none" w:sz="0" w:space="0" w:color="auto"/>
                  </w:divBdr>
                </w:div>
                <w:div w:id="1124929821">
                  <w:marLeft w:val="0"/>
                  <w:marRight w:val="120"/>
                  <w:marTop w:val="0"/>
                  <w:marBottom w:val="180"/>
                  <w:divBdr>
                    <w:top w:val="none" w:sz="0" w:space="0" w:color="auto"/>
                    <w:left w:val="none" w:sz="0" w:space="0" w:color="auto"/>
                    <w:bottom w:val="none" w:sz="0" w:space="0" w:color="auto"/>
                    <w:right w:val="none" w:sz="0" w:space="0" w:color="auto"/>
                  </w:divBdr>
                </w:div>
                <w:div w:id="1319726950">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902527922">
          <w:marLeft w:val="0"/>
          <w:marRight w:val="0"/>
          <w:marTop w:val="0"/>
          <w:marBottom w:val="0"/>
          <w:divBdr>
            <w:top w:val="none" w:sz="0" w:space="0" w:color="auto"/>
            <w:left w:val="none" w:sz="0" w:space="0" w:color="auto"/>
            <w:bottom w:val="none" w:sz="0" w:space="0" w:color="auto"/>
            <w:right w:val="none" w:sz="0" w:space="0" w:color="auto"/>
          </w:divBdr>
        </w:div>
        <w:div w:id="1233194810">
          <w:marLeft w:val="0"/>
          <w:marRight w:val="0"/>
          <w:marTop w:val="0"/>
          <w:marBottom w:val="0"/>
          <w:divBdr>
            <w:top w:val="none" w:sz="0" w:space="0" w:color="auto"/>
            <w:left w:val="none" w:sz="0" w:space="0" w:color="auto"/>
            <w:bottom w:val="none" w:sz="0" w:space="0" w:color="auto"/>
            <w:right w:val="none" w:sz="0" w:space="0" w:color="auto"/>
          </w:divBdr>
        </w:div>
        <w:div w:id="1255820312">
          <w:marLeft w:val="0"/>
          <w:marRight w:val="0"/>
          <w:marTop w:val="0"/>
          <w:marBottom w:val="0"/>
          <w:divBdr>
            <w:top w:val="none" w:sz="0" w:space="0" w:color="auto"/>
            <w:left w:val="none" w:sz="0" w:space="0" w:color="auto"/>
            <w:bottom w:val="none" w:sz="0" w:space="0" w:color="auto"/>
            <w:right w:val="none" w:sz="0" w:space="0" w:color="auto"/>
          </w:divBdr>
        </w:div>
        <w:div w:id="1388528636">
          <w:marLeft w:val="0"/>
          <w:marRight w:val="0"/>
          <w:marTop w:val="0"/>
          <w:marBottom w:val="0"/>
          <w:divBdr>
            <w:top w:val="none" w:sz="0" w:space="0" w:color="auto"/>
            <w:left w:val="none" w:sz="0" w:space="0" w:color="auto"/>
            <w:bottom w:val="none" w:sz="0" w:space="0" w:color="auto"/>
            <w:right w:val="none" w:sz="0" w:space="0" w:color="auto"/>
          </w:divBdr>
        </w:div>
        <w:div w:id="1415515716">
          <w:marLeft w:val="0"/>
          <w:marRight w:val="0"/>
          <w:marTop w:val="0"/>
          <w:marBottom w:val="0"/>
          <w:divBdr>
            <w:top w:val="none" w:sz="0" w:space="0" w:color="auto"/>
            <w:left w:val="none" w:sz="0" w:space="0" w:color="auto"/>
            <w:bottom w:val="none" w:sz="0" w:space="0" w:color="auto"/>
            <w:right w:val="none" w:sz="0" w:space="0" w:color="auto"/>
          </w:divBdr>
        </w:div>
        <w:div w:id="1799882469">
          <w:marLeft w:val="0"/>
          <w:marRight w:val="0"/>
          <w:marTop w:val="0"/>
          <w:marBottom w:val="0"/>
          <w:divBdr>
            <w:top w:val="none" w:sz="0" w:space="0" w:color="auto"/>
            <w:left w:val="none" w:sz="0" w:space="0" w:color="auto"/>
            <w:bottom w:val="none" w:sz="0" w:space="0" w:color="auto"/>
            <w:right w:val="none" w:sz="0" w:space="0" w:color="auto"/>
          </w:divBdr>
        </w:div>
        <w:div w:id="2082363113">
          <w:marLeft w:val="0"/>
          <w:marRight w:val="0"/>
          <w:marTop w:val="0"/>
          <w:marBottom w:val="0"/>
          <w:divBdr>
            <w:top w:val="none" w:sz="0" w:space="0" w:color="auto"/>
            <w:left w:val="none" w:sz="0" w:space="0" w:color="auto"/>
            <w:bottom w:val="none" w:sz="0" w:space="0" w:color="auto"/>
            <w:right w:val="none" w:sz="0" w:space="0" w:color="auto"/>
          </w:divBdr>
        </w:div>
      </w:divsChild>
    </w:div>
    <w:div w:id="1121220373">
      <w:bodyDiv w:val="1"/>
      <w:marLeft w:val="0"/>
      <w:marRight w:val="0"/>
      <w:marTop w:val="0"/>
      <w:marBottom w:val="0"/>
      <w:divBdr>
        <w:top w:val="none" w:sz="0" w:space="0" w:color="auto"/>
        <w:left w:val="none" w:sz="0" w:space="0" w:color="auto"/>
        <w:bottom w:val="none" w:sz="0" w:space="0" w:color="auto"/>
        <w:right w:val="none" w:sz="0" w:space="0" w:color="auto"/>
      </w:divBdr>
    </w:div>
    <w:div w:id="1356273196">
      <w:bodyDiv w:val="1"/>
      <w:marLeft w:val="0"/>
      <w:marRight w:val="0"/>
      <w:marTop w:val="0"/>
      <w:marBottom w:val="0"/>
      <w:divBdr>
        <w:top w:val="none" w:sz="0" w:space="0" w:color="auto"/>
        <w:left w:val="none" w:sz="0" w:space="0" w:color="auto"/>
        <w:bottom w:val="none" w:sz="0" w:space="0" w:color="auto"/>
        <w:right w:val="none" w:sz="0" w:space="0" w:color="auto"/>
      </w:divBdr>
    </w:div>
    <w:div w:id="198588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n.gov/education/districts/instruction/tdoe-rti2/rti2-rediect/rti2-resources.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omt\OneDrive%20-%20Vanderbilt\Documents\TSC%20Procedures\TSC%20Official%20Template.dotx" TargetMode="External"/></Relationships>
</file>

<file path=word/theme/theme1.xml><?xml version="1.0" encoding="utf-8"?>
<a:theme xmlns:a="http://schemas.openxmlformats.org/drawingml/2006/main" name="Office Theme">
  <a:themeElements>
    <a:clrScheme name="Tennessee TSC Template Colors">
      <a:dk1>
        <a:sysClr val="windowText" lastClr="000000"/>
      </a:dk1>
      <a:lt1>
        <a:sysClr val="window" lastClr="FFFFFF"/>
      </a:lt1>
      <a:dk2>
        <a:srgbClr val="44546A"/>
      </a:dk2>
      <a:lt2>
        <a:srgbClr val="E7E6E6"/>
      </a:lt2>
      <a:accent1>
        <a:srgbClr val="D22630"/>
      </a:accent1>
      <a:accent2>
        <a:srgbClr val="002D72"/>
      </a:accent2>
      <a:accent3>
        <a:srgbClr val="75787B"/>
      </a:accent3>
      <a:accent4>
        <a:srgbClr val="2DCCD3"/>
      </a:accent4>
      <a:accent5>
        <a:srgbClr val="D2D755"/>
      </a:accent5>
      <a:accent6>
        <a:srgbClr val="5D797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9EAA55F75D5441B393F42715A92B42" ma:contentTypeVersion="36" ma:contentTypeDescription="Create a new document." ma:contentTypeScope="" ma:versionID="a92c7ded0b4da70f2c33023b860f0e95">
  <xsd:schema xmlns:xsd="http://www.w3.org/2001/XMLSchema" xmlns:xs="http://www.w3.org/2001/XMLSchema" xmlns:p="http://schemas.microsoft.com/office/2006/metadata/properties" xmlns:ns2="6f89993d-7926-42ab-8895-ce9b13dcb42b" xmlns:ns3="127fb1df-8ef1-403a-be61-ab9e169b03dc" targetNamespace="http://schemas.microsoft.com/office/2006/metadata/properties" ma:root="true" ma:fieldsID="6f4e0880b7c2eb022ac5452ab342b634" ns2:_="" ns3:_="">
    <xsd:import namespace="6f89993d-7926-42ab-8895-ce9b13dcb42b"/>
    <xsd:import namespace="127fb1df-8ef1-403a-be61-ab9e169b0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993d-7926-42ab-8895-ce9b13dc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fb1df-8ef1-403a-be61-ab9e169b03d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611558-3a7f-48e4-9cb6-3432423dc03e}" ma:internalName="TaxCatchAll" ma:showField="CatchAllData" ma:web="127fb1df-8ef1-403a-be61-ab9e169b0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7fb1df-8ef1-403a-be61-ab9e169b03dc" xsi:nil="true"/>
    <CultureName xmlns="6f89993d-7926-42ab-8895-ce9b13dcb42b" xsi:nil="true"/>
    <Owner xmlns="6f89993d-7926-42ab-8895-ce9b13dcb42b">
      <UserInfo>
        <DisplayName/>
        <AccountId xsi:nil="true"/>
        <AccountType/>
      </UserInfo>
    </Owner>
    <Has_Leaders_Only_SectionGroup xmlns="6f89993d-7926-42ab-8895-ce9b13dcb42b" xsi:nil="true"/>
    <Teams_Channel_Section_Location xmlns="6f89993d-7926-42ab-8895-ce9b13dcb42b" xsi:nil="true"/>
    <LMS_Mappings xmlns="6f89993d-7926-42ab-8895-ce9b13dcb42b" xsi:nil="true"/>
    <NotebookType xmlns="6f89993d-7926-42ab-8895-ce9b13dcb42b" xsi:nil="true"/>
    <AppVersion xmlns="6f89993d-7926-42ab-8895-ce9b13dcb42b" xsi:nil="true"/>
    <Invited_Leaders xmlns="6f89993d-7926-42ab-8895-ce9b13dcb42b" xsi:nil="true"/>
    <IsNotebookLocked xmlns="6f89993d-7926-42ab-8895-ce9b13dcb42b" xsi:nil="true"/>
    <lcf76f155ced4ddcb4097134ff3c332f xmlns="6f89993d-7926-42ab-8895-ce9b13dcb42b">
      <Terms xmlns="http://schemas.microsoft.com/office/infopath/2007/PartnerControls"/>
    </lcf76f155ced4ddcb4097134ff3c332f>
    <FolderType xmlns="6f89993d-7926-42ab-8895-ce9b13dcb42b" xsi:nil="true"/>
    <Distribution_Groups xmlns="6f89993d-7926-42ab-8895-ce9b13dcb42b" xsi:nil="true"/>
    <Templates xmlns="6f89993d-7926-42ab-8895-ce9b13dcb42b" xsi:nil="true"/>
    <Members xmlns="6f89993d-7926-42ab-8895-ce9b13dcb42b">
      <UserInfo>
        <DisplayName/>
        <AccountId xsi:nil="true"/>
        <AccountType/>
      </UserInfo>
    </Members>
    <Member_Groups xmlns="6f89993d-7926-42ab-8895-ce9b13dcb42b">
      <UserInfo>
        <DisplayName/>
        <AccountId xsi:nil="true"/>
        <AccountType/>
      </UserInfo>
    </Member_Groups>
    <Self_Registration_Enabled xmlns="6f89993d-7926-42ab-8895-ce9b13dcb42b" xsi:nil="true"/>
    <TeamsChannelId xmlns="6f89993d-7926-42ab-8895-ce9b13dcb42b" xsi:nil="true"/>
    <Leaders xmlns="6f89993d-7926-42ab-8895-ce9b13dcb42b">
      <UserInfo>
        <DisplayName/>
        <AccountId xsi:nil="true"/>
        <AccountType/>
      </UserInfo>
    </Leaders>
    <Math_Settings xmlns="6f89993d-7926-42ab-8895-ce9b13dcb42b" xsi:nil="true"/>
    <DefaultSectionNames xmlns="6f89993d-7926-42ab-8895-ce9b13dcb42b" xsi:nil="true"/>
    <Invited_Members xmlns="6f89993d-7926-42ab-8895-ce9b13dcb42b" xsi:nil="true"/>
    <Is_Collaboration_Space_Locked xmlns="6f89993d-7926-42ab-8895-ce9b13dcb4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C8DE59-3901-974C-8D56-B790C6DB9D79}">
  <ds:schemaRefs>
    <ds:schemaRef ds:uri="http://schemas.openxmlformats.org/officeDocument/2006/bibliography"/>
  </ds:schemaRefs>
</ds:datastoreItem>
</file>

<file path=customXml/itemProps2.xml><?xml version="1.0" encoding="utf-8"?>
<ds:datastoreItem xmlns:ds="http://schemas.openxmlformats.org/officeDocument/2006/customXml" ds:itemID="{285C2219-B010-46FE-B861-C23709B9A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993d-7926-42ab-8895-ce9b13dcb42b"/>
    <ds:schemaRef ds:uri="127fb1df-8ef1-403a-be61-ab9e169b0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6D649-383D-48B2-A9BF-A282604D7B27}">
  <ds:schemaRefs>
    <ds:schemaRef ds:uri="http://schemas.microsoft.com/office/2006/metadata/properties"/>
    <ds:schemaRef ds:uri="http://schemas.microsoft.com/office/infopath/2007/PartnerControls"/>
    <ds:schemaRef ds:uri="127fb1df-8ef1-403a-be61-ab9e169b03dc"/>
    <ds:schemaRef ds:uri="6f89993d-7926-42ab-8895-ce9b13dcb42b"/>
  </ds:schemaRefs>
</ds:datastoreItem>
</file>

<file path=customXml/itemProps4.xml><?xml version="1.0" encoding="utf-8"?>
<ds:datastoreItem xmlns:ds="http://schemas.openxmlformats.org/officeDocument/2006/customXml" ds:itemID="{6166D90D-E518-48AD-A257-F8188AC26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C:\Users\sandomt\OneDrive - Vanderbilt\Documents\TSC Procedures\TSC Official Template.dotx</Template>
  <TotalTime>2</TotalTime>
  <Pages>3</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DBDM and EWS in HS Combined Handouts_TNTSC</vt:lpstr>
    </vt:vector>
  </TitlesOfParts>
  <Company/>
  <LinksUpToDate>false</LinksUpToDate>
  <CharactersWithSpaces>4750</CharactersWithSpaces>
  <SharedDoc>false</SharedDoc>
  <HLinks>
    <vt:vector size="78" baseType="variant">
      <vt:variant>
        <vt:i4>3342445</vt:i4>
      </vt:variant>
      <vt:variant>
        <vt:i4>36</vt:i4>
      </vt:variant>
      <vt:variant>
        <vt:i4>0</vt:i4>
      </vt:variant>
      <vt:variant>
        <vt:i4>5</vt:i4>
      </vt:variant>
      <vt:variant>
        <vt:lpwstr>https://files.eric.ed.gov/fulltext/ED571990.pdf</vt:lpwstr>
      </vt:variant>
      <vt:variant>
        <vt:lpwstr/>
      </vt:variant>
      <vt:variant>
        <vt:i4>4259871</vt:i4>
      </vt:variant>
      <vt:variant>
        <vt:i4>33</vt:i4>
      </vt:variant>
      <vt:variant>
        <vt:i4>0</vt:i4>
      </vt:variant>
      <vt:variant>
        <vt:i4>5</vt:i4>
      </vt:variant>
      <vt:variant>
        <vt:lpwstr>https://www.tn.gove/content/dam/tn/education/special-education/rti/Updated_RTI2_Manual.pdf</vt:lpwstr>
      </vt:variant>
      <vt:variant>
        <vt:lpwstr/>
      </vt:variant>
      <vt:variant>
        <vt:i4>524349</vt:i4>
      </vt:variant>
      <vt:variant>
        <vt:i4>30</vt:i4>
      </vt:variant>
      <vt:variant>
        <vt:i4>0</vt:i4>
      </vt:variant>
      <vt:variant>
        <vt:i4>5</vt:i4>
      </vt:variant>
      <vt:variant>
        <vt:lpwstr>https://www.tn.gov/content/dam/tn/education/special-education/rti/RTI2_EWIT_Manual_5-22-15.docx</vt:lpwstr>
      </vt:variant>
      <vt:variant>
        <vt:lpwstr/>
      </vt:variant>
      <vt:variant>
        <vt:i4>2752608</vt:i4>
      </vt:variant>
      <vt:variant>
        <vt:i4>27</vt:i4>
      </vt:variant>
      <vt:variant>
        <vt:i4>0</vt:i4>
      </vt:variant>
      <vt:variant>
        <vt:i4>5</vt:i4>
      </vt:variant>
      <vt:variant>
        <vt:lpwstr>https://eplan.tn.gov/documentlibrary/ViewDocument.aspx?DocumentKey=2108648&amp;inline=true</vt:lpwstr>
      </vt:variant>
      <vt:variant>
        <vt:lpwstr/>
      </vt:variant>
      <vt:variant>
        <vt:i4>917569</vt:i4>
      </vt:variant>
      <vt:variant>
        <vt:i4>24</vt:i4>
      </vt:variant>
      <vt:variant>
        <vt:i4>0</vt:i4>
      </vt:variant>
      <vt:variant>
        <vt:i4>5</vt:i4>
      </vt:variant>
      <vt:variant>
        <vt:lpwstr>https://doi.org/10.1080/00131881.2019.1625716</vt:lpwstr>
      </vt:variant>
      <vt:variant>
        <vt:lpwstr/>
      </vt:variant>
      <vt:variant>
        <vt:i4>3866742</vt:i4>
      </vt:variant>
      <vt:variant>
        <vt:i4>21</vt:i4>
      </vt:variant>
      <vt:variant>
        <vt:i4>0</vt:i4>
      </vt:variant>
      <vt:variant>
        <vt:i4>5</vt:i4>
      </vt:variant>
      <vt:variant>
        <vt:lpwstr>https://intensiveintervention.org/implementation-intervention/fidelity</vt:lpwstr>
      </vt:variant>
      <vt:variant>
        <vt:lpwstr/>
      </vt:variant>
      <vt:variant>
        <vt:i4>5111875</vt:i4>
      </vt:variant>
      <vt:variant>
        <vt:i4>18</vt:i4>
      </vt:variant>
      <vt:variant>
        <vt:i4>0</vt:i4>
      </vt:variant>
      <vt:variant>
        <vt:i4>5</vt:i4>
      </vt:variant>
      <vt:variant>
        <vt:lpwstr>https://doi.org/10.1002/rev3.3183</vt:lpwstr>
      </vt:variant>
      <vt:variant>
        <vt:lpwstr/>
      </vt:variant>
      <vt:variant>
        <vt:i4>6422636</vt:i4>
      </vt:variant>
      <vt:variant>
        <vt:i4>15</vt:i4>
      </vt:variant>
      <vt:variant>
        <vt:i4>0</vt:i4>
      </vt:variant>
      <vt:variant>
        <vt:i4>5</vt:i4>
      </vt:variant>
      <vt:variant>
        <vt:lpwstr>https://doi.org/10.1037/spq0000230</vt:lpwstr>
      </vt:variant>
      <vt:variant>
        <vt:lpwstr/>
      </vt:variant>
      <vt:variant>
        <vt:i4>3539052</vt:i4>
      </vt:variant>
      <vt:variant>
        <vt:i4>12</vt:i4>
      </vt:variant>
      <vt:variant>
        <vt:i4>0</vt:i4>
      </vt:variant>
      <vt:variant>
        <vt:i4>5</vt:i4>
      </vt:variant>
      <vt:variant>
        <vt:lpwstr>http://ebi.missouri.edu/?p1116</vt:lpwstr>
      </vt:variant>
      <vt:variant>
        <vt:lpwstr/>
      </vt:variant>
      <vt:variant>
        <vt:i4>2031697</vt:i4>
      </vt:variant>
      <vt:variant>
        <vt:i4>9</vt:i4>
      </vt:variant>
      <vt:variant>
        <vt:i4>0</vt:i4>
      </vt:variant>
      <vt:variant>
        <vt:i4>5</vt:i4>
      </vt:variant>
      <vt:variant>
        <vt:lpwstr>https://doi.org/10.3102/0034654314559845</vt:lpwstr>
      </vt:variant>
      <vt:variant>
        <vt:lpwstr/>
      </vt:variant>
      <vt:variant>
        <vt:i4>4128868</vt:i4>
      </vt:variant>
      <vt:variant>
        <vt:i4>6</vt:i4>
      </vt:variant>
      <vt:variant>
        <vt:i4>0</vt:i4>
      </vt:variant>
      <vt:variant>
        <vt:i4>5</vt:i4>
      </vt:variant>
      <vt:variant>
        <vt:lpwstr>https://files.eric.ed.gov/fulltext/ED526421.pdf</vt:lpwstr>
      </vt:variant>
      <vt:variant>
        <vt:lpwstr/>
      </vt:variant>
      <vt:variant>
        <vt:i4>1638424</vt:i4>
      </vt:variant>
      <vt:variant>
        <vt:i4>3</vt:i4>
      </vt:variant>
      <vt:variant>
        <vt:i4>0</vt:i4>
      </vt:variant>
      <vt:variant>
        <vt:i4>5</vt:i4>
      </vt:variant>
      <vt:variant>
        <vt:lpwstr>https://www.tn.gov/education/districts/instruction/tdoe-rti2/rti2-rediect/rti2-resources.html</vt:lpwstr>
      </vt:variant>
      <vt:variant>
        <vt:lpwstr/>
      </vt:variant>
      <vt:variant>
        <vt:i4>1048590</vt:i4>
      </vt:variant>
      <vt:variant>
        <vt:i4>0</vt:i4>
      </vt:variant>
      <vt:variant>
        <vt:i4>0</vt:i4>
      </vt:variant>
      <vt:variant>
        <vt:i4>5</vt:i4>
      </vt:variant>
      <vt:variant>
        <vt:lpwstr>https://tennessee-tsc.webflow.io/modules/data-based-decision-making-and-early-warning-system-in-high-schools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DBDM and EWS in HS Combined Handouts_TNTSC</dc:title>
  <dc:subject/>
  <dc:creator>Reviewer;TN-TSC</dc:creator>
  <cp:keywords/>
  <dc:description/>
  <cp:lastModifiedBy>Hine, Melissa</cp:lastModifiedBy>
  <cp:revision>3</cp:revision>
  <cp:lastPrinted>2022-05-31T17:37:00Z</cp:lastPrinted>
  <dcterms:created xsi:type="dcterms:W3CDTF">2026-06-09T15:31:00Z</dcterms:created>
  <dcterms:modified xsi:type="dcterms:W3CDTF">2026-06-09T15:43:00Z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0x010100389EAA55F75D5441B393F42715A92B42</vt:lpwstr>
  </property>
  <property fmtid="{D5CDD505-2E9C-101B-9397-08002B2CF9AE}" pid="3" name="MediaServiceImageTags">
    <vt:lpwstr/>
  </property>
</Properties>
</file>