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523F" w14:textId="77777777" w:rsidR="00285B36" w:rsidRPr="001127C3" w:rsidRDefault="00285B36" w:rsidP="006C181F">
      <w:pPr>
        <w:pStyle w:val="Heading1"/>
      </w:pPr>
      <w:r>
        <w:t>Data-Based Decision Making and Early Warning Systems in High Schools Module Note Catcher</w:t>
      </w:r>
    </w:p>
    <w:p w14:paraId="01FE3A9F" w14:textId="77777777" w:rsidR="00285B36" w:rsidRPr="009A2BA5" w:rsidRDefault="00285B36" w:rsidP="0049443A">
      <w:pPr>
        <w:spacing w:before="240"/>
      </w:pPr>
      <w:r w:rsidRPr="009A2BA5">
        <w:rPr>
          <w:b/>
          <w:bCs/>
        </w:rPr>
        <w:t>Directions</w:t>
      </w:r>
      <w:r w:rsidRPr="009A2BA5">
        <w:t>: Use this document to capture your thoughts and key takeaways as you complete the module.</w:t>
      </w:r>
    </w:p>
    <w:p w14:paraId="6B0368A2" w14:textId="77777777" w:rsidR="00285B36" w:rsidRPr="00660B84" w:rsidRDefault="00285B36" w:rsidP="0049443A">
      <w:pPr>
        <w:pStyle w:val="Heading2"/>
        <w:spacing w:before="240"/>
      </w:pPr>
      <w:r w:rsidRPr="00660B84">
        <w:t xml:space="preserve">Learning Objectives </w:t>
      </w:r>
    </w:p>
    <w:p w14:paraId="7CD205E9" w14:textId="77777777" w:rsidR="00285B36" w:rsidRPr="009A2BA5" w:rsidRDefault="00285B36" w:rsidP="0049443A">
      <w:r w:rsidRPr="009A2BA5">
        <w:t xml:space="preserve">After successfully completing this module, participants will be able to: </w:t>
      </w:r>
    </w:p>
    <w:p w14:paraId="2039AD9D" w14:textId="77777777" w:rsidR="00285B36" w:rsidRPr="007F279C" w:rsidRDefault="00285B36" w:rsidP="0049443A">
      <w:pPr>
        <w:pStyle w:val="ListParagraph"/>
        <w:numPr>
          <w:ilvl w:val="0"/>
          <w:numId w:val="1"/>
        </w:numPr>
      </w:pPr>
      <w:r w:rsidRPr="007F279C">
        <w:t>Describe how early warning system (EWS) data may be used within a four-step problem-solving process to address the specific needs of students.</w:t>
      </w:r>
    </w:p>
    <w:p w14:paraId="5FC61E26" w14:textId="77777777" w:rsidR="00285B36" w:rsidRPr="007F279C" w:rsidRDefault="00285B36" w:rsidP="0049443A">
      <w:pPr>
        <w:pStyle w:val="ListParagraph"/>
        <w:numPr>
          <w:ilvl w:val="0"/>
          <w:numId w:val="1"/>
        </w:numPr>
      </w:pPr>
      <w:r w:rsidRPr="007F279C">
        <w:t>Use guiding questions to support structured conversations about student-level data.</w:t>
      </w:r>
    </w:p>
    <w:p w14:paraId="4E7F87E6" w14:textId="77777777" w:rsidR="00285B36" w:rsidRPr="007F279C" w:rsidRDefault="00285B36" w:rsidP="0049443A">
      <w:pPr>
        <w:pStyle w:val="ListParagraph"/>
        <w:numPr>
          <w:ilvl w:val="0"/>
          <w:numId w:val="1"/>
        </w:numPr>
      </w:pPr>
      <w:r w:rsidRPr="007F279C">
        <w:t>Apply a four-step problem-solving process to data sources commonly used at the high school level.</w:t>
      </w:r>
    </w:p>
    <w:p w14:paraId="0D8D5235" w14:textId="77777777" w:rsidR="00285B36" w:rsidRPr="007F279C" w:rsidRDefault="00285B36" w:rsidP="0049443A">
      <w:pPr>
        <w:pStyle w:val="ListParagraph"/>
        <w:numPr>
          <w:ilvl w:val="0"/>
          <w:numId w:val="1"/>
        </w:numPr>
      </w:pPr>
      <w:r w:rsidRPr="007F279C">
        <w:t>Evaluate the degree to which your school's current process for data-based decision making aligns with recommended practices.</w:t>
      </w:r>
    </w:p>
    <w:p w14:paraId="0D115713" w14:textId="7C585C91" w:rsidR="007F279C" w:rsidRDefault="00CE2FF7" w:rsidP="00056772">
      <w:pPr>
        <w:pStyle w:val="Heading2"/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before="240"/>
        <w:rPr>
          <w:b w:val="0"/>
          <w:bCs w:val="0"/>
        </w:rPr>
      </w:pPr>
      <w:r>
        <w:t>Chapter 1: Preparing for Effective Data-Based Decision-Making</w:t>
      </w:r>
    </w:p>
    <w:p w14:paraId="1DF6E289" w14:textId="7FA3AA85" w:rsidR="00CE2FF7" w:rsidRDefault="00000000" w:rsidP="00056772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</w:pPr>
      <w:sdt>
        <w:sdtPr>
          <w:alias w:val="Click or tap here to enter text"/>
          <w:tag w:val="Click or tap here to enter text"/>
          <w:id w:val="-2065161679"/>
          <w:placeholder>
            <w:docPart w:val="DefaultPlaceholder_-1854013440"/>
          </w:placeholder>
        </w:sdtPr>
        <w:sdtContent>
          <w:r w:rsidR="00FF6D21">
            <w:t xml:space="preserve"> </w:t>
          </w:r>
        </w:sdtContent>
      </w:sdt>
      <w:sdt>
        <w:sdtPr>
          <w:alias w:val="Click or tap here to enter text."/>
          <w:tag w:val="Click or tap here to enter text."/>
          <w:id w:val="-1026098439"/>
          <w:placeholder>
            <w:docPart w:val="4C7CBE929EA1414E91F1A91742D9C3B0"/>
          </w:placeholder>
          <w:showingPlcHdr/>
        </w:sdtPr>
        <w:sdtContent>
          <w:r w:rsidR="00D51714" w:rsidRPr="003A7366">
            <w:rPr>
              <w:rStyle w:val="PlaceholderText"/>
              <w:color w:val="595959" w:themeColor="text1" w:themeTint="A6"/>
            </w:rPr>
            <w:t>Enter notes here.</w:t>
          </w:r>
        </w:sdtContent>
      </w:sdt>
    </w:p>
    <w:p w14:paraId="1AAB1FD9" w14:textId="77777777" w:rsidR="003A7366" w:rsidRDefault="003A7366" w:rsidP="00CE2FF7"/>
    <w:p w14:paraId="5A86C1DE" w14:textId="3DCB2C46" w:rsidR="00662818" w:rsidRDefault="00662818" w:rsidP="00056772">
      <w:pPr>
        <w:pStyle w:val="Heading2"/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 w:val="0"/>
          <w:bCs w:val="0"/>
        </w:rPr>
      </w:pPr>
      <w:r>
        <w:t>Chapter 2: Identifying Student Needs</w:t>
      </w:r>
    </w:p>
    <w:sdt>
      <w:sdtPr>
        <w:alias w:val="Click or tap here to enter text."/>
        <w:tag w:val="Click or tap here to enter text."/>
        <w:id w:val="-162706757"/>
        <w:placeholder>
          <w:docPart w:val="865BCDE540E542F7BEF0E01B7F1019CF"/>
        </w:placeholder>
        <w:showingPlcHdr/>
      </w:sdtPr>
      <w:sdtContent>
        <w:p w14:paraId="411014A7" w14:textId="774CDBDB" w:rsidR="00662818" w:rsidRDefault="00662818" w:rsidP="00056772">
          <w:pPr>
            <w:pBdr>
              <w:top w:val="single" w:sz="12" w:space="1" w:color="auto"/>
              <w:left w:val="single" w:sz="12" w:space="4" w:color="auto"/>
              <w:bottom w:val="single" w:sz="12" w:space="31" w:color="auto"/>
              <w:right w:val="single" w:sz="12" w:space="4" w:color="auto"/>
            </w:pBdr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sdtContent>
    </w:sdt>
    <w:p w14:paraId="1B3C1308" w14:textId="77777777" w:rsidR="003A7366" w:rsidRDefault="003A7366" w:rsidP="00662818"/>
    <w:p w14:paraId="14497CB2" w14:textId="72B12E6F" w:rsidR="00662818" w:rsidRDefault="00662818" w:rsidP="00056772">
      <w:pPr>
        <w:pStyle w:val="Heading2"/>
        <w:pBdr>
          <w:top w:val="single" w:sz="12" w:space="1" w:color="auto"/>
          <w:left w:val="single" w:sz="12" w:space="4" w:color="auto"/>
          <w:bottom w:val="single" w:sz="12" w:space="27" w:color="auto"/>
          <w:right w:val="single" w:sz="12" w:space="4" w:color="auto"/>
        </w:pBdr>
        <w:rPr>
          <w:b w:val="0"/>
          <w:bCs w:val="0"/>
        </w:rPr>
      </w:pPr>
      <w:r>
        <w:t>Chapter 3: Making Decisions about Supports</w:t>
      </w:r>
    </w:p>
    <w:sdt>
      <w:sdtPr>
        <w:alias w:val="Click or tap here to enter text."/>
        <w:tag w:val="Click or tap here to enter text."/>
        <w:id w:val="-1642420287"/>
        <w:placeholder>
          <w:docPart w:val="29A5EB7729F948369D6E7418B0776EB9"/>
        </w:placeholder>
        <w:showingPlcHdr/>
      </w:sdtPr>
      <w:sdtContent>
        <w:p w14:paraId="7B7471E2" w14:textId="77777777" w:rsidR="00662818" w:rsidRDefault="00662818" w:rsidP="00056772">
          <w:pPr>
            <w:pBdr>
              <w:top w:val="single" w:sz="12" w:space="1" w:color="auto"/>
              <w:left w:val="single" w:sz="12" w:space="4" w:color="auto"/>
              <w:bottom w:val="single" w:sz="12" w:space="27" w:color="auto"/>
              <w:right w:val="single" w:sz="12" w:space="4" w:color="auto"/>
            </w:pBdr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sdtContent>
    </w:sdt>
    <w:p w14:paraId="6D1B651E" w14:textId="77777777" w:rsidR="003A7366" w:rsidRDefault="003A7366" w:rsidP="00662818"/>
    <w:p w14:paraId="0865EBD5" w14:textId="03522B5F" w:rsidR="00662818" w:rsidRDefault="00662818" w:rsidP="00056772">
      <w:pPr>
        <w:pStyle w:val="Heading2"/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rPr>
          <w:b w:val="0"/>
          <w:bCs w:val="0"/>
        </w:rPr>
      </w:pPr>
      <w:r>
        <w:t>Chapter 4: Reflection and Wrap-Up</w:t>
      </w:r>
    </w:p>
    <w:sdt>
      <w:sdtPr>
        <w:alias w:val="Click or tap here to enter text."/>
        <w:tag w:val="Click or tap here to enter text."/>
        <w:id w:val="989444921"/>
        <w:placeholder>
          <w:docPart w:val="CB7777CCA6D94D3385D364904472EAFF"/>
        </w:placeholder>
        <w:showingPlcHdr/>
      </w:sdtPr>
      <w:sdtContent>
        <w:p w14:paraId="756F2B09" w14:textId="77777777" w:rsidR="006A7A52" w:rsidRDefault="006A7A52" w:rsidP="00056772">
          <w:pPr>
            <w:pBdr>
              <w:top w:val="single" w:sz="12" w:space="1" w:color="auto"/>
              <w:left w:val="single" w:sz="12" w:space="4" w:color="auto"/>
              <w:bottom w:val="single" w:sz="12" w:space="31" w:color="auto"/>
              <w:right w:val="single" w:sz="12" w:space="4" w:color="auto"/>
            </w:pBdr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sdtContent>
    </w:sdt>
    <w:p w14:paraId="77E6405B" w14:textId="77777777" w:rsidR="00285B36" w:rsidRPr="000E556E" w:rsidRDefault="00285B36" w:rsidP="00107CA4">
      <w:pPr>
        <w:pStyle w:val="Heading3"/>
        <w:spacing w:before="240"/>
      </w:pPr>
      <w:r w:rsidRPr="000E556E">
        <w:t>Acknowledgements</w:t>
      </w:r>
    </w:p>
    <w:p w14:paraId="573FDD31" w14:textId="77777777" w:rsidR="00285B36" w:rsidRPr="00285B36" w:rsidRDefault="00285B36" w:rsidP="0049443A">
      <w:r w:rsidRPr="00285B36">
        <w:t xml:space="preserve">This resource is adapted from: </w:t>
      </w:r>
    </w:p>
    <w:p w14:paraId="4EAD7CF5" w14:textId="77777777" w:rsidR="00A54C2B" w:rsidRDefault="00285B36" w:rsidP="008A1688">
      <w:pPr>
        <w:spacing w:before="240"/>
      </w:pPr>
      <w:r w:rsidRPr="00285B36">
        <w:t xml:space="preserve">Tennessee Science of Teaching Reading. (2022). </w:t>
      </w:r>
      <w:r w:rsidRPr="00285B36">
        <w:rPr>
          <w:i/>
          <w:iCs/>
        </w:rPr>
        <w:t>Reading</w:t>
      </w:r>
      <w:r w:rsidRPr="00285B36">
        <w:t xml:space="preserve"> </w:t>
      </w:r>
      <w:r w:rsidRPr="00285B36">
        <w:rPr>
          <w:i/>
          <w:iCs/>
        </w:rPr>
        <w:t xml:space="preserve">360 early reading course I: Module note catcher. </w:t>
      </w:r>
      <w:r w:rsidRPr="00285B36">
        <w:t>[Training handout]</w:t>
      </w:r>
    </w:p>
    <w:p w14:paraId="360D95A9" w14:textId="08CCC637" w:rsidR="00E017A4" w:rsidRPr="009F2A42" w:rsidRDefault="00E017A4" w:rsidP="006C181F">
      <w:pPr>
        <w:pStyle w:val="Heading1"/>
        <w:jc w:val="left"/>
      </w:pPr>
    </w:p>
    <w:sectPr w:rsidR="00E017A4" w:rsidRPr="009F2A42" w:rsidSect="006C181F"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79F4" w14:textId="77777777" w:rsidR="004F3853" w:rsidRDefault="004F3853" w:rsidP="0049443A">
      <w:r>
        <w:separator/>
      </w:r>
    </w:p>
  </w:endnote>
  <w:endnote w:type="continuationSeparator" w:id="0">
    <w:p w14:paraId="3CCA08D8" w14:textId="77777777" w:rsidR="004F3853" w:rsidRDefault="004F3853" w:rsidP="0049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4673" w14:textId="1452FC22" w:rsidR="00BE64D4" w:rsidRDefault="006C181F" w:rsidP="00AE16BA">
    <w:pPr>
      <w:pStyle w:val="Footer"/>
    </w:pPr>
    <w:r w:rsidRPr="00A62B83">
      <w:rPr>
        <w:noProof/>
      </w:rPr>
      <w:drawing>
        <wp:anchor distT="0" distB="0" distL="114300" distR="114300" simplePos="0" relativeHeight="251659264" behindDoc="0" locked="0" layoutInCell="1" allowOverlap="1" wp14:anchorId="4E9F6D7B" wp14:editId="4FDEDDA0">
          <wp:simplePos x="0" y="0"/>
          <wp:positionH relativeFrom="column">
            <wp:posOffset>-451945</wp:posOffset>
          </wp:positionH>
          <wp:positionV relativeFrom="paragraph">
            <wp:posOffset>-179311</wp:posOffset>
          </wp:positionV>
          <wp:extent cx="8072966" cy="836930"/>
          <wp:effectExtent l="0" t="0" r="4445" b="1270"/>
          <wp:wrapNone/>
          <wp:docPr id="966783136" name="Picture 966783136" descr="Tennessee Technical Assistance Network (TN-TAN) and Tennessee Tiered Supports Center (Tennessee TSC) Logos. Tennessee TSC is a member of TN-TAN and funded under grant contract with the State of Tennessee to provide training and support to schools and district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nnessee Technical Assistance Network (TN-TAN) and Tennessee Tiered Supports Center (Tennessee TSC) Logos. Tennessee TSC is a member of TN-TAN and funded under grant contract with the State of Tennessee to provide training and support to schools and district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2966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65F4A" w14:textId="77777777" w:rsidR="004F3853" w:rsidRDefault="004F3853" w:rsidP="0049443A">
      <w:r>
        <w:separator/>
      </w:r>
    </w:p>
  </w:footnote>
  <w:footnote w:type="continuationSeparator" w:id="0">
    <w:p w14:paraId="3A326CB9" w14:textId="77777777" w:rsidR="004F3853" w:rsidRDefault="004F3853" w:rsidP="0049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1E34"/>
    <w:multiLevelType w:val="hybridMultilevel"/>
    <w:tmpl w:val="B0CCF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FD4"/>
    <w:multiLevelType w:val="hybridMultilevel"/>
    <w:tmpl w:val="1B58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B6B9B"/>
    <w:multiLevelType w:val="hybridMultilevel"/>
    <w:tmpl w:val="93081922"/>
    <w:lvl w:ilvl="0" w:tplc="94E8FC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AA2B7E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62270"/>
    <w:multiLevelType w:val="hybridMultilevel"/>
    <w:tmpl w:val="EBA0EB10"/>
    <w:lvl w:ilvl="0" w:tplc="F3FA69D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659BC"/>
    <w:multiLevelType w:val="hybridMultilevel"/>
    <w:tmpl w:val="59B011A2"/>
    <w:lvl w:ilvl="0" w:tplc="AE0C982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4622"/>
    <w:multiLevelType w:val="hybridMultilevel"/>
    <w:tmpl w:val="F6B406F8"/>
    <w:lvl w:ilvl="0" w:tplc="6868BC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4195"/>
    <w:multiLevelType w:val="hybridMultilevel"/>
    <w:tmpl w:val="F60CB814"/>
    <w:lvl w:ilvl="0" w:tplc="2EB42ABE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8616D"/>
    <w:multiLevelType w:val="hybridMultilevel"/>
    <w:tmpl w:val="F280D17E"/>
    <w:lvl w:ilvl="0" w:tplc="C2CA639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D7077"/>
    <w:multiLevelType w:val="hybridMultilevel"/>
    <w:tmpl w:val="B13AA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E6E15"/>
    <w:multiLevelType w:val="hybridMultilevel"/>
    <w:tmpl w:val="9314F706"/>
    <w:lvl w:ilvl="0" w:tplc="A840269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E1564"/>
    <w:multiLevelType w:val="hybridMultilevel"/>
    <w:tmpl w:val="7C925B42"/>
    <w:lvl w:ilvl="0" w:tplc="5E28953E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C414A"/>
    <w:multiLevelType w:val="hybridMultilevel"/>
    <w:tmpl w:val="0150CA36"/>
    <w:lvl w:ilvl="0" w:tplc="DA58110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37DDE"/>
    <w:multiLevelType w:val="hybridMultilevel"/>
    <w:tmpl w:val="5CAC9750"/>
    <w:lvl w:ilvl="0" w:tplc="07B270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F1BE3"/>
    <w:multiLevelType w:val="hybridMultilevel"/>
    <w:tmpl w:val="49AA864E"/>
    <w:lvl w:ilvl="0" w:tplc="61FA40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C2110"/>
    <w:multiLevelType w:val="hybridMultilevel"/>
    <w:tmpl w:val="19F415B6"/>
    <w:lvl w:ilvl="0" w:tplc="9AC63502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01450"/>
    <w:multiLevelType w:val="hybridMultilevel"/>
    <w:tmpl w:val="15D4C94E"/>
    <w:lvl w:ilvl="0" w:tplc="B9382738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1507E"/>
    <w:multiLevelType w:val="hybridMultilevel"/>
    <w:tmpl w:val="BA0A8D78"/>
    <w:lvl w:ilvl="0" w:tplc="0F3AA59C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54E4F"/>
    <w:multiLevelType w:val="hybridMultilevel"/>
    <w:tmpl w:val="FDB8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25CA9"/>
    <w:multiLevelType w:val="hybridMultilevel"/>
    <w:tmpl w:val="FA681460"/>
    <w:lvl w:ilvl="0" w:tplc="391442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720B1"/>
    <w:multiLevelType w:val="hybridMultilevel"/>
    <w:tmpl w:val="DF7C580C"/>
    <w:lvl w:ilvl="0" w:tplc="D8CA5D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64FBF"/>
    <w:multiLevelType w:val="hybridMultilevel"/>
    <w:tmpl w:val="E22C369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E4AAA9A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609A1"/>
    <w:multiLevelType w:val="hybridMultilevel"/>
    <w:tmpl w:val="B7D0346A"/>
    <w:lvl w:ilvl="0" w:tplc="D514EEF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F7569"/>
    <w:multiLevelType w:val="hybridMultilevel"/>
    <w:tmpl w:val="1A0CC116"/>
    <w:lvl w:ilvl="0" w:tplc="D4A0ACD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B4C6C"/>
    <w:multiLevelType w:val="hybridMultilevel"/>
    <w:tmpl w:val="88FA5E16"/>
    <w:lvl w:ilvl="0" w:tplc="7A24439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30559"/>
    <w:multiLevelType w:val="hybridMultilevel"/>
    <w:tmpl w:val="C01A5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205C"/>
    <w:multiLevelType w:val="multilevel"/>
    <w:tmpl w:val="2B02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CB16F0"/>
    <w:multiLevelType w:val="hybridMultilevel"/>
    <w:tmpl w:val="5BAA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E652B"/>
    <w:multiLevelType w:val="hybridMultilevel"/>
    <w:tmpl w:val="8902A99C"/>
    <w:lvl w:ilvl="0" w:tplc="EF08B466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41982"/>
    <w:multiLevelType w:val="hybridMultilevel"/>
    <w:tmpl w:val="86108DD6"/>
    <w:lvl w:ilvl="0" w:tplc="A1AE116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1913F1"/>
    <w:multiLevelType w:val="hybridMultilevel"/>
    <w:tmpl w:val="94421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A0A89"/>
    <w:multiLevelType w:val="hybridMultilevel"/>
    <w:tmpl w:val="110C78E4"/>
    <w:lvl w:ilvl="0" w:tplc="A44C601C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B1A58"/>
    <w:multiLevelType w:val="hybridMultilevel"/>
    <w:tmpl w:val="B57622E0"/>
    <w:lvl w:ilvl="0" w:tplc="4DBED95C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F6686"/>
    <w:multiLevelType w:val="hybridMultilevel"/>
    <w:tmpl w:val="1D1033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5F62A2C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C2F5F"/>
    <w:multiLevelType w:val="hybridMultilevel"/>
    <w:tmpl w:val="32CA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F70EE"/>
    <w:multiLevelType w:val="hybridMultilevel"/>
    <w:tmpl w:val="5A26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36E5D"/>
    <w:multiLevelType w:val="hybridMultilevel"/>
    <w:tmpl w:val="25E049EE"/>
    <w:lvl w:ilvl="0" w:tplc="5B0657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F3B7E"/>
    <w:multiLevelType w:val="hybridMultilevel"/>
    <w:tmpl w:val="25E06DEE"/>
    <w:lvl w:ilvl="0" w:tplc="5C8827FC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83FC6"/>
    <w:multiLevelType w:val="hybridMultilevel"/>
    <w:tmpl w:val="BD7A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04D9B"/>
    <w:multiLevelType w:val="hybridMultilevel"/>
    <w:tmpl w:val="F5A0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130BB1"/>
    <w:multiLevelType w:val="hybridMultilevel"/>
    <w:tmpl w:val="0652B196"/>
    <w:lvl w:ilvl="0" w:tplc="036E0CE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13419"/>
    <w:multiLevelType w:val="hybridMultilevel"/>
    <w:tmpl w:val="E8BAE642"/>
    <w:lvl w:ilvl="0" w:tplc="296ED2DA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C7325"/>
    <w:multiLevelType w:val="hybridMultilevel"/>
    <w:tmpl w:val="B89CBC20"/>
    <w:lvl w:ilvl="0" w:tplc="AC968EA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B6EDF"/>
    <w:multiLevelType w:val="hybridMultilevel"/>
    <w:tmpl w:val="46E6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94B42"/>
    <w:multiLevelType w:val="hybridMultilevel"/>
    <w:tmpl w:val="4F46A0C2"/>
    <w:lvl w:ilvl="0" w:tplc="7F2C46A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36353">
    <w:abstractNumId w:val="25"/>
  </w:num>
  <w:num w:numId="2" w16cid:durableId="2138452603">
    <w:abstractNumId w:val="33"/>
  </w:num>
  <w:num w:numId="3" w16cid:durableId="169374436">
    <w:abstractNumId w:val="29"/>
  </w:num>
  <w:num w:numId="4" w16cid:durableId="152264400">
    <w:abstractNumId w:val="2"/>
  </w:num>
  <w:num w:numId="5" w16cid:durableId="276454743">
    <w:abstractNumId w:val="12"/>
  </w:num>
  <w:num w:numId="6" w16cid:durableId="777916739">
    <w:abstractNumId w:val="6"/>
  </w:num>
  <w:num w:numId="7" w16cid:durableId="2094235494">
    <w:abstractNumId w:val="27"/>
  </w:num>
  <w:num w:numId="8" w16cid:durableId="1020425031">
    <w:abstractNumId w:val="4"/>
  </w:num>
  <w:num w:numId="9" w16cid:durableId="1522814256">
    <w:abstractNumId w:val="3"/>
  </w:num>
  <w:num w:numId="10" w16cid:durableId="17699203">
    <w:abstractNumId w:val="11"/>
  </w:num>
  <w:num w:numId="11" w16cid:durableId="596013449">
    <w:abstractNumId w:val="41"/>
  </w:num>
  <w:num w:numId="12" w16cid:durableId="1499079465">
    <w:abstractNumId w:val="30"/>
  </w:num>
  <w:num w:numId="13" w16cid:durableId="354355587">
    <w:abstractNumId w:val="13"/>
  </w:num>
  <w:num w:numId="14" w16cid:durableId="976642227">
    <w:abstractNumId w:val="5"/>
  </w:num>
  <w:num w:numId="15" w16cid:durableId="1020428179">
    <w:abstractNumId w:val="39"/>
  </w:num>
  <w:num w:numId="16" w16cid:durableId="2081514302">
    <w:abstractNumId w:val="22"/>
  </w:num>
  <w:num w:numId="17" w16cid:durableId="658196430">
    <w:abstractNumId w:val="21"/>
  </w:num>
  <w:num w:numId="18" w16cid:durableId="205872916">
    <w:abstractNumId w:val="23"/>
  </w:num>
  <w:num w:numId="19" w16cid:durableId="1435517976">
    <w:abstractNumId w:val="0"/>
  </w:num>
  <w:num w:numId="20" w16cid:durableId="1121995890">
    <w:abstractNumId w:val="1"/>
  </w:num>
  <w:num w:numId="21" w16cid:durableId="220940866">
    <w:abstractNumId w:val="42"/>
  </w:num>
  <w:num w:numId="22" w16cid:durableId="27223431">
    <w:abstractNumId w:val="17"/>
  </w:num>
  <w:num w:numId="23" w16cid:durableId="374693348">
    <w:abstractNumId w:val="24"/>
  </w:num>
  <w:num w:numId="24" w16cid:durableId="1143692769">
    <w:abstractNumId w:val="26"/>
  </w:num>
  <w:num w:numId="25" w16cid:durableId="669211579">
    <w:abstractNumId w:val="37"/>
  </w:num>
  <w:num w:numId="26" w16cid:durableId="405423831">
    <w:abstractNumId w:val="34"/>
  </w:num>
  <w:num w:numId="27" w16cid:durableId="1263876198">
    <w:abstractNumId w:val="38"/>
  </w:num>
  <w:num w:numId="28" w16cid:durableId="1169364353">
    <w:abstractNumId w:val="8"/>
  </w:num>
  <w:num w:numId="29" w16cid:durableId="1568229472">
    <w:abstractNumId w:val="28"/>
  </w:num>
  <w:num w:numId="30" w16cid:durableId="1975309">
    <w:abstractNumId w:val="18"/>
  </w:num>
  <w:num w:numId="31" w16cid:durableId="1451781760">
    <w:abstractNumId w:val="7"/>
  </w:num>
  <w:num w:numId="32" w16cid:durableId="1643461550">
    <w:abstractNumId w:val="10"/>
  </w:num>
  <w:num w:numId="33" w16cid:durableId="1974679546">
    <w:abstractNumId w:val="43"/>
  </w:num>
  <w:num w:numId="34" w16cid:durableId="1696156416">
    <w:abstractNumId w:val="40"/>
  </w:num>
  <w:num w:numId="35" w16cid:durableId="575629969">
    <w:abstractNumId w:val="36"/>
  </w:num>
  <w:num w:numId="36" w16cid:durableId="26177143">
    <w:abstractNumId w:val="32"/>
  </w:num>
  <w:num w:numId="37" w16cid:durableId="677580256">
    <w:abstractNumId w:val="20"/>
  </w:num>
  <w:num w:numId="38" w16cid:durableId="1793017606">
    <w:abstractNumId w:val="19"/>
  </w:num>
  <w:num w:numId="39" w16cid:durableId="1314023546">
    <w:abstractNumId w:val="31"/>
  </w:num>
  <w:num w:numId="40" w16cid:durableId="671419165">
    <w:abstractNumId w:val="35"/>
  </w:num>
  <w:num w:numId="41" w16cid:durableId="2051032393">
    <w:abstractNumId w:val="9"/>
  </w:num>
  <w:num w:numId="42" w16cid:durableId="707218003">
    <w:abstractNumId w:val="14"/>
  </w:num>
  <w:num w:numId="43" w16cid:durableId="1234580071">
    <w:abstractNumId w:val="16"/>
  </w:num>
  <w:num w:numId="44" w16cid:durableId="1876429297">
    <w:abstractNumId w:val="1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C5"/>
    <w:rsid w:val="0001422A"/>
    <w:rsid w:val="00021F71"/>
    <w:rsid w:val="00033A22"/>
    <w:rsid w:val="00040FC5"/>
    <w:rsid w:val="000510D7"/>
    <w:rsid w:val="00051302"/>
    <w:rsid w:val="00056772"/>
    <w:rsid w:val="00063C07"/>
    <w:rsid w:val="00077FD1"/>
    <w:rsid w:val="00086603"/>
    <w:rsid w:val="00086BFF"/>
    <w:rsid w:val="000A6803"/>
    <w:rsid w:val="000B4DA8"/>
    <w:rsid w:val="000C3F98"/>
    <w:rsid w:val="000C70D5"/>
    <w:rsid w:val="000E47E6"/>
    <w:rsid w:val="000E556E"/>
    <w:rsid w:val="00100F44"/>
    <w:rsid w:val="00102609"/>
    <w:rsid w:val="001067A0"/>
    <w:rsid w:val="00107CA4"/>
    <w:rsid w:val="001127C3"/>
    <w:rsid w:val="0011709B"/>
    <w:rsid w:val="00127004"/>
    <w:rsid w:val="001349AB"/>
    <w:rsid w:val="00135B86"/>
    <w:rsid w:val="00153D17"/>
    <w:rsid w:val="0016660F"/>
    <w:rsid w:val="00196BFB"/>
    <w:rsid w:val="001A5251"/>
    <w:rsid w:val="001A7220"/>
    <w:rsid w:val="001B1B0E"/>
    <w:rsid w:val="001B20DE"/>
    <w:rsid w:val="001C32C3"/>
    <w:rsid w:val="001C5C00"/>
    <w:rsid w:val="001C7D52"/>
    <w:rsid w:val="001D0571"/>
    <w:rsid w:val="001E3AA0"/>
    <w:rsid w:val="001F61C8"/>
    <w:rsid w:val="0021785E"/>
    <w:rsid w:val="00230A69"/>
    <w:rsid w:val="00230D34"/>
    <w:rsid w:val="00235629"/>
    <w:rsid w:val="0025285E"/>
    <w:rsid w:val="0025375E"/>
    <w:rsid w:val="002633FE"/>
    <w:rsid w:val="00285B36"/>
    <w:rsid w:val="002965C9"/>
    <w:rsid w:val="00297EB5"/>
    <w:rsid w:val="002A72C7"/>
    <w:rsid w:val="002C24E8"/>
    <w:rsid w:val="002C28A7"/>
    <w:rsid w:val="002C3E3E"/>
    <w:rsid w:val="002D7BBB"/>
    <w:rsid w:val="002E41E5"/>
    <w:rsid w:val="002E6B7B"/>
    <w:rsid w:val="00316D00"/>
    <w:rsid w:val="0033300E"/>
    <w:rsid w:val="00336368"/>
    <w:rsid w:val="00351EF4"/>
    <w:rsid w:val="003542CB"/>
    <w:rsid w:val="00395579"/>
    <w:rsid w:val="003A33D2"/>
    <w:rsid w:val="003A50FF"/>
    <w:rsid w:val="003A7366"/>
    <w:rsid w:val="003B53ED"/>
    <w:rsid w:val="003B7B02"/>
    <w:rsid w:val="003B7FC6"/>
    <w:rsid w:val="003C1951"/>
    <w:rsid w:val="003C35D4"/>
    <w:rsid w:val="003D3597"/>
    <w:rsid w:val="003D7CAC"/>
    <w:rsid w:val="003E78DD"/>
    <w:rsid w:val="00406CBF"/>
    <w:rsid w:val="00414A7B"/>
    <w:rsid w:val="004231F2"/>
    <w:rsid w:val="004412B4"/>
    <w:rsid w:val="0046105D"/>
    <w:rsid w:val="00471C3A"/>
    <w:rsid w:val="004776AB"/>
    <w:rsid w:val="00483F72"/>
    <w:rsid w:val="004849C0"/>
    <w:rsid w:val="0049443A"/>
    <w:rsid w:val="00497B35"/>
    <w:rsid w:val="004B7D03"/>
    <w:rsid w:val="004C1CD5"/>
    <w:rsid w:val="004C1D22"/>
    <w:rsid w:val="004C7F7C"/>
    <w:rsid w:val="004E06C5"/>
    <w:rsid w:val="004E1798"/>
    <w:rsid w:val="004F275E"/>
    <w:rsid w:val="004F3853"/>
    <w:rsid w:val="00503DA6"/>
    <w:rsid w:val="00534C88"/>
    <w:rsid w:val="005523B1"/>
    <w:rsid w:val="00553F2C"/>
    <w:rsid w:val="0055564A"/>
    <w:rsid w:val="005612BC"/>
    <w:rsid w:val="00563548"/>
    <w:rsid w:val="0057507C"/>
    <w:rsid w:val="00582C1B"/>
    <w:rsid w:val="0058534E"/>
    <w:rsid w:val="005A747E"/>
    <w:rsid w:val="005B1011"/>
    <w:rsid w:val="005C1C89"/>
    <w:rsid w:val="005D0A6E"/>
    <w:rsid w:val="005E3477"/>
    <w:rsid w:val="00606C45"/>
    <w:rsid w:val="00607CA0"/>
    <w:rsid w:val="00634278"/>
    <w:rsid w:val="00641D77"/>
    <w:rsid w:val="00644A36"/>
    <w:rsid w:val="00655AAC"/>
    <w:rsid w:val="00657E0B"/>
    <w:rsid w:val="00660B84"/>
    <w:rsid w:val="00662818"/>
    <w:rsid w:val="0066451F"/>
    <w:rsid w:val="00673CEE"/>
    <w:rsid w:val="00690434"/>
    <w:rsid w:val="00695E16"/>
    <w:rsid w:val="006A2A2A"/>
    <w:rsid w:val="006A7A52"/>
    <w:rsid w:val="006B341F"/>
    <w:rsid w:val="006B6B1F"/>
    <w:rsid w:val="006C181F"/>
    <w:rsid w:val="006C3F2C"/>
    <w:rsid w:val="006C6D63"/>
    <w:rsid w:val="006D25EF"/>
    <w:rsid w:val="006F42B2"/>
    <w:rsid w:val="006F6E53"/>
    <w:rsid w:val="0070369F"/>
    <w:rsid w:val="00703B8A"/>
    <w:rsid w:val="007120DF"/>
    <w:rsid w:val="00714A18"/>
    <w:rsid w:val="00725B59"/>
    <w:rsid w:val="00744B3D"/>
    <w:rsid w:val="00745192"/>
    <w:rsid w:val="00786016"/>
    <w:rsid w:val="0079397D"/>
    <w:rsid w:val="007A22B9"/>
    <w:rsid w:val="007A2E9F"/>
    <w:rsid w:val="007A46D6"/>
    <w:rsid w:val="007C1597"/>
    <w:rsid w:val="007D2327"/>
    <w:rsid w:val="007E3053"/>
    <w:rsid w:val="007F279C"/>
    <w:rsid w:val="007F2E5B"/>
    <w:rsid w:val="007F5B8F"/>
    <w:rsid w:val="008117EB"/>
    <w:rsid w:val="0081741F"/>
    <w:rsid w:val="008278ED"/>
    <w:rsid w:val="00834F0A"/>
    <w:rsid w:val="00840BC8"/>
    <w:rsid w:val="00857D51"/>
    <w:rsid w:val="008619EF"/>
    <w:rsid w:val="0087208E"/>
    <w:rsid w:val="00875CBD"/>
    <w:rsid w:val="0088112B"/>
    <w:rsid w:val="00890FD8"/>
    <w:rsid w:val="008A1688"/>
    <w:rsid w:val="008B4AB5"/>
    <w:rsid w:val="008E46E7"/>
    <w:rsid w:val="00900869"/>
    <w:rsid w:val="00900FF4"/>
    <w:rsid w:val="009012A4"/>
    <w:rsid w:val="009047B0"/>
    <w:rsid w:val="00911DDB"/>
    <w:rsid w:val="009160DE"/>
    <w:rsid w:val="00920171"/>
    <w:rsid w:val="00931B3E"/>
    <w:rsid w:val="0095784C"/>
    <w:rsid w:val="0097166C"/>
    <w:rsid w:val="00985CD0"/>
    <w:rsid w:val="00991BC5"/>
    <w:rsid w:val="00993A86"/>
    <w:rsid w:val="009A2BA5"/>
    <w:rsid w:val="009B04DA"/>
    <w:rsid w:val="009C087A"/>
    <w:rsid w:val="009D064A"/>
    <w:rsid w:val="009E361B"/>
    <w:rsid w:val="009F2A42"/>
    <w:rsid w:val="00A058B4"/>
    <w:rsid w:val="00A155EC"/>
    <w:rsid w:val="00A311D4"/>
    <w:rsid w:val="00A33895"/>
    <w:rsid w:val="00A35366"/>
    <w:rsid w:val="00A5342A"/>
    <w:rsid w:val="00A54C2B"/>
    <w:rsid w:val="00A55DAF"/>
    <w:rsid w:val="00A87626"/>
    <w:rsid w:val="00AB307C"/>
    <w:rsid w:val="00AC2DF8"/>
    <w:rsid w:val="00AC3CEB"/>
    <w:rsid w:val="00AD71F3"/>
    <w:rsid w:val="00AE0E91"/>
    <w:rsid w:val="00AE16BA"/>
    <w:rsid w:val="00AE67E1"/>
    <w:rsid w:val="00AF222E"/>
    <w:rsid w:val="00AF710C"/>
    <w:rsid w:val="00B0006F"/>
    <w:rsid w:val="00B07486"/>
    <w:rsid w:val="00B12C9F"/>
    <w:rsid w:val="00B207F4"/>
    <w:rsid w:val="00B25C61"/>
    <w:rsid w:val="00B30B69"/>
    <w:rsid w:val="00B50A9D"/>
    <w:rsid w:val="00B65CB9"/>
    <w:rsid w:val="00B9056D"/>
    <w:rsid w:val="00BA013E"/>
    <w:rsid w:val="00BA025E"/>
    <w:rsid w:val="00BB742B"/>
    <w:rsid w:val="00BC39D5"/>
    <w:rsid w:val="00BE64D4"/>
    <w:rsid w:val="00BF0D22"/>
    <w:rsid w:val="00C04033"/>
    <w:rsid w:val="00C077F4"/>
    <w:rsid w:val="00C13031"/>
    <w:rsid w:val="00C22353"/>
    <w:rsid w:val="00C26117"/>
    <w:rsid w:val="00C631B4"/>
    <w:rsid w:val="00C653A1"/>
    <w:rsid w:val="00C75D15"/>
    <w:rsid w:val="00C762E2"/>
    <w:rsid w:val="00C862E2"/>
    <w:rsid w:val="00C917A8"/>
    <w:rsid w:val="00C97C10"/>
    <w:rsid w:val="00CA4663"/>
    <w:rsid w:val="00CB3220"/>
    <w:rsid w:val="00CB61DF"/>
    <w:rsid w:val="00CB7300"/>
    <w:rsid w:val="00CC3365"/>
    <w:rsid w:val="00CC5AB3"/>
    <w:rsid w:val="00CD3D8E"/>
    <w:rsid w:val="00CD5A75"/>
    <w:rsid w:val="00CE0A5A"/>
    <w:rsid w:val="00CE2FF7"/>
    <w:rsid w:val="00D14C86"/>
    <w:rsid w:val="00D16F31"/>
    <w:rsid w:val="00D23F25"/>
    <w:rsid w:val="00D355B5"/>
    <w:rsid w:val="00D51714"/>
    <w:rsid w:val="00D57BDD"/>
    <w:rsid w:val="00D64EE4"/>
    <w:rsid w:val="00D654B6"/>
    <w:rsid w:val="00D703BE"/>
    <w:rsid w:val="00D72D1E"/>
    <w:rsid w:val="00D8061C"/>
    <w:rsid w:val="00D90273"/>
    <w:rsid w:val="00D95FB7"/>
    <w:rsid w:val="00DC0DF5"/>
    <w:rsid w:val="00E017A4"/>
    <w:rsid w:val="00E50CE8"/>
    <w:rsid w:val="00E54191"/>
    <w:rsid w:val="00E6793B"/>
    <w:rsid w:val="00E73B2A"/>
    <w:rsid w:val="00E804ED"/>
    <w:rsid w:val="00E84008"/>
    <w:rsid w:val="00E86982"/>
    <w:rsid w:val="00E87CDB"/>
    <w:rsid w:val="00E96F4F"/>
    <w:rsid w:val="00EB14E0"/>
    <w:rsid w:val="00EB20F5"/>
    <w:rsid w:val="00EB258A"/>
    <w:rsid w:val="00EB38E1"/>
    <w:rsid w:val="00EB6DB8"/>
    <w:rsid w:val="00EC00A9"/>
    <w:rsid w:val="00ED4DF3"/>
    <w:rsid w:val="00EE19B7"/>
    <w:rsid w:val="00EF57AF"/>
    <w:rsid w:val="00F23CAF"/>
    <w:rsid w:val="00F271EA"/>
    <w:rsid w:val="00F27C1C"/>
    <w:rsid w:val="00F3396B"/>
    <w:rsid w:val="00F41D97"/>
    <w:rsid w:val="00F61030"/>
    <w:rsid w:val="00F84F55"/>
    <w:rsid w:val="00F878F7"/>
    <w:rsid w:val="00FA7904"/>
    <w:rsid w:val="00FB42C8"/>
    <w:rsid w:val="00FB6BD6"/>
    <w:rsid w:val="00FD27CA"/>
    <w:rsid w:val="00FD6C08"/>
    <w:rsid w:val="00FE0BD3"/>
    <w:rsid w:val="00FF140E"/>
    <w:rsid w:val="00FF5EBA"/>
    <w:rsid w:val="00FF63EC"/>
    <w:rsid w:val="00FF6D21"/>
    <w:rsid w:val="01071713"/>
    <w:rsid w:val="01776B05"/>
    <w:rsid w:val="02D7C982"/>
    <w:rsid w:val="02DB6A66"/>
    <w:rsid w:val="02FF6172"/>
    <w:rsid w:val="03131F16"/>
    <w:rsid w:val="06B7D729"/>
    <w:rsid w:val="07376218"/>
    <w:rsid w:val="08DDF02F"/>
    <w:rsid w:val="09DE2397"/>
    <w:rsid w:val="0C0F9D57"/>
    <w:rsid w:val="0C9A0D99"/>
    <w:rsid w:val="0E486D5A"/>
    <w:rsid w:val="10AE66F9"/>
    <w:rsid w:val="12FE78F0"/>
    <w:rsid w:val="14224AC0"/>
    <w:rsid w:val="1559A42D"/>
    <w:rsid w:val="15854A5F"/>
    <w:rsid w:val="16258BBA"/>
    <w:rsid w:val="1639F88F"/>
    <w:rsid w:val="16858B90"/>
    <w:rsid w:val="179747EF"/>
    <w:rsid w:val="199E5200"/>
    <w:rsid w:val="1A561BE0"/>
    <w:rsid w:val="1C444C28"/>
    <w:rsid w:val="1C8252D1"/>
    <w:rsid w:val="1DB9480E"/>
    <w:rsid w:val="1F5466AE"/>
    <w:rsid w:val="1F999499"/>
    <w:rsid w:val="207F9D87"/>
    <w:rsid w:val="21F829B3"/>
    <w:rsid w:val="22309216"/>
    <w:rsid w:val="22A2B1DF"/>
    <w:rsid w:val="22E225EB"/>
    <w:rsid w:val="23FE8738"/>
    <w:rsid w:val="2611E25E"/>
    <w:rsid w:val="262F0944"/>
    <w:rsid w:val="28CEA2A0"/>
    <w:rsid w:val="29D19E12"/>
    <w:rsid w:val="2A854BFD"/>
    <w:rsid w:val="2C0374E7"/>
    <w:rsid w:val="2EC6B4BE"/>
    <w:rsid w:val="2F817D9A"/>
    <w:rsid w:val="2F99BFFA"/>
    <w:rsid w:val="30341A6D"/>
    <w:rsid w:val="317CE9C2"/>
    <w:rsid w:val="31934B10"/>
    <w:rsid w:val="31C701F0"/>
    <w:rsid w:val="3212B2E9"/>
    <w:rsid w:val="32A1B442"/>
    <w:rsid w:val="33FF5030"/>
    <w:rsid w:val="35D8327A"/>
    <w:rsid w:val="37D71FF3"/>
    <w:rsid w:val="38D8C64C"/>
    <w:rsid w:val="3A07317A"/>
    <w:rsid w:val="3A2BE2C0"/>
    <w:rsid w:val="3C477BD3"/>
    <w:rsid w:val="3CADFD4A"/>
    <w:rsid w:val="3E18A043"/>
    <w:rsid w:val="408928F4"/>
    <w:rsid w:val="424061F7"/>
    <w:rsid w:val="42646A4D"/>
    <w:rsid w:val="43292E0F"/>
    <w:rsid w:val="441559C1"/>
    <w:rsid w:val="4417DBC2"/>
    <w:rsid w:val="47BF4156"/>
    <w:rsid w:val="47DF1AF2"/>
    <w:rsid w:val="481525E1"/>
    <w:rsid w:val="48DDD219"/>
    <w:rsid w:val="496DBD18"/>
    <w:rsid w:val="4C82A3C8"/>
    <w:rsid w:val="4CE4D63B"/>
    <w:rsid w:val="4EACBA50"/>
    <w:rsid w:val="514BD46C"/>
    <w:rsid w:val="5386F9EC"/>
    <w:rsid w:val="53E68C26"/>
    <w:rsid w:val="54642376"/>
    <w:rsid w:val="54DCFC0D"/>
    <w:rsid w:val="5703701E"/>
    <w:rsid w:val="57292E54"/>
    <w:rsid w:val="58C226A4"/>
    <w:rsid w:val="58C51E03"/>
    <w:rsid w:val="58FC5188"/>
    <w:rsid w:val="59CFFF73"/>
    <w:rsid w:val="5A47D933"/>
    <w:rsid w:val="5B6E0723"/>
    <w:rsid w:val="5CA236C8"/>
    <w:rsid w:val="5D573B0F"/>
    <w:rsid w:val="5E43D474"/>
    <w:rsid w:val="5FF2CCBF"/>
    <w:rsid w:val="6005EFEE"/>
    <w:rsid w:val="6159C61C"/>
    <w:rsid w:val="625650B2"/>
    <w:rsid w:val="6329697B"/>
    <w:rsid w:val="646D39BD"/>
    <w:rsid w:val="6661E976"/>
    <w:rsid w:val="6925CFA0"/>
    <w:rsid w:val="694B0769"/>
    <w:rsid w:val="69B117EA"/>
    <w:rsid w:val="6A248204"/>
    <w:rsid w:val="6A475DD5"/>
    <w:rsid w:val="6BE8F0D2"/>
    <w:rsid w:val="6C43784D"/>
    <w:rsid w:val="6D3F8BB7"/>
    <w:rsid w:val="6D4D4FE3"/>
    <w:rsid w:val="6DCDF077"/>
    <w:rsid w:val="6E2A55FC"/>
    <w:rsid w:val="70B5BD34"/>
    <w:rsid w:val="71D2E089"/>
    <w:rsid w:val="71D99433"/>
    <w:rsid w:val="7268E8C2"/>
    <w:rsid w:val="74570EF0"/>
    <w:rsid w:val="748A7C90"/>
    <w:rsid w:val="74B8A7DD"/>
    <w:rsid w:val="766BF530"/>
    <w:rsid w:val="76EA3521"/>
    <w:rsid w:val="77F5E90B"/>
    <w:rsid w:val="78679290"/>
    <w:rsid w:val="79BBCB85"/>
    <w:rsid w:val="7B4CE3AA"/>
    <w:rsid w:val="7D4266BE"/>
    <w:rsid w:val="7DD74138"/>
    <w:rsid w:val="7F2EE078"/>
    <w:rsid w:val="7F6CF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F3F20"/>
  <w15:chartTrackingRefBased/>
  <w15:docId w15:val="{EC73F026-974A-5E4A-A292-6E028421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3A"/>
    <w:pPr>
      <w:spacing w:line="276" w:lineRule="auto"/>
    </w:pPr>
    <w:rPr>
      <w:rFonts w:ascii="Arial" w:eastAsia="Calibri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7C3"/>
    <w:pPr>
      <w:jc w:val="center"/>
      <w:outlineLvl w:val="0"/>
    </w:pPr>
    <w:rPr>
      <w:rFonts w:ascii="Georgia" w:hAnsi="Georgi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B8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556E"/>
    <w:pPr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556E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08E"/>
  </w:style>
  <w:style w:type="paragraph" w:styleId="Footer">
    <w:name w:val="footer"/>
    <w:basedOn w:val="Normal"/>
    <w:link w:val="FooterChar"/>
    <w:uiPriority w:val="99"/>
    <w:unhideWhenUsed/>
    <w:rsid w:val="00AE16BA"/>
    <w:pPr>
      <w:tabs>
        <w:tab w:val="center" w:pos="4680"/>
        <w:tab w:val="right" w:pos="9360"/>
      </w:tabs>
      <w:jc w:val="right"/>
    </w:pPr>
    <w:rPr>
      <w:rFonts w:eastAsia="Arial"/>
    </w:rPr>
  </w:style>
  <w:style w:type="character" w:customStyle="1" w:styleId="FooterChar">
    <w:name w:val="Footer Char"/>
    <w:basedOn w:val="DefaultParagraphFont"/>
    <w:link w:val="Footer"/>
    <w:uiPriority w:val="99"/>
    <w:rsid w:val="00AE16BA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1E3AA0"/>
  </w:style>
  <w:style w:type="character" w:styleId="Hyperlink">
    <w:name w:val="Hyperlink"/>
    <w:basedOn w:val="DefaultParagraphFont"/>
    <w:uiPriority w:val="99"/>
    <w:unhideWhenUsed/>
    <w:rsid w:val="001B20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1EF4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351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351EF4"/>
    <w:rPr>
      <w:rFonts w:ascii="Open Sans" w:hAnsi="Open Sans" w:cs="Times New Roman (Body CS)"/>
      <w:kern w:val="0"/>
      <w:sz w:val="20"/>
      <w:szCs w:val="20"/>
      <w14:ligatures w14:val="none"/>
    </w:rPr>
  </w:style>
  <w:style w:type="paragraph" w:styleId="CommentText">
    <w:name w:val="annotation text"/>
    <w:basedOn w:val="Normal"/>
    <w:link w:val="CommentTextChar1"/>
    <w:uiPriority w:val="99"/>
    <w:unhideWhenUsed/>
    <w:rsid w:val="00351EF4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351EF4"/>
    <w:rPr>
      <w:sz w:val="20"/>
      <w:szCs w:val="20"/>
    </w:rPr>
  </w:style>
  <w:style w:type="table" w:styleId="TableGrid">
    <w:name w:val="Table Grid"/>
    <w:basedOn w:val="TableNormal"/>
    <w:uiPriority w:val="39"/>
    <w:rsid w:val="00285B36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0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862E2"/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6D6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A46D6"/>
    <w:rPr>
      <w:b/>
      <w:bCs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316D00"/>
    <w:rPr>
      <w:rFonts w:ascii="Aptos" w:hAnsi="Aptos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22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64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27C3"/>
    <w:rPr>
      <w:rFonts w:ascii="Georgia" w:eastAsia="Calibri" w:hAnsi="Georgia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0B84"/>
    <w:rPr>
      <w:rFonts w:ascii="Arial" w:eastAsia="Calibri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56E"/>
    <w:rPr>
      <w:rFonts w:ascii="Arial" w:eastAsia="Calibri" w:hAnsi="Arial" w:cs="Arial"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0E556E"/>
    <w:rPr>
      <w:rFonts w:ascii="Arial" w:eastAsia="Calibri" w:hAnsi="Arial" w:cs="Arial"/>
      <w:b/>
      <w:bCs/>
    </w:rPr>
  </w:style>
  <w:style w:type="character" w:styleId="PlaceholderText">
    <w:name w:val="Placeholder Text"/>
    <w:basedOn w:val="DefaultParagraphFont"/>
    <w:uiPriority w:val="99"/>
    <w:semiHidden/>
    <w:rsid w:val="008278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245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982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695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omt\OneDrive%20-%20Vanderbilt\Documents\TSC%20Procedures\TSC%20Officia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B063-0C93-4E53-A5EC-AA2C484959B6}"/>
      </w:docPartPr>
      <w:docPartBody>
        <w:p w:rsidR="004A0818" w:rsidRDefault="000639CE">
          <w:r w:rsidRPr="00E714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7CBE929EA1414E91F1A91742D9C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67211-169F-4723-97A7-C325CAA8C67D}"/>
      </w:docPartPr>
      <w:docPartBody>
        <w:p w:rsidR="004A0818" w:rsidRDefault="000639CE" w:rsidP="000639CE">
          <w:pPr>
            <w:pStyle w:val="4C7CBE929EA1414E91F1A91742D9C3B02"/>
          </w:pPr>
          <w:r w:rsidRPr="003A7366">
            <w:rPr>
              <w:rStyle w:val="PlaceholderText"/>
              <w:color w:val="595959" w:themeColor="text1" w:themeTint="A6"/>
            </w:rPr>
            <w:t>Enter notes here.</w:t>
          </w:r>
        </w:p>
      </w:docPartBody>
    </w:docPart>
    <w:docPart>
      <w:docPartPr>
        <w:name w:val="865BCDE540E542F7BEF0E01B7F101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374DC-9E88-4268-A0B1-91B06FB449FB}"/>
      </w:docPartPr>
      <w:docPartBody>
        <w:p w:rsidR="004A0818" w:rsidRDefault="000639CE" w:rsidP="000639CE">
          <w:pPr>
            <w:pStyle w:val="865BCDE540E542F7BEF0E01B7F1019CF1"/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docPartBody>
    </w:docPart>
    <w:docPart>
      <w:docPartPr>
        <w:name w:val="29A5EB7729F948369D6E7418B0776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246C2-B8E5-49F8-9980-260616BDC256}"/>
      </w:docPartPr>
      <w:docPartBody>
        <w:p w:rsidR="004A0818" w:rsidRDefault="000639CE" w:rsidP="000639CE">
          <w:pPr>
            <w:pStyle w:val="29A5EB7729F948369D6E7418B0776EB91"/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docPartBody>
    </w:docPart>
    <w:docPart>
      <w:docPartPr>
        <w:name w:val="CB7777CCA6D94D3385D364904472E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1E7E9-D291-48BC-886E-5239ED9E5EE9}"/>
      </w:docPartPr>
      <w:docPartBody>
        <w:p w:rsidR="004A0818" w:rsidRDefault="000639CE" w:rsidP="000639CE">
          <w:pPr>
            <w:pStyle w:val="CB7777CCA6D94D3385D364904472EAFF1"/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CE"/>
    <w:rsid w:val="000639CE"/>
    <w:rsid w:val="000A6803"/>
    <w:rsid w:val="00483F72"/>
    <w:rsid w:val="004A0818"/>
    <w:rsid w:val="00623DD8"/>
    <w:rsid w:val="00734F11"/>
    <w:rsid w:val="00B46EB1"/>
    <w:rsid w:val="00CA164C"/>
    <w:rsid w:val="00CD4118"/>
    <w:rsid w:val="00EB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39CE"/>
    <w:rPr>
      <w:color w:val="666666"/>
    </w:rPr>
  </w:style>
  <w:style w:type="paragraph" w:customStyle="1" w:styleId="4C7CBE929EA1414E91F1A91742D9C3B02">
    <w:name w:val="4C7CBE929EA1414E91F1A91742D9C3B02"/>
    <w:rsid w:val="000639CE"/>
    <w:pPr>
      <w:spacing w:after="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865BCDE540E542F7BEF0E01B7F1019CF1">
    <w:name w:val="865BCDE540E542F7BEF0E01B7F1019CF1"/>
    <w:rsid w:val="000639CE"/>
    <w:pPr>
      <w:spacing w:after="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29A5EB7729F948369D6E7418B0776EB91">
    <w:name w:val="29A5EB7729F948369D6E7418B0776EB91"/>
    <w:rsid w:val="000639CE"/>
    <w:pPr>
      <w:spacing w:after="0" w:line="276" w:lineRule="auto"/>
    </w:pPr>
    <w:rPr>
      <w:rFonts w:ascii="Arial" w:eastAsia="Calibri" w:hAnsi="Arial" w:cs="Arial"/>
      <w:kern w:val="0"/>
      <w14:ligatures w14:val="none"/>
    </w:rPr>
  </w:style>
  <w:style w:type="paragraph" w:customStyle="1" w:styleId="CB7777CCA6D94D3385D364904472EAFF1">
    <w:name w:val="CB7777CCA6D94D3385D364904472EAFF1"/>
    <w:rsid w:val="000639CE"/>
    <w:pPr>
      <w:spacing w:after="0" w:line="276" w:lineRule="auto"/>
    </w:pPr>
    <w:rPr>
      <w:rFonts w:ascii="Arial" w:eastAsia="Calibri" w:hAnsi="Arial" w:cs="Arial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nnessee TSC Template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22630"/>
      </a:accent1>
      <a:accent2>
        <a:srgbClr val="002D72"/>
      </a:accent2>
      <a:accent3>
        <a:srgbClr val="75787B"/>
      </a:accent3>
      <a:accent4>
        <a:srgbClr val="2DCCD3"/>
      </a:accent4>
      <a:accent5>
        <a:srgbClr val="D2D755"/>
      </a:accent5>
      <a:accent6>
        <a:srgbClr val="5D797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92c7ded0b4da70f2c33023b860f0e95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6f4e0880b7c2eb022ac5452ab342b634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lcf76f155ced4ddcb4097134ff3c332f xmlns="6f89993d-7926-42ab-8895-ce9b13dcb42b">
      <Terms xmlns="http://schemas.microsoft.com/office/infopath/2007/PartnerControls"/>
    </lcf76f155ced4ddcb4097134ff3c332f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Props1.xml><?xml version="1.0" encoding="utf-8"?>
<ds:datastoreItem xmlns:ds="http://schemas.openxmlformats.org/officeDocument/2006/customXml" ds:itemID="{6166D90D-E518-48AD-A257-F8188AC26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8DE59-3901-974C-8D56-B790C6DB9D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5C2219-B010-46FE-B861-C23709B9A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6D649-383D-48B2-A9BF-A282604D7B27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C:\Users\sandomt\OneDrive - Vanderbilt\Documents\TSC Procedures\TSC Official Template.dotx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DBDM and EWS in HS Combined Handouts_TNTSC</vt:lpstr>
    </vt:vector>
  </TitlesOfParts>
  <Company/>
  <LinksUpToDate>false</LinksUpToDate>
  <CharactersWithSpaces>1168</CharactersWithSpaces>
  <SharedDoc>false</SharedDoc>
  <HLinks>
    <vt:vector size="78" baseType="variant">
      <vt:variant>
        <vt:i4>3342445</vt:i4>
      </vt:variant>
      <vt:variant>
        <vt:i4>36</vt:i4>
      </vt:variant>
      <vt:variant>
        <vt:i4>0</vt:i4>
      </vt:variant>
      <vt:variant>
        <vt:i4>5</vt:i4>
      </vt:variant>
      <vt:variant>
        <vt:lpwstr>https://files.eric.ed.gov/fulltext/ED571990.pdf</vt:lpwstr>
      </vt:variant>
      <vt:variant>
        <vt:lpwstr/>
      </vt:variant>
      <vt:variant>
        <vt:i4>4259871</vt:i4>
      </vt:variant>
      <vt:variant>
        <vt:i4>33</vt:i4>
      </vt:variant>
      <vt:variant>
        <vt:i4>0</vt:i4>
      </vt:variant>
      <vt:variant>
        <vt:i4>5</vt:i4>
      </vt:variant>
      <vt:variant>
        <vt:lpwstr>https://www.tn.gove/content/dam/tn/education/special-education/rti/Updated_RTI2_Manual.pdf</vt:lpwstr>
      </vt:variant>
      <vt:variant>
        <vt:lpwstr/>
      </vt:variant>
      <vt:variant>
        <vt:i4>524349</vt:i4>
      </vt:variant>
      <vt:variant>
        <vt:i4>30</vt:i4>
      </vt:variant>
      <vt:variant>
        <vt:i4>0</vt:i4>
      </vt:variant>
      <vt:variant>
        <vt:i4>5</vt:i4>
      </vt:variant>
      <vt:variant>
        <vt:lpwstr>https://www.tn.gov/content/dam/tn/education/special-education/rti/RTI2_EWIT_Manual_5-22-15.docx</vt:lpwstr>
      </vt:variant>
      <vt:variant>
        <vt:lpwstr/>
      </vt:variant>
      <vt:variant>
        <vt:i4>2752608</vt:i4>
      </vt:variant>
      <vt:variant>
        <vt:i4>27</vt:i4>
      </vt:variant>
      <vt:variant>
        <vt:i4>0</vt:i4>
      </vt:variant>
      <vt:variant>
        <vt:i4>5</vt:i4>
      </vt:variant>
      <vt:variant>
        <vt:lpwstr>https://eplan.tn.gov/documentlibrary/ViewDocument.aspx?DocumentKey=2108648&amp;inline=true</vt:lpwstr>
      </vt:variant>
      <vt:variant>
        <vt:lpwstr/>
      </vt:variant>
      <vt:variant>
        <vt:i4>917569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https://doi.org/10.1080/00131881.2019.1625716</vt:lpwstr>
      </vt:variant>
      <vt:variant>
        <vt:lpwstr/>
      </vt:variant>
      <vt:variant>
        <vt:i4>3866742</vt:i4>
      </vt:variant>
      <vt:variant>
        <vt:i4>21</vt:i4>
      </vt:variant>
      <vt:variant>
        <vt:i4>0</vt:i4>
      </vt:variant>
      <vt:variant>
        <vt:i4>5</vt:i4>
      </vt:variant>
      <vt:variant>
        <vt:lpwstr>https://intensiveintervention.org/implementation-intervention/fidelity</vt:lpwstr>
      </vt:variant>
      <vt:variant>
        <vt:lpwstr/>
      </vt:variant>
      <vt:variant>
        <vt:i4>5111875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https://doi.org/10.1002/rev3.3183</vt:lpwstr>
      </vt:variant>
      <vt:variant>
        <vt:lpwstr/>
      </vt:variant>
      <vt:variant>
        <vt:i4>6422636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https://doi.org/10.1037/spq0000230</vt:lpwstr>
      </vt:variant>
      <vt:variant>
        <vt:lpwstr/>
      </vt:variant>
      <vt:variant>
        <vt:i4>3539052</vt:i4>
      </vt:variant>
      <vt:variant>
        <vt:i4>12</vt:i4>
      </vt:variant>
      <vt:variant>
        <vt:i4>0</vt:i4>
      </vt:variant>
      <vt:variant>
        <vt:i4>5</vt:i4>
      </vt:variant>
      <vt:variant>
        <vt:lpwstr>http://ebi.missouri.edu/?p1116</vt:lpwstr>
      </vt:variant>
      <vt:variant>
        <vt:lpwstr/>
      </vt:variant>
      <vt:variant>
        <vt:i4>2031697</vt:i4>
      </vt:variant>
      <vt:variant>
        <vt:i4>9</vt:i4>
      </vt:variant>
      <vt:variant>
        <vt:i4>0</vt:i4>
      </vt:variant>
      <vt:variant>
        <vt:i4>5</vt:i4>
      </vt:variant>
      <vt:variant>
        <vt:lpwstr>https://doi.org/10.3102/0034654314559845</vt:lpwstr>
      </vt:variant>
      <vt:variant>
        <vt:lpwstr/>
      </vt:variant>
      <vt:variant>
        <vt:i4>4128868</vt:i4>
      </vt:variant>
      <vt:variant>
        <vt:i4>6</vt:i4>
      </vt:variant>
      <vt:variant>
        <vt:i4>0</vt:i4>
      </vt:variant>
      <vt:variant>
        <vt:i4>5</vt:i4>
      </vt:variant>
      <vt:variant>
        <vt:lpwstr>https://files.eric.ed.gov/fulltext/ED526421.pdf</vt:lpwstr>
      </vt:variant>
      <vt:variant>
        <vt:lpwstr/>
      </vt:variant>
      <vt:variant>
        <vt:i4>1638424</vt:i4>
      </vt:variant>
      <vt:variant>
        <vt:i4>3</vt:i4>
      </vt:variant>
      <vt:variant>
        <vt:i4>0</vt:i4>
      </vt:variant>
      <vt:variant>
        <vt:i4>5</vt:i4>
      </vt:variant>
      <vt:variant>
        <vt:lpwstr>https://www.tn.gov/education/districts/instruction/tdoe-rti2/rti2-rediect/rti2-resources.html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https://tennessee-tsc.webflow.io/modules/data-based-decision-making-and-early-warning-system-in-high-schools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DBDM and EWS in HS Combined Handouts_TNTSC</dc:title>
  <dc:subject/>
  <dc:creator>Reviewer;TN-TSC</dc:creator>
  <cp:keywords/>
  <dc:description/>
  <cp:lastModifiedBy>Hine, Melissa</cp:lastModifiedBy>
  <cp:revision>3</cp:revision>
  <cp:lastPrinted>2022-05-31T17:37:00Z</cp:lastPrinted>
  <dcterms:created xsi:type="dcterms:W3CDTF">2026-06-09T15:31:00Z</dcterms:created>
  <dcterms:modified xsi:type="dcterms:W3CDTF">2026-06-09T15:38:00Z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