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D312A" w14:textId="7474EF41" w:rsidR="00FD57FB" w:rsidRDefault="00596108" w:rsidP="5F268CA6">
      <w:pPr>
        <w:spacing w:after="0"/>
        <w:rPr>
          <w:rFonts w:ascii="Roboto" w:hAnsi="Roboto"/>
          <w:b/>
          <w:bCs/>
          <w:sz w:val="36"/>
          <w:szCs w:val="36"/>
        </w:rPr>
      </w:pPr>
      <w:r>
        <w:rPr>
          <w:rStyle w:val="Heading1Char"/>
        </w:rPr>
        <w:t>NPCC Regional Standard Processes Manual Drafting Team Kickoff Meeting</w:t>
      </w:r>
    </w:p>
    <w:p w14:paraId="3CF3DC25" w14:textId="4B70DC75" w:rsidR="00FD57FB" w:rsidRDefault="00596108" w:rsidP="5F268CA6">
      <w:pPr>
        <w:spacing w:after="0"/>
        <w:rPr>
          <w:rFonts w:ascii="Roboto" w:hAnsi="Roboto"/>
          <w:b/>
          <w:bCs/>
          <w:sz w:val="36"/>
          <w:szCs w:val="36"/>
        </w:rPr>
      </w:pPr>
      <w:r>
        <w:rPr>
          <w:rStyle w:val="Heading2Char"/>
        </w:rPr>
        <w:t>Meeting Minutes</w:t>
      </w:r>
      <w:r w:rsidR="00D52684" w:rsidRPr="5F268CA6">
        <w:rPr>
          <w:rFonts w:ascii="Roboto" w:hAnsi="Roboto"/>
          <w:b/>
          <w:bCs/>
        </w:rPr>
        <w:t xml:space="preserve"> </w:t>
      </w:r>
    </w:p>
    <w:p w14:paraId="4549F28D" w14:textId="013A3880" w:rsidR="00573D02" w:rsidRPr="00037C1D" w:rsidRDefault="00596108" w:rsidP="5F268CA6">
      <w:pPr>
        <w:spacing w:after="0"/>
        <w:rPr>
          <w:rFonts w:ascii="Roboto Medium" w:hAnsi="Roboto Medium"/>
          <w:color w:val="054D8F"/>
          <w:sz w:val="28"/>
          <w:szCs w:val="28"/>
        </w:rPr>
      </w:pPr>
      <w:r>
        <w:rPr>
          <w:rStyle w:val="Heading3Char"/>
        </w:rPr>
        <w:t xml:space="preserve">July 28, </w:t>
      </w:r>
      <w:r w:rsidR="00F54173">
        <w:rPr>
          <w:rStyle w:val="Heading3Char"/>
        </w:rPr>
        <w:t>2026,</w:t>
      </w:r>
      <w:r w:rsidR="00D52684" w:rsidRPr="5F268CA6">
        <w:rPr>
          <w:rStyle w:val="Heading3Char"/>
        </w:rPr>
        <w:t xml:space="preserve"> | </w:t>
      </w:r>
      <w:r>
        <w:rPr>
          <w:rStyle w:val="Heading3Char"/>
        </w:rPr>
        <w:t>9:00 AM to 5:00 PM EDT</w:t>
      </w:r>
    </w:p>
    <w:p w14:paraId="3229E58A" w14:textId="77777777" w:rsidR="00FD57FB" w:rsidRDefault="00FD57FB" w:rsidP="5F268CA6">
      <w:pPr>
        <w:rPr>
          <w:rStyle w:val="Heading4Char"/>
        </w:rPr>
      </w:pPr>
    </w:p>
    <w:p w14:paraId="1B6E84FF" w14:textId="57D2C236" w:rsidR="00D52684" w:rsidRPr="00E5167A" w:rsidRDefault="00596108" w:rsidP="00596108">
      <w:pPr>
        <w:pStyle w:val="Heading4"/>
      </w:pPr>
      <w:r>
        <w:t>Minutes</w:t>
      </w:r>
    </w:p>
    <w:p w14:paraId="1D363848" w14:textId="354AE53E" w:rsidR="00FD57FB" w:rsidRDefault="00596108" w:rsidP="00596108">
      <w:pPr>
        <w:pStyle w:val="ListParagraph"/>
        <w:numPr>
          <w:ilvl w:val="0"/>
          <w:numId w:val="2"/>
        </w:numPr>
        <w:jc w:val="both"/>
      </w:pPr>
      <w:r>
        <w:t>Administrative Matters</w:t>
      </w:r>
    </w:p>
    <w:p w14:paraId="10B21E38" w14:textId="377EED3D" w:rsidR="00596108" w:rsidRDefault="00F2484D" w:rsidP="00596108">
      <w:pPr>
        <w:pStyle w:val="ListParagraph"/>
        <w:numPr>
          <w:ilvl w:val="1"/>
          <w:numId w:val="2"/>
        </w:numPr>
        <w:jc w:val="both"/>
      </w:pPr>
      <w:r>
        <w:t>Patrick Davis provided a safety message</w:t>
      </w:r>
      <w:r w:rsidR="00596108">
        <w:t xml:space="preserve">. </w:t>
      </w:r>
    </w:p>
    <w:p w14:paraId="04F6BB20" w14:textId="603F6926" w:rsidR="00596108" w:rsidRDefault="00596108" w:rsidP="00596108">
      <w:pPr>
        <w:pStyle w:val="ListParagraph"/>
        <w:numPr>
          <w:ilvl w:val="1"/>
          <w:numId w:val="2"/>
        </w:numPr>
        <w:jc w:val="both"/>
      </w:pPr>
      <w:r>
        <w:t>Introduction</w:t>
      </w:r>
    </w:p>
    <w:p w14:paraId="52A0B627" w14:textId="3A53F850" w:rsidR="00D753C5" w:rsidRDefault="00C21E88" w:rsidP="00D753C5">
      <w:pPr>
        <w:pStyle w:val="ListParagraph"/>
        <w:numPr>
          <w:ilvl w:val="2"/>
          <w:numId w:val="2"/>
        </w:numPr>
        <w:jc w:val="both"/>
      </w:pPr>
      <w:r>
        <w:t xml:space="preserve">Ruida Shu introduced the </w:t>
      </w:r>
      <w:r w:rsidR="00DE08F2">
        <w:t xml:space="preserve">5-year review process for the </w:t>
      </w:r>
      <w:r w:rsidR="00E9056D">
        <w:t xml:space="preserve">NPCC </w:t>
      </w:r>
      <w:r w:rsidR="00DE08F2">
        <w:t>R</w:t>
      </w:r>
      <w:r w:rsidR="00E9056D">
        <w:t>e</w:t>
      </w:r>
      <w:r w:rsidR="00201400">
        <w:t xml:space="preserve">gional </w:t>
      </w:r>
      <w:r w:rsidR="00DE08F2">
        <w:t>S</w:t>
      </w:r>
      <w:r w:rsidR="00201400">
        <w:t xml:space="preserve">tandard </w:t>
      </w:r>
      <w:r w:rsidR="00DE08F2">
        <w:t>P</w:t>
      </w:r>
      <w:r w:rsidR="00201400">
        <w:t xml:space="preserve">rocesses </w:t>
      </w:r>
      <w:r w:rsidR="00DE08F2">
        <w:t>M</w:t>
      </w:r>
      <w:r w:rsidR="00201400">
        <w:t>anual</w:t>
      </w:r>
      <w:r w:rsidR="000030F9">
        <w:t xml:space="preserve"> (RSPM)</w:t>
      </w:r>
      <w:r w:rsidR="006550FF">
        <w:t xml:space="preserve"> </w:t>
      </w:r>
      <w:r w:rsidR="00B2423A">
        <w:t xml:space="preserve">and the </w:t>
      </w:r>
      <w:r w:rsidR="00A27A9E">
        <w:t>goal of</w:t>
      </w:r>
      <w:r w:rsidR="00B2423A">
        <w:t xml:space="preserve"> align</w:t>
      </w:r>
      <w:r w:rsidR="00816D1E">
        <w:t>ing it</w:t>
      </w:r>
      <w:r w:rsidR="00B2423A">
        <w:t xml:space="preserve"> more closely with the NERC Standard Process</w:t>
      </w:r>
      <w:r w:rsidR="00EF2E86">
        <w:t>es</w:t>
      </w:r>
      <w:r w:rsidR="00B2423A">
        <w:t xml:space="preserve"> Manual</w:t>
      </w:r>
      <w:r w:rsidR="00816D1E">
        <w:t xml:space="preserve"> (SPM)</w:t>
      </w:r>
      <w:r w:rsidR="00DE08F2">
        <w:t>.</w:t>
      </w:r>
    </w:p>
    <w:p w14:paraId="6AEC5A72" w14:textId="3E99E22B" w:rsidR="00596108" w:rsidRDefault="00596108" w:rsidP="00596108">
      <w:pPr>
        <w:pStyle w:val="ListParagraph"/>
        <w:numPr>
          <w:ilvl w:val="1"/>
          <w:numId w:val="2"/>
        </w:numPr>
        <w:jc w:val="both"/>
      </w:pPr>
      <w:r>
        <w:t>NPCC Antitrust Guidelines</w:t>
      </w:r>
    </w:p>
    <w:p w14:paraId="2A3A66EA" w14:textId="16122B57" w:rsidR="004E4AE2" w:rsidRDefault="00DE5450" w:rsidP="004E4AE2">
      <w:pPr>
        <w:pStyle w:val="ListParagraph"/>
        <w:numPr>
          <w:ilvl w:val="2"/>
          <w:numId w:val="2"/>
        </w:numPr>
        <w:jc w:val="both"/>
      </w:pPr>
      <w:r>
        <w:t>See meeting material.</w:t>
      </w:r>
    </w:p>
    <w:p w14:paraId="2F200F58" w14:textId="64180A69" w:rsidR="00596108" w:rsidRDefault="00115FF0" w:rsidP="00115FF0">
      <w:pPr>
        <w:pStyle w:val="ListParagraph"/>
        <w:numPr>
          <w:ilvl w:val="0"/>
          <w:numId w:val="2"/>
        </w:numPr>
        <w:jc w:val="both"/>
      </w:pPr>
      <w:r>
        <w:t>Drafting Team Roster</w:t>
      </w:r>
    </w:p>
    <w:p w14:paraId="73631D93" w14:textId="22A5041D" w:rsidR="004E4AE2" w:rsidRDefault="00DB23F6" w:rsidP="004E4AE2">
      <w:pPr>
        <w:pStyle w:val="ListParagraph"/>
        <w:numPr>
          <w:ilvl w:val="1"/>
          <w:numId w:val="2"/>
        </w:numPr>
        <w:jc w:val="both"/>
      </w:pPr>
      <w:r>
        <w:t xml:space="preserve">The regional standard drafting team members </w:t>
      </w:r>
      <w:proofErr w:type="gramStart"/>
      <w:r>
        <w:t>were presented</w:t>
      </w:r>
      <w:proofErr w:type="gramEnd"/>
      <w:r>
        <w:t xml:space="preserve">. </w:t>
      </w:r>
    </w:p>
    <w:p w14:paraId="041ED4BC" w14:textId="5CCEE2F7" w:rsidR="00115FF0" w:rsidRDefault="00115FF0" w:rsidP="00115FF0">
      <w:pPr>
        <w:pStyle w:val="ListParagraph"/>
        <w:numPr>
          <w:ilvl w:val="0"/>
          <w:numId w:val="2"/>
        </w:numPr>
        <w:jc w:val="both"/>
      </w:pPr>
      <w:r>
        <w:t>NERC Standard Processes Manual</w:t>
      </w:r>
    </w:p>
    <w:p w14:paraId="6FAA8F4B" w14:textId="52015CA7" w:rsidR="005D7090" w:rsidRDefault="000030F9" w:rsidP="004E4AE2">
      <w:pPr>
        <w:pStyle w:val="ListParagraph"/>
        <w:numPr>
          <w:ilvl w:val="1"/>
          <w:numId w:val="2"/>
        </w:numPr>
        <w:jc w:val="both"/>
      </w:pPr>
      <w:r>
        <w:t xml:space="preserve">The alignment of the </w:t>
      </w:r>
      <w:r w:rsidR="000A13E0">
        <w:t xml:space="preserve">RSPM to the </w:t>
      </w:r>
      <w:r>
        <w:t xml:space="preserve">NERC SPM </w:t>
      </w:r>
      <w:proofErr w:type="gramStart"/>
      <w:r w:rsidR="000A13E0">
        <w:t>was discussed</w:t>
      </w:r>
      <w:proofErr w:type="gramEnd"/>
      <w:r w:rsidR="000A13E0">
        <w:t xml:space="preserve">, focusing </w:t>
      </w:r>
      <w:r w:rsidR="009C71FF">
        <w:t xml:space="preserve">on </w:t>
      </w:r>
      <w:r w:rsidR="00F54173">
        <w:t>the removal</w:t>
      </w:r>
      <w:r w:rsidR="007A3DB8">
        <w:t xml:space="preserve"> of</w:t>
      </w:r>
      <w:r w:rsidR="000A13E0">
        <w:t xml:space="preserve"> rigid timelines, streamlining drafting team formation, and </w:t>
      </w:r>
      <w:r w:rsidR="00C634F2">
        <w:t>updat</w:t>
      </w:r>
      <w:r w:rsidR="007A3DB8">
        <w:t>es to</w:t>
      </w:r>
      <w:r w:rsidR="00C634F2">
        <w:t xml:space="preserve"> approval processes.</w:t>
      </w:r>
    </w:p>
    <w:p w14:paraId="1D78FADD" w14:textId="68947A9C" w:rsidR="00C634F2" w:rsidRDefault="00E534E0" w:rsidP="004E4AE2">
      <w:pPr>
        <w:pStyle w:val="ListParagraph"/>
        <w:numPr>
          <w:ilvl w:val="1"/>
          <w:numId w:val="2"/>
        </w:numPr>
        <w:jc w:val="both"/>
      </w:pPr>
      <w:r>
        <w:t xml:space="preserve">The NERC SPM comment and ballot process </w:t>
      </w:r>
      <w:proofErr w:type="gramStart"/>
      <w:r>
        <w:t xml:space="preserve">was </w:t>
      </w:r>
      <w:r w:rsidR="00FA24CE">
        <w:t>reviewed</w:t>
      </w:r>
      <w:proofErr w:type="gramEnd"/>
      <w:r w:rsidR="00FA24CE">
        <w:t xml:space="preserve">. </w:t>
      </w:r>
      <w:r w:rsidR="007D3C42">
        <w:t xml:space="preserve">The drafting team </w:t>
      </w:r>
      <w:r w:rsidR="00F54173">
        <w:t>discussed potential</w:t>
      </w:r>
      <w:r w:rsidR="00EE64AB">
        <w:t xml:space="preserve"> use </w:t>
      </w:r>
      <w:r w:rsidR="007D3C42">
        <w:t xml:space="preserve">of ballot pools </w:t>
      </w:r>
      <w:r w:rsidR="00CD3368">
        <w:t xml:space="preserve">as a </w:t>
      </w:r>
      <w:r w:rsidR="004B184F">
        <w:t>means of improving</w:t>
      </w:r>
      <w:r w:rsidR="00CD3368">
        <w:t xml:space="preserve"> the RSPM process. </w:t>
      </w:r>
    </w:p>
    <w:p w14:paraId="039B1C29" w14:textId="04AA23F3" w:rsidR="00FF561D" w:rsidRDefault="00963702" w:rsidP="00FF561D">
      <w:pPr>
        <w:pStyle w:val="ListParagraph"/>
        <w:numPr>
          <w:ilvl w:val="1"/>
          <w:numId w:val="2"/>
        </w:numPr>
        <w:jc w:val="both"/>
      </w:pPr>
      <w:r w:rsidRPr="00963702">
        <w:t xml:space="preserve">Changing the review periodicity for the RSPM and regional reliability standards </w:t>
      </w:r>
      <w:r w:rsidR="00FF561D">
        <w:t>to</w:t>
      </w:r>
      <w:r w:rsidRPr="00963702">
        <w:t xml:space="preserve"> </w:t>
      </w:r>
      <w:r w:rsidR="006102E3">
        <w:t>ten (</w:t>
      </w:r>
      <w:r w:rsidRPr="00963702">
        <w:t>10</w:t>
      </w:r>
      <w:r w:rsidR="006102E3">
        <w:t>)</w:t>
      </w:r>
      <w:r w:rsidRPr="00963702">
        <w:t xml:space="preserve"> years to align with the NERC SPM </w:t>
      </w:r>
      <w:proofErr w:type="gramStart"/>
      <w:r w:rsidRPr="00963702">
        <w:t>was identified</w:t>
      </w:r>
      <w:proofErr w:type="gramEnd"/>
      <w:r w:rsidRPr="00963702">
        <w:t xml:space="preserve"> as an additional improvement.</w:t>
      </w:r>
    </w:p>
    <w:p w14:paraId="1E891AD5" w14:textId="173FBF50" w:rsidR="00115FF0" w:rsidRDefault="00115FF0" w:rsidP="00FF561D">
      <w:pPr>
        <w:pStyle w:val="ListParagraph"/>
        <w:numPr>
          <w:ilvl w:val="0"/>
          <w:numId w:val="2"/>
        </w:numPr>
        <w:jc w:val="both"/>
      </w:pPr>
      <w:r>
        <w:t>Modernization of Standards Processes and Procedures</w:t>
      </w:r>
    </w:p>
    <w:p w14:paraId="0CEDCFB3" w14:textId="36408C09" w:rsidR="00541800" w:rsidRDefault="00FF561D" w:rsidP="004E4AE2">
      <w:pPr>
        <w:pStyle w:val="ListParagraph"/>
        <w:numPr>
          <w:ilvl w:val="1"/>
          <w:numId w:val="2"/>
        </w:numPr>
        <w:jc w:val="both"/>
      </w:pPr>
      <w:r>
        <w:t xml:space="preserve">The drafting team discussed incorporating MSPP concepts, such as establishing </w:t>
      </w:r>
      <w:r w:rsidR="00C46E11">
        <w:t xml:space="preserve">an SME pool, expanding informal outreach, reducing </w:t>
      </w:r>
      <w:r w:rsidR="00974B8B">
        <w:t>administrative</w:t>
      </w:r>
      <w:r w:rsidR="00C46E11">
        <w:t xml:space="preserve"> burdens, </w:t>
      </w:r>
      <w:r w:rsidR="00974B8B">
        <w:t>and consolidating comment and ballot periods</w:t>
      </w:r>
      <w:proofErr w:type="gramStart"/>
      <w:r w:rsidR="00974B8B">
        <w:t xml:space="preserve">. </w:t>
      </w:r>
      <w:r w:rsidR="004E071F">
        <w:t xml:space="preserve"> </w:t>
      </w:r>
      <w:proofErr w:type="gramEnd"/>
    </w:p>
    <w:p w14:paraId="46412C99" w14:textId="59F0215A" w:rsidR="00115FF0" w:rsidRDefault="00115FF0" w:rsidP="00115FF0">
      <w:pPr>
        <w:pStyle w:val="ListParagraph"/>
        <w:numPr>
          <w:ilvl w:val="0"/>
          <w:numId w:val="2"/>
        </w:numPr>
        <w:jc w:val="both"/>
      </w:pPr>
      <w:r>
        <w:t>NPCC Regional Standard Processes Manual</w:t>
      </w:r>
    </w:p>
    <w:p w14:paraId="2BBD7777" w14:textId="276A4C24" w:rsidR="009A008A" w:rsidRDefault="00E90167" w:rsidP="004E4AE2">
      <w:pPr>
        <w:pStyle w:val="ListParagraph"/>
        <w:numPr>
          <w:ilvl w:val="1"/>
          <w:numId w:val="2"/>
        </w:numPr>
        <w:jc w:val="both"/>
      </w:pPr>
      <w:r>
        <w:t xml:space="preserve">A detailed, section-by-section </w:t>
      </w:r>
      <w:r w:rsidR="0087280E">
        <w:t xml:space="preserve">review and </w:t>
      </w:r>
      <w:r>
        <w:t>redlining of the RSPM</w:t>
      </w:r>
      <w:r w:rsidR="0087280E">
        <w:t xml:space="preserve"> </w:t>
      </w:r>
      <w:proofErr w:type="gramStart"/>
      <w:r w:rsidR="0087280E">
        <w:t>was conducted</w:t>
      </w:r>
      <w:proofErr w:type="gramEnd"/>
      <w:r w:rsidR="00342DA2">
        <w:t>, updating processes, roles, and administrative detail</w:t>
      </w:r>
      <w:r w:rsidR="00D478E0">
        <w:t>s</w:t>
      </w:r>
      <w:r w:rsidR="00342DA2">
        <w:t xml:space="preserve">. </w:t>
      </w:r>
    </w:p>
    <w:p w14:paraId="5F894FE7" w14:textId="4DF8FC10" w:rsidR="00D478E0" w:rsidRDefault="00342DA2" w:rsidP="004E4AE2">
      <w:pPr>
        <w:pStyle w:val="ListParagraph"/>
        <w:numPr>
          <w:ilvl w:val="1"/>
          <w:numId w:val="2"/>
        </w:numPr>
        <w:jc w:val="both"/>
      </w:pPr>
      <w:r>
        <w:t xml:space="preserve">Significant </w:t>
      </w:r>
      <w:r w:rsidR="0008235A">
        <w:t xml:space="preserve">modifications </w:t>
      </w:r>
      <w:proofErr w:type="gramStart"/>
      <w:r w:rsidR="0008235A">
        <w:t>were made</w:t>
      </w:r>
      <w:proofErr w:type="gramEnd"/>
      <w:r w:rsidR="0008235A">
        <w:t xml:space="preserve"> to the drafting team formation </w:t>
      </w:r>
      <w:r w:rsidR="004415BE">
        <w:t xml:space="preserve">process </w:t>
      </w:r>
      <w:r w:rsidR="0008235A">
        <w:t xml:space="preserve">and comment and ballot </w:t>
      </w:r>
      <w:r w:rsidR="001268A9">
        <w:t xml:space="preserve">processes to align them </w:t>
      </w:r>
      <w:r w:rsidR="00D900AE">
        <w:t xml:space="preserve">more closely </w:t>
      </w:r>
      <w:r w:rsidR="001268A9">
        <w:t>with the NERC SPM</w:t>
      </w:r>
      <w:r w:rsidR="006E6A61">
        <w:t xml:space="preserve"> and MSPP concepts</w:t>
      </w:r>
      <w:r w:rsidR="001268A9">
        <w:t>.</w:t>
      </w:r>
    </w:p>
    <w:p w14:paraId="394568C5" w14:textId="10F46D30" w:rsidR="00FE3F25" w:rsidRDefault="005C2C66" w:rsidP="00D478E0">
      <w:pPr>
        <w:pStyle w:val="ListParagraph"/>
        <w:numPr>
          <w:ilvl w:val="2"/>
          <w:numId w:val="2"/>
        </w:numPr>
        <w:jc w:val="both"/>
      </w:pPr>
      <w:r w:rsidRPr="005C2C66">
        <w:t xml:space="preserve">The drafting team formation process </w:t>
      </w:r>
      <w:proofErr w:type="gramStart"/>
      <w:r w:rsidRPr="005C2C66">
        <w:t>was revised</w:t>
      </w:r>
      <w:proofErr w:type="gramEnd"/>
      <w:r w:rsidRPr="005C2C66">
        <w:t xml:space="preserve"> to assign the RSC, in coordination with the RCC, primary responsibility for the establishment and formation of drafting team</w:t>
      </w:r>
      <w:r>
        <w:t>s</w:t>
      </w:r>
      <w:r w:rsidR="00B97247">
        <w:t xml:space="preserve">. </w:t>
      </w:r>
    </w:p>
    <w:p w14:paraId="71ABE598" w14:textId="77777777" w:rsidR="00E60C16" w:rsidRDefault="00E60C16" w:rsidP="00B773AE">
      <w:pPr>
        <w:pStyle w:val="ListParagraph"/>
        <w:numPr>
          <w:ilvl w:val="2"/>
          <w:numId w:val="2"/>
        </w:numPr>
        <w:jc w:val="both"/>
      </w:pPr>
      <w:r w:rsidRPr="00E60C16">
        <w:lastRenderedPageBreak/>
        <w:t xml:space="preserve">Modifications to the comment and ballot process included emphasizing informal stakeholder outreach and implementing a single comment and ballot period after stakeholder consensus has </w:t>
      </w:r>
      <w:proofErr w:type="gramStart"/>
      <w:r w:rsidRPr="00E60C16">
        <w:t>been reached</w:t>
      </w:r>
      <w:proofErr w:type="gramEnd"/>
      <w:r w:rsidRPr="00E60C16">
        <w:t>.</w:t>
      </w:r>
    </w:p>
    <w:p w14:paraId="7DB42E57" w14:textId="1CEF3CB3" w:rsidR="000B3983" w:rsidRDefault="000B3983" w:rsidP="000B3983">
      <w:pPr>
        <w:pStyle w:val="ListParagraph"/>
        <w:numPr>
          <w:ilvl w:val="2"/>
          <w:numId w:val="2"/>
        </w:numPr>
        <w:jc w:val="both"/>
      </w:pPr>
      <w:r w:rsidRPr="000B3983">
        <w:t xml:space="preserve">A provision </w:t>
      </w:r>
      <w:proofErr w:type="gramStart"/>
      <w:r w:rsidRPr="000B3983">
        <w:t>was</w:t>
      </w:r>
      <w:r w:rsidR="00F54173">
        <w:t xml:space="preserve"> </w:t>
      </w:r>
      <w:r w:rsidRPr="000B3983">
        <w:t>added</w:t>
      </w:r>
      <w:proofErr w:type="gramEnd"/>
      <w:r w:rsidRPr="000B3983">
        <w:t xml:space="preserve"> permitting </w:t>
      </w:r>
      <w:r>
        <w:t>Member Representatives</w:t>
      </w:r>
      <w:r w:rsidRPr="000B3983">
        <w:t xml:space="preserve"> to designate a proxy to vote on their behalf during balloting.</w:t>
      </w:r>
    </w:p>
    <w:p w14:paraId="53EF8250" w14:textId="52623C32" w:rsidR="00A40BD9" w:rsidRDefault="00782F84" w:rsidP="00A40BD9">
      <w:pPr>
        <w:pStyle w:val="ListParagraph"/>
        <w:numPr>
          <w:ilvl w:val="1"/>
          <w:numId w:val="2"/>
        </w:numPr>
        <w:jc w:val="both"/>
      </w:pPr>
      <w:proofErr w:type="gramStart"/>
      <w:r>
        <w:t>Several</w:t>
      </w:r>
      <w:proofErr w:type="gramEnd"/>
      <w:r>
        <w:t xml:space="preserve"> roles and terms </w:t>
      </w:r>
      <w:proofErr w:type="gramStart"/>
      <w:r w:rsidR="0086484F">
        <w:t>were generalized</w:t>
      </w:r>
      <w:proofErr w:type="gramEnd"/>
      <w:r w:rsidR="0086484F">
        <w:t xml:space="preserve"> to enhance process flexibility, ensure long-term applicability, and accommodate organizational changes</w:t>
      </w:r>
      <w:r w:rsidR="00FC667F">
        <w:t xml:space="preserve">. For example, the term “NPCC Manager of Reliability Standards” </w:t>
      </w:r>
      <w:proofErr w:type="gramStart"/>
      <w:r w:rsidR="00FC667F">
        <w:t xml:space="preserve">was </w:t>
      </w:r>
      <w:r w:rsidR="00B50A77">
        <w:t>replaced</w:t>
      </w:r>
      <w:proofErr w:type="gramEnd"/>
      <w:r w:rsidR="00B50A77">
        <w:t xml:space="preserve"> with “NPCC Standards &amp; Criteria Leadership.”</w:t>
      </w:r>
    </w:p>
    <w:p w14:paraId="7A8844FF" w14:textId="2BF40E2E" w:rsidR="001268A9" w:rsidRDefault="00903E09" w:rsidP="004E4AE2">
      <w:pPr>
        <w:pStyle w:val="ListParagraph"/>
        <w:numPr>
          <w:ilvl w:val="1"/>
          <w:numId w:val="2"/>
        </w:numPr>
        <w:jc w:val="both"/>
      </w:pPr>
      <w:r>
        <w:t xml:space="preserve">The review periodicity for the RSPM and regional reliability standards </w:t>
      </w:r>
      <w:proofErr w:type="gramStart"/>
      <w:r w:rsidR="006102E3">
        <w:t>was revised</w:t>
      </w:r>
      <w:proofErr w:type="gramEnd"/>
      <w:r w:rsidR="006102E3">
        <w:t xml:space="preserve"> from five (5) years to ten (10) years to align with the NERC SPM. </w:t>
      </w:r>
    </w:p>
    <w:p w14:paraId="2C931102" w14:textId="6411CF1D" w:rsidR="00115FF0" w:rsidRDefault="00115FF0" w:rsidP="00115FF0">
      <w:pPr>
        <w:pStyle w:val="ListParagraph"/>
        <w:numPr>
          <w:ilvl w:val="0"/>
          <w:numId w:val="2"/>
        </w:numPr>
        <w:jc w:val="both"/>
      </w:pPr>
      <w:r>
        <w:t>Next Steps</w:t>
      </w:r>
    </w:p>
    <w:p w14:paraId="23C21106" w14:textId="6502489D" w:rsidR="007C71AE" w:rsidRDefault="00E43F02" w:rsidP="00C558DE">
      <w:pPr>
        <w:pStyle w:val="ListParagraph"/>
        <w:numPr>
          <w:ilvl w:val="1"/>
          <w:numId w:val="2"/>
        </w:numPr>
        <w:jc w:val="both"/>
      </w:pPr>
      <w:r w:rsidRPr="00E43F02">
        <w:t xml:space="preserve">NPCC staff will complete the remaining administrative redlines, including updates to outdated or broken links, terminology, and template formatting. The final redline draft and clean copy will then </w:t>
      </w:r>
      <w:proofErr w:type="gramStart"/>
      <w:r w:rsidRPr="00E43F02">
        <w:t>be distributed</w:t>
      </w:r>
      <w:proofErr w:type="gramEnd"/>
      <w:r w:rsidRPr="00E43F02">
        <w:t xml:space="preserve"> to the drafting team for review.</w:t>
      </w:r>
      <w:r w:rsidR="007C71AE">
        <w:t xml:space="preserve"> </w:t>
      </w:r>
    </w:p>
    <w:p w14:paraId="2858313F" w14:textId="33B2B2EA" w:rsidR="00115FF0" w:rsidRDefault="00115FF0" w:rsidP="00115FF0">
      <w:pPr>
        <w:pStyle w:val="ListParagraph"/>
        <w:numPr>
          <w:ilvl w:val="0"/>
          <w:numId w:val="2"/>
        </w:numPr>
        <w:jc w:val="both"/>
      </w:pPr>
      <w:r>
        <w:t>Other Matters / Roundtable / Adjourn</w:t>
      </w:r>
    </w:p>
    <w:p w14:paraId="088C88C5" w14:textId="611E4DDB" w:rsidR="00CD4527" w:rsidRDefault="00CD4527" w:rsidP="00CD4527">
      <w:pPr>
        <w:pStyle w:val="ListParagraph"/>
        <w:numPr>
          <w:ilvl w:val="1"/>
          <w:numId w:val="2"/>
        </w:numPr>
        <w:jc w:val="both"/>
      </w:pPr>
      <w:r>
        <w:t xml:space="preserve">The meeting adjourned at 5:00 </w:t>
      </w:r>
      <w:r w:rsidR="00FA1BCC">
        <w:t>PM EDT</w:t>
      </w:r>
      <w:r>
        <w:t xml:space="preserve">. </w:t>
      </w:r>
    </w:p>
    <w:sectPr w:rsidR="00CD4527" w:rsidSect="00E96F58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AD7B4" w14:textId="77777777" w:rsidR="00CE7195" w:rsidRDefault="00CE7195" w:rsidP="00E5167A">
      <w:r>
        <w:separator/>
      </w:r>
    </w:p>
  </w:endnote>
  <w:endnote w:type="continuationSeparator" w:id="0">
    <w:p w14:paraId="263AA0A9" w14:textId="77777777" w:rsidR="00CE7195" w:rsidRDefault="00CE7195" w:rsidP="00E51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ra">
    <w:panose1 w:val="00000000000000000000"/>
    <w:charset w:val="00"/>
    <w:family w:val="auto"/>
    <w:pitch w:val="variable"/>
    <w:sig w:usb0="A00002FF" w:usb1="5000204B" w:usb2="00000000" w:usb3="00000000" w:csb0="00000097" w:csb1="00000000"/>
    <w:embedRegular r:id="rId1" w:fontKey="{C38B718D-15C9-423D-AA6A-0C498B53CEF5}"/>
    <w:embedBold r:id="rId2" w:fontKey="{4C788F3E-309C-4CF0-B619-5FDEC5DBBDDA}"/>
    <w:embedItalic r:id="rId3" w:fontKey="{FDA1C895-7ABF-4F93-BF5D-4A3D8506DCD2}"/>
  </w:font>
  <w:font w:name="Roboto Black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4" w:fontKey="{0E41A842-B687-41AB-859F-24918226B38C}"/>
    <w:embedBold r:id="rId5" w:fontKey="{363FCC93-28CC-4051-98CE-7453BB941483}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6" w:fontKey="{7AC7ACB9-211E-4FE7-A922-A4A038BE8A3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Bold r:id="rId7" w:fontKey="{62E4F60B-5941-4E64-96B0-E971358F5C87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472685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E8285E" w14:textId="77777777" w:rsidR="005433C1" w:rsidRDefault="005433C1" w:rsidP="00E5167A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F3535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0619DC0" w14:textId="77777777" w:rsidR="005433C1" w:rsidRDefault="005433C1" w:rsidP="00E516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0469" w14:textId="78371FE4" w:rsidR="00FD57FB" w:rsidRDefault="00F97839" w:rsidP="00FD57FB">
    <w:pPr>
      <w:pStyle w:val="Foo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50C7A58" wp14:editId="706BA87C">
              <wp:simplePos x="0" y="0"/>
              <wp:positionH relativeFrom="column">
                <wp:posOffset>-123825</wp:posOffset>
              </wp:positionH>
              <wp:positionV relativeFrom="paragraph">
                <wp:posOffset>59055</wp:posOffset>
              </wp:positionV>
              <wp:extent cx="4962525" cy="482600"/>
              <wp:effectExtent l="0" t="0" r="0" b="0"/>
              <wp:wrapNone/>
              <wp:docPr id="64039193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2525" cy="482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1939D2" w14:textId="1FA60EFA" w:rsidR="00B632DC" w:rsidRPr="00FD57FB" w:rsidRDefault="004E4AE2" w:rsidP="00FA4EF8">
                          <w:pPr>
                            <w:ind w:left="-360" w:right="-42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RSPM Drafting Team Kickoff Meeting</w:t>
                          </w:r>
                          <w:r w:rsidR="00F96B44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FD57FB" w:rsidRPr="00FD57FB">
                            <w:rPr>
                              <w:sz w:val="20"/>
                              <w:szCs w:val="20"/>
                            </w:rPr>
                            <w:t xml:space="preserve">| </w:t>
                          </w:r>
                          <w:proofErr w:type="gramStart"/>
                          <w:r w:rsidR="00060747">
                            <w:rPr>
                              <w:sz w:val="20"/>
                              <w:szCs w:val="20"/>
                            </w:rPr>
                            <w:t>Public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C7A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9.75pt;margin-top:4.65pt;width:390.75pt;height:3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" filled="f" stroked="f" strokeweight=".5pt">
              <v:textbox>
                <w:txbxContent>
                  <w:p w14:paraId="521939D2" w14:textId="1FA60EFA" w:rsidR="00B632DC" w:rsidRPr="00FD57FB" w:rsidRDefault="004E4AE2" w:rsidP="00FA4EF8">
                    <w:pPr>
                      <w:ind w:left="-360" w:right="-42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RSPM Drafting Team Kickoff Meeting</w:t>
                    </w:r>
                    <w:r w:rsidR="00F96B44">
                      <w:rPr>
                        <w:sz w:val="20"/>
                        <w:szCs w:val="20"/>
                      </w:rPr>
                      <w:t xml:space="preserve"> </w:t>
                    </w:r>
                    <w:r w:rsidR="00FD57FB" w:rsidRPr="00FD57FB">
                      <w:rPr>
                        <w:sz w:val="20"/>
                        <w:szCs w:val="20"/>
                      </w:rPr>
                      <w:t xml:space="preserve">| </w:t>
                    </w:r>
                    <w:r w:rsidR="00060747">
                      <w:rPr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</v:shape>
          </w:pict>
        </mc:Fallback>
      </mc:AlternateContent>
    </w:r>
    <w:r w:rsidR="001C08A5" w:rsidRPr="00E5167A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0F5CD959" wp14:editId="050D3E82">
          <wp:simplePos x="0" y="0"/>
          <wp:positionH relativeFrom="column">
            <wp:posOffset>-365760</wp:posOffset>
          </wp:positionH>
          <wp:positionV relativeFrom="paragraph">
            <wp:posOffset>54610</wp:posOffset>
          </wp:positionV>
          <wp:extent cx="6748272" cy="384048"/>
          <wp:effectExtent l="0" t="0" r="0" b="0"/>
          <wp:wrapNone/>
          <wp:docPr id="1055616943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342389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8" b="198"/>
                  <a:stretch>
                    <a:fillRect/>
                  </a:stretch>
                </pic:blipFill>
                <pic:spPr bwMode="auto">
                  <a:xfrm>
                    <a:off x="0" y="0"/>
                    <a:ext cx="6748272" cy="3840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167A">
      <w:rPr>
        <w:sz w:val="20"/>
        <w:szCs w:val="20"/>
      </w:rPr>
      <w:tab/>
    </w:r>
    <w:r w:rsidR="00E5167A">
      <w:rPr>
        <w:sz w:val="20"/>
        <w:szCs w:val="20"/>
      </w:rPr>
      <w:tab/>
    </w:r>
  </w:p>
  <w:p w14:paraId="4D9721BC" w14:textId="77777777" w:rsidR="005433C1" w:rsidRPr="00FD57FB" w:rsidRDefault="00E5167A" w:rsidP="00FD57FB">
    <w:pPr>
      <w:pStyle w:val="Footer"/>
      <w:jc w:val="right"/>
      <w:rPr>
        <w:color w:val="FFFFFF" w:themeColor="background1"/>
      </w:rPr>
    </w:pPr>
    <w:r w:rsidRPr="00E5167A">
      <w:rPr>
        <w:color w:val="FFFFFF" w:themeColor="background1"/>
        <w:sz w:val="20"/>
        <w:szCs w:val="20"/>
      </w:rPr>
      <w:fldChar w:fldCharType="begin"/>
    </w:r>
    <w:r w:rsidRPr="00E5167A">
      <w:rPr>
        <w:color w:val="FFFFFF" w:themeColor="background1"/>
        <w:sz w:val="20"/>
        <w:szCs w:val="20"/>
      </w:rPr>
      <w:instrText xml:space="preserve"> PAGE   \* MERGEFORMAT </w:instrText>
    </w:r>
    <w:r w:rsidRPr="00E5167A">
      <w:rPr>
        <w:color w:val="FFFFFF" w:themeColor="background1"/>
        <w:sz w:val="20"/>
        <w:szCs w:val="20"/>
      </w:rPr>
      <w:fldChar w:fldCharType="separate"/>
    </w:r>
    <w:r w:rsidRPr="00E5167A">
      <w:rPr>
        <w:noProof/>
        <w:color w:val="FFFFFF" w:themeColor="background1"/>
        <w:sz w:val="20"/>
        <w:szCs w:val="20"/>
      </w:rPr>
      <w:t>1</w:t>
    </w:r>
    <w:r w:rsidRPr="00E5167A">
      <w:rPr>
        <w:noProof/>
        <w:color w:val="FFFFFF" w:themeColor="background1"/>
        <w:sz w:val="20"/>
        <w:szCs w:val="20"/>
      </w:rPr>
      <w:fldChar w:fldCharType="end"/>
    </w:r>
  </w:p>
  <w:p w14:paraId="39F61139" w14:textId="77777777" w:rsidR="00B632DC" w:rsidRPr="00E5167A" w:rsidRDefault="00B632DC" w:rsidP="00E5167A">
    <w:pPr>
      <w:pStyle w:val="Footer"/>
      <w:rPr>
        <w:sz w:val="20"/>
        <w:szCs w:val="20"/>
      </w:rPr>
    </w:pPr>
  </w:p>
  <w:p w14:paraId="2FFF8F13" w14:textId="77777777" w:rsidR="005433C1" w:rsidRDefault="005433C1" w:rsidP="00E5167A">
    <w:pPr>
      <w:pStyle w:val="Footer"/>
    </w:pPr>
  </w:p>
  <w:p w14:paraId="7A209DCC" w14:textId="77777777" w:rsidR="00FD57FB" w:rsidRDefault="00FD57FB" w:rsidP="00E51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42920" w14:textId="77777777" w:rsidR="00CE7195" w:rsidRDefault="00CE7195" w:rsidP="00E5167A">
      <w:r>
        <w:separator/>
      </w:r>
    </w:p>
  </w:footnote>
  <w:footnote w:type="continuationSeparator" w:id="0">
    <w:p w14:paraId="0408D341" w14:textId="77777777" w:rsidR="00CE7195" w:rsidRDefault="00CE7195" w:rsidP="00E51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8460" w14:textId="158B3742" w:rsidR="00E7283F" w:rsidRDefault="006C0885" w:rsidP="00E5167A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11922CA6" wp14:editId="2FC79B8C">
          <wp:simplePos x="0" y="0"/>
          <wp:positionH relativeFrom="column">
            <wp:posOffset>-59793</wp:posOffset>
          </wp:positionH>
          <wp:positionV relativeFrom="paragraph">
            <wp:posOffset>20320</wp:posOffset>
          </wp:positionV>
          <wp:extent cx="6080760" cy="757653"/>
          <wp:effectExtent l="0" t="0" r="0" b="4445"/>
          <wp:wrapNone/>
          <wp:docPr id="798893536" name="Picture 1" descr="A blue and white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8893536" name="Picture 1" descr="A blue and white line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8" t="6233" r="2185" b="60105"/>
                  <a:stretch>
                    <a:fillRect/>
                  </a:stretch>
                </pic:blipFill>
                <pic:spPr bwMode="auto">
                  <a:xfrm>
                    <a:off x="0" y="0"/>
                    <a:ext cx="6080760" cy="7576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9303E9" w14:textId="77777777" w:rsidR="00E7283F" w:rsidRDefault="00E7283F" w:rsidP="00E5167A">
    <w:pPr>
      <w:pStyle w:val="Header"/>
    </w:pPr>
  </w:p>
  <w:p w14:paraId="3909BB7D" w14:textId="77777777" w:rsidR="00E7283F" w:rsidRDefault="00E7283F" w:rsidP="00E5167A">
    <w:pPr>
      <w:pStyle w:val="Header"/>
    </w:pPr>
  </w:p>
  <w:p w14:paraId="456A8CF1" w14:textId="77777777" w:rsidR="00E7283F" w:rsidRDefault="00E7283F" w:rsidP="00E5167A">
    <w:pPr>
      <w:pStyle w:val="Header"/>
    </w:pPr>
  </w:p>
  <w:p w14:paraId="23ADCDEC" w14:textId="77777777" w:rsidR="00D62D09" w:rsidRDefault="00D62D09" w:rsidP="00E516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26078"/>
    <w:multiLevelType w:val="hybridMultilevel"/>
    <w:tmpl w:val="66BA6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21906"/>
    <w:multiLevelType w:val="hybridMultilevel"/>
    <w:tmpl w:val="47DE6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352600">
    <w:abstractNumId w:val="0"/>
  </w:num>
  <w:num w:numId="2" w16cid:durableId="2011373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108"/>
    <w:rsid w:val="000030F9"/>
    <w:rsid w:val="0000360A"/>
    <w:rsid w:val="00010654"/>
    <w:rsid w:val="0001521D"/>
    <w:rsid w:val="0001695C"/>
    <w:rsid w:val="00023C5A"/>
    <w:rsid w:val="00037C1D"/>
    <w:rsid w:val="00053CD0"/>
    <w:rsid w:val="000553A7"/>
    <w:rsid w:val="00060747"/>
    <w:rsid w:val="0006705A"/>
    <w:rsid w:val="00067B4C"/>
    <w:rsid w:val="00072C09"/>
    <w:rsid w:val="00077026"/>
    <w:rsid w:val="0008235A"/>
    <w:rsid w:val="00085B59"/>
    <w:rsid w:val="0009307D"/>
    <w:rsid w:val="00093364"/>
    <w:rsid w:val="00094D34"/>
    <w:rsid w:val="000A13E0"/>
    <w:rsid w:val="000A65C4"/>
    <w:rsid w:val="000B3983"/>
    <w:rsid w:val="000B7443"/>
    <w:rsid w:val="000C4404"/>
    <w:rsid w:val="000D3EBF"/>
    <w:rsid w:val="000E3157"/>
    <w:rsid w:val="000F0DC2"/>
    <w:rsid w:val="000F59F6"/>
    <w:rsid w:val="00115FF0"/>
    <w:rsid w:val="001268A9"/>
    <w:rsid w:val="00140526"/>
    <w:rsid w:val="00147AE9"/>
    <w:rsid w:val="00150874"/>
    <w:rsid w:val="00157EF3"/>
    <w:rsid w:val="00164B9C"/>
    <w:rsid w:val="00172728"/>
    <w:rsid w:val="00185864"/>
    <w:rsid w:val="00191521"/>
    <w:rsid w:val="00195B44"/>
    <w:rsid w:val="001A0602"/>
    <w:rsid w:val="001A1CDB"/>
    <w:rsid w:val="001A3648"/>
    <w:rsid w:val="001A42C8"/>
    <w:rsid w:val="001C08A5"/>
    <w:rsid w:val="001D5973"/>
    <w:rsid w:val="001E54D2"/>
    <w:rsid w:val="001E59A7"/>
    <w:rsid w:val="001E59C7"/>
    <w:rsid w:val="001E5B6A"/>
    <w:rsid w:val="001F1A83"/>
    <w:rsid w:val="00201400"/>
    <w:rsid w:val="00204839"/>
    <w:rsid w:val="002050B4"/>
    <w:rsid w:val="00206D17"/>
    <w:rsid w:val="00206F93"/>
    <w:rsid w:val="0020732E"/>
    <w:rsid w:val="00207F23"/>
    <w:rsid w:val="002166EA"/>
    <w:rsid w:val="00227501"/>
    <w:rsid w:val="00231EEE"/>
    <w:rsid w:val="002424AF"/>
    <w:rsid w:val="002469C5"/>
    <w:rsid w:val="00252A92"/>
    <w:rsid w:val="002604C4"/>
    <w:rsid w:val="00260AA5"/>
    <w:rsid w:val="00265BB6"/>
    <w:rsid w:val="00273725"/>
    <w:rsid w:val="00280C24"/>
    <w:rsid w:val="00283289"/>
    <w:rsid w:val="002836C5"/>
    <w:rsid w:val="00283FAC"/>
    <w:rsid w:val="00286835"/>
    <w:rsid w:val="00286C13"/>
    <w:rsid w:val="00291F1B"/>
    <w:rsid w:val="002927B9"/>
    <w:rsid w:val="0029737F"/>
    <w:rsid w:val="002A23FF"/>
    <w:rsid w:val="002A27ED"/>
    <w:rsid w:val="002A3022"/>
    <w:rsid w:val="002B4B81"/>
    <w:rsid w:val="002B5E92"/>
    <w:rsid w:val="002B72E7"/>
    <w:rsid w:val="002E018F"/>
    <w:rsid w:val="002E06D0"/>
    <w:rsid w:val="002F4805"/>
    <w:rsid w:val="0030313C"/>
    <w:rsid w:val="00306C23"/>
    <w:rsid w:val="0032252A"/>
    <w:rsid w:val="00325627"/>
    <w:rsid w:val="00325AE6"/>
    <w:rsid w:val="00333082"/>
    <w:rsid w:val="00335DD0"/>
    <w:rsid w:val="00337F80"/>
    <w:rsid w:val="00342DA2"/>
    <w:rsid w:val="003444C7"/>
    <w:rsid w:val="00344DB6"/>
    <w:rsid w:val="0034742A"/>
    <w:rsid w:val="0037196D"/>
    <w:rsid w:val="003863E0"/>
    <w:rsid w:val="00387714"/>
    <w:rsid w:val="00395505"/>
    <w:rsid w:val="003A33B9"/>
    <w:rsid w:val="003B0BF1"/>
    <w:rsid w:val="003B3B9F"/>
    <w:rsid w:val="003C09CB"/>
    <w:rsid w:val="003C0D3C"/>
    <w:rsid w:val="003C699B"/>
    <w:rsid w:val="003E3FF6"/>
    <w:rsid w:val="0040406A"/>
    <w:rsid w:val="00411B0F"/>
    <w:rsid w:val="00414316"/>
    <w:rsid w:val="00434E4B"/>
    <w:rsid w:val="004374E3"/>
    <w:rsid w:val="004415BE"/>
    <w:rsid w:val="00444820"/>
    <w:rsid w:val="00452875"/>
    <w:rsid w:val="00457454"/>
    <w:rsid w:val="00457CB6"/>
    <w:rsid w:val="00460A83"/>
    <w:rsid w:val="004639EC"/>
    <w:rsid w:val="004657A0"/>
    <w:rsid w:val="00466F58"/>
    <w:rsid w:val="00487836"/>
    <w:rsid w:val="00490AF7"/>
    <w:rsid w:val="004A09F6"/>
    <w:rsid w:val="004A684E"/>
    <w:rsid w:val="004B184F"/>
    <w:rsid w:val="004C081C"/>
    <w:rsid w:val="004C1C53"/>
    <w:rsid w:val="004C45A6"/>
    <w:rsid w:val="004D1034"/>
    <w:rsid w:val="004D179F"/>
    <w:rsid w:val="004E071F"/>
    <w:rsid w:val="004E3AE7"/>
    <w:rsid w:val="004E4AE2"/>
    <w:rsid w:val="004F0031"/>
    <w:rsid w:val="004F4B97"/>
    <w:rsid w:val="004F6766"/>
    <w:rsid w:val="00513A06"/>
    <w:rsid w:val="00535FE0"/>
    <w:rsid w:val="0053646A"/>
    <w:rsid w:val="00541800"/>
    <w:rsid w:val="005429D8"/>
    <w:rsid w:val="005433C1"/>
    <w:rsid w:val="00544FF7"/>
    <w:rsid w:val="00550E79"/>
    <w:rsid w:val="00551426"/>
    <w:rsid w:val="005575BE"/>
    <w:rsid w:val="005624BA"/>
    <w:rsid w:val="00563769"/>
    <w:rsid w:val="005638BD"/>
    <w:rsid w:val="00565E62"/>
    <w:rsid w:val="00566D9F"/>
    <w:rsid w:val="005719DA"/>
    <w:rsid w:val="00573D02"/>
    <w:rsid w:val="00577A46"/>
    <w:rsid w:val="00584E9D"/>
    <w:rsid w:val="00596108"/>
    <w:rsid w:val="005A470B"/>
    <w:rsid w:val="005A7BC2"/>
    <w:rsid w:val="005B1BC8"/>
    <w:rsid w:val="005B6470"/>
    <w:rsid w:val="005C2C66"/>
    <w:rsid w:val="005C5000"/>
    <w:rsid w:val="005D7090"/>
    <w:rsid w:val="005E726C"/>
    <w:rsid w:val="005F1DE4"/>
    <w:rsid w:val="005F31CB"/>
    <w:rsid w:val="005F3FE1"/>
    <w:rsid w:val="005F4D19"/>
    <w:rsid w:val="005F58DA"/>
    <w:rsid w:val="0060311D"/>
    <w:rsid w:val="006036DB"/>
    <w:rsid w:val="006102E3"/>
    <w:rsid w:val="00610AD5"/>
    <w:rsid w:val="00612B42"/>
    <w:rsid w:val="00627B0F"/>
    <w:rsid w:val="00636279"/>
    <w:rsid w:val="00636C1F"/>
    <w:rsid w:val="00637C4D"/>
    <w:rsid w:val="00641BD6"/>
    <w:rsid w:val="006542E0"/>
    <w:rsid w:val="006550FF"/>
    <w:rsid w:val="00655EE5"/>
    <w:rsid w:val="006625D8"/>
    <w:rsid w:val="00664D02"/>
    <w:rsid w:val="006742FF"/>
    <w:rsid w:val="006758B6"/>
    <w:rsid w:val="006805D7"/>
    <w:rsid w:val="00680F17"/>
    <w:rsid w:val="00681250"/>
    <w:rsid w:val="00685080"/>
    <w:rsid w:val="006A1FB0"/>
    <w:rsid w:val="006A46F8"/>
    <w:rsid w:val="006A53E1"/>
    <w:rsid w:val="006B2759"/>
    <w:rsid w:val="006C0885"/>
    <w:rsid w:val="006C2671"/>
    <w:rsid w:val="006D056F"/>
    <w:rsid w:val="006E1FC7"/>
    <w:rsid w:val="006E6A61"/>
    <w:rsid w:val="006F3535"/>
    <w:rsid w:val="006F35FF"/>
    <w:rsid w:val="006F7AFF"/>
    <w:rsid w:val="006F7BE5"/>
    <w:rsid w:val="007054CF"/>
    <w:rsid w:val="00711B50"/>
    <w:rsid w:val="007265A8"/>
    <w:rsid w:val="0073029A"/>
    <w:rsid w:val="00735739"/>
    <w:rsid w:val="00736033"/>
    <w:rsid w:val="00736B81"/>
    <w:rsid w:val="00736F00"/>
    <w:rsid w:val="00757036"/>
    <w:rsid w:val="0076204B"/>
    <w:rsid w:val="00764FD9"/>
    <w:rsid w:val="0076531A"/>
    <w:rsid w:val="00765612"/>
    <w:rsid w:val="0077182E"/>
    <w:rsid w:val="007722A9"/>
    <w:rsid w:val="00782F84"/>
    <w:rsid w:val="00792812"/>
    <w:rsid w:val="0079357C"/>
    <w:rsid w:val="00794647"/>
    <w:rsid w:val="007A3DB8"/>
    <w:rsid w:val="007C27A6"/>
    <w:rsid w:val="007C71AE"/>
    <w:rsid w:val="007C7F57"/>
    <w:rsid w:val="007D2629"/>
    <w:rsid w:val="007D3C42"/>
    <w:rsid w:val="007E2442"/>
    <w:rsid w:val="007E24C7"/>
    <w:rsid w:val="008038B0"/>
    <w:rsid w:val="00805813"/>
    <w:rsid w:val="00805C4F"/>
    <w:rsid w:val="008112A0"/>
    <w:rsid w:val="008121EC"/>
    <w:rsid w:val="00816D1E"/>
    <w:rsid w:val="00821DE5"/>
    <w:rsid w:val="00835023"/>
    <w:rsid w:val="0084248E"/>
    <w:rsid w:val="00851141"/>
    <w:rsid w:val="008578E4"/>
    <w:rsid w:val="0086484F"/>
    <w:rsid w:val="00871DD3"/>
    <w:rsid w:val="0087280E"/>
    <w:rsid w:val="00883881"/>
    <w:rsid w:val="00893D6D"/>
    <w:rsid w:val="008B29DC"/>
    <w:rsid w:val="008C4C38"/>
    <w:rsid w:val="008C4D5C"/>
    <w:rsid w:val="008C7C03"/>
    <w:rsid w:val="008D3A33"/>
    <w:rsid w:val="008D607B"/>
    <w:rsid w:val="008E4F23"/>
    <w:rsid w:val="008E661C"/>
    <w:rsid w:val="008E7260"/>
    <w:rsid w:val="00903E09"/>
    <w:rsid w:val="00942F62"/>
    <w:rsid w:val="00947823"/>
    <w:rsid w:val="00955435"/>
    <w:rsid w:val="00963702"/>
    <w:rsid w:val="00972AD6"/>
    <w:rsid w:val="00974589"/>
    <w:rsid w:val="00974B8B"/>
    <w:rsid w:val="0097739B"/>
    <w:rsid w:val="009A008A"/>
    <w:rsid w:val="009B398E"/>
    <w:rsid w:val="009B435C"/>
    <w:rsid w:val="009B5BEB"/>
    <w:rsid w:val="009C5B8C"/>
    <w:rsid w:val="009C6645"/>
    <w:rsid w:val="009C70B4"/>
    <w:rsid w:val="009C7153"/>
    <w:rsid w:val="009C71FF"/>
    <w:rsid w:val="009D410C"/>
    <w:rsid w:val="009F50C8"/>
    <w:rsid w:val="00A03316"/>
    <w:rsid w:val="00A26F4C"/>
    <w:rsid w:val="00A27A9E"/>
    <w:rsid w:val="00A3215C"/>
    <w:rsid w:val="00A3395A"/>
    <w:rsid w:val="00A34D83"/>
    <w:rsid w:val="00A40BD9"/>
    <w:rsid w:val="00A417AB"/>
    <w:rsid w:val="00A427B4"/>
    <w:rsid w:val="00A42D69"/>
    <w:rsid w:val="00A55A36"/>
    <w:rsid w:val="00A603EB"/>
    <w:rsid w:val="00A6342F"/>
    <w:rsid w:val="00A66EC8"/>
    <w:rsid w:val="00A7481D"/>
    <w:rsid w:val="00A94645"/>
    <w:rsid w:val="00A94E2A"/>
    <w:rsid w:val="00A959E2"/>
    <w:rsid w:val="00AA197F"/>
    <w:rsid w:val="00AA57DA"/>
    <w:rsid w:val="00AB13B1"/>
    <w:rsid w:val="00AC0AE2"/>
    <w:rsid w:val="00AC5154"/>
    <w:rsid w:val="00AC6494"/>
    <w:rsid w:val="00AD1DA8"/>
    <w:rsid w:val="00AD1E4C"/>
    <w:rsid w:val="00AD7DD5"/>
    <w:rsid w:val="00AF0693"/>
    <w:rsid w:val="00AF2CF4"/>
    <w:rsid w:val="00AF7E39"/>
    <w:rsid w:val="00B033C5"/>
    <w:rsid w:val="00B05ADA"/>
    <w:rsid w:val="00B1096A"/>
    <w:rsid w:val="00B15AAB"/>
    <w:rsid w:val="00B2423A"/>
    <w:rsid w:val="00B26B1D"/>
    <w:rsid w:val="00B27E2D"/>
    <w:rsid w:val="00B30A30"/>
    <w:rsid w:val="00B33D57"/>
    <w:rsid w:val="00B46922"/>
    <w:rsid w:val="00B50A0B"/>
    <w:rsid w:val="00B50A77"/>
    <w:rsid w:val="00B51B67"/>
    <w:rsid w:val="00B52F3C"/>
    <w:rsid w:val="00B53F78"/>
    <w:rsid w:val="00B632DC"/>
    <w:rsid w:val="00B7432B"/>
    <w:rsid w:val="00B75FFB"/>
    <w:rsid w:val="00B773AE"/>
    <w:rsid w:val="00B80BFC"/>
    <w:rsid w:val="00B82CAE"/>
    <w:rsid w:val="00B90655"/>
    <w:rsid w:val="00B942CF"/>
    <w:rsid w:val="00B95A3B"/>
    <w:rsid w:val="00B97247"/>
    <w:rsid w:val="00BB4E5A"/>
    <w:rsid w:val="00BC432A"/>
    <w:rsid w:val="00BD52A2"/>
    <w:rsid w:val="00BD62A9"/>
    <w:rsid w:val="00C17903"/>
    <w:rsid w:val="00C21E88"/>
    <w:rsid w:val="00C34162"/>
    <w:rsid w:val="00C40250"/>
    <w:rsid w:val="00C4083F"/>
    <w:rsid w:val="00C44D65"/>
    <w:rsid w:val="00C46E11"/>
    <w:rsid w:val="00C5041D"/>
    <w:rsid w:val="00C522BB"/>
    <w:rsid w:val="00C527CB"/>
    <w:rsid w:val="00C558DE"/>
    <w:rsid w:val="00C6117F"/>
    <w:rsid w:val="00C61CD1"/>
    <w:rsid w:val="00C634F2"/>
    <w:rsid w:val="00C70F9F"/>
    <w:rsid w:val="00C80E9A"/>
    <w:rsid w:val="00C82CA6"/>
    <w:rsid w:val="00C83961"/>
    <w:rsid w:val="00CA6658"/>
    <w:rsid w:val="00CB708F"/>
    <w:rsid w:val="00CC6197"/>
    <w:rsid w:val="00CC737C"/>
    <w:rsid w:val="00CC74BD"/>
    <w:rsid w:val="00CD3368"/>
    <w:rsid w:val="00CD4527"/>
    <w:rsid w:val="00CD74E2"/>
    <w:rsid w:val="00CE1229"/>
    <w:rsid w:val="00CE7195"/>
    <w:rsid w:val="00D00ADB"/>
    <w:rsid w:val="00D03534"/>
    <w:rsid w:val="00D10E59"/>
    <w:rsid w:val="00D11777"/>
    <w:rsid w:val="00D173C4"/>
    <w:rsid w:val="00D23913"/>
    <w:rsid w:val="00D27799"/>
    <w:rsid w:val="00D4385D"/>
    <w:rsid w:val="00D478E0"/>
    <w:rsid w:val="00D52684"/>
    <w:rsid w:val="00D6138D"/>
    <w:rsid w:val="00D62CB3"/>
    <w:rsid w:val="00D62D09"/>
    <w:rsid w:val="00D7094D"/>
    <w:rsid w:val="00D70B30"/>
    <w:rsid w:val="00D720C8"/>
    <w:rsid w:val="00D753C5"/>
    <w:rsid w:val="00D80172"/>
    <w:rsid w:val="00D900AE"/>
    <w:rsid w:val="00D92972"/>
    <w:rsid w:val="00DA1665"/>
    <w:rsid w:val="00DA18CB"/>
    <w:rsid w:val="00DB23F6"/>
    <w:rsid w:val="00DB33E2"/>
    <w:rsid w:val="00DB7629"/>
    <w:rsid w:val="00DD511B"/>
    <w:rsid w:val="00DD5B34"/>
    <w:rsid w:val="00DE08F2"/>
    <w:rsid w:val="00DE3095"/>
    <w:rsid w:val="00DE4427"/>
    <w:rsid w:val="00DE5450"/>
    <w:rsid w:val="00DE6CDF"/>
    <w:rsid w:val="00DF0D44"/>
    <w:rsid w:val="00DF4CED"/>
    <w:rsid w:val="00DF69F8"/>
    <w:rsid w:val="00E02D09"/>
    <w:rsid w:val="00E04E5B"/>
    <w:rsid w:val="00E10D0A"/>
    <w:rsid w:val="00E219B1"/>
    <w:rsid w:val="00E2437E"/>
    <w:rsid w:val="00E26CED"/>
    <w:rsid w:val="00E43F02"/>
    <w:rsid w:val="00E47295"/>
    <w:rsid w:val="00E5167A"/>
    <w:rsid w:val="00E51B36"/>
    <w:rsid w:val="00E534E0"/>
    <w:rsid w:val="00E55F01"/>
    <w:rsid w:val="00E60C16"/>
    <w:rsid w:val="00E63029"/>
    <w:rsid w:val="00E64441"/>
    <w:rsid w:val="00E71CD9"/>
    <w:rsid w:val="00E7283F"/>
    <w:rsid w:val="00E82796"/>
    <w:rsid w:val="00E876AC"/>
    <w:rsid w:val="00E90167"/>
    <w:rsid w:val="00E9056D"/>
    <w:rsid w:val="00E91657"/>
    <w:rsid w:val="00E96F58"/>
    <w:rsid w:val="00EA116E"/>
    <w:rsid w:val="00EA6003"/>
    <w:rsid w:val="00EC18A4"/>
    <w:rsid w:val="00ED1FEC"/>
    <w:rsid w:val="00ED2674"/>
    <w:rsid w:val="00EE64AB"/>
    <w:rsid w:val="00EF2E86"/>
    <w:rsid w:val="00EF7172"/>
    <w:rsid w:val="00F00196"/>
    <w:rsid w:val="00F01819"/>
    <w:rsid w:val="00F0466F"/>
    <w:rsid w:val="00F10225"/>
    <w:rsid w:val="00F132B1"/>
    <w:rsid w:val="00F151C9"/>
    <w:rsid w:val="00F15D66"/>
    <w:rsid w:val="00F17247"/>
    <w:rsid w:val="00F23028"/>
    <w:rsid w:val="00F2484D"/>
    <w:rsid w:val="00F3278A"/>
    <w:rsid w:val="00F54173"/>
    <w:rsid w:val="00F54A1C"/>
    <w:rsid w:val="00F60DE3"/>
    <w:rsid w:val="00F73695"/>
    <w:rsid w:val="00F7549C"/>
    <w:rsid w:val="00F77C77"/>
    <w:rsid w:val="00F77CEC"/>
    <w:rsid w:val="00F77E1F"/>
    <w:rsid w:val="00F90EE4"/>
    <w:rsid w:val="00F96B44"/>
    <w:rsid w:val="00F97839"/>
    <w:rsid w:val="00FA11CF"/>
    <w:rsid w:val="00FA1BCC"/>
    <w:rsid w:val="00FA24CE"/>
    <w:rsid w:val="00FA4711"/>
    <w:rsid w:val="00FA4EF8"/>
    <w:rsid w:val="00FB37C2"/>
    <w:rsid w:val="00FB5377"/>
    <w:rsid w:val="00FB695F"/>
    <w:rsid w:val="00FC1139"/>
    <w:rsid w:val="00FC667F"/>
    <w:rsid w:val="00FD57B0"/>
    <w:rsid w:val="00FD57FB"/>
    <w:rsid w:val="00FD6CC5"/>
    <w:rsid w:val="00FD7792"/>
    <w:rsid w:val="00FE3F25"/>
    <w:rsid w:val="00FF358B"/>
    <w:rsid w:val="00FF51B2"/>
    <w:rsid w:val="00FF561D"/>
    <w:rsid w:val="00FF6A5A"/>
    <w:rsid w:val="124F7D53"/>
    <w:rsid w:val="5F268CA6"/>
    <w:rsid w:val="75EDA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1F680F"/>
  <w14:defaultImageDpi w14:val="32767"/>
  <w15:chartTrackingRefBased/>
  <w15:docId w15:val="{819B040B-23E2-43B0-9B41-BECDF8D2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35C"/>
    <w:pPr>
      <w:spacing w:line="240" w:lineRule="auto"/>
    </w:pPr>
    <w:rPr>
      <w:rFonts w:ascii="Lora" w:hAnsi="Lor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167A"/>
    <w:pPr>
      <w:outlineLvl w:val="0"/>
    </w:pPr>
    <w:rPr>
      <w:rFonts w:ascii="Roboto Black" w:hAnsi="Roboto Black"/>
      <w:b/>
      <w:bCs/>
      <w:color w:val="054D8F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167A"/>
    <w:pPr>
      <w:outlineLvl w:val="1"/>
    </w:pPr>
    <w:rPr>
      <w:rFonts w:ascii="Roboto Medium" w:hAnsi="Roboto Medium"/>
      <w:color w:val="054D8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167A"/>
    <w:pPr>
      <w:outlineLvl w:val="2"/>
    </w:pPr>
    <w:rPr>
      <w:rFonts w:ascii="Roboto Medium" w:hAnsi="Roboto Medium"/>
      <w:color w:val="054D8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5167A"/>
    <w:pPr>
      <w:outlineLvl w:val="3"/>
    </w:pPr>
    <w:rPr>
      <w:rFonts w:ascii="Roboto Medium" w:hAnsi="Roboto Medium"/>
      <w:color w:val="054D8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5433C1"/>
    <w:pPr>
      <w:keepNext/>
      <w:keepLines/>
      <w:spacing w:before="80" w:after="40"/>
      <w:outlineLvl w:val="4"/>
    </w:pPr>
    <w:rPr>
      <w:rFonts w:eastAsiaTheme="majorEastAsia" w:cstheme="majorBidi"/>
      <w:color w:val="55ADD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7A"/>
    <w:rPr>
      <w:rFonts w:ascii="Roboto Black" w:hAnsi="Roboto Black"/>
      <w:b/>
      <w:bCs/>
      <w:color w:val="054D8F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5167A"/>
    <w:rPr>
      <w:rFonts w:ascii="Roboto Medium" w:hAnsi="Roboto Medium"/>
      <w:color w:val="054D8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E5167A"/>
    <w:rPr>
      <w:rFonts w:ascii="Roboto Medium" w:hAnsi="Roboto Medium"/>
      <w:color w:val="054D8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167A"/>
    <w:rPr>
      <w:rFonts w:ascii="Roboto Medium" w:hAnsi="Roboto Medium"/>
      <w:color w:val="054D8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3C1"/>
    <w:rPr>
      <w:rFonts w:eastAsiaTheme="majorEastAsia" w:cstheme="majorBidi"/>
      <w:color w:val="55ADD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5433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543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43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433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433C1"/>
    <w:rPr>
      <w:i/>
      <w:iCs/>
      <w:color w:val="55ADD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433C1"/>
    <w:pPr>
      <w:pBdr>
        <w:top w:val="single" w:sz="4" w:space="10" w:color="55ADD5" w:themeColor="accent1" w:themeShade="BF"/>
        <w:bottom w:val="single" w:sz="4" w:space="10" w:color="55ADD5" w:themeColor="accent1" w:themeShade="BF"/>
      </w:pBdr>
      <w:spacing w:before="360" w:after="360"/>
      <w:ind w:left="864" w:right="864"/>
      <w:jc w:val="center"/>
    </w:pPr>
    <w:rPr>
      <w:i/>
      <w:iCs/>
      <w:color w:val="55ADD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3C1"/>
    <w:rPr>
      <w:i/>
      <w:iCs/>
      <w:color w:val="55ADD5" w:themeColor="accent1" w:themeShade="BF"/>
    </w:rPr>
  </w:style>
  <w:style w:type="character" w:styleId="IntenseReference">
    <w:name w:val="Intense Reference"/>
    <w:basedOn w:val="DefaultParagraphFont"/>
    <w:uiPriority w:val="32"/>
    <w:rsid w:val="005433C1"/>
    <w:rPr>
      <w:b/>
      <w:bCs/>
      <w:smallCaps/>
      <w:color w:val="55ADD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33C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433C1"/>
  </w:style>
  <w:style w:type="paragraph" w:styleId="Footer">
    <w:name w:val="footer"/>
    <w:basedOn w:val="Normal"/>
    <w:link w:val="FooterChar"/>
    <w:uiPriority w:val="99"/>
    <w:unhideWhenUsed/>
    <w:rsid w:val="005433C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433C1"/>
  </w:style>
  <w:style w:type="character" w:styleId="PageNumber">
    <w:name w:val="page number"/>
    <w:basedOn w:val="DefaultParagraphFont"/>
    <w:uiPriority w:val="99"/>
    <w:semiHidden/>
    <w:unhideWhenUsed/>
    <w:rsid w:val="005433C1"/>
  </w:style>
  <w:style w:type="paragraph" w:customStyle="1" w:styleId="CallToAction">
    <w:name w:val="Call To Action"/>
    <w:basedOn w:val="Normal"/>
    <w:link w:val="CallToActionChar"/>
    <w:qFormat/>
    <w:rsid w:val="00E5167A"/>
    <w:rPr>
      <w:rFonts w:ascii="Roboto Medium" w:hAnsi="Roboto Medium"/>
      <w:color w:val="054D8F"/>
    </w:rPr>
  </w:style>
  <w:style w:type="character" w:customStyle="1" w:styleId="CallToActionChar">
    <w:name w:val="Call To Action Char"/>
    <w:basedOn w:val="DefaultParagraphFont"/>
    <w:link w:val="CallToAction"/>
    <w:rsid w:val="00E5167A"/>
    <w:rPr>
      <w:rFonts w:ascii="Roboto Medium" w:hAnsi="Roboto Medium"/>
      <w:color w:val="054D8F"/>
      <w:sz w:val="22"/>
      <w:szCs w:val="22"/>
    </w:rPr>
  </w:style>
  <w:style w:type="table" w:styleId="TableGrid">
    <w:name w:val="Table Grid"/>
    <w:basedOn w:val="TableNormal"/>
    <w:uiPriority w:val="39"/>
    <w:rsid w:val="00444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0A65C4"/>
    <w:pPr>
      <w:spacing w:after="0" w:line="240" w:lineRule="auto"/>
    </w:pPr>
    <w:tblPr>
      <w:tblStyleRowBandSize w:val="1"/>
      <w:tblStyleColBandSize w:val="1"/>
      <w:tblBorders>
        <w:top w:val="single" w:sz="4" w:space="0" w:color="2D96F7" w:themeColor="accent2" w:themeTint="99"/>
        <w:left w:val="single" w:sz="4" w:space="0" w:color="2D96F7" w:themeColor="accent2" w:themeTint="99"/>
        <w:bottom w:val="single" w:sz="4" w:space="0" w:color="2D96F7" w:themeColor="accent2" w:themeTint="99"/>
        <w:right w:val="single" w:sz="4" w:space="0" w:color="2D96F7" w:themeColor="accent2" w:themeTint="99"/>
        <w:insideH w:val="single" w:sz="4" w:space="0" w:color="2D96F7" w:themeColor="accent2" w:themeTint="99"/>
        <w:insideV w:val="single" w:sz="4" w:space="0" w:color="2D96F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8F" w:themeColor="accent2"/>
          <w:left w:val="single" w:sz="4" w:space="0" w:color="054D8F" w:themeColor="accent2"/>
          <w:bottom w:val="single" w:sz="4" w:space="0" w:color="054D8F" w:themeColor="accent2"/>
          <w:right w:val="single" w:sz="4" w:space="0" w:color="054D8F" w:themeColor="accent2"/>
          <w:insideH w:val="nil"/>
          <w:insideV w:val="nil"/>
        </w:tcBorders>
        <w:shd w:val="clear" w:color="auto" w:fill="054D8F" w:themeFill="accent2"/>
      </w:tcPr>
    </w:tblStylePr>
    <w:tblStylePr w:type="lastRow">
      <w:rPr>
        <w:b/>
        <w:bCs/>
      </w:rPr>
      <w:tblPr/>
      <w:tcPr>
        <w:tcBorders>
          <w:top w:val="double" w:sz="4" w:space="0" w:color="054D8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DCFC" w:themeFill="accent2" w:themeFillTint="33"/>
      </w:tcPr>
    </w:tblStylePr>
    <w:tblStylePr w:type="band1Horz">
      <w:tblPr/>
      <w:tcPr>
        <w:shd w:val="clear" w:color="auto" w:fill="B8DCFC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0A65C4"/>
    <w:pPr>
      <w:spacing w:after="0" w:line="240" w:lineRule="auto"/>
    </w:pPr>
    <w:tblPr>
      <w:tblStyleRowBandSize w:val="1"/>
      <w:tblStyleColBandSize w:val="1"/>
      <w:tblBorders>
        <w:top w:val="single" w:sz="4" w:space="0" w:color="A2A6A8" w:themeColor="accent5" w:themeTint="99"/>
        <w:left w:val="single" w:sz="4" w:space="0" w:color="A2A6A8" w:themeColor="accent5" w:themeTint="99"/>
        <w:bottom w:val="single" w:sz="4" w:space="0" w:color="A2A6A8" w:themeColor="accent5" w:themeTint="99"/>
        <w:right w:val="single" w:sz="4" w:space="0" w:color="A2A6A8" w:themeColor="accent5" w:themeTint="99"/>
        <w:insideH w:val="single" w:sz="4" w:space="0" w:color="A2A6A8" w:themeColor="accent5" w:themeTint="99"/>
        <w:insideV w:val="single" w:sz="4" w:space="0" w:color="A2A6A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B6D" w:themeColor="accent5"/>
          <w:left w:val="single" w:sz="4" w:space="0" w:color="666B6D" w:themeColor="accent5"/>
          <w:bottom w:val="single" w:sz="4" w:space="0" w:color="666B6D" w:themeColor="accent5"/>
          <w:right w:val="single" w:sz="4" w:space="0" w:color="666B6D" w:themeColor="accent5"/>
          <w:insideH w:val="nil"/>
          <w:insideV w:val="nil"/>
        </w:tcBorders>
        <w:shd w:val="clear" w:color="auto" w:fill="666B6D" w:themeFill="accent5"/>
      </w:tcPr>
    </w:tblStylePr>
    <w:tblStylePr w:type="lastRow">
      <w:rPr>
        <w:b/>
        <w:bCs/>
      </w:rPr>
      <w:tblPr/>
      <w:tcPr>
        <w:tcBorders>
          <w:top w:val="double" w:sz="4" w:space="0" w:color="666B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2" w:themeFill="accent5" w:themeFillTint="33"/>
      </w:tcPr>
    </w:tblStylePr>
    <w:tblStylePr w:type="band1Horz">
      <w:tblPr/>
      <w:tcPr>
        <w:shd w:val="clear" w:color="auto" w:fill="E0E1E2" w:themeFill="accent5" w:themeFillTint="33"/>
      </w:tcPr>
    </w:tblStylePr>
  </w:style>
  <w:style w:type="paragraph" w:customStyle="1" w:styleId="TableHeader">
    <w:name w:val="Table Header"/>
    <w:link w:val="TableHeaderChar"/>
    <w:qFormat/>
    <w:rsid w:val="005B6470"/>
    <w:pPr>
      <w:spacing w:after="0"/>
      <w:jc w:val="both"/>
    </w:pPr>
    <w:rPr>
      <w:rFonts w:ascii="Lora" w:hAnsi="Lora"/>
      <w:bCs/>
      <w:color w:val="FFFFFF" w:themeColor="background1"/>
      <w:sz w:val="22"/>
      <w:szCs w:val="22"/>
    </w:rPr>
  </w:style>
  <w:style w:type="character" w:customStyle="1" w:styleId="TableHeaderChar">
    <w:name w:val="Table Header Char"/>
    <w:basedOn w:val="DefaultParagraphFont"/>
    <w:link w:val="TableHeader"/>
    <w:rsid w:val="005B6470"/>
    <w:rPr>
      <w:rFonts w:ascii="Lora" w:hAnsi="Lora"/>
      <w:bCs/>
      <w:color w:val="FFFFFF" w:themeColor="background1"/>
      <w:sz w:val="22"/>
      <w:szCs w:val="22"/>
    </w:rPr>
  </w:style>
  <w:style w:type="table" w:styleId="PlainTable3">
    <w:name w:val="Plain Table 3"/>
    <w:basedOn w:val="TableNormal"/>
    <w:uiPriority w:val="43"/>
    <w:rsid w:val="000A65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0A65C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NPCC-1">
    <w:name w:val="NPCC - 1"/>
    <w:basedOn w:val="TableNormal"/>
    <w:uiPriority w:val="99"/>
    <w:rsid w:val="009B435C"/>
    <w:pPr>
      <w:spacing w:after="0" w:line="240" w:lineRule="auto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Lora" w:hAnsi="Lora"/>
        <w:b/>
        <w:i w:val="0"/>
        <w:caps w:val="0"/>
        <w:smallCaps w:val="0"/>
        <w:strike w:val="0"/>
        <w:dstrike w:val="0"/>
        <w:vanish w:val="0"/>
        <w:color w:val="FFFFFF" w:themeColor="background1"/>
        <w:sz w:val="22"/>
        <w:vertAlign w:val="baseline"/>
      </w:rPr>
      <w:tblPr/>
      <w:tcPr>
        <w:shd w:val="clear" w:color="auto" w:fill="054D8F" w:themeFill="text2"/>
      </w:tcPr>
    </w:tblStylePr>
    <w:tblStylePr w:type="band2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Style1">
    <w:name w:val="Style1"/>
    <w:basedOn w:val="NPCC-1"/>
    <w:uiPriority w:val="99"/>
    <w:rsid w:val="00B52F3C"/>
    <w:tblPr/>
    <w:tblStylePr w:type="firstRow">
      <w:rPr>
        <w:rFonts w:ascii="Lora" w:hAnsi="Lora"/>
        <w:b/>
        <w:i w:val="0"/>
        <w:caps w:val="0"/>
        <w:smallCaps w:val="0"/>
        <w:strike w:val="0"/>
        <w:dstrike w:val="0"/>
        <w:vanish w:val="0"/>
        <w:color w:val="FFFFFF" w:themeColor="background1"/>
        <w:sz w:val="22"/>
        <w:vertAlign w:val="baseline"/>
      </w:rPr>
      <w:tblPr/>
      <w:tcPr>
        <w:shd w:val="clear" w:color="auto" w:fill="054D8F" w:themeFill="text2"/>
      </w:tcPr>
    </w:tblStylePr>
    <w:tblStylePr w:type="band2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/>
      </w:tcPr>
    </w:tblStylePr>
  </w:style>
  <w:style w:type="character" w:styleId="Hyperlink">
    <w:name w:val="Hyperlink"/>
    <w:basedOn w:val="DefaultParagraphFont"/>
    <w:uiPriority w:val="99"/>
    <w:unhideWhenUsed/>
    <w:rsid w:val="00C83961"/>
    <w:rPr>
      <w:color w:val="0000B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npccorg.sharepoint.com/NPCC%20Office%20Templates/Letterhead_Template.dotx" TargetMode="External"/></Relationships>
</file>

<file path=word/theme/theme1.xml><?xml version="1.0" encoding="utf-8"?>
<a:theme xmlns:a="http://schemas.openxmlformats.org/drawingml/2006/main" name="Office Theme">
  <a:themeElements>
    <a:clrScheme name="NPCC Reports Style Final">
      <a:dk1>
        <a:sysClr val="windowText" lastClr="000000"/>
      </a:dk1>
      <a:lt1>
        <a:sysClr val="window" lastClr="FFFFFF"/>
      </a:lt1>
      <a:dk2>
        <a:srgbClr val="054D8F"/>
      </a:dk2>
      <a:lt2>
        <a:srgbClr val="F7F6F0"/>
      </a:lt2>
      <a:accent1>
        <a:srgbClr val="A6D4E9"/>
      </a:accent1>
      <a:accent2>
        <a:srgbClr val="054D8F"/>
      </a:accent2>
      <a:accent3>
        <a:srgbClr val="8D99A2"/>
      </a:accent3>
      <a:accent4>
        <a:srgbClr val="2A80A6"/>
      </a:accent4>
      <a:accent5>
        <a:srgbClr val="666B6D"/>
      </a:accent5>
      <a:accent6>
        <a:srgbClr val="F7F6F0"/>
      </a:accent6>
      <a:hlink>
        <a:srgbClr val="0000BF"/>
      </a:hlink>
      <a:folHlink>
        <a:srgbClr val="A22D1D"/>
      </a:folHlink>
    </a:clrScheme>
    <a:fontScheme name="NPCC - Reports">
      <a:majorFont>
        <a:latin typeface="Roboto Black"/>
        <a:ea typeface=""/>
        <a:cs typeface=""/>
      </a:majorFont>
      <a:minorFont>
        <a:latin typeface="Lor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5842FB59A204F9B1A275E30D943C2" ma:contentTypeVersion="4" ma:contentTypeDescription="Create a new document." ma:contentTypeScope="" ma:versionID="b323d7be6325c7771aee8d7154740f9f">
  <xsd:schema xmlns:xsd="http://www.w3.org/2001/XMLSchema" xmlns:xs="http://www.w3.org/2001/XMLSchema" xmlns:p="http://schemas.microsoft.com/office/2006/metadata/properties" xmlns:ns2="423c7179-15d3-4c50-bf88-865e72d1953f" targetNamespace="http://schemas.microsoft.com/office/2006/metadata/properties" ma:root="true" ma:fieldsID="282c7c69369ae6bdc1be7ae8a78f0423" ns2:_="">
    <xsd:import namespace="423c7179-15d3-4c50-bf88-865e72d195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c7179-15d3-4c50-bf88-865e72d19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8C3425-BA82-4E66-BB60-7DF525B3D8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6AA5C-D686-43AF-A829-3019DD6E3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c7179-15d3-4c50-bf88-865e72d195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6F180C-9B3F-40BE-944F-EDB07F8763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6E64C8-C827-4A8C-8B1B-D84CC2F6CDC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2d40ce07-2bcb-438c-96ef-cb5b74845cce}" enabled="1" method="Privileged" siteId="{5a72ebbb-3f50-4602-864c-9f8f16e88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Letterhead_Template</Template>
  <TotalTime>6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Davis</dc:creator>
  <cp:keywords/>
  <dc:description/>
  <cp:lastModifiedBy>Ruida Shu</cp:lastModifiedBy>
  <cp:revision>12</cp:revision>
  <cp:lastPrinted>2025-10-02T14:47:00Z</cp:lastPrinted>
  <dcterms:created xsi:type="dcterms:W3CDTF">2026-08-03T18:22:00Z</dcterms:created>
  <dcterms:modified xsi:type="dcterms:W3CDTF">2026-08-13T21:09:00Z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0x010100EB15842FB59A204F9B1A275E30D943C2</vt:lpwstr>
  </property>
  <property fmtid="{D5CDD505-2E9C-101B-9397-08002B2CF9AE}" pid="3" name="MediaServiceImageTags">
    <vt:lpwstr/>
  </property>
</Properties>
</file>