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200"/>
        <w:jc w:val="center"/>
      </w:pPr>
      <w:r>
        <w:rPr>
          <w:b/>
          <w:bCs/>
          <w:color w:val="454545"/>
          <w:sz w:val="44"/>
          <w:szCs w:val="44"/>
        </w:rPr>
        <w:t xml:space="preserve">Offertförfrågan (RFP)</w:t>
      </w:r>
    </w:p>
    <w:p>
      <w:pPr>
        <w:spacing w:after="200"/>
        <w:jc w:val="center"/>
      </w:pPr>
      <w:r>
        <w:rPr>
          <w:b/>
          <w:bCs/>
          <w:color w:val="454545"/>
          <w:sz w:val="44"/>
          <w:szCs w:val="44"/>
        </w:rPr>
        <w:t xml:space="preserve">Lärplattform (LMS)</w:t>
      </w:r>
    </w:p>
    <w:p>
      <w:pPr>
        <w:spacing w:after="100"/>
        <w:jc w:val="center"/>
      </w:pPr>
      <w:r>
        <w:rPr>
          <w:color w:val="454545"/>
          <w:sz w:val="24"/>
          <w:szCs w:val="24"/>
        </w:rPr>
        <w:t xml:space="preserve">Utfärdad av: [Organisationens namn]</w:t>
      </w:r>
    </w:p>
    <w:p>
      <w:pPr>
        <w:spacing w:after="100"/>
        <w:jc w:val="center"/>
      </w:pPr>
      <w:r>
        <w:rPr>
          <w:color w:val="454545"/>
          <w:sz w:val="24"/>
          <w:szCs w:val="24"/>
        </w:rPr>
        <w:t xml:space="preserve">Utfärdad den: [Datum]</w:t>
      </w:r>
    </w:p>
    <w:p>
      <w:pPr>
        <w:spacing w:after="100"/>
        <w:jc w:val="center"/>
      </w:pPr>
      <w:r>
        <w:rPr>
          <w:color w:val="454545"/>
          <w:sz w:val="24"/>
          <w:szCs w:val="24"/>
        </w:rPr>
        <w:t xml:space="preserve">Sista svarsdag: [Datum]</w:t>
      </w:r>
    </w:p>
    <w:p>
      <w:pPr>
        <w:spacing w:after="100"/>
        <w:jc w:val="center"/>
      </w:pPr>
      <w:r>
        <w:rPr>
          <w:color w:val="454545"/>
          <w:sz w:val="24"/>
          <w:szCs w:val="24"/>
        </w:rPr>
        <w:t xml:space="preserve">Kontakt: [Namn, roll, e-post]</w:t>
      </w:r>
    </w:p>
    <w:p>
      <w:pPr>
        <w:spacing w:after="100"/>
        <w:jc w:val="center"/>
      </w:pPr>
      <w:r>
        <w:rPr>
          <w:color w:val="454545"/>
          <w:sz w:val="24"/>
          <w:szCs w:val="24"/>
        </w:rPr>
        <w:t xml:space="preserve">Frågor från leverantörer tas emot till och med: [Datum]</w:t>
      </w:r>
    </w:p>
    <w:p>
      <w:r>
        <w:br w:type="page"/>
      </w:r>
    </w:p>
    <w:p>
      <w:pPr>
        <w:pStyle w:val="Heading1"/>
        <w:spacing w:after="160" w:before="320"/>
      </w:pPr>
      <w:r>
        <w:rPr>
          <w:b/>
          <w:bCs/>
          <w:color w:val="289FD0"/>
          <w:sz w:val="28"/>
          <w:szCs w:val="28"/>
        </w:rPr>
        <w:t xml:space="preserve">Så används mallen (instruktioner till den utfärdande organisationen)</w:t>
      </w:r>
    </w:p>
    <w:p>
      <w:pPr>
        <w:spacing w:after="120"/>
      </w:pPr>
      <w:r>
        <w:t xml:space="preserve">Fyll i sektion 1 och 2 med organisationens egen kontext: leverantörer ger vassare svar när de förstår vem som frågar och varför. Gå därefter igenom frågorna i sektion 3 till 10. Stryk frågor som inte är relevanta och lägg till sådant som är specifikt för situationen. En kortare offertförfrågan ger bättre svar. Skicka samma dokument, med samma svarsfrist, till tre till fem leverantörer, och dela eventuella förtydliganden med samtliga. Enas internt om vikterna i utvärderingsmatrisen (sektion 11) innan svaren kommer in. När svaren kommer: poängsätt först varje leverantör var för sig, och jämför därefter i grupp.</w:t>
      </w:r>
    </w:p>
    <w:p>
      <w:pPr>
        <w:pStyle w:val="Heading1"/>
        <w:spacing w:after="160" w:before="320"/>
      </w:pPr>
      <w:r>
        <w:rPr>
          <w:b/>
          <w:bCs/>
          <w:color w:val="289FD0"/>
          <w:sz w:val="28"/>
          <w:szCs w:val="28"/>
        </w:rPr>
        <w:t xml:space="preserve">1. Om vår organisation och omfattningen av denna offertförfrågan</w:t>
      </w:r>
    </w:p>
    <w:p>
      <w:pPr>
        <w:spacing w:after="120"/>
      </w:pPr>
      <w:r>
        <w:rPr>
          <w:i/>
          <w:iCs/>
          <w:color w:val="808080"/>
        </w:rPr>
        <w:t xml:space="preserve">(Fylls i av den utfärdande organisationen.)</w:t>
      </w:r>
    </w:p>
    <w:p>
      <w:pPr>
        <w:pStyle w:val="ListParagraph"/>
        <w:numPr>
          <w:ilvl w:val="0"/>
          <w:numId w:val="2"/>
        </w:numPr>
        <w:spacing w:after="60"/>
      </w:pPr>
      <w:r>
        <w:t xml:space="preserve">Vilka vi är: [Kort beskrivning av organisationen, bransch och verksamhetsorter]</w:t>
      </w:r>
    </w:p>
    <w:p>
      <w:pPr>
        <w:pStyle w:val="ListParagraph"/>
        <w:numPr>
          <w:ilvl w:val="0"/>
          <w:numId w:val="2"/>
        </w:numPr>
        <w:spacing w:after="60"/>
      </w:pPr>
      <w:r>
        <w:t xml:space="preserve">Antal deltagare (idag och förväntat om 2 till 3 år): [ ]</w:t>
      </w:r>
    </w:p>
    <w:p>
      <w:pPr>
        <w:pStyle w:val="ListParagraph"/>
        <w:numPr>
          <w:ilvl w:val="0"/>
          <w:numId w:val="2"/>
        </w:numPr>
        <w:spacing w:after="60"/>
      </w:pPr>
      <w:r>
        <w:t xml:space="preserve">Antal administratörer / kursskapare: [ ]</w:t>
      </w:r>
    </w:p>
    <w:p>
      <w:pPr>
        <w:pStyle w:val="ListParagraph"/>
        <w:numPr>
          <w:ilvl w:val="0"/>
          <w:numId w:val="2"/>
        </w:numPr>
        <w:spacing w:after="60"/>
      </w:pPr>
      <w:r>
        <w:t xml:space="preserve">Nuvarande lösning: [Befintligt LMS, verktyg eller manuella processer som används idag]</w:t>
      </w:r>
    </w:p>
    <w:p>
      <w:pPr>
        <w:pStyle w:val="ListParagraph"/>
        <w:numPr>
          <w:ilvl w:val="0"/>
          <w:numId w:val="2"/>
        </w:numPr>
        <w:spacing w:after="60"/>
      </w:pPr>
      <w:r>
        <w:t xml:space="preserve">Upphandlingens omfattning: [Vad den nya plattformen ska täcka]</w:t>
      </w:r>
    </w:p>
    <w:p>
      <w:pPr>
        <w:pStyle w:val="ListParagraph"/>
        <w:numPr>
          <w:ilvl w:val="0"/>
          <w:numId w:val="2"/>
        </w:numPr>
        <w:spacing w:after="60"/>
      </w:pPr>
      <w:r>
        <w:t xml:space="preserve">Önskad avtalsstart: [Datum]</w:t>
      </w:r>
    </w:p>
    <w:p>
      <w:pPr>
        <w:pStyle w:val="ListParagraph"/>
        <w:numPr>
          <w:ilvl w:val="0"/>
          <w:numId w:val="2"/>
        </w:numPr>
        <w:spacing w:after="60"/>
      </w:pPr>
      <w:r>
        <w:t xml:space="preserve">Tidplan för beslut: [Viktiga datum: sista svarsdag, demos, beslut]</w:t>
      </w:r>
    </w:p>
    <w:p>
      <w:pPr>
        <w:pStyle w:val="Heading1"/>
        <w:spacing w:after="160" w:before="320"/>
      </w:pPr>
      <w:r>
        <w:rPr>
          <w:b/>
          <w:bCs/>
          <w:color w:val="289FD0"/>
          <w:sz w:val="28"/>
          <w:szCs w:val="28"/>
        </w:rPr>
        <w:t xml:space="preserve">2. Våra mål och användningsområden</w:t>
      </w:r>
    </w:p>
    <w:p>
      <w:pPr>
        <w:spacing w:after="120"/>
      </w:pPr>
      <w:r>
        <w:rPr>
          <w:i/>
          <w:iCs/>
          <w:color w:val="808080"/>
        </w:rPr>
        <w:t xml:space="preserve">(Fylls i av den utfärdande organisationen.)</w:t>
      </w:r>
    </w:p>
    <w:p>
      <w:pPr>
        <w:pStyle w:val="ListParagraph"/>
        <w:numPr>
          <w:ilvl w:val="0"/>
          <w:numId w:val="2"/>
        </w:numPr>
        <w:spacing w:after="60"/>
      </w:pPr>
      <w:r>
        <w:t xml:space="preserve">Primära användningsområden: [t.ex. onboarding av medarbetare, compliance-utbildning, kund- eller partnerutbildning, intern kompetensutveckling]</w:t>
      </w:r>
    </w:p>
    <w:p>
      <w:pPr>
        <w:pStyle w:val="ListParagraph"/>
        <w:numPr>
          <w:ilvl w:val="0"/>
          <w:numId w:val="2"/>
        </w:numPr>
        <w:spacing w:after="60"/>
      </w:pPr>
      <w:r>
        <w:t xml:space="preserve">Så ser framgång ut 12 månader efter lansering: [ ]</w:t>
      </w:r>
    </w:p>
    <w:p>
      <w:pPr>
        <w:pStyle w:val="ListParagraph"/>
        <w:numPr>
          <w:ilvl w:val="0"/>
          <w:numId w:val="2"/>
        </w:numPr>
        <w:spacing w:after="60"/>
      </w:pPr>
      <w:r>
        <w:t xml:space="preserve">Våra ska-krav (max 10): [ ]</w:t>
      </w:r>
    </w:p>
    <w:p>
      <w:pPr>
        <w:pStyle w:val="ListParagraph"/>
        <w:numPr>
          <w:ilvl w:val="0"/>
          <w:numId w:val="2"/>
        </w:numPr>
        <w:spacing w:after="60"/>
      </w:pPr>
      <w:r>
        <w:t xml:space="preserve">Kända begränsningar: [Budgetram, IT-policyer, språk, tillgänglighetskrav]</w:t>
      </w:r>
    </w:p>
    <w:p>
      <w:pPr>
        <w:pStyle w:val="Heading1"/>
        <w:spacing w:after="160" w:before="320"/>
      </w:pPr>
      <w:r>
        <w:rPr>
          <w:b/>
          <w:bCs/>
          <w:color w:val="289FD0"/>
          <w:sz w:val="28"/>
          <w:szCs w:val="28"/>
        </w:rPr>
        <w:t xml:space="preserve">3. Funktionella krav</w:t>
      </w:r>
    </w:p>
    <w:p>
      <w:pPr>
        <w:spacing w:after="40" w:before="120"/>
      </w:pPr>
      <w:r>
        <w:t xml:space="preserve">1. Beskriv hur en administratör skapar och publicerar en kurs, från tom sida till att en deltagare får en inbjudan.</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2. Vilka innehållsformat stöder plattformen (t.ex. video, dokument, quiz, uppgifter, SCORM, xAPI, cmi5)?</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3. Hur hanterar plattformen automatiserad registrering, påminnelser och deadlines?</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4. Vilken rapportering och analys finns som standard, och hur kan rapporter anpassas och exporteras?</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5. Hur får deltagarna åtkomst till sina utbildningar (webb, mobil, appar), och hur ser deltagarupplevelsen ut i mobilen?</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6. Vilka gränssnittsspråk stöds, och hur hanteras kursinnehåll på flera språk?</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7. Hur hanterar plattformen certifikat, diplom och återkommande certifieringscykler?</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8. Vilka AI-stödda funktioner ingår, och vilket konkret problem löser var och en av dem för administratörer eller deltagare?</w:t>
      </w:r>
    </w:p>
    <w:p>
      <w:pPr>
        <w:spacing w:after="40"/>
      </w:pPr>
      <w:r>
        <w:rPr>
          <w:i/>
          <w:iCs/>
          <w:color w:val="808080"/>
        </w:rPr>
        <w:t xml:space="preserve">Leverantörens svar:</w:t>
      </w:r>
    </w:p>
    <w:p>
      <w:pPr>
        <w:pBdr>
          <w:bottom w:val="single" w:color="BFBFBF" w:sz="4"/>
        </w:pBdr>
        <w:spacing w:after="160"/>
      </w:pPr>
      <w:r>
        <w:t xml:space="preserve"> </w:t>
      </w:r>
    </w:p>
    <w:p>
      <w:pPr>
        <w:pStyle w:val="Heading1"/>
        <w:spacing w:after="160" w:before="320"/>
      </w:pPr>
      <w:r>
        <w:rPr>
          <w:b/>
          <w:bCs/>
          <w:color w:val="289FD0"/>
          <w:sz w:val="28"/>
          <w:szCs w:val="28"/>
        </w:rPr>
        <w:t xml:space="preserve">4. Tekniska krav och integrationer</w:t>
      </w:r>
    </w:p>
    <w:p>
      <w:pPr>
        <w:spacing w:after="40" w:before="120"/>
      </w:pPr>
      <w:r>
        <w:t xml:space="preserve">1. Tillhandahåller ni ett dokumenterat, öppet API? Beskriv vad som kan och inte kan göras via API:et.</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2. Vilka standarder för single sign-on stöder ni (t.ex. SAML 2.0, OpenID Connect)?</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3. Vilka standardintegrationer erbjuder ni mot HR-, identitets- och CRM-system, och hur fungerar automatisk provisionering och avprovisionering av användare?</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4. Vilka e-learningstandarder kan plattformen importera och exportera (SCORM-versioner, xAPI, cmi5)?</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5. Beskriv er releasecykel: hur ofta uppdateras plattformen, hur kommuniceras förändringar och krävs driftstopp?</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6. Uppfyller plattformen tillgänglighetsstandarder (t.ex. WCAG)? Beskriv nivån av uppfyllnad och hur den verifieras.</w:t>
      </w:r>
    </w:p>
    <w:p>
      <w:pPr>
        <w:spacing w:after="40"/>
      </w:pPr>
      <w:r>
        <w:rPr>
          <w:i/>
          <w:iCs/>
          <w:color w:val="808080"/>
        </w:rPr>
        <w:t xml:space="preserve">Leverantörens svar:</w:t>
      </w:r>
    </w:p>
    <w:p>
      <w:pPr>
        <w:pBdr>
          <w:bottom w:val="single" w:color="BFBFBF" w:sz="4"/>
        </w:pBdr>
        <w:spacing w:after="160"/>
      </w:pPr>
      <w:r>
        <w:t xml:space="preserve"> </w:t>
      </w:r>
    </w:p>
    <w:p>
      <w:pPr>
        <w:pStyle w:val="Heading1"/>
        <w:spacing w:after="160" w:before="320"/>
      </w:pPr>
      <w:r>
        <w:rPr>
          <w:b/>
          <w:bCs/>
          <w:color w:val="289FD0"/>
          <w:sz w:val="28"/>
          <w:szCs w:val="28"/>
        </w:rPr>
        <w:t xml:space="preserve">5. Säkerhet och datalagring</w:t>
      </w:r>
    </w:p>
    <w:p>
      <w:pPr>
        <w:spacing w:after="40" w:before="120"/>
      </w:pPr>
      <w:r>
        <w:t xml:space="preserve">1. Var lagras kunddata fysiskt (land/region), och under vilken juridisk jurisdiktion verkar den enhet som står för hostingen?</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2. Vem äger kunddatan, och vilka av era medarbetare eller partner kan komma åt den, under vilka förutsättningar?</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3. Vilka underbiträden använder ni, och i vilka länder behandlar de data?</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4. Hur stödjer ni efterlevnad av GDPR i praktiken: personuppgiftsbiträdesavtal, hantering av registrerades begäranden samt radering av data?</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5. Vilka säkerhetsramverk eller certifieringar följer ni, och vilka underlag kan ni tillhandahålla (t.ex. revisionsrapporter, sammanfattningar av penetrationstester)?</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6. Beskriv autentiseringsalternativ, rollbaserade behörigheter och granskningsloggning i plattformen.</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7. Beskriv er process för incidenthantering, inklusive utfästa tidsramar för att informera kunder vid en dataincident.</w:t>
      </w:r>
    </w:p>
    <w:p>
      <w:pPr>
        <w:spacing w:after="40"/>
      </w:pPr>
      <w:r>
        <w:rPr>
          <w:i/>
          <w:iCs/>
          <w:color w:val="808080"/>
        </w:rPr>
        <w:t xml:space="preserve">Leverantörens svar:</w:t>
      </w:r>
    </w:p>
    <w:p>
      <w:pPr>
        <w:pBdr>
          <w:bottom w:val="single" w:color="BFBFBF" w:sz="4"/>
        </w:pBdr>
        <w:spacing w:after="160"/>
      </w:pPr>
      <w:r>
        <w:t xml:space="preserve"> </w:t>
      </w:r>
    </w:p>
    <w:p>
      <w:pPr>
        <w:pStyle w:val="Heading1"/>
        <w:spacing w:after="160" w:before="320"/>
      </w:pPr>
      <w:r>
        <w:rPr>
          <w:b/>
          <w:bCs/>
          <w:color w:val="289FD0"/>
          <w:sz w:val="28"/>
          <w:szCs w:val="28"/>
        </w:rPr>
        <w:t xml:space="preserve">6. Implementering och onboarding</w:t>
      </w:r>
    </w:p>
    <w:p>
      <w:pPr>
        <w:spacing w:after="40" w:before="120"/>
      </w:pPr>
      <w:r>
        <w:t xml:space="preserve">1. Beskriv en typisk tidplan för implementering, från avtalssignering till första skarpa kurs, för en organisation i vår storlek.</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2. Vad ingår i implementeringen, och vad prissätts separat?</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3. Vilka från ert team arbetar med oss under implementeringen, och vilka resurser behöver ni från oss?</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4. Hur migreras befintligt innehåll och användardata till plattformen, och vem utför det arbetet?</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5. Vilken utbildning får våra administratörer, och i vilket format?</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6. Vilka är de vanligaste orsakerna till att implementeringar försenas, och hur förebygger ni dem?</w:t>
      </w:r>
    </w:p>
    <w:p>
      <w:pPr>
        <w:spacing w:after="40"/>
      </w:pPr>
      <w:r>
        <w:rPr>
          <w:i/>
          <w:iCs/>
          <w:color w:val="808080"/>
        </w:rPr>
        <w:t xml:space="preserve">Leverantörens svar:</w:t>
      </w:r>
    </w:p>
    <w:p>
      <w:pPr>
        <w:pBdr>
          <w:bottom w:val="single" w:color="BFBFBF" w:sz="4"/>
        </w:pBdr>
        <w:spacing w:after="160"/>
      </w:pPr>
      <w:r>
        <w:t xml:space="preserve"> </w:t>
      </w:r>
    </w:p>
    <w:p>
      <w:pPr>
        <w:pStyle w:val="Heading1"/>
        <w:spacing w:after="160" w:before="320"/>
      </w:pPr>
      <w:r>
        <w:rPr>
          <w:b/>
          <w:bCs/>
          <w:color w:val="289FD0"/>
          <w:sz w:val="28"/>
          <w:szCs w:val="28"/>
        </w:rPr>
        <w:t xml:space="preserve">7. Support och partnerskap</w:t>
      </w:r>
    </w:p>
    <w:p>
      <w:pPr>
        <w:spacing w:after="40" w:before="120"/>
      </w:pPr>
      <w:r>
        <w:t xml:space="preserve">1. Vilka supportkanaler ingår (e-post, telefon, chatt), under vilka tider och på vilka språk?</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2. Får vi en namngiven kontaktperson, eller hanteras support via en generell ärendekö?</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3. Vilka mål har ni för svars- och åtgärdstider, och är de avtalsbundna (SLA)?</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4. Hur samlar ni in kundfeedback, och hur påverkar den er produktroadmap?</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5. Hur ser ert customer success-arbete ut efter driftstart (avstämningar, uppföljningsmöten, stöd för ökad användning)?</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6. Ingår support i licensavgiften, eller prissätts delar separat? Specificera.</w:t>
      </w:r>
    </w:p>
    <w:p>
      <w:pPr>
        <w:spacing w:after="40"/>
      </w:pPr>
      <w:r>
        <w:rPr>
          <w:i/>
          <w:iCs/>
          <w:color w:val="808080"/>
        </w:rPr>
        <w:t xml:space="preserve">Leverantörens svar:</w:t>
      </w:r>
    </w:p>
    <w:p>
      <w:pPr>
        <w:pBdr>
          <w:bottom w:val="single" w:color="BFBFBF" w:sz="4"/>
        </w:pBdr>
        <w:spacing w:after="160"/>
      </w:pPr>
      <w:r>
        <w:t xml:space="preserve"> </w:t>
      </w:r>
    </w:p>
    <w:p>
      <w:pPr>
        <w:pStyle w:val="Heading1"/>
        <w:spacing w:after="160" w:before="320"/>
      </w:pPr>
      <w:r>
        <w:rPr>
          <w:b/>
          <w:bCs/>
          <w:color w:val="289FD0"/>
          <w:sz w:val="28"/>
          <w:szCs w:val="28"/>
        </w:rPr>
        <w:t xml:space="preserve">8. Pris och total ägandekostnad</w:t>
      </w:r>
    </w:p>
    <w:p>
      <w:pPr>
        <w:spacing w:after="40" w:before="120"/>
      </w:pPr>
      <w:r>
        <w:t xml:space="preserve">1. Beskriv er prismodell (t.ex. per registrerad användare, per aktiv användare, prisnivåer) och exakt vad som ingår i licensen.</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2. Vilka engångskostnader tillkommer (implementering, integrationer, migrering, utbildning)?</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3. Vilka funktioner eller moduler prissätts som tillval snarare än ingår?</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4. Hur förändras priset om vårt antal deltagare ökar eller minskar under avtalsperioden?</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5. Vilket prisskydd erbjuder ni under avtalsperioden (t.ex. tak för årliga höjningar)?</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6. Utifrån scenariot i sektion 1: ange en uppskattad totalkostnad för år 1, 2 och 3, inklusive samtliga avgifter.</w:t>
      </w:r>
    </w:p>
    <w:p>
      <w:pPr>
        <w:spacing w:after="40"/>
      </w:pPr>
      <w:r>
        <w:rPr>
          <w:i/>
          <w:iCs/>
          <w:color w:val="808080"/>
        </w:rPr>
        <w:t xml:space="preserve">Leverantörens svar:</w:t>
      </w:r>
    </w:p>
    <w:p>
      <w:pPr>
        <w:pBdr>
          <w:bottom w:val="single" w:color="BFBFBF" w:sz="4"/>
        </w:pBdr>
        <w:spacing w:after="160"/>
      </w:pPr>
      <w:r>
        <w:t xml:space="preserve"> </w:t>
      </w:r>
    </w:p>
    <w:p>
      <w:pPr>
        <w:pStyle w:val="Heading1"/>
        <w:spacing w:after="160" w:before="320"/>
      </w:pPr>
      <w:r>
        <w:rPr>
          <w:b/>
          <w:bCs/>
          <w:color w:val="289FD0"/>
          <w:sz w:val="28"/>
          <w:szCs w:val="28"/>
        </w:rPr>
        <w:t xml:space="preserve">9. Exit och dataportabilitet</w:t>
      </w:r>
    </w:p>
    <w:p>
      <w:pPr>
        <w:spacing w:after="40" w:before="120"/>
      </w:pPr>
      <w:r>
        <w:t xml:space="preserve">1. Vilka data kan vi exportera, i vilka format, och kan vi utföra exporterna själva utan er hjälp?</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2. Vad händer med vårt kursinnehåll och våra mediafiler när avtalet upphör: i vilka format kan de exporteras, och vem äger dem?</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3. Vad kostar stöd vid offboarding, och vad ingår?</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4. När och hur raderas våra data efter avtalets upphörande, och hur bekräftas raderingen för oss?</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5. Vilka uppsägningstider och uppsägningsvillkor gäller?</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6. Är ni beredda att avtala om en definierad exitprocess? Beskriv den.</w:t>
      </w:r>
    </w:p>
    <w:p>
      <w:pPr>
        <w:spacing w:after="40"/>
      </w:pPr>
      <w:r>
        <w:rPr>
          <w:i/>
          <w:iCs/>
          <w:color w:val="808080"/>
        </w:rPr>
        <w:t xml:space="preserve">Leverantörens svar:</w:t>
      </w:r>
    </w:p>
    <w:p>
      <w:pPr>
        <w:pBdr>
          <w:bottom w:val="single" w:color="BFBFBF" w:sz="4"/>
        </w:pBdr>
        <w:spacing w:after="160"/>
      </w:pPr>
      <w:r>
        <w:t xml:space="preserve"> </w:t>
      </w:r>
    </w:p>
    <w:p>
      <w:pPr>
        <w:pStyle w:val="Heading1"/>
        <w:spacing w:after="160" w:before="320"/>
      </w:pPr>
      <w:r>
        <w:rPr>
          <w:b/>
          <w:bCs/>
          <w:color w:val="289FD0"/>
          <w:sz w:val="28"/>
          <w:szCs w:val="28"/>
        </w:rPr>
        <w:t xml:space="preserve">10. Leverantörens bakgrund och referenser</w:t>
      </w:r>
    </w:p>
    <w:p>
      <w:pPr>
        <w:spacing w:after="40" w:before="120"/>
      </w:pPr>
      <w:r>
        <w:t xml:space="preserve">1. Beskriv ert företag: ägande, huvudkontor, antal år i verksamhet och teamets storlek.</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2. Beskriv er kundbas: antal kunder, typiska segment och regioner.</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3. Hur sätts er produktroadmap, och hur kan kunder påverka den?</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4. Ange två eller tre referenskunder som liknar oss i storlek och användningsområde och som vi får kontakta.</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5. Vilka underlag för finansiell stabilitet kan ni tillhandahålla?</w:t>
      </w:r>
    </w:p>
    <w:p>
      <w:pPr>
        <w:spacing w:after="40"/>
      </w:pPr>
      <w:r>
        <w:rPr>
          <w:i/>
          <w:iCs/>
          <w:color w:val="808080"/>
        </w:rPr>
        <w:t xml:space="preserve">Leverantörens svar:</w:t>
      </w:r>
    </w:p>
    <w:p>
      <w:pPr>
        <w:pBdr>
          <w:bottom w:val="single" w:color="BFBFBF" w:sz="4"/>
        </w:pBdr>
        <w:spacing w:after="160"/>
      </w:pPr>
      <w:r>
        <w:t xml:space="preserve"> </w:t>
      </w:r>
    </w:p>
    <w:p>
      <w:pPr>
        <w:spacing w:after="40" w:before="120"/>
      </w:pPr>
      <w:r>
        <w:t xml:space="preserve">6. På högst 200 ord: vad skiljer er på riktigt från de andra leverantörer vi utvärderar?</w:t>
      </w:r>
    </w:p>
    <w:p>
      <w:pPr>
        <w:spacing w:after="40"/>
      </w:pPr>
      <w:r>
        <w:rPr>
          <w:i/>
          <w:iCs/>
          <w:color w:val="808080"/>
        </w:rPr>
        <w:t xml:space="preserve">Leverantörens svar:</w:t>
      </w:r>
    </w:p>
    <w:p>
      <w:pPr>
        <w:pBdr>
          <w:bottom w:val="single" w:color="BFBFBF" w:sz="4"/>
        </w:pBdr>
        <w:spacing w:after="160"/>
      </w:pPr>
      <w:r>
        <w:t xml:space="preserve"> </w:t>
      </w:r>
    </w:p>
    <w:p>
      <w:pPr>
        <w:pStyle w:val="Heading1"/>
        <w:spacing w:after="160" w:before="320"/>
      </w:pPr>
      <w:r>
        <w:rPr>
          <w:b/>
          <w:bCs/>
          <w:color w:val="289FD0"/>
          <w:sz w:val="28"/>
          <w:szCs w:val="28"/>
        </w:rPr>
        <w:t xml:space="preserve">11. Viktad utvärderingsmatris</w:t>
      </w:r>
    </w:p>
    <w:p>
      <w:pPr>
        <w:spacing w:after="120"/>
      </w:pPr>
      <w:r>
        <w:rPr>
          <w:b/>
          <w:bCs/>
        </w:rPr>
        <w:t xml:space="preserve">Så används matrisen:</w:t>
      </w:r>
      <w:r>
        <w:t xml:space="preserve"> Enas om vikterna i gruppen innan leverantörernas svar kommer in; justera standardvikterna efter era prioriteringar, men se till att de summerar till 100 %. Poängsätt varje leverantör från 1 (svagt) till 5 (utmärkt) per kriterium. Multiplicera varje poäng med kriteriets vikt och summera kolumnen: den maximala viktade totalpoängen är 5,0. Exempel: poängen 4 på ett kriterium med vikten 20 % bidrar med 0,8.</w:t>
      </w:r>
    </w:p>
    <w:tbl>
      <w:tblPr>
        <w:tblW w:type="dxa" w:w="10050"/>
        <w:tblBorders>
          <w:top w:val="single" w:color="auto" w:sz="4"/>
          <w:left w:val="single" w:color="auto" w:sz="4"/>
          <w:bottom w:val="single" w:color="auto" w:sz="4"/>
          <w:right w:val="single" w:color="auto" w:sz="4"/>
          <w:insideH w:val="single" w:color="auto" w:sz="4"/>
          <w:insideV w:val="single" w:color="auto" w:sz="4"/>
        </w:tblBorders>
      </w:tblPr>
      <w:tblGrid>
        <w:gridCol w:w="3800"/>
        <w:gridCol w:w="1300"/>
        <w:gridCol w:w="1650"/>
        <w:gridCol w:w="1650"/>
        <w:gridCol w:w="1650"/>
      </w:tblGrid>
      <w:tr>
        <w:tc>
          <w:tcPr>
            <w:tcW w:type="dxa" w:w="3800"/>
            <w:shd w:fill="EAF5FB" w:val="clear"/>
            <w:tcMar>
              <w:top w:type="dxa" w:w="80"/>
              <w:left w:type="dxa" w:w="120"/>
              <w:bottom w:type="dxa" w:w="80"/>
              <w:right w:type="dxa" w:w="120"/>
            </w:tcMar>
          </w:tcPr>
          <w:p>
            <w:r>
              <w:rPr>
                <w:b/>
                <w:bCs/>
              </w:rPr>
              <w:t xml:space="preserve">Kriterium</w:t>
            </w:r>
          </w:p>
        </w:tc>
        <w:tc>
          <w:tcPr>
            <w:tcW w:type="dxa" w:w="1300"/>
            <w:shd w:fill="EAF5FB" w:val="clear"/>
            <w:tcMar>
              <w:top w:type="dxa" w:w="80"/>
              <w:left w:type="dxa" w:w="120"/>
              <w:bottom w:type="dxa" w:w="80"/>
              <w:right w:type="dxa" w:w="120"/>
            </w:tcMar>
          </w:tcPr>
          <w:p>
            <w:r>
              <w:rPr>
                <w:b/>
                <w:bCs/>
              </w:rPr>
              <w:t xml:space="preserve">Vikt</w:t>
            </w:r>
          </w:p>
        </w:tc>
        <w:tc>
          <w:tcPr>
            <w:tcW w:type="dxa" w:w="1650"/>
            <w:shd w:fill="EAF5FB" w:val="clear"/>
            <w:tcMar>
              <w:top w:type="dxa" w:w="80"/>
              <w:left w:type="dxa" w:w="120"/>
              <w:bottom w:type="dxa" w:w="80"/>
              <w:right w:type="dxa" w:w="120"/>
            </w:tcMar>
          </w:tcPr>
          <w:p>
            <w:r>
              <w:rPr>
                <w:b/>
                <w:bCs/>
              </w:rPr>
              <w:t xml:space="preserve">Leverantör A (1-5)</w:t>
            </w:r>
          </w:p>
        </w:tc>
        <w:tc>
          <w:tcPr>
            <w:tcW w:type="dxa" w:w="1650"/>
            <w:shd w:fill="EAF5FB" w:val="clear"/>
            <w:tcMar>
              <w:top w:type="dxa" w:w="80"/>
              <w:left w:type="dxa" w:w="120"/>
              <w:bottom w:type="dxa" w:w="80"/>
              <w:right w:type="dxa" w:w="120"/>
            </w:tcMar>
          </w:tcPr>
          <w:p>
            <w:r>
              <w:rPr>
                <w:b/>
                <w:bCs/>
              </w:rPr>
              <w:t xml:space="preserve">Leverantör B (1-5)</w:t>
            </w:r>
          </w:p>
        </w:tc>
        <w:tc>
          <w:tcPr>
            <w:tcW w:type="dxa" w:w="1650"/>
            <w:shd w:fill="EAF5FB" w:val="clear"/>
            <w:tcMar>
              <w:top w:type="dxa" w:w="80"/>
              <w:left w:type="dxa" w:w="120"/>
              <w:bottom w:type="dxa" w:w="80"/>
              <w:right w:type="dxa" w:w="120"/>
            </w:tcMar>
          </w:tcPr>
          <w:p>
            <w:r>
              <w:rPr>
                <w:b/>
                <w:bCs/>
              </w:rPr>
              <w:t xml:space="preserve">Leverantör C (1-5)</w:t>
            </w:r>
          </w:p>
        </w:tc>
      </w:tr>
      <w:tr>
        <w:tc>
          <w:tcPr>
            <w:tcW w:type="dxa" w:w="3800"/>
            <w:tcMar>
              <w:top w:type="dxa" w:w="80"/>
              <w:left w:type="dxa" w:w="120"/>
              <w:bottom w:type="dxa" w:w="80"/>
              <w:right w:type="dxa" w:w="120"/>
            </w:tcMar>
          </w:tcPr>
          <w:p>
            <w:r>
              <w:rPr>
                <w:b w:val="false"/>
                <w:bCs w:val="false"/>
              </w:rPr>
              <w:t xml:space="preserve">---</w:t>
            </w:r>
          </w:p>
        </w:tc>
        <w:tc>
          <w:tcPr>
            <w:tcW w:type="dxa" w:w="1300"/>
            <w:tcMar>
              <w:top w:type="dxa" w:w="80"/>
              <w:left w:type="dxa" w:w="120"/>
              <w:bottom w:type="dxa" w:w="80"/>
              <w:right w:type="dxa" w:w="120"/>
            </w:tcMar>
          </w:tcPr>
          <w:p>
            <w:r>
              <w:rPr>
                <w:b w:val="false"/>
                <w:bCs w:val="false"/>
              </w:rPr>
              <w:t xml:space="preserve">---</w:t>
            </w:r>
          </w:p>
        </w:tc>
        <w:tc>
          <w:tcPr>
            <w:tcW w:type="dxa" w:w="1650"/>
            <w:tcMar>
              <w:top w:type="dxa" w:w="80"/>
              <w:left w:type="dxa" w:w="120"/>
              <w:bottom w:type="dxa" w:w="80"/>
              <w:right w:type="dxa" w:w="120"/>
            </w:tcMar>
          </w:tcPr>
          <w:p>
            <w:r>
              <w:rPr>
                <w:b w:val="false"/>
                <w:bCs w:val="false"/>
              </w:rPr>
              <w:t xml:space="preserve">---</w:t>
            </w:r>
          </w:p>
        </w:tc>
        <w:tc>
          <w:tcPr>
            <w:tcW w:type="dxa" w:w="1650"/>
            <w:tcMar>
              <w:top w:type="dxa" w:w="80"/>
              <w:left w:type="dxa" w:w="120"/>
              <w:bottom w:type="dxa" w:w="80"/>
              <w:right w:type="dxa" w:w="120"/>
            </w:tcMar>
          </w:tcPr>
          <w:p>
            <w:r>
              <w:rPr>
                <w:b w:val="false"/>
                <w:bCs w:val="false"/>
              </w:rPr>
              <w:t xml:space="preserve">---</w:t>
            </w:r>
          </w:p>
        </w:tc>
        <w:tc>
          <w:tcPr>
            <w:tcW w:type="dxa" w:w="1650"/>
            <w:tcMar>
              <w:top w:type="dxa" w:w="80"/>
              <w:left w:type="dxa" w:w="120"/>
              <w:bottom w:type="dxa" w:w="80"/>
              <w:right w:type="dxa" w:w="120"/>
            </w:tcMar>
          </w:tcPr>
          <w:p>
            <w:r>
              <w:rPr>
                <w:b w:val="false"/>
                <w:bCs w:val="false"/>
              </w:rPr>
              <w:t xml:space="preserve">---</w:t>
            </w:r>
          </w:p>
        </w:tc>
      </w:tr>
      <w:tr>
        <w:tc>
          <w:tcPr>
            <w:tcW w:type="dxa" w:w="3800"/>
            <w:tcMar>
              <w:top w:type="dxa" w:w="80"/>
              <w:left w:type="dxa" w:w="120"/>
              <w:bottom w:type="dxa" w:w="80"/>
              <w:right w:type="dxa" w:w="120"/>
            </w:tcMar>
          </w:tcPr>
          <w:p>
            <w:r>
              <w:rPr>
                <w:b w:val="false"/>
                <w:bCs w:val="false"/>
              </w:rPr>
              <w:t xml:space="preserve">Användarvänlighet (administratörer och deltagare)</w:t>
            </w:r>
          </w:p>
        </w:tc>
        <w:tc>
          <w:tcPr>
            <w:tcW w:type="dxa" w:w="1300"/>
            <w:tcMar>
              <w:top w:type="dxa" w:w="80"/>
              <w:left w:type="dxa" w:w="120"/>
              <w:bottom w:type="dxa" w:w="80"/>
              <w:right w:type="dxa" w:w="120"/>
            </w:tcMar>
          </w:tcPr>
          <w:p>
            <w:r>
              <w:rPr>
                <w:b w:val="false"/>
                <w:bCs w:val="false"/>
              </w:rPr>
              <w:t xml:space="preserve">20 %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Funktionell täckning (ska-krav)</w:t>
            </w:r>
          </w:p>
        </w:tc>
        <w:tc>
          <w:tcPr>
            <w:tcW w:type="dxa" w:w="1300"/>
            <w:tcMar>
              <w:top w:type="dxa" w:w="80"/>
              <w:left w:type="dxa" w:w="120"/>
              <w:bottom w:type="dxa" w:w="80"/>
              <w:right w:type="dxa" w:w="120"/>
            </w:tcMar>
          </w:tcPr>
          <w:p>
            <w:r>
              <w:rPr>
                <w:b w:val="false"/>
                <w:bCs w:val="false"/>
              </w:rPr>
              <w:t xml:space="preserve">20 %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Integrationer och teknisk arkitektur</w:t>
            </w:r>
          </w:p>
        </w:tc>
        <w:tc>
          <w:tcPr>
            <w:tcW w:type="dxa" w:w="1300"/>
            <w:tcMar>
              <w:top w:type="dxa" w:w="80"/>
              <w:left w:type="dxa" w:w="120"/>
              <w:bottom w:type="dxa" w:w="80"/>
              <w:right w:type="dxa" w:w="120"/>
            </w:tcMar>
          </w:tcPr>
          <w:p>
            <w:r>
              <w:rPr>
                <w:b w:val="false"/>
                <w:bCs w:val="false"/>
              </w:rPr>
              <w:t xml:space="preserve">15 %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Säkerhet och datalagring</w:t>
            </w:r>
          </w:p>
        </w:tc>
        <w:tc>
          <w:tcPr>
            <w:tcW w:type="dxa" w:w="1300"/>
            <w:tcMar>
              <w:top w:type="dxa" w:w="80"/>
              <w:left w:type="dxa" w:w="120"/>
              <w:bottom w:type="dxa" w:w="80"/>
              <w:right w:type="dxa" w:w="120"/>
            </w:tcMar>
          </w:tcPr>
          <w:p>
            <w:r>
              <w:rPr>
                <w:b w:val="false"/>
                <w:bCs w:val="false"/>
              </w:rPr>
              <w:t xml:space="preserve">15 %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Support och partnerskap</w:t>
            </w:r>
          </w:p>
        </w:tc>
        <w:tc>
          <w:tcPr>
            <w:tcW w:type="dxa" w:w="1300"/>
            <w:tcMar>
              <w:top w:type="dxa" w:w="80"/>
              <w:left w:type="dxa" w:w="120"/>
              <w:bottom w:type="dxa" w:w="80"/>
              <w:right w:type="dxa" w:w="120"/>
            </w:tcMar>
          </w:tcPr>
          <w:p>
            <w:r>
              <w:rPr>
                <w:b w:val="false"/>
                <w:bCs w:val="false"/>
              </w:rPr>
              <w:t xml:space="preserve">10 %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Pris och total ägandekostnad</w:t>
            </w:r>
          </w:p>
        </w:tc>
        <w:tc>
          <w:tcPr>
            <w:tcW w:type="dxa" w:w="1300"/>
            <w:tcMar>
              <w:top w:type="dxa" w:w="80"/>
              <w:left w:type="dxa" w:w="120"/>
              <w:bottom w:type="dxa" w:w="80"/>
              <w:right w:type="dxa" w:w="120"/>
            </w:tcMar>
          </w:tcPr>
          <w:p>
            <w:r>
              <w:rPr>
                <w:b w:val="false"/>
                <w:bCs w:val="false"/>
              </w:rPr>
              <w:t xml:space="preserve">10 %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Implementering och tid till lansering</w:t>
            </w:r>
          </w:p>
        </w:tc>
        <w:tc>
          <w:tcPr>
            <w:tcW w:type="dxa" w:w="1300"/>
            <w:tcMar>
              <w:top w:type="dxa" w:w="80"/>
              <w:left w:type="dxa" w:w="120"/>
              <w:bottom w:type="dxa" w:w="80"/>
              <w:right w:type="dxa" w:w="120"/>
            </w:tcMar>
          </w:tcPr>
          <w:p>
            <w:r>
              <w:rPr>
                <w:b w:val="false"/>
                <w:bCs w:val="false"/>
              </w:rPr>
              <w:t xml:space="preserve">5 %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Exitvillkor och dataportabilitet</w:t>
            </w:r>
          </w:p>
        </w:tc>
        <w:tc>
          <w:tcPr>
            <w:tcW w:type="dxa" w:w="1300"/>
            <w:tcMar>
              <w:top w:type="dxa" w:w="80"/>
              <w:left w:type="dxa" w:w="120"/>
              <w:bottom w:type="dxa" w:w="80"/>
              <w:right w:type="dxa" w:w="120"/>
            </w:tcMar>
          </w:tcPr>
          <w:p>
            <w:r>
              <w:rPr>
                <w:b w:val="false"/>
                <w:bCs w:val="false"/>
              </w:rPr>
              <w:t xml:space="preserve">5 %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bCs/>
              </w:rPr>
              <w:t xml:space="preserve">Viktad totalpoäng</w:t>
            </w:r>
          </w:p>
        </w:tc>
        <w:tc>
          <w:tcPr>
            <w:tcW w:type="dxa" w:w="1300"/>
            <w:tcMar>
              <w:top w:type="dxa" w:w="80"/>
              <w:left w:type="dxa" w:w="120"/>
              <w:bottom w:type="dxa" w:w="80"/>
              <w:right w:type="dxa" w:w="120"/>
            </w:tcMar>
          </w:tcPr>
          <w:p>
            <w:r>
              <w:rPr>
                <w:b/>
                <w:bCs/>
              </w:rPr>
              <w:t xml:space="preserve">100 %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bl>
    <w:p>
      <w:pPr>
        <w:spacing w:after="12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2026-07-23T18:28:19.156Z</dcterms:created>
  <dcterms:modified xsi:type="dcterms:W3CDTF">2026-07-23T18:28:19.156Z</dcterms:modified>
</cp:coreProperties>
</file>

<file path=docProps/custom.xml><?xml version="1.0" encoding="utf-8"?>
<Properties xmlns="http://schemas.openxmlformats.org/officeDocument/2006/custom-properties" xmlns:vt="http://schemas.openxmlformats.org/officeDocument/2006/docPropsVTypes"/>
</file>