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p>
    <w:p>
      <w:pPr>
        <w:spacing w:after="200"/>
        <w:jc w:val="center"/>
      </w:pPr>
      <w:r>
        <w:rPr>
          <w:b/>
          <w:bCs/>
          <w:color w:val="454545"/>
          <w:sz w:val="44"/>
          <w:szCs w:val="44"/>
        </w:rPr>
        <w:t xml:space="preserve">Forespørsel om tilbud (RFP): Læringsplattform (LMS)</w:t>
      </w:r>
    </w:p>
    <w:p>
      <w:pPr>
        <w:spacing w:after="100"/>
        <w:jc w:val="center"/>
      </w:pPr>
      <w:r>
        <w:rPr>
          <w:color w:val="454545"/>
          <w:sz w:val="24"/>
          <w:szCs w:val="24"/>
        </w:rPr>
        <w:t xml:space="preserve">Utstedt av: [Organisasjonens navn]</w:t>
      </w:r>
    </w:p>
    <w:p>
      <w:pPr>
        <w:spacing w:after="100"/>
        <w:jc w:val="center"/>
      </w:pPr>
      <w:r>
        <w:rPr>
          <w:color w:val="454545"/>
          <w:sz w:val="24"/>
          <w:szCs w:val="24"/>
        </w:rPr>
        <w:t xml:space="preserve">Utstedelsesdato: [Dato]</w:t>
      </w:r>
    </w:p>
    <w:p>
      <w:pPr>
        <w:spacing w:after="100"/>
        <w:jc w:val="center"/>
      </w:pPr>
      <w:r>
        <w:rPr>
          <w:color w:val="454545"/>
          <w:sz w:val="24"/>
          <w:szCs w:val="24"/>
        </w:rPr>
        <w:t xml:space="preserve">Svarfrist: [Dato]</w:t>
      </w:r>
    </w:p>
    <w:p>
      <w:pPr>
        <w:spacing w:after="100"/>
        <w:jc w:val="center"/>
      </w:pPr>
      <w:r>
        <w:rPr>
          <w:color w:val="454545"/>
          <w:sz w:val="24"/>
          <w:szCs w:val="24"/>
        </w:rPr>
        <w:t xml:space="preserve">Kontaktperson: [Navn, rolle, e-post]</w:t>
      </w:r>
    </w:p>
    <w:p>
      <w:pPr>
        <w:spacing w:after="100"/>
        <w:jc w:val="center"/>
      </w:pPr>
      <w:r>
        <w:rPr>
          <w:color w:val="454545"/>
          <w:sz w:val="24"/>
          <w:szCs w:val="24"/>
        </w:rPr>
        <w:t xml:space="preserve">Spørsmål fra leverandører mottas til: [Dato]</w:t>
      </w:r>
    </w:p>
    <w:p>
      <w:r>
        <w:br w:type="page"/>
      </w:r>
    </w:p>
    <w:p>
      <w:pPr>
        <w:pStyle w:val="Heading1"/>
        <w:spacing w:after="160" w:before="320"/>
      </w:pPr>
      <w:r>
        <w:rPr>
          <w:b/>
          <w:bCs/>
          <w:color w:val="289FD0"/>
          <w:sz w:val="28"/>
          <w:szCs w:val="28"/>
        </w:rPr>
        <w:t xml:space="preserve">Slik bruker du denne malen (instruksjoner til utstedende organisasjon)</w:t>
      </w:r>
    </w:p>
    <w:p>
      <w:pPr>
        <w:spacing w:after="120"/>
      </w:pPr>
      <w:r>
        <w:t xml:space="preserve">Fyll ut seksjon 1 og 2 med egen kontekst: leverandører gir skarpere svar når de forstår hvem som spør og hvorfor. Gå deretter gjennom spørsmålene i seksjon 3 til 10. Slett det som ikke gjelder dere, og legg til det som er spesifikt for deres situasjon. En kortere forespørsel gir bedre svar. Send det samme dokumentet, med samme frist, til tre til fem leverandører, og del eventuelle avklaringer med alle. Bli enige internt om vektene i evalueringsmatrisen (seksjon 11) før svarene kommer inn. Når svarene foreligger, poengsett hver leverandør uavhengig først, og sammenlign deretter som team.</w:t>
      </w:r>
    </w:p>
    <w:p>
      <w:pPr>
        <w:pStyle w:val="Heading1"/>
        <w:spacing w:after="160" w:before="320"/>
      </w:pPr>
      <w:r>
        <w:rPr>
          <w:b/>
          <w:bCs/>
          <w:color w:val="289FD0"/>
          <w:sz w:val="28"/>
          <w:szCs w:val="28"/>
        </w:rPr>
        <w:t xml:space="preserve">1. Om vår organisasjon og omfanget av denne forespørselen</w:t>
      </w:r>
    </w:p>
    <w:p>
      <w:pPr>
        <w:spacing w:after="120"/>
      </w:pPr>
      <w:r>
        <w:rPr>
          <w:i/>
          <w:iCs/>
          <w:color w:val="808080"/>
        </w:rPr>
        <w:t xml:space="preserve">(Fylles ut av utstedende organisasjon.)</w:t>
      </w:r>
    </w:p>
    <w:p>
      <w:pPr>
        <w:pStyle w:val="ListParagraph"/>
        <w:numPr>
          <w:ilvl w:val="0"/>
          <w:numId w:val="2"/>
        </w:numPr>
        <w:spacing w:after="60"/>
      </w:pPr>
      <w:r>
        <w:t xml:space="preserve">Hvem vi er: [Kort beskrivelse av organisasjonen, bransjen og lokasjonene]</w:t>
      </w:r>
    </w:p>
    <w:p>
      <w:pPr>
        <w:pStyle w:val="ListParagraph"/>
        <w:numPr>
          <w:ilvl w:val="0"/>
          <w:numId w:val="2"/>
        </w:numPr>
        <w:spacing w:after="60"/>
      </w:pPr>
      <w:r>
        <w:t xml:space="preserve">Antall deltakere (i dag og forventet om 2 til 3 år): [ ]</w:t>
      </w:r>
    </w:p>
    <w:p>
      <w:pPr>
        <w:pStyle w:val="ListParagraph"/>
        <w:numPr>
          <w:ilvl w:val="0"/>
          <w:numId w:val="2"/>
        </w:numPr>
        <w:spacing w:after="60"/>
      </w:pPr>
      <w:r>
        <w:t xml:space="preserve">Antall administratorer / kursbyggere: [ ]</w:t>
      </w:r>
    </w:p>
    <w:p>
      <w:pPr>
        <w:pStyle w:val="ListParagraph"/>
        <w:numPr>
          <w:ilvl w:val="0"/>
          <w:numId w:val="2"/>
        </w:numPr>
        <w:spacing w:after="60"/>
      </w:pPr>
      <w:r>
        <w:t xml:space="preserve">Dagens oppsett: [Eksisterende LMS, verktøy eller manuelle prosesser i bruk i dag]</w:t>
      </w:r>
    </w:p>
    <w:p>
      <w:pPr>
        <w:pStyle w:val="ListParagraph"/>
        <w:numPr>
          <w:ilvl w:val="0"/>
          <w:numId w:val="2"/>
        </w:numPr>
        <w:spacing w:after="60"/>
      </w:pPr>
      <w:r>
        <w:t xml:space="preserve">Omfanget av denne anskaffelsen: [Hva den nye plattformen skal dekke]</w:t>
      </w:r>
    </w:p>
    <w:p>
      <w:pPr>
        <w:pStyle w:val="ListParagraph"/>
        <w:numPr>
          <w:ilvl w:val="0"/>
          <w:numId w:val="2"/>
        </w:numPr>
        <w:spacing w:after="60"/>
      </w:pPr>
      <w:r>
        <w:t xml:space="preserve">Ønsket kontraktsstart: [Dato]</w:t>
      </w:r>
    </w:p>
    <w:p>
      <w:pPr>
        <w:pStyle w:val="ListParagraph"/>
        <w:numPr>
          <w:ilvl w:val="0"/>
          <w:numId w:val="2"/>
        </w:numPr>
        <w:spacing w:after="60"/>
      </w:pPr>
      <w:r>
        <w:t xml:space="preserve">Tidsplan for beslutningen: [Viktige datoer: svarfrist, demoer, beslutning]</w:t>
      </w:r>
    </w:p>
    <w:p>
      <w:pPr>
        <w:pStyle w:val="Heading1"/>
        <w:spacing w:after="160" w:before="320"/>
      </w:pPr>
      <w:r>
        <w:rPr>
          <w:b/>
          <w:bCs/>
          <w:color w:val="289FD0"/>
          <w:sz w:val="28"/>
          <w:szCs w:val="28"/>
        </w:rPr>
        <w:t xml:space="preserve">2. Våre mål og bruksområder</w:t>
      </w:r>
    </w:p>
    <w:p>
      <w:pPr>
        <w:spacing w:after="120"/>
      </w:pPr>
      <w:r>
        <w:rPr>
          <w:i/>
          <w:iCs/>
          <w:color w:val="808080"/>
        </w:rPr>
        <w:t xml:space="preserve">(Fylles ut av utstedende organisasjon.)</w:t>
      </w:r>
    </w:p>
    <w:p>
      <w:pPr>
        <w:pStyle w:val="ListParagraph"/>
        <w:numPr>
          <w:ilvl w:val="0"/>
          <w:numId w:val="2"/>
        </w:numPr>
        <w:spacing w:after="60"/>
      </w:pPr>
      <w:r>
        <w:t xml:space="preserve">Primære bruksområder: [f.eks. onboarding av medarbeidere, compliance training, kunde- eller partneropplæring, intern kompetanseheving]</w:t>
      </w:r>
    </w:p>
    <w:p>
      <w:pPr>
        <w:pStyle w:val="ListParagraph"/>
        <w:numPr>
          <w:ilvl w:val="0"/>
          <w:numId w:val="2"/>
        </w:numPr>
        <w:spacing w:after="60"/>
      </w:pPr>
      <w:r>
        <w:t xml:space="preserve">Hvordan suksess ser ut 12 måneder etter lansering: [ ]</w:t>
      </w:r>
    </w:p>
    <w:p>
      <w:pPr>
        <w:pStyle w:val="ListParagraph"/>
        <w:numPr>
          <w:ilvl w:val="0"/>
          <w:numId w:val="2"/>
        </w:numPr>
        <w:spacing w:after="60"/>
      </w:pPr>
      <w:r>
        <w:t xml:space="preserve">Våre must-have-krav (maks 10): [ ]</w:t>
      </w:r>
    </w:p>
    <w:p>
      <w:pPr>
        <w:pStyle w:val="ListParagraph"/>
        <w:numPr>
          <w:ilvl w:val="0"/>
          <w:numId w:val="2"/>
        </w:numPr>
        <w:spacing w:after="60"/>
      </w:pPr>
      <w:r>
        <w:t xml:space="preserve">Kjente begrensninger: [Budsjettramme, IT-retningslinjer, språk, krav til universell utforming]</w:t>
      </w:r>
    </w:p>
    <w:p>
      <w:pPr>
        <w:pStyle w:val="Heading1"/>
        <w:spacing w:after="160" w:before="320"/>
      </w:pPr>
      <w:r>
        <w:rPr>
          <w:b/>
          <w:bCs/>
          <w:color w:val="289FD0"/>
          <w:sz w:val="28"/>
          <w:szCs w:val="28"/>
        </w:rPr>
        <w:t xml:space="preserve">3. Funksjonelle krav</w:t>
      </w:r>
    </w:p>
    <w:p>
      <w:pPr>
        <w:spacing w:after="40" w:before="120"/>
      </w:pPr>
      <w:r>
        <w:t xml:space="preserve">1. Beskriv hvordan en administrator oppretter og publiserer et kurs, fra tom side til en deltaker mottar en invitasjon.</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2. Hvilke innholdsformater støtter plattformen (f.eks. video, dokumenter, quizer, oppgaver, SCORM, xAPI, cmi5)?</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3. Hvordan håndterer plattformen automatisert påmelding, påminnelser og frister?</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4. Hvilken rapportering og analyse er tilgjengelig som standard, og hvordan kan rapporter tilpasses og eksporteres?</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5. Hvordan får deltakerne tilgang til opplæringen (web, mobil, apper), og hvordan ser deltakeropplevelsen ut på en telefon?</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6. Hvilke grensesnittspråk støttes, og hvordan håndteres kursinnhold på flere språk?</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7. Hvordan håndterer plattformen sertifikater, diplomer og gjentakende sertifiseringssykluser?</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8. Hvilke AI-støttede funksjoner er inkludert, og hvilket konkret problem løser hver av dem for administratorer eller deltakere?</w:t>
      </w:r>
    </w:p>
    <w:p>
      <w:pPr>
        <w:spacing w:after="40"/>
      </w:pPr>
      <w:r>
        <w:rPr>
          <w:i/>
          <w:iCs/>
          <w:color w:val="808080"/>
        </w:rPr>
        <w:t xml:space="preserve">Leverandørens svar:</w:t>
      </w:r>
    </w:p>
    <w:p>
      <w:pPr>
        <w:pBdr>
          <w:bottom w:val="single" w:color="BFBFBF" w:sz="4"/>
        </w:pBdr>
        <w:spacing w:after="160"/>
      </w:pPr>
      <w:r>
        <w:t xml:space="preserve"> </w:t>
      </w:r>
    </w:p>
    <w:p>
      <w:pPr>
        <w:pStyle w:val="Heading1"/>
        <w:spacing w:after="160" w:before="320"/>
      </w:pPr>
      <w:r>
        <w:rPr>
          <w:b/>
          <w:bCs/>
          <w:color w:val="289FD0"/>
          <w:sz w:val="28"/>
          <w:szCs w:val="28"/>
        </w:rPr>
        <w:t xml:space="preserve">4. Tekniske krav og integrasjoner</w:t>
      </w:r>
    </w:p>
    <w:p>
      <w:pPr>
        <w:spacing w:after="40" w:before="120"/>
      </w:pPr>
      <w:r>
        <w:t xml:space="preserve">1. Tilbyr dere et dokumentert, åpent API? Beskriv hva som kan og ikke kan gjøres gjennom det.</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2. Hvilke standarder for single sign-on støtter dere (f.eks. SAML 2.0, OpenID Connect)?</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3. Hvilke standardintegrasjoner tilbyr dere mot HR-, identitets- og CRM-systemer, og hvordan fungerer automatisert opprettelse og fjerning av brukere?</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4. Hvilke e-læringsstandarder kan plattformen importere og eksportere (SCORM-versjoner, xAPI, cmi5)?</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5. Beskriv utgivelsessyklusen deres: hvor ofte oppdateres plattformen, hvordan kommuniseres endringer, og kreves det nedetid?</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6. Oppfyller plattformen tilgjengelighetsstandarder (f.eks. WCAG)? Beskriv samsvarsnivået og hvordan det verifiseres.</w:t>
      </w:r>
    </w:p>
    <w:p>
      <w:pPr>
        <w:spacing w:after="40"/>
      </w:pPr>
      <w:r>
        <w:rPr>
          <w:i/>
          <w:iCs/>
          <w:color w:val="808080"/>
        </w:rPr>
        <w:t xml:space="preserve">Leverandørens svar:</w:t>
      </w:r>
    </w:p>
    <w:p>
      <w:pPr>
        <w:pBdr>
          <w:bottom w:val="single" w:color="BFBFBF" w:sz="4"/>
        </w:pBdr>
        <w:spacing w:after="160"/>
      </w:pPr>
      <w:r>
        <w:t xml:space="preserve"> </w:t>
      </w:r>
    </w:p>
    <w:p>
      <w:pPr>
        <w:pStyle w:val="Heading1"/>
        <w:spacing w:after="160" w:before="320"/>
      </w:pPr>
      <w:r>
        <w:rPr>
          <w:b/>
          <w:bCs/>
          <w:color w:val="289FD0"/>
          <w:sz w:val="28"/>
          <w:szCs w:val="28"/>
        </w:rPr>
        <w:t xml:space="preserve">5. Sikkerhet og datalagring</w:t>
      </w:r>
    </w:p>
    <w:p>
      <w:pPr>
        <w:spacing w:after="40" w:before="120"/>
      </w:pPr>
      <w:r>
        <w:t xml:space="preserve">1. Hvor lagres kundedata fysisk (land/region), og under hvilken juridisk jurisdiksjon opererer driftsselskapet?</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2. Hvem eier kundedataene, og hvilke av deres ansatte eller partnere har tilgang til dem, under hvilke betingelser?</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3. Hvilke underleverandører (underdatabehandlere) bruker dere, og i hvilke land behandler de data?</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4. Hvordan støtter dere GDPR-etterlevelse i praksis: databehandleravtale, håndtering av forespørsler fra registrerte, og sletting av data?</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5. Hvilke sikkerhetsrammeverk eller sertifiseringer følger dere, og hvilken dokumentasjon kan dere legge fram (f.eks. revisjonsrapporter, oppsummeringer av penetrasjonstester)?</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6. Beskriv autentiseringsalternativer, rollebaserte tilganger og revisjonslogging i plattformen.</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7. Beskriv prosessen deres for hendelseshåndtering, inkludert forpliktende frister for å varsle kunder ved et datainnbrudd.</w:t>
      </w:r>
    </w:p>
    <w:p>
      <w:pPr>
        <w:spacing w:after="40"/>
      </w:pPr>
      <w:r>
        <w:rPr>
          <w:i/>
          <w:iCs/>
          <w:color w:val="808080"/>
        </w:rPr>
        <w:t xml:space="preserve">Leverandørens svar:</w:t>
      </w:r>
    </w:p>
    <w:p>
      <w:pPr>
        <w:pBdr>
          <w:bottom w:val="single" w:color="BFBFBF" w:sz="4"/>
        </w:pBdr>
        <w:spacing w:after="160"/>
      </w:pPr>
      <w:r>
        <w:t xml:space="preserve"> </w:t>
      </w:r>
    </w:p>
    <w:p>
      <w:pPr>
        <w:pStyle w:val="Heading1"/>
        <w:spacing w:after="160" w:before="320"/>
      </w:pPr>
      <w:r>
        <w:rPr>
          <w:b/>
          <w:bCs/>
          <w:color w:val="289FD0"/>
          <w:sz w:val="28"/>
          <w:szCs w:val="28"/>
        </w:rPr>
        <w:t xml:space="preserve">6. Implementering og onboarding</w:t>
      </w:r>
    </w:p>
    <w:p>
      <w:pPr>
        <w:spacing w:after="40" w:before="120"/>
      </w:pPr>
      <w:r>
        <w:t xml:space="preserve">1. Beskriv en typisk implementeringstidslinje fra kontraktsignering til første live kurs, for en organisasjon på vår størrelse.</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2. Hva er inkludert i implementeringen, og hva prises separat?</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3. Hvem fra teamet deres jobber med oss under implementeringen, og hvilke ressurser trenger dere fra oss?</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4. Hvordan migreres eksisterende innhold og brukerdata inn i plattformen, og hvem gjør den jobben?</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5. Hvilken opplæring får administratorene våre, og i hvilket format?</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6. Hva er de vanligste årsakene til at implementeringer blir forsinket, og hvordan forebygger dere dem?</w:t>
      </w:r>
    </w:p>
    <w:p>
      <w:pPr>
        <w:spacing w:after="40"/>
      </w:pPr>
      <w:r>
        <w:rPr>
          <w:i/>
          <w:iCs/>
          <w:color w:val="808080"/>
        </w:rPr>
        <w:t xml:space="preserve">Leverandørens svar:</w:t>
      </w:r>
    </w:p>
    <w:p>
      <w:pPr>
        <w:pBdr>
          <w:bottom w:val="single" w:color="BFBFBF" w:sz="4"/>
        </w:pBdr>
        <w:spacing w:after="160"/>
      </w:pPr>
      <w:r>
        <w:t xml:space="preserve"> </w:t>
      </w:r>
    </w:p>
    <w:p>
      <w:pPr>
        <w:pStyle w:val="Heading1"/>
        <w:spacing w:after="160" w:before="320"/>
      </w:pPr>
      <w:r>
        <w:rPr>
          <w:b/>
          <w:bCs/>
          <w:color w:val="289FD0"/>
          <w:sz w:val="28"/>
          <w:szCs w:val="28"/>
        </w:rPr>
        <w:t xml:space="preserve">7. Support og partnerskap</w:t>
      </w:r>
    </w:p>
    <w:p>
      <w:pPr>
        <w:spacing w:after="40" w:before="120"/>
      </w:pPr>
      <w:r>
        <w:t xml:space="preserve">1. Hvilke supportkanaler er inkludert (e-post, telefon, chat), i hvilke tidsrom, og på hvilke språk?</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2. Får vi en navngitt kontaktperson, eller håndteres support gjennom en generell ticketkø?</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3. Hva er målene deres for respons- og løsningstid, og er de kontraktsfestet (SLA)?</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4. Hvordan samler dere inn tilbakemeldinger fra kunder, og hvordan påvirker de produktplanene deres?</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5. Hvordan ser customer success-arbeidet deres ut etter go-live (oppfølgingsmøter, gjennomganger, støtte til adopsjon)?</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6. Er support inkludert i lisensprisen, eller delvis priset separat? Spesifiser.</w:t>
      </w:r>
    </w:p>
    <w:p>
      <w:pPr>
        <w:spacing w:after="40"/>
      </w:pPr>
      <w:r>
        <w:rPr>
          <w:i/>
          <w:iCs/>
          <w:color w:val="808080"/>
        </w:rPr>
        <w:t xml:space="preserve">Leverandørens svar:</w:t>
      </w:r>
    </w:p>
    <w:p>
      <w:pPr>
        <w:pBdr>
          <w:bottom w:val="single" w:color="BFBFBF" w:sz="4"/>
        </w:pBdr>
        <w:spacing w:after="160"/>
      </w:pPr>
      <w:r>
        <w:t xml:space="preserve"> </w:t>
      </w:r>
    </w:p>
    <w:p>
      <w:pPr>
        <w:pStyle w:val="Heading1"/>
        <w:spacing w:after="160" w:before="320"/>
      </w:pPr>
      <w:r>
        <w:rPr>
          <w:b/>
          <w:bCs/>
          <w:color w:val="289FD0"/>
          <w:sz w:val="28"/>
          <w:szCs w:val="28"/>
        </w:rPr>
        <w:t xml:space="preserve">8. Pris og totalkostnad (TCO)</w:t>
      </w:r>
    </w:p>
    <w:p>
      <w:pPr>
        <w:spacing w:after="40" w:before="120"/>
      </w:pPr>
      <w:r>
        <w:t xml:space="preserve">1. Beskriv prismodellen deres (f.eks. per registrert bruker, per aktiv bruker, nivåer) og nøyaktig hva lisensen inkluderer.</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2. Hvilke engangskostnader påløper (implementering, integrasjoner, migrering, opplæring)?</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3. Hvilke funksjoner eller moduler prises som tillegg i stedet for å være inkludert?</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4. Hvordan endres prisen hvis antallet deltakere hos oss vokser eller krymper i kontraktsperioden?</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5. Hvilken prisbeskyttelse tilbyr dere gjennom kontraktsperioden (f.eks. tak på årlige økninger)?</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6. Basert på scenarioet i seksjon 1: gi et estimat på total kostnad for år 1, 2 og 3, inkludert alle gebyrer.</w:t>
      </w:r>
    </w:p>
    <w:p>
      <w:pPr>
        <w:spacing w:after="40"/>
      </w:pPr>
      <w:r>
        <w:rPr>
          <w:i/>
          <w:iCs/>
          <w:color w:val="808080"/>
        </w:rPr>
        <w:t xml:space="preserve">Leverandørens svar:</w:t>
      </w:r>
    </w:p>
    <w:p>
      <w:pPr>
        <w:pBdr>
          <w:bottom w:val="single" w:color="BFBFBF" w:sz="4"/>
        </w:pBdr>
        <w:spacing w:after="160"/>
      </w:pPr>
      <w:r>
        <w:t xml:space="preserve"> </w:t>
      </w:r>
    </w:p>
    <w:p>
      <w:pPr>
        <w:pStyle w:val="Heading1"/>
        <w:spacing w:after="160" w:before="320"/>
      </w:pPr>
      <w:r>
        <w:rPr>
          <w:b/>
          <w:bCs/>
          <w:color w:val="289FD0"/>
          <w:sz w:val="28"/>
          <w:szCs w:val="28"/>
        </w:rPr>
        <w:t xml:space="preserve">9. Exit og dataportabilitet</w:t>
      </w:r>
    </w:p>
    <w:p>
      <w:pPr>
        <w:spacing w:after="40" w:before="120"/>
      </w:pPr>
      <w:r>
        <w:t xml:space="preserve">1. Hvilke data kan vi eksportere, i hvilke formater, og kan vi utføre eksporten selv uten deres hjelp?</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2. Hva skjer med kursinnholdet og mediefilene våre ved kontraktsslutt: i hvilke formater kan de eksporteres, og hvem eier dem?</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3. Hva koster offboarding-hjelp, og hva inkluderer den?</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4. Når og hvordan slettes dataene våre etter oppsigelse, og hvordan bekreftes slettingen overfor oss?</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5. Hvilke oppsigelsesfrister og oppsigelsesvilkår gjelder?</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6. Er dere villige til å forplikte dere til en definert exit-prosess i kontrakten? Beskriv den.</w:t>
      </w:r>
    </w:p>
    <w:p>
      <w:pPr>
        <w:spacing w:after="40"/>
      </w:pPr>
      <w:r>
        <w:rPr>
          <w:i/>
          <w:iCs/>
          <w:color w:val="808080"/>
        </w:rPr>
        <w:t xml:space="preserve">Leverandørens svar:</w:t>
      </w:r>
    </w:p>
    <w:p>
      <w:pPr>
        <w:pBdr>
          <w:bottom w:val="single" w:color="BFBFBF" w:sz="4"/>
        </w:pBdr>
        <w:spacing w:after="160"/>
      </w:pPr>
      <w:r>
        <w:t xml:space="preserve"> </w:t>
      </w:r>
    </w:p>
    <w:p>
      <w:pPr>
        <w:pStyle w:val="Heading1"/>
        <w:spacing w:after="160" w:before="320"/>
      </w:pPr>
      <w:r>
        <w:rPr>
          <w:b/>
          <w:bCs/>
          <w:color w:val="289FD0"/>
          <w:sz w:val="28"/>
          <w:szCs w:val="28"/>
        </w:rPr>
        <w:t xml:space="preserve">10. Leverandørens bakgrunn og referanser</w:t>
      </w:r>
    </w:p>
    <w:p>
      <w:pPr>
        <w:spacing w:after="40" w:before="120"/>
      </w:pPr>
      <w:r>
        <w:t xml:space="preserve">1. Beskriv selskapet deres: eierskap, hovedkontor, antall år i drift og teamstørrelse.</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2. Beskriv kundebasen deres: antall kunder, typiske segmenter og regioner.</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3. Hvordan settes produktplanen (roadmap) deres, og hvordan kan kunder påvirke den?</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4. Oppgi to eller tre referansekunder som ligner oss i størrelse og bruksområde, og som vi kan kontakte.</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5. Hvilken dokumentasjon på finansiell stabilitet kan dere legge fram?</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6. På maks 200 ord: hva skiller dere reelt fra de andre leverandørene vi vurderer?</w:t>
      </w:r>
    </w:p>
    <w:p>
      <w:pPr>
        <w:spacing w:after="40"/>
      </w:pPr>
      <w:r>
        <w:rPr>
          <w:i/>
          <w:iCs/>
          <w:color w:val="808080"/>
        </w:rPr>
        <w:t xml:space="preserve">Leverandørens svar:</w:t>
      </w:r>
    </w:p>
    <w:p>
      <w:pPr>
        <w:pBdr>
          <w:bottom w:val="single" w:color="BFBFBF" w:sz="4"/>
        </w:pBdr>
        <w:spacing w:after="160"/>
      </w:pPr>
      <w:r>
        <w:t xml:space="preserve"> </w:t>
      </w:r>
    </w:p>
    <w:p>
      <w:pPr>
        <w:pStyle w:val="Heading1"/>
        <w:spacing w:after="160" w:before="320"/>
      </w:pPr>
      <w:r>
        <w:rPr>
          <w:b/>
          <w:bCs/>
          <w:color w:val="289FD0"/>
          <w:sz w:val="28"/>
          <w:szCs w:val="28"/>
        </w:rPr>
        <w:t xml:space="preserve">11. Vektet evalueringsmatrise</w:t>
      </w:r>
    </w:p>
    <w:p>
      <w:pPr>
        <w:spacing w:after="120"/>
      </w:pPr>
      <w:r>
        <w:rPr>
          <w:b/>
          <w:bCs/>
        </w:rPr>
        <w:t xml:space="preserve">Slik brukes den:</w:t>
      </w:r>
      <w:r>
        <w:t xml:space="preserve"> Bli enige om vektene som team før leverandørsvarene kommer inn; juster standardvektene etter egne prioriteringer, men sørg for at de summerer til 100 %. Gi hver leverandør poeng fra 1 (svakt) til 5 (utmerket) per kriterium. Multipliser hvert poeng med kriteriets vekt og summer kolonnen: maksimal vektet totalsum er 5,0. Eksempel: 4 poeng på et kriterium med 20 % vekt bidrar med 0,8.</w:t>
      </w:r>
    </w:p>
    <w:tbl>
      <w:tblPr>
        <w:tblW w:type="dxa" w:w="10050"/>
        <w:tblBorders>
          <w:top w:val="single" w:color="auto" w:sz="4"/>
          <w:left w:val="single" w:color="auto" w:sz="4"/>
          <w:bottom w:val="single" w:color="auto" w:sz="4"/>
          <w:right w:val="single" w:color="auto" w:sz="4"/>
          <w:insideH w:val="single" w:color="auto" w:sz="4"/>
          <w:insideV w:val="single" w:color="auto" w:sz="4"/>
        </w:tblBorders>
      </w:tblPr>
      <w:tblGrid>
        <w:gridCol w:w="3800"/>
        <w:gridCol w:w="1300"/>
        <w:gridCol w:w="1650"/>
        <w:gridCol w:w="1650"/>
        <w:gridCol w:w="1650"/>
      </w:tblGrid>
      <w:tr>
        <w:tc>
          <w:tcPr>
            <w:tcW w:type="dxa" w:w="3800"/>
            <w:shd w:fill="EAF5FB" w:val="clear"/>
            <w:tcMar>
              <w:top w:type="dxa" w:w="80"/>
              <w:left w:type="dxa" w:w="120"/>
              <w:bottom w:type="dxa" w:w="80"/>
              <w:right w:type="dxa" w:w="120"/>
            </w:tcMar>
          </w:tcPr>
          <w:p>
            <w:r>
              <w:rPr>
                <w:b/>
                <w:bCs/>
              </w:rPr>
              <w:t xml:space="preserve">Kriterium</w:t>
            </w:r>
          </w:p>
        </w:tc>
        <w:tc>
          <w:tcPr>
            <w:tcW w:type="dxa" w:w="1300"/>
            <w:shd w:fill="EAF5FB" w:val="clear"/>
            <w:tcMar>
              <w:top w:type="dxa" w:w="80"/>
              <w:left w:type="dxa" w:w="120"/>
              <w:bottom w:type="dxa" w:w="80"/>
              <w:right w:type="dxa" w:w="120"/>
            </w:tcMar>
          </w:tcPr>
          <w:p>
            <w:r>
              <w:rPr>
                <w:b/>
                <w:bCs/>
              </w:rPr>
              <w:t xml:space="preserve">Vekt</w:t>
            </w:r>
          </w:p>
        </w:tc>
        <w:tc>
          <w:tcPr>
            <w:tcW w:type="dxa" w:w="1650"/>
            <w:shd w:fill="EAF5FB" w:val="clear"/>
            <w:tcMar>
              <w:top w:type="dxa" w:w="80"/>
              <w:left w:type="dxa" w:w="120"/>
              <w:bottom w:type="dxa" w:w="80"/>
              <w:right w:type="dxa" w:w="120"/>
            </w:tcMar>
          </w:tcPr>
          <w:p>
            <w:r>
              <w:rPr>
                <w:b/>
                <w:bCs/>
              </w:rPr>
              <w:t xml:space="preserve">Leverandør A (1-5)</w:t>
            </w:r>
          </w:p>
        </w:tc>
        <w:tc>
          <w:tcPr>
            <w:tcW w:type="dxa" w:w="1650"/>
            <w:shd w:fill="EAF5FB" w:val="clear"/>
            <w:tcMar>
              <w:top w:type="dxa" w:w="80"/>
              <w:left w:type="dxa" w:w="120"/>
              <w:bottom w:type="dxa" w:w="80"/>
              <w:right w:type="dxa" w:w="120"/>
            </w:tcMar>
          </w:tcPr>
          <w:p>
            <w:r>
              <w:rPr>
                <w:b/>
                <w:bCs/>
              </w:rPr>
              <w:t xml:space="preserve">Leverandør B (1-5)</w:t>
            </w:r>
          </w:p>
        </w:tc>
        <w:tc>
          <w:tcPr>
            <w:tcW w:type="dxa" w:w="1650"/>
            <w:shd w:fill="EAF5FB" w:val="clear"/>
            <w:tcMar>
              <w:top w:type="dxa" w:w="80"/>
              <w:left w:type="dxa" w:w="120"/>
              <w:bottom w:type="dxa" w:w="80"/>
              <w:right w:type="dxa" w:w="120"/>
            </w:tcMar>
          </w:tcPr>
          <w:p>
            <w:r>
              <w:rPr>
                <w:b/>
                <w:bCs/>
              </w:rPr>
              <w:t xml:space="preserve">Leverandør C (1-5)</w:t>
            </w:r>
          </w:p>
        </w:tc>
      </w:tr>
      <w:tr>
        <w:tc>
          <w:tcPr>
            <w:tcW w:type="dxa" w:w="3800"/>
            <w:tcMar>
              <w:top w:type="dxa" w:w="80"/>
              <w:left w:type="dxa" w:w="120"/>
              <w:bottom w:type="dxa" w:w="80"/>
              <w:right w:type="dxa" w:w="120"/>
            </w:tcMar>
          </w:tcPr>
          <w:p>
            <w:r>
              <w:rPr>
                <w:b w:val="false"/>
                <w:bCs w:val="false"/>
              </w:rPr>
              <w:t xml:space="preserve">---</w:t>
            </w:r>
          </w:p>
        </w:tc>
        <w:tc>
          <w:tcPr>
            <w:tcW w:type="dxa" w:w="1300"/>
            <w:tcMar>
              <w:top w:type="dxa" w:w="80"/>
              <w:left w:type="dxa" w:w="120"/>
              <w:bottom w:type="dxa" w:w="80"/>
              <w:right w:type="dxa" w:w="120"/>
            </w:tcMar>
          </w:tcPr>
          <w:p>
            <w:r>
              <w:rPr>
                <w:b w:val="false"/>
                <w:bCs w:val="false"/>
              </w:rPr>
              <w:t xml:space="preserve">---</w:t>
            </w:r>
          </w:p>
        </w:tc>
        <w:tc>
          <w:tcPr>
            <w:tcW w:type="dxa" w:w="1650"/>
            <w:tcMar>
              <w:top w:type="dxa" w:w="80"/>
              <w:left w:type="dxa" w:w="120"/>
              <w:bottom w:type="dxa" w:w="80"/>
              <w:right w:type="dxa" w:w="120"/>
            </w:tcMar>
          </w:tcPr>
          <w:p>
            <w:r>
              <w:rPr>
                <w:b w:val="false"/>
                <w:bCs w:val="false"/>
              </w:rPr>
              <w:t xml:space="preserve">---</w:t>
            </w:r>
          </w:p>
        </w:tc>
        <w:tc>
          <w:tcPr>
            <w:tcW w:type="dxa" w:w="1650"/>
            <w:tcMar>
              <w:top w:type="dxa" w:w="80"/>
              <w:left w:type="dxa" w:w="120"/>
              <w:bottom w:type="dxa" w:w="80"/>
              <w:right w:type="dxa" w:w="120"/>
            </w:tcMar>
          </w:tcPr>
          <w:p>
            <w:r>
              <w:rPr>
                <w:b w:val="false"/>
                <w:bCs w:val="false"/>
              </w:rPr>
              <w:t xml:space="preserve">---</w:t>
            </w:r>
          </w:p>
        </w:tc>
        <w:tc>
          <w:tcPr>
            <w:tcW w:type="dxa" w:w="1650"/>
            <w:tcMar>
              <w:top w:type="dxa" w:w="80"/>
              <w:left w:type="dxa" w:w="120"/>
              <w:bottom w:type="dxa" w:w="80"/>
              <w:right w:type="dxa" w:w="120"/>
            </w:tcMar>
          </w:tcPr>
          <w:p>
            <w:r>
              <w:rPr>
                <w:b w:val="false"/>
                <w:bCs w:val="false"/>
              </w:rPr>
              <w:t xml:space="preserve">---</w:t>
            </w:r>
          </w:p>
        </w:tc>
      </w:tr>
      <w:tr>
        <w:tc>
          <w:tcPr>
            <w:tcW w:type="dxa" w:w="3800"/>
            <w:tcMar>
              <w:top w:type="dxa" w:w="80"/>
              <w:left w:type="dxa" w:w="120"/>
              <w:bottom w:type="dxa" w:w="80"/>
              <w:right w:type="dxa" w:w="120"/>
            </w:tcMar>
          </w:tcPr>
          <w:p>
            <w:r>
              <w:rPr>
                <w:b w:val="false"/>
                <w:bCs w:val="false"/>
              </w:rPr>
              <w:t xml:space="preserve">Brukervennlighet (administratorer og deltakere)</w:t>
            </w:r>
          </w:p>
        </w:tc>
        <w:tc>
          <w:tcPr>
            <w:tcW w:type="dxa" w:w="1300"/>
            <w:tcMar>
              <w:top w:type="dxa" w:w="80"/>
              <w:left w:type="dxa" w:w="120"/>
              <w:bottom w:type="dxa" w:w="80"/>
              <w:right w:type="dxa" w:w="120"/>
            </w:tcMar>
          </w:tcPr>
          <w:p>
            <w:r>
              <w:rPr>
                <w:b w:val="false"/>
                <w:bCs w:val="false"/>
              </w:rPr>
              <w:t xml:space="preserve">20 %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Funksjonell dekning (must-have-krav)</w:t>
            </w:r>
          </w:p>
        </w:tc>
        <w:tc>
          <w:tcPr>
            <w:tcW w:type="dxa" w:w="1300"/>
            <w:tcMar>
              <w:top w:type="dxa" w:w="80"/>
              <w:left w:type="dxa" w:w="120"/>
              <w:bottom w:type="dxa" w:w="80"/>
              <w:right w:type="dxa" w:w="120"/>
            </w:tcMar>
          </w:tcPr>
          <w:p>
            <w:r>
              <w:rPr>
                <w:b w:val="false"/>
                <w:bCs w:val="false"/>
              </w:rPr>
              <w:t xml:space="preserve">20 %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Integrasjoner og teknisk tilpasning</w:t>
            </w:r>
          </w:p>
        </w:tc>
        <w:tc>
          <w:tcPr>
            <w:tcW w:type="dxa" w:w="1300"/>
            <w:tcMar>
              <w:top w:type="dxa" w:w="80"/>
              <w:left w:type="dxa" w:w="120"/>
              <w:bottom w:type="dxa" w:w="80"/>
              <w:right w:type="dxa" w:w="120"/>
            </w:tcMar>
          </w:tcPr>
          <w:p>
            <w:r>
              <w:rPr>
                <w:b w:val="false"/>
                <w:bCs w:val="false"/>
              </w:rPr>
              <w:t xml:space="preserve">15 %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Sikkerhet og datalagring</w:t>
            </w:r>
          </w:p>
        </w:tc>
        <w:tc>
          <w:tcPr>
            <w:tcW w:type="dxa" w:w="1300"/>
            <w:tcMar>
              <w:top w:type="dxa" w:w="80"/>
              <w:left w:type="dxa" w:w="120"/>
              <w:bottom w:type="dxa" w:w="80"/>
              <w:right w:type="dxa" w:w="120"/>
            </w:tcMar>
          </w:tcPr>
          <w:p>
            <w:r>
              <w:rPr>
                <w:b w:val="false"/>
                <w:bCs w:val="false"/>
              </w:rPr>
              <w:t xml:space="preserve">15 %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Support og partnerskap</w:t>
            </w:r>
          </w:p>
        </w:tc>
        <w:tc>
          <w:tcPr>
            <w:tcW w:type="dxa" w:w="1300"/>
            <w:tcMar>
              <w:top w:type="dxa" w:w="80"/>
              <w:left w:type="dxa" w:w="120"/>
              <w:bottom w:type="dxa" w:w="80"/>
              <w:right w:type="dxa" w:w="120"/>
            </w:tcMar>
          </w:tcPr>
          <w:p>
            <w:r>
              <w:rPr>
                <w:b w:val="false"/>
                <w:bCs w:val="false"/>
              </w:rPr>
              <w:t xml:space="preserve">10 %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Pris og totalkostnad</w:t>
            </w:r>
          </w:p>
        </w:tc>
        <w:tc>
          <w:tcPr>
            <w:tcW w:type="dxa" w:w="1300"/>
            <w:tcMar>
              <w:top w:type="dxa" w:w="80"/>
              <w:left w:type="dxa" w:w="120"/>
              <w:bottom w:type="dxa" w:w="80"/>
              <w:right w:type="dxa" w:w="120"/>
            </w:tcMar>
          </w:tcPr>
          <w:p>
            <w:r>
              <w:rPr>
                <w:b w:val="false"/>
                <w:bCs w:val="false"/>
              </w:rPr>
              <w:t xml:space="preserve">10 %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Implementering og tid til lansering</w:t>
            </w:r>
          </w:p>
        </w:tc>
        <w:tc>
          <w:tcPr>
            <w:tcW w:type="dxa" w:w="1300"/>
            <w:tcMar>
              <w:top w:type="dxa" w:w="80"/>
              <w:left w:type="dxa" w:w="120"/>
              <w:bottom w:type="dxa" w:w="80"/>
              <w:right w:type="dxa" w:w="120"/>
            </w:tcMar>
          </w:tcPr>
          <w:p>
            <w:r>
              <w:rPr>
                <w:b w:val="false"/>
                <w:bCs w:val="false"/>
              </w:rPr>
              <w:t xml:space="preserve">5 %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Exit-vilkår og dataportabilitet</w:t>
            </w:r>
          </w:p>
        </w:tc>
        <w:tc>
          <w:tcPr>
            <w:tcW w:type="dxa" w:w="1300"/>
            <w:tcMar>
              <w:top w:type="dxa" w:w="80"/>
              <w:left w:type="dxa" w:w="120"/>
              <w:bottom w:type="dxa" w:w="80"/>
              <w:right w:type="dxa" w:w="120"/>
            </w:tcMar>
          </w:tcPr>
          <w:p>
            <w:r>
              <w:rPr>
                <w:b w:val="false"/>
                <w:bCs w:val="false"/>
              </w:rPr>
              <w:t xml:space="preserve">5 %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bCs/>
              </w:rPr>
              <w:t xml:space="preserve">Vektet totalsum</w:t>
            </w:r>
          </w:p>
        </w:tc>
        <w:tc>
          <w:tcPr>
            <w:tcW w:type="dxa" w:w="1300"/>
            <w:tcMar>
              <w:top w:type="dxa" w:w="80"/>
              <w:left w:type="dxa" w:w="120"/>
              <w:bottom w:type="dxa" w:w="80"/>
              <w:right w:type="dxa" w:w="120"/>
            </w:tcMar>
          </w:tcPr>
          <w:p>
            <w:r>
              <w:rPr>
                <w:b/>
                <w:bCs/>
              </w:rPr>
              <w:t xml:space="preserve">100 %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bl>
    <w:p>
      <w:pPr>
        <w:spacing w:after="12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2026-07-23T18:28:19.175Z</dcterms:created>
  <dcterms:modified xsi:type="dcterms:W3CDTF">2026-07-23T18:28:19.175Z</dcterms:modified>
</cp:coreProperties>
</file>

<file path=docProps/custom.xml><?xml version="1.0" encoding="utf-8"?>
<Properties xmlns="http://schemas.openxmlformats.org/officeDocument/2006/custom-properties" xmlns:vt="http://schemas.openxmlformats.org/officeDocument/2006/docPropsVTypes"/>
</file>