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jc w:val="center"/>
      </w:pPr>
      <w:r>
        <w:rPr>
          <w:b/>
          <w:bCs/>
          <w:color w:val="454545"/>
          <w:sz w:val="44"/>
          <w:szCs w:val="44"/>
        </w:rPr>
        <w:t xml:space="preserve">Ausschreibung (RFP): Lernplattform (LMS)</w:t>
      </w:r>
    </w:p>
    <w:p>
      <w:pPr>
        <w:spacing w:after="100"/>
        <w:jc w:val="center"/>
      </w:pPr>
      <w:r>
        <w:rPr>
          <w:color w:val="454545"/>
          <w:sz w:val="24"/>
          <w:szCs w:val="24"/>
        </w:rPr>
        <w:t xml:space="preserve">Herausgegeben von: [Name der Organisation]</w:t>
      </w:r>
    </w:p>
    <w:p>
      <w:pPr>
        <w:spacing w:after="100"/>
        <w:jc w:val="center"/>
      </w:pPr>
      <w:r>
        <w:rPr>
          <w:color w:val="454545"/>
          <w:sz w:val="24"/>
          <w:szCs w:val="24"/>
        </w:rPr>
        <w:t xml:space="preserve">Ausgabedatum: [Datum]</w:t>
      </w:r>
    </w:p>
    <w:p>
      <w:pPr>
        <w:spacing w:after="100"/>
        <w:jc w:val="center"/>
      </w:pPr>
      <w:r>
        <w:rPr>
          <w:color w:val="454545"/>
          <w:sz w:val="24"/>
          <w:szCs w:val="24"/>
        </w:rPr>
        <w:t xml:space="preserve">Frist für Angebote: [Datum]</w:t>
      </w:r>
    </w:p>
    <w:p>
      <w:pPr>
        <w:spacing w:after="100"/>
        <w:jc w:val="center"/>
      </w:pPr>
      <w:r>
        <w:rPr>
          <w:color w:val="454545"/>
          <w:sz w:val="24"/>
          <w:szCs w:val="24"/>
        </w:rPr>
        <w:t xml:space="preserve">Kontakt: [Name, Rolle, E-Mail]</w:t>
      </w:r>
    </w:p>
    <w:p>
      <w:pPr>
        <w:spacing w:after="100"/>
        <w:jc w:val="center"/>
      </w:pPr>
      <w:r>
        <w:rPr>
          <w:color w:val="454545"/>
          <w:sz w:val="24"/>
          <w:szCs w:val="24"/>
        </w:rPr>
        <w:t xml:space="preserve">Rückfragen von Anbietern möglich bis: [Datum]</w:t>
      </w:r>
    </w:p>
    <w:p>
      <w:r>
        <w:br w:type="page"/>
      </w:r>
    </w:p>
    <w:p>
      <w:pPr>
        <w:pStyle w:val="Heading1"/>
        <w:spacing w:after="160" w:before="320"/>
      </w:pPr>
      <w:r>
        <w:rPr>
          <w:b/>
          <w:bCs/>
          <w:color w:val="289FD0"/>
          <w:sz w:val="28"/>
          <w:szCs w:val="28"/>
        </w:rPr>
        <w:t xml:space="preserve">So verwenden Sie diese Vorlage (Hinweise für die ausschreibende Organisation)</w:t>
      </w:r>
    </w:p>
    <w:p>
      <w:pPr>
        <w:spacing w:after="120"/>
      </w:pPr>
      <w:r>
        <w:t xml:space="preserve">Füllen Sie die Abschnitte 1 und 2 mit Ihrem eigenen Kontext aus: Anbieter geben schärfere Antworten, wenn sie verstehen, wer fragt und warum. Prüfen Sie anschließend die Fragen in den Abschnitten 3 bis 10. Streichen Sie alles, was auf Sie nicht zutrifft, und ergänzen Sie, was für Ihre Situation spezifisch ist. Eine kürzere Ausschreibung erhält bessere Antworten. Senden Sie dasselbe Dokument mit derselben Frist an drei bis fünf Anbieter und teilen Sie Klarstellungen mit allen. Einigen Sie sich intern auf die Gewichtungen in der Bewertungsmatrix (Abschnitt 11), bevor die Antworten eintreffen. Wenn die Antworten vorliegen, bewertet zunächst jede Person unabhängig, danach vergleichen Sie im Team.</w:t>
      </w:r>
    </w:p>
    <w:p>
      <w:pPr>
        <w:pStyle w:val="Heading1"/>
        <w:spacing w:after="160" w:before="320"/>
      </w:pPr>
      <w:r>
        <w:rPr>
          <w:b/>
          <w:bCs/>
          <w:color w:val="289FD0"/>
          <w:sz w:val="28"/>
          <w:szCs w:val="28"/>
        </w:rPr>
        <w:t xml:space="preserve">1. Über unsere Organisation und den Umfang dieser Ausschreibung</w:t>
      </w:r>
    </w:p>
    <w:p>
      <w:pPr>
        <w:spacing w:after="120"/>
      </w:pPr>
      <w:r>
        <w:rPr>
          <w:i/>
          <w:iCs/>
          <w:color w:val="808080"/>
        </w:rPr>
        <w:t xml:space="preserve">(Von der ausschreibenden Organisation auszufüllen.)</w:t>
      </w:r>
    </w:p>
    <w:p>
      <w:pPr>
        <w:pStyle w:val="ListParagraph"/>
        <w:numPr>
          <w:ilvl w:val="0"/>
          <w:numId w:val="2"/>
        </w:numPr>
        <w:spacing w:after="60"/>
      </w:pPr>
      <w:r>
        <w:t xml:space="preserve">Wer wir sind: [Kurzbeschreibung der Organisation, Branche und Standorte]</w:t>
      </w:r>
    </w:p>
    <w:p>
      <w:pPr>
        <w:pStyle w:val="ListParagraph"/>
        <w:numPr>
          <w:ilvl w:val="0"/>
          <w:numId w:val="2"/>
        </w:numPr>
        <w:spacing w:after="60"/>
      </w:pPr>
      <w:r>
        <w:t xml:space="preserve">Anzahl der Lernenden/Teilnehmenden (aktuell und erwartet in 2 bis 3 Jahren): [ ]</w:t>
      </w:r>
    </w:p>
    <w:p>
      <w:pPr>
        <w:pStyle w:val="ListParagraph"/>
        <w:numPr>
          <w:ilvl w:val="0"/>
          <w:numId w:val="2"/>
        </w:numPr>
        <w:spacing w:after="60"/>
      </w:pPr>
      <w:r>
        <w:t xml:space="preserve">Anzahl der Administratoren / Kursersteller: [ ]</w:t>
      </w:r>
    </w:p>
    <w:p>
      <w:pPr>
        <w:pStyle w:val="ListParagraph"/>
        <w:numPr>
          <w:ilvl w:val="0"/>
          <w:numId w:val="2"/>
        </w:numPr>
        <w:spacing w:after="60"/>
      </w:pPr>
      <w:r>
        <w:t xml:space="preserve">Aktuelle Situation: [Bestehendes LMS, Tools oder manuelle Prozesse, die heute im Einsatz sind]</w:t>
      </w:r>
    </w:p>
    <w:p>
      <w:pPr>
        <w:pStyle w:val="ListParagraph"/>
        <w:numPr>
          <w:ilvl w:val="0"/>
          <w:numId w:val="2"/>
        </w:numPr>
        <w:spacing w:after="60"/>
      </w:pPr>
      <w:r>
        <w:t xml:space="preserve">Umfang dieser Beschaffung: [Was die neue Plattform abdecken muss]</w:t>
      </w:r>
    </w:p>
    <w:p>
      <w:pPr>
        <w:pStyle w:val="ListParagraph"/>
        <w:numPr>
          <w:ilvl w:val="0"/>
          <w:numId w:val="2"/>
        </w:numPr>
        <w:spacing w:after="60"/>
      </w:pPr>
      <w:r>
        <w:t xml:space="preserve">Gewünschter Vertragsbeginn: [Datum]</w:t>
      </w:r>
    </w:p>
    <w:p>
      <w:pPr>
        <w:pStyle w:val="ListParagraph"/>
        <w:numPr>
          <w:ilvl w:val="0"/>
          <w:numId w:val="2"/>
        </w:numPr>
        <w:spacing w:after="60"/>
      </w:pPr>
      <w:r>
        <w:t xml:space="preserve">Entscheidungszeitplan: [Wichtige Termine: Angebotsfrist, Demos, Entscheidung]</w:t>
      </w:r>
    </w:p>
    <w:p>
      <w:pPr>
        <w:pStyle w:val="Heading1"/>
        <w:spacing w:after="160" w:before="320"/>
      </w:pPr>
      <w:r>
        <w:rPr>
          <w:b/>
          <w:bCs/>
          <w:color w:val="289FD0"/>
          <w:sz w:val="28"/>
          <w:szCs w:val="28"/>
        </w:rPr>
        <w:t xml:space="preserve">2. Unsere Ziele und Use Cases</w:t>
      </w:r>
    </w:p>
    <w:p>
      <w:pPr>
        <w:spacing w:after="120"/>
      </w:pPr>
      <w:r>
        <w:rPr>
          <w:i/>
          <w:iCs/>
          <w:color w:val="808080"/>
        </w:rPr>
        <w:t xml:space="preserve">(Von der ausschreibenden Organisation auszufüllen.)</w:t>
      </w:r>
    </w:p>
    <w:p>
      <w:pPr>
        <w:pStyle w:val="ListParagraph"/>
        <w:numPr>
          <w:ilvl w:val="0"/>
          <w:numId w:val="2"/>
        </w:numPr>
        <w:spacing w:after="60"/>
      </w:pPr>
      <w:r>
        <w:t xml:space="preserve">Primäre Use Cases: [z. B. Onboarding von Mitarbeitenden, Compliance-Schulungen, Kunden- oder Partnerschulungen, interne Weiterqualifizierung]</w:t>
      </w:r>
    </w:p>
    <w:p>
      <w:pPr>
        <w:pStyle w:val="ListParagraph"/>
        <w:numPr>
          <w:ilvl w:val="0"/>
          <w:numId w:val="2"/>
        </w:numPr>
        <w:spacing w:after="60"/>
      </w:pPr>
      <w:r>
        <w:t xml:space="preserve">Wie Erfolg 12 Monate nach dem Start aussieht: [ ]</w:t>
      </w:r>
    </w:p>
    <w:p>
      <w:pPr>
        <w:pStyle w:val="ListParagraph"/>
        <w:numPr>
          <w:ilvl w:val="0"/>
          <w:numId w:val="2"/>
        </w:numPr>
        <w:spacing w:after="60"/>
      </w:pPr>
      <w:r>
        <w:t xml:space="preserve">Unsere Must-have-Anforderungen (max. 10): [ ]</w:t>
      </w:r>
    </w:p>
    <w:p>
      <w:pPr>
        <w:pStyle w:val="ListParagraph"/>
        <w:numPr>
          <w:ilvl w:val="0"/>
          <w:numId w:val="2"/>
        </w:numPr>
        <w:spacing w:after="60"/>
      </w:pPr>
      <w:r>
        <w:t xml:space="preserve">Bekannte Rahmenbedingungen: [Budgetrahmen, IT-Richtlinien, Sprachen, Anforderungen an Barrierefreiheit]</w:t>
      </w:r>
    </w:p>
    <w:p>
      <w:pPr>
        <w:pStyle w:val="Heading1"/>
        <w:spacing w:after="160" w:before="320"/>
      </w:pPr>
      <w:r>
        <w:rPr>
          <w:b/>
          <w:bCs/>
          <w:color w:val="289FD0"/>
          <w:sz w:val="28"/>
          <w:szCs w:val="28"/>
        </w:rPr>
        <w:t xml:space="preserve">3. Funktionale Anforderungen</w:t>
      </w:r>
    </w:p>
    <w:p>
      <w:pPr>
        <w:spacing w:after="40" w:before="120"/>
      </w:pPr>
      <w:r>
        <w:t xml:space="preserve">1. Beschreiben Sie, wie eine Administratorin oder ein Administrator einen Kurs erstellt und veröffentlicht, von der leeren Seite bis zur Einladung an die Teilnehmenden.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Welche Inhaltsformate unterstützt die Plattform (z. B. Video, Dokumente, Quizze, Aufgaben, SCORM, xAPI, cmi5)?</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3. Wie handhabt die Plattform automatisierte Einschreibungen, Erinnerungen und Fristen?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Welche Reporting- und Analysefunktionen sind standardmäßig verfügbar, und wie lassen sich Berichte anpassen und exportieren?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5. Wie greifen Teilnehmende auf ihre Schulungen zu (Web, Mobilgeräte, Apps), und wie sieht das Teilnehmererlebnis auf dem Smartphone aus?</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6. Welche Sprachen unterstützt die Benutzeroberfläche, und wie werden mehrsprachige Kursinhalte verwaltet?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7. Wie handhabt die Plattform Zertifikate, Diplome und wiederkehrende Zertifizierungszyklen?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8. Welche KI-gestützten Funktionen sind enthalten, und welches konkrete Problem löst jede davon für Administratoren oder Teilnehmende?</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4. Technische Anforderungen und Integrationen</w:t>
      </w:r>
    </w:p>
    <w:p>
      <w:pPr>
        <w:spacing w:after="40" w:before="120"/>
      </w:pPr>
      <w:r>
        <w:t xml:space="preserve">1. Stellen Sie eine dokumentierte, offene API bereit? Beschreiben Sie, was darüber möglich ist und was nicht.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Welche Single-Sign-on-Standards unterstützen Sie (z. B. SAML 2.0, OpenID Connect)?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3. Welche Standardintegrationen bieten Sie mit HR-, Identity- und CRM-Systemen an, und wie funktioniert die automatisierte Anlage und Deaktivierung von Nutzern (Provisioning/Deprovisioning)?</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Welche E-Learning-Standards kann die Plattform importieren und exportieren (SCORM-Versionen, xAPI, cmi5)?</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5. Beschreiben Sie Ihren Release-Zyklus: Wie oft wird die Plattform aktualisiert, wie werden Änderungen kommuniziert, und sind Ausfallzeiten erforderlich?</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6. Erfüllt die Plattform Standards für Barrierefreiheit (z. B. WCAG)? Beschreiben Sie den Konformitätsgrad und wie er überprüft wird.</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5. Sicherheit und Datenspeicherung</w:t>
      </w:r>
    </w:p>
    <w:p>
      <w:pPr>
        <w:spacing w:after="40" w:before="120"/>
      </w:pPr>
      <w:r>
        <w:t xml:space="preserve">1. Wo werden Kundendaten physisch gespeichert (Land/Region), und unter welcher Rechtsordnung agiert der Hosting-Betreiber?</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Wem gehören die Kundendaten, und welche Ihrer Mitarbeitenden oder Partner können unter welchen Bedingungen darauf zugreifen?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3. Welche Unterauftragsverarbeiter setzen Sie ein, und in welchen Ländern verarbeiten diese Daten?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Wie unterstützen Sie die Einhaltung der DSGVO in der Praxis: Auftragsverarbeitungsvertrag, Umgang mit Betroffenenanfragen und Datenlöschung?</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5. Welchen Sicherheitsrahmenwerken oder Zertifizierungen folgen Sie, und welche Nachweise können Sie vorlegen (z. B. Auditberichte, Zusammenfassungen von Penetrationstests)?</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6. Beschreiben Sie die Authentifizierungsoptionen, rollenbasierten Berechtigungen und Audit-Protokollierung in der Plattform.</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7. Beschreiben Sie Ihren Incident-Response-Prozess, einschließlich verbindlicher Fristen für die Benachrichtigung von Kunden bei einer Datenschutzverletzung.</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6. Implementierung und Onboarding</w:t>
      </w:r>
    </w:p>
    <w:p>
      <w:pPr>
        <w:spacing w:after="40" w:before="120"/>
      </w:pPr>
      <w:r>
        <w:t xml:space="preserve">1. Beschreiben Sie einen typischen Implementierungszeitplan von der Vertragsunterzeichnung bis zum ersten Live-Kurs für eine Organisation unserer Größe.</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Was ist in der Implementierung enthalten, und was wird separat berechnet?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3. Wer aus Ihrem Team arbeitet während der Implementierung mit uns, und welche Ressourcen benötigen Sie von uns?</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Wie werden bestehende Inhalte und Nutzerdaten in die Plattform migriert, und wer übernimmt diese Arbeit?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5. Welche Schulung erhalten unsere Administratoren, und in welchem Format?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6. Was sind die häufigsten Gründe für Verzögerungen bei Implementierungen, und wie beugen Sie ihnen vor?</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7. Support und Partnerschaft</w:t>
      </w:r>
    </w:p>
    <w:p>
      <w:pPr>
        <w:spacing w:after="40" w:before="120"/>
      </w:pPr>
      <w:r>
        <w:t xml:space="preserve">1. Welche Supportkanäle sind enthalten (E-Mail, Telefon, Chat), zu welchen Zeiten und in welchen Sprachen?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Erhalten wir eine benannte Ansprechperson, oder läuft der Support über eine allgemeine Ticket-Warteschlange?</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3. Welche Ziele für Reaktions- und Lösungszeiten haben Sie, und sind diese vertraglich zugesichert (SLA)?</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Wie sammeln Sie Kundenfeedback, und wie fließt es in Ihre Produkt-Roadmap ein?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5. Wie sieht Ihre Customer-Success-Arbeit nach dem Go-live aus (Check-ins, Reviews, Unterstützung bei der Nutzung)?</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6. Ist der Support in der Lizenzgebühr enthalten oder teilweise separat bepreist? Bitte spezifizieren Sie.</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8. Preis und Gesamtbetriebskosten</w:t>
      </w:r>
    </w:p>
    <w:p>
      <w:pPr>
        <w:spacing w:after="40" w:before="120"/>
      </w:pPr>
      <w:r>
        <w:t xml:space="preserve">1. Beschreiben Sie Ihr Preismodell (z. B. pro registriertem Nutzer, pro aktivem Nutzer, Staffelpreise) und was die Lizenz genau umfasst.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Welche einmaligen Kosten fallen an (Implementierung, Integrationen, Migration, Schulung)?</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3. Welche Funktionen oder Module sind als Add-ons bepreist und nicht im Standard enthalten?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Wie verändert sich der Preis, wenn die Zahl unserer Teilnehmenden während der Vertragslaufzeit wächst oder sinkt?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5. Welchen Preisschutz bieten Sie über die Vertragslaufzeit (z. B. Obergrenzen für jährliche Erhöhungen)?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6. Erstellen Sie auf Basis des Szenarios in Abschnitt 1 eine geschätzte Gesamtkostenrechnung für die Jahre 1, 2 und 3, einschließlich aller Gebühren.</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9. Exit und Datenportabilität</w:t>
      </w:r>
    </w:p>
    <w:p>
      <w:pPr>
        <w:spacing w:after="40" w:before="120"/>
      </w:pPr>
      <w:r>
        <w:t xml:space="preserve">1. Welche Daten können wir exportieren, in welchen Formaten, und können wir Exporte selbst durchführen, ohne Ihre Unterstützung?</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Was geschieht bei Vertragsende mit unseren Kursinhalten und Medien: In welchen Formaten können sie exportiert werden, und wem gehören sie?</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3. Was kostet die Offboarding-Unterstützung, und was umfasst sie?</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Wann und wie werden unsere Daten nach Vertragsende gelöscht, und wie wird uns die Löschung bestätigt?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5. Welche Kündigungsfristen und Kündigungsbedingungen gelten?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6. Sind Sie bereit, sich im Vertrag zu einem definierten Exit-Prozess zu verpflichten? Beschreiben Sie ihn.</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10. Anbieterhintergrund und Referenzen</w:t>
      </w:r>
    </w:p>
    <w:p>
      <w:pPr>
        <w:spacing w:after="40" w:before="120"/>
      </w:pPr>
      <w:r>
        <w:t xml:space="preserve">1. Beschreiben Sie Ihr Unternehmen: Eigentumsverhältnisse, Hauptsitz, Jahre am Markt und Teamgröße.</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Beschreiben Sie Ihren Kundenstamm: Anzahl der Kunden, typische Segmente und Regionen.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3. Wie entsteht Ihre Produkt-Roadmap, und wie können Kunden sie beeinflussen?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Nennen Sie zwei oder drei Referenzkunden, die uns in Größe und Use Case ähneln und die wir kontaktieren dürfen.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5. Welche Nachweise finanzieller Stabilität können Sie vorlegen?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6. In höchstens 200 Wörtern: Was unterscheidet Sie wirklich von den anderen Anbietern, die wir evaluieren?</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11. Gewichtete Bewertungsmatrix</w:t>
      </w:r>
    </w:p>
    <w:p>
      <w:pPr>
        <w:spacing w:after="120"/>
      </w:pPr>
      <w:r>
        <w:rPr>
          <w:b/>
          <w:bCs/>
        </w:rPr>
        <w:t xml:space="preserve">Anwendung:</w:t>
      </w:r>
      <w:r>
        <w:t xml:space="preserve"> Einigen Sie sich im Team auf die Gewichtungen, bevor die Anbieterantworten eintreffen. Passen Sie die Standardwerte an Ihre Prioritäten an, achten Sie aber darauf, dass sie sich auf 100 % summieren. Bewerten Sie jeden Anbieter pro Kriterium von 1 (mangelhaft) bis 5 (hervorragend). Multiplizieren Sie jede Punktzahl mit der Gewichtung des Kriteriums und summieren Sie die Spalte: Die maximale gewichtete Gesamtsumme ist 5,0. Beispiel: Eine 4 bei einem mit 20 % gewichteten Kriterium trägt 0,8 bei.</w:t>
      </w:r>
    </w:p>
    <w:tbl>
      <w:tblPr>
        <w:tblW w:type="dxa" w:w="10050"/>
        <w:tblBorders>
          <w:top w:val="single" w:color="auto" w:sz="4"/>
          <w:left w:val="single" w:color="auto" w:sz="4"/>
          <w:bottom w:val="single" w:color="auto" w:sz="4"/>
          <w:right w:val="single" w:color="auto" w:sz="4"/>
          <w:insideH w:val="single" w:color="auto" w:sz="4"/>
          <w:insideV w:val="single" w:color="auto" w:sz="4"/>
        </w:tblBorders>
      </w:tblPr>
      <w:tblGrid>
        <w:gridCol w:w="3800"/>
        <w:gridCol w:w="1300"/>
        <w:gridCol w:w="1650"/>
        <w:gridCol w:w="1650"/>
        <w:gridCol w:w="1650"/>
      </w:tblGrid>
      <w:tr>
        <w:tc>
          <w:tcPr>
            <w:tcW w:type="dxa" w:w="3800"/>
            <w:shd w:fill="EAF5FB" w:val="clear"/>
            <w:tcMar>
              <w:top w:type="dxa" w:w="80"/>
              <w:left w:type="dxa" w:w="120"/>
              <w:bottom w:type="dxa" w:w="80"/>
              <w:right w:type="dxa" w:w="120"/>
            </w:tcMar>
          </w:tcPr>
          <w:p>
            <w:r>
              <w:rPr>
                <w:b/>
                <w:bCs/>
              </w:rPr>
              <w:t xml:space="preserve">Kriterium</w:t>
            </w:r>
          </w:p>
        </w:tc>
        <w:tc>
          <w:tcPr>
            <w:tcW w:type="dxa" w:w="1300"/>
            <w:shd w:fill="EAF5FB" w:val="clear"/>
            <w:tcMar>
              <w:top w:type="dxa" w:w="80"/>
              <w:left w:type="dxa" w:w="120"/>
              <w:bottom w:type="dxa" w:w="80"/>
              <w:right w:type="dxa" w:w="120"/>
            </w:tcMar>
          </w:tcPr>
          <w:p>
            <w:r>
              <w:rPr>
                <w:b/>
                <w:bCs/>
              </w:rPr>
              <w:t xml:space="preserve">Gewichtung</w:t>
            </w:r>
          </w:p>
        </w:tc>
        <w:tc>
          <w:tcPr>
            <w:tcW w:type="dxa" w:w="1650"/>
            <w:shd w:fill="EAF5FB" w:val="clear"/>
            <w:tcMar>
              <w:top w:type="dxa" w:w="80"/>
              <w:left w:type="dxa" w:w="120"/>
              <w:bottom w:type="dxa" w:w="80"/>
              <w:right w:type="dxa" w:w="120"/>
            </w:tcMar>
          </w:tcPr>
          <w:p>
            <w:r>
              <w:rPr>
                <w:b/>
                <w:bCs/>
              </w:rPr>
              <w:t xml:space="preserve">Anbieter A (1-5)</w:t>
            </w:r>
          </w:p>
        </w:tc>
        <w:tc>
          <w:tcPr>
            <w:tcW w:type="dxa" w:w="1650"/>
            <w:shd w:fill="EAF5FB" w:val="clear"/>
            <w:tcMar>
              <w:top w:type="dxa" w:w="80"/>
              <w:left w:type="dxa" w:w="120"/>
              <w:bottom w:type="dxa" w:w="80"/>
              <w:right w:type="dxa" w:w="120"/>
            </w:tcMar>
          </w:tcPr>
          <w:p>
            <w:r>
              <w:rPr>
                <w:b/>
                <w:bCs/>
              </w:rPr>
              <w:t xml:space="preserve">Anbieter B (1-5)</w:t>
            </w:r>
          </w:p>
        </w:tc>
        <w:tc>
          <w:tcPr>
            <w:tcW w:type="dxa" w:w="1650"/>
            <w:shd w:fill="EAF5FB" w:val="clear"/>
            <w:tcMar>
              <w:top w:type="dxa" w:w="80"/>
              <w:left w:type="dxa" w:w="120"/>
              <w:bottom w:type="dxa" w:w="80"/>
              <w:right w:type="dxa" w:w="120"/>
            </w:tcMar>
          </w:tcPr>
          <w:p>
            <w:r>
              <w:rPr>
                <w:b/>
                <w:bCs/>
              </w:rPr>
              <w:t xml:space="preserve">Anbieter C (1-5)</w:t>
            </w:r>
          </w:p>
        </w:tc>
      </w:tr>
      <w:tr>
        <w:tc>
          <w:tcPr>
            <w:tcW w:type="dxa" w:w="3800"/>
            <w:tcMar>
              <w:top w:type="dxa" w:w="80"/>
              <w:left w:type="dxa" w:w="120"/>
              <w:bottom w:type="dxa" w:w="80"/>
              <w:right w:type="dxa" w:w="120"/>
            </w:tcMar>
          </w:tcPr>
          <w:p>
            <w:r>
              <w:rPr>
                <w:b w:val="false"/>
                <w:bCs w:val="false"/>
              </w:rPr>
              <w:t xml:space="preserve">---</w:t>
            </w:r>
          </w:p>
        </w:tc>
        <w:tc>
          <w:tcPr>
            <w:tcW w:type="dxa" w:w="1300"/>
            <w:tcMar>
              <w:top w:type="dxa" w:w="80"/>
              <w:left w:type="dxa" w:w="120"/>
              <w:bottom w:type="dxa" w:w="80"/>
              <w:right w:type="dxa" w:w="120"/>
            </w:tcMar>
          </w:tcPr>
          <w:p>
            <w:r>
              <w:rPr>
                <w:b w:val="false"/>
                <w:bCs w:val="false"/>
              </w:rPr>
              <w:t xml:space="preserve">---</w:t>
            </w:r>
          </w:p>
        </w:tc>
        <w:tc>
          <w:tcPr>
            <w:tcW w:type="dxa" w:w="1650"/>
            <w:tcMar>
              <w:top w:type="dxa" w:w="80"/>
              <w:left w:type="dxa" w:w="120"/>
              <w:bottom w:type="dxa" w:w="80"/>
              <w:right w:type="dxa" w:w="120"/>
            </w:tcMar>
          </w:tcPr>
          <w:p>
            <w:r>
              <w:rPr>
                <w:b w:val="false"/>
                <w:bCs w:val="false"/>
              </w:rPr>
              <w:t xml:space="preserve">---</w:t>
            </w:r>
          </w:p>
        </w:tc>
        <w:tc>
          <w:tcPr>
            <w:tcW w:type="dxa" w:w="1650"/>
            <w:tcMar>
              <w:top w:type="dxa" w:w="80"/>
              <w:left w:type="dxa" w:w="120"/>
              <w:bottom w:type="dxa" w:w="80"/>
              <w:right w:type="dxa" w:w="120"/>
            </w:tcMar>
          </w:tcPr>
          <w:p>
            <w:r>
              <w:rPr>
                <w:b w:val="false"/>
                <w:bCs w:val="false"/>
              </w:rPr>
              <w:t xml:space="preserve">---</w:t>
            </w:r>
          </w:p>
        </w:tc>
        <w:tc>
          <w:tcPr>
            <w:tcW w:type="dxa" w:w="1650"/>
            <w:tcMar>
              <w:top w:type="dxa" w:w="80"/>
              <w:left w:type="dxa" w:w="120"/>
              <w:bottom w:type="dxa" w:w="80"/>
              <w:right w:type="dxa" w:w="120"/>
            </w:tcMar>
          </w:tcPr>
          <w:p>
            <w:r>
              <w:rPr>
                <w:b w:val="false"/>
                <w:bCs w:val="false"/>
              </w:rPr>
              <w:t xml:space="preserve">---</w:t>
            </w:r>
          </w:p>
        </w:tc>
      </w:tr>
      <w:tr>
        <w:tc>
          <w:tcPr>
            <w:tcW w:type="dxa" w:w="3800"/>
            <w:tcMar>
              <w:top w:type="dxa" w:w="80"/>
              <w:left w:type="dxa" w:w="120"/>
              <w:bottom w:type="dxa" w:w="80"/>
              <w:right w:type="dxa" w:w="120"/>
            </w:tcMar>
          </w:tcPr>
          <w:p>
            <w:r>
              <w:rPr>
                <w:b w:val="false"/>
                <w:bCs w:val="false"/>
              </w:rPr>
              <w:t xml:space="preserve">Benutzerfreundlichkeit (Administratoren und Teilnehmende)</w:t>
            </w:r>
          </w:p>
        </w:tc>
        <w:tc>
          <w:tcPr>
            <w:tcW w:type="dxa" w:w="1300"/>
            <w:tcMar>
              <w:top w:type="dxa" w:w="80"/>
              <w:left w:type="dxa" w:w="120"/>
              <w:bottom w:type="dxa" w:w="80"/>
              <w:right w:type="dxa" w:w="120"/>
            </w:tcMar>
          </w:tcPr>
          <w:p>
            <w:r>
              <w:rPr>
                <w:b w:val="false"/>
                <w:bCs w:val="false"/>
              </w:rPr>
              <w:t xml:space="preserve">20 %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Funktionale Abdeckung (Must-have-Anforderungen)</w:t>
            </w:r>
          </w:p>
        </w:tc>
        <w:tc>
          <w:tcPr>
            <w:tcW w:type="dxa" w:w="1300"/>
            <w:tcMar>
              <w:top w:type="dxa" w:w="80"/>
              <w:left w:type="dxa" w:w="120"/>
              <w:bottom w:type="dxa" w:w="80"/>
              <w:right w:type="dxa" w:w="120"/>
            </w:tcMar>
          </w:tcPr>
          <w:p>
            <w:r>
              <w:rPr>
                <w:b w:val="false"/>
                <w:bCs w:val="false"/>
              </w:rPr>
              <w:t xml:space="preserve">20 %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Integrationen und technische Passung</w:t>
            </w:r>
          </w:p>
        </w:tc>
        <w:tc>
          <w:tcPr>
            <w:tcW w:type="dxa" w:w="1300"/>
            <w:tcMar>
              <w:top w:type="dxa" w:w="80"/>
              <w:left w:type="dxa" w:w="120"/>
              <w:bottom w:type="dxa" w:w="80"/>
              <w:right w:type="dxa" w:w="120"/>
            </w:tcMar>
          </w:tcPr>
          <w:p>
            <w:r>
              <w:rPr>
                <w:b w:val="false"/>
                <w:bCs w:val="false"/>
              </w:rPr>
              <w:t xml:space="preserve">15 %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Sicherheit und Datenspeicherung</w:t>
            </w:r>
          </w:p>
        </w:tc>
        <w:tc>
          <w:tcPr>
            <w:tcW w:type="dxa" w:w="1300"/>
            <w:tcMar>
              <w:top w:type="dxa" w:w="80"/>
              <w:left w:type="dxa" w:w="120"/>
              <w:bottom w:type="dxa" w:w="80"/>
              <w:right w:type="dxa" w:w="120"/>
            </w:tcMar>
          </w:tcPr>
          <w:p>
            <w:r>
              <w:rPr>
                <w:b w:val="false"/>
                <w:bCs w:val="false"/>
              </w:rPr>
              <w:t xml:space="preserve">15 %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Support und Partnerschaft</w:t>
            </w:r>
          </w:p>
        </w:tc>
        <w:tc>
          <w:tcPr>
            <w:tcW w:type="dxa" w:w="1300"/>
            <w:tcMar>
              <w:top w:type="dxa" w:w="80"/>
              <w:left w:type="dxa" w:w="120"/>
              <w:bottom w:type="dxa" w:w="80"/>
              <w:right w:type="dxa" w:w="120"/>
            </w:tcMar>
          </w:tcPr>
          <w:p>
            <w:r>
              <w:rPr>
                <w:b w:val="false"/>
                <w:bCs w:val="false"/>
              </w:rPr>
              <w:t xml:space="preserve">10 %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Preis und Gesamtbetriebskosten</w:t>
            </w:r>
          </w:p>
        </w:tc>
        <w:tc>
          <w:tcPr>
            <w:tcW w:type="dxa" w:w="1300"/>
            <w:tcMar>
              <w:top w:type="dxa" w:w="80"/>
              <w:left w:type="dxa" w:w="120"/>
              <w:bottom w:type="dxa" w:w="80"/>
              <w:right w:type="dxa" w:w="120"/>
            </w:tcMar>
          </w:tcPr>
          <w:p>
            <w:r>
              <w:rPr>
                <w:b w:val="false"/>
                <w:bCs w:val="false"/>
              </w:rPr>
              <w:t xml:space="preserve">10 %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Implementierung und Zeit bis zum Start</w:t>
            </w:r>
          </w:p>
        </w:tc>
        <w:tc>
          <w:tcPr>
            <w:tcW w:type="dxa" w:w="1300"/>
            <w:tcMar>
              <w:top w:type="dxa" w:w="80"/>
              <w:left w:type="dxa" w:w="120"/>
              <w:bottom w:type="dxa" w:w="80"/>
              <w:right w:type="dxa" w:w="120"/>
            </w:tcMar>
          </w:tcPr>
          <w:p>
            <w:r>
              <w:rPr>
                <w:b w:val="false"/>
                <w:bCs w:val="false"/>
              </w:rPr>
              <w:t xml:space="preserve">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Exit-Bedingungen und Datenportabilität</w:t>
            </w:r>
          </w:p>
        </w:tc>
        <w:tc>
          <w:tcPr>
            <w:tcW w:type="dxa" w:w="1300"/>
            <w:tcMar>
              <w:top w:type="dxa" w:w="80"/>
              <w:left w:type="dxa" w:w="120"/>
              <w:bottom w:type="dxa" w:w="80"/>
              <w:right w:type="dxa" w:w="120"/>
            </w:tcMar>
          </w:tcPr>
          <w:p>
            <w:r>
              <w:rPr>
                <w:b w:val="false"/>
                <w:bCs w:val="false"/>
              </w:rPr>
              <w:t xml:space="preserve">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bCs/>
              </w:rPr>
              <w:t xml:space="preserve">Gewichtete Gesamtsumme</w:t>
            </w:r>
          </w:p>
        </w:tc>
        <w:tc>
          <w:tcPr>
            <w:tcW w:type="dxa" w:w="1300"/>
            <w:tcMar>
              <w:top w:type="dxa" w:w="80"/>
              <w:left w:type="dxa" w:w="120"/>
              <w:bottom w:type="dxa" w:w="80"/>
              <w:right w:type="dxa" w:w="120"/>
            </w:tcMar>
          </w:tcPr>
          <w:p>
            <w:r>
              <w:rPr>
                <w:b/>
                <w:bCs/>
              </w:rPr>
              <w:t xml:space="preserve">100 %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bl>
    <w:p>
      <w:pPr>
        <w:spacing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2026-07-23T18:28:19.191Z</dcterms:created>
  <dcterms:modified xsi:type="dcterms:W3CDTF">2026-07-23T18:28:19.191Z</dcterms:modified>
</cp:coreProperties>
</file>

<file path=docProps/custom.xml><?xml version="1.0" encoding="utf-8"?>
<Properties xmlns="http://schemas.openxmlformats.org/officeDocument/2006/custom-properties" xmlns:vt="http://schemas.openxmlformats.org/officeDocument/2006/docPropsVTypes"/>
</file>