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b/>
          <w:bCs/>
          <w:color w:val="454545"/>
          <w:sz w:val="44"/>
          <w:szCs w:val="44"/>
        </w:rPr>
        <w:t xml:space="preserve">Request for Proposal (RFP)</w:t>
      </w:r>
    </w:p>
    <w:p>
      <w:pPr>
        <w:spacing w:after="200"/>
        <w:jc w:val="center"/>
      </w:pPr>
      <w:r>
        <w:rPr>
          <w:b/>
          <w:bCs/>
          <w:color w:val="454545"/>
          <w:sz w:val="44"/>
          <w:szCs w:val="44"/>
        </w:rPr>
        <w:t xml:space="preserve">Learning Management System (LMS)</w:t>
      </w:r>
    </w:p>
    <w:p>
      <w:pPr>
        <w:spacing w:after="100"/>
        <w:jc w:val="center"/>
      </w:pPr>
      <w:r>
        <w:rPr>
          <w:color w:val="454545"/>
          <w:sz w:val="24"/>
          <w:szCs w:val="24"/>
        </w:rPr>
        <w:t xml:space="preserve">Issued by: [Organisation name]</w:t>
      </w:r>
    </w:p>
    <w:p>
      <w:pPr>
        <w:spacing w:after="100"/>
        <w:jc w:val="center"/>
      </w:pPr>
      <w:r>
        <w:rPr>
          <w:color w:val="454545"/>
          <w:sz w:val="24"/>
          <w:szCs w:val="24"/>
        </w:rPr>
        <w:t xml:space="preserve">Date issued: [Date]</w:t>
      </w:r>
    </w:p>
    <w:p>
      <w:pPr>
        <w:spacing w:after="100"/>
        <w:jc w:val="center"/>
      </w:pPr>
      <w:r>
        <w:rPr>
          <w:color w:val="454545"/>
          <w:sz w:val="24"/>
          <w:szCs w:val="24"/>
        </w:rPr>
        <w:t xml:space="preserve">Response deadline: [Date]</w:t>
      </w:r>
    </w:p>
    <w:p>
      <w:pPr>
        <w:spacing w:after="100"/>
        <w:jc w:val="center"/>
      </w:pPr>
      <w:r>
        <w:rPr>
          <w:color w:val="454545"/>
          <w:sz w:val="24"/>
          <w:szCs w:val="24"/>
        </w:rPr>
        <w:t xml:space="preserve">Contact: [Name, role, email]</w:t>
      </w:r>
    </w:p>
    <w:p>
      <w:pPr>
        <w:spacing w:after="100"/>
        <w:jc w:val="center"/>
      </w:pPr>
      <w:r>
        <w:rPr>
          <w:color w:val="454545"/>
          <w:sz w:val="24"/>
          <w:szCs w:val="24"/>
        </w:rPr>
        <w:t xml:space="preserve">Questions from vendors accepted until: [Date]</w:t>
      </w:r>
    </w:p>
    <w:p>
      <w:r>
        <w:br w:type="page"/>
      </w:r>
    </w:p>
    <w:p>
      <w:pPr>
        <w:pStyle w:val="Heading1"/>
        <w:spacing w:after="160" w:before="320"/>
      </w:pPr>
      <w:r>
        <w:rPr>
          <w:b/>
          <w:bCs/>
          <w:color w:val="289FD0"/>
          <w:sz w:val="28"/>
          <w:szCs w:val="28"/>
        </w:rPr>
        <w:t xml:space="preserve">How to use this template (instructions for the issuing organisation)</w:t>
      </w:r>
    </w:p>
    <w:p>
      <w:pPr>
        <w:spacing w:after="120"/>
      </w:pPr>
      <w:r>
        <w:t>Fill in sections 1 and 2 with your own context: vendors give sharper answers when they understand who is asking and why. Then review the questions in sections 3 to 10. Delete anything that doesn't apply to you and add anything specific to your situation. A shorter RFP gets better answers. Send the same document, with the same deadline, to three to five vendors, and share any clarifications with all of them. Before responses arrive, agree internally on the weights in the evaluation matrix. When responses come in, score each vendor independently first, then compare as a team.</w:t>
      </w:r>
    </w:p>
    <w:p>
      <w:pPr>
        <w:pStyle w:val="Heading1"/>
        <w:spacing w:after="160" w:before="320"/>
      </w:pPr>
      <w:r>
        <w:rPr>
          <w:b/>
          <w:bCs/>
          <w:color w:val="289FD0"/>
          <w:sz w:val="28"/>
          <w:szCs w:val="28"/>
        </w:rPr>
        <w:t xml:space="preserve">1. About our organisation and the scope of this RFP</w:t>
      </w:r>
    </w:p>
    <w:p>
      <w:pPr>
        <w:spacing w:after="120"/>
      </w:pPr>
      <w:r>
        <w:rPr>
          <w:i/>
          <w:iCs/>
          <w:color w:val="808080"/>
        </w:rPr>
        <w:t xml:space="preserve">(Completed by the issuing organisation.)</w:t>
      </w:r>
    </w:p>
    <w:p>
      <w:pPr>
        <w:pStyle w:val="ListParagraph"/>
        <w:numPr>
          <w:ilvl w:val="0"/>
          <w:numId w:val="2"/>
        </w:numPr>
        <w:spacing w:after="60"/>
      </w:pPr>
      <w:r>
        <w:t xml:space="preserve">Who we are: [Brief description of the organisation, industry and locations]</w:t>
      </w:r>
    </w:p>
    <w:p>
      <w:pPr>
        <w:pStyle w:val="ListParagraph"/>
        <w:numPr>
          <w:ilvl w:val="0"/>
          <w:numId w:val="2"/>
        </w:numPr>
        <w:spacing w:after="60"/>
      </w:pPr>
      <w:r>
        <w:t>Number of participants (learners), now and expected in 2 to 3 years: [ ]</w:t>
      </w:r>
    </w:p>
    <w:p>
      <w:pPr>
        <w:pStyle w:val="ListParagraph"/>
        <w:numPr>
          <w:ilvl w:val="0"/>
          <w:numId w:val="2"/>
        </w:numPr>
        <w:spacing w:after="60"/>
      </w:pPr>
      <w:r>
        <w:t xml:space="preserve">Number of administrators / course creators: [ ]</w:t>
      </w:r>
    </w:p>
    <w:p>
      <w:pPr>
        <w:pStyle w:val="ListParagraph"/>
        <w:numPr>
          <w:ilvl w:val="0"/>
          <w:numId w:val="2"/>
        </w:numPr>
        <w:spacing w:after="60"/>
      </w:pPr>
      <w:r>
        <w:t xml:space="preserve">Current setup: [Existing LMS, tools or manual processes in use today]</w:t>
      </w:r>
    </w:p>
    <w:p>
      <w:pPr>
        <w:pStyle w:val="ListParagraph"/>
        <w:numPr>
          <w:ilvl w:val="0"/>
          <w:numId w:val="2"/>
        </w:numPr>
        <w:spacing w:after="60"/>
      </w:pPr>
      <w:r>
        <w:t xml:space="preserve">Scope of this procurement: [What the new platform must cover]</w:t>
      </w:r>
    </w:p>
    <w:p>
      <w:pPr>
        <w:pStyle w:val="ListParagraph"/>
        <w:numPr>
          <w:ilvl w:val="0"/>
          <w:numId w:val="2"/>
        </w:numPr>
        <w:spacing w:after="60"/>
      </w:pPr>
      <w:r>
        <w:t xml:space="preserve">Desired contract start: [Date]</w:t>
      </w:r>
    </w:p>
    <w:p>
      <w:pPr>
        <w:pStyle w:val="ListParagraph"/>
        <w:numPr>
          <w:ilvl w:val="0"/>
          <w:numId w:val="2"/>
        </w:numPr>
        <w:spacing w:after="60"/>
      </w:pPr>
      <w:r>
        <w:t xml:space="preserve">Decision timeline: [Key dates: response deadline, demos, decision]</w:t>
      </w:r>
    </w:p>
    <w:p>
      <w:pPr>
        <w:pStyle w:val="Heading1"/>
        <w:spacing w:after="160" w:before="320"/>
      </w:pPr>
      <w:r>
        <w:rPr>
          <w:b/>
          <w:bCs/>
          <w:color w:val="289FD0"/>
          <w:sz w:val="28"/>
          <w:szCs w:val="28"/>
        </w:rPr>
        <w:t xml:space="preserve">2. Our goals and use cases</w:t>
      </w:r>
    </w:p>
    <w:p>
      <w:pPr>
        <w:spacing w:after="120"/>
      </w:pPr>
      <w:r>
        <w:rPr>
          <w:i/>
          <w:iCs/>
          <w:color w:val="808080"/>
        </w:rPr>
        <w:t xml:space="preserve">(Completed by the issuing organisation.)</w:t>
      </w:r>
    </w:p>
    <w:p>
      <w:pPr>
        <w:pStyle w:val="ListParagraph"/>
        <w:numPr>
          <w:ilvl w:val="0"/>
          <w:numId w:val="2"/>
        </w:numPr>
        <w:spacing w:after="60"/>
      </w:pPr>
      <w:r>
        <w:t>Primary use cases: [e.g. onboarding, compliance training, customer and partner training, competence development]</w:t>
      </w:r>
    </w:p>
    <w:p>
      <w:pPr>
        <w:pStyle w:val="ListParagraph"/>
        <w:numPr>
          <w:ilvl w:val="0"/>
          <w:numId w:val="2"/>
        </w:numPr>
        <w:spacing w:after="60"/>
      </w:pPr>
      <w:r>
        <w:t xml:space="preserve">What success looks like 12 months after launch: [ ]</w:t>
      </w:r>
    </w:p>
    <w:p>
      <w:pPr>
        <w:pStyle w:val="ListParagraph"/>
        <w:numPr>
          <w:ilvl w:val="0"/>
          <w:numId w:val="2"/>
        </w:numPr>
        <w:spacing w:after="60"/>
      </w:pPr>
      <w:r>
        <w:t>Our must-haves (max 10) and nice-to-haves: [ ]</w:t>
      </w:r>
    </w:p>
    <w:p>
      <w:pPr>
        <w:pStyle w:val="ListParagraph"/>
        <w:numPr>
          <w:ilvl w:val="0"/>
          <w:numId w:val="2"/>
        </w:numPr>
        <w:spacing w:after="60"/>
      </w:pPr>
      <w:r>
        <w:t xml:space="preserve">Known constraints: [Budget range, IT policies, languages, accessibility requirements]</w:t>
      </w:r>
    </w:p>
    <w:p>
      <w:pPr>
        <w:pStyle w:val="Heading1"/>
        <w:spacing w:after="160" w:before="320"/>
      </w:pPr>
      <w:r>
        <w:rPr>
          <w:b/>
          <w:bCs/>
          <w:color w:val="289FD0"/>
          <w:sz w:val="28"/>
          <w:szCs w:val="28"/>
        </w:rPr>
        <w:t xml:space="preserve">3. Functional requirements</w:t>
      </w:r>
    </w:p>
    <w:p>
      <w:pPr>
        <w:spacing w:after="40" w:before="120"/>
      </w:pPr>
      <w:r>
        <w:t xml:space="preserve">1. Describe how an administrator creates and publishes a course, from an empty page to a participant receiving an invitation.</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Which content formats does the platform support (e.g. video, documents, quizzes, assignments, SCORM, xAPI, cmi5)?</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How does the platform handle automated enrolment, reminders and deadlines?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What reporting and analytics are available out of the box, and how can reports be customised and exported?</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How do participants access their training (web, mobile, apps), and what does the participant experience look like on a phone?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Which interface languages are supported, and how is multi-language course content managed?</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7. How does the platform handle certificates and recurring certification cycles?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8. Which AI-supported features are included, and what specific problem does each of them solve for administrators or participants?</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4. Technical requirements and integrations</w:t>
      </w:r>
    </w:p>
    <w:p>
      <w:pPr>
        <w:spacing w:after="40" w:before="120"/>
      </w:pPr>
      <w:r>
        <w:t xml:space="preserve">1. Do you provide a documented, open API? Describe what can and cannot be done through it.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Which single sign-on standards do you support (e.g. SAML 2.0, OpenID Connect)?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3. Which standard integrations do you offer with HR, identity and CRM systems, and how are users automatically provisioned and deprovisioned?</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Which e-learning standards can the platform import and export (SCORM versions, xAPI, cmi5)?</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Describe your release cycle: how often is the platform updated, how are changes communicated, and is downtime required?</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Does the platform conform to accessibility standards (e.g. WCAG)? Describe the level of conformance and how it is verified.</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5. Security and data storage</w:t>
      </w:r>
    </w:p>
    <w:p>
      <w:pPr>
        <w:spacing w:after="40" w:before="120"/>
      </w:pPr>
      <w:r>
        <w:t xml:space="preserve">1. Where is customer data physically stored (country/region), and under which legal jurisdiction does the hosting entity operate?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2. Who owns the customer data, which of your staff or partners can access it, and under what conditions?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Which subprocessors do you use, and in which countries do they process data?</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How do you support GDPR compliance in practice: data processing agreement, handling of data subject requests, and data deletion?</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5. Which security frameworks do you follow, which certifications do you hold, and what evidence can you provide (e.g. audit reports, penetration test summaries)?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Describe authentication options, role-based permissions and audit logging in the platform.</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7. Describe your incident response process, including committed timelines for notifying customers of a data breach.</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6. Implementation and onboarding</w:t>
      </w:r>
    </w:p>
    <w:p>
      <w:pPr>
        <w:spacing w:after="40" w:before="120"/>
      </w:pPr>
      <w:r>
        <w:t xml:space="preserve">1. Describe a typical implementation timeline from contract signature to the first live course, for an organisation of our size.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What is included in implementation, and what is priced separately?</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Who from your team works with us during implementation, and what resources do you need from us?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4. How are existing content and user data migrated into the platform, and who does that work?</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What training do our administrators receive, and in what format?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6. What are the most common causes of implementation delays, and how do you prevent them?</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7. Support and partnership</w:t>
      </w:r>
    </w:p>
    <w:p>
      <w:pPr>
        <w:spacing w:after="40" w:before="120"/>
      </w:pPr>
      <w:r>
        <w:t xml:space="preserve">1. Which support channels are included (email, phone, chat), during which hours, and in which languages?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Do we get a named contact person, or is support handled through a general ticket queue?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What are your response and resolution time targets, and are they contractually committed (SLA)?</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How do you collect customer feedback, and how does it influence your product roadmap?</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What does your customer success work look like after go-live (check-ins, reviews, adoption support)?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Is support included in the licence fee, or partly priced separately? Specify.</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8. Pricing and total cost of ownership</w:t>
      </w:r>
    </w:p>
    <w:p>
      <w:pPr>
        <w:spacing w:after="40" w:before="120"/>
      </w:pPr>
      <w:r>
        <w:t xml:space="preserve">1. Describe your pricing model (e.g. per registered user, per active user, tiers) and exactly what the licence includes.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What one-time costs apply (implementation, integrations, migration, training)?</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Which features or modules are priced as add-ons rather than included?</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How does pricing change if our number of participants grows or shrinks during the contract?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What price protection do you offer over the contract term (e.g. caps on annual increases)?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Based on the scenario in section 1, provide an estimated total cost for years 1, 2 and 3, including all fees.</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9. Exit and data portability</w:t>
      </w:r>
    </w:p>
    <w:p>
      <w:pPr>
        <w:spacing w:after="40" w:before="120"/>
      </w:pPr>
      <w:r>
        <w:t xml:space="preserve">1. Which data can we export, in which formats, and can we perform exports ourselves without your assistance?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What happens to our course content and media at contract termination: in which formats can it be exported, and who owns it?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What does offboarding assistance cost, and what does it include?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When and how is our data deleted after termination, and how is deletion confirmed to us?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What notice periods and termination terms apply?</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Are you willing to commit to a defined exit process in the contract? Describe it.</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 xml:space="preserve">10. Vendor background and references</w:t>
      </w:r>
    </w:p>
    <w:p>
      <w:pPr>
        <w:spacing w:after="40" w:before="120"/>
      </w:pPr>
      <w:r>
        <w:t xml:space="preserve">1. Describe your company: ownership, headquarters, years in operation and team size.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2. Describe your customer base: number of customers, typical segments and regions.</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3. How is your product roadmap set, and how can customers influence it?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4. Provide two or three reference customers similar to us in size and use case, whom we may contact.</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5. What evidence of financial stability can you provide?</w:t>
      </w:r>
    </w:p>
    <w:p>
      <w:pPr>
        <w:spacing w:after="40"/>
      </w:pPr>
      <w:r>
        <w:rPr>
          <w:i/>
          <w:iCs/>
          <w:color w:val="808080"/>
        </w:rPr>
        <w:t xml:space="preserve">Vendor response:</w:t>
      </w:r>
    </w:p>
    <w:p>
      <w:pPr>
        <w:pBdr>
          <w:bottom w:val="single" w:color="BFBFBF" w:sz="4"/>
        </w:pBdr>
        <w:spacing w:after="160"/>
      </w:pPr>
      <w:r>
        <w:t xml:space="preserve"> </w:t>
      </w:r>
    </w:p>
    <w:p>
      <w:pPr>
        <w:spacing w:after="40" w:before="120"/>
      </w:pPr>
      <w:r>
        <w:t xml:space="preserve">6. In no more than 200 words: what genuinely differentiates you from other vendors we are evaluating?</w:t>
      </w:r>
    </w:p>
    <w:p>
      <w:pPr>
        <w:spacing w:after="40"/>
      </w:pPr>
      <w:r>
        <w:rPr>
          <w:i/>
          <w:iCs/>
          <w:color w:val="808080"/>
        </w:rPr>
        <w:t xml:space="preserve">Vendor response:</w:t>
      </w:r>
    </w:p>
    <w:p>
      <w:pPr>
        <w:pBdr>
          <w:bottom w:val="single" w:color="BFBFBF" w:sz="4"/>
        </w:pBdr>
        <w:spacing w:after="160"/>
      </w:pPr>
      <w:r>
        <w:t xml:space="preserve"> </w:t>
      </w:r>
    </w:p>
    <w:p>
      <w:pPr>
        <w:pStyle w:val="Heading1"/>
        <w:spacing w:after="160" w:before="320"/>
      </w:pPr>
      <w:r>
        <w:rPr>
          <w:b/>
          <w:bCs/>
          <w:color w:val="289FD0"/>
          <w:sz w:val="28"/>
          <w:szCs w:val="28"/>
        </w:rPr>
        <w:t>Weighted evaluation matrix</w:t>
      </w:r>
    </w:p>
    <w:p>
      <w:pPr>
        <w:spacing w:after="120"/>
      </w:pPr>
      <w:r>
        <w:rPr>
          <w:b/>
          <w:bCs/>
        </w:rPr>
        <w:t xml:space="preserve">How to use:</w:t>
      </w:r>
      <w:r>
        <w:t xml:space="preserve"> Agree on the weights as a team before vendor responses arrive; adjust the defaults to your priorities, but make sure they sum to 100%. Score each vendor from 1 (poor) to 5 (excellent) per criterion. Multiply each score by the criterion's weight and sum the column: the maximum weighted total is 5.0. Example: a score of 4 on a criterion weighted 20% contributes 0.8.</w:t>
      </w:r>
    </w:p>
    <w:tbl>
      <w:tblPr>
        <w:tblW w:type="dxa" w:w="1005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650"/>
        <w:gridCol w:w="1650"/>
        <w:gridCol w:w="1650"/>
      </w:tblGrid>
      <w:tr>
        <w:tc>
          <w:tcPr>
            <w:tcW w:type="dxa" w:w="3800"/>
            <w:shd w:fill="EAF5FB" w:val="clear"/>
            <w:tcMar>
              <w:top w:type="dxa" w:w="80"/>
              <w:left w:type="dxa" w:w="120"/>
              <w:bottom w:type="dxa" w:w="80"/>
              <w:right w:type="dxa" w:w="120"/>
            </w:tcMar>
          </w:tcPr>
          <w:p>
            <w:r>
              <w:rPr>
                <w:b/>
                <w:bCs/>
              </w:rPr>
              <w:t xml:space="preserve">Criterion</w:t>
            </w:r>
          </w:p>
        </w:tc>
        <w:tc>
          <w:tcPr>
            <w:tcW w:type="dxa" w:w="1300"/>
            <w:shd w:fill="EAF5FB" w:val="clear"/>
            <w:tcMar>
              <w:top w:type="dxa" w:w="80"/>
              <w:left w:type="dxa" w:w="120"/>
              <w:bottom w:type="dxa" w:w="80"/>
              <w:right w:type="dxa" w:w="120"/>
            </w:tcMar>
          </w:tcPr>
          <w:p>
            <w:r>
              <w:rPr>
                <w:b/>
                <w:bCs/>
              </w:rPr>
              <w:t xml:space="preserve">Weight</w:t>
            </w:r>
          </w:p>
        </w:tc>
        <w:tc>
          <w:tcPr>
            <w:tcW w:type="dxa" w:w="1650"/>
            <w:shd w:fill="EAF5FB" w:val="clear"/>
            <w:tcMar>
              <w:top w:type="dxa" w:w="80"/>
              <w:left w:type="dxa" w:w="120"/>
              <w:bottom w:type="dxa" w:w="80"/>
              <w:right w:type="dxa" w:w="120"/>
            </w:tcMar>
          </w:tcPr>
          <w:p>
            <w:r>
              <w:rPr>
                <w:b/>
                <w:bCs/>
              </w:rPr>
              <w:t xml:space="preserve">Vendor A (1-5)</w:t>
            </w:r>
          </w:p>
        </w:tc>
        <w:tc>
          <w:tcPr>
            <w:tcW w:type="dxa" w:w="1650"/>
            <w:shd w:fill="EAF5FB" w:val="clear"/>
            <w:tcMar>
              <w:top w:type="dxa" w:w="80"/>
              <w:left w:type="dxa" w:w="120"/>
              <w:bottom w:type="dxa" w:w="80"/>
              <w:right w:type="dxa" w:w="120"/>
            </w:tcMar>
          </w:tcPr>
          <w:p>
            <w:r>
              <w:rPr>
                <w:b/>
                <w:bCs/>
              </w:rPr>
              <w:t xml:space="preserve">Vendor B (1-5)</w:t>
            </w:r>
          </w:p>
        </w:tc>
        <w:tc>
          <w:tcPr>
            <w:tcW w:type="dxa" w:w="1650"/>
            <w:shd w:fill="EAF5FB" w:val="clear"/>
            <w:tcMar>
              <w:top w:type="dxa" w:w="80"/>
              <w:left w:type="dxa" w:w="120"/>
              <w:bottom w:type="dxa" w:w="80"/>
              <w:right w:type="dxa" w:w="120"/>
            </w:tcMar>
          </w:tcPr>
          <w:p>
            <w:r>
              <w:rPr>
                <w:b/>
                <w:bCs/>
              </w:rPr>
              <w:t xml:space="preserve">Vendor C (1-5)</w:t>
            </w:r>
          </w:p>
        </w:tc>
      </w:tr>
      <w:tr>
        <w:tc>
          <w:tcPr>
            <w:tcW w:type="dxa" w:w="3800"/>
            <w:tcMar>
              <w:top w:type="dxa" w:w="80"/>
              <w:left w:type="dxa" w:w="120"/>
              <w:bottom w:type="dxa" w:w="80"/>
              <w:right w:type="dxa" w:w="120"/>
            </w:tcMar>
          </w:tcPr>
          <w:p>
            <w:r>
              <w:rPr>
                <w:b w:val="false"/>
                <w:bCs w:val="false"/>
              </w:rPr>
              <w:t xml:space="preserve">Ease of use (administrators and participants)</w:t>
            </w:r>
          </w:p>
        </w:tc>
        <w:tc>
          <w:tcPr>
            <w:tcW w:type="dxa" w:w="1300"/>
            <w:tcMar>
              <w:top w:type="dxa" w:w="80"/>
              <w:left w:type="dxa" w:w="120"/>
              <w:bottom w:type="dxa" w:w="80"/>
              <w:right w:type="dxa" w:w="120"/>
            </w:tcMar>
          </w:tcPr>
          <w:p>
            <w:r>
              <w:rPr>
                <w:b w:val="false"/>
                <w:bCs w:val="false"/>
              </w:rPr>
              <w:t xml:space="preserve">20%</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Functional fit (must-haves and nice-to-haves)</w:t>
            </w:r>
          </w:p>
        </w:tc>
        <w:tc>
          <w:tcPr>
            <w:tcW w:type="dxa" w:w="1300"/>
            <w:tcMar>
              <w:top w:type="dxa" w:w="80"/>
              <w:left w:type="dxa" w:w="120"/>
              <w:bottom w:type="dxa" w:w="80"/>
              <w:right w:type="dxa" w:w="120"/>
            </w:tcMar>
          </w:tcPr>
          <w:p>
            <w:r>
              <w:rPr>
                <w:b w:val="false"/>
                <w:bCs w:val="false"/>
              </w:rPr>
              <w:t xml:space="preserve">20%</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Integrations and technical fit</w:t>
            </w:r>
          </w:p>
        </w:tc>
        <w:tc>
          <w:tcPr>
            <w:tcW w:type="dxa" w:w="1300"/>
            <w:tcMar>
              <w:top w:type="dxa" w:w="80"/>
              <w:left w:type="dxa" w:w="120"/>
              <w:bottom w:type="dxa" w:w="80"/>
              <w:right w:type="dxa" w:w="120"/>
            </w:tcMar>
          </w:tcPr>
          <w:p>
            <w:r>
              <w:rPr>
                <w:b w:val="false"/>
                <w:bCs w:val="false"/>
              </w:rPr>
              <w:t>10%</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Security and data storage</w:t>
            </w:r>
          </w:p>
        </w:tc>
        <w:tc>
          <w:tcPr>
            <w:tcW w:type="dxa" w:w="1300"/>
            <w:tcMar>
              <w:top w:type="dxa" w:w="80"/>
              <w:left w:type="dxa" w:w="120"/>
              <w:bottom w:type="dxa" w:w="80"/>
              <w:right w:type="dxa" w:w="120"/>
            </w:tcMar>
          </w:tcPr>
          <w:p>
            <w:r>
              <w:rPr>
                <w:b w:val="false"/>
                <w:bCs w:val="false"/>
              </w:rPr>
              <w:t xml:space="preserve">15%</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Support and partnership</w:t>
            </w:r>
          </w:p>
        </w:tc>
        <w:tc>
          <w:tcPr>
            <w:tcW w:type="dxa" w:w="1300"/>
            <w:tcMar>
              <w:top w:type="dxa" w:w="80"/>
              <w:left w:type="dxa" w:w="120"/>
              <w:bottom w:type="dxa" w:w="80"/>
              <w:right w:type="dxa" w:w="120"/>
            </w:tcMar>
          </w:tcPr>
          <w:p>
            <w:r>
              <w:rPr>
                <w:b w:val="false"/>
                <w:bCs w:val="false"/>
              </w:rPr>
              <w:t>15%</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Pricing and total cost of ownership</w:t>
            </w:r>
          </w:p>
        </w:tc>
        <w:tc>
          <w:tcPr>
            <w:tcW w:type="dxa" w:w="1300"/>
            <w:tcMar>
              <w:top w:type="dxa" w:w="80"/>
              <w:left w:type="dxa" w:w="120"/>
              <w:bottom w:type="dxa" w:w="80"/>
              <w:right w:type="dxa" w:w="120"/>
            </w:tcMar>
          </w:tcPr>
          <w:p>
            <w:r>
              <w:rPr>
                <w:b w:val="false"/>
                <w:bCs w:val="false"/>
              </w:rPr>
              <w:t xml:space="preserve">10%</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Implementation and time to launch</w:t>
            </w:r>
          </w:p>
        </w:tc>
        <w:tc>
          <w:tcPr>
            <w:tcW w:type="dxa" w:w="1300"/>
            <w:tcMar>
              <w:top w:type="dxa" w:w="80"/>
              <w:left w:type="dxa" w:w="120"/>
              <w:bottom w:type="dxa" w:w="80"/>
              <w:right w:type="dxa" w:w="120"/>
            </w:tcMar>
          </w:tcPr>
          <w:p>
            <w:r>
              <w:rPr>
                <w:b w:val="false"/>
                <w:bCs w:val="false"/>
              </w:rPr>
              <w:t xml:space="preserve">5%</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Exit terms and data portability</w:t>
            </w:r>
          </w:p>
        </w:tc>
        <w:tc>
          <w:tcPr>
            <w:tcW w:type="dxa" w:w="1300"/>
            <w:tcMar>
              <w:top w:type="dxa" w:w="80"/>
              <w:left w:type="dxa" w:w="120"/>
              <w:bottom w:type="dxa" w:w="80"/>
              <w:right w:type="dxa" w:w="120"/>
            </w:tcMar>
          </w:tcPr>
          <w:p>
            <w:r>
              <w:rPr>
                <w:b w:val="false"/>
                <w:bCs w:val="false"/>
              </w:rPr>
              <w:t xml:space="preserve">5%</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bCs/>
              </w:rPr>
              <w:t xml:space="preserve">Weighted total</w:t>
            </w:r>
          </w:p>
        </w:tc>
        <w:tc>
          <w:tcPr>
            <w:tcW w:type="dxa" w:w="1300"/>
            <w:tcMar>
              <w:top w:type="dxa" w:w="80"/>
              <w:left w:type="dxa" w:w="120"/>
              <w:bottom w:type="dxa" w:w="80"/>
              <w:right w:type="dxa" w:w="120"/>
            </w:tcMar>
          </w:tcPr>
          <w:p>
            <w:r>
              <w:rPr>
                <w:b/>
                <w:bCs/>
              </w:rPr>
              <w:t xml:space="preserve">100%</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bl>
    <w:p>
      <w:pPr>
        <w:spacing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lang w:val="en-GB" w:eastAsia="en-GB" w:bidi="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Learnifier</dc:creator>
  <cp:lastModifiedBy>Learnifier</cp:lastModifiedBy>
  <cp:revision>1</cp:revision>
  <dcterms:created xsi:type="dcterms:W3CDTF">2026-07-23T18:28:19.101Z</dcterms:created>
  <dcterms:modified xsi:type="dcterms:W3CDTF">2026-07-23T18:28:19.102Z</dcterms:modified>
  <dc:title>LMS RFP template</dc:title>
  <dc:language>en-GB</dc:language>
  <dc:subject/>
</cp:coreProperties>
</file>

<file path=docProps/custom.xml><?xml version="1.0" encoding="utf-8"?>
<Properties xmlns="http://schemas.openxmlformats.org/officeDocument/2006/custom-properties" xmlns:vt="http://schemas.openxmlformats.org/officeDocument/2006/docPropsVTypes"/>
</file>