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p>
    <w:p>
      <w:pPr>
        <w:spacing w:after="200"/>
        <w:jc w:val="center"/>
      </w:pPr>
      <w:r>
        <w:rPr>
          <w:b/>
          <w:bCs/>
          <w:color w:val="454545"/>
          <w:sz w:val="44"/>
          <w:szCs w:val="44"/>
        </w:rPr>
        <w:t>Kravspesifikasjon: Læringsplattform (LMS)</w:t>
      </w:r>
    </w:p>
    <w:p>
      <w:pPr>
        <w:spacing w:after="100"/>
        <w:jc w:val="center"/>
      </w:pPr>
      <w:r>
        <w:rPr>
          <w:color w:val="454545"/>
          <w:sz w:val="24"/>
          <w:szCs w:val="24"/>
        </w:rPr>
        <w:t>Sendt ut av: [Navnet på organisasjonen]</w:t>
      </w:r>
    </w:p>
    <w:p>
      <w:pPr>
        <w:spacing w:after="100"/>
        <w:jc w:val="center"/>
      </w:pPr>
      <w:r>
        <w:rPr>
          <w:color w:val="454545"/>
          <w:sz w:val="24"/>
          <w:szCs w:val="24"/>
        </w:rPr>
        <w:t>Dato: [Dato]</w:t>
      </w:r>
    </w:p>
    <w:p>
      <w:pPr>
        <w:spacing w:after="100"/>
        <w:jc w:val="center"/>
      </w:pPr>
      <w:r>
        <w:rPr>
          <w:color w:val="454545"/>
          <w:sz w:val="24"/>
          <w:szCs w:val="24"/>
        </w:rPr>
        <w:t xml:space="preserve">Svarfrist: [Dato]</w:t>
      </w:r>
    </w:p>
    <w:p>
      <w:pPr>
        <w:spacing w:after="100"/>
        <w:jc w:val="center"/>
      </w:pPr>
      <w:r>
        <w:rPr>
          <w:color w:val="454545"/>
          <w:sz w:val="24"/>
          <w:szCs w:val="24"/>
        </w:rPr>
        <w:t>Kontaktperson: [Navn, rolle og e-postadresse]</w:t>
      </w:r>
    </w:p>
    <w:p>
      <w:pPr>
        <w:spacing w:after="100"/>
        <w:jc w:val="center"/>
      </w:pPr>
      <w:r>
        <w:rPr>
          <w:color w:val="454545"/>
          <w:sz w:val="24"/>
          <w:szCs w:val="24"/>
        </w:rPr>
        <w:t>Frist for spørsmål fra leverandører: [Dato]</w:t>
      </w:r>
    </w:p>
    <w:p>
      <w:r>
        <w:br w:type="page"/>
      </w:r>
    </w:p>
    <w:p>
      <w:pPr>
        <w:pStyle w:val="Heading1"/>
        <w:spacing w:after="160" w:before="320"/>
      </w:pPr>
      <w:r>
        <w:rPr>
          <w:b/>
          <w:bCs/>
          <w:color w:val="289FD0"/>
          <w:sz w:val="28"/>
          <w:szCs w:val="28"/>
        </w:rPr>
        <w:t>Slik bruker du malen (veiledning til oppdragsgiver)</w:t>
      </w:r>
    </w:p>
    <w:p>
      <w:pPr>
        <w:spacing w:after="120"/>
      </w:pPr>
      <w:r>
        <w:t>Dette er en kravspesifikasjon, det som på engelsk kalles en RFP (request for proposal), og den er laget for å sendes til leverandørene på shortlisten din. Begynn med avsnitt 1 og 2, der du beskriver organisasjonen og hva dere trenger. Leverandørene svarer mer presist når de vet hvem som spør, og hvorfor. Gå så gjennom spørsmålene i avsnitt 3 til 10. Stryk det som ikke er relevant, og legg til det som er spesielt for organisasjonen din. Jo kortere dokumentet er, desto bedre svar får du. Send det samme dokumentet med samme frist til tre til fem leverandører. Får én av dem en avklaring, deler du den med alle. Bli enige internt om vektene i evalueringsmatrisen før svarene kommer inn. Når svarene er kommet, lar du hver enkelt i teamet poengsette leverandørene på egen hånd. Sammenlign resultatene i fellesskap først etter det.</w:t>
      </w:r>
    </w:p>
    <w:p>
      <w:pPr>
        <w:pStyle w:val="Heading1"/>
        <w:spacing w:after="160" w:before="320"/>
      </w:pPr>
      <w:r>
        <w:rPr>
          <w:b/>
          <w:bCs/>
          <w:color w:val="289FD0"/>
          <w:sz w:val="28"/>
          <w:szCs w:val="28"/>
        </w:rPr>
        <w:t>1. Om organisasjonen vår og omfanget av anskaffelsen</w:t>
      </w:r>
    </w:p>
    <w:p>
      <w:pPr>
        <w:spacing w:after="120"/>
      </w:pPr>
      <w:r>
        <w:rPr>
          <w:i/>
          <w:iCs/>
          <w:color w:val="808080"/>
        </w:rPr>
        <w:t>(Fylles ut av oppdragsgiver.)</w:t>
      </w:r>
    </w:p>
    <w:p>
      <w:pPr>
        <w:pStyle w:val="ListParagraph"/>
        <w:numPr>
          <w:ilvl w:val="0"/>
          <w:numId w:val="2"/>
        </w:numPr>
        <w:spacing w:after="60"/>
      </w:pPr>
      <w:r>
        <w:t>Hvem vi er: [Kort om organisasjonen, bransjen og hvor vi holder til]</w:t>
      </w:r>
    </w:p>
    <w:p>
      <w:pPr>
        <w:pStyle w:val="ListParagraph"/>
        <w:numPr>
          <w:ilvl w:val="0"/>
          <w:numId w:val="2"/>
        </w:numPr>
        <w:spacing w:after="60"/>
      </w:pPr>
      <w:r>
        <w:t>Antall deltakere (i dag og om to til tre år): [ ]</w:t>
      </w:r>
    </w:p>
    <w:p>
      <w:pPr>
        <w:pStyle w:val="ListParagraph"/>
        <w:numPr>
          <w:ilvl w:val="0"/>
          <w:numId w:val="2"/>
        </w:numPr>
        <w:spacing w:after="60"/>
      </w:pPr>
      <w:r>
        <w:t>Antall administratorer og kursutviklere: [ ]</w:t>
      </w:r>
    </w:p>
    <w:p>
      <w:pPr>
        <w:pStyle w:val="ListParagraph"/>
        <w:numPr>
          <w:ilvl w:val="0"/>
          <w:numId w:val="2"/>
        </w:numPr>
        <w:spacing w:after="60"/>
      </w:pPr>
      <w:r>
        <w:t>Dagens løsning: [LMS, verktøy eller manuelle rutiner vi bruker i dag]</w:t>
      </w:r>
    </w:p>
    <w:p>
      <w:pPr>
        <w:pStyle w:val="ListParagraph"/>
        <w:numPr>
          <w:ilvl w:val="0"/>
          <w:numId w:val="2"/>
        </w:numPr>
        <w:spacing w:after="60"/>
      </w:pPr>
      <w:r>
        <w:t>Hva anskaffelsen omfatter: [Hva den nye plattformen skal dekke]</w:t>
      </w:r>
    </w:p>
    <w:p>
      <w:pPr>
        <w:pStyle w:val="ListParagraph"/>
        <w:numPr>
          <w:ilvl w:val="0"/>
          <w:numId w:val="2"/>
        </w:numPr>
        <w:spacing w:after="60"/>
      </w:pPr>
      <w:r>
        <w:t>Ønsket avtalestart: [Dato]</w:t>
      </w:r>
    </w:p>
    <w:p>
      <w:pPr>
        <w:pStyle w:val="ListParagraph"/>
        <w:numPr>
          <w:ilvl w:val="0"/>
          <w:numId w:val="2"/>
        </w:numPr>
        <w:spacing w:after="60"/>
      </w:pPr>
      <w:r>
        <w:t>Tidsplan frem mot beslutning: [Viktige datoer, som svarfrist, demoer og beslutning]</w:t>
      </w:r>
    </w:p>
    <w:p>
      <w:pPr>
        <w:pStyle w:val="Heading1"/>
        <w:spacing w:after="160" w:before="320"/>
      </w:pPr>
      <w:r>
        <w:rPr>
          <w:b/>
          <w:bCs/>
          <w:color w:val="289FD0"/>
          <w:sz w:val="28"/>
          <w:szCs w:val="28"/>
        </w:rPr>
        <w:t>2. Mål og bruksområder</w:t>
      </w:r>
    </w:p>
    <w:p>
      <w:pPr>
        <w:spacing w:after="120"/>
      </w:pPr>
      <w:r>
        <w:rPr>
          <w:i/>
          <w:iCs/>
          <w:color w:val="808080"/>
        </w:rPr>
        <w:t>(Fylles ut av oppdragsgiver.)</w:t>
      </w:r>
    </w:p>
    <w:p>
      <w:pPr>
        <w:pStyle w:val="ListParagraph"/>
        <w:numPr>
          <w:ilvl w:val="0"/>
          <w:numId w:val="2"/>
        </w:numPr>
        <w:spacing w:after="60"/>
      </w:pPr>
      <w:r>
        <w:t>Viktigste bruksområder: [f.eks. onboarding av nyansatte, compliance-opplæring, kunde- og partneropplæring, kompetanseutvikling]</w:t>
      </w:r>
    </w:p>
    <w:p>
      <w:pPr>
        <w:pStyle w:val="ListParagraph"/>
        <w:numPr>
          <w:ilvl w:val="0"/>
          <w:numId w:val="2"/>
        </w:numPr>
        <w:spacing w:after="60"/>
      </w:pPr>
      <w:r>
        <w:t>Dette vil vi ha oppnådd 12 måneder etter at plattformen er tatt i bruk: [ ]</w:t>
      </w:r>
    </w:p>
    <w:p>
      <w:pPr>
        <w:pStyle w:val="ListParagraph"/>
        <w:numPr>
          <w:ilvl w:val="0"/>
          <w:numId w:val="2"/>
        </w:numPr>
        <w:spacing w:after="60"/>
      </w:pPr>
      <w:r>
        <w:t>Skal-krav (maks 10) og bør-krav: [ ]</w:t>
      </w:r>
    </w:p>
    <w:p>
      <w:pPr>
        <w:pStyle w:val="ListParagraph"/>
        <w:numPr>
          <w:ilvl w:val="0"/>
          <w:numId w:val="2"/>
        </w:numPr>
        <w:spacing w:after="60"/>
      </w:pPr>
      <w:r>
        <w:t>Rammer og begrensninger: [Budsjett, IT-krav og retningslinjer, språk, krav til universell utforming]</w:t>
      </w:r>
    </w:p>
    <w:p>
      <w:pPr>
        <w:pStyle w:val="Heading1"/>
        <w:spacing w:after="160" w:before="320"/>
      </w:pPr>
      <w:r>
        <w:rPr>
          <w:b/>
          <w:bCs/>
          <w:color w:val="289FD0"/>
          <w:sz w:val="28"/>
          <w:szCs w:val="28"/>
        </w:rPr>
        <w:t xml:space="preserve">3. Funksjonelle krav</w:t>
      </w:r>
    </w:p>
    <w:p>
      <w:pPr>
        <w:spacing w:after="40" w:before="120"/>
      </w:pPr>
      <w:r>
        <w:t>1. Beskriv hvordan en administrator lager og publiserer et kurs, fra første klikk til deltakeren får invitasjonen.</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2. Hvilke innholdsformater støtter plattformen (f.eks. video, dokumenter, quizer, innleveringsoppgaver, SCORM, xAPI og cmi5)?</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3. Hvordan fungerer automatisk tildeling og påmelding, påminnelser og frister i plattformen?</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4. Hvilke rapporter og analyser får vi som standard, og hvordan kan vi tilpasse og eksportere rapportene?</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5. Hvordan får deltakerne tilgang til opplæringen (nettleser, mobil, app), og hvordan fungerer plattformen for deltakeren på mobilen?</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6. Hvilke språk finnes brukergrensesnittet på, og hvordan håndterer plattformen kursinnhold på flere språk?</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7. Hvordan håndterer plattformen kursbevis, sertifikater og sertifiseringer som må fornyes med faste mellomrom?</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8. Hvilke AI-funksjoner er inkludert, og hvilket konkret problem løser hver av dem for administratorer eller deltakere?</w:t>
      </w:r>
    </w:p>
    <w:p>
      <w:pPr>
        <w:spacing w:after="40"/>
      </w:pPr>
      <w:r>
        <w:rPr>
          <w:i/>
          <w:iCs/>
          <w:color w:val="808080"/>
        </w:rPr>
        <w:t xml:space="preserve">Leverandørens svar:</w:t>
      </w:r>
    </w:p>
    <w:p>
      <w:pPr>
        <w:pBdr>
          <w:bottom w:val="single" w:color="BFBFBF" w:sz="4"/>
        </w:pBdr>
        <w:spacing w:after="160"/>
      </w:pPr>
      <w:r>
        <w:t xml:space="preserve"> </w:t>
      </w:r>
    </w:p>
    <w:p>
      <w:pPr>
        <w:pStyle w:val="Heading1"/>
        <w:spacing w:after="160" w:before="320"/>
      </w:pPr>
      <w:r>
        <w:rPr>
          <w:b/>
          <w:bCs/>
          <w:color w:val="289FD0"/>
          <w:sz w:val="28"/>
          <w:szCs w:val="28"/>
        </w:rPr>
        <w:t xml:space="preserve">4. Tekniske krav og integrasjoner</w:t>
      </w:r>
    </w:p>
    <w:p>
      <w:pPr>
        <w:spacing w:after="40" w:before="120"/>
      </w:pPr>
      <w:r>
        <w:t>1. Har dere et dokumentert, åpent API? Beskriv hva det kan brukes til, og hva det ikke dekker.</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2. Hvilke standarder for single sign-on (SSO) støtter dere (f.eks. SAML 2.0 og OpenID Connect)?</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3. Hvilke ferdige integrasjoner har dere mot HR-systemer, identitetsleverandører og CRM-systemer, og hvordan fungerer automatisk opprettelse og fjerning av brukere?</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4. Hvilke e-læringsstandarder kan plattformen importere og eksportere (SCORM-versjoner, xAPI, cmi5)?</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5. Hvordan ser utgivelsessyklusen deres ut? Hvor ofte kommer det oppdateringer, hvordan varsler dere om endringer, og fører oppdateringene til nedetid?</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6. Oppfyller plattformen kravene til universell utforming (WCAG 2.1 AA)? Beskriv hvilket nivå plattformen oppfyller, og hvordan det er testet.</w:t>
      </w:r>
    </w:p>
    <w:p>
      <w:pPr>
        <w:spacing w:after="40"/>
      </w:pPr>
      <w:r>
        <w:rPr>
          <w:i/>
          <w:iCs/>
          <w:color w:val="808080"/>
        </w:rPr>
        <w:t xml:space="preserve">Leverandørens svar:</w:t>
      </w:r>
    </w:p>
    <w:p>
      <w:pPr>
        <w:pBdr>
          <w:bottom w:val="single" w:color="BFBFBF" w:sz="4"/>
        </w:pBdr>
        <w:spacing w:after="160"/>
      </w:pPr>
      <w:r>
        <w:t xml:space="preserve"> </w:t>
      </w:r>
    </w:p>
    <w:p>
      <w:pPr>
        <w:pStyle w:val="Heading1"/>
        <w:spacing w:after="160" w:before="320"/>
      </w:pPr>
      <w:r>
        <w:rPr>
          <w:b/>
          <w:bCs/>
          <w:color w:val="289FD0"/>
          <w:sz w:val="28"/>
          <w:szCs w:val="28"/>
        </w:rPr>
        <w:t xml:space="preserve">5. Sikkerhet og datalagring</w:t>
      </w:r>
    </w:p>
    <w:p>
      <w:pPr>
        <w:spacing w:after="40" w:before="120"/>
      </w:pPr>
      <w:r>
        <w:t>1. Hvor lagres kundedataene fysisk (land eller region, innenfor eller utenfor EU/EØS), og hvilket lands lover gjelder for hostingleverandøren?</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2. Hvem eier kundedataene? Hvilke ansatte eller partnere hos dere har tilgang til dem, og på hvilke vilkår?</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 xml:space="preserve">3. Hvilke underleverandører (underdatabehandlere) bruker dere, og i hvilke land behandler de data?</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4. Hvordan følger dere opp GDPR i praksis, med databehandleravtale, henvendelser fra de registrerte og sletting av data?</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5. Hvilke sikkerhetsrammeverk følger dere, hvilke sertifiseringer har dere, og hvilken dokumentasjon kan dere legge frem (f.eks. revisjonsrapporter og sammendrag av penetrasjonstester)?</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6. Beskriv påloggingsmetodene, de rollebaserte tilgangene og revisjonsloggen i plattformen.</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7. Beskriv hvordan dere håndterer sikkerhetshendelser, og hvilke frister dere forplikter dere til for å varsle kundene ved et brudd på datasikkerheten.</w:t>
      </w:r>
    </w:p>
    <w:p>
      <w:pPr>
        <w:spacing w:after="40"/>
      </w:pPr>
      <w:r>
        <w:rPr>
          <w:i/>
          <w:iCs/>
          <w:color w:val="808080"/>
        </w:rPr>
        <w:t xml:space="preserve">Leverandørens svar:</w:t>
      </w:r>
    </w:p>
    <w:p>
      <w:pPr>
        <w:pBdr>
          <w:bottom w:val="single" w:color="BFBFBF" w:sz="4"/>
        </w:pBdr>
        <w:spacing w:after="160"/>
      </w:pPr>
      <w:r>
        <w:t xml:space="preserve"> </w:t>
      </w:r>
    </w:p>
    <w:p>
      <w:pPr>
        <w:pStyle w:val="Heading1"/>
        <w:spacing w:after="160" w:before="320"/>
      </w:pPr>
      <w:r>
        <w:rPr>
          <w:b/>
          <w:bCs/>
          <w:color w:val="289FD0"/>
          <w:sz w:val="28"/>
          <w:szCs w:val="28"/>
        </w:rPr>
        <w:t xml:space="preserve">6. Implementering og onboarding</w:t>
      </w:r>
    </w:p>
    <w:p>
      <w:pPr>
        <w:spacing w:after="40" w:before="120"/>
      </w:pPr>
      <w:r>
        <w:t>1. Hvordan ser en typisk tidsplan ut for en organisasjon på vår størrelse, fra avtalen er signert til det første kurset er ute hos deltakerne?</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2. Hva er inkludert i implementeringen, og hva koster ekstra?</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3. Hvem fra dere jobber med oss under implementeringen, og hvilke ressurser trenger dere fra vår side?</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4. Hvordan flyttes eksisterende innhold og brukerdata over til plattformen, og hvem gjør jobben?</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5. Hvilken opplæring får administratorene våre, og i hvilken form?</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6. Hva er de vanligste grunnene til at implementeringer blir forsinket, og hva gjør dere for å unngå det?</w:t>
      </w:r>
    </w:p>
    <w:p>
      <w:pPr>
        <w:spacing w:after="40"/>
      </w:pPr>
      <w:r>
        <w:rPr>
          <w:i/>
          <w:iCs/>
          <w:color w:val="808080"/>
        </w:rPr>
        <w:t xml:space="preserve">Leverandørens svar:</w:t>
      </w:r>
    </w:p>
    <w:p>
      <w:pPr>
        <w:pBdr>
          <w:bottom w:val="single" w:color="BFBFBF" w:sz="4"/>
        </w:pBdr>
        <w:spacing w:after="160"/>
      </w:pPr>
      <w:r>
        <w:t xml:space="preserve"> </w:t>
      </w:r>
    </w:p>
    <w:p>
      <w:pPr>
        <w:pStyle w:val="Heading1"/>
        <w:spacing w:after="160" w:before="320"/>
      </w:pPr>
      <w:r>
        <w:rPr>
          <w:b/>
          <w:bCs/>
          <w:color w:val="289FD0"/>
          <w:sz w:val="28"/>
          <w:szCs w:val="28"/>
        </w:rPr>
        <w:t xml:space="preserve">7. Support og partnerskap</w:t>
      </w:r>
    </w:p>
    <w:p>
      <w:pPr>
        <w:spacing w:after="40" w:before="120"/>
      </w:pPr>
      <w:r>
        <w:t>1. Hvilke supportkanaler er inkludert (e-post, telefon, chat), når er de åpne, og på hvilke språk kan vi få hjelp?</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2. Får vi en navngitt kontaktperson, eller går alle henvendelser til en felles supportkø?</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3. Hvilke svar- og løsningstider har dere som mål, og er de avtalefestet (SLA)?</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4. Hvordan samler dere inn tilbakemeldinger fra kundene, og hvordan påvirker de utviklingen av produktet?</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5. Hvordan følger dere oss opp etter lansering (faste oppfølgingsmøter, statusgjennomganger, hjelp til å få plattformen tatt i bruk)?</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6. Er support inkludert i lisensprisen, eller koster noe av den ekstra? Beskriv hva som eventuelt kommer i tillegg.</w:t>
      </w:r>
    </w:p>
    <w:p>
      <w:pPr>
        <w:spacing w:after="40"/>
      </w:pPr>
      <w:r>
        <w:rPr>
          <w:i/>
          <w:iCs/>
          <w:color w:val="808080"/>
        </w:rPr>
        <w:t xml:space="preserve">Leverandørens svar:</w:t>
      </w:r>
    </w:p>
    <w:p>
      <w:pPr>
        <w:pBdr>
          <w:bottom w:val="single" w:color="BFBFBF" w:sz="4"/>
        </w:pBdr>
        <w:spacing w:after="160"/>
      </w:pPr>
      <w:r>
        <w:t xml:space="preserve"> </w:t>
      </w:r>
    </w:p>
    <w:p>
      <w:pPr>
        <w:pStyle w:val="Heading1"/>
        <w:spacing w:after="160" w:before="320"/>
      </w:pPr>
      <w:r>
        <w:rPr>
          <w:b/>
          <w:bCs/>
          <w:color w:val="289FD0"/>
          <w:sz w:val="28"/>
          <w:szCs w:val="28"/>
        </w:rPr>
        <w:t xml:space="preserve">8. Pris og totalkostnad (TCO)</w:t>
      </w:r>
    </w:p>
    <w:p>
      <w:pPr>
        <w:spacing w:after="40" w:before="120"/>
      </w:pPr>
      <w:r>
        <w:t>1. Beskriv prismodellen deres (f.eks. per registrert bruker, per aktiv bruker eller ulike pakker) og nøyaktig hva lisensen omfatter.</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2. Hvilke engangskostnader kommer i tillegg (implementering, integrasjoner, migrering, opplæring)?</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3. Hvilke funksjoner eller moduler må kjøpes som tillegg, og er altså ikke inkludert?</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4. Hva skjer med prisen hvis antallet deltakere hos oss øker eller går ned i avtaleperioden?</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5. Hvilken prisbeskyttelse gir dere i avtaleperioden (f.eks. et tak på årlig prisøkning)?</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6. Ta utgangspunkt i opplysningene våre i avsnitt 1, og anslå den totale kostnaden for år 1, 2 og 3, inkludert alle gebyrer.</w:t>
      </w:r>
    </w:p>
    <w:p>
      <w:pPr>
        <w:spacing w:after="40"/>
      </w:pPr>
      <w:r>
        <w:rPr>
          <w:i/>
          <w:iCs/>
          <w:color w:val="808080"/>
        </w:rPr>
        <w:t xml:space="preserve">Leverandørens svar:</w:t>
      </w:r>
    </w:p>
    <w:p>
      <w:pPr>
        <w:pBdr>
          <w:bottom w:val="single" w:color="BFBFBF" w:sz="4"/>
        </w:pBdr>
        <w:spacing w:after="160"/>
      </w:pPr>
      <w:r>
        <w:t xml:space="preserve"> </w:t>
      </w:r>
    </w:p>
    <w:p>
      <w:pPr>
        <w:pStyle w:val="Heading1"/>
        <w:spacing w:after="160" w:before="320"/>
      </w:pPr>
      <w:r>
        <w:rPr>
          <w:b/>
          <w:bCs/>
          <w:color w:val="289FD0"/>
          <w:sz w:val="28"/>
          <w:szCs w:val="28"/>
        </w:rPr>
        <w:t xml:space="preserve">9. Exit og dataportabilitet</w:t>
      </w:r>
    </w:p>
    <w:p>
      <w:pPr>
        <w:spacing w:after="40" w:before="120"/>
      </w:pPr>
      <w:r>
        <w:t>1. Hvilke data kan vi eksportere, i hvilke formater, og kan vi gjøre eksporten selv uten hjelp fra dere?</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2. Hva skjer med kursinnholdet og mediefilene våre når avtalen avsluttes? I hvilke formater kan de eksporteres, og hvem eier dem?</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3. Hva koster det å få hjelp til å flytte dataene ut, og hva er inkludert?</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4. Når og hvordan slettes dataene våre etter at avtalen er sagt opp, og hvordan får vi bekreftet at slettingen er gjort?</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5. Hvilken oppsigelsestid og hvilke oppsigelsesvilkår gjelder?</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6. Er dere villige til å avtalefeste en definert exit-prosess? Beskriv hvordan den ser ut.</w:t>
      </w:r>
    </w:p>
    <w:p>
      <w:pPr>
        <w:spacing w:after="40"/>
      </w:pPr>
      <w:r>
        <w:rPr>
          <w:i/>
          <w:iCs/>
          <w:color w:val="808080"/>
        </w:rPr>
        <w:t xml:space="preserve">Leverandørens svar:</w:t>
      </w:r>
    </w:p>
    <w:p>
      <w:pPr>
        <w:pBdr>
          <w:bottom w:val="single" w:color="BFBFBF" w:sz="4"/>
        </w:pBdr>
        <w:spacing w:after="160"/>
      </w:pPr>
      <w:r>
        <w:t xml:space="preserve"> </w:t>
      </w:r>
    </w:p>
    <w:p>
      <w:pPr>
        <w:pStyle w:val="Heading1"/>
        <w:spacing w:after="160" w:before="320"/>
      </w:pPr>
      <w:r>
        <w:rPr>
          <w:b/>
          <w:bCs/>
          <w:color w:val="289FD0"/>
          <w:sz w:val="28"/>
          <w:szCs w:val="28"/>
        </w:rPr>
        <w:t xml:space="preserve">10. Leverandørens bakgrunn og referanser</w:t>
      </w:r>
    </w:p>
    <w:p>
      <w:pPr>
        <w:spacing w:after="40" w:before="120"/>
      </w:pPr>
      <w:r>
        <w:t>1. Beskriv selskapet deres: eierforhold, hovedkontor, antall år i drift og antall ansatte.</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2. Beskriv kundebasen deres: antall kunder, typiske bransjer og hvilke land eller regioner kundene holder til i.</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3. Hvordan bestemmer dere hva som kommer på produktplanen (roadmap), og hvordan kan kundene påvirke den?</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4. Oppgi to eller tre referansekunder vi kan kontakte, helst organisasjoner som ligner vår i størrelse og bruksområde.</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5. Hvilken dokumentasjon på økonomisk stabilitet kan dere legge frem?</w:t>
      </w:r>
    </w:p>
    <w:p>
      <w:pPr>
        <w:spacing w:after="40"/>
      </w:pPr>
      <w:r>
        <w:rPr>
          <w:i/>
          <w:iCs/>
          <w:color w:val="808080"/>
        </w:rPr>
        <w:t xml:space="preserve">Leverandørens svar:</w:t>
      </w:r>
    </w:p>
    <w:p>
      <w:pPr>
        <w:pBdr>
          <w:bottom w:val="single" w:color="BFBFBF" w:sz="4"/>
        </w:pBdr>
        <w:spacing w:after="160"/>
      </w:pPr>
      <w:r>
        <w:t xml:space="preserve"> </w:t>
      </w:r>
    </w:p>
    <w:p>
      <w:pPr>
        <w:spacing w:after="40" w:before="120"/>
      </w:pPr>
      <w:r>
        <w:t>6. Svar med maks 200 ord: hva skiller dere faktisk fra de andre leverandørene vi vurderer?</w:t>
      </w:r>
    </w:p>
    <w:p>
      <w:pPr>
        <w:spacing w:after="40"/>
      </w:pPr>
      <w:r>
        <w:rPr>
          <w:i/>
          <w:iCs/>
          <w:color w:val="808080"/>
        </w:rPr>
        <w:t xml:space="preserve">Leverandørens svar:</w:t>
      </w:r>
    </w:p>
    <w:p>
      <w:pPr>
        <w:pBdr>
          <w:bottom w:val="single" w:color="BFBFBF" w:sz="4"/>
        </w:pBdr>
        <w:spacing w:after="160"/>
      </w:pPr>
      <w:r>
        <w:t xml:space="preserve"> </w:t>
      </w:r>
    </w:p>
    <w:p>
      <w:pPr>
        <w:pStyle w:val="Heading1"/>
        <w:spacing w:after="160" w:before="320"/>
      </w:pPr>
      <w:r>
        <w:rPr>
          <w:b/>
          <w:bCs/>
          <w:color w:val="289FD0"/>
          <w:sz w:val="28"/>
          <w:szCs w:val="28"/>
        </w:rPr>
        <w:t>Vektet evalueringsmatrise</w:t>
      </w:r>
    </w:p>
    <w:p>
      <w:pPr>
        <w:spacing w:after="120"/>
      </w:pPr>
      <w:r>
        <w:rPr>
          <w:b/>
          <w:bCs/>
        </w:rPr>
        <w:t>Slik bruker du matrisen:</w:t>
      </w:r>
      <w:r>
        <w:t xml:space="preserve"> Bli enige i teamet om vektene før svarene fra leverandørene kommer inn. Standardvektene er bare et forslag, så juster dem etter det som betyr mest for organisasjonen din, men pass på at summen blir 100 %. Gi hver leverandør en poengsum fra 1 (svakt) til 5 (svært godt) per kriterium. Gang poengsummen med vekten for kriteriet, og summer kolonnen. Høyeste mulige vektede totalpoengsum er 5,0. Eksempel: 4 poeng på et kriterium som veier 20 %, gir 0,8.</w:t>
      </w:r>
    </w:p>
    <w:tbl>
      <w:tblPr>
        <w:tblW w:type="dxa" w:w="10050"/>
        <w:tblBorders>
          <w:top w:val="single" w:color="auto" w:sz="4"/>
          <w:left w:val="single" w:color="auto" w:sz="4"/>
          <w:bottom w:val="single" w:color="auto" w:sz="4"/>
          <w:right w:val="single" w:color="auto" w:sz="4"/>
          <w:insideH w:val="single" w:color="auto" w:sz="4"/>
          <w:insideV w:val="single" w:color="auto" w:sz="4"/>
        </w:tblBorders>
      </w:tblPr>
      <w:tblGrid>
        <w:gridCol w:w="3800"/>
        <w:gridCol w:w="1300"/>
        <w:gridCol w:w="1650"/>
        <w:gridCol w:w="1650"/>
        <w:gridCol w:w="1650"/>
      </w:tblGrid>
      <w:tr>
        <w:tc>
          <w:tcPr>
            <w:tcW w:type="dxa" w:w="3800"/>
            <w:shd w:fill="EAF5FB" w:val="clear"/>
            <w:tcMar>
              <w:top w:type="dxa" w:w="80"/>
              <w:left w:type="dxa" w:w="120"/>
              <w:bottom w:type="dxa" w:w="80"/>
              <w:right w:type="dxa" w:w="120"/>
            </w:tcMar>
          </w:tcPr>
          <w:p>
            <w:r>
              <w:rPr>
                <w:b/>
                <w:bCs/>
              </w:rPr>
              <w:t xml:space="preserve">Kriterium</w:t>
            </w:r>
          </w:p>
        </w:tc>
        <w:tc>
          <w:tcPr>
            <w:tcW w:type="dxa" w:w="1300"/>
            <w:shd w:fill="EAF5FB" w:val="clear"/>
            <w:tcMar>
              <w:top w:type="dxa" w:w="80"/>
              <w:left w:type="dxa" w:w="120"/>
              <w:bottom w:type="dxa" w:w="80"/>
              <w:right w:type="dxa" w:w="120"/>
            </w:tcMar>
          </w:tcPr>
          <w:p>
            <w:r>
              <w:rPr>
                <w:b/>
                <w:bCs/>
              </w:rPr>
              <w:t xml:space="preserve">Vekt</w:t>
            </w:r>
          </w:p>
        </w:tc>
        <w:tc>
          <w:tcPr>
            <w:tcW w:type="dxa" w:w="1650"/>
            <w:shd w:fill="EAF5FB" w:val="clear"/>
            <w:tcMar>
              <w:top w:type="dxa" w:w="80"/>
              <w:left w:type="dxa" w:w="120"/>
              <w:bottom w:type="dxa" w:w="80"/>
              <w:right w:type="dxa" w:w="120"/>
            </w:tcMar>
          </w:tcPr>
          <w:p>
            <w:r>
              <w:rPr>
                <w:b/>
                <w:bCs/>
              </w:rPr>
              <w:t xml:space="preserve">Leverandør A (1-5)</w:t>
            </w:r>
          </w:p>
        </w:tc>
        <w:tc>
          <w:tcPr>
            <w:tcW w:type="dxa" w:w="1650"/>
            <w:shd w:fill="EAF5FB" w:val="clear"/>
            <w:tcMar>
              <w:top w:type="dxa" w:w="80"/>
              <w:left w:type="dxa" w:w="120"/>
              <w:bottom w:type="dxa" w:w="80"/>
              <w:right w:type="dxa" w:w="120"/>
            </w:tcMar>
          </w:tcPr>
          <w:p>
            <w:r>
              <w:rPr>
                <w:b/>
                <w:bCs/>
              </w:rPr>
              <w:t xml:space="preserve">Leverandør B (1-5)</w:t>
            </w:r>
          </w:p>
        </w:tc>
        <w:tc>
          <w:tcPr>
            <w:tcW w:type="dxa" w:w="1650"/>
            <w:shd w:fill="EAF5FB" w:val="clear"/>
            <w:tcMar>
              <w:top w:type="dxa" w:w="80"/>
              <w:left w:type="dxa" w:w="120"/>
              <w:bottom w:type="dxa" w:w="80"/>
              <w:right w:type="dxa" w:w="120"/>
            </w:tcMar>
          </w:tcPr>
          <w:p>
            <w:r>
              <w:rPr>
                <w:b/>
                <w:bCs/>
              </w:rPr>
              <w:t xml:space="preserve">Leverandør C (1-5)</w:t>
            </w:r>
          </w:p>
        </w:tc>
      </w:tr>
      <w:tr>
        <w:tc>
          <w:tcPr>
            <w:tcW w:type="dxa" w:w="3800"/>
            <w:tcMar>
              <w:top w:type="dxa" w:w="80"/>
              <w:left w:type="dxa" w:w="120"/>
              <w:bottom w:type="dxa" w:w="80"/>
              <w:right w:type="dxa" w:w="120"/>
            </w:tcMar>
          </w:tcPr>
          <w:p>
            <w:r>
              <w:rPr>
                <w:b w:val="false"/>
                <w:bCs w:val="false"/>
              </w:rPr>
              <w:t>Brukervennlighet (for administratorer og deltakere)</w:t>
            </w:r>
          </w:p>
        </w:tc>
        <w:tc>
          <w:tcPr>
            <w:tcW w:type="dxa" w:w="1300"/>
            <w:tcMar>
              <w:top w:type="dxa" w:w="80"/>
              <w:left w:type="dxa" w:w="120"/>
              <w:bottom w:type="dxa" w:w="80"/>
              <w:right w:type="dxa" w:w="120"/>
            </w:tcMar>
          </w:tcPr>
          <w:p>
            <w:r>
              <w:rPr>
                <w:b w:val="false"/>
                <w:bCs w:val="false"/>
              </w:rPr>
              <w:t xml:space="preserve">20 %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Funksjonell dekning (skal-krav og bør-krav)</w:t>
            </w:r>
          </w:p>
        </w:tc>
        <w:tc>
          <w:tcPr>
            <w:tcW w:type="dxa" w:w="1300"/>
            <w:tcMar>
              <w:top w:type="dxa" w:w="80"/>
              <w:left w:type="dxa" w:w="120"/>
              <w:bottom w:type="dxa" w:w="80"/>
              <w:right w:type="dxa" w:w="120"/>
            </w:tcMar>
          </w:tcPr>
          <w:p>
            <w:r>
              <w:rPr>
                <w:b w:val="false"/>
                <w:bCs w:val="false"/>
              </w:rPr>
              <w:t xml:space="preserve">20 %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Integrasjoner og teknisk arkitektur</w:t>
            </w:r>
          </w:p>
        </w:tc>
        <w:tc>
          <w:tcPr>
            <w:tcW w:type="dxa" w:w="1300"/>
            <w:tcMar>
              <w:top w:type="dxa" w:w="80"/>
              <w:left w:type="dxa" w:w="120"/>
              <w:bottom w:type="dxa" w:w="80"/>
              <w:right w:type="dxa" w:w="120"/>
            </w:tcMar>
          </w:tcPr>
          <w:p>
            <w:r>
              <w:rPr>
                <w:b w:val="false"/>
                <w:bCs w:val="false"/>
              </w:rPr>
              <w:t>10 %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Sikkerhet og datalagring</w:t>
            </w:r>
          </w:p>
        </w:tc>
        <w:tc>
          <w:tcPr>
            <w:tcW w:type="dxa" w:w="1300"/>
            <w:tcMar>
              <w:top w:type="dxa" w:w="80"/>
              <w:left w:type="dxa" w:w="120"/>
              <w:bottom w:type="dxa" w:w="80"/>
              <w:right w:type="dxa" w:w="120"/>
            </w:tcMar>
          </w:tcPr>
          <w:p>
            <w:r>
              <w:rPr>
                <w:b w:val="false"/>
                <w:bCs w:val="false"/>
              </w:rPr>
              <w:t xml:space="preserve">15 %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Support og partnerskap</w:t>
            </w:r>
          </w:p>
        </w:tc>
        <w:tc>
          <w:tcPr>
            <w:tcW w:type="dxa" w:w="1300"/>
            <w:tcMar>
              <w:top w:type="dxa" w:w="80"/>
              <w:left w:type="dxa" w:w="120"/>
              <w:bottom w:type="dxa" w:w="80"/>
              <w:right w:type="dxa" w:w="120"/>
            </w:tcMar>
          </w:tcPr>
          <w:p>
            <w:r>
              <w:rPr>
                <w:b w:val="false"/>
                <w:bCs w:val="false"/>
              </w:rPr>
              <w:t>15 %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Pris og totalkostnad</w:t>
            </w:r>
          </w:p>
        </w:tc>
        <w:tc>
          <w:tcPr>
            <w:tcW w:type="dxa" w:w="1300"/>
            <w:tcMar>
              <w:top w:type="dxa" w:w="80"/>
              <w:left w:type="dxa" w:w="120"/>
              <w:bottom w:type="dxa" w:w="80"/>
              <w:right w:type="dxa" w:w="120"/>
            </w:tcMar>
          </w:tcPr>
          <w:p>
            <w:r>
              <w:rPr>
                <w:b w:val="false"/>
                <w:bCs w:val="false"/>
              </w:rPr>
              <w:t xml:space="preserve">10 %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Implementering og tid frem til lansering</w:t>
            </w:r>
          </w:p>
        </w:tc>
        <w:tc>
          <w:tcPr>
            <w:tcW w:type="dxa" w:w="1300"/>
            <w:tcMar>
              <w:top w:type="dxa" w:w="80"/>
              <w:left w:type="dxa" w:w="120"/>
              <w:bottom w:type="dxa" w:w="80"/>
              <w:right w:type="dxa" w:w="120"/>
            </w:tcMar>
          </w:tcPr>
          <w:p>
            <w:r>
              <w:rPr>
                <w:b w:val="false"/>
                <w:bCs w:val="false"/>
              </w:rPr>
              <w:t xml:space="preserve">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val="false"/>
                <w:bCs w:val="false"/>
              </w:rPr>
              <w:t xml:space="preserve">Exit-vilkår og dataportabilitet</w:t>
            </w:r>
          </w:p>
        </w:tc>
        <w:tc>
          <w:tcPr>
            <w:tcW w:type="dxa" w:w="1300"/>
            <w:tcMar>
              <w:top w:type="dxa" w:w="80"/>
              <w:left w:type="dxa" w:w="120"/>
              <w:bottom w:type="dxa" w:w="80"/>
              <w:right w:type="dxa" w:w="120"/>
            </w:tcMar>
          </w:tcPr>
          <w:p>
            <w:r>
              <w:rPr>
                <w:b w:val="false"/>
                <w:bCs w:val="false"/>
              </w:rPr>
              <w:t xml:space="preserve">5 %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r>
        <w:tc>
          <w:tcPr>
            <w:tcW w:type="dxa" w:w="3800"/>
            <w:tcMar>
              <w:top w:type="dxa" w:w="80"/>
              <w:left w:type="dxa" w:w="120"/>
              <w:bottom w:type="dxa" w:w="80"/>
              <w:right w:type="dxa" w:w="120"/>
            </w:tcMar>
          </w:tcPr>
          <w:p>
            <w:r>
              <w:rPr>
                <w:b/>
                <w:bCs/>
              </w:rPr>
              <w:t>Vektet totalpoengsum</w:t>
            </w:r>
          </w:p>
        </w:tc>
        <w:tc>
          <w:tcPr>
            <w:tcW w:type="dxa" w:w="1300"/>
            <w:tcMar>
              <w:top w:type="dxa" w:w="80"/>
              <w:left w:type="dxa" w:w="120"/>
              <w:bottom w:type="dxa" w:w="80"/>
              <w:right w:type="dxa" w:w="120"/>
            </w:tcMar>
          </w:tcPr>
          <w:p>
            <w:r>
              <w:rPr>
                <w:b/>
                <w:bCs/>
              </w:rPr>
              <w:t xml:space="preserve">100 %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c>
          <w:tcPr>
            <w:tcW w:type="dxa" w:w="1650"/>
            <w:tcMar>
              <w:top w:type="dxa" w:w="80"/>
              <w:left w:type="dxa" w:w="120"/>
              <w:bottom w:type="dxa" w:w="80"/>
              <w:right w:type="dxa" w:w="120"/>
            </w:tcMar>
          </w:tcPr>
          <w:p>
            <w:r>
              <w:rPr>
                <w:b w:val="false"/>
                <w:bCs w:val="false"/>
              </w:rPr>
              <w:t xml:space="preserve"> </w:t>
            </w:r>
          </w:p>
        </w:tc>
      </w:tr>
    </w:tbl>
    <w:p>
      <w:pPr>
        <w:spacing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2"/>
        <w:szCs w:val="22"/>
        <w:lang w:val="nb-NO" w:eastAsia="nb-NO" w:bidi="nb-NO"/>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Learnifier</dc:creator>
  <cp:lastModifiedBy>Learnifier</cp:lastModifiedBy>
  <cp:revision>1</cp:revision>
  <dcterms:created xsi:type="dcterms:W3CDTF">2026-07-23T18:28:19.175Z</dcterms:created>
  <dcterms:modified xsi:type="dcterms:W3CDTF">2026-07-23T18:28:19.175Z</dcterms:modified>
  <dc:title>Kravspesifikasjon for læringsplattform (LMS)</dc:title>
  <dc:language>nb-NO</dc:language>
  <dc:subject/>
</cp:coreProperties>
</file>

<file path=docProps/custom.xml><?xml version="1.0" encoding="utf-8"?>
<Properties xmlns="http://schemas.openxmlformats.org/officeDocument/2006/custom-properties" xmlns:vt="http://schemas.openxmlformats.org/officeDocument/2006/docPropsVTypes"/>
</file>