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FF03" w14:textId="46E780DE" w:rsidR="00133109" w:rsidRPr="00133109" w:rsidRDefault="00133109" w:rsidP="00133109">
      <w:pPr>
        <w:rPr>
          <w:b/>
          <w:bCs/>
          <w:sz w:val="32"/>
          <w:szCs w:val="32"/>
          <w:lang w:val="nn-NO"/>
        </w:rPr>
      </w:pPr>
      <w:r w:rsidRPr="00133109">
        <w:rPr>
          <w:b/>
          <w:bCs/>
          <w:sz w:val="32"/>
          <w:szCs w:val="32"/>
          <w:lang w:val="nn-NO"/>
        </w:rPr>
        <w:t>Informasjonsbrev til aksjonærane</w:t>
      </w:r>
    </w:p>
    <w:p w14:paraId="730A3F7F" w14:textId="77777777" w:rsidR="00133109" w:rsidRPr="00133109" w:rsidRDefault="00133109" w:rsidP="00133109">
      <w:pPr>
        <w:rPr>
          <w:lang w:val="nn-NO"/>
        </w:rPr>
      </w:pPr>
      <w:r w:rsidRPr="00133109">
        <w:rPr>
          <w:lang w:val="nn-NO"/>
        </w:rPr>
        <w:t>Kjære aksjonærar,</w:t>
      </w:r>
    </w:p>
    <w:p w14:paraId="1C6CAF7E" w14:textId="77777777" w:rsidR="00133109" w:rsidRPr="00133109" w:rsidRDefault="00133109" w:rsidP="00133109">
      <w:pPr>
        <w:rPr>
          <w:lang w:val="nn-NO"/>
        </w:rPr>
      </w:pPr>
      <w:r w:rsidRPr="00133109">
        <w:rPr>
          <w:lang w:val="nn-NO"/>
        </w:rPr>
        <w:t>Styret ønskjer med dette å orientere om to forhold av betydning for det vidare arbeidet i Etne Elektrisitetslag AS.</w:t>
      </w:r>
    </w:p>
    <w:p w14:paraId="46106718" w14:textId="5725BE24" w:rsidR="00133109" w:rsidRPr="00133109" w:rsidRDefault="00133109" w:rsidP="00133109">
      <w:pPr>
        <w:pStyle w:val="Listeavsnitt"/>
        <w:numPr>
          <w:ilvl w:val="0"/>
          <w:numId w:val="2"/>
        </w:numPr>
        <w:rPr>
          <w:b/>
          <w:bCs/>
          <w:u w:val="single"/>
          <w:lang w:val="nn-NO"/>
        </w:rPr>
      </w:pPr>
      <w:r w:rsidRPr="00133109">
        <w:rPr>
          <w:b/>
          <w:bCs/>
          <w:u w:val="single"/>
          <w:lang w:val="nn-NO"/>
        </w:rPr>
        <w:t>Status for arbeidet med alternativ selskapsstruktur/organisasjonsform</w:t>
      </w:r>
    </w:p>
    <w:p w14:paraId="4D0BDAFE" w14:textId="2C893CF7" w:rsidR="00133109" w:rsidRPr="00133109" w:rsidRDefault="00133109" w:rsidP="00133109">
      <w:pPr>
        <w:jc w:val="both"/>
        <w:rPr>
          <w:lang w:val="nn-NO"/>
        </w:rPr>
      </w:pPr>
      <w:r w:rsidRPr="00133109">
        <w:rPr>
          <w:lang w:val="nn-NO"/>
        </w:rPr>
        <w:t xml:space="preserve">Styret har følgt opp pålegget frå årsmøtet om å innhente ei tilleggsvurdering frå eit anna advokatkontor. Vi har engasjert Advokatfirmaet Haver AS, det største lokalt eigde advokatfirmaet i Rogaland, ved advokat Roy Arne Eike, til å gjennomføra ei sjølvstendig juridisk utgreiing. Haver har stadfesta at dei har solid kompetanse og tilstrekkeleg kapasitet til å utføra oppdraget. Styret </w:t>
      </w:r>
      <w:r>
        <w:rPr>
          <w:lang w:val="nn-NO"/>
        </w:rPr>
        <w:t xml:space="preserve">v. Styreleiar </w:t>
      </w:r>
      <w:r w:rsidRPr="00133109">
        <w:rPr>
          <w:lang w:val="nn-NO"/>
        </w:rPr>
        <w:t>har hatt eit møte med Haver åleine, samt eit felles møte saman med begge advokatmiljøa som arbeider med saka.</w:t>
      </w:r>
    </w:p>
    <w:p w14:paraId="6E81023B" w14:textId="27F49F88" w:rsidR="00133109" w:rsidRPr="00133109" w:rsidRDefault="00133109" w:rsidP="00133109">
      <w:pPr>
        <w:jc w:val="both"/>
        <w:rPr>
          <w:lang w:val="nn-NO"/>
        </w:rPr>
      </w:pPr>
      <w:r w:rsidRPr="00133109">
        <w:rPr>
          <w:lang w:val="nn-NO"/>
        </w:rPr>
        <w:t>Det har likevel vist seg at utgreiingane ikkje vert ferdige tidleg nok til at styret finn det forsvarleg å avhalde ekstraordinær generalforsamling om saka i haust, slik årsmøtet la opp til. Skatteetaten har enno ikkje avsagt bindande førehandsuttale om dei ulike alternativa, noko som gjer at advokatane ikkje kan ferdigstilla si rådgiving.</w:t>
      </w:r>
    </w:p>
    <w:p w14:paraId="2FA34D50" w14:textId="09958162" w:rsidR="00133109" w:rsidRPr="00133109" w:rsidRDefault="00133109" w:rsidP="00133109">
      <w:pPr>
        <w:rPr>
          <w:lang w:val="nn-NO"/>
        </w:rPr>
      </w:pPr>
      <w:r w:rsidRPr="00133109">
        <w:rPr>
          <w:lang w:val="nn-NO"/>
        </w:rPr>
        <w:t xml:space="preserve">Gitt både alvoret i </w:t>
      </w:r>
      <w:r>
        <w:rPr>
          <w:lang w:val="nn-NO"/>
        </w:rPr>
        <w:t>tema</w:t>
      </w:r>
      <w:r w:rsidRPr="00133109">
        <w:rPr>
          <w:lang w:val="nn-NO"/>
        </w:rPr>
        <w:t xml:space="preserve"> og styret sitt ansvar for å leggja fram godt gjennomarbeidde saksdokument i svært god tid, har styret vedteke å leggja det ekstraordinære årsmøtet om selskapsstruktur til slutten av </w:t>
      </w:r>
      <w:r w:rsidRPr="00133109">
        <w:rPr>
          <w:u w:val="single"/>
          <w:lang w:val="nn-NO"/>
        </w:rPr>
        <w:t>januar eller februar 2026</w:t>
      </w:r>
      <w:r w:rsidRPr="00133109">
        <w:rPr>
          <w:lang w:val="nn-NO"/>
        </w:rPr>
        <w:t>. Vi ventar juridiske avklaringar i slutten av desember eller tidleg i januar, og vil publisera desse på heimesida vår så snart dei ligg føre.</w:t>
      </w:r>
    </w:p>
    <w:p w14:paraId="0843F98F" w14:textId="47914DB7" w:rsidR="00133109" w:rsidRPr="00133109" w:rsidRDefault="00133109" w:rsidP="00133109">
      <w:pPr>
        <w:rPr>
          <w:lang w:val="nn-NO"/>
        </w:rPr>
      </w:pPr>
      <w:r w:rsidRPr="00133109">
        <w:rPr>
          <w:lang w:val="nn-NO"/>
        </w:rPr>
        <w:t>Saka har òg fått noko lenger behandlingstid fordi EEL AS har blitt kontakta av Tysnes Kraftlag AS, som står i same vurdering. Styra har blitt einige om at Tysnes Kraftlag AS tek del i den juridiske utgreiinga, og vil dekka halvparten av kostnadene. Styret vurderer dette som ei klar fordel, både økonomisk og fagleg.</w:t>
      </w:r>
    </w:p>
    <w:p w14:paraId="788E9CEF" w14:textId="4696C68D" w:rsidR="00133109" w:rsidRPr="00CA3D57" w:rsidRDefault="00133109" w:rsidP="00133109">
      <w:pPr>
        <w:pStyle w:val="Listeavsnitt"/>
        <w:numPr>
          <w:ilvl w:val="0"/>
          <w:numId w:val="2"/>
        </w:numPr>
        <w:rPr>
          <w:b/>
          <w:bCs/>
          <w:u w:val="single"/>
          <w:lang w:val="nn-NO"/>
        </w:rPr>
      </w:pPr>
      <w:r w:rsidRPr="00133109">
        <w:rPr>
          <w:b/>
          <w:bCs/>
          <w:u w:val="single"/>
          <w:lang w:val="nn-NO"/>
        </w:rPr>
        <w:t>Ekstraordinært årsmøte før nyttår – val av ny revisor</w:t>
      </w:r>
    </w:p>
    <w:p w14:paraId="12276F78" w14:textId="184E1CF6" w:rsidR="00133109" w:rsidRPr="00133109" w:rsidRDefault="00133109" w:rsidP="00133109">
      <w:pPr>
        <w:rPr>
          <w:lang w:val="nn-NO"/>
        </w:rPr>
      </w:pPr>
      <w:r w:rsidRPr="00133109">
        <w:rPr>
          <w:lang w:val="nn-NO"/>
        </w:rPr>
        <w:t xml:space="preserve">Som følgje av at </w:t>
      </w:r>
      <w:r>
        <w:rPr>
          <w:lang w:val="nn-NO"/>
        </w:rPr>
        <w:t xml:space="preserve">noverande Revisor </w:t>
      </w:r>
      <w:proofErr w:type="spellStart"/>
      <w:r w:rsidRPr="00133109">
        <w:rPr>
          <w:lang w:val="nn-NO"/>
        </w:rPr>
        <w:t>Deloitte</w:t>
      </w:r>
      <w:proofErr w:type="spellEnd"/>
      <w:r w:rsidRPr="00133109">
        <w:rPr>
          <w:lang w:val="nn-NO"/>
        </w:rPr>
        <w:t xml:space="preserve"> AS er blitt selt til det svenske selskapet </w:t>
      </w:r>
      <w:proofErr w:type="spellStart"/>
      <w:r w:rsidRPr="00133109">
        <w:rPr>
          <w:lang w:val="nn-NO"/>
        </w:rPr>
        <w:t>Cedra</w:t>
      </w:r>
      <w:proofErr w:type="spellEnd"/>
      <w:r w:rsidRPr="00133109">
        <w:rPr>
          <w:lang w:val="nn-NO"/>
        </w:rPr>
        <w:t xml:space="preserve"> AS, viser det seg at EEL AS må velja ny revisor formelt før årsskiftet. Styret har undersøkt med </w:t>
      </w:r>
      <w:proofErr w:type="spellStart"/>
      <w:r w:rsidRPr="00133109">
        <w:rPr>
          <w:lang w:val="nn-NO"/>
        </w:rPr>
        <w:t>Deloitte</w:t>
      </w:r>
      <w:proofErr w:type="spellEnd"/>
      <w:r w:rsidRPr="00133109">
        <w:rPr>
          <w:lang w:val="nn-NO"/>
        </w:rPr>
        <w:t xml:space="preserve"> om dette kunne utsetjast til det planlagde ekstraordinære årsmøtet i januar/februar 2026, men tilbakemeldinga var at dette ikkje er mogleg.</w:t>
      </w:r>
    </w:p>
    <w:p w14:paraId="3199C3E7" w14:textId="0802BBFC" w:rsidR="00133109" w:rsidRPr="00133109" w:rsidRDefault="00133109" w:rsidP="00133109">
      <w:pPr>
        <w:rPr>
          <w:lang w:val="nn-NO"/>
        </w:rPr>
      </w:pPr>
      <w:r w:rsidRPr="00133109">
        <w:rPr>
          <w:lang w:val="nn-NO"/>
        </w:rPr>
        <w:t xml:space="preserve">Styret vil difor kalla inn til </w:t>
      </w:r>
      <w:r w:rsidRPr="00CA3D57">
        <w:rPr>
          <w:u w:val="single"/>
          <w:lang w:val="nn-NO"/>
        </w:rPr>
        <w:t>ekstraordinært årsmøte 17. desember</w:t>
      </w:r>
      <w:r w:rsidRPr="00133109">
        <w:rPr>
          <w:lang w:val="nn-NO"/>
        </w:rPr>
        <w:t>, der einaste sak på dagsorden er val av revisor.</w:t>
      </w:r>
    </w:p>
    <w:p w14:paraId="4A723928" w14:textId="6BF26CC4" w:rsidR="00133109" w:rsidRPr="00133109" w:rsidRDefault="00133109" w:rsidP="00133109">
      <w:pPr>
        <w:rPr>
          <w:lang w:val="nn-NO"/>
        </w:rPr>
      </w:pPr>
      <w:r w:rsidRPr="00133109">
        <w:rPr>
          <w:lang w:val="nn-NO"/>
        </w:rPr>
        <w:t xml:space="preserve">For å avgrensa kostnader og tidsbruk – og fordi det berre er eitt formelt punkt som skal behandlast – ønskjer styret å avhalde møtet digitalt. Vedtektene for Etne Elektrisitetslag AS inneheld ingen avgrensingar som hindrar styret frå å nytta elektronisk møteform etter </w:t>
      </w:r>
      <w:r w:rsidRPr="00133109">
        <w:rPr>
          <w:lang w:val="nn-NO"/>
        </w:rPr>
        <w:lastRenderedPageBreak/>
        <w:t>aksjelova § 5-8 første ledd. Styret vil naturlegvis sørgja for ei forsvarleg gjennomføring i tråd med lova.</w:t>
      </w:r>
    </w:p>
    <w:p w14:paraId="1B0797DD" w14:textId="37CD6CBC" w:rsidR="00133109" w:rsidRPr="00133109" w:rsidRDefault="00133109" w:rsidP="00133109">
      <w:pPr>
        <w:rPr>
          <w:lang w:val="nn-NO"/>
        </w:rPr>
      </w:pPr>
      <w:r w:rsidRPr="00133109">
        <w:rPr>
          <w:lang w:val="nn-NO"/>
        </w:rPr>
        <w:t xml:space="preserve">Aksjonærar som ønskjer å delta, men som kan få vanskar med digital </w:t>
      </w:r>
      <w:proofErr w:type="spellStart"/>
      <w:r w:rsidRPr="00133109">
        <w:rPr>
          <w:lang w:val="nn-NO"/>
        </w:rPr>
        <w:t>oppkopling</w:t>
      </w:r>
      <w:proofErr w:type="spellEnd"/>
      <w:r w:rsidR="00CA3D57">
        <w:rPr>
          <w:lang w:val="nn-NO"/>
        </w:rPr>
        <w:t xml:space="preserve"> mv.</w:t>
      </w:r>
      <w:r w:rsidRPr="00133109">
        <w:rPr>
          <w:lang w:val="nn-NO"/>
        </w:rPr>
        <w:t>, vert bedne om å kontakta styret i god tid slik at vi kan hjelpa med praktiske løysingar.</w:t>
      </w:r>
    </w:p>
    <w:p w14:paraId="0D59B515" w14:textId="0B9F3F20" w:rsidR="00133109" w:rsidRDefault="00CA3D57" w:rsidP="00133109">
      <w:pPr>
        <w:rPr>
          <w:lang w:val="nn-NO"/>
        </w:rPr>
      </w:pPr>
      <w:r w:rsidRPr="00CA3D57">
        <w:rPr>
          <w:lang w:val="nn-NO"/>
        </w:rPr>
        <w:t>Styret ønskjer alle aksjonærane ei fredfull og god adventstid.</w:t>
      </w:r>
    </w:p>
    <w:p w14:paraId="3CBFE662" w14:textId="77777777" w:rsidR="00CA3D57" w:rsidRPr="00133109" w:rsidRDefault="00CA3D57" w:rsidP="00133109">
      <w:pPr>
        <w:rPr>
          <w:lang w:val="nn-NO"/>
        </w:rPr>
      </w:pPr>
    </w:p>
    <w:p w14:paraId="45849828" w14:textId="77777777" w:rsidR="00133109" w:rsidRDefault="00133109" w:rsidP="00133109">
      <w:r>
        <w:t>Med helsing</w:t>
      </w:r>
    </w:p>
    <w:p w14:paraId="373A9A8E" w14:textId="0ACE12D9" w:rsidR="008618B5" w:rsidRDefault="00133109" w:rsidP="00133109">
      <w:r>
        <w:t>Styret i Etne Elektrisitetslag AS</w:t>
      </w:r>
    </w:p>
    <w:p w14:paraId="045B56D0" w14:textId="77777777" w:rsidR="00CA3D57" w:rsidRDefault="00CA3D57" w:rsidP="00133109"/>
    <w:p w14:paraId="00C2E084" w14:textId="77777777" w:rsidR="00CA3D57" w:rsidRDefault="00CA3D57" w:rsidP="00133109"/>
    <w:sectPr w:rsidR="00CA3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44D69"/>
    <w:multiLevelType w:val="hybridMultilevel"/>
    <w:tmpl w:val="4D8A06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C667B"/>
    <w:multiLevelType w:val="hybridMultilevel"/>
    <w:tmpl w:val="AD96F19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53344">
    <w:abstractNumId w:val="1"/>
  </w:num>
  <w:num w:numId="2" w16cid:durableId="37127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09"/>
    <w:rsid w:val="00133109"/>
    <w:rsid w:val="00596CCE"/>
    <w:rsid w:val="007C29A0"/>
    <w:rsid w:val="008618B5"/>
    <w:rsid w:val="00B8121B"/>
    <w:rsid w:val="00CA3D57"/>
    <w:rsid w:val="00D7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F964"/>
  <w15:chartTrackingRefBased/>
  <w15:docId w15:val="{BC6404FF-B797-4F5D-8613-F153225E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3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3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3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3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3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3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3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3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33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33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33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31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31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331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331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331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3310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33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3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3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33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3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3310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3310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3310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33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3310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33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468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Kahrs Wangensteen</dc:creator>
  <cp:keywords/>
  <dc:description/>
  <cp:lastModifiedBy>Wenche Thorson</cp:lastModifiedBy>
  <cp:revision>2</cp:revision>
  <dcterms:created xsi:type="dcterms:W3CDTF">2025-11-26T11:29:00Z</dcterms:created>
  <dcterms:modified xsi:type="dcterms:W3CDTF">2025-11-26T11:29:00Z</dcterms:modified>
</cp:coreProperties>
</file>