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9C3765" w14:textId="77777777" w:rsidR="000622B7" w:rsidRPr="00E96802" w:rsidRDefault="00CD389E">
      <w:pPr>
        <w:jc w:val="center"/>
        <w:rPr>
          <w:rFonts w:asciiTheme="minorHAnsi" w:eastAsia="Calibri" w:hAnsiTheme="minorHAnsi" w:cstheme="minorHAnsi"/>
          <w:b/>
          <w:color w:val="999999"/>
          <w:sz w:val="20"/>
          <w:szCs w:val="20"/>
        </w:rPr>
      </w:pPr>
      <w:r w:rsidRPr="00E96802">
        <w:rPr>
          <w:rFonts w:asciiTheme="minorHAnsi" w:eastAsia="Calibri" w:hAnsiTheme="minorHAnsi" w:cstheme="minorHAnsi"/>
          <w:b/>
          <w:color w:val="999999"/>
          <w:sz w:val="20"/>
          <w:szCs w:val="20"/>
        </w:rPr>
        <w:t>AMENDED COMMERCIAL TERMS</w:t>
      </w:r>
    </w:p>
    <w:p w14:paraId="500603E5" w14:textId="77777777" w:rsidR="000622B7" w:rsidRPr="00E96802" w:rsidRDefault="000622B7">
      <w:pPr>
        <w:jc w:val="center"/>
        <w:rPr>
          <w:rFonts w:asciiTheme="minorHAnsi" w:eastAsia="Calibri" w:hAnsiTheme="minorHAnsi" w:cstheme="minorHAnsi"/>
          <w:b/>
          <w:sz w:val="20"/>
          <w:szCs w:val="20"/>
        </w:rPr>
      </w:pPr>
    </w:p>
    <w:p w14:paraId="11D038BE" w14:textId="024D4B10" w:rsidR="000622B7" w:rsidRPr="00517596" w:rsidRDefault="00CD389E">
      <w:pPr>
        <w:jc w:val="both"/>
        <w:rPr>
          <w:rFonts w:asciiTheme="minorHAnsi" w:eastAsia="Calibri" w:hAnsiTheme="minorHAnsi" w:cstheme="minorHAnsi"/>
          <w:sz w:val="20"/>
          <w:szCs w:val="20"/>
        </w:rPr>
      </w:pPr>
      <w:r w:rsidRPr="00517596">
        <w:rPr>
          <w:rFonts w:asciiTheme="minorHAnsi" w:eastAsia="Calibri" w:hAnsiTheme="minorHAnsi" w:cstheme="minorHAnsi"/>
          <w:sz w:val="20"/>
          <w:szCs w:val="20"/>
        </w:rPr>
        <w:t xml:space="preserve">Whereas </w:t>
      </w:r>
      <w:r w:rsidRPr="00517596">
        <w:rPr>
          <w:rFonts w:asciiTheme="minorHAnsi" w:eastAsia="Calibri" w:hAnsiTheme="minorHAnsi" w:cstheme="minorHAnsi"/>
          <w:i/>
          <w:sz w:val="20"/>
          <w:szCs w:val="20"/>
          <w:highlight w:val="yellow"/>
        </w:rPr>
        <w:t xml:space="preserve">add complete </w:t>
      </w:r>
      <w:r w:rsidR="0041691C" w:rsidRPr="00517596">
        <w:rPr>
          <w:rFonts w:asciiTheme="minorHAnsi" w:eastAsia="Calibri" w:hAnsiTheme="minorHAnsi" w:cstheme="minorHAnsi"/>
          <w:i/>
          <w:sz w:val="20"/>
          <w:szCs w:val="20"/>
          <w:highlight w:val="yellow"/>
        </w:rPr>
        <w:t>Client</w:t>
      </w:r>
      <w:r w:rsidRPr="00517596">
        <w:rPr>
          <w:rFonts w:asciiTheme="minorHAnsi" w:eastAsia="Calibri" w:hAnsiTheme="minorHAnsi" w:cstheme="minorHAnsi"/>
          <w:i/>
          <w:sz w:val="20"/>
          <w:szCs w:val="20"/>
          <w:highlight w:val="yellow"/>
        </w:rPr>
        <w:t xml:space="preserve"> legal name</w:t>
      </w:r>
      <w:r w:rsidRPr="00517596">
        <w:rPr>
          <w:rFonts w:asciiTheme="minorHAnsi" w:eastAsia="Calibri" w:hAnsiTheme="minorHAnsi" w:cstheme="minorHAnsi"/>
          <w:sz w:val="20"/>
          <w:szCs w:val="20"/>
        </w:rPr>
        <w:t xml:space="preserve"> (“</w:t>
      </w:r>
      <w:r w:rsidR="0041691C" w:rsidRPr="00517596">
        <w:rPr>
          <w:rFonts w:asciiTheme="minorHAnsi" w:eastAsia="Calibri" w:hAnsiTheme="minorHAnsi" w:cstheme="minorHAnsi"/>
          <w:b/>
          <w:sz w:val="20"/>
          <w:szCs w:val="20"/>
        </w:rPr>
        <w:t>Client</w:t>
      </w:r>
      <w:r w:rsidRPr="00517596">
        <w:rPr>
          <w:rFonts w:asciiTheme="minorHAnsi" w:eastAsia="Calibri" w:hAnsiTheme="minorHAnsi" w:cstheme="minorHAnsi"/>
          <w:sz w:val="20"/>
          <w:szCs w:val="20"/>
        </w:rPr>
        <w:t xml:space="preserve">”) signed the original agreement dated </w:t>
      </w:r>
      <w:r w:rsidRPr="00517596">
        <w:rPr>
          <w:rFonts w:asciiTheme="minorHAnsi" w:eastAsia="Calibri" w:hAnsiTheme="minorHAnsi" w:cstheme="minorHAnsi"/>
          <w:i/>
          <w:sz w:val="20"/>
          <w:szCs w:val="20"/>
          <w:highlight w:val="yellow"/>
        </w:rPr>
        <w:t>day month year</w:t>
      </w:r>
      <w:r w:rsidRPr="00517596">
        <w:rPr>
          <w:rFonts w:asciiTheme="minorHAnsi" w:eastAsia="Calibri" w:hAnsiTheme="minorHAnsi" w:cstheme="minorHAnsi"/>
          <w:sz w:val="20"/>
          <w:szCs w:val="20"/>
        </w:rPr>
        <w:t>, (the “</w:t>
      </w:r>
      <w:r w:rsidRPr="00517596">
        <w:rPr>
          <w:rFonts w:asciiTheme="minorHAnsi" w:eastAsia="Calibri" w:hAnsiTheme="minorHAnsi" w:cstheme="minorHAnsi"/>
          <w:b/>
          <w:sz w:val="20"/>
          <w:szCs w:val="20"/>
        </w:rPr>
        <w:t>Agreement</w:t>
      </w:r>
      <w:r w:rsidRPr="00517596">
        <w:rPr>
          <w:rFonts w:asciiTheme="minorHAnsi" w:eastAsia="Calibri" w:hAnsiTheme="minorHAnsi" w:cstheme="minorHAnsi"/>
          <w:sz w:val="20"/>
          <w:szCs w:val="20"/>
        </w:rPr>
        <w:t xml:space="preserve">”), with TRADING CENTRAL </w:t>
      </w:r>
      <w:r w:rsidRPr="00517596">
        <w:rPr>
          <w:rFonts w:asciiTheme="minorHAnsi" w:eastAsia="Calibri" w:hAnsiTheme="minorHAnsi" w:cstheme="minorHAnsi"/>
          <w:i/>
          <w:sz w:val="20"/>
          <w:szCs w:val="20"/>
          <w:highlight w:val="yellow"/>
        </w:rPr>
        <w:t>add TC entity name</w:t>
      </w:r>
      <w:r w:rsidRPr="00517596">
        <w:rPr>
          <w:rFonts w:asciiTheme="minorHAnsi" w:eastAsia="Calibri" w:hAnsiTheme="minorHAnsi" w:cstheme="minorHAnsi"/>
          <w:sz w:val="20"/>
          <w:szCs w:val="20"/>
        </w:rPr>
        <w:t xml:space="preserve">, a company </w:t>
      </w:r>
      <w:r w:rsidR="002E69E6" w:rsidRPr="00517596">
        <w:rPr>
          <w:rFonts w:asciiTheme="minorHAnsi" w:eastAsia="Calibri" w:hAnsiTheme="minorHAnsi" w:cstheme="minorHAnsi"/>
          <w:sz w:val="20"/>
          <w:szCs w:val="20"/>
        </w:rPr>
        <w:t>with a</w:t>
      </w:r>
      <w:r w:rsidRPr="00517596">
        <w:rPr>
          <w:rFonts w:asciiTheme="minorHAnsi" w:eastAsia="Calibri" w:hAnsiTheme="minorHAnsi" w:cstheme="minorHAnsi"/>
          <w:sz w:val="20"/>
          <w:szCs w:val="20"/>
        </w:rPr>
        <w:t xml:space="preserve"> registered office at </w:t>
      </w:r>
      <w:r w:rsidRPr="00517596">
        <w:rPr>
          <w:rFonts w:asciiTheme="minorHAnsi" w:eastAsia="Calibri" w:hAnsiTheme="minorHAnsi" w:cstheme="minorHAnsi"/>
          <w:i/>
          <w:sz w:val="20"/>
          <w:szCs w:val="20"/>
          <w:highlight w:val="yellow"/>
        </w:rPr>
        <w:t>add TC address or Contracts will</w:t>
      </w:r>
      <w:r w:rsidRPr="00517596">
        <w:rPr>
          <w:rFonts w:asciiTheme="minorHAnsi" w:eastAsia="Calibri" w:hAnsiTheme="minorHAnsi" w:cstheme="minorHAnsi"/>
          <w:sz w:val="20"/>
          <w:szCs w:val="20"/>
        </w:rPr>
        <w:t xml:space="preserve"> incorporated under </w:t>
      </w:r>
      <w:proofErr w:type="spellStart"/>
      <w:r w:rsidRPr="00517596">
        <w:rPr>
          <w:rFonts w:asciiTheme="minorHAnsi" w:eastAsia="Calibri" w:hAnsiTheme="minorHAnsi" w:cstheme="minorHAnsi"/>
          <w:sz w:val="20"/>
          <w:szCs w:val="20"/>
          <w:highlight w:val="yellow"/>
        </w:rPr>
        <w:t>xxxxx</w:t>
      </w:r>
      <w:proofErr w:type="spellEnd"/>
      <w:r w:rsidRPr="00517596">
        <w:rPr>
          <w:rFonts w:asciiTheme="minorHAnsi" w:eastAsia="Calibri" w:hAnsiTheme="minorHAnsi" w:cstheme="minorHAnsi"/>
          <w:sz w:val="20"/>
          <w:szCs w:val="20"/>
        </w:rPr>
        <w:t xml:space="preserve"> law, registration number</w:t>
      </w:r>
      <w:r w:rsidR="00CD15EC" w:rsidRPr="00517596">
        <w:rPr>
          <w:rFonts w:asciiTheme="minorHAnsi" w:eastAsia="Calibri" w:hAnsiTheme="minorHAnsi" w:cstheme="minorHAnsi"/>
          <w:sz w:val="20"/>
          <w:szCs w:val="20"/>
        </w:rPr>
        <w:t xml:space="preserve"> </w:t>
      </w:r>
      <w:r w:rsidR="00CD15EC" w:rsidRPr="00517596">
        <w:rPr>
          <w:rFonts w:asciiTheme="minorHAnsi" w:eastAsia="Calibri" w:hAnsiTheme="minorHAnsi" w:cstheme="minorHAnsi"/>
          <w:sz w:val="20"/>
          <w:szCs w:val="20"/>
          <w:highlight w:val="yellow"/>
        </w:rPr>
        <w:t>###</w:t>
      </w:r>
      <w:r w:rsidRPr="00517596">
        <w:rPr>
          <w:rFonts w:asciiTheme="minorHAnsi" w:eastAsia="Calibri" w:hAnsiTheme="minorHAnsi" w:cstheme="minorHAnsi"/>
          <w:sz w:val="20"/>
          <w:szCs w:val="20"/>
        </w:rPr>
        <w:t xml:space="preserve"> (“</w:t>
      </w:r>
      <w:r w:rsidRPr="00517596">
        <w:rPr>
          <w:rFonts w:asciiTheme="minorHAnsi" w:eastAsia="Calibri" w:hAnsiTheme="minorHAnsi" w:cstheme="minorHAnsi"/>
          <w:b/>
          <w:sz w:val="20"/>
          <w:szCs w:val="20"/>
        </w:rPr>
        <w:t>Trading Central</w:t>
      </w:r>
      <w:r w:rsidRPr="00517596">
        <w:rPr>
          <w:rFonts w:asciiTheme="minorHAnsi" w:eastAsia="Calibri" w:hAnsiTheme="minorHAnsi" w:cstheme="minorHAnsi"/>
          <w:sz w:val="20"/>
          <w:szCs w:val="20"/>
        </w:rPr>
        <w:t>”).</w:t>
      </w:r>
    </w:p>
    <w:p w14:paraId="7C1D8E9C" w14:textId="77777777" w:rsidR="000622B7" w:rsidRPr="00517596" w:rsidRDefault="000622B7">
      <w:pPr>
        <w:ind w:left="720"/>
        <w:jc w:val="both"/>
        <w:rPr>
          <w:rFonts w:asciiTheme="minorHAnsi" w:eastAsia="Calibri" w:hAnsiTheme="minorHAnsi" w:cstheme="minorHAnsi"/>
          <w:sz w:val="20"/>
          <w:szCs w:val="20"/>
        </w:rPr>
      </w:pPr>
    </w:p>
    <w:p w14:paraId="14F502B7" w14:textId="77777777" w:rsidR="000622B7" w:rsidRPr="00517596" w:rsidRDefault="00CD389E">
      <w:pPr>
        <w:jc w:val="both"/>
        <w:rPr>
          <w:rFonts w:asciiTheme="minorHAnsi" w:eastAsia="Calibri" w:hAnsiTheme="minorHAnsi" w:cstheme="minorHAnsi"/>
          <w:sz w:val="20"/>
          <w:szCs w:val="20"/>
        </w:rPr>
      </w:pPr>
      <w:r w:rsidRPr="00517596">
        <w:rPr>
          <w:rFonts w:asciiTheme="minorHAnsi" w:eastAsia="Calibri" w:hAnsiTheme="minorHAnsi" w:cstheme="minorHAnsi"/>
          <w:sz w:val="20"/>
          <w:szCs w:val="20"/>
        </w:rPr>
        <w:t>And whereas the parties agree to enter into this amending agreement (“</w:t>
      </w:r>
      <w:r w:rsidRPr="00517596">
        <w:rPr>
          <w:rFonts w:asciiTheme="minorHAnsi" w:eastAsia="Calibri" w:hAnsiTheme="minorHAnsi" w:cstheme="minorHAnsi"/>
          <w:b/>
          <w:sz w:val="20"/>
          <w:szCs w:val="20"/>
        </w:rPr>
        <w:t>Addendum (</w:t>
      </w:r>
      <w:r w:rsidRPr="00517596">
        <w:rPr>
          <w:rFonts w:asciiTheme="minorHAnsi" w:eastAsia="Calibri" w:hAnsiTheme="minorHAnsi" w:cstheme="minorHAnsi"/>
          <w:b/>
          <w:sz w:val="20"/>
          <w:szCs w:val="20"/>
          <w:highlight w:val="yellow"/>
        </w:rPr>
        <w:t>#</w:t>
      </w:r>
      <w:r w:rsidRPr="00517596">
        <w:rPr>
          <w:rFonts w:asciiTheme="minorHAnsi" w:eastAsia="Calibri" w:hAnsiTheme="minorHAnsi" w:cstheme="minorHAnsi"/>
          <w:b/>
          <w:sz w:val="20"/>
          <w:szCs w:val="20"/>
        </w:rPr>
        <w:t>)</w:t>
      </w:r>
      <w:r w:rsidRPr="00517596">
        <w:rPr>
          <w:rFonts w:asciiTheme="minorHAnsi" w:eastAsia="Calibri" w:hAnsiTheme="minorHAnsi" w:cstheme="minorHAnsi"/>
          <w:sz w:val="20"/>
          <w:szCs w:val="20"/>
        </w:rPr>
        <w:t>”) to make the following changes to the Agreement effective as of the date of Trading Central’s signature:</w:t>
      </w:r>
    </w:p>
    <w:p w14:paraId="1675ECB1" w14:textId="77777777" w:rsidR="000622B7" w:rsidRPr="00110D27" w:rsidRDefault="000622B7">
      <w:pPr>
        <w:jc w:val="both"/>
        <w:rPr>
          <w:rFonts w:asciiTheme="minorHAnsi" w:eastAsia="Calibri" w:hAnsiTheme="minorHAnsi" w:cstheme="minorHAnsi"/>
          <w:sz w:val="20"/>
          <w:szCs w:val="20"/>
        </w:rPr>
      </w:pPr>
    </w:p>
    <w:p w14:paraId="2D874198" w14:textId="645A576F" w:rsidR="001779BF" w:rsidRPr="00DB1970" w:rsidRDefault="001779BF" w:rsidP="00B31B85">
      <w:pPr>
        <w:pStyle w:val="ListParagraph"/>
        <w:numPr>
          <w:ilvl w:val="0"/>
          <w:numId w:val="40"/>
        </w:numPr>
        <w:tabs>
          <w:tab w:val="left" w:pos="6876"/>
        </w:tabs>
        <w:jc w:val="both"/>
        <w:rPr>
          <w:rFonts w:asciiTheme="minorHAnsi" w:hAnsiTheme="minorHAnsi" w:cstheme="minorHAnsi"/>
          <w:b/>
          <w:color w:val="000000"/>
          <w:sz w:val="20"/>
          <w:szCs w:val="20"/>
        </w:rPr>
      </w:pPr>
      <w:bookmarkStart w:id="0" w:name="_heading=h.gjdgxs" w:colFirst="0" w:colLast="0"/>
      <w:bookmarkEnd w:id="0"/>
      <w:r w:rsidRPr="00DB1970">
        <w:rPr>
          <w:rFonts w:asciiTheme="minorHAnsi" w:hAnsiTheme="minorHAnsi" w:cstheme="minorHAnsi"/>
          <w:b/>
          <w:color w:val="000000"/>
          <w:sz w:val="20"/>
          <w:szCs w:val="20"/>
        </w:rPr>
        <w:t xml:space="preserve">Licence to </w:t>
      </w:r>
      <w:r w:rsidR="00331DF8">
        <w:rPr>
          <w:rFonts w:asciiTheme="minorHAnsi" w:hAnsiTheme="minorHAnsi" w:cstheme="minorHAnsi"/>
          <w:b/>
          <w:color w:val="000000"/>
          <w:sz w:val="20"/>
          <w:szCs w:val="20"/>
        </w:rPr>
        <w:t xml:space="preserve">Additional TC </w:t>
      </w:r>
      <w:r w:rsidRPr="00DB1970">
        <w:rPr>
          <w:rFonts w:asciiTheme="minorHAnsi" w:hAnsiTheme="minorHAnsi" w:cstheme="minorHAnsi"/>
          <w:b/>
          <w:color w:val="000000"/>
          <w:sz w:val="20"/>
          <w:szCs w:val="20"/>
        </w:rPr>
        <w:t xml:space="preserve">Solutions or </w:t>
      </w:r>
      <w:r w:rsidR="00331DF8">
        <w:rPr>
          <w:rFonts w:asciiTheme="minorHAnsi" w:hAnsiTheme="minorHAnsi" w:cstheme="minorHAnsi"/>
          <w:b/>
          <w:color w:val="000000"/>
          <w:sz w:val="20"/>
          <w:szCs w:val="20"/>
        </w:rPr>
        <w:t>Additional</w:t>
      </w:r>
      <w:r w:rsidRPr="00DB1970">
        <w:rPr>
          <w:rFonts w:asciiTheme="minorHAnsi" w:hAnsiTheme="minorHAnsi" w:cstheme="minorHAnsi"/>
          <w:b/>
          <w:color w:val="000000"/>
          <w:sz w:val="20"/>
          <w:szCs w:val="20"/>
        </w:rPr>
        <w:t xml:space="preserve"> Brand</w:t>
      </w:r>
      <w:r w:rsidR="00331DF8">
        <w:rPr>
          <w:rFonts w:asciiTheme="minorHAnsi" w:hAnsiTheme="minorHAnsi" w:cstheme="minorHAnsi"/>
          <w:b/>
          <w:color w:val="000000"/>
          <w:sz w:val="20"/>
          <w:szCs w:val="20"/>
        </w:rPr>
        <w:t>(s)</w:t>
      </w:r>
      <w:r w:rsidR="00342127">
        <w:rPr>
          <w:rFonts w:asciiTheme="minorHAnsi" w:hAnsiTheme="minorHAnsi" w:cstheme="minorHAnsi"/>
          <w:b/>
          <w:color w:val="000000"/>
          <w:sz w:val="20"/>
          <w:szCs w:val="20"/>
        </w:rPr>
        <w:t xml:space="preserve"> </w:t>
      </w:r>
      <w:r w:rsidR="00973969" w:rsidRPr="00973969">
        <w:rPr>
          <w:rFonts w:asciiTheme="minorHAnsi" w:hAnsiTheme="minorHAnsi" w:cstheme="minorHAnsi"/>
          <w:color w:val="000000"/>
          <w:sz w:val="20"/>
          <w:szCs w:val="20"/>
        </w:rPr>
        <w:t>[</w:t>
      </w:r>
      <w:r w:rsidR="00342127" w:rsidRPr="00973969">
        <w:rPr>
          <w:rFonts w:asciiTheme="minorHAnsi" w:hAnsiTheme="minorHAnsi" w:cstheme="minorHAnsi"/>
          <w:i/>
          <w:color w:val="000000"/>
          <w:sz w:val="20"/>
          <w:szCs w:val="20"/>
          <w:highlight w:val="yellow"/>
        </w:rPr>
        <w:t>delete which is n/a</w:t>
      </w:r>
      <w:r w:rsidR="00973969">
        <w:rPr>
          <w:rFonts w:asciiTheme="minorHAnsi" w:hAnsiTheme="minorHAnsi" w:cstheme="minorHAnsi"/>
          <w:i/>
          <w:color w:val="000000"/>
          <w:sz w:val="20"/>
          <w:szCs w:val="20"/>
        </w:rPr>
        <w:t>]</w:t>
      </w:r>
    </w:p>
    <w:p w14:paraId="1B3E3B89" w14:textId="77777777" w:rsidR="00720AF5" w:rsidRDefault="00720AF5" w:rsidP="00720AF5">
      <w:pPr>
        <w:jc w:val="both"/>
        <w:rPr>
          <w:rFonts w:ascii="Calibri" w:hAnsi="Calibri" w:cs="Calibri"/>
          <w:b/>
          <w:bCs/>
          <w:sz w:val="20"/>
          <w:szCs w:val="20"/>
        </w:rPr>
      </w:pPr>
    </w:p>
    <w:p w14:paraId="03E76F19" w14:textId="4D676426" w:rsidR="001779BF" w:rsidRPr="00DB1970" w:rsidRDefault="00720AF5" w:rsidP="00B31B85">
      <w:pPr>
        <w:ind w:left="360"/>
        <w:jc w:val="both"/>
        <w:rPr>
          <w:rFonts w:ascii="Calibri" w:hAnsi="Calibri" w:cs="Calibri"/>
          <w:sz w:val="20"/>
          <w:szCs w:val="20"/>
        </w:rPr>
      </w:pPr>
      <w:r>
        <w:rPr>
          <w:rFonts w:ascii="Calibri" w:hAnsi="Calibri" w:cs="Calibri"/>
          <w:b/>
          <w:bCs/>
          <w:sz w:val="20"/>
          <w:szCs w:val="20"/>
        </w:rPr>
        <w:t>D</w:t>
      </w:r>
      <w:r w:rsidRPr="00DB1970">
        <w:rPr>
          <w:rFonts w:ascii="Calibri" w:hAnsi="Calibri" w:cs="Calibri"/>
          <w:b/>
          <w:bCs/>
          <w:sz w:val="20"/>
          <w:szCs w:val="20"/>
        </w:rPr>
        <w:t>etails applicable to all Solutions licensed herein:</w:t>
      </w:r>
    </w:p>
    <w:p w14:paraId="0E42C494" w14:textId="77777777" w:rsidR="00CC2061" w:rsidRPr="00DB1970" w:rsidRDefault="00CC2061" w:rsidP="00CC2061">
      <w:pPr>
        <w:pStyle w:val="ListParagraph"/>
        <w:numPr>
          <w:ilvl w:val="0"/>
          <w:numId w:val="4"/>
        </w:numPr>
        <w:jc w:val="both"/>
        <w:rPr>
          <w:rFonts w:asciiTheme="minorHAnsi" w:hAnsiTheme="minorHAnsi" w:cstheme="minorHAnsi"/>
          <w:sz w:val="20"/>
          <w:szCs w:val="20"/>
        </w:rPr>
      </w:pPr>
      <w:r w:rsidRPr="00DB1970">
        <w:rPr>
          <w:rFonts w:asciiTheme="minorHAnsi" w:hAnsiTheme="minorHAnsi" w:cstheme="minorHAnsi"/>
          <w:b/>
          <w:sz w:val="20"/>
          <w:szCs w:val="20"/>
        </w:rPr>
        <w:t>Client brand(s)</w:t>
      </w:r>
      <w:r w:rsidRPr="00DB1970">
        <w:rPr>
          <w:rFonts w:asciiTheme="minorHAnsi" w:hAnsiTheme="minorHAnsi" w:cstheme="minorHAnsi"/>
          <w:sz w:val="20"/>
          <w:szCs w:val="20"/>
        </w:rPr>
        <w:t>, website(s), URL(s), domain(s), sub-domain(s):</w:t>
      </w:r>
    </w:p>
    <w:p w14:paraId="327C1B89" w14:textId="77777777" w:rsidR="00CC2061" w:rsidRPr="00DB1970" w:rsidRDefault="00CC2061" w:rsidP="00CC2061">
      <w:pPr>
        <w:pStyle w:val="ListParagraph"/>
        <w:numPr>
          <w:ilvl w:val="0"/>
          <w:numId w:val="4"/>
        </w:numPr>
        <w:jc w:val="both"/>
        <w:rPr>
          <w:rFonts w:asciiTheme="minorHAnsi" w:hAnsiTheme="minorHAnsi" w:cstheme="minorHAnsi"/>
          <w:sz w:val="20"/>
          <w:szCs w:val="20"/>
        </w:rPr>
      </w:pPr>
      <w:r w:rsidRPr="00DB1970">
        <w:rPr>
          <w:rFonts w:asciiTheme="minorHAnsi" w:hAnsiTheme="minorHAnsi" w:cstheme="minorHAnsi"/>
          <w:b/>
          <w:sz w:val="20"/>
          <w:szCs w:val="20"/>
        </w:rPr>
        <w:t>CPU</w:t>
      </w:r>
      <w:r w:rsidRPr="00DB1970">
        <w:rPr>
          <w:rFonts w:asciiTheme="minorHAnsi" w:hAnsiTheme="minorHAnsi" w:cstheme="minorHAnsi"/>
          <w:sz w:val="20"/>
          <w:szCs w:val="20"/>
        </w:rPr>
        <w:t xml:space="preserve"> </w:t>
      </w:r>
      <w:r w:rsidRPr="00DB1970">
        <w:rPr>
          <w:rFonts w:asciiTheme="minorHAnsi" w:hAnsiTheme="minorHAnsi" w:cstheme="minorHAnsi"/>
          <w:b/>
          <w:sz w:val="20"/>
          <w:szCs w:val="20"/>
        </w:rPr>
        <w:t>range</w:t>
      </w:r>
      <w:r w:rsidRPr="00DB1970">
        <w:rPr>
          <w:rFonts w:asciiTheme="minorHAnsi" w:hAnsiTheme="minorHAnsi" w:cstheme="minorHAnsi"/>
          <w:sz w:val="20"/>
          <w:szCs w:val="20"/>
        </w:rPr>
        <w:t xml:space="preserve"> (up to): </w:t>
      </w:r>
      <w:r w:rsidRPr="00DB1970">
        <w:rPr>
          <w:rFonts w:asciiTheme="minorHAnsi" w:hAnsiTheme="minorHAnsi" w:cstheme="minorHAnsi"/>
          <w:sz w:val="20"/>
          <w:szCs w:val="20"/>
          <w:highlight w:val="yellow"/>
        </w:rPr>
        <w:t>##</w:t>
      </w:r>
    </w:p>
    <w:p w14:paraId="5E393255" w14:textId="77777777" w:rsidR="00CC2061" w:rsidRPr="00DB1970" w:rsidRDefault="00CC2061" w:rsidP="00CC2061">
      <w:pPr>
        <w:pStyle w:val="ListParagraph"/>
        <w:numPr>
          <w:ilvl w:val="1"/>
          <w:numId w:val="4"/>
        </w:numPr>
        <w:jc w:val="both"/>
        <w:rPr>
          <w:rFonts w:asciiTheme="minorHAnsi" w:hAnsiTheme="minorHAnsi" w:cstheme="minorHAnsi"/>
          <w:sz w:val="20"/>
          <w:szCs w:val="20"/>
        </w:rPr>
      </w:pPr>
      <w:r w:rsidRPr="00DB1970">
        <w:rPr>
          <w:rFonts w:asciiTheme="minorHAnsi" w:hAnsiTheme="minorHAnsi" w:cstheme="minorHAnsi"/>
          <w:b/>
          <w:sz w:val="20"/>
          <w:szCs w:val="20"/>
        </w:rPr>
        <w:t>CPU Overage Rate:</w:t>
      </w:r>
      <w:r w:rsidRPr="00DB1970">
        <w:rPr>
          <w:rFonts w:asciiTheme="minorHAnsi" w:hAnsiTheme="minorHAnsi" w:cstheme="minorHAnsi"/>
          <w:sz w:val="20"/>
          <w:szCs w:val="20"/>
        </w:rPr>
        <w:t xml:space="preserve"> </w:t>
      </w:r>
      <w:r w:rsidRPr="00DB1970">
        <w:rPr>
          <w:rFonts w:asciiTheme="minorHAnsi" w:hAnsiTheme="minorHAnsi" w:cstheme="minorHAnsi"/>
          <w:sz w:val="20"/>
          <w:szCs w:val="20"/>
          <w:highlight w:val="yellow"/>
        </w:rPr>
        <w:t>$</w:t>
      </w:r>
      <w:r w:rsidRPr="00DB1970">
        <w:rPr>
          <w:rFonts w:asciiTheme="minorHAnsi" w:hAnsiTheme="minorHAnsi" w:cstheme="minorHAnsi"/>
          <w:sz w:val="20"/>
          <w:szCs w:val="20"/>
        </w:rPr>
        <w:t xml:space="preserve"> per User above the maximum CPU range</w:t>
      </w:r>
    </w:p>
    <w:p w14:paraId="534CBF5E" w14:textId="77777777" w:rsidR="00CC2061" w:rsidRPr="00DB1970" w:rsidRDefault="00CC2061" w:rsidP="00CC2061">
      <w:pPr>
        <w:numPr>
          <w:ilvl w:val="0"/>
          <w:numId w:val="4"/>
        </w:numPr>
        <w:jc w:val="both"/>
        <w:rPr>
          <w:rFonts w:asciiTheme="minorHAnsi" w:hAnsiTheme="minorHAnsi" w:cstheme="minorHAnsi"/>
          <w:sz w:val="20"/>
          <w:szCs w:val="20"/>
        </w:rPr>
      </w:pPr>
      <w:r w:rsidRPr="00DB1970">
        <w:rPr>
          <w:rFonts w:asciiTheme="minorHAnsi" w:hAnsiTheme="minorHAnsi" w:cstheme="minorHAnsi"/>
          <w:b/>
          <w:bCs/>
          <w:sz w:val="20"/>
          <w:szCs w:val="20"/>
        </w:rPr>
        <w:t>Market coverage</w:t>
      </w:r>
      <w:r w:rsidRPr="00DB1970">
        <w:rPr>
          <w:rFonts w:asciiTheme="minorHAnsi" w:hAnsiTheme="minorHAnsi" w:cstheme="minorHAnsi"/>
          <w:b/>
          <w:sz w:val="20"/>
          <w:szCs w:val="20"/>
        </w:rPr>
        <w:t>:</w:t>
      </w:r>
      <w:r w:rsidRPr="00DB1970">
        <w:rPr>
          <w:rFonts w:asciiTheme="minorHAnsi" w:hAnsiTheme="minorHAnsi" w:cstheme="minorHAnsi"/>
          <w:sz w:val="20"/>
          <w:szCs w:val="20"/>
        </w:rPr>
        <w:t xml:space="preserve"> up to </w:t>
      </w:r>
      <w:r w:rsidRPr="00DB1970">
        <w:rPr>
          <w:rFonts w:asciiTheme="minorHAnsi" w:hAnsiTheme="minorHAnsi" w:cstheme="minorHAnsi"/>
          <w:sz w:val="20"/>
          <w:szCs w:val="20"/>
          <w:highlight w:val="yellow"/>
        </w:rPr>
        <w:t>##</w:t>
      </w:r>
      <w:r w:rsidRPr="00DB1970">
        <w:rPr>
          <w:rFonts w:asciiTheme="minorHAnsi" w:hAnsiTheme="minorHAnsi" w:cstheme="minorHAnsi"/>
          <w:sz w:val="20"/>
          <w:szCs w:val="20"/>
        </w:rPr>
        <w:t xml:space="preserve"> instruments within the TC Solutions universe</w:t>
      </w:r>
    </w:p>
    <w:p w14:paraId="425666D8" w14:textId="77777777" w:rsidR="00CC2061" w:rsidRPr="00DB1970" w:rsidRDefault="00CC2061" w:rsidP="00CC2061">
      <w:pPr>
        <w:pStyle w:val="ListParagraph"/>
        <w:numPr>
          <w:ilvl w:val="0"/>
          <w:numId w:val="4"/>
        </w:numPr>
        <w:jc w:val="both"/>
        <w:rPr>
          <w:rFonts w:asciiTheme="minorHAnsi" w:hAnsiTheme="minorHAnsi" w:cstheme="minorHAnsi"/>
          <w:sz w:val="20"/>
          <w:szCs w:val="20"/>
        </w:rPr>
      </w:pPr>
      <w:r w:rsidRPr="00DB1970">
        <w:rPr>
          <w:rFonts w:asciiTheme="minorHAnsi" w:hAnsiTheme="minorHAnsi" w:cstheme="minorHAnsi"/>
          <w:b/>
          <w:sz w:val="20"/>
          <w:szCs w:val="20"/>
        </w:rPr>
        <w:t>Base language:</w:t>
      </w:r>
      <w:r w:rsidRPr="00DB1970">
        <w:rPr>
          <w:rFonts w:asciiTheme="minorHAnsi" w:hAnsiTheme="minorHAnsi" w:cstheme="minorHAnsi"/>
          <w:sz w:val="20"/>
          <w:szCs w:val="20"/>
        </w:rPr>
        <w:t xml:space="preserve"> </w:t>
      </w:r>
      <w:r w:rsidRPr="00927AA0">
        <w:rPr>
          <w:rFonts w:asciiTheme="minorHAnsi" w:hAnsiTheme="minorHAnsi" w:cstheme="minorHAnsi"/>
          <w:sz w:val="20"/>
          <w:szCs w:val="20"/>
          <w:highlight w:val="yellow"/>
        </w:rPr>
        <w:t>[</w:t>
      </w:r>
      <w:r w:rsidRPr="00927AA0">
        <w:rPr>
          <w:rFonts w:asciiTheme="minorHAnsi" w:hAnsiTheme="minorHAnsi" w:cstheme="minorHAnsi"/>
          <w:i/>
          <w:sz w:val="20"/>
          <w:szCs w:val="20"/>
          <w:highlight w:val="yellow"/>
        </w:rPr>
        <w:t>choose one</w:t>
      </w:r>
      <w:r w:rsidRPr="00927AA0">
        <w:rPr>
          <w:rFonts w:asciiTheme="minorHAnsi" w:hAnsiTheme="minorHAnsi" w:cstheme="minorHAnsi"/>
          <w:sz w:val="20"/>
          <w:szCs w:val="20"/>
          <w:highlight w:val="yellow"/>
        </w:rPr>
        <w:t>]</w:t>
      </w:r>
      <w:r w:rsidRPr="00DB1970">
        <w:rPr>
          <w:rFonts w:asciiTheme="minorHAnsi" w:hAnsiTheme="minorHAnsi" w:cstheme="minorHAnsi"/>
          <w:sz w:val="20"/>
          <w:szCs w:val="20"/>
        </w:rPr>
        <w:t xml:space="preserve"> </w:t>
      </w:r>
    </w:p>
    <w:p w14:paraId="07B44350" w14:textId="77777777" w:rsidR="00CC2061" w:rsidRPr="00DB1970" w:rsidRDefault="00CC2061" w:rsidP="00CC2061">
      <w:pPr>
        <w:numPr>
          <w:ilvl w:val="0"/>
          <w:numId w:val="3"/>
        </w:numPr>
        <w:tabs>
          <w:tab w:val="num" w:pos="720"/>
        </w:tabs>
        <w:jc w:val="both"/>
        <w:rPr>
          <w:rFonts w:asciiTheme="minorHAnsi" w:hAnsiTheme="minorHAnsi" w:cstheme="minorHAnsi"/>
          <w:sz w:val="20"/>
          <w:szCs w:val="20"/>
        </w:rPr>
      </w:pPr>
      <w:r w:rsidRPr="00DB1970">
        <w:rPr>
          <w:rFonts w:asciiTheme="minorHAnsi" w:hAnsiTheme="minorHAnsi" w:cstheme="minorHAnsi"/>
          <w:b/>
          <w:bCs/>
          <w:sz w:val="20"/>
          <w:szCs w:val="20"/>
        </w:rPr>
        <w:t>Additional languages</w:t>
      </w:r>
      <w:r w:rsidRPr="00DB1970">
        <w:rPr>
          <w:rFonts w:asciiTheme="minorHAnsi" w:hAnsiTheme="minorHAnsi" w:cstheme="minorHAnsi"/>
          <w:bCs/>
          <w:sz w:val="20"/>
          <w:szCs w:val="20"/>
        </w:rPr>
        <w:t>:</w:t>
      </w:r>
      <w:r w:rsidRPr="00DB1970">
        <w:rPr>
          <w:rFonts w:asciiTheme="minorHAnsi" w:hAnsiTheme="minorHAnsi" w:cstheme="minorHAnsi"/>
          <w:b/>
          <w:bCs/>
          <w:sz w:val="20"/>
          <w:szCs w:val="20"/>
        </w:rPr>
        <w:t xml:space="preserve"> </w:t>
      </w:r>
      <w:r w:rsidRPr="00927AA0">
        <w:rPr>
          <w:rFonts w:asciiTheme="minorHAnsi" w:hAnsiTheme="minorHAnsi" w:cstheme="minorHAnsi"/>
          <w:bCs/>
          <w:sz w:val="20"/>
          <w:szCs w:val="20"/>
          <w:highlight w:val="yellow"/>
        </w:rPr>
        <w:t>[</w:t>
      </w:r>
      <w:r w:rsidRPr="00B31B85">
        <w:rPr>
          <w:rFonts w:asciiTheme="minorHAnsi" w:hAnsiTheme="minorHAnsi" w:cstheme="minorHAnsi"/>
          <w:bCs/>
          <w:i/>
          <w:sz w:val="20"/>
          <w:szCs w:val="20"/>
          <w:highlight w:val="yellow"/>
        </w:rPr>
        <w:t xml:space="preserve">add </w:t>
      </w:r>
      <w:r w:rsidRPr="00927AA0">
        <w:rPr>
          <w:rFonts w:asciiTheme="minorHAnsi" w:hAnsiTheme="minorHAnsi" w:cstheme="minorHAnsi"/>
          <w:bCs/>
          <w:i/>
          <w:sz w:val="20"/>
          <w:szCs w:val="20"/>
          <w:highlight w:val="yellow"/>
        </w:rPr>
        <w:t>number</w:t>
      </w:r>
      <w:r w:rsidRPr="00927AA0">
        <w:rPr>
          <w:rFonts w:asciiTheme="minorHAnsi" w:hAnsiTheme="minorHAnsi" w:cstheme="minorHAnsi"/>
          <w:bCs/>
          <w:sz w:val="20"/>
          <w:szCs w:val="20"/>
          <w:highlight w:val="yellow"/>
        </w:rPr>
        <w:t>]</w:t>
      </w:r>
      <w:r w:rsidRPr="00DB1970">
        <w:rPr>
          <w:rFonts w:asciiTheme="minorHAnsi" w:hAnsiTheme="minorHAnsi" w:cstheme="minorHAnsi"/>
          <w:b/>
          <w:bCs/>
          <w:sz w:val="20"/>
          <w:szCs w:val="20"/>
        </w:rPr>
        <w:t xml:space="preserve"> </w:t>
      </w:r>
      <w:r w:rsidRPr="00DB1970">
        <w:rPr>
          <w:rFonts w:asciiTheme="minorHAnsi" w:hAnsiTheme="minorHAnsi" w:cstheme="minorHAnsi"/>
          <w:sz w:val="20"/>
          <w:szCs w:val="20"/>
        </w:rPr>
        <w:t xml:space="preserve">up to </w:t>
      </w:r>
      <w:r w:rsidRPr="00DB1970">
        <w:rPr>
          <w:rFonts w:asciiTheme="minorHAnsi" w:hAnsiTheme="minorHAnsi" w:cstheme="minorHAnsi"/>
          <w:sz w:val="20"/>
          <w:szCs w:val="20"/>
          <w:highlight w:val="yellow"/>
        </w:rPr>
        <w:t>#</w:t>
      </w:r>
      <w:r w:rsidRPr="00DB1970">
        <w:rPr>
          <w:rFonts w:asciiTheme="minorHAnsi" w:hAnsiTheme="minorHAnsi" w:cstheme="minorHAnsi"/>
          <w:sz w:val="20"/>
          <w:szCs w:val="20"/>
        </w:rPr>
        <w:t xml:space="preserve"> within the TC Solutions universe</w:t>
      </w:r>
    </w:p>
    <w:p w14:paraId="29871B8C" w14:textId="06748B88" w:rsidR="00CC2061" w:rsidRPr="00DB1970" w:rsidRDefault="00CC2061" w:rsidP="00CC2061">
      <w:pPr>
        <w:numPr>
          <w:ilvl w:val="0"/>
          <w:numId w:val="3"/>
        </w:numPr>
        <w:tabs>
          <w:tab w:val="num" w:pos="720"/>
        </w:tabs>
        <w:jc w:val="both"/>
        <w:rPr>
          <w:rFonts w:asciiTheme="minorHAnsi" w:hAnsiTheme="minorHAnsi" w:cstheme="minorHAnsi"/>
          <w:sz w:val="20"/>
          <w:szCs w:val="20"/>
        </w:rPr>
      </w:pPr>
      <w:r w:rsidRPr="00DB1970">
        <w:rPr>
          <w:rFonts w:asciiTheme="minorHAnsi" w:hAnsiTheme="minorHAnsi" w:cstheme="minorHAnsi"/>
          <w:b/>
          <w:bCs/>
          <w:sz w:val="20"/>
          <w:szCs w:val="20"/>
        </w:rPr>
        <w:t xml:space="preserve">​Delivery mechanisms: </w:t>
      </w:r>
      <w:r w:rsidRPr="00DB1970">
        <w:rPr>
          <w:rFonts w:asciiTheme="minorHAnsi" w:hAnsiTheme="minorHAnsi" w:cstheme="minorHAnsi"/>
          <w:sz w:val="20"/>
          <w:szCs w:val="20"/>
        </w:rPr>
        <w:t xml:space="preserve"> </w:t>
      </w:r>
      <w:r w:rsidRPr="00B31B85">
        <w:rPr>
          <w:rFonts w:asciiTheme="minorHAnsi" w:hAnsiTheme="minorHAnsi" w:cstheme="minorHAnsi"/>
          <w:sz w:val="20"/>
          <w:szCs w:val="20"/>
          <w:highlight w:val="yellow"/>
        </w:rPr>
        <w:t>[</w:t>
      </w:r>
      <w:r w:rsidRPr="00B31B85">
        <w:rPr>
          <w:rFonts w:asciiTheme="minorHAnsi" w:hAnsiTheme="minorHAnsi" w:cstheme="minorHAnsi"/>
          <w:i/>
          <w:sz w:val="20"/>
          <w:szCs w:val="20"/>
          <w:highlight w:val="yellow"/>
        </w:rPr>
        <w:t>choose one</w:t>
      </w:r>
      <w:r w:rsidR="00B31B85" w:rsidRPr="00B31B85">
        <w:rPr>
          <w:rFonts w:asciiTheme="minorHAnsi" w:hAnsiTheme="minorHAnsi" w:cstheme="minorHAnsi"/>
          <w:i/>
          <w:sz w:val="20"/>
          <w:szCs w:val="20"/>
          <w:highlight w:val="yellow"/>
        </w:rPr>
        <w:t>]</w:t>
      </w:r>
      <w:r w:rsidRPr="00DB1970">
        <w:rPr>
          <w:rFonts w:asciiTheme="minorHAnsi" w:hAnsiTheme="minorHAnsi" w:cstheme="minorHAnsi"/>
          <w:sz w:val="20"/>
          <w:szCs w:val="20"/>
        </w:rPr>
        <w:t xml:space="preserve"> iframe, API, widgets, RSS or XML feeds, MT4/5 plugin </w:t>
      </w:r>
    </w:p>
    <w:p w14:paraId="3AAEF384" w14:textId="77777777" w:rsidR="001779BF" w:rsidRDefault="001779BF">
      <w:pPr>
        <w:ind w:left="345"/>
        <w:jc w:val="both"/>
        <w:rPr>
          <w:rFonts w:asciiTheme="minorHAnsi" w:eastAsia="Calibri" w:hAnsiTheme="minorHAnsi" w:cstheme="minorHAnsi"/>
          <w:sz w:val="20"/>
          <w:szCs w:val="20"/>
        </w:rPr>
      </w:pPr>
    </w:p>
    <w:p w14:paraId="5371B0B2" w14:textId="03127FAC" w:rsidR="001779BF" w:rsidRPr="00A0551E" w:rsidRDefault="001779BF" w:rsidP="001779BF">
      <w:pPr>
        <w:jc w:val="both"/>
        <w:rPr>
          <w:rFonts w:ascii="Calibri" w:hAnsi="Calibri" w:cs="Calibri"/>
          <w:sz w:val="20"/>
          <w:szCs w:val="20"/>
        </w:rPr>
      </w:pPr>
      <w:r w:rsidRPr="00A0551E">
        <w:rPr>
          <w:rFonts w:ascii="Calibri" w:hAnsi="Calibri" w:cs="Calibri"/>
          <w:b/>
          <w:bCs/>
          <w:sz w:val="20"/>
          <w:szCs w:val="20"/>
        </w:rPr>
        <w:t xml:space="preserve">Licensed Trading </w:t>
      </w:r>
      <w:r w:rsidRPr="00C12AC1">
        <w:rPr>
          <w:rFonts w:ascii="Calibri" w:hAnsi="Calibri" w:cs="Calibri"/>
          <w:b/>
          <w:bCs/>
          <w:sz w:val="20"/>
          <w:szCs w:val="20"/>
        </w:rPr>
        <w:t>Central Solutions</w:t>
      </w:r>
      <w:r w:rsidRPr="00C12AC1">
        <w:rPr>
          <w:rFonts w:ascii="Calibri" w:hAnsi="Calibri" w:cs="Calibri"/>
          <w:sz w:val="20"/>
          <w:szCs w:val="20"/>
        </w:rPr>
        <w:t> </w:t>
      </w:r>
      <w:r w:rsidRPr="00DB1970">
        <w:rPr>
          <w:rFonts w:ascii="Calibri" w:hAnsi="Calibri" w:cs="Calibri"/>
          <w:sz w:val="20"/>
          <w:szCs w:val="20"/>
          <w:highlight w:val="yellow"/>
        </w:rPr>
        <w:t>[</w:t>
      </w:r>
      <w:r w:rsidRPr="00DB1970">
        <w:rPr>
          <w:rFonts w:ascii="Calibri" w:hAnsi="Calibri" w:cs="Calibri"/>
          <w:i/>
          <w:sz w:val="20"/>
          <w:szCs w:val="20"/>
          <w:highlight w:val="yellow"/>
        </w:rPr>
        <w:t>delete products not sold, and when applicable delete one column. For packages, replace “Package Name” with applicable package name, e.g. TC Signals Package</w:t>
      </w:r>
      <w:r w:rsidRPr="00DB1970">
        <w:rPr>
          <w:rFonts w:ascii="Calibri" w:hAnsi="Calibri" w:cs="Calibri"/>
          <w:sz w:val="20"/>
          <w:szCs w:val="20"/>
          <w:highlight w:val="yellow"/>
        </w:rPr>
        <w:t>]</w:t>
      </w:r>
    </w:p>
    <w:p w14:paraId="4B948A0F" w14:textId="77777777" w:rsidR="001779BF" w:rsidRPr="00E6361E" w:rsidRDefault="001779BF" w:rsidP="001779BF">
      <w:pPr>
        <w:jc w:val="both"/>
        <w:rPr>
          <w:rFonts w:ascii="Calibri" w:hAnsi="Calibri" w:cs="Calibri"/>
          <w:b/>
          <w:bCs/>
          <w:color w:val="007BB8"/>
          <w:sz w:val="20"/>
          <w:szCs w:val="20"/>
        </w:rPr>
      </w:pPr>
    </w:p>
    <w:p w14:paraId="1C8142C9" w14:textId="77777777" w:rsidR="001779BF" w:rsidRPr="00EB1025" w:rsidRDefault="001779BF" w:rsidP="001779BF">
      <w:pPr>
        <w:jc w:val="both"/>
        <w:rPr>
          <w:rFonts w:ascii="Calibri" w:hAnsi="Calibri" w:cs="Calibri"/>
          <w:b/>
          <w:bCs/>
          <w:color w:val="000000"/>
          <w:sz w:val="20"/>
          <w:szCs w:val="20"/>
        </w:rPr>
      </w:pPr>
    </w:p>
    <w:tbl>
      <w:tblPr>
        <w:tblW w:w="0" w:type="auto"/>
        <w:tblCellMar>
          <w:top w:w="15" w:type="dxa"/>
          <w:left w:w="15" w:type="dxa"/>
          <w:bottom w:w="15" w:type="dxa"/>
          <w:right w:w="15" w:type="dxa"/>
        </w:tblCellMar>
        <w:tblLook w:val="04A0" w:firstRow="1" w:lastRow="0" w:firstColumn="1" w:lastColumn="0" w:noHBand="0" w:noVBand="1"/>
      </w:tblPr>
      <w:tblGrid>
        <w:gridCol w:w="3678"/>
        <w:gridCol w:w="2410"/>
        <w:gridCol w:w="2551"/>
      </w:tblGrid>
      <w:tr w:rsidR="001779BF" w:rsidRPr="00EB1025" w14:paraId="06C8533C"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25EBCAA0" w14:textId="77777777" w:rsidR="001779BF" w:rsidRPr="00EB1025" w:rsidRDefault="001779BF" w:rsidP="00D4109C">
            <w:pPr>
              <w:jc w:val="both"/>
              <w:rPr>
                <w:rFonts w:ascii="Calibri" w:hAnsi="Calibri" w:cs="Calibri"/>
                <w:b/>
                <w:bCs/>
                <w:color w:val="FFFFFF" w:themeColor="background1"/>
                <w:sz w:val="20"/>
                <w:szCs w:val="20"/>
              </w:rPr>
            </w:pPr>
          </w:p>
        </w:tc>
        <w:tc>
          <w:tcPr>
            <w:tcW w:w="2410" w:type="dxa"/>
            <w:tcBorders>
              <w:top w:val="single" w:sz="6" w:space="0" w:color="13CA60"/>
              <w:left w:val="single" w:sz="6" w:space="0" w:color="13CA60"/>
              <w:bottom w:val="single" w:sz="6" w:space="0" w:color="13CA60"/>
              <w:right w:val="single" w:sz="6" w:space="0" w:color="13CA60"/>
            </w:tcBorders>
            <w:shd w:val="clear" w:color="auto" w:fill="434343"/>
            <w:tcMar>
              <w:top w:w="40" w:type="dxa"/>
              <w:left w:w="40" w:type="dxa"/>
              <w:bottom w:w="40" w:type="dxa"/>
              <w:right w:w="40" w:type="dxa"/>
            </w:tcMar>
            <w:vAlign w:val="center"/>
            <w:hideMark/>
          </w:tcPr>
          <w:p w14:paraId="61C9190A" w14:textId="77777777" w:rsidR="001779BF" w:rsidRPr="00EB1025" w:rsidRDefault="001779BF" w:rsidP="00D4109C">
            <w:pPr>
              <w:jc w:val="center"/>
              <w:rPr>
                <w:rFonts w:ascii="Calibri" w:hAnsi="Calibri" w:cs="Calibri"/>
                <w:b/>
                <w:bCs/>
                <w:color w:val="FFFFFF" w:themeColor="background1"/>
                <w:sz w:val="20"/>
                <w:szCs w:val="20"/>
              </w:rPr>
            </w:pPr>
            <w:r>
              <w:rPr>
                <w:rFonts w:ascii="Poppins" w:hAnsi="Poppins" w:cs="Poppins"/>
                <w:b/>
                <w:bCs/>
                <w:color w:val="FFFFFF"/>
                <w:sz w:val="20"/>
                <w:szCs w:val="20"/>
              </w:rPr>
              <w:t xml:space="preserve">Monthly license fees per product </w:t>
            </w:r>
            <w:r w:rsidRPr="00782B4F">
              <w:rPr>
                <w:rFonts w:ascii="Poppins" w:hAnsi="Poppins" w:cs="Poppins"/>
                <w:b/>
                <w:bCs/>
                <w:color w:val="FFFFFF"/>
                <w:sz w:val="20"/>
                <w:szCs w:val="20"/>
              </w:rPr>
              <w:t>(List</w:t>
            </w:r>
            <w:r>
              <w:rPr>
                <w:rFonts w:ascii="Poppins" w:hAnsi="Poppins" w:cs="Poppins"/>
                <w:b/>
                <w:bCs/>
                <w:color w:val="FFFFFF"/>
                <w:sz w:val="20"/>
                <w:szCs w:val="20"/>
              </w:rPr>
              <w:t xml:space="preserve"> p</w:t>
            </w:r>
            <w:r w:rsidRPr="00782B4F">
              <w:rPr>
                <w:rFonts w:ascii="Poppins" w:hAnsi="Poppins" w:cs="Poppins"/>
                <w:b/>
                <w:bCs/>
                <w:color w:val="FFFFFF"/>
                <w:sz w:val="20"/>
                <w:szCs w:val="20"/>
              </w:rPr>
              <w:t>rice)</w:t>
            </w:r>
          </w:p>
        </w:tc>
        <w:tc>
          <w:tcPr>
            <w:tcW w:w="2551" w:type="dxa"/>
            <w:tcBorders>
              <w:top w:val="single" w:sz="6" w:space="0" w:color="13CA60"/>
              <w:left w:val="single" w:sz="6" w:space="0" w:color="13CA60"/>
              <w:bottom w:val="single" w:sz="6" w:space="0" w:color="13CA60"/>
              <w:right w:val="single" w:sz="6" w:space="0" w:color="13CA60"/>
            </w:tcBorders>
            <w:shd w:val="clear" w:color="auto" w:fill="434343"/>
            <w:tcMar>
              <w:top w:w="40" w:type="dxa"/>
              <w:left w:w="40" w:type="dxa"/>
              <w:bottom w:w="40" w:type="dxa"/>
              <w:right w:w="40" w:type="dxa"/>
            </w:tcMar>
            <w:vAlign w:val="center"/>
            <w:hideMark/>
          </w:tcPr>
          <w:p w14:paraId="7AD28852" w14:textId="77777777" w:rsidR="001779BF" w:rsidRPr="00DB1970" w:rsidRDefault="001779BF" w:rsidP="00D4109C">
            <w:pPr>
              <w:pStyle w:val="NormalWeb"/>
              <w:spacing w:before="0" w:beforeAutospacing="0" w:after="0" w:afterAutospacing="0"/>
              <w:rPr>
                <w:rFonts w:ascii="Poppins" w:hAnsi="Poppins" w:cs="Poppins"/>
                <w:b/>
                <w:bCs/>
                <w:color w:val="FFFFFF"/>
                <w:sz w:val="20"/>
                <w:szCs w:val="20"/>
                <w:lang w:val="en-GB"/>
              </w:rPr>
            </w:pPr>
            <w:r w:rsidRPr="00DB1970">
              <w:rPr>
                <w:rFonts w:ascii="Poppins" w:hAnsi="Poppins" w:cs="Poppins"/>
                <w:b/>
                <w:bCs/>
                <w:color w:val="FFFFFF"/>
                <w:sz w:val="20"/>
                <w:szCs w:val="20"/>
                <w:lang w:val="en-GB"/>
              </w:rPr>
              <w:t>Package Name</w:t>
            </w:r>
          </w:p>
          <w:p w14:paraId="79C49D02" w14:textId="77777777" w:rsidR="001779BF" w:rsidRPr="00DB1970" w:rsidRDefault="001779BF" w:rsidP="00D4109C">
            <w:pPr>
              <w:pStyle w:val="NormalWeb"/>
              <w:spacing w:before="0" w:beforeAutospacing="0" w:after="0" w:afterAutospacing="0"/>
              <w:rPr>
                <w:b/>
                <w:bCs/>
                <w:lang w:val="en-GB"/>
              </w:rPr>
            </w:pPr>
            <w:r w:rsidRPr="00DB1970">
              <w:rPr>
                <w:rFonts w:ascii="Poppins" w:hAnsi="Poppins" w:cs="Poppins"/>
                <w:b/>
                <w:bCs/>
                <w:color w:val="FFFFFF"/>
                <w:sz w:val="20"/>
                <w:szCs w:val="20"/>
                <w:lang w:val="en-GB"/>
              </w:rPr>
              <w:t>[check applicable products]</w:t>
            </w:r>
          </w:p>
        </w:tc>
      </w:tr>
      <w:tr w:rsidR="001779BF" w:rsidRPr="00EB1025" w14:paraId="5DE33EEC"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E2DE1DD" w14:textId="77777777" w:rsidR="001779BF" w:rsidRPr="00EB1025" w:rsidRDefault="001779BF" w:rsidP="00D4109C">
            <w:pPr>
              <w:jc w:val="both"/>
              <w:rPr>
                <w:rFonts w:ascii="Calibri" w:hAnsi="Calibri" w:cs="Calibri"/>
                <w:b/>
                <w:bCs/>
                <w:color w:val="000000"/>
                <w:sz w:val="20"/>
                <w:szCs w:val="20"/>
              </w:rPr>
            </w:pPr>
            <w:r>
              <w:rPr>
                <w:rFonts w:ascii="Poppins" w:hAnsi="Poppins" w:cs="Poppins"/>
                <w:b/>
                <w:bCs/>
                <w:color w:val="FF9900"/>
                <w:sz w:val="21"/>
                <w:szCs w:val="21"/>
              </w:rPr>
              <w:t>Calendar Analytics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513EB68C"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DEDFBD6" w14:textId="77777777" w:rsidR="001779BF" w:rsidRPr="00EB1025" w:rsidRDefault="001779BF" w:rsidP="00D4109C">
            <w:pPr>
              <w:jc w:val="both"/>
              <w:rPr>
                <w:rFonts w:ascii="Calibri" w:hAnsi="Calibri" w:cs="Calibri"/>
                <w:b/>
                <w:bCs/>
                <w:color w:val="000000"/>
                <w:sz w:val="20"/>
                <w:szCs w:val="20"/>
              </w:rPr>
            </w:pPr>
          </w:p>
        </w:tc>
      </w:tr>
      <w:tr w:rsidR="001779BF" w:rsidRPr="00EB1025" w14:paraId="4A4CBB0C"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71F1B913"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TC Economic Insight®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15609D5"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3CC41B01"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19E515E5"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7CB09259"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Earnings Calendar</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1CEB5C1E"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C39A113"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32A37C83"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0485AA51" w14:textId="77777777" w:rsidR="001779BF" w:rsidRPr="00EB1025" w:rsidRDefault="001779BF" w:rsidP="00D4109C">
            <w:pPr>
              <w:jc w:val="both"/>
              <w:rPr>
                <w:rFonts w:ascii="Calibri" w:hAnsi="Calibri" w:cs="Calibri"/>
                <w:b/>
                <w:bCs/>
                <w:color w:val="000000"/>
                <w:sz w:val="20"/>
                <w:szCs w:val="20"/>
              </w:rPr>
            </w:pPr>
            <w:r>
              <w:rPr>
                <w:rFonts w:ascii="Poppins" w:hAnsi="Poppins" w:cs="Poppins"/>
                <w:b/>
                <w:bCs/>
                <w:color w:val="EA0C3C"/>
                <w:sz w:val="21"/>
                <w:szCs w:val="21"/>
              </w:rPr>
              <w:t>News &amp; Sentiment Analytics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16E39AC7"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34B5845C" w14:textId="77777777" w:rsidR="001779BF" w:rsidRPr="00EB1025" w:rsidRDefault="001779BF" w:rsidP="00D4109C">
            <w:pPr>
              <w:jc w:val="center"/>
              <w:rPr>
                <w:rFonts w:ascii="Calibri" w:hAnsi="Calibri" w:cs="Calibri"/>
                <w:b/>
                <w:bCs/>
                <w:color w:val="000000"/>
                <w:sz w:val="20"/>
                <w:szCs w:val="20"/>
              </w:rPr>
            </w:pPr>
          </w:p>
        </w:tc>
      </w:tr>
      <w:tr w:rsidR="001779BF" w:rsidRPr="00EB1025" w14:paraId="5D526AAA"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4EC852E"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TC Market Buzz®</w:t>
            </w:r>
            <w:r>
              <w:rPr>
                <w:rFonts w:ascii="Poppins" w:hAnsi="Poppins" w:cs="Poppins"/>
                <w:color w:val="FF0000"/>
                <w:sz w:val="20"/>
                <w:szCs w:val="20"/>
              </w:rPr>
              <w:t>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40BE1C83"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5858AF85"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084BF7BD"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3DD2E46F"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TC Crowd Insight®</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5E9246A5"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CAD1D5B"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57C5A8CE"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656BD2AB"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 xml:space="preserve">TC </w:t>
            </w:r>
            <w:proofErr w:type="spellStart"/>
            <w:r>
              <w:rPr>
                <w:rFonts w:ascii="Poppins" w:hAnsi="Poppins" w:cs="Poppins"/>
                <w:color w:val="073763"/>
                <w:sz w:val="20"/>
                <w:szCs w:val="20"/>
              </w:rPr>
              <w:t>Newsdesk</w:t>
            </w:r>
            <w:proofErr w:type="spellEnd"/>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747DCF1F"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197FD2C6"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3BD5B9A7"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54E9CD7D" w14:textId="77777777" w:rsidR="001779BF" w:rsidRPr="00EB1025" w:rsidRDefault="001779BF" w:rsidP="00D4109C">
            <w:pPr>
              <w:jc w:val="both"/>
              <w:rPr>
                <w:rFonts w:ascii="Calibri" w:hAnsi="Calibri" w:cs="Calibri"/>
                <w:b/>
                <w:bCs/>
                <w:color w:val="000000"/>
                <w:sz w:val="20"/>
                <w:szCs w:val="20"/>
              </w:rPr>
            </w:pPr>
            <w:r>
              <w:rPr>
                <w:rFonts w:ascii="Poppins" w:hAnsi="Poppins" w:cs="Poppins"/>
                <w:b/>
                <w:bCs/>
                <w:color w:val="4A86E8"/>
                <w:sz w:val="21"/>
                <w:szCs w:val="21"/>
              </w:rPr>
              <w:t>Technical Analysis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87D0868"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5FB84902" w14:textId="77777777" w:rsidR="001779BF" w:rsidRPr="00EB1025" w:rsidRDefault="001779BF" w:rsidP="00D4109C">
            <w:pPr>
              <w:jc w:val="center"/>
              <w:rPr>
                <w:rFonts w:ascii="Calibri" w:hAnsi="Calibri" w:cs="Calibri"/>
                <w:b/>
                <w:bCs/>
                <w:color w:val="000000"/>
                <w:sz w:val="20"/>
                <w:szCs w:val="20"/>
              </w:rPr>
            </w:pPr>
          </w:p>
        </w:tc>
      </w:tr>
      <w:tr w:rsidR="001779BF" w:rsidRPr="00EB1025" w14:paraId="228AE073"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1140130A"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Technical Insight®</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227122A"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FF0C38E"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70CFC49B"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4D168A7"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Technical Views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30A8B672"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536BFCD8"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62626D52" w14:textId="77777777" w:rsidTr="00D4109C">
        <w:trPr>
          <w:trHeight w:val="315"/>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6DB65BDA"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Alpha Generation</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7EEA99E"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9EDC9C5"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1ED23C98" w14:textId="77777777" w:rsidTr="00D4109C">
        <w:trPr>
          <w:trHeight w:val="270"/>
          <w:tblHeader/>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7508CC0F" w14:textId="77777777" w:rsidR="001779BF" w:rsidRPr="00EB1025" w:rsidRDefault="001779BF" w:rsidP="00D4109C">
            <w:pPr>
              <w:jc w:val="both"/>
              <w:rPr>
                <w:rFonts w:ascii="Calibri" w:hAnsi="Calibri" w:cs="Calibri"/>
                <w:b/>
                <w:bCs/>
                <w:color w:val="000000"/>
                <w:sz w:val="20"/>
                <w:szCs w:val="20"/>
              </w:rPr>
            </w:pPr>
            <w:r>
              <w:rPr>
                <w:rFonts w:ascii="Poppins" w:hAnsi="Poppins" w:cs="Poppins"/>
                <w:color w:val="073763"/>
                <w:sz w:val="20"/>
                <w:szCs w:val="20"/>
              </w:rPr>
              <w:t>Featured Ideas®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D896384" w14:textId="77777777" w:rsidR="001779BF" w:rsidRPr="00EB1025" w:rsidRDefault="001779BF" w:rsidP="00D4109C">
            <w:pPr>
              <w:jc w:val="both"/>
              <w:rPr>
                <w:rFonts w:ascii="Calibri" w:hAnsi="Calibri" w:cs="Calibri"/>
                <w:b/>
                <w:bCs/>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4ABBB9C3" w14:textId="77777777" w:rsidR="001779BF" w:rsidRPr="00EB1025" w:rsidRDefault="001779BF" w:rsidP="00D4109C">
            <w:pPr>
              <w:jc w:val="center"/>
              <w:rPr>
                <w:rFonts w:ascii="Calibri" w:hAnsi="Calibri" w:cs="Calibri"/>
                <w:b/>
                <w:bCs/>
                <w:color w:val="000000"/>
                <w:sz w:val="20"/>
                <w:szCs w:val="20"/>
              </w:rPr>
            </w:pPr>
            <w:r w:rsidRPr="00EB1025">
              <w:rPr>
                <w:rFonts w:ascii="Segoe UI Symbol" w:hAnsi="Segoe UI Symbol" w:cs="Segoe UI Symbol"/>
                <w:b/>
                <w:bCs/>
                <w:color w:val="000000"/>
                <w:sz w:val="20"/>
                <w:szCs w:val="20"/>
              </w:rPr>
              <w:t>✔</w:t>
            </w:r>
          </w:p>
        </w:tc>
      </w:tr>
      <w:tr w:rsidR="001779BF" w:rsidRPr="00EB1025" w14:paraId="2C9B6A25"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026B4307" w14:textId="77777777" w:rsidR="001779BF" w:rsidRPr="00EB1025" w:rsidRDefault="001779BF" w:rsidP="00D4109C">
            <w:pPr>
              <w:jc w:val="both"/>
              <w:rPr>
                <w:rFonts w:ascii="Calibri" w:hAnsi="Calibri" w:cs="Calibri"/>
                <w:color w:val="000000"/>
                <w:sz w:val="20"/>
                <w:szCs w:val="20"/>
              </w:rPr>
            </w:pPr>
            <w:r>
              <w:rPr>
                <w:rFonts w:ascii="Poppins" w:hAnsi="Poppins" w:cs="Poppins"/>
                <w:b/>
                <w:bCs/>
                <w:color w:val="9900FF"/>
                <w:sz w:val="21"/>
                <w:szCs w:val="21"/>
              </w:rPr>
              <w:t>Fundamental Analytics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7F712AC"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C9433FF" w14:textId="77777777" w:rsidR="001779BF" w:rsidRPr="00EB1025" w:rsidRDefault="001779BF" w:rsidP="00D4109C">
            <w:pPr>
              <w:jc w:val="center"/>
              <w:rPr>
                <w:rFonts w:ascii="Calibri" w:hAnsi="Calibri" w:cs="Calibri"/>
                <w:color w:val="000000"/>
                <w:sz w:val="20"/>
                <w:szCs w:val="20"/>
              </w:rPr>
            </w:pPr>
          </w:p>
        </w:tc>
      </w:tr>
      <w:tr w:rsidR="001779BF" w:rsidRPr="00EB1025" w14:paraId="1770150F"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6143E33C"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Strategy Builder™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4714DD1"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9C2F650"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r w:rsidR="001779BF" w:rsidRPr="00EB1025" w14:paraId="1F92E48B"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1E4AA8E"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TC Fundamental Insight®</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7C6FD5B6"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96695EF"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r w:rsidR="001779BF" w:rsidRPr="00EB1025" w14:paraId="49F548FE"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61565F7E" w14:textId="77777777" w:rsidR="001779BF" w:rsidRPr="00EB1025" w:rsidRDefault="001779BF" w:rsidP="00D4109C">
            <w:pPr>
              <w:jc w:val="both"/>
              <w:rPr>
                <w:rFonts w:ascii="Calibri" w:hAnsi="Calibri" w:cs="Calibri"/>
                <w:color w:val="000000"/>
                <w:sz w:val="20"/>
                <w:szCs w:val="20"/>
              </w:rPr>
            </w:pPr>
            <w:r>
              <w:rPr>
                <w:rFonts w:ascii="Poppins" w:hAnsi="Poppins" w:cs="Poppins"/>
                <w:b/>
                <w:bCs/>
                <w:color w:val="4A86E8"/>
                <w:sz w:val="21"/>
                <w:szCs w:val="21"/>
              </w:rPr>
              <w:t>Investment Analytics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499A4B0D"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3F3E093D" w14:textId="77777777" w:rsidR="001779BF" w:rsidRPr="00EB1025" w:rsidRDefault="001779BF" w:rsidP="00D4109C">
            <w:pPr>
              <w:jc w:val="center"/>
              <w:rPr>
                <w:rFonts w:ascii="Calibri" w:hAnsi="Calibri" w:cs="Calibri"/>
                <w:color w:val="000000"/>
                <w:sz w:val="20"/>
                <w:szCs w:val="20"/>
              </w:rPr>
            </w:pPr>
          </w:p>
        </w:tc>
      </w:tr>
      <w:tr w:rsidR="001779BF" w:rsidRPr="00EB1025" w14:paraId="21C84F38"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61FE1E53"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lastRenderedPageBreak/>
              <w:t>TC Options Insight®</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CDE3F20"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5289AD3"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r w:rsidR="001779BF" w:rsidRPr="00EB1025" w14:paraId="49D9B740"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1C93E486" w14:textId="77777777" w:rsidR="001779BF" w:rsidRPr="00EB1025" w:rsidRDefault="001779BF" w:rsidP="00D4109C">
            <w:pPr>
              <w:jc w:val="both"/>
              <w:rPr>
                <w:rFonts w:ascii="Calibri" w:hAnsi="Calibri" w:cs="Calibri"/>
                <w:color w:val="000000"/>
                <w:sz w:val="20"/>
                <w:szCs w:val="20"/>
              </w:rPr>
            </w:pPr>
            <w:r>
              <w:rPr>
                <w:rFonts w:ascii="Poppins" w:hAnsi="Poppins" w:cs="Poppins"/>
                <w:b/>
                <w:bCs/>
                <w:color w:val="13CA60"/>
                <w:sz w:val="21"/>
                <w:szCs w:val="21"/>
              </w:rPr>
              <w:t>User Engagement &amp; Outreach</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70B29F99"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FA1B642" w14:textId="77777777" w:rsidR="001779BF" w:rsidRPr="00EB1025" w:rsidRDefault="001779BF" w:rsidP="00D4109C">
            <w:pPr>
              <w:jc w:val="center"/>
              <w:rPr>
                <w:rFonts w:ascii="Calibri" w:hAnsi="Calibri" w:cs="Calibri"/>
                <w:color w:val="000000"/>
                <w:sz w:val="20"/>
                <w:szCs w:val="20"/>
              </w:rPr>
            </w:pPr>
          </w:p>
        </w:tc>
      </w:tr>
      <w:tr w:rsidR="001779BF" w:rsidRPr="00EB1025" w14:paraId="6AA74F41"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057F1B5"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Newsletters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8E09655"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AF3EBBC"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r w:rsidR="001779BF" w:rsidRPr="00EB1025" w14:paraId="7B194D86"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2F986727"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Social media feeds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04BA0449"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6F431213" w14:textId="77777777" w:rsidR="001779BF" w:rsidRPr="00EB1025" w:rsidRDefault="001779BF" w:rsidP="00D4109C">
            <w:pPr>
              <w:jc w:val="center"/>
              <w:rPr>
                <w:rFonts w:ascii="Calibri" w:hAnsi="Calibri" w:cs="Calibri"/>
                <w:color w:val="000000"/>
                <w:sz w:val="20"/>
                <w:szCs w:val="20"/>
              </w:rPr>
            </w:pPr>
          </w:p>
        </w:tc>
      </w:tr>
      <w:tr w:rsidR="001779BF" w:rsidRPr="00EB1025" w14:paraId="4C6E8490" w14:textId="77777777" w:rsidTr="00D4109C">
        <w:trPr>
          <w:trHeight w:val="315"/>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14BFF9CE"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Premium Events </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3DF0B82"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3EC9527E"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r w:rsidR="001779BF" w:rsidRPr="00EB1025" w14:paraId="5BA5C7B5" w14:textId="77777777" w:rsidTr="00D4109C">
        <w:trPr>
          <w:trHeight w:val="300"/>
        </w:trPr>
        <w:tc>
          <w:tcPr>
            <w:tcW w:w="3678" w:type="dxa"/>
            <w:tcBorders>
              <w:top w:val="single" w:sz="6" w:space="0" w:color="13CA60"/>
              <w:left w:val="single" w:sz="6" w:space="0" w:color="13CA60"/>
              <w:bottom w:val="single" w:sz="6" w:space="0" w:color="13CA60"/>
              <w:right w:val="single" w:sz="6" w:space="0" w:color="13CA60"/>
            </w:tcBorders>
            <w:shd w:val="clear" w:color="auto" w:fill="F7FBF8"/>
            <w:tcMar>
              <w:top w:w="40" w:type="dxa"/>
              <w:left w:w="40" w:type="dxa"/>
              <w:bottom w:w="40" w:type="dxa"/>
              <w:right w:w="40" w:type="dxa"/>
            </w:tcMar>
            <w:vAlign w:val="center"/>
            <w:hideMark/>
          </w:tcPr>
          <w:p w14:paraId="46E06B84" w14:textId="77777777" w:rsidR="001779BF" w:rsidRPr="00EB1025" w:rsidRDefault="001779BF" w:rsidP="00D4109C">
            <w:pPr>
              <w:jc w:val="both"/>
              <w:rPr>
                <w:rFonts w:ascii="Calibri" w:hAnsi="Calibri" w:cs="Calibri"/>
                <w:color w:val="000000"/>
                <w:sz w:val="20"/>
                <w:szCs w:val="20"/>
              </w:rPr>
            </w:pPr>
            <w:r>
              <w:rPr>
                <w:rFonts w:ascii="Poppins" w:hAnsi="Poppins" w:cs="Poppins"/>
                <w:color w:val="073763"/>
                <w:sz w:val="20"/>
                <w:szCs w:val="20"/>
              </w:rPr>
              <w:t>Videos</w:t>
            </w:r>
          </w:p>
        </w:tc>
        <w:tc>
          <w:tcPr>
            <w:tcW w:w="2410"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2A8993AD" w14:textId="77777777" w:rsidR="001779BF" w:rsidRPr="00EB1025" w:rsidRDefault="001779BF" w:rsidP="00D4109C">
            <w:pPr>
              <w:jc w:val="both"/>
              <w:rPr>
                <w:rFonts w:ascii="Calibri" w:hAnsi="Calibri" w:cs="Calibri"/>
                <w:color w:val="000000"/>
                <w:sz w:val="20"/>
                <w:szCs w:val="20"/>
              </w:rPr>
            </w:pPr>
          </w:p>
        </w:tc>
        <w:tc>
          <w:tcPr>
            <w:tcW w:w="2551" w:type="dxa"/>
            <w:tcBorders>
              <w:top w:val="single" w:sz="6" w:space="0" w:color="13CA60"/>
              <w:left w:val="single" w:sz="6" w:space="0" w:color="13CA60"/>
              <w:bottom w:val="single" w:sz="6" w:space="0" w:color="13CA60"/>
              <w:right w:val="single" w:sz="6" w:space="0" w:color="13CA60"/>
            </w:tcBorders>
            <w:tcMar>
              <w:top w:w="40" w:type="dxa"/>
              <w:left w:w="40" w:type="dxa"/>
              <w:bottom w:w="40" w:type="dxa"/>
              <w:right w:w="40" w:type="dxa"/>
            </w:tcMar>
            <w:vAlign w:val="center"/>
            <w:hideMark/>
          </w:tcPr>
          <w:p w14:paraId="7AF31CD3" w14:textId="77777777" w:rsidR="001779BF" w:rsidRPr="00EB1025" w:rsidRDefault="001779BF" w:rsidP="00D4109C">
            <w:pPr>
              <w:jc w:val="center"/>
              <w:rPr>
                <w:rFonts w:ascii="Calibri" w:hAnsi="Calibri" w:cs="Calibri"/>
                <w:color w:val="000000"/>
                <w:sz w:val="20"/>
                <w:szCs w:val="20"/>
              </w:rPr>
            </w:pPr>
            <w:r w:rsidRPr="00EB1025">
              <w:rPr>
                <w:rFonts w:ascii="Segoe UI Symbol" w:hAnsi="Segoe UI Symbol" w:cs="Segoe UI Symbol"/>
                <w:b/>
                <w:bCs/>
                <w:color w:val="000000"/>
                <w:sz w:val="20"/>
                <w:szCs w:val="20"/>
              </w:rPr>
              <w:t>✔</w:t>
            </w:r>
          </w:p>
        </w:tc>
      </w:tr>
    </w:tbl>
    <w:p w14:paraId="0E090DE6" w14:textId="77777777" w:rsidR="00E96802" w:rsidRDefault="00E96802" w:rsidP="001779BF">
      <w:pPr>
        <w:jc w:val="both"/>
        <w:rPr>
          <w:rFonts w:ascii="Calibri" w:hAnsi="Calibri" w:cs="Calibri"/>
          <w:b/>
          <w:bCs/>
          <w:sz w:val="20"/>
          <w:szCs w:val="20"/>
        </w:rPr>
      </w:pPr>
    </w:p>
    <w:p w14:paraId="65161A32" w14:textId="77777777" w:rsidR="001779BF" w:rsidRPr="00A0551E" w:rsidRDefault="001779BF" w:rsidP="001779BF">
      <w:pPr>
        <w:jc w:val="both"/>
        <w:rPr>
          <w:rFonts w:ascii="Calibri" w:hAnsi="Calibri" w:cs="Calibri"/>
          <w:b/>
          <w:bCs/>
          <w:sz w:val="20"/>
          <w:szCs w:val="20"/>
        </w:rPr>
      </w:pPr>
      <w:r w:rsidRPr="00A0551E">
        <w:rPr>
          <w:rFonts w:ascii="Calibri" w:hAnsi="Calibri" w:cs="Calibri"/>
          <w:b/>
          <w:bCs/>
          <w:sz w:val="20"/>
          <w:szCs w:val="20"/>
        </w:rPr>
        <w:t xml:space="preserve">User Engagement and Outreach Services </w:t>
      </w:r>
    </w:p>
    <w:p w14:paraId="1BF7EB5A" w14:textId="77777777" w:rsidR="001779BF" w:rsidRPr="00A0551E" w:rsidRDefault="001779BF" w:rsidP="001779BF">
      <w:pPr>
        <w:jc w:val="both"/>
        <w:rPr>
          <w:rFonts w:ascii="Calibri" w:hAnsi="Calibri" w:cs="Calibri"/>
          <w:sz w:val="20"/>
          <w:szCs w:val="20"/>
        </w:rPr>
      </w:pPr>
    </w:p>
    <w:p w14:paraId="110C8BF4" w14:textId="77777777" w:rsidR="001779BF" w:rsidRPr="00A0551E" w:rsidRDefault="001779BF" w:rsidP="001779BF">
      <w:pPr>
        <w:jc w:val="both"/>
        <w:rPr>
          <w:rFonts w:ascii="Calibri" w:hAnsi="Calibri" w:cs="Calibri"/>
          <w:sz w:val="20"/>
          <w:szCs w:val="20"/>
        </w:rPr>
      </w:pPr>
      <w:r w:rsidRPr="00A0551E">
        <w:rPr>
          <w:rFonts w:ascii="Calibri" w:hAnsi="Calibri" w:cs="Calibri"/>
          <w:b/>
          <w:bCs/>
          <w:sz w:val="20"/>
          <w:szCs w:val="20"/>
        </w:rPr>
        <w:t>Newsletter library</w:t>
      </w:r>
      <w:r w:rsidRPr="00A0551E">
        <w:rPr>
          <w:rFonts w:ascii="Calibri" w:hAnsi="Calibri" w:cs="Calibri"/>
          <w:sz w:val="20"/>
          <w:szCs w:val="20"/>
        </w:rPr>
        <w:t>: </w:t>
      </w:r>
      <w:r w:rsidRPr="00B96B07">
        <w:rPr>
          <w:rFonts w:ascii="Calibri" w:hAnsi="Calibri" w:cs="Calibri"/>
          <w:sz w:val="20"/>
          <w:szCs w:val="20"/>
          <w:highlight w:val="yellow"/>
        </w:rPr>
        <w:t>[</w:t>
      </w:r>
      <w:r w:rsidRPr="00B96B07">
        <w:rPr>
          <w:rFonts w:ascii="Calibri" w:hAnsi="Calibri" w:cs="Calibri"/>
          <w:i/>
          <w:iCs/>
          <w:sz w:val="20"/>
          <w:szCs w:val="20"/>
          <w:highlight w:val="yellow"/>
        </w:rPr>
        <w:t>details to be defined</w:t>
      </w:r>
      <w:r w:rsidRPr="00B96B07">
        <w:rPr>
          <w:rFonts w:ascii="Calibri" w:hAnsi="Calibri" w:cs="Calibri"/>
          <w:sz w:val="20"/>
          <w:szCs w:val="20"/>
          <w:highlight w:val="yellow"/>
        </w:rPr>
        <w:t>]</w:t>
      </w:r>
    </w:p>
    <w:p w14:paraId="2961C238" w14:textId="77777777" w:rsidR="001779BF" w:rsidRPr="00A0551E" w:rsidRDefault="001779BF" w:rsidP="001779BF">
      <w:pPr>
        <w:numPr>
          <w:ilvl w:val="0"/>
          <w:numId w:val="36"/>
        </w:numPr>
        <w:jc w:val="both"/>
        <w:rPr>
          <w:rFonts w:ascii="Calibri" w:hAnsi="Calibri" w:cs="Calibri"/>
          <w:sz w:val="20"/>
          <w:szCs w:val="20"/>
        </w:rPr>
      </w:pPr>
      <w:r w:rsidRPr="00A0551E">
        <w:rPr>
          <w:rFonts w:ascii="Calibri" w:hAnsi="Calibri" w:cs="Calibri"/>
          <w:sz w:val="20"/>
          <w:szCs w:val="20"/>
        </w:rPr>
        <w:t xml:space="preserve">total </w:t>
      </w:r>
      <w:r w:rsidRPr="00A0551E">
        <w:rPr>
          <w:rFonts w:ascii="Calibri" w:hAnsi="Calibri" w:cs="Calibri"/>
          <w:sz w:val="20"/>
          <w:szCs w:val="20"/>
          <w:u w:val="single"/>
        </w:rPr>
        <w:t>number</w:t>
      </w:r>
      <w:r w:rsidRPr="00A0551E">
        <w:rPr>
          <w:rFonts w:ascii="Calibri" w:hAnsi="Calibri" w:cs="Calibri"/>
          <w:sz w:val="20"/>
          <w:szCs w:val="20"/>
        </w:rPr>
        <w:t xml:space="preserve"> of newsletters </w:t>
      </w:r>
      <w:r>
        <w:rPr>
          <w:rFonts w:ascii="Calibri" w:hAnsi="Calibri" w:cs="Calibri"/>
          <w:sz w:val="20"/>
          <w:szCs w:val="20"/>
        </w:rPr>
        <w:t>(</w:t>
      </w:r>
      <w:r w:rsidRPr="00A0551E">
        <w:rPr>
          <w:rFonts w:ascii="Calibri" w:hAnsi="Calibri" w:cs="Calibri"/>
          <w:sz w:val="20"/>
          <w:szCs w:val="20"/>
        </w:rPr>
        <w:t>based on</w:t>
      </w:r>
      <w:r>
        <w:rPr>
          <w:rFonts w:ascii="Calibri" w:hAnsi="Calibri" w:cs="Calibri"/>
          <w:sz w:val="20"/>
          <w:szCs w:val="20"/>
        </w:rPr>
        <w:t xml:space="preserve"> the following):</w:t>
      </w:r>
    </w:p>
    <w:p w14:paraId="2664A920" w14:textId="77777777" w:rsidR="001779BF" w:rsidRPr="00A0551E" w:rsidRDefault="001779BF" w:rsidP="001779BF">
      <w:pPr>
        <w:numPr>
          <w:ilvl w:val="1"/>
          <w:numId w:val="36"/>
        </w:numPr>
        <w:jc w:val="both"/>
        <w:rPr>
          <w:rFonts w:ascii="Calibri" w:hAnsi="Calibri" w:cs="Calibri"/>
          <w:sz w:val="20"/>
          <w:szCs w:val="20"/>
        </w:rPr>
      </w:pPr>
      <w:r w:rsidRPr="00A0551E">
        <w:rPr>
          <w:rFonts w:ascii="Calibri" w:hAnsi="Calibri" w:cs="Calibri"/>
          <w:sz w:val="20"/>
          <w:szCs w:val="20"/>
        </w:rPr>
        <w:t xml:space="preserve">frequency: </w:t>
      </w:r>
      <w:r w:rsidRPr="00B96B07">
        <w:rPr>
          <w:rFonts w:ascii="Calibri" w:hAnsi="Calibri" w:cs="Calibri"/>
          <w:sz w:val="20"/>
          <w:szCs w:val="20"/>
          <w:highlight w:val="yellow"/>
        </w:rPr>
        <w:t>[</w:t>
      </w:r>
      <w:r w:rsidRPr="00B96B07">
        <w:rPr>
          <w:rFonts w:ascii="Calibri" w:hAnsi="Calibri" w:cs="Calibri"/>
          <w:i/>
          <w:iCs/>
          <w:sz w:val="20"/>
          <w:szCs w:val="20"/>
          <w:highlight w:val="yellow"/>
        </w:rPr>
        <w:t>once daily, twice daily, or weekly</w:t>
      </w:r>
      <w:r w:rsidRPr="00B96B07">
        <w:rPr>
          <w:rFonts w:ascii="Calibri" w:hAnsi="Calibri" w:cs="Calibri"/>
          <w:sz w:val="20"/>
          <w:szCs w:val="20"/>
          <w:highlight w:val="yellow"/>
        </w:rPr>
        <w:t>]</w:t>
      </w:r>
    </w:p>
    <w:p w14:paraId="7EB8EEBD" w14:textId="77777777" w:rsidR="001779BF" w:rsidRPr="00A0551E" w:rsidRDefault="001779BF" w:rsidP="001779BF">
      <w:pPr>
        <w:numPr>
          <w:ilvl w:val="1"/>
          <w:numId w:val="36"/>
        </w:numPr>
        <w:jc w:val="both"/>
        <w:rPr>
          <w:rFonts w:ascii="Calibri" w:hAnsi="Calibri" w:cs="Calibri"/>
          <w:sz w:val="20"/>
          <w:szCs w:val="20"/>
        </w:rPr>
      </w:pPr>
      <w:r>
        <w:rPr>
          <w:rFonts w:ascii="Calibri" w:hAnsi="Calibri" w:cs="Calibri"/>
          <w:sz w:val="20"/>
          <w:szCs w:val="20"/>
        </w:rPr>
        <w:t>l</w:t>
      </w:r>
      <w:r w:rsidRPr="00A0551E">
        <w:rPr>
          <w:rFonts w:ascii="Calibri" w:hAnsi="Calibri" w:cs="Calibri"/>
          <w:sz w:val="20"/>
          <w:szCs w:val="20"/>
        </w:rPr>
        <w:t xml:space="preserve">anguage: </w:t>
      </w:r>
      <w:r w:rsidRPr="00B96B07">
        <w:rPr>
          <w:rFonts w:ascii="Calibri" w:hAnsi="Calibri" w:cs="Calibri"/>
          <w:b/>
          <w:sz w:val="20"/>
          <w:szCs w:val="20"/>
          <w:highlight w:val="yellow"/>
          <w:u w:val="single"/>
        </w:rPr>
        <w:t>#</w:t>
      </w:r>
      <w:r w:rsidRPr="00A0551E">
        <w:rPr>
          <w:rFonts w:ascii="Calibri" w:hAnsi="Calibri" w:cs="Calibri"/>
          <w:sz w:val="20"/>
          <w:szCs w:val="20"/>
        </w:rPr>
        <w:t xml:space="preserve"> of languages within TC Solutions universe</w:t>
      </w:r>
    </w:p>
    <w:p w14:paraId="17ABB8C1" w14:textId="229D300E" w:rsidR="001779BF" w:rsidRPr="00A0551E" w:rsidRDefault="001779BF" w:rsidP="001779BF">
      <w:pPr>
        <w:numPr>
          <w:ilvl w:val="1"/>
          <w:numId w:val="36"/>
        </w:numPr>
        <w:jc w:val="both"/>
        <w:rPr>
          <w:rFonts w:ascii="Calibri" w:hAnsi="Calibri" w:cs="Calibri"/>
          <w:sz w:val="20"/>
          <w:szCs w:val="20"/>
        </w:rPr>
      </w:pPr>
      <w:r w:rsidRPr="00A0551E">
        <w:rPr>
          <w:rFonts w:ascii="Calibri" w:hAnsi="Calibri" w:cs="Calibri"/>
          <w:sz w:val="20"/>
          <w:szCs w:val="20"/>
        </w:rPr>
        <w:t xml:space="preserve">time-zone: </w:t>
      </w:r>
      <w:r w:rsidRPr="00B96B07">
        <w:rPr>
          <w:rFonts w:ascii="Calibri" w:hAnsi="Calibri" w:cs="Calibri"/>
          <w:i/>
          <w:sz w:val="20"/>
          <w:szCs w:val="20"/>
          <w:highlight w:val="yellow"/>
        </w:rPr>
        <w:t>[</w:t>
      </w:r>
      <w:r w:rsidR="00B96B07" w:rsidRPr="00B96B07">
        <w:rPr>
          <w:rFonts w:ascii="Calibri" w:hAnsi="Calibri" w:cs="Calibri"/>
          <w:i/>
          <w:sz w:val="20"/>
          <w:szCs w:val="20"/>
          <w:highlight w:val="yellow"/>
        </w:rPr>
        <w:t>choose]</w:t>
      </w:r>
      <w:r w:rsidR="00B96B07">
        <w:rPr>
          <w:rFonts w:ascii="Calibri" w:hAnsi="Calibri" w:cs="Calibri"/>
          <w:sz w:val="20"/>
          <w:szCs w:val="20"/>
        </w:rPr>
        <w:t xml:space="preserve"> </w:t>
      </w:r>
      <w:r w:rsidRPr="00A0551E">
        <w:rPr>
          <w:rFonts w:ascii="Calibri" w:hAnsi="Calibri" w:cs="Calibri"/>
          <w:sz w:val="20"/>
          <w:szCs w:val="20"/>
        </w:rPr>
        <w:t>Pre-Asia, Mid-Asia, Pre-EU, Pre-US or US Close/Pre-AUS</w:t>
      </w:r>
    </w:p>
    <w:p w14:paraId="31DB93C3" w14:textId="77777777" w:rsidR="001779BF" w:rsidRPr="003C3F2A" w:rsidRDefault="001779BF" w:rsidP="001779BF">
      <w:pPr>
        <w:numPr>
          <w:ilvl w:val="0"/>
          <w:numId w:val="36"/>
        </w:numPr>
        <w:jc w:val="both"/>
        <w:rPr>
          <w:rFonts w:ascii="Calibri" w:hAnsi="Calibri" w:cs="Calibri"/>
          <w:sz w:val="20"/>
          <w:szCs w:val="20"/>
          <w:lang w:val="fr-FR"/>
        </w:rPr>
      </w:pPr>
      <w:r w:rsidRPr="003C3F2A">
        <w:rPr>
          <w:rFonts w:ascii="Calibri" w:hAnsi="Calibri" w:cs="Calibri"/>
          <w:sz w:val="20"/>
          <w:szCs w:val="20"/>
          <w:lang w:val="fr-FR"/>
        </w:rPr>
        <w:t xml:space="preserve">content: (news, </w:t>
      </w:r>
      <w:proofErr w:type="spellStart"/>
      <w:r w:rsidRPr="003C3F2A">
        <w:rPr>
          <w:rFonts w:ascii="Calibri" w:hAnsi="Calibri" w:cs="Calibri"/>
          <w:sz w:val="20"/>
          <w:szCs w:val="20"/>
          <w:lang w:val="fr-FR"/>
        </w:rPr>
        <w:t>calendars</w:t>
      </w:r>
      <w:proofErr w:type="spellEnd"/>
      <w:r w:rsidRPr="003C3F2A">
        <w:rPr>
          <w:rFonts w:ascii="Calibri" w:hAnsi="Calibri" w:cs="Calibri"/>
          <w:sz w:val="20"/>
          <w:szCs w:val="20"/>
          <w:lang w:val="fr-FR"/>
        </w:rPr>
        <w:t xml:space="preserve">, </w:t>
      </w:r>
      <w:proofErr w:type="spellStart"/>
      <w:r w:rsidRPr="003C3F2A">
        <w:rPr>
          <w:rFonts w:ascii="Calibri" w:hAnsi="Calibri" w:cs="Calibri"/>
          <w:sz w:val="20"/>
          <w:szCs w:val="20"/>
          <w:lang w:val="fr-FR"/>
        </w:rPr>
        <w:t>technicals</w:t>
      </w:r>
      <w:proofErr w:type="spellEnd"/>
      <w:r w:rsidRPr="003C3F2A">
        <w:rPr>
          <w:rFonts w:ascii="Calibri" w:hAnsi="Calibri" w:cs="Calibri"/>
          <w:sz w:val="20"/>
          <w:szCs w:val="20"/>
          <w:lang w:val="fr-FR"/>
        </w:rPr>
        <w:t xml:space="preserve"> etc.)</w:t>
      </w:r>
    </w:p>
    <w:p w14:paraId="4FC07CE6" w14:textId="77777777" w:rsidR="001779BF" w:rsidRPr="00A0551E" w:rsidRDefault="001779BF" w:rsidP="001779BF">
      <w:pPr>
        <w:numPr>
          <w:ilvl w:val="0"/>
          <w:numId w:val="36"/>
        </w:numPr>
        <w:jc w:val="both"/>
        <w:rPr>
          <w:rFonts w:ascii="Calibri" w:hAnsi="Calibri" w:cs="Calibri"/>
          <w:sz w:val="20"/>
          <w:szCs w:val="20"/>
        </w:rPr>
      </w:pPr>
      <w:r w:rsidRPr="00A0551E">
        <w:rPr>
          <w:rFonts w:ascii="Calibri" w:hAnsi="Calibri" w:cs="Calibri"/>
          <w:sz w:val="20"/>
          <w:szCs w:val="20"/>
        </w:rPr>
        <w:t>delivery mechanism:  Email via TC, HTML via FTP or URL-link</w:t>
      </w:r>
    </w:p>
    <w:p w14:paraId="26847453" w14:textId="77777777" w:rsidR="001779BF" w:rsidRPr="00A0551E" w:rsidRDefault="001779BF" w:rsidP="001779BF">
      <w:pPr>
        <w:jc w:val="both"/>
        <w:rPr>
          <w:rFonts w:ascii="Calibri" w:hAnsi="Calibri" w:cs="Calibri"/>
          <w:sz w:val="20"/>
          <w:szCs w:val="20"/>
        </w:rPr>
      </w:pPr>
    </w:p>
    <w:p w14:paraId="426F55CA" w14:textId="77777777" w:rsidR="001779BF" w:rsidRPr="00A0551E" w:rsidRDefault="001779BF" w:rsidP="001779BF">
      <w:pPr>
        <w:jc w:val="both"/>
        <w:rPr>
          <w:rFonts w:ascii="Calibri" w:hAnsi="Calibri" w:cs="Calibri"/>
          <w:sz w:val="20"/>
          <w:szCs w:val="20"/>
        </w:rPr>
      </w:pPr>
      <w:r w:rsidRPr="00A0551E">
        <w:rPr>
          <w:rFonts w:ascii="Calibri" w:hAnsi="Calibri" w:cs="Calibri"/>
          <w:b/>
          <w:bCs/>
          <w:sz w:val="20"/>
          <w:szCs w:val="20"/>
        </w:rPr>
        <w:t>Premium Events</w:t>
      </w:r>
      <w:r w:rsidRPr="00A0551E">
        <w:rPr>
          <w:rFonts w:ascii="Calibri" w:hAnsi="Calibri" w:cs="Calibri"/>
          <w:sz w:val="20"/>
          <w:szCs w:val="20"/>
        </w:rPr>
        <w:t xml:space="preserve"> </w:t>
      </w:r>
      <w:r w:rsidRPr="00B37952">
        <w:rPr>
          <w:rFonts w:ascii="Calibri" w:hAnsi="Calibri" w:cs="Calibri"/>
          <w:b/>
          <w:sz w:val="20"/>
          <w:szCs w:val="20"/>
        </w:rPr>
        <w:t>[</w:t>
      </w:r>
      <w:r w:rsidRPr="00B37952">
        <w:rPr>
          <w:rFonts w:ascii="Calibri" w:hAnsi="Calibri" w:cs="Calibri"/>
          <w:b/>
          <w:i/>
          <w:iCs/>
          <w:sz w:val="20"/>
          <w:szCs w:val="20"/>
        </w:rPr>
        <w:t xml:space="preserve">if </w:t>
      </w:r>
      <w:proofErr w:type="gramStart"/>
      <w:r w:rsidRPr="00B37952">
        <w:rPr>
          <w:rFonts w:ascii="Calibri" w:hAnsi="Calibri" w:cs="Calibri"/>
          <w:b/>
          <w:i/>
          <w:iCs/>
          <w:sz w:val="20"/>
          <w:szCs w:val="20"/>
        </w:rPr>
        <w:t>n/a</w:t>
      </w:r>
      <w:proofErr w:type="gramEnd"/>
      <w:r w:rsidRPr="00B37952">
        <w:rPr>
          <w:rFonts w:ascii="Calibri" w:hAnsi="Calibri" w:cs="Calibri"/>
          <w:b/>
          <w:i/>
          <w:iCs/>
          <w:sz w:val="20"/>
          <w:szCs w:val="20"/>
        </w:rPr>
        <w:t xml:space="preserve"> delete this section</w:t>
      </w:r>
      <w:r w:rsidRPr="00B37952">
        <w:rPr>
          <w:rFonts w:ascii="Calibri" w:hAnsi="Calibri" w:cs="Calibri"/>
          <w:b/>
          <w:sz w:val="20"/>
          <w:szCs w:val="20"/>
        </w:rPr>
        <w:t>]</w:t>
      </w:r>
    </w:p>
    <w:p w14:paraId="443B04B8" w14:textId="77777777" w:rsidR="001779BF" w:rsidRPr="00A0551E" w:rsidRDefault="001779BF" w:rsidP="001779BF">
      <w:pPr>
        <w:numPr>
          <w:ilvl w:val="0"/>
          <w:numId w:val="37"/>
        </w:numPr>
        <w:jc w:val="both"/>
        <w:rPr>
          <w:rFonts w:ascii="Calibri" w:hAnsi="Calibri" w:cs="Calibri"/>
          <w:sz w:val="20"/>
          <w:szCs w:val="20"/>
        </w:rPr>
      </w:pPr>
      <w:r w:rsidRPr="00041228">
        <w:rPr>
          <w:rFonts w:ascii="Calibri" w:hAnsi="Calibri" w:cs="Calibri"/>
          <w:sz w:val="20"/>
          <w:szCs w:val="20"/>
          <w:u w:val="single"/>
        </w:rPr>
        <w:t>number</w:t>
      </w:r>
      <w:r w:rsidRPr="00A0551E">
        <w:rPr>
          <w:rFonts w:ascii="Calibri" w:hAnsi="Calibri" w:cs="Calibri"/>
          <w:sz w:val="20"/>
          <w:szCs w:val="20"/>
          <w:u w:val="single"/>
        </w:rPr>
        <w:t xml:space="preserve"> </w:t>
      </w:r>
      <w:r w:rsidRPr="00A0551E">
        <w:rPr>
          <w:rFonts w:ascii="Calibri" w:hAnsi="Calibri" w:cs="Calibri"/>
          <w:sz w:val="20"/>
          <w:szCs w:val="20"/>
        </w:rPr>
        <w:t>of events (webinars/seminars)</w:t>
      </w:r>
      <w:r>
        <w:rPr>
          <w:rFonts w:ascii="Calibri" w:hAnsi="Calibri" w:cs="Calibri"/>
          <w:sz w:val="20"/>
          <w:szCs w:val="20"/>
        </w:rPr>
        <w:t>:</w:t>
      </w:r>
    </w:p>
    <w:p w14:paraId="2730D49F" w14:textId="77777777" w:rsidR="001779BF" w:rsidRPr="00A0551E" w:rsidRDefault="001779BF" w:rsidP="001779BF">
      <w:pPr>
        <w:numPr>
          <w:ilvl w:val="0"/>
          <w:numId w:val="37"/>
        </w:numPr>
        <w:jc w:val="both"/>
        <w:rPr>
          <w:rFonts w:ascii="Calibri" w:hAnsi="Calibri" w:cs="Calibri"/>
          <w:sz w:val="20"/>
          <w:szCs w:val="20"/>
        </w:rPr>
      </w:pPr>
      <w:r w:rsidRPr="00A0551E">
        <w:rPr>
          <w:rFonts w:ascii="Calibri" w:hAnsi="Calibri" w:cs="Calibri"/>
          <w:sz w:val="20"/>
          <w:szCs w:val="20"/>
        </w:rPr>
        <w:t>frequency: weekly, monthly, or quarterly</w:t>
      </w:r>
    </w:p>
    <w:p w14:paraId="1759A012" w14:textId="77777777" w:rsidR="001779BF" w:rsidRDefault="001779BF" w:rsidP="001779BF">
      <w:pPr>
        <w:jc w:val="both"/>
        <w:rPr>
          <w:rFonts w:ascii="Calibri" w:hAnsi="Calibri" w:cs="Calibri"/>
          <w:sz w:val="20"/>
          <w:szCs w:val="20"/>
        </w:rPr>
      </w:pPr>
    </w:p>
    <w:p w14:paraId="14AC8848" w14:textId="34FA0BD3" w:rsidR="000622B7" w:rsidRPr="00517596" w:rsidRDefault="00C76D67" w:rsidP="00840A96">
      <w:pPr>
        <w:numPr>
          <w:ilvl w:val="0"/>
          <w:numId w:val="19"/>
        </w:numPr>
        <w:pBdr>
          <w:top w:val="nil"/>
          <w:left w:val="nil"/>
          <w:bottom w:val="nil"/>
          <w:right w:val="nil"/>
          <w:between w:val="nil"/>
        </w:pBdr>
        <w:ind w:left="360"/>
        <w:jc w:val="both"/>
        <w:rPr>
          <w:rFonts w:asciiTheme="minorHAnsi" w:eastAsia="Calibri" w:hAnsiTheme="minorHAnsi" w:cstheme="minorHAnsi"/>
          <w:b/>
          <w:color w:val="000000"/>
          <w:sz w:val="20"/>
          <w:szCs w:val="20"/>
        </w:rPr>
      </w:pPr>
      <w:bookmarkStart w:id="1" w:name="_heading=h.30j0zll" w:colFirst="0" w:colLast="0"/>
      <w:bookmarkEnd w:id="1"/>
      <w:r w:rsidRPr="00517596">
        <w:rPr>
          <w:rFonts w:asciiTheme="minorHAnsi" w:eastAsia="Calibri" w:hAnsiTheme="minorHAnsi" w:cstheme="minorHAnsi"/>
          <w:b/>
          <w:color w:val="000000"/>
          <w:sz w:val="20"/>
          <w:szCs w:val="20"/>
        </w:rPr>
        <w:t>Additional</w:t>
      </w:r>
      <w:r w:rsidR="001779BF">
        <w:rPr>
          <w:rFonts w:asciiTheme="minorHAnsi" w:eastAsia="Calibri" w:hAnsiTheme="minorHAnsi" w:cstheme="minorHAnsi"/>
          <w:b/>
          <w:color w:val="000000"/>
          <w:sz w:val="20"/>
          <w:szCs w:val="20"/>
        </w:rPr>
        <w:t xml:space="preserve"> </w:t>
      </w:r>
      <w:r w:rsidR="00CD389E" w:rsidRPr="00517596">
        <w:rPr>
          <w:rFonts w:asciiTheme="minorHAnsi" w:eastAsia="Calibri" w:hAnsiTheme="minorHAnsi" w:cstheme="minorHAnsi"/>
          <w:b/>
          <w:color w:val="000000"/>
          <w:sz w:val="20"/>
          <w:szCs w:val="20"/>
        </w:rPr>
        <w:t xml:space="preserve">Fees </w:t>
      </w:r>
    </w:p>
    <w:p w14:paraId="652FF4B7" w14:textId="471B2D85" w:rsidR="00C76D67" w:rsidRDefault="00C76D67" w:rsidP="00C76D67">
      <w:pPr>
        <w:ind w:left="360"/>
        <w:jc w:val="both"/>
        <w:rPr>
          <w:rFonts w:asciiTheme="minorHAnsi" w:eastAsia="Calibri" w:hAnsiTheme="minorHAnsi" w:cstheme="minorHAnsi"/>
          <w:sz w:val="20"/>
          <w:szCs w:val="20"/>
        </w:rPr>
      </w:pPr>
      <w:r w:rsidRPr="00517596">
        <w:rPr>
          <w:rFonts w:asciiTheme="minorHAnsi" w:eastAsia="Calibri" w:hAnsiTheme="minorHAnsi" w:cstheme="minorHAnsi"/>
          <w:sz w:val="20"/>
          <w:szCs w:val="20"/>
        </w:rPr>
        <w:t>For clarity</w:t>
      </w:r>
      <w:r w:rsidR="001F2D9B" w:rsidRPr="00517596">
        <w:rPr>
          <w:rFonts w:asciiTheme="minorHAnsi" w:eastAsia="Calibri" w:hAnsiTheme="minorHAnsi" w:cstheme="minorHAnsi"/>
          <w:sz w:val="20"/>
          <w:szCs w:val="20"/>
        </w:rPr>
        <w:t>,</w:t>
      </w:r>
      <w:r w:rsidRPr="00517596">
        <w:rPr>
          <w:rFonts w:asciiTheme="minorHAnsi" w:eastAsia="Calibri" w:hAnsiTheme="minorHAnsi" w:cstheme="minorHAnsi"/>
          <w:sz w:val="20"/>
          <w:szCs w:val="20"/>
        </w:rPr>
        <w:t xml:space="preserve"> fees applicable to the TC products set out within this Addendum are additional to fees payable for the Solutions Client is subscribed to pursuant to the Agreement.  </w:t>
      </w:r>
    </w:p>
    <w:p w14:paraId="212EE346" w14:textId="77777777" w:rsidR="00E96802" w:rsidRPr="00517596" w:rsidRDefault="00E96802" w:rsidP="00C76D67">
      <w:pPr>
        <w:ind w:left="360"/>
        <w:jc w:val="both"/>
        <w:rPr>
          <w:rFonts w:asciiTheme="minorHAnsi" w:eastAsia="Calibri" w:hAnsiTheme="minorHAnsi" w:cstheme="minorHAnsi"/>
          <w:sz w:val="20"/>
          <w:szCs w:val="20"/>
        </w:rPr>
      </w:pPr>
    </w:p>
    <w:p w14:paraId="69E458EB" w14:textId="77777777" w:rsidR="009F496C" w:rsidRPr="00517596" w:rsidRDefault="009F496C" w:rsidP="00C76D67">
      <w:pPr>
        <w:pBdr>
          <w:top w:val="nil"/>
          <w:left w:val="nil"/>
          <w:bottom w:val="nil"/>
          <w:right w:val="nil"/>
          <w:between w:val="nil"/>
        </w:pBdr>
        <w:ind w:left="720" w:hanging="360"/>
        <w:jc w:val="both"/>
        <w:rPr>
          <w:rFonts w:asciiTheme="minorHAnsi" w:eastAsia="Calibri" w:hAnsiTheme="minorHAnsi" w:cstheme="minorHAnsi"/>
          <w:b/>
          <w:color w:val="000000"/>
          <w:sz w:val="20"/>
          <w:szCs w:val="20"/>
        </w:rPr>
      </w:pPr>
    </w:p>
    <w:tbl>
      <w:tblPr>
        <w:tblW w:w="853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39"/>
        <w:gridCol w:w="1417"/>
        <w:gridCol w:w="1449"/>
        <w:gridCol w:w="1800"/>
        <w:gridCol w:w="1429"/>
      </w:tblGrid>
      <w:tr w:rsidR="001779BF" w:rsidRPr="00F00220" w14:paraId="70B5C5AA" w14:textId="77777777" w:rsidTr="00D4109C">
        <w:trPr>
          <w:trHeight w:hRule="exact" w:val="758"/>
        </w:trPr>
        <w:tc>
          <w:tcPr>
            <w:tcW w:w="2439" w:type="dxa"/>
          </w:tcPr>
          <w:p w14:paraId="0408522A" w14:textId="77777777" w:rsidR="001779BF" w:rsidRDefault="001779BF" w:rsidP="00D4109C">
            <w:pPr>
              <w:jc w:val="center"/>
              <w:rPr>
                <w:rFonts w:ascii="Calibri" w:hAnsi="Calibri" w:cs="Calibri"/>
                <w:b/>
                <w:bCs/>
                <w:color w:val="000000"/>
                <w:sz w:val="20"/>
                <w:szCs w:val="20"/>
              </w:rPr>
            </w:pPr>
            <w:r>
              <w:rPr>
                <w:rFonts w:ascii="Calibri" w:hAnsi="Calibri" w:cs="Calibri"/>
                <w:b/>
                <w:bCs/>
                <w:color w:val="000000"/>
                <w:sz w:val="20"/>
                <w:szCs w:val="20"/>
              </w:rPr>
              <w:lastRenderedPageBreak/>
              <w:t xml:space="preserve">TC Solutions Package </w:t>
            </w:r>
            <w:r w:rsidRPr="007F6432">
              <w:rPr>
                <w:rFonts w:ascii="Calibri" w:hAnsi="Calibri" w:cs="Calibri"/>
                <w:bCs/>
                <w:color w:val="000000"/>
                <w:sz w:val="18"/>
                <w:szCs w:val="18"/>
                <w:highlight w:val="yellow"/>
              </w:rPr>
              <w:t>(delete “Package” if n/a</w:t>
            </w:r>
            <w:r w:rsidRPr="007F6432">
              <w:rPr>
                <w:rFonts w:ascii="Calibri" w:hAnsi="Calibri" w:cs="Calibri"/>
                <w:bCs/>
                <w:color w:val="000000"/>
                <w:sz w:val="18"/>
                <w:szCs w:val="18"/>
              </w:rPr>
              <w:t xml:space="preserve"> )</w:t>
            </w:r>
          </w:p>
          <w:p w14:paraId="4E44D9BE" w14:textId="77777777" w:rsidR="001779BF" w:rsidRPr="004B2D01" w:rsidRDefault="001779BF" w:rsidP="00D4109C">
            <w:pPr>
              <w:jc w:val="center"/>
              <w:rPr>
                <w:rFonts w:ascii="Calibri" w:hAnsi="Calibri" w:cs="Calibri"/>
                <w:b/>
                <w:color w:val="000000"/>
                <w:sz w:val="20"/>
                <w:szCs w:val="20"/>
                <w:lang w:val="en-CA"/>
              </w:rPr>
            </w:pPr>
            <w:r w:rsidRPr="0014617A">
              <w:rPr>
                <w:rFonts w:ascii="Calibri" w:hAnsi="Calibri" w:cs="Calibri"/>
                <w:b/>
                <w:color w:val="000000"/>
                <w:sz w:val="20"/>
                <w:szCs w:val="20"/>
                <w:highlight w:val="yellow"/>
                <w:lang w:val="en-CA"/>
              </w:rPr>
              <w:t xml:space="preserve"> </w:t>
            </w:r>
          </w:p>
          <w:p w14:paraId="4262289D" w14:textId="77777777" w:rsidR="001779BF" w:rsidRPr="00F00220" w:rsidRDefault="001779BF" w:rsidP="00D4109C">
            <w:pPr>
              <w:pStyle w:val="ORPara"/>
              <w:suppressLineNumbers/>
              <w:suppressAutoHyphens/>
              <w:jc w:val="center"/>
              <w:rPr>
                <w:rFonts w:ascii="Calibri" w:hAnsi="Calibri" w:cs="Calibri"/>
                <w:b/>
                <w:bCs/>
                <w:color w:val="000000"/>
                <w:sz w:val="20"/>
                <w:szCs w:val="20"/>
              </w:rPr>
            </w:pPr>
          </w:p>
        </w:tc>
        <w:tc>
          <w:tcPr>
            <w:tcW w:w="1417" w:type="dxa"/>
          </w:tcPr>
          <w:p w14:paraId="4ABCD9AA" w14:textId="77777777" w:rsidR="001779BF" w:rsidRPr="00F00220" w:rsidRDefault="001779BF" w:rsidP="00D4109C">
            <w:pPr>
              <w:pStyle w:val="ORPara"/>
              <w:suppressLineNumbers/>
              <w:suppressAutoHyphens/>
              <w:jc w:val="center"/>
              <w:rPr>
                <w:rFonts w:ascii="Calibri" w:hAnsi="Calibri" w:cs="Calibri"/>
                <w:b/>
                <w:bCs/>
                <w:color w:val="000000"/>
                <w:sz w:val="20"/>
                <w:szCs w:val="20"/>
              </w:rPr>
            </w:pPr>
            <w:r w:rsidRPr="00F00220">
              <w:rPr>
                <w:rFonts w:ascii="Calibri" w:hAnsi="Calibri" w:cs="Calibri"/>
                <w:b/>
                <w:bCs/>
                <w:color w:val="000000"/>
                <w:sz w:val="20"/>
                <w:szCs w:val="20"/>
              </w:rPr>
              <w:t>CPU Range</w:t>
            </w:r>
            <w:r>
              <w:rPr>
                <w:rFonts w:ascii="Calibri" w:hAnsi="Calibri" w:cs="Calibri"/>
                <w:b/>
                <w:bCs/>
                <w:color w:val="000000"/>
                <w:sz w:val="20"/>
                <w:szCs w:val="20"/>
              </w:rPr>
              <w:t>¹</w:t>
            </w:r>
          </w:p>
        </w:tc>
        <w:tc>
          <w:tcPr>
            <w:tcW w:w="1449" w:type="dxa"/>
          </w:tcPr>
          <w:p w14:paraId="49F7254D" w14:textId="77777777" w:rsidR="001779BF" w:rsidRPr="001E5C44" w:rsidRDefault="001779BF" w:rsidP="00D4109C">
            <w:pPr>
              <w:pStyle w:val="ORPara"/>
              <w:suppressLineNumbers/>
              <w:suppressAutoHyphens/>
              <w:jc w:val="center"/>
              <w:rPr>
                <w:rFonts w:ascii="Calibri" w:hAnsi="Calibri" w:cs="Calibri"/>
                <w:sz w:val="20"/>
                <w:szCs w:val="20"/>
              </w:rPr>
            </w:pPr>
            <w:r w:rsidRPr="001E5C44">
              <w:rPr>
                <w:rFonts w:ascii="Calibri" w:hAnsi="Calibri" w:cs="Calibri"/>
                <w:b/>
                <w:bCs/>
                <w:color w:val="000000"/>
                <w:sz w:val="20"/>
                <w:szCs w:val="20"/>
              </w:rPr>
              <w:t xml:space="preserve">Monthly License Fees </w:t>
            </w:r>
            <w:r w:rsidRPr="007F6432">
              <w:rPr>
                <w:rFonts w:ascii="Calibri" w:hAnsi="Calibri" w:cs="Calibri"/>
                <w:b/>
                <w:bCs/>
                <w:color w:val="000000"/>
                <w:sz w:val="20"/>
                <w:szCs w:val="20"/>
                <w:highlight w:val="yellow"/>
              </w:rPr>
              <w:t>(USD/€)</w:t>
            </w:r>
          </w:p>
        </w:tc>
        <w:tc>
          <w:tcPr>
            <w:tcW w:w="1800" w:type="dxa"/>
          </w:tcPr>
          <w:p w14:paraId="295ECCF2" w14:textId="77777777" w:rsidR="001779BF" w:rsidRPr="001E5C44" w:rsidRDefault="001779BF" w:rsidP="00D4109C">
            <w:pPr>
              <w:pStyle w:val="ORPara"/>
              <w:suppressLineNumbers/>
              <w:suppressAutoHyphens/>
              <w:jc w:val="center"/>
              <w:rPr>
                <w:rFonts w:ascii="Calibri" w:hAnsi="Calibri" w:cs="Calibri"/>
                <w:b/>
                <w:bCs/>
                <w:color w:val="000000"/>
                <w:sz w:val="20"/>
                <w:szCs w:val="20"/>
              </w:rPr>
            </w:pPr>
            <w:r w:rsidRPr="001E5C44">
              <w:rPr>
                <w:rFonts w:ascii="Calibri" w:hAnsi="Calibri" w:cs="Calibri"/>
                <w:b/>
                <w:bCs/>
                <w:color w:val="000000"/>
                <w:sz w:val="20"/>
                <w:szCs w:val="20"/>
              </w:rPr>
              <w:t>Monthly CPU Overage Rate (</w:t>
            </w:r>
            <w:r w:rsidRPr="007F6432">
              <w:rPr>
                <w:rFonts w:ascii="Calibri" w:hAnsi="Calibri" w:cs="Calibri"/>
                <w:b/>
                <w:bCs/>
                <w:color w:val="000000"/>
                <w:sz w:val="20"/>
                <w:szCs w:val="20"/>
                <w:highlight w:val="yellow"/>
              </w:rPr>
              <w:t>USD/€)</w:t>
            </w:r>
          </w:p>
        </w:tc>
        <w:tc>
          <w:tcPr>
            <w:tcW w:w="1429" w:type="dxa"/>
          </w:tcPr>
          <w:p w14:paraId="34E92ED1" w14:textId="77777777" w:rsidR="001779BF" w:rsidRPr="001E5C44" w:rsidRDefault="001779BF" w:rsidP="00D4109C">
            <w:pPr>
              <w:pStyle w:val="ORPara"/>
              <w:suppressLineNumbers/>
              <w:suppressAutoHyphens/>
              <w:jc w:val="center"/>
              <w:rPr>
                <w:rFonts w:ascii="Calibri" w:hAnsi="Calibri" w:cs="Calibri"/>
                <w:b/>
                <w:bCs/>
                <w:color w:val="000000"/>
                <w:sz w:val="20"/>
                <w:szCs w:val="20"/>
              </w:rPr>
            </w:pPr>
            <w:r w:rsidRPr="001E5C44">
              <w:rPr>
                <w:rFonts w:ascii="Calibri" w:hAnsi="Calibri" w:cs="Calibri"/>
                <w:b/>
                <w:bCs/>
                <w:color w:val="000000"/>
                <w:sz w:val="20"/>
                <w:szCs w:val="20"/>
              </w:rPr>
              <w:t>Deployment Fee (</w:t>
            </w:r>
            <w:r w:rsidRPr="007F6432">
              <w:rPr>
                <w:rFonts w:ascii="Calibri" w:hAnsi="Calibri" w:cs="Calibri"/>
                <w:b/>
                <w:bCs/>
                <w:color w:val="000000"/>
                <w:sz w:val="20"/>
                <w:szCs w:val="20"/>
                <w:highlight w:val="yellow"/>
              </w:rPr>
              <w:t>USD/€</w:t>
            </w:r>
            <w:r w:rsidRPr="001E5C44">
              <w:rPr>
                <w:rFonts w:ascii="Calibri" w:hAnsi="Calibri" w:cs="Calibri"/>
                <w:b/>
                <w:bCs/>
                <w:color w:val="000000"/>
                <w:sz w:val="20"/>
                <w:szCs w:val="20"/>
              </w:rPr>
              <w:t>)</w:t>
            </w:r>
          </w:p>
        </w:tc>
      </w:tr>
      <w:tr w:rsidR="001779BF" w:rsidRPr="00F00220" w14:paraId="2B14B1D6" w14:textId="77777777" w:rsidTr="00D4109C">
        <w:trPr>
          <w:trHeight w:hRule="exact" w:val="847"/>
        </w:trPr>
        <w:tc>
          <w:tcPr>
            <w:tcW w:w="2439" w:type="dxa"/>
            <w:vAlign w:val="center"/>
          </w:tcPr>
          <w:p w14:paraId="086CFE60" w14:textId="77777777" w:rsidR="001779BF" w:rsidRPr="007F6432" w:rsidRDefault="001779BF" w:rsidP="00D4109C">
            <w:pPr>
              <w:jc w:val="center"/>
              <w:rPr>
                <w:rFonts w:ascii="Calibri" w:hAnsi="Calibri" w:cs="Calibri"/>
                <w:bCs/>
                <w:i/>
                <w:color w:val="000000"/>
                <w:sz w:val="20"/>
                <w:szCs w:val="20"/>
              </w:rPr>
            </w:pPr>
            <w:r w:rsidRPr="007F6432">
              <w:rPr>
                <w:rFonts w:ascii="Calibri" w:hAnsi="Calibri" w:cs="Calibri"/>
                <w:bCs/>
                <w:i/>
                <w:color w:val="000000"/>
                <w:sz w:val="20"/>
                <w:szCs w:val="20"/>
                <w:highlight w:val="yellow"/>
              </w:rPr>
              <w:t>Add Solutions package or product name</w:t>
            </w:r>
            <w:r w:rsidRPr="007F6432">
              <w:rPr>
                <w:rFonts w:ascii="Calibri" w:hAnsi="Calibri" w:cs="Calibri"/>
                <w:bCs/>
                <w:i/>
                <w:color w:val="000000"/>
                <w:sz w:val="20"/>
                <w:szCs w:val="20"/>
              </w:rPr>
              <w:t xml:space="preserve"> </w:t>
            </w:r>
          </w:p>
        </w:tc>
        <w:tc>
          <w:tcPr>
            <w:tcW w:w="1417" w:type="dxa"/>
            <w:vAlign w:val="center"/>
          </w:tcPr>
          <w:p w14:paraId="586766D7" w14:textId="77777777" w:rsidR="001779BF" w:rsidRPr="00F00220" w:rsidRDefault="001779BF" w:rsidP="00D4109C">
            <w:pPr>
              <w:pStyle w:val="ORPara"/>
              <w:suppressLineNumbers/>
              <w:suppressAutoHyphens/>
              <w:jc w:val="center"/>
              <w:rPr>
                <w:rFonts w:ascii="Calibri" w:hAnsi="Calibri" w:cs="Calibri"/>
                <w:bCs/>
                <w:color w:val="000000"/>
                <w:sz w:val="20"/>
                <w:szCs w:val="20"/>
              </w:rPr>
            </w:pPr>
            <w:r w:rsidRPr="00F00220">
              <w:rPr>
                <w:rFonts w:ascii="Calibri" w:hAnsi="Calibri" w:cs="Calibri"/>
                <w:bCs/>
                <w:color w:val="000000"/>
                <w:sz w:val="20"/>
                <w:szCs w:val="20"/>
              </w:rPr>
              <w:t>0-</w:t>
            </w:r>
            <w:r w:rsidRPr="007F6432">
              <w:rPr>
                <w:rFonts w:ascii="Calibri" w:hAnsi="Calibri" w:cs="Calibri"/>
                <w:bCs/>
                <w:color w:val="000000"/>
                <w:sz w:val="20"/>
                <w:szCs w:val="20"/>
                <w:highlight w:val="yellow"/>
              </w:rPr>
              <w:t>A</w:t>
            </w:r>
          </w:p>
        </w:tc>
        <w:tc>
          <w:tcPr>
            <w:tcW w:w="1449" w:type="dxa"/>
            <w:vAlign w:val="center"/>
          </w:tcPr>
          <w:p w14:paraId="11E12844" w14:textId="77777777" w:rsidR="001779BF" w:rsidRPr="00F00220" w:rsidRDefault="001779BF" w:rsidP="00D4109C">
            <w:pPr>
              <w:pStyle w:val="ORPara"/>
              <w:suppressLineNumbers/>
              <w:suppressAutoHyphens/>
              <w:jc w:val="center"/>
              <w:rPr>
                <w:rFonts w:ascii="Calibri" w:hAnsi="Calibri" w:cs="Calibri"/>
                <w:bCs/>
                <w:color w:val="000000"/>
                <w:sz w:val="20"/>
                <w:szCs w:val="20"/>
              </w:rPr>
            </w:pPr>
            <w:r w:rsidRPr="00F00220">
              <w:rPr>
                <w:rFonts w:ascii="Calibri" w:hAnsi="Calibri" w:cs="Calibri"/>
                <w:bCs/>
                <w:color w:val="000000"/>
                <w:sz w:val="20"/>
                <w:szCs w:val="20"/>
              </w:rPr>
              <w:t>$</w:t>
            </w:r>
            <w:r w:rsidRPr="007F6432">
              <w:rPr>
                <w:rFonts w:ascii="Calibri" w:hAnsi="Calibri" w:cs="Calibri"/>
                <w:bCs/>
                <w:color w:val="000000"/>
                <w:sz w:val="20"/>
                <w:szCs w:val="20"/>
                <w:highlight w:val="yellow"/>
              </w:rPr>
              <w:t>X</w:t>
            </w:r>
            <w:r w:rsidRPr="00F00220">
              <w:rPr>
                <w:rFonts w:ascii="Calibri" w:hAnsi="Calibri" w:cs="Calibri"/>
                <w:bCs/>
                <w:color w:val="000000"/>
                <w:sz w:val="20"/>
                <w:szCs w:val="20"/>
              </w:rPr>
              <w:t xml:space="preserve"> minimum</w:t>
            </w:r>
          </w:p>
        </w:tc>
        <w:tc>
          <w:tcPr>
            <w:tcW w:w="1800" w:type="dxa"/>
            <w:vAlign w:val="center"/>
          </w:tcPr>
          <w:p w14:paraId="05D26A3C" w14:textId="77777777" w:rsidR="001779BF" w:rsidRPr="00F00220" w:rsidRDefault="001779BF" w:rsidP="00D4109C">
            <w:pPr>
              <w:pStyle w:val="ORPara"/>
              <w:suppressLineNumbers/>
              <w:suppressAutoHyphens/>
              <w:jc w:val="center"/>
              <w:rPr>
                <w:rFonts w:ascii="Calibri" w:hAnsi="Calibri" w:cs="Calibri"/>
                <w:bCs/>
                <w:color w:val="000000"/>
                <w:sz w:val="20"/>
                <w:szCs w:val="20"/>
              </w:rPr>
            </w:pPr>
          </w:p>
        </w:tc>
        <w:tc>
          <w:tcPr>
            <w:tcW w:w="1429" w:type="dxa"/>
          </w:tcPr>
          <w:p w14:paraId="744235BE" w14:textId="77777777" w:rsidR="001779BF" w:rsidRPr="00F00220" w:rsidRDefault="001779BF" w:rsidP="00D4109C">
            <w:pPr>
              <w:pStyle w:val="ORPara"/>
              <w:suppressLineNumbers/>
              <w:suppressAutoHyphens/>
              <w:jc w:val="center"/>
              <w:rPr>
                <w:rFonts w:ascii="Calibri" w:hAnsi="Calibri" w:cs="Calibri"/>
                <w:bCs/>
                <w:color w:val="000000"/>
                <w:sz w:val="20"/>
                <w:szCs w:val="20"/>
              </w:rPr>
            </w:pPr>
          </w:p>
        </w:tc>
      </w:tr>
      <w:tr w:rsidR="001779BF" w:rsidRPr="00F00220" w14:paraId="1F9C8985" w14:textId="77777777" w:rsidTr="00D4109C">
        <w:trPr>
          <w:trHeight w:hRule="exact" w:val="865"/>
        </w:trPr>
        <w:tc>
          <w:tcPr>
            <w:tcW w:w="2439" w:type="dxa"/>
            <w:vAlign w:val="center"/>
          </w:tcPr>
          <w:p w14:paraId="53F7234D" w14:textId="77777777" w:rsidR="001779BF" w:rsidRPr="00F00220" w:rsidRDefault="001779BF" w:rsidP="00D4109C">
            <w:pPr>
              <w:pStyle w:val="ORPara"/>
              <w:suppressLineNumbers/>
              <w:suppressAutoHyphens/>
              <w:jc w:val="center"/>
              <w:rPr>
                <w:rFonts w:ascii="Calibri" w:hAnsi="Calibri" w:cs="Calibri"/>
                <w:bCs/>
                <w:color w:val="000000"/>
                <w:sz w:val="20"/>
                <w:szCs w:val="20"/>
              </w:rPr>
            </w:pPr>
          </w:p>
        </w:tc>
        <w:tc>
          <w:tcPr>
            <w:tcW w:w="1417" w:type="dxa"/>
            <w:vAlign w:val="center"/>
          </w:tcPr>
          <w:p w14:paraId="4B122287" w14:textId="77777777" w:rsidR="001779BF" w:rsidRPr="00F00220" w:rsidRDefault="001779BF" w:rsidP="00D4109C">
            <w:pPr>
              <w:pStyle w:val="ORPara"/>
              <w:suppressLineNumbers/>
              <w:suppressAutoHyphens/>
              <w:jc w:val="center"/>
              <w:rPr>
                <w:rFonts w:ascii="Calibri" w:hAnsi="Calibri" w:cs="Calibri"/>
                <w:bCs/>
                <w:color w:val="000000"/>
                <w:sz w:val="20"/>
                <w:szCs w:val="20"/>
              </w:rPr>
            </w:pPr>
            <w:r w:rsidRPr="007F6432">
              <w:rPr>
                <w:rFonts w:ascii="Calibri" w:hAnsi="Calibri" w:cs="Calibri"/>
                <w:bCs/>
                <w:sz w:val="20"/>
                <w:szCs w:val="20"/>
                <w:highlight w:val="yellow"/>
              </w:rPr>
              <w:t>A-</w:t>
            </w:r>
            <w:r w:rsidRPr="007F6432">
              <w:rPr>
                <w:rFonts w:ascii="Calibri" w:hAnsi="Calibri" w:cs="Calibri"/>
                <w:bCs/>
                <w:color w:val="000000"/>
                <w:sz w:val="20"/>
                <w:szCs w:val="20"/>
                <w:highlight w:val="yellow"/>
              </w:rPr>
              <w:t>B</w:t>
            </w:r>
          </w:p>
        </w:tc>
        <w:tc>
          <w:tcPr>
            <w:tcW w:w="1449" w:type="dxa"/>
            <w:vAlign w:val="center"/>
          </w:tcPr>
          <w:p w14:paraId="11C381EB" w14:textId="77777777" w:rsidR="001779BF" w:rsidRPr="00F00220" w:rsidRDefault="001779BF" w:rsidP="00D4109C">
            <w:pPr>
              <w:pStyle w:val="ORPara"/>
              <w:suppressLineNumbers/>
              <w:suppressAutoHyphens/>
              <w:jc w:val="center"/>
              <w:rPr>
                <w:rFonts w:ascii="Calibri" w:hAnsi="Calibri" w:cs="Calibri"/>
                <w:bCs/>
                <w:color w:val="000000"/>
                <w:sz w:val="20"/>
                <w:szCs w:val="20"/>
              </w:rPr>
            </w:pPr>
            <w:r w:rsidRPr="00F00220">
              <w:rPr>
                <w:rFonts w:ascii="Calibri" w:hAnsi="Calibri" w:cs="Calibri"/>
                <w:bCs/>
                <w:color w:val="000000"/>
                <w:sz w:val="20"/>
                <w:szCs w:val="20"/>
              </w:rPr>
              <w:t>$</w:t>
            </w:r>
            <w:r w:rsidRPr="007F6432">
              <w:rPr>
                <w:rFonts w:ascii="Calibri" w:hAnsi="Calibri" w:cs="Calibri"/>
                <w:bCs/>
                <w:color w:val="000000"/>
                <w:sz w:val="20"/>
                <w:szCs w:val="20"/>
                <w:highlight w:val="yellow"/>
              </w:rPr>
              <w:t>X</w:t>
            </w:r>
            <w:r w:rsidRPr="00F00220">
              <w:rPr>
                <w:rFonts w:ascii="Calibri" w:hAnsi="Calibri" w:cs="Calibri"/>
                <w:bCs/>
                <w:color w:val="000000"/>
                <w:sz w:val="20"/>
                <w:szCs w:val="20"/>
              </w:rPr>
              <w:t xml:space="preserve"> plus</w:t>
            </w:r>
          </w:p>
        </w:tc>
        <w:tc>
          <w:tcPr>
            <w:tcW w:w="1800" w:type="dxa"/>
          </w:tcPr>
          <w:p w14:paraId="145BC4ED" w14:textId="77777777" w:rsidR="001779BF" w:rsidRPr="00F00220" w:rsidRDefault="001779BF" w:rsidP="00D4109C">
            <w:pPr>
              <w:pStyle w:val="ORPara"/>
              <w:suppressLineNumbers/>
              <w:suppressAutoHyphens/>
              <w:jc w:val="center"/>
              <w:rPr>
                <w:rFonts w:ascii="Calibri" w:hAnsi="Calibri" w:cs="Calibri"/>
                <w:bCs/>
                <w:color w:val="000000"/>
                <w:sz w:val="20"/>
                <w:szCs w:val="20"/>
              </w:rPr>
            </w:pPr>
            <w:r w:rsidRPr="00F00220">
              <w:rPr>
                <w:rFonts w:ascii="Calibri" w:hAnsi="Calibri" w:cs="Calibri"/>
                <w:bCs/>
                <w:color w:val="000000"/>
                <w:sz w:val="20"/>
                <w:szCs w:val="20"/>
              </w:rPr>
              <w:t xml:space="preserve">An additional </w:t>
            </w:r>
            <w:r w:rsidRPr="001E5C44">
              <w:rPr>
                <w:rFonts w:ascii="Calibri" w:hAnsi="Calibri" w:cs="Calibri"/>
                <w:bCs/>
                <w:color w:val="000000"/>
                <w:sz w:val="20"/>
                <w:szCs w:val="20"/>
              </w:rPr>
              <w:t>$0.</w:t>
            </w:r>
            <w:r w:rsidRPr="007F6432">
              <w:rPr>
                <w:rFonts w:ascii="Calibri" w:hAnsi="Calibri" w:cs="Calibri"/>
                <w:bCs/>
                <w:color w:val="000000"/>
                <w:sz w:val="20"/>
                <w:szCs w:val="20"/>
                <w:highlight w:val="yellow"/>
              </w:rPr>
              <w:t>xx</w:t>
            </w:r>
            <w:r w:rsidRPr="00F00220">
              <w:rPr>
                <w:rFonts w:ascii="Calibri" w:hAnsi="Calibri" w:cs="Calibri"/>
                <w:bCs/>
                <w:color w:val="000000"/>
                <w:sz w:val="20"/>
                <w:szCs w:val="20"/>
              </w:rPr>
              <w:t xml:space="preserve"> for each </w:t>
            </w:r>
            <w:r>
              <w:rPr>
                <w:rFonts w:ascii="Calibri" w:hAnsi="Calibri" w:cs="Calibri"/>
                <w:bCs/>
                <w:color w:val="000000"/>
                <w:sz w:val="20"/>
                <w:szCs w:val="20"/>
              </w:rPr>
              <w:t>CPU</w:t>
            </w:r>
            <w:r w:rsidRPr="00F00220">
              <w:rPr>
                <w:rFonts w:ascii="Calibri" w:hAnsi="Calibri" w:cs="Calibri"/>
                <w:bCs/>
                <w:color w:val="000000"/>
                <w:sz w:val="20"/>
                <w:szCs w:val="20"/>
              </w:rPr>
              <w:t xml:space="preserve"> above </w:t>
            </w:r>
            <w:r w:rsidRPr="007F6432">
              <w:rPr>
                <w:rFonts w:ascii="Calibri" w:hAnsi="Calibri" w:cs="Calibri"/>
                <w:bCs/>
                <w:color w:val="000000"/>
                <w:sz w:val="20"/>
                <w:szCs w:val="20"/>
                <w:highlight w:val="yellow"/>
              </w:rPr>
              <w:t>A</w:t>
            </w:r>
            <w:r w:rsidRPr="00F00220">
              <w:rPr>
                <w:rFonts w:ascii="Calibri" w:hAnsi="Calibri" w:cs="Calibri"/>
                <w:bCs/>
                <w:color w:val="000000"/>
                <w:sz w:val="20"/>
                <w:szCs w:val="20"/>
              </w:rPr>
              <w:t xml:space="preserve"> CPUs</w:t>
            </w:r>
          </w:p>
        </w:tc>
        <w:tc>
          <w:tcPr>
            <w:tcW w:w="1429" w:type="dxa"/>
          </w:tcPr>
          <w:p w14:paraId="1F9E868D" w14:textId="77777777" w:rsidR="001779BF" w:rsidRPr="00F00220" w:rsidRDefault="001779BF" w:rsidP="00D4109C">
            <w:pPr>
              <w:pStyle w:val="ORPara"/>
              <w:suppressLineNumbers/>
              <w:suppressAutoHyphens/>
              <w:jc w:val="center"/>
              <w:rPr>
                <w:rFonts w:ascii="Calibri" w:hAnsi="Calibri" w:cs="Calibri"/>
                <w:bCs/>
                <w:color w:val="000000"/>
                <w:sz w:val="20"/>
                <w:szCs w:val="20"/>
              </w:rPr>
            </w:pPr>
          </w:p>
        </w:tc>
      </w:tr>
      <w:tr w:rsidR="001779BF" w:rsidRPr="00F00220" w14:paraId="2400AE9A" w14:textId="77777777" w:rsidTr="006C77A4">
        <w:trPr>
          <w:trHeight w:hRule="exact" w:val="853"/>
        </w:trPr>
        <w:tc>
          <w:tcPr>
            <w:tcW w:w="2439" w:type="dxa"/>
            <w:vAlign w:val="center"/>
          </w:tcPr>
          <w:p w14:paraId="535472EE" w14:textId="77777777" w:rsidR="001779BF" w:rsidRPr="006D1F16" w:rsidRDefault="001779BF" w:rsidP="00D4109C">
            <w:pPr>
              <w:pStyle w:val="ORPara"/>
              <w:suppressLineNumbers/>
              <w:suppressAutoHyphens/>
              <w:jc w:val="center"/>
              <w:rPr>
                <w:rFonts w:ascii="Calibri" w:hAnsi="Calibri" w:cs="Calibri"/>
                <w:b/>
                <w:bCs/>
                <w:color w:val="000000"/>
                <w:sz w:val="16"/>
                <w:szCs w:val="16"/>
              </w:rPr>
            </w:pPr>
            <w:r w:rsidRPr="00F00220">
              <w:rPr>
                <w:rFonts w:ascii="Calibri" w:hAnsi="Calibri" w:cs="Calibri"/>
                <w:b/>
                <w:bCs/>
                <w:color w:val="000000"/>
                <w:sz w:val="20"/>
                <w:szCs w:val="20"/>
              </w:rPr>
              <w:t xml:space="preserve">TOTAL </w:t>
            </w:r>
            <w:r>
              <w:rPr>
                <w:rFonts w:ascii="Calibri" w:hAnsi="Calibri" w:cs="Calibri"/>
                <w:b/>
                <w:bCs/>
                <w:color w:val="000000"/>
                <w:sz w:val="20"/>
                <w:szCs w:val="20"/>
              </w:rPr>
              <w:t xml:space="preserve">FEES </w:t>
            </w:r>
            <w:r w:rsidRPr="001E5C44">
              <w:rPr>
                <w:rFonts w:ascii="Calibri" w:hAnsi="Calibri" w:cs="Calibri"/>
                <w:b/>
                <w:bCs/>
                <w:color w:val="000000"/>
                <w:sz w:val="20"/>
                <w:szCs w:val="20"/>
              </w:rPr>
              <w:t xml:space="preserve">WITH </w:t>
            </w:r>
            <w:r w:rsidRPr="007F6432">
              <w:rPr>
                <w:rFonts w:ascii="Calibri" w:hAnsi="Calibri" w:cs="Calibri"/>
                <w:b/>
                <w:bCs/>
                <w:color w:val="000000"/>
                <w:sz w:val="20"/>
                <w:szCs w:val="20"/>
                <w:highlight w:val="yellow"/>
              </w:rPr>
              <w:t>X</w:t>
            </w:r>
            <w:r w:rsidRPr="001E5C44">
              <w:rPr>
                <w:rFonts w:ascii="Calibri" w:hAnsi="Calibri" w:cs="Calibri"/>
                <w:b/>
                <w:bCs/>
                <w:color w:val="000000"/>
                <w:sz w:val="20"/>
                <w:szCs w:val="20"/>
              </w:rPr>
              <w:t>%</w:t>
            </w:r>
            <w:r>
              <w:rPr>
                <w:rFonts w:ascii="Calibri" w:hAnsi="Calibri" w:cs="Calibri"/>
                <w:b/>
                <w:bCs/>
                <w:color w:val="000000"/>
                <w:sz w:val="20"/>
                <w:szCs w:val="20"/>
              </w:rPr>
              <w:t xml:space="preserve"> DISCOUNT² </w:t>
            </w:r>
            <w:r w:rsidRPr="006D1F16">
              <w:rPr>
                <w:rFonts w:ascii="Calibri" w:hAnsi="Calibri" w:cs="Calibri"/>
                <w:b/>
                <w:bCs/>
                <w:color w:val="000000"/>
                <w:sz w:val="16"/>
                <w:szCs w:val="16"/>
              </w:rPr>
              <w:t>(The Total does not include applicable taxes)</w:t>
            </w:r>
          </w:p>
          <w:p w14:paraId="69C9F677" w14:textId="77777777" w:rsidR="001779BF" w:rsidRPr="00F00220" w:rsidRDefault="001779BF" w:rsidP="00D4109C">
            <w:pPr>
              <w:jc w:val="center"/>
              <w:rPr>
                <w:rFonts w:ascii="Calibri" w:hAnsi="Calibri" w:cs="Calibri"/>
                <w:sz w:val="20"/>
                <w:szCs w:val="20"/>
                <w:lang w:val="en-CA" w:eastAsia="en-CA"/>
              </w:rPr>
            </w:pPr>
          </w:p>
          <w:p w14:paraId="0401238D" w14:textId="77777777" w:rsidR="001779BF" w:rsidRPr="00F00220" w:rsidRDefault="001779BF" w:rsidP="00D4109C">
            <w:pPr>
              <w:jc w:val="center"/>
              <w:rPr>
                <w:rFonts w:ascii="Calibri" w:hAnsi="Calibri" w:cs="Calibri"/>
                <w:sz w:val="20"/>
                <w:szCs w:val="20"/>
                <w:lang w:val="en-CA" w:eastAsia="en-CA"/>
              </w:rPr>
            </w:pPr>
          </w:p>
        </w:tc>
        <w:tc>
          <w:tcPr>
            <w:tcW w:w="1417" w:type="dxa"/>
            <w:vAlign w:val="center"/>
          </w:tcPr>
          <w:p w14:paraId="3ABD966A" w14:textId="79829F46" w:rsidR="001779BF" w:rsidRPr="006C77A4" w:rsidRDefault="006C77A4" w:rsidP="006C77A4">
            <w:pPr>
              <w:pStyle w:val="ORPara"/>
              <w:suppressLineNumbers/>
              <w:suppressAutoHyphens/>
              <w:jc w:val="center"/>
              <w:rPr>
                <w:rFonts w:ascii="Calibri" w:hAnsi="Calibri" w:cs="Calibri"/>
                <w:b/>
                <w:bCs/>
                <w:i/>
                <w:color w:val="000000"/>
                <w:sz w:val="20"/>
                <w:szCs w:val="20"/>
              </w:rPr>
            </w:pPr>
            <w:r w:rsidRPr="006C77A4">
              <w:rPr>
                <w:rFonts w:ascii="Calibri" w:hAnsi="Calibri" w:cs="Calibri"/>
                <w:b/>
                <w:bCs/>
                <w:i/>
                <w:color w:val="000000"/>
                <w:sz w:val="20"/>
                <w:szCs w:val="20"/>
              </w:rPr>
              <w:t>add</w:t>
            </w:r>
          </w:p>
        </w:tc>
        <w:tc>
          <w:tcPr>
            <w:tcW w:w="1449" w:type="dxa"/>
            <w:vAlign w:val="center"/>
          </w:tcPr>
          <w:p w14:paraId="16403135" w14:textId="755E2C5F" w:rsidR="001779BF" w:rsidRPr="006C77A4" w:rsidRDefault="006C77A4" w:rsidP="006C77A4">
            <w:pPr>
              <w:pStyle w:val="ORPara"/>
              <w:suppressLineNumbers/>
              <w:suppressAutoHyphens/>
              <w:jc w:val="center"/>
              <w:rPr>
                <w:rFonts w:ascii="Calibri" w:hAnsi="Calibri" w:cs="Calibri"/>
                <w:b/>
                <w:bCs/>
                <w:i/>
                <w:color w:val="000000"/>
                <w:sz w:val="20"/>
                <w:szCs w:val="20"/>
              </w:rPr>
            </w:pPr>
            <w:r w:rsidRPr="006C77A4">
              <w:rPr>
                <w:rFonts w:ascii="Calibri" w:hAnsi="Calibri" w:cs="Calibri"/>
                <w:b/>
                <w:bCs/>
                <w:i/>
                <w:color w:val="000000"/>
                <w:sz w:val="20"/>
                <w:szCs w:val="20"/>
              </w:rPr>
              <w:t>add</w:t>
            </w:r>
          </w:p>
        </w:tc>
        <w:tc>
          <w:tcPr>
            <w:tcW w:w="1800" w:type="dxa"/>
            <w:vAlign w:val="center"/>
          </w:tcPr>
          <w:p w14:paraId="37AC89C8" w14:textId="0454FA93" w:rsidR="001779BF" w:rsidRPr="006C77A4" w:rsidRDefault="006C77A4" w:rsidP="006C77A4">
            <w:pPr>
              <w:pStyle w:val="ORPara"/>
              <w:suppressLineNumbers/>
              <w:suppressAutoHyphens/>
              <w:jc w:val="center"/>
              <w:rPr>
                <w:rFonts w:ascii="Calibri" w:hAnsi="Calibri" w:cs="Calibri"/>
                <w:b/>
                <w:bCs/>
                <w:i/>
                <w:color w:val="000000"/>
                <w:sz w:val="20"/>
                <w:szCs w:val="20"/>
              </w:rPr>
            </w:pPr>
            <w:r w:rsidRPr="006C77A4">
              <w:rPr>
                <w:rFonts w:ascii="Calibri" w:hAnsi="Calibri" w:cs="Calibri"/>
                <w:b/>
                <w:bCs/>
                <w:i/>
                <w:color w:val="000000"/>
                <w:sz w:val="20"/>
                <w:szCs w:val="20"/>
              </w:rPr>
              <w:t>add</w:t>
            </w:r>
          </w:p>
        </w:tc>
        <w:tc>
          <w:tcPr>
            <w:tcW w:w="1429" w:type="dxa"/>
            <w:vAlign w:val="center"/>
          </w:tcPr>
          <w:p w14:paraId="712E9B17" w14:textId="4F1D2149" w:rsidR="001779BF" w:rsidRPr="006C77A4" w:rsidRDefault="006C77A4" w:rsidP="006C77A4">
            <w:pPr>
              <w:pStyle w:val="ORPara"/>
              <w:suppressLineNumbers/>
              <w:suppressAutoHyphens/>
              <w:jc w:val="center"/>
              <w:rPr>
                <w:rFonts w:ascii="Calibri" w:hAnsi="Calibri" w:cs="Calibri"/>
                <w:b/>
                <w:bCs/>
                <w:i/>
                <w:color w:val="000000"/>
                <w:sz w:val="20"/>
                <w:szCs w:val="20"/>
              </w:rPr>
            </w:pPr>
            <w:r w:rsidRPr="006C77A4">
              <w:rPr>
                <w:rFonts w:ascii="Calibri" w:hAnsi="Calibri" w:cs="Calibri"/>
                <w:b/>
                <w:bCs/>
                <w:i/>
                <w:color w:val="000000"/>
                <w:sz w:val="20"/>
                <w:szCs w:val="20"/>
              </w:rPr>
              <w:t>add</w:t>
            </w:r>
          </w:p>
        </w:tc>
      </w:tr>
    </w:tbl>
    <w:p w14:paraId="49371D7D" w14:textId="77777777" w:rsidR="001779BF" w:rsidRDefault="001779BF" w:rsidP="001779BF">
      <w:pPr>
        <w:pStyle w:val="ListParagraph"/>
        <w:jc w:val="both"/>
        <w:rPr>
          <w:rFonts w:ascii="Calibri" w:hAnsi="Calibri" w:cs="Calibri"/>
          <w:b/>
          <w:i/>
          <w:color w:val="000000"/>
          <w:sz w:val="20"/>
          <w:szCs w:val="20"/>
        </w:rPr>
      </w:pPr>
      <w:r>
        <w:rPr>
          <w:rFonts w:ascii="Calibri" w:hAnsi="Calibri" w:cs="Calibri"/>
          <w:color w:val="000000"/>
          <w:sz w:val="20"/>
          <w:szCs w:val="20"/>
        </w:rPr>
        <w:t xml:space="preserve">¹CPU range </w:t>
      </w:r>
      <w:r w:rsidRPr="003E4CA6">
        <w:rPr>
          <w:rFonts w:ascii="Calibri" w:hAnsi="Calibri" w:cs="Calibri"/>
          <w:color w:val="000000"/>
          <w:sz w:val="20"/>
          <w:szCs w:val="20"/>
        </w:rPr>
        <w:t>is shared between</w:t>
      </w:r>
      <w:r>
        <w:rPr>
          <w:rFonts w:ascii="Calibri" w:hAnsi="Calibri" w:cs="Calibri"/>
          <w:color w:val="000000"/>
          <w:sz w:val="20"/>
          <w:szCs w:val="20"/>
        </w:rPr>
        <w:t xml:space="preserve"> all</w:t>
      </w:r>
      <w:r w:rsidRPr="003E4CA6">
        <w:rPr>
          <w:rFonts w:ascii="Calibri" w:hAnsi="Calibri" w:cs="Calibri"/>
          <w:color w:val="000000"/>
          <w:sz w:val="20"/>
          <w:szCs w:val="20"/>
        </w:rPr>
        <w:t xml:space="preserve"> </w:t>
      </w:r>
      <w:r>
        <w:rPr>
          <w:rFonts w:ascii="Calibri" w:hAnsi="Calibri" w:cs="Calibri"/>
          <w:color w:val="000000"/>
          <w:sz w:val="20"/>
          <w:szCs w:val="20"/>
        </w:rPr>
        <w:t>product(s) licensed, per Client brand.</w:t>
      </w:r>
    </w:p>
    <w:p w14:paraId="6273328E" w14:textId="77777777" w:rsidR="001779BF" w:rsidRDefault="001779BF" w:rsidP="001779BF">
      <w:pPr>
        <w:ind w:left="708"/>
        <w:jc w:val="both"/>
        <w:rPr>
          <w:rFonts w:ascii="Calibri" w:hAnsi="Calibri" w:cs="Calibri"/>
          <w:color w:val="000000"/>
          <w:sz w:val="20"/>
          <w:szCs w:val="20"/>
        </w:rPr>
      </w:pPr>
      <w:r>
        <w:rPr>
          <w:rFonts w:ascii="Calibri" w:hAnsi="Calibri" w:cs="Calibri"/>
          <w:color w:val="000000"/>
          <w:sz w:val="20"/>
          <w:szCs w:val="20"/>
        </w:rPr>
        <w:t xml:space="preserve">²Discounts, as may apply, are valid for the Initial Term and expire thereafter. </w:t>
      </w:r>
    </w:p>
    <w:p w14:paraId="78342262" w14:textId="77777777" w:rsidR="009F496C" w:rsidRPr="001779BF" w:rsidRDefault="009F496C" w:rsidP="00840A96">
      <w:pPr>
        <w:pBdr>
          <w:top w:val="nil"/>
          <w:left w:val="nil"/>
          <w:bottom w:val="nil"/>
          <w:right w:val="nil"/>
          <w:between w:val="nil"/>
        </w:pBdr>
        <w:ind w:left="360" w:hanging="360"/>
        <w:jc w:val="both"/>
        <w:rPr>
          <w:rFonts w:asciiTheme="minorHAnsi" w:eastAsia="Calibri" w:hAnsiTheme="minorHAnsi" w:cstheme="minorHAnsi"/>
          <w:b/>
          <w:color w:val="000000"/>
          <w:sz w:val="20"/>
          <w:szCs w:val="20"/>
        </w:rPr>
      </w:pPr>
    </w:p>
    <w:p w14:paraId="22265B56" w14:textId="557CD612" w:rsidR="001779BF" w:rsidRPr="00517596" w:rsidRDefault="001779BF" w:rsidP="00517596">
      <w:pPr>
        <w:suppressLineNumbers/>
        <w:suppressAutoHyphens/>
        <w:ind w:left="360"/>
        <w:jc w:val="both"/>
        <w:rPr>
          <w:rFonts w:ascii="Calibri" w:hAnsi="Calibri" w:cs="Calibri"/>
          <w:b/>
          <w:sz w:val="20"/>
          <w:szCs w:val="20"/>
        </w:rPr>
      </w:pPr>
      <w:r w:rsidRPr="00517596">
        <w:rPr>
          <w:rFonts w:ascii="Calibri" w:hAnsi="Calibri" w:cs="Calibri"/>
          <w:b/>
          <w:sz w:val="20"/>
          <w:szCs w:val="20"/>
        </w:rPr>
        <w:t>P</w:t>
      </w:r>
      <w:r w:rsidR="00C9649D">
        <w:rPr>
          <w:rFonts w:ascii="Calibri" w:hAnsi="Calibri" w:cs="Calibri"/>
          <w:b/>
          <w:sz w:val="20"/>
          <w:szCs w:val="20"/>
        </w:rPr>
        <w:t>ayment of License Fees</w:t>
      </w:r>
    </w:p>
    <w:p w14:paraId="348AAEB6" w14:textId="290C820D" w:rsidR="001779BF" w:rsidRPr="00517596" w:rsidRDefault="001779BF" w:rsidP="00517596">
      <w:pPr>
        <w:suppressLineNumbers/>
        <w:suppressAutoHyphens/>
        <w:ind w:left="360"/>
        <w:jc w:val="both"/>
        <w:rPr>
          <w:rFonts w:ascii="Calibri" w:hAnsi="Calibri" w:cs="Calibri"/>
          <w:sz w:val="20"/>
          <w:szCs w:val="20"/>
          <w:lang w:val="en-CA"/>
        </w:rPr>
      </w:pPr>
      <w:r w:rsidRPr="00517596">
        <w:rPr>
          <w:rFonts w:ascii="Calibri" w:hAnsi="Calibri" w:cs="Calibri"/>
          <w:sz w:val="20"/>
          <w:szCs w:val="20"/>
        </w:rPr>
        <w:t xml:space="preserve">Monthly License Fees for the Solutions package </w:t>
      </w:r>
      <w:r w:rsidRPr="00110D27">
        <w:rPr>
          <w:rFonts w:ascii="Calibri" w:hAnsi="Calibri" w:cs="Calibri"/>
          <w:i/>
          <w:sz w:val="20"/>
          <w:szCs w:val="20"/>
          <w:highlight w:val="yellow"/>
        </w:rPr>
        <w:t xml:space="preserve">[delete “package” if </w:t>
      </w:r>
      <w:proofErr w:type="gramStart"/>
      <w:r w:rsidRPr="00110D27">
        <w:rPr>
          <w:rFonts w:ascii="Calibri" w:hAnsi="Calibri" w:cs="Calibri"/>
          <w:i/>
          <w:sz w:val="20"/>
          <w:szCs w:val="20"/>
          <w:highlight w:val="yellow"/>
        </w:rPr>
        <w:t>n</w:t>
      </w:r>
      <w:r w:rsidR="00854C57">
        <w:rPr>
          <w:rFonts w:ascii="Calibri" w:hAnsi="Calibri" w:cs="Calibri"/>
          <w:i/>
          <w:sz w:val="20"/>
          <w:szCs w:val="20"/>
          <w:highlight w:val="yellow"/>
        </w:rPr>
        <w:t>/a</w:t>
      </w:r>
      <w:proofErr w:type="gramEnd"/>
      <w:r w:rsidRPr="00110D27">
        <w:rPr>
          <w:rFonts w:ascii="Calibri" w:hAnsi="Calibri" w:cs="Calibri"/>
          <w:i/>
          <w:sz w:val="20"/>
          <w:szCs w:val="20"/>
          <w:highlight w:val="yellow"/>
        </w:rPr>
        <w:t>]</w:t>
      </w:r>
      <w:r w:rsidRPr="00517596">
        <w:rPr>
          <w:rFonts w:ascii="Calibri" w:hAnsi="Calibri" w:cs="Calibri"/>
          <w:sz w:val="20"/>
          <w:szCs w:val="20"/>
        </w:rPr>
        <w:t xml:space="preserve"> are due and payable </w:t>
      </w:r>
      <w:r w:rsidRPr="00110D27">
        <w:rPr>
          <w:rFonts w:ascii="Calibri" w:hAnsi="Calibri" w:cs="Calibri"/>
          <w:b/>
          <w:sz w:val="20"/>
          <w:szCs w:val="20"/>
          <w:highlight w:val="yellow"/>
        </w:rPr>
        <w:t>[annually/semi-annually/quarterly]</w:t>
      </w:r>
      <w:r w:rsidRPr="00110D27">
        <w:rPr>
          <w:rFonts w:ascii="Calibri" w:hAnsi="Calibri" w:cs="Calibri"/>
          <w:b/>
          <w:color w:val="000000"/>
          <w:sz w:val="20"/>
          <w:szCs w:val="20"/>
          <w:highlight w:val="yellow"/>
          <w:lang w:val="en-CA"/>
        </w:rPr>
        <w:t xml:space="preserve"> </w:t>
      </w:r>
      <w:r w:rsidRPr="002E6BB3">
        <w:rPr>
          <w:rFonts w:ascii="Calibri" w:hAnsi="Calibri" w:cs="Calibri"/>
          <w:i/>
          <w:color w:val="000000"/>
          <w:sz w:val="20"/>
          <w:szCs w:val="20"/>
          <w:highlight w:val="yellow"/>
          <w:lang w:val="en-CA"/>
        </w:rPr>
        <w:t>[Choose one</w:t>
      </w:r>
      <w:r w:rsidRPr="002E6BB3">
        <w:rPr>
          <w:rFonts w:ascii="Calibri" w:hAnsi="Calibri" w:cs="Calibri"/>
          <w:i/>
          <w:color w:val="000000"/>
          <w:sz w:val="20"/>
          <w:szCs w:val="20"/>
          <w:lang w:val="en-CA"/>
        </w:rPr>
        <w:t>]</w:t>
      </w:r>
      <w:r w:rsidRPr="00517596">
        <w:rPr>
          <w:rFonts w:ascii="Calibri" w:hAnsi="Calibri" w:cs="Calibri"/>
          <w:b/>
          <w:color w:val="000000"/>
          <w:sz w:val="20"/>
          <w:szCs w:val="20"/>
          <w:lang w:val="en-CA"/>
        </w:rPr>
        <w:t xml:space="preserve"> </w:t>
      </w:r>
      <w:r w:rsidRPr="00517596">
        <w:rPr>
          <w:rFonts w:ascii="Calibri" w:hAnsi="Calibri" w:cs="Calibri"/>
          <w:sz w:val="20"/>
          <w:szCs w:val="20"/>
        </w:rPr>
        <w:t>in advance starting on the Billing Start Date for the Solutions package</w:t>
      </w:r>
      <w:r w:rsidRPr="00110D27">
        <w:rPr>
          <w:rFonts w:ascii="Calibri" w:hAnsi="Calibri" w:cs="Calibri"/>
          <w:sz w:val="20"/>
          <w:szCs w:val="20"/>
          <w:highlight w:val="yellow"/>
        </w:rPr>
        <w:t>.</w:t>
      </w:r>
      <w:r w:rsidRPr="00110D27">
        <w:rPr>
          <w:rFonts w:ascii="Calibri" w:hAnsi="Calibri" w:cs="Calibri"/>
          <w:i/>
          <w:sz w:val="20"/>
          <w:szCs w:val="20"/>
          <w:highlight w:val="yellow"/>
        </w:rPr>
        <w:t xml:space="preserve"> </w:t>
      </w:r>
      <w:r w:rsidRPr="000A47B2">
        <w:rPr>
          <w:rFonts w:ascii="Calibri" w:hAnsi="Calibri" w:cs="Calibri"/>
          <w:i/>
          <w:sz w:val="20"/>
          <w:szCs w:val="20"/>
          <w:highlight w:val="yellow"/>
        </w:rPr>
        <w:t>[</w:t>
      </w:r>
      <w:proofErr w:type="gramStart"/>
      <w:r w:rsidRPr="000A47B2">
        <w:rPr>
          <w:rFonts w:ascii="Calibri" w:hAnsi="Calibri" w:cs="Calibri"/>
          <w:i/>
          <w:sz w:val="20"/>
          <w:szCs w:val="20"/>
          <w:highlight w:val="yellow"/>
        </w:rPr>
        <w:t>delete</w:t>
      </w:r>
      <w:proofErr w:type="gramEnd"/>
      <w:r w:rsidRPr="000A47B2">
        <w:rPr>
          <w:rFonts w:ascii="Calibri" w:hAnsi="Calibri" w:cs="Calibri"/>
          <w:i/>
          <w:sz w:val="20"/>
          <w:szCs w:val="20"/>
          <w:highlight w:val="yellow"/>
        </w:rPr>
        <w:t xml:space="preserve"> </w:t>
      </w:r>
      <w:r w:rsidRPr="00110D27">
        <w:rPr>
          <w:rFonts w:ascii="Calibri" w:hAnsi="Calibri" w:cs="Calibri"/>
          <w:i/>
          <w:sz w:val="20"/>
          <w:szCs w:val="20"/>
          <w:highlight w:val="yellow"/>
        </w:rPr>
        <w:t>“package” if n</w:t>
      </w:r>
      <w:r w:rsidR="00854C57">
        <w:rPr>
          <w:rFonts w:ascii="Calibri" w:hAnsi="Calibri" w:cs="Calibri"/>
          <w:i/>
          <w:sz w:val="20"/>
          <w:szCs w:val="20"/>
          <w:highlight w:val="yellow"/>
        </w:rPr>
        <w:t>/a</w:t>
      </w:r>
      <w:r w:rsidRPr="007F6432">
        <w:rPr>
          <w:rFonts w:ascii="Calibri" w:hAnsi="Calibri" w:cs="Calibri"/>
          <w:i/>
          <w:sz w:val="20"/>
          <w:szCs w:val="20"/>
          <w:highlight w:val="yellow"/>
        </w:rPr>
        <w:t>]</w:t>
      </w:r>
      <w:r w:rsidRPr="007F6432">
        <w:rPr>
          <w:rFonts w:ascii="Calibri" w:hAnsi="Calibri" w:cs="Calibri"/>
          <w:sz w:val="20"/>
          <w:szCs w:val="20"/>
        </w:rPr>
        <w:t xml:space="preserve"> </w:t>
      </w:r>
      <w:r w:rsidRPr="00517596">
        <w:rPr>
          <w:rFonts w:ascii="Calibri" w:hAnsi="Calibri" w:cs="Calibri"/>
          <w:sz w:val="20"/>
          <w:szCs w:val="20"/>
        </w:rPr>
        <w:t xml:space="preserve">  If the Billing Start Date does not fall on the first of the month, the monthly License Fees for the first month will be pro-rated based on the number of calendar days in the month.</w:t>
      </w:r>
    </w:p>
    <w:p w14:paraId="475D45FF" w14:textId="77777777" w:rsidR="001779BF" w:rsidRPr="00517596" w:rsidRDefault="001779BF" w:rsidP="00517596">
      <w:pPr>
        <w:suppressLineNumbers/>
        <w:suppressAutoHyphens/>
        <w:ind w:left="360"/>
        <w:jc w:val="both"/>
        <w:rPr>
          <w:rFonts w:ascii="Calibri" w:hAnsi="Calibri" w:cs="Calibri"/>
          <w:sz w:val="20"/>
          <w:szCs w:val="20"/>
          <w:lang w:val="en-CA"/>
        </w:rPr>
      </w:pPr>
    </w:p>
    <w:p w14:paraId="60532538" w14:textId="48C26E62" w:rsidR="001779BF" w:rsidRPr="00517596" w:rsidRDefault="001779BF" w:rsidP="00517596">
      <w:pPr>
        <w:suppressLineNumbers/>
        <w:suppressAutoHyphens/>
        <w:ind w:left="360"/>
        <w:jc w:val="both"/>
        <w:rPr>
          <w:rFonts w:ascii="Calibri" w:hAnsi="Calibri" w:cs="Calibri"/>
          <w:b/>
          <w:sz w:val="20"/>
          <w:szCs w:val="20"/>
          <w:lang w:val="en-CA"/>
        </w:rPr>
      </w:pPr>
      <w:r w:rsidRPr="00517596">
        <w:rPr>
          <w:rFonts w:ascii="Calibri" w:hAnsi="Calibri" w:cs="Calibri"/>
          <w:b/>
          <w:sz w:val="20"/>
          <w:szCs w:val="20"/>
          <w:lang w:val="en-CA"/>
        </w:rPr>
        <w:t>O</w:t>
      </w:r>
      <w:r w:rsidR="00C9649D">
        <w:rPr>
          <w:rFonts w:ascii="Calibri" w:hAnsi="Calibri" w:cs="Calibri"/>
          <w:b/>
          <w:sz w:val="20"/>
          <w:szCs w:val="20"/>
          <w:lang w:val="en-CA"/>
        </w:rPr>
        <w:t>verage</w:t>
      </w:r>
      <w:r w:rsidRPr="00517596">
        <w:rPr>
          <w:rFonts w:ascii="Calibri" w:hAnsi="Calibri" w:cs="Calibri"/>
          <w:b/>
          <w:sz w:val="20"/>
          <w:szCs w:val="20"/>
          <w:lang w:val="en-CA"/>
        </w:rPr>
        <w:t xml:space="preserve"> F</w:t>
      </w:r>
      <w:r w:rsidR="00C9649D">
        <w:rPr>
          <w:rFonts w:ascii="Calibri" w:hAnsi="Calibri" w:cs="Calibri"/>
          <w:b/>
          <w:sz w:val="20"/>
          <w:szCs w:val="20"/>
          <w:lang w:val="en-CA"/>
        </w:rPr>
        <w:t>ees</w:t>
      </w:r>
    </w:p>
    <w:p w14:paraId="70C7D086" w14:textId="16D61BB8" w:rsidR="001779BF" w:rsidRPr="00517596" w:rsidRDefault="001779BF" w:rsidP="00517596">
      <w:pPr>
        <w:suppressLineNumbers/>
        <w:suppressAutoHyphens/>
        <w:ind w:left="360"/>
        <w:jc w:val="both"/>
        <w:rPr>
          <w:rFonts w:ascii="Calibri" w:hAnsi="Calibri" w:cs="Calibri"/>
          <w:sz w:val="20"/>
          <w:szCs w:val="20"/>
          <w:lang w:val="en-CA"/>
        </w:rPr>
      </w:pPr>
      <w:r w:rsidRPr="00517596">
        <w:rPr>
          <w:rFonts w:ascii="Calibri" w:hAnsi="Calibri" w:cs="Calibri"/>
          <w:sz w:val="20"/>
          <w:szCs w:val="20"/>
          <w:lang w:val="en-CA"/>
        </w:rPr>
        <w:t xml:space="preserve">As set out in the fee table herein, if during any month the total number of Client’s Users that access the TC Solutions is greater than the CPU Range corresponding with the relevant monthly </w:t>
      </w:r>
      <w:r w:rsidR="005B45CB">
        <w:rPr>
          <w:rFonts w:ascii="Calibri" w:hAnsi="Calibri" w:cs="Calibri"/>
          <w:sz w:val="20"/>
          <w:szCs w:val="20"/>
          <w:lang w:val="en-CA"/>
        </w:rPr>
        <w:t>l</w:t>
      </w:r>
      <w:r w:rsidRPr="000A47B2">
        <w:rPr>
          <w:rFonts w:ascii="Calibri" w:hAnsi="Calibri" w:cs="Calibri"/>
          <w:sz w:val="20"/>
          <w:szCs w:val="20"/>
          <w:lang w:val="en-CA"/>
        </w:rPr>
        <w:t xml:space="preserve">icense </w:t>
      </w:r>
      <w:r w:rsidR="005B45CB">
        <w:rPr>
          <w:rFonts w:ascii="Calibri" w:hAnsi="Calibri" w:cs="Calibri"/>
          <w:sz w:val="20"/>
          <w:szCs w:val="20"/>
          <w:lang w:val="en-CA"/>
        </w:rPr>
        <w:t>f</w:t>
      </w:r>
      <w:r w:rsidRPr="00517596">
        <w:rPr>
          <w:rFonts w:ascii="Calibri" w:hAnsi="Calibri" w:cs="Calibri"/>
          <w:sz w:val="20"/>
          <w:szCs w:val="20"/>
          <w:lang w:val="en-CA"/>
        </w:rPr>
        <w:t xml:space="preserve">ees, then Overage Fees will apply for that month. Overage Fees are additional to </w:t>
      </w:r>
      <w:r w:rsidR="005B45CB">
        <w:rPr>
          <w:rFonts w:ascii="Calibri" w:hAnsi="Calibri" w:cs="Calibri"/>
          <w:sz w:val="20"/>
          <w:szCs w:val="20"/>
          <w:lang w:val="en-CA"/>
        </w:rPr>
        <w:t>l</w:t>
      </w:r>
      <w:r w:rsidRPr="000A47B2">
        <w:rPr>
          <w:rFonts w:ascii="Calibri" w:hAnsi="Calibri" w:cs="Calibri"/>
          <w:sz w:val="20"/>
          <w:szCs w:val="20"/>
          <w:lang w:val="en-CA"/>
        </w:rPr>
        <w:t xml:space="preserve">icense </w:t>
      </w:r>
      <w:r w:rsidR="005B45CB">
        <w:rPr>
          <w:rFonts w:ascii="Calibri" w:hAnsi="Calibri" w:cs="Calibri"/>
          <w:sz w:val="20"/>
          <w:szCs w:val="20"/>
          <w:lang w:val="en-CA"/>
        </w:rPr>
        <w:t>f</w:t>
      </w:r>
      <w:r w:rsidRPr="00517596">
        <w:rPr>
          <w:rFonts w:ascii="Calibri" w:hAnsi="Calibri" w:cs="Calibri"/>
          <w:sz w:val="20"/>
          <w:szCs w:val="20"/>
          <w:lang w:val="en-CA"/>
        </w:rPr>
        <w:t xml:space="preserve">ees and calculated using the applicable monthly CPU Overage Rate: they are invoiced and payable quarterly in arrears. </w:t>
      </w:r>
    </w:p>
    <w:p w14:paraId="3C979632" w14:textId="77777777" w:rsidR="001779BF" w:rsidRPr="00517596" w:rsidRDefault="001779BF" w:rsidP="00517596">
      <w:pPr>
        <w:suppressLineNumbers/>
        <w:suppressAutoHyphens/>
        <w:ind w:left="360"/>
        <w:jc w:val="both"/>
        <w:rPr>
          <w:rFonts w:ascii="Calibri" w:hAnsi="Calibri" w:cs="Calibri"/>
          <w:sz w:val="20"/>
          <w:szCs w:val="20"/>
          <w:lang w:val="en-CA"/>
        </w:rPr>
      </w:pPr>
    </w:p>
    <w:p w14:paraId="64130629" w14:textId="45C940F3" w:rsidR="001779BF" w:rsidRPr="00F00220" w:rsidRDefault="00C9649D" w:rsidP="00517596">
      <w:pPr>
        <w:pStyle w:val="NoSpacing"/>
        <w:suppressLineNumbers/>
        <w:suppressAutoHyphens/>
        <w:ind w:left="360"/>
        <w:rPr>
          <w:rFonts w:cs="Calibri"/>
          <w:sz w:val="20"/>
        </w:rPr>
      </w:pPr>
      <w:r>
        <w:rPr>
          <w:rFonts w:cs="Calibri"/>
          <w:b/>
          <w:bCs/>
          <w:sz w:val="20"/>
        </w:rPr>
        <w:t>Deployment Fee</w:t>
      </w:r>
    </w:p>
    <w:p w14:paraId="48E04516" w14:textId="3E483AF9" w:rsidR="001779BF" w:rsidRPr="00517596" w:rsidRDefault="001779BF" w:rsidP="00517596">
      <w:pPr>
        <w:suppressLineNumbers/>
        <w:suppressAutoHyphens/>
        <w:ind w:left="360"/>
        <w:jc w:val="both"/>
        <w:rPr>
          <w:rFonts w:ascii="Calibri" w:hAnsi="Calibri" w:cs="Calibri"/>
          <w:sz w:val="20"/>
          <w:szCs w:val="20"/>
        </w:rPr>
      </w:pPr>
      <w:r w:rsidRPr="00517596">
        <w:rPr>
          <w:rFonts w:ascii="Calibri" w:hAnsi="Calibri" w:cs="Calibri"/>
          <w:sz w:val="20"/>
          <w:szCs w:val="20"/>
        </w:rPr>
        <w:t xml:space="preserve">A one-time, non-refundable Deployment Fee will be invoiced upon execution of this </w:t>
      </w:r>
      <w:r w:rsidR="00331DF8">
        <w:rPr>
          <w:rFonts w:ascii="Calibri" w:hAnsi="Calibri" w:cs="Calibri"/>
          <w:sz w:val="20"/>
          <w:szCs w:val="20"/>
        </w:rPr>
        <w:t>Addendum</w:t>
      </w:r>
      <w:r w:rsidRPr="00517596">
        <w:rPr>
          <w:rFonts w:ascii="Calibri" w:hAnsi="Calibri" w:cs="Calibri"/>
          <w:sz w:val="20"/>
          <w:szCs w:val="20"/>
        </w:rPr>
        <w:t xml:space="preserve">.   </w:t>
      </w:r>
    </w:p>
    <w:p w14:paraId="5EC72FF0" w14:textId="77777777" w:rsidR="001779BF" w:rsidRDefault="001779BF" w:rsidP="00517596">
      <w:pPr>
        <w:pStyle w:val="DeltaViewTableHeading"/>
        <w:spacing w:after="0"/>
        <w:ind w:left="360"/>
        <w:jc w:val="both"/>
        <w:rPr>
          <w:rFonts w:ascii="Calibri" w:hAnsi="Calibri" w:cs="Calibri"/>
          <w:b w:val="0"/>
          <w:sz w:val="20"/>
          <w:szCs w:val="20"/>
          <w:highlight w:val="yellow"/>
        </w:rPr>
      </w:pPr>
    </w:p>
    <w:p w14:paraId="1A86E6F4" w14:textId="6CD932FB" w:rsidR="001779BF" w:rsidRPr="000A47B2" w:rsidRDefault="00C9649D" w:rsidP="00517596">
      <w:pPr>
        <w:suppressLineNumbers/>
        <w:suppressAutoHyphens/>
        <w:ind w:left="360"/>
        <w:jc w:val="both"/>
        <w:rPr>
          <w:rFonts w:ascii="Calibri" w:hAnsi="Calibri" w:cs="Calibri"/>
          <w:b/>
          <w:color w:val="222222"/>
          <w:sz w:val="20"/>
          <w:szCs w:val="20"/>
        </w:rPr>
      </w:pPr>
      <w:r w:rsidRPr="000A47B2">
        <w:rPr>
          <w:rFonts w:ascii="Calibri" w:hAnsi="Calibri" w:cs="Calibri"/>
          <w:b/>
          <w:color w:val="222222"/>
          <w:sz w:val="20"/>
          <w:szCs w:val="20"/>
        </w:rPr>
        <w:t xml:space="preserve">Service Fees </w:t>
      </w:r>
      <w:proofErr w:type="gramStart"/>
      <w:r w:rsidRPr="000A47B2">
        <w:rPr>
          <w:rFonts w:ascii="Calibri" w:hAnsi="Calibri" w:cs="Calibri"/>
          <w:b/>
          <w:color w:val="222222"/>
          <w:sz w:val="20"/>
          <w:szCs w:val="20"/>
        </w:rPr>
        <w:t>For</w:t>
      </w:r>
      <w:proofErr w:type="gramEnd"/>
      <w:r w:rsidRPr="000A47B2">
        <w:rPr>
          <w:rFonts w:ascii="Calibri" w:hAnsi="Calibri" w:cs="Calibri"/>
          <w:b/>
          <w:color w:val="222222"/>
          <w:sz w:val="20"/>
          <w:szCs w:val="20"/>
        </w:rPr>
        <w:t xml:space="preserve"> Application Programming Interface </w:t>
      </w:r>
      <w:r w:rsidR="001779BF" w:rsidRPr="000A47B2">
        <w:rPr>
          <w:rFonts w:ascii="Calibri" w:hAnsi="Calibri" w:cs="Calibri"/>
          <w:b/>
          <w:color w:val="222222"/>
          <w:sz w:val="20"/>
          <w:szCs w:val="20"/>
        </w:rPr>
        <w:t>(“API”)</w:t>
      </w:r>
      <w:r w:rsidR="00331DF8">
        <w:rPr>
          <w:rFonts w:ascii="Calibri" w:hAnsi="Calibri" w:cs="Calibri"/>
          <w:b/>
          <w:color w:val="222222"/>
          <w:sz w:val="20"/>
          <w:szCs w:val="20"/>
        </w:rPr>
        <w:t xml:space="preserve"> </w:t>
      </w:r>
      <w:r w:rsidR="00331DF8" w:rsidRPr="00110D27">
        <w:rPr>
          <w:rFonts w:ascii="Calibri" w:hAnsi="Calibri" w:cs="Calibri"/>
          <w:i/>
          <w:color w:val="222222"/>
          <w:sz w:val="20"/>
          <w:szCs w:val="20"/>
          <w:highlight w:val="yellow"/>
        </w:rPr>
        <w:t>(delete if n/a)</w:t>
      </w:r>
    </w:p>
    <w:p w14:paraId="4456CD2C" w14:textId="1783A35B" w:rsidR="001779BF" w:rsidRPr="000A47B2" w:rsidRDefault="001779BF" w:rsidP="00517596">
      <w:pPr>
        <w:suppressLineNumbers/>
        <w:suppressAutoHyphens/>
        <w:ind w:left="360"/>
        <w:jc w:val="both"/>
        <w:rPr>
          <w:rFonts w:ascii="Calibri" w:hAnsi="Calibri" w:cs="Calibri"/>
          <w:sz w:val="20"/>
          <w:szCs w:val="20"/>
        </w:rPr>
      </w:pPr>
      <w:r w:rsidRPr="000A47B2">
        <w:rPr>
          <w:rFonts w:ascii="Calibri" w:hAnsi="Calibri" w:cs="Calibri"/>
          <w:color w:val="222222"/>
          <w:sz w:val="20"/>
          <w:szCs w:val="20"/>
        </w:rPr>
        <w:t xml:space="preserve">If any product is distributed using an API, then Service Fees are payable in addition to monthly License Fees. Such Service Fees are set out in Appendix B of the MSA and are payable quarterly in arrears. </w:t>
      </w:r>
      <w:r w:rsidRPr="000A47B2">
        <w:rPr>
          <w:rFonts w:ascii="Calibri" w:hAnsi="Calibri" w:cs="Calibri"/>
          <w:sz w:val="20"/>
          <w:szCs w:val="20"/>
        </w:rPr>
        <w:t xml:space="preserve">For any </w:t>
      </w:r>
      <w:r w:rsidR="005B45CB">
        <w:rPr>
          <w:rFonts w:ascii="Calibri" w:hAnsi="Calibri" w:cs="Calibri"/>
          <w:sz w:val="20"/>
          <w:szCs w:val="20"/>
        </w:rPr>
        <w:t>d</w:t>
      </w:r>
      <w:r w:rsidRPr="00110D27">
        <w:rPr>
          <w:rFonts w:ascii="Calibri" w:hAnsi="Calibri" w:cs="Calibri"/>
          <w:sz w:val="20"/>
          <w:szCs w:val="20"/>
        </w:rPr>
        <w:t xml:space="preserve">elivery </w:t>
      </w:r>
      <w:r w:rsidR="005B45CB">
        <w:rPr>
          <w:rFonts w:ascii="Calibri" w:hAnsi="Calibri" w:cs="Calibri"/>
          <w:sz w:val="20"/>
          <w:szCs w:val="20"/>
        </w:rPr>
        <w:t>m</w:t>
      </w:r>
      <w:r w:rsidRPr="000A47B2">
        <w:rPr>
          <w:rFonts w:ascii="Calibri" w:hAnsi="Calibri" w:cs="Calibri"/>
          <w:sz w:val="20"/>
          <w:szCs w:val="20"/>
        </w:rPr>
        <w:t>echanism not tracked by Trading Central’s user management software, Client must report the number of CPUs to TC within seven (7) days from the end of each calendar quarter.</w:t>
      </w:r>
    </w:p>
    <w:p w14:paraId="5109E31B" w14:textId="77777777" w:rsidR="001779BF" w:rsidRPr="000A47B2" w:rsidRDefault="001779BF" w:rsidP="00517596">
      <w:pPr>
        <w:suppressLineNumbers/>
        <w:suppressAutoHyphens/>
        <w:ind w:left="360"/>
        <w:jc w:val="both"/>
        <w:rPr>
          <w:rFonts w:ascii="Calibri" w:hAnsi="Calibri" w:cs="Calibri"/>
          <w:color w:val="222222"/>
          <w:sz w:val="20"/>
          <w:szCs w:val="20"/>
        </w:rPr>
      </w:pPr>
    </w:p>
    <w:p w14:paraId="3CC7C52D" w14:textId="1BA341F2" w:rsidR="000A47B2" w:rsidRDefault="00C9649D" w:rsidP="007A555F">
      <w:pPr>
        <w:pStyle w:val="DeltaViewTableHeading"/>
        <w:spacing w:after="0"/>
        <w:ind w:left="360"/>
        <w:jc w:val="both"/>
        <w:rPr>
          <w:rFonts w:ascii="Calibri" w:hAnsi="Calibri" w:cs="Calibri"/>
          <w:i/>
          <w:color w:val="222222"/>
          <w:sz w:val="20"/>
          <w:szCs w:val="20"/>
        </w:rPr>
      </w:pPr>
      <w:r w:rsidRPr="000A47B2">
        <w:rPr>
          <w:rFonts w:ascii="Calibri" w:hAnsi="Calibri" w:cs="Calibri"/>
          <w:sz w:val="20"/>
          <w:szCs w:val="20"/>
        </w:rPr>
        <w:t>Emailing Service Fees</w:t>
      </w:r>
      <w:r w:rsidRPr="000A47B2">
        <w:rPr>
          <w:rFonts w:ascii="Calibri" w:hAnsi="Calibri" w:cs="Calibri"/>
          <w:sz w:val="20"/>
          <w:szCs w:val="20"/>
          <w:lang w:val="en-CA"/>
        </w:rPr>
        <w:t xml:space="preserve"> </w:t>
      </w:r>
      <w:r w:rsidR="00331DF8" w:rsidRPr="007A555F">
        <w:rPr>
          <w:rFonts w:ascii="Calibri" w:hAnsi="Calibri" w:cs="Calibri"/>
          <w:b w:val="0"/>
          <w:i/>
          <w:color w:val="222222"/>
          <w:sz w:val="20"/>
          <w:szCs w:val="20"/>
        </w:rPr>
        <w:t>(</w:t>
      </w:r>
      <w:r w:rsidR="00331DF8" w:rsidRPr="002E6BB3">
        <w:rPr>
          <w:rFonts w:ascii="Calibri" w:hAnsi="Calibri" w:cs="Calibri"/>
          <w:b w:val="0"/>
          <w:i/>
          <w:color w:val="222222"/>
          <w:sz w:val="20"/>
          <w:szCs w:val="20"/>
          <w:highlight w:val="yellow"/>
        </w:rPr>
        <w:t xml:space="preserve">delete if </w:t>
      </w:r>
      <w:proofErr w:type="gramStart"/>
      <w:r w:rsidR="00331DF8" w:rsidRPr="002E6BB3">
        <w:rPr>
          <w:rFonts w:ascii="Calibri" w:hAnsi="Calibri" w:cs="Calibri"/>
          <w:b w:val="0"/>
          <w:i/>
          <w:color w:val="222222"/>
          <w:sz w:val="20"/>
          <w:szCs w:val="20"/>
          <w:highlight w:val="yellow"/>
        </w:rPr>
        <w:t>n/a</w:t>
      </w:r>
      <w:bookmarkStart w:id="2" w:name="_GoBack"/>
      <w:bookmarkEnd w:id="2"/>
      <w:proofErr w:type="gramEnd"/>
      <w:r w:rsidR="00331DF8" w:rsidRPr="00110D27">
        <w:rPr>
          <w:rFonts w:ascii="Calibri" w:hAnsi="Calibri" w:cs="Calibri"/>
          <w:b w:val="0"/>
          <w:i/>
          <w:color w:val="222222"/>
          <w:sz w:val="20"/>
          <w:szCs w:val="20"/>
          <w:highlight w:val="yellow"/>
        </w:rPr>
        <w:t>)</w:t>
      </w:r>
    </w:p>
    <w:p w14:paraId="3D1418CE" w14:textId="2855017E" w:rsidR="001779BF" w:rsidRPr="003C3F2A" w:rsidRDefault="001779BF" w:rsidP="007A555F">
      <w:pPr>
        <w:pStyle w:val="DeltaViewTableHeading"/>
        <w:spacing w:after="0"/>
        <w:ind w:left="360"/>
        <w:jc w:val="both"/>
        <w:rPr>
          <w:rFonts w:ascii="Calibri" w:hAnsi="Calibri" w:cs="Calibri"/>
          <w:b w:val="0"/>
          <w:sz w:val="20"/>
          <w:szCs w:val="20"/>
        </w:rPr>
      </w:pPr>
      <w:r>
        <w:rPr>
          <w:rFonts w:ascii="Calibri" w:hAnsi="Calibri" w:cs="Calibri"/>
          <w:b w:val="0"/>
          <w:sz w:val="20"/>
          <w:szCs w:val="20"/>
        </w:rPr>
        <w:t>Pursuant to Appendix B of the MSA, e</w:t>
      </w:r>
      <w:r w:rsidRPr="00302133">
        <w:rPr>
          <w:rFonts w:ascii="Calibri" w:hAnsi="Calibri" w:cs="Calibri"/>
          <w:b w:val="0"/>
          <w:sz w:val="20"/>
          <w:szCs w:val="20"/>
        </w:rPr>
        <w:t xml:space="preserve">mailing </w:t>
      </w:r>
      <w:r>
        <w:rPr>
          <w:rFonts w:ascii="Calibri" w:hAnsi="Calibri" w:cs="Calibri"/>
          <w:b w:val="0"/>
          <w:sz w:val="20"/>
          <w:szCs w:val="20"/>
        </w:rPr>
        <w:t>f</w:t>
      </w:r>
      <w:r w:rsidRPr="00302133">
        <w:rPr>
          <w:rFonts w:ascii="Calibri" w:hAnsi="Calibri" w:cs="Calibri"/>
          <w:b w:val="0"/>
          <w:sz w:val="20"/>
          <w:szCs w:val="20"/>
        </w:rPr>
        <w:t xml:space="preserve">ees apply for any </w:t>
      </w:r>
      <w:r>
        <w:rPr>
          <w:rFonts w:ascii="Calibri" w:hAnsi="Calibri" w:cs="Calibri"/>
          <w:b w:val="0"/>
          <w:sz w:val="20"/>
          <w:szCs w:val="20"/>
        </w:rPr>
        <w:t>Client using Trading Central’s Email Service to send n</w:t>
      </w:r>
      <w:r w:rsidRPr="00302133">
        <w:rPr>
          <w:rFonts w:ascii="Calibri" w:hAnsi="Calibri" w:cs="Calibri"/>
          <w:b w:val="0"/>
          <w:sz w:val="20"/>
          <w:szCs w:val="20"/>
        </w:rPr>
        <w:t>ewsletter</w:t>
      </w:r>
      <w:r>
        <w:rPr>
          <w:rFonts w:ascii="Calibri" w:hAnsi="Calibri" w:cs="Calibri"/>
          <w:b w:val="0"/>
          <w:sz w:val="20"/>
          <w:szCs w:val="20"/>
        </w:rPr>
        <w:t>s</w:t>
      </w:r>
      <w:r w:rsidRPr="00302133">
        <w:rPr>
          <w:rFonts w:ascii="Calibri" w:hAnsi="Calibri" w:cs="Calibri"/>
          <w:b w:val="0"/>
          <w:sz w:val="20"/>
          <w:szCs w:val="20"/>
        </w:rPr>
        <w:t xml:space="preserve"> </w:t>
      </w:r>
      <w:r>
        <w:rPr>
          <w:rFonts w:ascii="Calibri" w:hAnsi="Calibri" w:cs="Calibri"/>
          <w:b w:val="0"/>
          <w:sz w:val="20"/>
          <w:szCs w:val="20"/>
        </w:rPr>
        <w:t xml:space="preserve">to their Users. </w:t>
      </w:r>
      <w:r w:rsidRPr="00302133">
        <w:rPr>
          <w:rFonts w:ascii="Calibri" w:hAnsi="Calibri" w:cs="Calibri"/>
          <w:b w:val="0"/>
          <w:sz w:val="20"/>
          <w:szCs w:val="20"/>
        </w:rPr>
        <w:t>Emailing fees are additional to</w:t>
      </w:r>
      <w:r>
        <w:rPr>
          <w:rFonts w:ascii="Calibri" w:hAnsi="Calibri" w:cs="Calibri"/>
          <w:b w:val="0"/>
          <w:sz w:val="20"/>
          <w:szCs w:val="20"/>
        </w:rPr>
        <w:t xml:space="preserve"> monthly </w:t>
      </w:r>
      <w:r w:rsidR="005B45CB">
        <w:rPr>
          <w:rFonts w:ascii="Calibri" w:hAnsi="Calibri" w:cs="Calibri"/>
          <w:b w:val="0"/>
          <w:sz w:val="20"/>
          <w:szCs w:val="20"/>
        </w:rPr>
        <w:t>l</w:t>
      </w:r>
      <w:r w:rsidRPr="00302133">
        <w:rPr>
          <w:rFonts w:ascii="Calibri" w:hAnsi="Calibri" w:cs="Calibri"/>
          <w:b w:val="0"/>
          <w:sz w:val="20"/>
          <w:szCs w:val="20"/>
        </w:rPr>
        <w:t xml:space="preserve">icense </w:t>
      </w:r>
      <w:r w:rsidR="005B45CB">
        <w:rPr>
          <w:rFonts w:ascii="Calibri" w:hAnsi="Calibri" w:cs="Calibri"/>
          <w:b w:val="0"/>
          <w:sz w:val="20"/>
          <w:szCs w:val="20"/>
        </w:rPr>
        <w:t>f</w:t>
      </w:r>
      <w:r w:rsidRPr="00302133">
        <w:rPr>
          <w:rFonts w:ascii="Calibri" w:hAnsi="Calibri" w:cs="Calibri"/>
          <w:b w:val="0"/>
          <w:sz w:val="20"/>
          <w:szCs w:val="20"/>
        </w:rPr>
        <w:t>ees</w:t>
      </w:r>
      <w:r>
        <w:rPr>
          <w:rFonts w:ascii="Calibri" w:hAnsi="Calibri" w:cs="Calibri"/>
          <w:b w:val="0"/>
          <w:sz w:val="20"/>
          <w:szCs w:val="20"/>
        </w:rPr>
        <w:t xml:space="preserve"> and are invoiced and payable </w:t>
      </w:r>
      <w:r w:rsidRPr="009405B1">
        <w:rPr>
          <w:rFonts w:ascii="Calibri" w:hAnsi="Calibri" w:cs="Calibri"/>
          <w:b w:val="0"/>
          <w:sz w:val="20"/>
          <w:szCs w:val="20"/>
        </w:rPr>
        <w:t>quarterly in arrears</w:t>
      </w:r>
      <w:r w:rsidRPr="00302133">
        <w:rPr>
          <w:rFonts w:ascii="Calibri" w:hAnsi="Calibri" w:cs="Calibri"/>
          <w:b w:val="0"/>
          <w:sz w:val="20"/>
          <w:szCs w:val="20"/>
        </w:rPr>
        <w:t xml:space="preserve">.  </w:t>
      </w:r>
    </w:p>
    <w:p w14:paraId="470864D6" w14:textId="77777777" w:rsidR="001779BF" w:rsidRPr="007A555F" w:rsidRDefault="001779BF" w:rsidP="007A555F">
      <w:pPr>
        <w:suppressLineNumbers/>
        <w:suppressAutoHyphens/>
        <w:ind w:left="360"/>
        <w:jc w:val="both"/>
        <w:rPr>
          <w:rFonts w:ascii="Calibri" w:hAnsi="Calibri" w:cs="Calibri"/>
          <w:b/>
          <w:sz w:val="20"/>
          <w:szCs w:val="20"/>
        </w:rPr>
      </w:pPr>
    </w:p>
    <w:p w14:paraId="266405F3" w14:textId="77777777" w:rsidR="001779BF" w:rsidRPr="007A555F" w:rsidRDefault="001779BF" w:rsidP="007A555F">
      <w:pPr>
        <w:ind w:left="360"/>
        <w:jc w:val="both"/>
        <w:rPr>
          <w:rFonts w:ascii="Calibri" w:hAnsi="Calibri" w:cs="Calibri"/>
          <w:color w:val="000000"/>
          <w:sz w:val="20"/>
          <w:szCs w:val="20"/>
        </w:rPr>
      </w:pPr>
    </w:p>
    <w:p w14:paraId="3AC45682" w14:textId="6421F63A" w:rsidR="000622B7" w:rsidRPr="006F5B6F" w:rsidRDefault="00CD389E" w:rsidP="006C77A4">
      <w:pPr>
        <w:numPr>
          <w:ilvl w:val="0"/>
          <w:numId w:val="41"/>
        </w:numPr>
        <w:pBdr>
          <w:top w:val="nil"/>
          <w:left w:val="nil"/>
          <w:bottom w:val="nil"/>
          <w:right w:val="nil"/>
          <w:between w:val="nil"/>
        </w:pBdr>
        <w:ind w:left="360"/>
        <w:jc w:val="both"/>
        <w:rPr>
          <w:rFonts w:asciiTheme="minorHAnsi" w:eastAsia="Calibri" w:hAnsiTheme="minorHAnsi" w:cstheme="minorHAnsi"/>
          <w:b/>
          <w:color w:val="000000"/>
          <w:sz w:val="20"/>
          <w:szCs w:val="20"/>
        </w:rPr>
      </w:pPr>
      <w:r w:rsidRPr="006F5B6F">
        <w:rPr>
          <w:rFonts w:asciiTheme="minorHAnsi" w:eastAsia="Calibri" w:hAnsiTheme="minorHAnsi" w:cstheme="minorHAnsi"/>
          <w:b/>
          <w:color w:val="000000"/>
          <w:sz w:val="20"/>
          <w:szCs w:val="20"/>
        </w:rPr>
        <w:t>Revised Term</w:t>
      </w:r>
      <w:r w:rsidR="009E293D" w:rsidRPr="006F5B6F">
        <w:rPr>
          <w:rFonts w:asciiTheme="minorHAnsi" w:eastAsia="Calibri" w:hAnsiTheme="minorHAnsi" w:cstheme="minorHAnsi"/>
          <w:b/>
          <w:color w:val="000000"/>
          <w:sz w:val="20"/>
          <w:szCs w:val="20"/>
        </w:rPr>
        <w:t xml:space="preserve">  </w:t>
      </w:r>
      <w:r w:rsidR="009E293D" w:rsidRPr="006F5B6F">
        <w:rPr>
          <w:rFonts w:asciiTheme="minorHAnsi" w:eastAsia="Calibri" w:hAnsiTheme="minorHAnsi" w:cstheme="minorHAnsi"/>
          <w:i/>
          <w:color w:val="000000"/>
          <w:sz w:val="20"/>
          <w:szCs w:val="20"/>
          <w:highlight w:val="yellow"/>
        </w:rPr>
        <w:t xml:space="preserve">[delete if </w:t>
      </w:r>
      <w:r w:rsidR="00F84048">
        <w:rPr>
          <w:rFonts w:asciiTheme="minorHAnsi" w:eastAsia="Calibri" w:hAnsiTheme="minorHAnsi" w:cstheme="minorHAnsi"/>
          <w:i/>
          <w:color w:val="000000"/>
          <w:sz w:val="20"/>
          <w:szCs w:val="20"/>
          <w:highlight w:val="yellow"/>
        </w:rPr>
        <w:t>n/a</w:t>
      </w:r>
      <w:r w:rsidR="009E293D" w:rsidRPr="006F5B6F">
        <w:rPr>
          <w:rFonts w:asciiTheme="minorHAnsi" w:eastAsia="Calibri" w:hAnsiTheme="minorHAnsi" w:cstheme="minorHAnsi"/>
          <w:i/>
          <w:color w:val="000000"/>
          <w:sz w:val="20"/>
          <w:szCs w:val="20"/>
          <w:highlight w:val="yellow"/>
        </w:rPr>
        <w:t>]</w:t>
      </w:r>
    </w:p>
    <w:p w14:paraId="1937886E" w14:textId="2378D3E2" w:rsidR="000622B7" w:rsidRPr="00B31B85" w:rsidRDefault="00CD389E" w:rsidP="006C77A4">
      <w:pPr>
        <w:ind w:left="360"/>
        <w:jc w:val="both"/>
        <w:rPr>
          <w:rFonts w:asciiTheme="minorHAnsi" w:eastAsia="Calibri" w:hAnsiTheme="minorHAnsi" w:cstheme="minorHAnsi"/>
          <w:i/>
          <w:sz w:val="20"/>
          <w:szCs w:val="20"/>
        </w:rPr>
      </w:pPr>
      <w:r w:rsidRPr="00B31B85">
        <w:rPr>
          <w:rFonts w:asciiTheme="minorHAnsi" w:eastAsia="Calibri" w:hAnsiTheme="minorHAnsi" w:cstheme="minorHAnsi"/>
          <w:i/>
          <w:sz w:val="20"/>
          <w:szCs w:val="20"/>
          <w:highlight w:val="yellow"/>
        </w:rPr>
        <w:t>Is the Agreement Term being revised</w:t>
      </w:r>
      <w:r w:rsidR="005C1E0D" w:rsidRPr="00B31B85">
        <w:rPr>
          <w:rFonts w:asciiTheme="minorHAnsi" w:eastAsia="Calibri" w:hAnsiTheme="minorHAnsi" w:cstheme="minorHAnsi"/>
          <w:i/>
          <w:sz w:val="20"/>
          <w:szCs w:val="20"/>
          <w:highlight w:val="yellow"/>
        </w:rPr>
        <w:t xml:space="preserve">, i.e. will the current </w:t>
      </w:r>
      <w:r w:rsidR="0048661F" w:rsidRPr="00B31B85">
        <w:rPr>
          <w:rFonts w:asciiTheme="minorHAnsi" w:eastAsia="Calibri" w:hAnsiTheme="minorHAnsi" w:cstheme="minorHAnsi"/>
          <w:i/>
          <w:sz w:val="20"/>
          <w:szCs w:val="20"/>
          <w:highlight w:val="yellow"/>
        </w:rPr>
        <w:t>T</w:t>
      </w:r>
      <w:r w:rsidR="005C1E0D" w:rsidRPr="00B31B85">
        <w:rPr>
          <w:rFonts w:asciiTheme="minorHAnsi" w:eastAsia="Calibri" w:hAnsiTheme="minorHAnsi" w:cstheme="minorHAnsi"/>
          <w:i/>
          <w:sz w:val="20"/>
          <w:szCs w:val="20"/>
          <w:highlight w:val="yellow"/>
        </w:rPr>
        <w:t>erm be extended</w:t>
      </w:r>
      <w:r w:rsidRPr="00B31B85">
        <w:rPr>
          <w:rFonts w:asciiTheme="minorHAnsi" w:eastAsia="Calibri" w:hAnsiTheme="minorHAnsi" w:cstheme="minorHAnsi"/>
          <w:i/>
          <w:sz w:val="20"/>
          <w:szCs w:val="20"/>
          <w:highlight w:val="yellow"/>
        </w:rPr>
        <w:t xml:space="preserve">? If so, </w:t>
      </w:r>
      <w:r w:rsidR="0048661F" w:rsidRPr="00B31B85">
        <w:rPr>
          <w:rFonts w:asciiTheme="minorHAnsi" w:eastAsia="Calibri" w:hAnsiTheme="minorHAnsi" w:cstheme="minorHAnsi"/>
          <w:i/>
          <w:sz w:val="20"/>
          <w:szCs w:val="20"/>
          <w:highlight w:val="yellow"/>
        </w:rPr>
        <w:t>provide details and dates</w:t>
      </w:r>
      <w:r w:rsidR="006C77A4">
        <w:rPr>
          <w:rFonts w:asciiTheme="minorHAnsi" w:eastAsia="Calibri" w:hAnsiTheme="minorHAnsi" w:cstheme="minorHAnsi"/>
          <w:i/>
          <w:sz w:val="20"/>
          <w:szCs w:val="20"/>
          <w:highlight w:val="yellow"/>
        </w:rPr>
        <w:t xml:space="preserve"> </w:t>
      </w:r>
      <w:proofErr w:type="spellStart"/>
      <w:r w:rsidR="006C77A4">
        <w:rPr>
          <w:rFonts w:asciiTheme="minorHAnsi" w:eastAsia="Calibri" w:hAnsiTheme="minorHAnsi" w:cstheme="minorHAnsi"/>
          <w:i/>
          <w:sz w:val="20"/>
          <w:szCs w:val="20"/>
          <w:highlight w:val="yellow"/>
        </w:rPr>
        <w:t>e.g</w:t>
      </w:r>
      <w:proofErr w:type="spellEnd"/>
      <w:r w:rsidR="006C77A4">
        <w:rPr>
          <w:rFonts w:asciiTheme="minorHAnsi" w:eastAsia="Calibri" w:hAnsiTheme="minorHAnsi" w:cstheme="minorHAnsi"/>
          <w:i/>
          <w:sz w:val="20"/>
          <w:szCs w:val="20"/>
          <w:highlight w:val="yellow"/>
        </w:rPr>
        <w:t xml:space="preserve"> </w:t>
      </w:r>
      <w:r w:rsidRPr="00B31B85">
        <w:rPr>
          <w:rFonts w:asciiTheme="minorHAnsi" w:eastAsia="Calibri" w:hAnsiTheme="minorHAnsi" w:cstheme="minorHAnsi"/>
          <w:i/>
          <w:sz w:val="20"/>
          <w:szCs w:val="20"/>
          <w:highlight w:val="yellow"/>
        </w:rPr>
        <w:t>how long is the Term extended for?</w:t>
      </w:r>
      <w:r w:rsidR="005C1E0D" w:rsidRPr="00B31B85">
        <w:rPr>
          <w:rFonts w:asciiTheme="minorHAnsi" w:eastAsia="Calibri" w:hAnsiTheme="minorHAnsi" w:cstheme="minorHAnsi"/>
          <w:i/>
          <w:sz w:val="20"/>
          <w:szCs w:val="20"/>
          <w:highlight w:val="yellow"/>
        </w:rPr>
        <w:t xml:space="preserve"> Check CS Master for Renewal dates: the Term expires the day before it auto</w:t>
      </w:r>
      <w:r w:rsidR="0048661F" w:rsidRPr="00B31B85">
        <w:rPr>
          <w:rFonts w:asciiTheme="minorHAnsi" w:eastAsia="Calibri" w:hAnsiTheme="minorHAnsi" w:cstheme="minorHAnsi"/>
          <w:i/>
          <w:sz w:val="20"/>
          <w:szCs w:val="20"/>
          <w:highlight w:val="yellow"/>
        </w:rPr>
        <w:t>-</w:t>
      </w:r>
      <w:r w:rsidR="005C1E0D" w:rsidRPr="00B31B85">
        <w:rPr>
          <w:rFonts w:asciiTheme="minorHAnsi" w:eastAsia="Calibri" w:hAnsiTheme="minorHAnsi" w:cstheme="minorHAnsi"/>
          <w:i/>
          <w:sz w:val="20"/>
          <w:szCs w:val="20"/>
          <w:highlight w:val="yellow"/>
        </w:rPr>
        <w:t>renews.</w:t>
      </w:r>
      <w:r w:rsidR="005C1E0D" w:rsidRPr="00B31B85">
        <w:rPr>
          <w:rFonts w:asciiTheme="minorHAnsi" w:eastAsia="Calibri" w:hAnsiTheme="minorHAnsi" w:cstheme="minorHAnsi"/>
          <w:i/>
          <w:sz w:val="20"/>
          <w:szCs w:val="20"/>
        </w:rPr>
        <w:t xml:space="preserve"> </w:t>
      </w:r>
    </w:p>
    <w:p w14:paraId="4D60A439" w14:textId="77777777" w:rsidR="0048661F" w:rsidRPr="006F5B6F" w:rsidRDefault="0048661F" w:rsidP="00A06CF8">
      <w:pPr>
        <w:jc w:val="both"/>
        <w:rPr>
          <w:rFonts w:asciiTheme="minorHAnsi" w:eastAsia="Calibri" w:hAnsiTheme="minorHAnsi" w:cstheme="minorHAnsi"/>
          <w:sz w:val="20"/>
          <w:szCs w:val="20"/>
        </w:rPr>
      </w:pPr>
    </w:p>
    <w:p w14:paraId="0F88F2C8" w14:textId="0AA94D5F" w:rsidR="0048661F" w:rsidRPr="006F5B6F" w:rsidRDefault="0048661F" w:rsidP="006C77A4">
      <w:pPr>
        <w:ind w:left="360"/>
        <w:jc w:val="both"/>
        <w:rPr>
          <w:rFonts w:asciiTheme="minorHAnsi" w:eastAsia="Calibri" w:hAnsiTheme="minorHAnsi" w:cstheme="minorHAnsi"/>
          <w:sz w:val="20"/>
          <w:szCs w:val="20"/>
        </w:rPr>
      </w:pPr>
      <w:r w:rsidRPr="006F5B6F">
        <w:rPr>
          <w:rFonts w:asciiTheme="minorHAnsi" w:eastAsia="Calibri" w:hAnsiTheme="minorHAnsi" w:cstheme="minorHAnsi"/>
          <w:sz w:val="20"/>
          <w:szCs w:val="20"/>
        </w:rPr>
        <w:t xml:space="preserve">Notwithstanding anything to the contrary, the </w:t>
      </w:r>
      <w:r w:rsidR="00291F50" w:rsidRPr="006F5B6F">
        <w:rPr>
          <w:rFonts w:asciiTheme="minorHAnsi" w:eastAsia="Calibri" w:hAnsiTheme="minorHAnsi" w:cstheme="minorHAnsi"/>
          <w:sz w:val="20"/>
          <w:szCs w:val="20"/>
          <w:highlight w:val="yellow"/>
        </w:rPr>
        <w:t>Initial/Renewal</w:t>
      </w:r>
      <w:r w:rsidR="00291F50" w:rsidRPr="006F5B6F">
        <w:rPr>
          <w:rFonts w:asciiTheme="minorHAnsi" w:eastAsia="Calibri" w:hAnsiTheme="minorHAnsi" w:cstheme="minorHAnsi"/>
          <w:sz w:val="20"/>
          <w:szCs w:val="20"/>
        </w:rPr>
        <w:t xml:space="preserve"> Term </w:t>
      </w:r>
      <w:r w:rsidR="00291F50" w:rsidRPr="006F5B6F">
        <w:rPr>
          <w:rFonts w:asciiTheme="minorHAnsi" w:eastAsia="Calibri" w:hAnsiTheme="minorHAnsi" w:cstheme="minorHAnsi"/>
          <w:i/>
          <w:sz w:val="20"/>
          <w:szCs w:val="20"/>
          <w:highlight w:val="yellow"/>
        </w:rPr>
        <w:t>[</w:t>
      </w:r>
      <w:r w:rsidR="006C77A4">
        <w:rPr>
          <w:rFonts w:asciiTheme="minorHAnsi" w:eastAsia="Calibri" w:hAnsiTheme="minorHAnsi" w:cstheme="minorHAnsi"/>
          <w:i/>
          <w:sz w:val="20"/>
          <w:szCs w:val="20"/>
          <w:highlight w:val="yellow"/>
        </w:rPr>
        <w:t xml:space="preserve">pick one </w:t>
      </w:r>
      <w:r w:rsidR="00291F50" w:rsidRPr="006F5B6F">
        <w:rPr>
          <w:rFonts w:asciiTheme="minorHAnsi" w:eastAsia="Calibri" w:hAnsiTheme="minorHAnsi" w:cstheme="minorHAnsi"/>
          <w:i/>
          <w:sz w:val="20"/>
          <w:szCs w:val="20"/>
          <w:highlight w:val="yellow"/>
        </w:rPr>
        <w:t xml:space="preserve">delete </w:t>
      </w:r>
      <w:r w:rsidR="006C77A4">
        <w:rPr>
          <w:rFonts w:asciiTheme="minorHAnsi" w:eastAsia="Calibri" w:hAnsiTheme="minorHAnsi" w:cstheme="minorHAnsi"/>
          <w:i/>
          <w:sz w:val="20"/>
          <w:szCs w:val="20"/>
          <w:highlight w:val="yellow"/>
        </w:rPr>
        <w:t>the other</w:t>
      </w:r>
      <w:r w:rsidR="00291F50" w:rsidRPr="006F5B6F">
        <w:rPr>
          <w:rFonts w:asciiTheme="minorHAnsi" w:eastAsia="Calibri" w:hAnsiTheme="minorHAnsi" w:cstheme="minorHAnsi"/>
          <w:i/>
          <w:sz w:val="20"/>
          <w:szCs w:val="20"/>
          <w:highlight w:val="yellow"/>
        </w:rPr>
        <w:t>]</w:t>
      </w:r>
      <w:r w:rsidR="00291F50" w:rsidRPr="006F5B6F">
        <w:rPr>
          <w:rFonts w:asciiTheme="minorHAnsi" w:eastAsia="Calibri" w:hAnsiTheme="minorHAnsi" w:cstheme="minorHAnsi"/>
          <w:sz w:val="20"/>
          <w:szCs w:val="20"/>
        </w:rPr>
        <w:t xml:space="preserve"> in effect as of the execution of this Addendum will be extended and will expire </w:t>
      </w:r>
      <w:r w:rsidR="00291F50" w:rsidRPr="006F5B6F">
        <w:rPr>
          <w:rFonts w:asciiTheme="minorHAnsi" w:eastAsia="Calibri" w:hAnsiTheme="minorHAnsi" w:cstheme="minorHAnsi"/>
          <w:sz w:val="20"/>
          <w:szCs w:val="20"/>
          <w:highlight w:val="yellow"/>
        </w:rPr>
        <w:t>day /month/ year</w:t>
      </w:r>
      <w:r w:rsidR="00291F50" w:rsidRPr="006F5B6F">
        <w:rPr>
          <w:rFonts w:asciiTheme="minorHAnsi" w:eastAsia="Calibri" w:hAnsiTheme="minorHAnsi" w:cstheme="minorHAnsi"/>
          <w:sz w:val="20"/>
          <w:szCs w:val="20"/>
        </w:rPr>
        <w:t xml:space="preserve">. </w:t>
      </w:r>
    </w:p>
    <w:p w14:paraId="0DAAD5C0" w14:textId="77777777" w:rsidR="000622B7" w:rsidRPr="006F5B6F" w:rsidRDefault="000622B7">
      <w:pPr>
        <w:ind w:left="360"/>
        <w:jc w:val="both"/>
        <w:rPr>
          <w:rFonts w:asciiTheme="minorHAnsi" w:eastAsia="Calibri" w:hAnsiTheme="minorHAnsi" w:cstheme="minorHAnsi"/>
          <w:sz w:val="20"/>
          <w:szCs w:val="20"/>
        </w:rPr>
      </w:pPr>
    </w:p>
    <w:p w14:paraId="6847D72E" w14:textId="2D728172" w:rsidR="000622B7" w:rsidRPr="006F5B6F" w:rsidRDefault="00CD389E">
      <w:pPr>
        <w:rPr>
          <w:rFonts w:asciiTheme="minorHAnsi" w:eastAsia="Calibri" w:hAnsiTheme="minorHAnsi" w:cstheme="minorHAnsi"/>
          <w:sz w:val="20"/>
          <w:szCs w:val="20"/>
        </w:rPr>
      </w:pPr>
      <w:r w:rsidRPr="006F5B6F">
        <w:rPr>
          <w:rFonts w:asciiTheme="minorHAnsi" w:eastAsia="Calibri" w:hAnsiTheme="minorHAnsi" w:cstheme="minorHAnsi"/>
          <w:sz w:val="20"/>
          <w:szCs w:val="20"/>
        </w:rPr>
        <w:lastRenderedPageBreak/>
        <w:t xml:space="preserve">Capitalized terms used but not defined in this Addendum </w:t>
      </w:r>
      <w:r w:rsidRPr="006F5B6F">
        <w:rPr>
          <w:rFonts w:asciiTheme="minorHAnsi" w:eastAsia="Calibri" w:hAnsiTheme="minorHAnsi" w:cstheme="minorHAnsi"/>
          <w:sz w:val="20"/>
          <w:szCs w:val="20"/>
          <w:highlight w:val="yellow"/>
        </w:rPr>
        <w:t>(#)</w:t>
      </w:r>
      <w:r w:rsidRPr="006F5B6F">
        <w:rPr>
          <w:rFonts w:asciiTheme="minorHAnsi" w:eastAsia="Calibri" w:hAnsiTheme="minorHAnsi" w:cstheme="minorHAnsi"/>
          <w:sz w:val="20"/>
          <w:szCs w:val="20"/>
        </w:rPr>
        <w:t xml:space="preserve"> have the meaning ascribed to them in the Agreement.  Except as otherwise described herein, all other terms and conditions of the Agreement shall remain in full force and effect. Any conflict between the provisions of the Agreement and Addendum </w:t>
      </w:r>
      <w:r w:rsidRPr="006F5B6F">
        <w:rPr>
          <w:rFonts w:asciiTheme="minorHAnsi" w:eastAsia="Calibri" w:hAnsiTheme="minorHAnsi" w:cstheme="minorHAnsi"/>
          <w:sz w:val="20"/>
          <w:szCs w:val="20"/>
          <w:highlight w:val="yellow"/>
        </w:rPr>
        <w:t>(#)</w:t>
      </w:r>
      <w:r w:rsidRPr="006F5B6F">
        <w:rPr>
          <w:rFonts w:asciiTheme="minorHAnsi" w:eastAsia="Calibri" w:hAnsiTheme="minorHAnsi" w:cstheme="minorHAnsi"/>
          <w:sz w:val="20"/>
          <w:szCs w:val="20"/>
        </w:rPr>
        <w:t xml:space="preserve"> shall be resolved in favour of this Addendum </w:t>
      </w:r>
      <w:r w:rsidRPr="006F5B6F">
        <w:rPr>
          <w:rFonts w:asciiTheme="minorHAnsi" w:eastAsia="Calibri" w:hAnsiTheme="minorHAnsi" w:cstheme="minorHAnsi"/>
          <w:sz w:val="20"/>
          <w:szCs w:val="20"/>
          <w:highlight w:val="yellow"/>
        </w:rPr>
        <w:t>(#)</w:t>
      </w:r>
      <w:r w:rsidRPr="006F5B6F">
        <w:rPr>
          <w:rFonts w:asciiTheme="minorHAnsi" w:eastAsia="Calibri" w:hAnsiTheme="minorHAnsi" w:cstheme="minorHAnsi"/>
          <w:sz w:val="20"/>
          <w:szCs w:val="20"/>
        </w:rPr>
        <w:t>.</w:t>
      </w:r>
    </w:p>
    <w:p w14:paraId="2716F354" w14:textId="77777777" w:rsidR="000622B7" w:rsidRPr="006F5B6F" w:rsidRDefault="000622B7">
      <w:pPr>
        <w:pBdr>
          <w:top w:val="nil"/>
          <w:left w:val="nil"/>
          <w:bottom w:val="nil"/>
          <w:right w:val="nil"/>
          <w:between w:val="nil"/>
        </w:pBdr>
        <w:tabs>
          <w:tab w:val="left" w:pos="4320"/>
        </w:tabs>
        <w:rPr>
          <w:rFonts w:asciiTheme="minorHAnsi" w:eastAsia="Calibri" w:hAnsiTheme="minorHAnsi" w:cstheme="minorHAnsi"/>
          <w:color w:val="000000"/>
          <w:sz w:val="20"/>
          <w:szCs w:val="20"/>
        </w:rPr>
      </w:pPr>
    </w:p>
    <w:p w14:paraId="747947D4" w14:textId="77777777" w:rsidR="00666D15" w:rsidRPr="00F00220" w:rsidRDefault="00666D15" w:rsidP="00666D15">
      <w:pPr>
        <w:keepNext/>
        <w:keepLines/>
        <w:jc w:val="both"/>
        <w:rPr>
          <w:rFonts w:ascii="Calibri" w:hAnsi="Calibri" w:cs="Calibri"/>
          <w:b/>
          <w:color w:val="000000"/>
          <w:sz w:val="20"/>
          <w:szCs w:val="20"/>
        </w:rPr>
      </w:pPr>
    </w:p>
    <w:p w14:paraId="2533BFF9" w14:textId="44C24573" w:rsidR="000622B7" w:rsidRPr="00110D27" w:rsidRDefault="00CD389E">
      <w:pPr>
        <w:pBdr>
          <w:top w:val="nil"/>
          <w:left w:val="nil"/>
          <w:bottom w:val="nil"/>
          <w:right w:val="nil"/>
          <w:between w:val="nil"/>
        </w:pBdr>
        <w:tabs>
          <w:tab w:val="left" w:pos="4320"/>
        </w:tabs>
        <w:rPr>
          <w:rFonts w:asciiTheme="minorHAnsi" w:eastAsia="Calibri" w:hAnsiTheme="minorHAnsi" w:cstheme="minorHAnsi"/>
          <w:color w:val="000000"/>
          <w:sz w:val="20"/>
          <w:szCs w:val="20"/>
        </w:rPr>
      </w:pPr>
      <w:r w:rsidRPr="00110D27">
        <w:rPr>
          <w:rFonts w:asciiTheme="minorHAnsi" w:eastAsia="Calibri" w:hAnsiTheme="minorHAnsi" w:cstheme="minorHAnsi"/>
          <w:color w:val="000000"/>
          <w:sz w:val="20"/>
          <w:szCs w:val="20"/>
        </w:rPr>
        <w:t xml:space="preserve">IN WITNESS WHEREOF, the parties have caused this Addendum to be duly executed by their authorized representatives. </w:t>
      </w:r>
      <w:r w:rsidRPr="00110D27">
        <w:rPr>
          <w:rFonts w:asciiTheme="minorHAnsi" w:eastAsia="Calibri" w:hAnsiTheme="minorHAnsi" w:cstheme="minorHAnsi"/>
          <w:color w:val="000000"/>
          <w:sz w:val="20"/>
          <w:szCs w:val="20"/>
        </w:rPr>
        <w:br/>
      </w:r>
    </w:p>
    <w:p w14:paraId="4D58691B" w14:textId="4E6D46CE" w:rsidR="000622B7" w:rsidRPr="00110D27" w:rsidRDefault="00CD389E">
      <w:pPr>
        <w:jc w:val="both"/>
        <w:rPr>
          <w:rFonts w:asciiTheme="minorHAnsi" w:eastAsia="Calibri" w:hAnsiTheme="minorHAnsi" w:cstheme="minorHAnsi"/>
          <w:sz w:val="20"/>
          <w:szCs w:val="20"/>
        </w:rPr>
      </w:pPr>
      <w:r w:rsidRPr="00110D27">
        <w:rPr>
          <w:rFonts w:asciiTheme="minorHAnsi" w:eastAsia="Calibri" w:hAnsiTheme="minorHAnsi" w:cstheme="minorHAnsi"/>
          <w:sz w:val="20"/>
          <w:szCs w:val="20"/>
        </w:rPr>
        <w:t xml:space="preserve">Agreed to by: </w:t>
      </w:r>
    </w:p>
    <w:p w14:paraId="4986D05B" w14:textId="514234C3" w:rsidR="000622B7" w:rsidRPr="00110D27" w:rsidRDefault="000622B7">
      <w:pPr>
        <w:jc w:val="both"/>
        <w:rPr>
          <w:rFonts w:asciiTheme="minorHAnsi" w:eastAsia="Calibri" w:hAnsiTheme="minorHAnsi" w:cstheme="minorHAnsi"/>
          <w:b/>
          <w:sz w:val="20"/>
          <w:szCs w:val="20"/>
        </w:rPr>
      </w:pPr>
    </w:p>
    <w:p w14:paraId="53F40C26" w14:textId="6608F613" w:rsidR="000622B7" w:rsidRPr="00110D27" w:rsidRDefault="00CD389E">
      <w:pPr>
        <w:ind w:firstLine="708"/>
        <w:jc w:val="both"/>
        <w:rPr>
          <w:rFonts w:asciiTheme="minorHAnsi" w:eastAsia="Calibri" w:hAnsiTheme="minorHAnsi" w:cstheme="minorHAnsi"/>
          <w:b/>
          <w:sz w:val="20"/>
          <w:szCs w:val="20"/>
        </w:rPr>
      </w:pPr>
      <w:r w:rsidRPr="00110D27">
        <w:rPr>
          <w:rFonts w:asciiTheme="minorHAnsi" w:eastAsia="Calibri" w:hAnsiTheme="minorHAnsi" w:cstheme="minorHAnsi"/>
          <w:b/>
          <w:sz w:val="20"/>
          <w:szCs w:val="20"/>
        </w:rPr>
        <w:t>T</w:t>
      </w:r>
      <w:r w:rsidR="00F84048">
        <w:rPr>
          <w:rFonts w:asciiTheme="minorHAnsi" w:eastAsia="Calibri" w:hAnsiTheme="minorHAnsi" w:cstheme="minorHAnsi"/>
          <w:b/>
          <w:sz w:val="20"/>
          <w:szCs w:val="20"/>
        </w:rPr>
        <w:t>rading</w:t>
      </w:r>
      <w:r w:rsidRPr="00110D27">
        <w:rPr>
          <w:rFonts w:asciiTheme="minorHAnsi" w:eastAsia="Calibri" w:hAnsiTheme="minorHAnsi" w:cstheme="minorHAnsi"/>
          <w:b/>
          <w:sz w:val="20"/>
          <w:szCs w:val="20"/>
        </w:rPr>
        <w:t xml:space="preserve"> C</w:t>
      </w:r>
      <w:r w:rsidR="00F84048">
        <w:rPr>
          <w:rFonts w:asciiTheme="minorHAnsi" w:eastAsia="Calibri" w:hAnsiTheme="minorHAnsi" w:cstheme="minorHAnsi"/>
          <w:b/>
          <w:sz w:val="20"/>
          <w:szCs w:val="20"/>
        </w:rPr>
        <w:t>entral</w:t>
      </w:r>
      <w:r w:rsidRPr="00110D27">
        <w:rPr>
          <w:rFonts w:asciiTheme="minorHAnsi" w:eastAsia="Calibri" w:hAnsiTheme="minorHAnsi" w:cstheme="minorHAnsi"/>
          <w:b/>
          <w:sz w:val="20"/>
          <w:szCs w:val="20"/>
        </w:rPr>
        <w:t xml:space="preserve"> </w:t>
      </w:r>
      <w:r w:rsidRPr="00110D27">
        <w:rPr>
          <w:rFonts w:asciiTheme="minorHAnsi" w:eastAsia="Calibri" w:hAnsiTheme="minorHAnsi" w:cstheme="minorHAnsi"/>
          <w:b/>
          <w:sz w:val="20"/>
          <w:szCs w:val="20"/>
          <w:highlight w:val="yellow"/>
        </w:rPr>
        <w:t>(add TC entity name)</w:t>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rPr>
        <w:tab/>
      </w:r>
      <w:r w:rsidRPr="00110D27">
        <w:rPr>
          <w:rFonts w:asciiTheme="minorHAnsi" w:eastAsia="Calibri" w:hAnsiTheme="minorHAnsi" w:cstheme="minorHAnsi"/>
          <w:b/>
          <w:sz w:val="20"/>
          <w:szCs w:val="20"/>
          <w:highlight w:val="yellow"/>
        </w:rPr>
        <w:t xml:space="preserve">add </w:t>
      </w:r>
      <w:r w:rsidR="0041691C" w:rsidRPr="00110D27">
        <w:rPr>
          <w:rFonts w:asciiTheme="minorHAnsi" w:eastAsia="Calibri" w:hAnsiTheme="minorHAnsi" w:cstheme="minorHAnsi"/>
          <w:b/>
          <w:sz w:val="20"/>
          <w:szCs w:val="20"/>
          <w:highlight w:val="yellow"/>
        </w:rPr>
        <w:t>Client</w:t>
      </w:r>
      <w:r w:rsidRPr="00110D27">
        <w:rPr>
          <w:rFonts w:asciiTheme="minorHAnsi" w:eastAsia="Calibri" w:hAnsiTheme="minorHAnsi" w:cstheme="minorHAnsi"/>
          <w:b/>
          <w:sz w:val="20"/>
          <w:szCs w:val="20"/>
          <w:highlight w:val="yellow"/>
        </w:rPr>
        <w:t xml:space="preserve"> legal name</w:t>
      </w:r>
    </w:p>
    <w:p w14:paraId="393AF6C8" w14:textId="77777777" w:rsidR="000622B7" w:rsidRPr="00110D27" w:rsidRDefault="000622B7">
      <w:pPr>
        <w:jc w:val="both"/>
        <w:rPr>
          <w:rFonts w:asciiTheme="minorHAnsi" w:eastAsia="Calibri" w:hAnsiTheme="minorHAnsi" w:cstheme="minorHAnsi"/>
          <w:sz w:val="20"/>
          <w:szCs w:val="20"/>
        </w:rPr>
      </w:pPr>
    </w:p>
    <w:p w14:paraId="55D48908" w14:textId="77777777" w:rsidR="000622B7" w:rsidRPr="00110D27" w:rsidRDefault="000622B7">
      <w:pPr>
        <w:jc w:val="both"/>
        <w:rPr>
          <w:rFonts w:asciiTheme="minorHAnsi" w:eastAsia="Calibri" w:hAnsiTheme="minorHAnsi" w:cstheme="minorHAnsi"/>
          <w:sz w:val="20"/>
          <w:szCs w:val="20"/>
        </w:rPr>
      </w:pPr>
    </w:p>
    <w:p w14:paraId="5599DEEF" w14:textId="499A9F2D" w:rsidR="000622B7" w:rsidRPr="00110D27" w:rsidRDefault="00CD389E">
      <w:pPr>
        <w:jc w:val="both"/>
        <w:rPr>
          <w:rFonts w:asciiTheme="minorHAnsi" w:eastAsia="Calibri" w:hAnsiTheme="minorHAnsi" w:cstheme="minorHAnsi"/>
          <w:sz w:val="20"/>
          <w:szCs w:val="20"/>
        </w:rPr>
      </w:pPr>
      <w:r w:rsidRPr="00110D27">
        <w:rPr>
          <w:rFonts w:asciiTheme="minorHAnsi" w:eastAsia="Calibri" w:hAnsiTheme="minorHAnsi" w:cstheme="minorHAnsi"/>
          <w:sz w:val="20"/>
          <w:szCs w:val="20"/>
        </w:rPr>
        <w:t>By:</w:t>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u w:val="single"/>
        </w:rPr>
        <w:tab/>
      </w:r>
      <w:r w:rsidRPr="00110D27">
        <w:rPr>
          <w:rFonts w:asciiTheme="minorHAnsi" w:eastAsia="Calibri" w:hAnsiTheme="minorHAnsi" w:cstheme="minorHAnsi"/>
          <w:sz w:val="20"/>
          <w:szCs w:val="20"/>
          <w:u w:val="single"/>
        </w:rPr>
        <w:tab/>
      </w:r>
      <w:r w:rsidRPr="00110D27">
        <w:rPr>
          <w:rFonts w:asciiTheme="minorHAnsi" w:eastAsia="Calibri" w:hAnsiTheme="minorHAnsi" w:cstheme="minorHAnsi"/>
          <w:sz w:val="20"/>
          <w:szCs w:val="20"/>
          <w:u w:val="single"/>
        </w:rPr>
        <w:tab/>
      </w:r>
      <w:r w:rsidRPr="00110D27">
        <w:rPr>
          <w:rFonts w:asciiTheme="minorHAnsi" w:eastAsia="Calibri" w:hAnsiTheme="minorHAnsi" w:cstheme="minorHAnsi"/>
          <w:sz w:val="20"/>
          <w:szCs w:val="20"/>
          <w:u w:val="single"/>
        </w:rPr>
        <w:tab/>
      </w:r>
      <w:r w:rsidRPr="00110D27">
        <w:rPr>
          <w:rFonts w:asciiTheme="minorHAnsi" w:eastAsia="Calibri" w:hAnsiTheme="minorHAnsi" w:cstheme="minorHAnsi"/>
          <w:sz w:val="20"/>
          <w:szCs w:val="20"/>
          <w:u w:val="single"/>
        </w:rPr>
        <w:tab/>
      </w:r>
      <w:r w:rsidRPr="00110D27">
        <w:rPr>
          <w:rFonts w:asciiTheme="minorHAnsi" w:eastAsia="Calibri" w:hAnsiTheme="minorHAnsi" w:cstheme="minorHAnsi"/>
          <w:sz w:val="20"/>
          <w:szCs w:val="20"/>
        </w:rPr>
        <w:tab/>
        <w:t>By:</w:t>
      </w:r>
      <w:r w:rsidRPr="00110D27">
        <w:rPr>
          <w:rFonts w:asciiTheme="minorHAnsi" w:eastAsia="Calibri" w:hAnsiTheme="minorHAnsi" w:cstheme="minorHAnsi"/>
          <w:sz w:val="20"/>
          <w:szCs w:val="20"/>
        </w:rPr>
        <w:tab/>
        <w:t xml:space="preserve"> </w:t>
      </w:r>
      <w:r w:rsidR="0048661F" w:rsidRPr="00110D27">
        <w:rPr>
          <w:rFonts w:asciiTheme="minorHAnsi" w:eastAsia="Calibri" w:hAnsiTheme="minorHAnsi" w:cstheme="minorHAnsi"/>
          <w:sz w:val="20"/>
          <w:szCs w:val="20"/>
          <w:u w:val="single"/>
        </w:rPr>
        <w:tab/>
      </w:r>
      <w:r w:rsidR="0048661F" w:rsidRPr="00110D27">
        <w:rPr>
          <w:rFonts w:asciiTheme="minorHAnsi" w:eastAsia="Calibri" w:hAnsiTheme="minorHAnsi" w:cstheme="minorHAnsi"/>
          <w:sz w:val="20"/>
          <w:szCs w:val="20"/>
          <w:u w:val="single"/>
        </w:rPr>
        <w:tab/>
      </w:r>
      <w:r w:rsidR="0048661F" w:rsidRPr="00110D27">
        <w:rPr>
          <w:rFonts w:asciiTheme="minorHAnsi" w:eastAsia="Calibri" w:hAnsiTheme="minorHAnsi" w:cstheme="minorHAnsi"/>
          <w:sz w:val="20"/>
          <w:szCs w:val="20"/>
          <w:u w:val="single"/>
        </w:rPr>
        <w:tab/>
      </w:r>
      <w:r w:rsidR="0048661F" w:rsidRPr="00110D27">
        <w:rPr>
          <w:rFonts w:asciiTheme="minorHAnsi" w:eastAsia="Calibri" w:hAnsiTheme="minorHAnsi" w:cstheme="minorHAnsi"/>
          <w:sz w:val="20"/>
          <w:szCs w:val="20"/>
          <w:u w:val="single"/>
        </w:rPr>
        <w:tab/>
      </w:r>
    </w:p>
    <w:p w14:paraId="0B0A474D" w14:textId="77777777" w:rsidR="000622B7" w:rsidRPr="00110D27" w:rsidRDefault="00CD389E">
      <w:pPr>
        <w:ind w:firstLine="708"/>
        <w:jc w:val="both"/>
        <w:rPr>
          <w:rFonts w:asciiTheme="minorHAnsi" w:eastAsia="Calibri" w:hAnsiTheme="minorHAnsi" w:cstheme="minorHAnsi"/>
          <w:sz w:val="20"/>
          <w:szCs w:val="20"/>
        </w:rPr>
      </w:pPr>
      <w:r w:rsidRPr="00110D27">
        <w:rPr>
          <w:rFonts w:asciiTheme="minorHAnsi" w:eastAsia="Calibri" w:hAnsiTheme="minorHAnsi" w:cstheme="minorHAnsi"/>
          <w:sz w:val="20"/>
          <w:szCs w:val="20"/>
        </w:rPr>
        <w:t>Authorized Signatory</w:t>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rPr>
        <w:tab/>
      </w:r>
      <w:r w:rsidRPr="00110D27">
        <w:rPr>
          <w:rFonts w:asciiTheme="minorHAnsi" w:eastAsia="Calibri" w:hAnsiTheme="minorHAnsi" w:cstheme="minorHAnsi"/>
          <w:sz w:val="20"/>
          <w:szCs w:val="20"/>
        </w:rPr>
        <w:tab/>
        <w:t>Authorized Signatory</w:t>
      </w:r>
    </w:p>
    <w:p w14:paraId="245E0B99" w14:textId="77777777" w:rsidR="000622B7" w:rsidRPr="00110D27" w:rsidRDefault="000622B7">
      <w:pPr>
        <w:jc w:val="both"/>
        <w:rPr>
          <w:rFonts w:asciiTheme="minorHAnsi" w:eastAsia="Calibri" w:hAnsiTheme="minorHAnsi" w:cstheme="minorHAnsi"/>
          <w:sz w:val="20"/>
          <w:szCs w:val="20"/>
        </w:rPr>
      </w:pPr>
    </w:p>
    <w:p w14:paraId="46EFB004" w14:textId="71DA15ED" w:rsidR="000622B7" w:rsidRPr="00110D27" w:rsidRDefault="00CD389E">
      <w:pPr>
        <w:pBdr>
          <w:top w:val="nil"/>
          <w:left w:val="nil"/>
          <w:bottom w:val="nil"/>
          <w:right w:val="nil"/>
          <w:between w:val="nil"/>
        </w:pBdr>
        <w:rPr>
          <w:rFonts w:asciiTheme="minorHAnsi" w:eastAsia="Calibri" w:hAnsiTheme="minorHAnsi" w:cstheme="minorHAnsi"/>
          <w:color w:val="000000"/>
          <w:sz w:val="20"/>
          <w:szCs w:val="20"/>
        </w:rPr>
      </w:pPr>
      <w:r w:rsidRPr="00110D27">
        <w:rPr>
          <w:rFonts w:asciiTheme="minorHAnsi" w:eastAsia="Calibri" w:hAnsiTheme="minorHAnsi" w:cstheme="minorHAnsi"/>
          <w:color w:val="000000"/>
          <w:sz w:val="20"/>
          <w:szCs w:val="20"/>
        </w:rPr>
        <w:t>Name:</w:t>
      </w:r>
      <w:r w:rsidRPr="00110D27">
        <w:rPr>
          <w:rFonts w:asciiTheme="minorHAnsi" w:eastAsia="Calibri" w:hAnsiTheme="minorHAnsi" w:cstheme="minorHAnsi"/>
          <w:color w:val="000000"/>
          <w:sz w:val="20"/>
          <w:szCs w:val="20"/>
        </w:rPr>
        <w:tab/>
      </w:r>
      <w:r w:rsidRPr="00110D27">
        <w:rPr>
          <w:rFonts w:asciiTheme="minorHAnsi" w:eastAsia="Calibri" w:hAnsiTheme="minorHAnsi" w:cstheme="minorHAnsi"/>
          <w:b/>
          <w:color w:val="000000"/>
          <w:sz w:val="20"/>
          <w:szCs w:val="20"/>
          <w:u w:val="single"/>
        </w:rPr>
        <w:t>ALAIN PELLIER</w:t>
      </w:r>
      <w:r w:rsidRPr="00110D27">
        <w:rPr>
          <w:rFonts w:asciiTheme="minorHAnsi" w:eastAsia="Calibri" w:hAnsiTheme="minorHAnsi" w:cstheme="minorHAnsi"/>
          <w:b/>
          <w:color w:val="000000"/>
          <w:sz w:val="20"/>
          <w:szCs w:val="20"/>
          <w:u w:val="single"/>
        </w:rPr>
        <w:tab/>
      </w:r>
      <w:r w:rsidRPr="00110D27">
        <w:rPr>
          <w:rFonts w:asciiTheme="minorHAnsi" w:eastAsia="Calibri" w:hAnsiTheme="minorHAnsi" w:cstheme="minorHAnsi"/>
          <w:b/>
          <w:color w:val="000000"/>
          <w:sz w:val="20"/>
          <w:szCs w:val="20"/>
          <w:u w:val="single"/>
        </w:rPr>
        <w:tab/>
      </w:r>
      <w:r w:rsidRPr="00110D27">
        <w:rPr>
          <w:rFonts w:asciiTheme="minorHAnsi" w:eastAsia="Calibri" w:hAnsiTheme="minorHAnsi" w:cstheme="minorHAnsi"/>
          <w:b/>
          <w:color w:val="000000"/>
          <w:sz w:val="20"/>
          <w:szCs w:val="20"/>
          <w:u w:val="single"/>
        </w:rPr>
        <w:tab/>
      </w:r>
      <w:r w:rsidRPr="00110D27">
        <w:rPr>
          <w:rFonts w:asciiTheme="minorHAnsi" w:eastAsia="Calibri" w:hAnsiTheme="minorHAnsi" w:cstheme="minorHAnsi"/>
          <w:b/>
          <w:color w:val="000000"/>
          <w:sz w:val="20"/>
          <w:szCs w:val="20"/>
          <w:u w:val="single"/>
        </w:rPr>
        <w:tab/>
      </w:r>
      <w:r w:rsidRPr="00110D27">
        <w:rPr>
          <w:rFonts w:asciiTheme="minorHAnsi" w:eastAsia="Calibri" w:hAnsiTheme="minorHAnsi" w:cstheme="minorHAnsi"/>
          <w:color w:val="000000"/>
          <w:sz w:val="20"/>
          <w:szCs w:val="20"/>
        </w:rPr>
        <w:tab/>
        <w:t>Name:</w:t>
      </w:r>
      <w:r w:rsidRPr="00110D27">
        <w:rPr>
          <w:rFonts w:asciiTheme="minorHAnsi" w:eastAsia="Calibri" w:hAnsiTheme="minorHAnsi" w:cstheme="minorHAnsi"/>
          <w:color w:val="000000"/>
          <w:sz w:val="20"/>
          <w:szCs w:val="20"/>
        </w:rPr>
        <w:tab/>
      </w:r>
      <w:r w:rsidR="00B06370" w:rsidRPr="00110D27">
        <w:rPr>
          <w:rFonts w:asciiTheme="minorHAnsi" w:eastAsia="Calibri" w:hAnsiTheme="minorHAnsi" w:cstheme="minorHAnsi"/>
          <w:b/>
          <w:color w:val="000000"/>
          <w:sz w:val="20"/>
          <w:szCs w:val="20"/>
          <w:u w:val="single"/>
        </w:rPr>
        <w:tab/>
      </w:r>
      <w:r w:rsidR="00B06370" w:rsidRPr="00110D27">
        <w:rPr>
          <w:rFonts w:asciiTheme="minorHAnsi" w:eastAsia="Calibri" w:hAnsiTheme="minorHAnsi" w:cstheme="minorHAnsi"/>
          <w:b/>
          <w:color w:val="000000"/>
          <w:sz w:val="20"/>
          <w:szCs w:val="20"/>
          <w:u w:val="single"/>
        </w:rPr>
        <w:tab/>
      </w:r>
      <w:r w:rsidR="00B06370" w:rsidRPr="00110D27">
        <w:rPr>
          <w:rFonts w:asciiTheme="minorHAnsi" w:eastAsia="Calibri" w:hAnsiTheme="minorHAnsi" w:cstheme="minorHAnsi"/>
          <w:b/>
          <w:color w:val="000000"/>
          <w:sz w:val="20"/>
          <w:szCs w:val="20"/>
          <w:u w:val="single"/>
        </w:rPr>
        <w:tab/>
      </w:r>
      <w:r w:rsidR="00B06370" w:rsidRPr="00110D27">
        <w:rPr>
          <w:rFonts w:asciiTheme="minorHAnsi" w:eastAsia="Calibri" w:hAnsiTheme="minorHAnsi" w:cstheme="minorHAnsi"/>
          <w:b/>
          <w:color w:val="000000"/>
          <w:sz w:val="20"/>
          <w:szCs w:val="20"/>
          <w:u w:val="single"/>
        </w:rPr>
        <w:tab/>
      </w:r>
    </w:p>
    <w:p w14:paraId="74407592" w14:textId="77777777" w:rsidR="000622B7" w:rsidRPr="00110D27" w:rsidRDefault="000622B7">
      <w:pPr>
        <w:jc w:val="both"/>
        <w:rPr>
          <w:rFonts w:asciiTheme="minorHAnsi" w:eastAsia="Calibri" w:hAnsiTheme="minorHAnsi" w:cstheme="minorHAnsi"/>
          <w:sz w:val="20"/>
          <w:szCs w:val="20"/>
        </w:rPr>
      </w:pPr>
    </w:p>
    <w:p w14:paraId="67EB665C" w14:textId="00C59260" w:rsidR="000622B7" w:rsidRPr="00110D27" w:rsidRDefault="00CD389E">
      <w:pPr>
        <w:jc w:val="both"/>
        <w:rPr>
          <w:rFonts w:asciiTheme="minorHAnsi" w:eastAsia="Calibri" w:hAnsiTheme="minorHAnsi" w:cstheme="minorHAnsi"/>
          <w:sz w:val="20"/>
          <w:szCs w:val="20"/>
        </w:rPr>
      </w:pPr>
      <w:r w:rsidRPr="00110D27">
        <w:rPr>
          <w:rFonts w:asciiTheme="minorHAnsi" w:eastAsia="Calibri" w:hAnsiTheme="minorHAnsi" w:cstheme="minorHAnsi"/>
          <w:sz w:val="20"/>
          <w:szCs w:val="20"/>
        </w:rPr>
        <w:t>Title:</w:t>
      </w:r>
      <w:r w:rsidRPr="00110D27">
        <w:rPr>
          <w:rFonts w:asciiTheme="minorHAnsi" w:eastAsia="Calibri" w:hAnsiTheme="minorHAnsi" w:cstheme="minorHAnsi"/>
          <w:sz w:val="20"/>
          <w:szCs w:val="20"/>
        </w:rPr>
        <w:tab/>
      </w:r>
      <w:r w:rsidRPr="00110D27">
        <w:rPr>
          <w:rFonts w:asciiTheme="minorHAnsi" w:eastAsia="Calibri" w:hAnsiTheme="minorHAnsi" w:cstheme="minorHAnsi"/>
          <w:b/>
          <w:sz w:val="20"/>
          <w:szCs w:val="20"/>
          <w:u w:val="single"/>
        </w:rPr>
        <w:t>CEO</w:t>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sz w:val="20"/>
          <w:szCs w:val="20"/>
        </w:rPr>
        <w:t xml:space="preserve"> </w:t>
      </w:r>
      <w:r w:rsidRPr="00110D27">
        <w:rPr>
          <w:rFonts w:asciiTheme="minorHAnsi" w:eastAsia="Calibri" w:hAnsiTheme="minorHAnsi" w:cstheme="minorHAnsi"/>
          <w:sz w:val="20"/>
          <w:szCs w:val="20"/>
        </w:rPr>
        <w:tab/>
        <w:t>Title:</w:t>
      </w:r>
      <w:r w:rsidRPr="00110D27">
        <w:rPr>
          <w:rFonts w:asciiTheme="minorHAnsi" w:eastAsia="Calibri" w:hAnsiTheme="minorHAnsi" w:cstheme="minorHAnsi"/>
          <w:sz w:val="20"/>
          <w:szCs w:val="20"/>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p>
    <w:p w14:paraId="4CC2CF3B" w14:textId="77777777" w:rsidR="000622B7" w:rsidRPr="00110D27" w:rsidRDefault="000622B7">
      <w:pPr>
        <w:jc w:val="both"/>
        <w:rPr>
          <w:rFonts w:asciiTheme="minorHAnsi" w:eastAsia="Calibri" w:hAnsiTheme="minorHAnsi" w:cstheme="minorHAnsi"/>
          <w:sz w:val="20"/>
          <w:szCs w:val="20"/>
        </w:rPr>
      </w:pPr>
    </w:p>
    <w:p w14:paraId="6894F547" w14:textId="2694E134" w:rsidR="000622B7" w:rsidRPr="00110D27" w:rsidRDefault="00CD389E">
      <w:pPr>
        <w:jc w:val="both"/>
        <w:rPr>
          <w:rFonts w:asciiTheme="minorHAnsi" w:eastAsia="Calibri" w:hAnsiTheme="minorHAnsi" w:cstheme="minorHAnsi"/>
          <w:sz w:val="20"/>
          <w:szCs w:val="20"/>
        </w:rPr>
      </w:pPr>
      <w:r w:rsidRPr="00110D27">
        <w:rPr>
          <w:rFonts w:asciiTheme="minorHAnsi" w:eastAsia="Calibri" w:hAnsiTheme="minorHAnsi" w:cstheme="minorHAnsi"/>
          <w:sz w:val="20"/>
          <w:szCs w:val="20"/>
        </w:rPr>
        <w:t>Date:</w:t>
      </w:r>
      <w:r w:rsidRPr="00110D27">
        <w:rPr>
          <w:rFonts w:asciiTheme="minorHAnsi" w:eastAsia="Calibri" w:hAnsiTheme="minorHAnsi" w:cstheme="minorHAnsi"/>
          <w:sz w:val="20"/>
          <w:szCs w:val="20"/>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sz w:val="20"/>
          <w:szCs w:val="20"/>
        </w:rPr>
        <w:tab/>
        <w:t>Date:</w:t>
      </w:r>
      <w:r w:rsidRPr="00110D27">
        <w:rPr>
          <w:rFonts w:asciiTheme="minorHAnsi" w:eastAsia="Calibri" w:hAnsiTheme="minorHAnsi" w:cstheme="minorHAnsi"/>
          <w:sz w:val="20"/>
          <w:szCs w:val="20"/>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r w:rsidRPr="00110D27">
        <w:rPr>
          <w:rFonts w:asciiTheme="minorHAnsi" w:eastAsia="Calibri" w:hAnsiTheme="minorHAnsi" w:cstheme="minorHAnsi"/>
          <w:b/>
          <w:sz w:val="20"/>
          <w:szCs w:val="20"/>
          <w:u w:val="single"/>
        </w:rPr>
        <w:tab/>
      </w:r>
    </w:p>
    <w:p w14:paraId="0619CE9D" w14:textId="77777777" w:rsidR="000622B7" w:rsidRPr="00110D27" w:rsidRDefault="000622B7">
      <w:pPr>
        <w:jc w:val="both"/>
        <w:rPr>
          <w:rFonts w:asciiTheme="minorHAnsi" w:eastAsia="Calibri" w:hAnsiTheme="minorHAnsi" w:cstheme="minorHAnsi"/>
          <w:b/>
          <w:sz w:val="20"/>
          <w:szCs w:val="20"/>
        </w:rPr>
      </w:pPr>
    </w:p>
    <w:p w14:paraId="03DFB53F" w14:textId="21FEA43B" w:rsidR="000622B7" w:rsidRPr="00110D27" w:rsidRDefault="000622B7" w:rsidP="00666D15">
      <w:pPr>
        <w:jc w:val="both"/>
        <w:rPr>
          <w:rFonts w:asciiTheme="minorHAnsi" w:eastAsia="Calibri" w:hAnsiTheme="minorHAnsi" w:cstheme="minorHAnsi"/>
          <w:sz w:val="20"/>
          <w:szCs w:val="20"/>
        </w:rPr>
      </w:pPr>
    </w:p>
    <w:sectPr w:rsidR="000622B7" w:rsidRPr="00110D27" w:rsidSect="005042EA">
      <w:headerReference w:type="even" r:id="rId8"/>
      <w:headerReference w:type="default" r:id="rId9"/>
      <w:footerReference w:type="even" r:id="rId10"/>
      <w:footerReference w:type="default" r:id="rId11"/>
      <w:pgSz w:w="11906" w:h="16838"/>
      <w:pgMar w:top="1440" w:right="1440" w:bottom="1440" w:left="1440" w:header="706" w:footer="706" w:gutter="0"/>
      <w:pgNumType w:start="1"/>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847DBC" w14:textId="77777777" w:rsidR="008B4663" w:rsidRDefault="008B4663">
      <w:r>
        <w:separator/>
      </w:r>
    </w:p>
  </w:endnote>
  <w:endnote w:type="continuationSeparator" w:id="0">
    <w:p w14:paraId="248B6AA2" w14:textId="77777777" w:rsidR="008B4663" w:rsidRDefault="008B4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Poppins">
    <w:altName w:val="Times New Roman"/>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48E5B0" w14:textId="77777777" w:rsidR="009D20E0" w:rsidRDefault="009D20E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47A05C64" w14:textId="77777777" w:rsidR="009D20E0" w:rsidRDefault="009D20E0">
    <w:pPr>
      <w:pBdr>
        <w:top w:val="nil"/>
        <w:left w:val="nil"/>
        <w:bottom w:val="nil"/>
        <w:right w:val="nil"/>
        <w:between w:val="nil"/>
      </w:pBdr>
      <w:tabs>
        <w:tab w:val="center" w:pos="4536"/>
        <w:tab w:val="right" w:pos="9072"/>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02E530" w14:textId="12476CFF" w:rsidR="009D20E0" w:rsidRPr="00D371CC" w:rsidRDefault="009D20E0">
    <w:pPr>
      <w:pBdr>
        <w:top w:val="nil"/>
        <w:left w:val="nil"/>
        <w:bottom w:val="nil"/>
        <w:right w:val="nil"/>
        <w:between w:val="nil"/>
      </w:pBdr>
      <w:tabs>
        <w:tab w:val="center" w:pos="4536"/>
        <w:tab w:val="right" w:pos="9072"/>
        <w:tab w:val="right" w:pos="10620"/>
      </w:tabs>
      <w:ind w:left="-180" w:right="360"/>
      <w:rPr>
        <w:color w:val="000000"/>
        <w:sz w:val="20"/>
        <w:szCs w:val="20"/>
      </w:rPr>
    </w:pPr>
    <w:r w:rsidRPr="00D371CC">
      <w:rPr>
        <w:color w:val="000000"/>
        <w:sz w:val="20"/>
        <w:szCs w:val="20"/>
      </w:rPr>
      <w:t>Trading Central</w:t>
    </w:r>
    <w:r w:rsidRPr="00D371CC">
      <w:rPr>
        <w:color w:val="000000"/>
        <w:sz w:val="20"/>
        <w:szCs w:val="20"/>
      </w:rPr>
      <w:ptab w:relativeTo="margin" w:alignment="center" w:leader="none"/>
    </w:r>
    <w:r w:rsidRPr="00D371CC">
      <w:rPr>
        <w:color w:val="000000"/>
        <w:sz w:val="20"/>
        <w:szCs w:val="20"/>
      </w:rPr>
      <w:fldChar w:fldCharType="begin"/>
    </w:r>
    <w:r w:rsidRPr="00D371CC">
      <w:rPr>
        <w:color w:val="000000"/>
        <w:sz w:val="20"/>
        <w:szCs w:val="20"/>
      </w:rPr>
      <w:instrText xml:space="preserve"> PAGE   \* MERGEFORMAT </w:instrText>
    </w:r>
    <w:r w:rsidRPr="00D371CC">
      <w:rPr>
        <w:color w:val="000000"/>
        <w:sz w:val="20"/>
        <w:szCs w:val="20"/>
      </w:rPr>
      <w:fldChar w:fldCharType="separate"/>
    </w:r>
    <w:r w:rsidR="002E6BB3">
      <w:rPr>
        <w:noProof/>
        <w:color w:val="000000"/>
        <w:sz w:val="20"/>
        <w:szCs w:val="20"/>
      </w:rPr>
      <w:t>4</w:t>
    </w:r>
    <w:r w:rsidRPr="00D371CC">
      <w:rPr>
        <w:noProof/>
        <w:color w:val="000000"/>
        <w:sz w:val="20"/>
        <w:szCs w:val="20"/>
      </w:rPr>
      <w:fldChar w:fldCharType="end"/>
    </w:r>
    <w:r w:rsidRPr="00D371CC">
      <w:rPr>
        <w:color w:val="000000"/>
        <w:sz w:val="20"/>
        <w:szCs w:val="20"/>
      </w:rPr>
      <w:ptab w:relativeTo="margin" w:alignment="right" w:leader="none"/>
    </w:r>
    <w:r w:rsidRPr="00D371CC">
      <w:rPr>
        <w:color w:val="000000"/>
        <w:sz w:val="20"/>
        <w:szCs w:val="20"/>
      </w:rPr>
      <w:t>Confidential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F72FAE" w14:textId="77777777" w:rsidR="008B4663" w:rsidRDefault="008B4663">
      <w:r>
        <w:separator/>
      </w:r>
    </w:p>
  </w:footnote>
  <w:footnote w:type="continuationSeparator" w:id="0">
    <w:p w14:paraId="420B5CB5" w14:textId="77777777" w:rsidR="008B4663" w:rsidRDefault="008B46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29BC4" w14:textId="77777777" w:rsidR="009D20E0" w:rsidRDefault="009D20E0">
    <w:pPr>
      <w:pBdr>
        <w:top w:val="nil"/>
        <w:left w:val="nil"/>
        <w:bottom w:val="nil"/>
        <w:right w:val="nil"/>
        <w:between w:val="nil"/>
      </w:pBdr>
      <w:tabs>
        <w:tab w:val="center" w:pos="4536"/>
        <w:tab w:val="right" w:pos="9072"/>
      </w:tabs>
      <w:jc w:val="right"/>
      <w:rPr>
        <w:color w:val="000000"/>
      </w:rPr>
    </w:pPr>
    <w:r>
      <w:rPr>
        <w:color w:val="000000"/>
      </w:rPr>
      <w:fldChar w:fldCharType="begin"/>
    </w:r>
    <w:r>
      <w:rPr>
        <w:color w:val="000000"/>
      </w:rPr>
      <w:instrText>PAGE</w:instrText>
    </w:r>
    <w:r>
      <w:rPr>
        <w:color w:val="000000"/>
      </w:rPr>
      <w:fldChar w:fldCharType="end"/>
    </w:r>
  </w:p>
  <w:p w14:paraId="716E9D9E" w14:textId="77777777" w:rsidR="009D20E0" w:rsidRDefault="009D20E0">
    <w:pPr>
      <w:pBdr>
        <w:top w:val="nil"/>
        <w:left w:val="nil"/>
        <w:bottom w:val="nil"/>
        <w:right w:val="nil"/>
        <w:between w:val="nil"/>
      </w:pBdr>
      <w:tabs>
        <w:tab w:val="center" w:pos="4536"/>
        <w:tab w:val="right" w:pos="9072"/>
      </w:tabs>
      <w:ind w:right="360"/>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7C7CF8" w14:textId="6B11DBC4" w:rsidR="009D20E0" w:rsidRDefault="009D20E0">
    <w:pPr>
      <w:pBdr>
        <w:top w:val="nil"/>
        <w:left w:val="nil"/>
        <w:bottom w:val="nil"/>
        <w:right w:val="nil"/>
        <w:between w:val="nil"/>
      </w:pBdr>
      <w:tabs>
        <w:tab w:val="center" w:pos="4536"/>
        <w:tab w:val="right" w:pos="9072"/>
      </w:tabs>
      <w:jc w:val="right"/>
      <w:rPr>
        <w:rFonts w:ascii="Calibri" w:eastAsia="Calibri" w:hAnsi="Calibri" w:cs="Calibri"/>
        <w:color w:val="000000"/>
      </w:rPr>
    </w:pPr>
  </w:p>
  <w:p w14:paraId="30D2FFF9" w14:textId="77777777" w:rsidR="009D20E0" w:rsidRDefault="009D20E0">
    <w:pPr>
      <w:pBdr>
        <w:top w:val="nil"/>
        <w:left w:val="nil"/>
        <w:bottom w:val="nil"/>
        <w:right w:val="nil"/>
        <w:between w:val="nil"/>
      </w:pBdr>
      <w:tabs>
        <w:tab w:val="center" w:pos="4536"/>
        <w:tab w:val="right" w:pos="9072"/>
      </w:tabs>
      <w:ind w:right="360"/>
      <w:rPr>
        <w:rFonts w:ascii="Calibri" w:eastAsia="Calibri" w:hAnsi="Calibri" w:cs="Calibri"/>
        <w:smallCaps/>
        <w:color w:val="000000"/>
        <w:sz w:val="16"/>
        <w:szCs w:val="16"/>
      </w:rPr>
    </w:pPr>
    <w:r>
      <w:rPr>
        <w:noProof/>
        <w:lang w:val="en-US" w:eastAsia="en-US"/>
      </w:rPr>
      <w:drawing>
        <wp:anchor distT="0" distB="0" distL="0" distR="0" simplePos="0" relativeHeight="251658240" behindDoc="1" locked="0" layoutInCell="1" hidden="0" allowOverlap="1" wp14:anchorId="386B7EDD" wp14:editId="0EEEBD4E">
          <wp:simplePos x="0" y="0"/>
          <wp:positionH relativeFrom="column">
            <wp:posOffset>-148589</wp:posOffset>
          </wp:positionH>
          <wp:positionV relativeFrom="paragraph">
            <wp:posOffset>-49116</wp:posOffset>
          </wp:positionV>
          <wp:extent cx="1186196" cy="765095"/>
          <wp:effectExtent l="0" t="0" r="0" b="0"/>
          <wp:wrapNone/>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186196" cy="765095"/>
                  </a:xfrm>
                  <a:prstGeom prst="rect">
                    <a:avLst/>
                  </a:prstGeom>
                  <a:ln/>
                </pic:spPr>
              </pic:pic>
            </a:graphicData>
          </a:graphic>
        </wp:anchor>
      </w:drawing>
    </w:r>
  </w:p>
  <w:p w14:paraId="29B2D10B" w14:textId="77777777" w:rsidR="009D20E0" w:rsidRDefault="009D20E0">
    <w:pPr>
      <w:pBdr>
        <w:top w:val="nil"/>
        <w:left w:val="nil"/>
        <w:bottom w:val="nil"/>
        <w:right w:val="nil"/>
        <w:between w:val="nil"/>
      </w:pBdr>
      <w:tabs>
        <w:tab w:val="center" w:pos="4536"/>
        <w:tab w:val="right" w:pos="9072"/>
      </w:tabs>
      <w:jc w:val="center"/>
      <w:rPr>
        <w:rFonts w:ascii="Arial" w:eastAsia="Arial" w:hAnsi="Arial" w:cs="Arial"/>
        <w:b/>
        <w:color w:val="000000"/>
      </w:rPr>
    </w:pPr>
    <w:r>
      <w:rPr>
        <w:rFonts w:ascii="Arial" w:eastAsia="Arial" w:hAnsi="Arial" w:cs="Arial"/>
        <w:b/>
        <w:color w:val="000000"/>
      </w:rPr>
      <w:t xml:space="preserve">ADDENDUM </w:t>
    </w:r>
    <w:r>
      <w:rPr>
        <w:rFonts w:ascii="Arial" w:eastAsia="Arial" w:hAnsi="Arial" w:cs="Arial"/>
        <w:b/>
        <w:color w:val="000000"/>
        <w:highlight w:val="yellow"/>
      </w:rPr>
      <w:t>(#)</w:t>
    </w:r>
    <w:r>
      <w:rPr>
        <w:rFonts w:ascii="Arial" w:eastAsia="Arial" w:hAnsi="Arial" w:cs="Arial"/>
        <w:b/>
        <w:color w:val="000000"/>
      </w:rPr>
      <w:t xml:space="preserve"> TO THE CONTRACT</w:t>
    </w:r>
  </w:p>
  <w:p w14:paraId="4C0A67D1" w14:textId="2349B7F4" w:rsidR="009D20E0" w:rsidRDefault="009D20E0">
    <w:pPr>
      <w:pBdr>
        <w:top w:val="nil"/>
        <w:left w:val="nil"/>
        <w:bottom w:val="nil"/>
        <w:right w:val="nil"/>
        <w:between w:val="nil"/>
      </w:pBdr>
      <w:tabs>
        <w:tab w:val="center" w:pos="4536"/>
        <w:tab w:val="right" w:pos="9072"/>
      </w:tabs>
      <w:jc w:val="center"/>
      <w:rPr>
        <w:rFonts w:ascii="Arial" w:eastAsia="Arial" w:hAnsi="Arial" w:cs="Arial"/>
        <w:b/>
        <w:color w:val="000000"/>
      </w:rPr>
    </w:pPr>
    <w:r>
      <w:rPr>
        <w:rFonts w:ascii="Arial" w:eastAsia="Arial" w:hAnsi="Arial" w:cs="Arial"/>
        <w:b/>
        <w:color w:val="000000"/>
      </w:rPr>
      <w:t xml:space="preserve">DATED </w:t>
    </w:r>
    <w:r>
      <w:rPr>
        <w:rFonts w:ascii="Arial" w:eastAsia="Arial" w:hAnsi="Arial" w:cs="Arial"/>
        <w:b/>
        <w:color w:val="000000"/>
        <w:highlight w:val="yellow"/>
      </w:rPr>
      <w:t>(day/month/year)</w:t>
    </w:r>
    <w:r>
      <w:rPr>
        <w:rFonts w:ascii="Arial" w:eastAsia="Arial" w:hAnsi="Arial" w:cs="Arial"/>
        <w:b/>
        <w:color w:val="000000"/>
      </w:rPr>
      <w:t xml:space="preserve"> BETWEEN (</w:t>
    </w:r>
    <w:r>
      <w:rPr>
        <w:rFonts w:ascii="Arial" w:eastAsia="Arial" w:hAnsi="Arial" w:cs="Arial"/>
        <w:b/>
        <w:color w:val="000000"/>
        <w:highlight w:val="yellow"/>
      </w:rPr>
      <w:t>Client name</w:t>
    </w:r>
    <w:r>
      <w:rPr>
        <w:rFonts w:ascii="Arial" w:eastAsia="Arial" w:hAnsi="Arial" w:cs="Arial"/>
        <w:b/>
        <w:color w:val="000000"/>
      </w:rPr>
      <w:t>)</w:t>
    </w:r>
    <w:r>
      <w:rPr>
        <w:noProof/>
        <w:lang w:val="en-US" w:eastAsia="en-US"/>
      </w:rPr>
      <mc:AlternateContent>
        <mc:Choice Requires="wps">
          <w:drawing>
            <wp:anchor distT="0" distB="0" distL="114300" distR="114300" simplePos="0" relativeHeight="251659264" behindDoc="0" locked="0" layoutInCell="1" hidden="0" allowOverlap="1" wp14:anchorId="77E104B7" wp14:editId="0E7EE734">
              <wp:simplePos x="0" y="0"/>
              <wp:positionH relativeFrom="column">
                <wp:posOffset>1</wp:posOffset>
              </wp:positionH>
              <wp:positionV relativeFrom="paragraph">
                <wp:posOffset>368300</wp:posOffset>
              </wp:positionV>
              <wp:extent cx="0" cy="12700"/>
              <wp:effectExtent l="0" t="0" r="0" b="0"/>
              <wp:wrapTopAndBottom distT="0" distB="0"/>
              <wp:docPr id="10" name="Straight Arrow Connector 10"/>
              <wp:cNvGraphicFramePr/>
              <a:graphic xmlns:a="http://schemas.openxmlformats.org/drawingml/2006/main">
                <a:graphicData uri="http://schemas.microsoft.com/office/word/2010/wordprocessingShape">
                  <wps:wsp>
                    <wps:cNvCnPr/>
                    <wps:spPr>
                      <a:xfrm>
                        <a:off x="1931288" y="3780000"/>
                        <a:ext cx="6829425" cy="0"/>
                      </a:xfrm>
                      <a:prstGeom prst="straightConnector1">
                        <a:avLst/>
                      </a:prstGeom>
                      <a:noFill/>
                      <a:ln w="9525" cap="flat" cmpd="sng">
                        <a:solidFill>
                          <a:srgbClr val="008000"/>
                        </a:solidFill>
                        <a:prstDash val="solid"/>
                        <a:round/>
                        <a:headEnd type="none" w="med" len="med"/>
                        <a:tailEnd type="none" w="med" len="med"/>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368300</wp:posOffset>
              </wp:positionV>
              <wp:extent cx="0" cy="12700"/>
              <wp:effectExtent b="0" l="0" r="0" t="0"/>
              <wp:wrapTopAndBottom distB="0" distT="0"/>
              <wp:docPr id="10"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463D8814" w14:textId="77777777" w:rsidR="009D20E0" w:rsidRDefault="009D20E0">
    <w:pPr>
      <w:pBdr>
        <w:top w:val="nil"/>
        <w:left w:val="nil"/>
        <w:bottom w:val="nil"/>
        <w:right w:val="nil"/>
        <w:between w:val="nil"/>
      </w:pBdr>
      <w:tabs>
        <w:tab w:val="center" w:pos="4536"/>
        <w:tab w:val="right" w:pos="9072"/>
      </w:tabs>
      <w:jc w:val="center"/>
      <w:rPr>
        <w:rFonts w:ascii="Arial" w:eastAsia="Arial" w:hAnsi="Arial" w:cs="Arial"/>
        <w:b/>
        <w:color w:val="000000"/>
      </w:rPr>
    </w:pPr>
    <w:r>
      <w:rPr>
        <w:rFonts w:ascii="Arial" w:eastAsia="Arial" w:hAnsi="Arial" w:cs="Arial"/>
        <w:b/>
        <w:color w:val="000000"/>
      </w:rPr>
      <w:t xml:space="preserve"> AND TRADING CENTRAL</w:t>
    </w:r>
  </w:p>
  <w:p w14:paraId="419A4839" w14:textId="77777777" w:rsidR="009D20E0" w:rsidRDefault="009D20E0">
    <w:pPr>
      <w:rPr>
        <w:rFonts w:ascii="Calibri" w:eastAsia="Calibri" w:hAnsi="Calibri" w:cs="Calibr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633C3"/>
    <w:multiLevelType w:val="hybridMultilevel"/>
    <w:tmpl w:val="F0C2D75A"/>
    <w:lvl w:ilvl="0" w:tplc="04090001">
      <w:start w:val="1"/>
      <w:numFmt w:val="bullet"/>
      <w:lvlText w:val=""/>
      <w:lvlJc w:val="left"/>
      <w:pPr>
        <w:ind w:left="2340" w:hanging="360"/>
      </w:pPr>
      <w:rPr>
        <w:rFonts w:ascii="Symbol" w:hAnsi="Symbol" w:hint="default"/>
      </w:rPr>
    </w:lvl>
    <w:lvl w:ilvl="1" w:tplc="04090003">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 w15:restartNumberingAfterBreak="0">
    <w:nsid w:val="016F2802"/>
    <w:multiLevelType w:val="hybridMultilevel"/>
    <w:tmpl w:val="F7B8E194"/>
    <w:lvl w:ilvl="0" w:tplc="04090013">
      <w:start w:val="1"/>
      <w:numFmt w:val="upperRoman"/>
      <w:lvlText w:val="%1."/>
      <w:lvlJc w:val="right"/>
      <w:pPr>
        <w:ind w:left="144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E170D4"/>
    <w:multiLevelType w:val="hybridMultilevel"/>
    <w:tmpl w:val="286AD2CE"/>
    <w:lvl w:ilvl="0" w:tplc="E2DA7378">
      <w:numFmt w:val="bullet"/>
      <w:lvlText w:val=""/>
      <w:lvlJc w:val="left"/>
      <w:pPr>
        <w:ind w:left="720" w:hanging="360"/>
      </w:pPr>
      <w:rPr>
        <w:rFonts w:ascii="Symbol" w:eastAsiaTheme="minorEastAsia" w:hAnsi="Symbol"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71AF5"/>
    <w:multiLevelType w:val="hybridMultilevel"/>
    <w:tmpl w:val="C0900F1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C57E5A"/>
    <w:multiLevelType w:val="hybridMultilevel"/>
    <w:tmpl w:val="1C06927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7A1C22"/>
    <w:multiLevelType w:val="multilevel"/>
    <w:tmpl w:val="6512BD0A"/>
    <w:lvl w:ilvl="0">
      <w:start w:val="2"/>
      <w:numFmt w:val="decimal"/>
      <w:lvlText w:val="%1."/>
      <w:lvlJc w:val="left"/>
      <w:pPr>
        <w:ind w:left="720" w:hanging="360"/>
      </w:pPr>
      <w:rPr>
        <w:rFonts w:ascii="Calibri" w:hAnsi="Calibri" w:hint="default"/>
        <w:b w:val="0"/>
        <w:i w:val="0"/>
        <w:caps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60441DB"/>
    <w:multiLevelType w:val="multilevel"/>
    <w:tmpl w:val="99302BD4"/>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6EB5EB9"/>
    <w:multiLevelType w:val="hybridMultilevel"/>
    <w:tmpl w:val="64628E46"/>
    <w:lvl w:ilvl="0" w:tplc="3356CCDA">
      <w:start w:val="1"/>
      <w:numFmt w:val="decimal"/>
      <w:lvlText w:val="%1."/>
      <w:lvlJc w:val="left"/>
      <w:pPr>
        <w:ind w:left="720" w:hanging="360"/>
      </w:pPr>
      <w:rPr>
        <w:rFonts w:ascii="Calibri" w:hAnsi="Calibri" w:hint="default"/>
        <w:b w:val="0"/>
        <w:i w:val="0"/>
        <w:cap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607C26"/>
    <w:multiLevelType w:val="multilevel"/>
    <w:tmpl w:val="05BA07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7B53FDF"/>
    <w:multiLevelType w:val="hybridMultilevel"/>
    <w:tmpl w:val="09C2BCF8"/>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A706798"/>
    <w:multiLevelType w:val="multilevel"/>
    <w:tmpl w:val="F4BA1E2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B473BE1"/>
    <w:multiLevelType w:val="hybridMultilevel"/>
    <w:tmpl w:val="90A80022"/>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15331DC"/>
    <w:multiLevelType w:val="multilevel"/>
    <w:tmpl w:val="A754BB4C"/>
    <w:lvl w:ilvl="0">
      <w:start w:val="3"/>
      <w:numFmt w:val="decimal"/>
      <w:lvlText w:val="%1."/>
      <w:lvlJc w:val="left"/>
      <w:pPr>
        <w:ind w:left="720" w:hanging="360"/>
      </w:pPr>
      <w:rPr>
        <w:rFonts w:hint="default"/>
      </w:rPr>
    </w:lvl>
    <w:lvl w:ilvl="1">
      <w:start w:val="3"/>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3D60C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4A17E8C"/>
    <w:multiLevelType w:val="multilevel"/>
    <w:tmpl w:val="FE6ACD52"/>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5822C02"/>
    <w:multiLevelType w:val="multilevel"/>
    <w:tmpl w:val="01AA0E86"/>
    <w:lvl w:ilvl="0">
      <w:start w:val="1"/>
      <w:numFmt w:val="decimal"/>
      <w:lvlText w:val="%1."/>
      <w:lvlJc w:val="left"/>
      <w:pPr>
        <w:ind w:left="360" w:hanging="360"/>
      </w:p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D5C68E8"/>
    <w:multiLevelType w:val="multilevel"/>
    <w:tmpl w:val="90C2D4B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2243B9B"/>
    <w:multiLevelType w:val="hybridMultilevel"/>
    <w:tmpl w:val="B3BA9C92"/>
    <w:lvl w:ilvl="0" w:tplc="E1701254">
      <w:start w:val="3"/>
      <w:numFmt w:val="decimal"/>
      <w:lvlText w:val="%1."/>
      <w:lvlJc w:val="left"/>
      <w:pPr>
        <w:ind w:left="720" w:hanging="360"/>
      </w:pPr>
      <w:rPr>
        <w:rFonts w:ascii="Calibri" w:hAnsi="Calibri" w:hint="default"/>
        <w:b w:val="0"/>
        <w:i w:val="0"/>
        <w:cap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3BC64C3"/>
    <w:multiLevelType w:val="hybridMultilevel"/>
    <w:tmpl w:val="575A94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6412BD5"/>
    <w:multiLevelType w:val="multilevel"/>
    <w:tmpl w:val="71C85F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85271B1"/>
    <w:multiLevelType w:val="multilevel"/>
    <w:tmpl w:val="C99CF78A"/>
    <w:lvl w:ilvl="0">
      <w:start w:val="1"/>
      <w:numFmt w:val="decimal"/>
      <w:pStyle w:val="1TITRE"/>
      <w:lvlText w:val="%1."/>
      <w:lvlJc w:val="left"/>
      <w:pPr>
        <w:tabs>
          <w:tab w:val="num" w:pos="720"/>
        </w:tabs>
        <w:ind w:left="720" w:hanging="720"/>
      </w:pPr>
    </w:lvl>
    <w:lvl w:ilvl="1">
      <w:start w:val="1"/>
      <w:numFmt w:val="decimal"/>
      <w:pStyle w:val="11TITRE"/>
      <w:lvlText w:val="%2."/>
      <w:lvlJc w:val="left"/>
      <w:pPr>
        <w:tabs>
          <w:tab w:val="num" w:pos="1440"/>
        </w:tabs>
        <w:ind w:left="1440" w:hanging="720"/>
      </w:pPr>
    </w:lvl>
    <w:lvl w:ilvl="2">
      <w:start w:val="1"/>
      <w:numFmt w:val="decimal"/>
      <w:pStyle w:val="111TITRE"/>
      <w:lvlText w:val="%3."/>
      <w:lvlJc w:val="left"/>
      <w:pPr>
        <w:tabs>
          <w:tab w:val="num" w:pos="2160"/>
        </w:tabs>
        <w:ind w:left="2160" w:hanging="720"/>
      </w:pPr>
    </w:lvl>
    <w:lvl w:ilvl="3">
      <w:start w:val="1"/>
      <w:numFmt w:val="decimal"/>
      <w:pStyle w:val="1111TITRE"/>
      <w:lvlText w:val="%4."/>
      <w:lvlJc w:val="left"/>
      <w:pPr>
        <w:tabs>
          <w:tab w:val="num" w:pos="2880"/>
        </w:tabs>
        <w:ind w:left="2880" w:hanging="720"/>
      </w:pPr>
    </w:lvl>
    <w:lvl w:ilvl="4">
      <w:start w:val="1"/>
      <w:numFmt w:val="decimal"/>
      <w:pStyle w:val="11111TITRE"/>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3BC23B08"/>
    <w:multiLevelType w:val="multilevel"/>
    <w:tmpl w:val="152A513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3764BC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C83525"/>
    <w:multiLevelType w:val="hybridMultilevel"/>
    <w:tmpl w:val="575A94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9D11354"/>
    <w:multiLevelType w:val="multilevel"/>
    <w:tmpl w:val="FE6ACD52"/>
    <w:lvl w:ilvl="0">
      <w:start w:val="3"/>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4A00136E"/>
    <w:multiLevelType w:val="hybridMultilevel"/>
    <w:tmpl w:val="141493CC"/>
    <w:lvl w:ilvl="0" w:tplc="170A3C8E">
      <w:start w:val="2"/>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AB11A5F"/>
    <w:multiLevelType w:val="multilevel"/>
    <w:tmpl w:val="CAB660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F2318E"/>
    <w:multiLevelType w:val="multilevel"/>
    <w:tmpl w:val="BC6E82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5164411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81A2D1F"/>
    <w:multiLevelType w:val="hybridMultilevel"/>
    <w:tmpl w:val="40B253C6"/>
    <w:lvl w:ilvl="0" w:tplc="FF8A09BE">
      <w:start w:val="1"/>
      <w:numFmt w:val="upp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0" w15:restartNumberingAfterBreak="0">
    <w:nsid w:val="5F38284E"/>
    <w:multiLevelType w:val="multilevel"/>
    <w:tmpl w:val="B42A59D0"/>
    <w:lvl w:ilvl="0">
      <w:start w:val="3"/>
      <w:numFmt w:val="decimal"/>
      <w:lvlText w:val="%1."/>
      <w:lvlJc w:val="left"/>
      <w:pPr>
        <w:ind w:left="720" w:hanging="360"/>
      </w:pPr>
      <w:rPr>
        <w:rFonts w:hint="default"/>
      </w:rPr>
    </w:lvl>
    <w:lvl w:ilvl="1">
      <w:start w:val="4"/>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1" w15:restartNumberingAfterBreak="0">
    <w:nsid w:val="63DF2179"/>
    <w:multiLevelType w:val="hybridMultilevel"/>
    <w:tmpl w:val="A91293FC"/>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64D874C3"/>
    <w:multiLevelType w:val="hybridMultilevel"/>
    <w:tmpl w:val="A22E6DB0"/>
    <w:lvl w:ilvl="0" w:tplc="E48ED972">
      <w:start w:val="1"/>
      <w:numFmt w:val="upperRoman"/>
      <w:lvlText w:val="%1."/>
      <w:lvlJc w:val="righ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3" w15:restartNumberingAfterBreak="0">
    <w:nsid w:val="68BA6DC4"/>
    <w:multiLevelType w:val="hybridMultilevel"/>
    <w:tmpl w:val="91865E5C"/>
    <w:lvl w:ilvl="0" w:tplc="3356CCDA">
      <w:start w:val="1"/>
      <w:numFmt w:val="decimal"/>
      <w:lvlText w:val="%1."/>
      <w:lvlJc w:val="left"/>
      <w:pPr>
        <w:ind w:left="720" w:hanging="360"/>
      </w:pPr>
      <w:rPr>
        <w:rFonts w:ascii="Calibri" w:hAnsi="Calibri" w:hint="default"/>
        <w:b w:val="0"/>
        <w:i w:val="0"/>
        <w:caps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F82431"/>
    <w:multiLevelType w:val="hybridMultilevel"/>
    <w:tmpl w:val="3586D2DC"/>
    <w:lvl w:ilvl="0" w:tplc="04090017">
      <w:start w:val="1"/>
      <w:numFmt w:val="lowerLetter"/>
      <w:lvlText w:val="%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1178E1"/>
    <w:multiLevelType w:val="multilevel"/>
    <w:tmpl w:val="64F47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DB63DF4"/>
    <w:multiLevelType w:val="hybridMultilevel"/>
    <w:tmpl w:val="078A861E"/>
    <w:lvl w:ilvl="0" w:tplc="04090017">
      <w:start w:val="1"/>
      <w:numFmt w:val="lowerLetter"/>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7" w15:restartNumberingAfterBreak="0">
    <w:nsid w:val="708B41FB"/>
    <w:multiLevelType w:val="hybridMultilevel"/>
    <w:tmpl w:val="25EE758A"/>
    <w:lvl w:ilvl="0" w:tplc="04A21D22">
      <w:start w:val="1"/>
      <w:numFmt w:val="lowerRoman"/>
      <w:lvlText w:val="(%1)"/>
      <w:lvlJc w:val="left"/>
      <w:pPr>
        <w:ind w:left="1004" w:hanging="720"/>
      </w:pPr>
      <w:rPr>
        <w:rFonts w:hint="default"/>
      </w:rPr>
    </w:lvl>
    <w:lvl w:ilvl="1" w:tplc="10090019" w:tentative="1">
      <w:start w:val="1"/>
      <w:numFmt w:val="lowerLetter"/>
      <w:lvlText w:val="%2."/>
      <w:lvlJc w:val="left"/>
      <w:pPr>
        <w:ind w:left="3798" w:hanging="360"/>
      </w:pPr>
    </w:lvl>
    <w:lvl w:ilvl="2" w:tplc="1009001B" w:tentative="1">
      <w:start w:val="1"/>
      <w:numFmt w:val="lowerRoman"/>
      <w:lvlText w:val="%3."/>
      <w:lvlJc w:val="right"/>
      <w:pPr>
        <w:ind w:left="4518" w:hanging="180"/>
      </w:pPr>
    </w:lvl>
    <w:lvl w:ilvl="3" w:tplc="1009000F" w:tentative="1">
      <w:start w:val="1"/>
      <w:numFmt w:val="decimal"/>
      <w:lvlText w:val="%4."/>
      <w:lvlJc w:val="left"/>
      <w:pPr>
        <w:ind w:left="5238" w:hanging="360"/>
      </w:pPr>
    </w:lvl>
    <w:lvl w:ilvl="4" w:tplc="10090019" w:tentative="1">
      <w:start w:val="1"/>
      <w:numFmt w:val="lowerLetter"/>
      <w:lvlText w:val="%5."/>
      <w:lvlJc w:val="left"/>
      <w:pPr>
        <w:ind w:left="5958" w:hanging="360"/>
      </w:pPr>
    </w:lvl>
    <w:lvl w:ilvl="5" w:tplc="1009001B" w:tentative="1">
      <w:start w:val="1"/>
      <w:numFmt w:val="lowerRoman"/>
      <w:lvlText w:val="%6."/>
      <w:lvlJc w:val="right"/>
      <w:pPr>
        <w:ind w:left="6678" w:hanging="180"/>
      </w:pPr>
    </w:lvl>
    <w:lvl w:ilvl="6" w:tplc="1009000F" w:tentative="1">
      <w:start w:val="1"/>
      <w:numFmt w:val="decimal"/>
      <w:lvlText w:val="%7."/>
      <w:lvlJc w:val="left"/>
      <w:pPr>
        <w:ind w:left="7398" w:hanging="360"/>
      </w:pPr>
    </w:lvl>
    <w:lvl w:ilvl="7" w:tplc="10090019" w:tentative="1">
      <w:start w:val="1"/>
      <w:numFmt w:val="lowerLetter"/>
      <w:lvlText w:val="%8."/>
      <w:lvlJc w:val="left"/>
      <w:pPr>
        <w:ind w:left="8118" w:hanging="360"/>
      </w:pPr>
    </w:lvl>
    <w:lvl w:ilvl="8" w:tplc="1009001B" w:tentative="1">
      <w:start w:val="1"/>
      <w:numFmt w:val="lowerRoman"/>
      <w:lvlText w:val="%9."/>
      <w:lvlJc w:val="right"/>
      <w:pPr>
        <w:ind w:left="8838" w:hanging="180"/>
      </w:pPr>
    </w:lvl>
  </w:abstractNum>
  <w:abstractNum w:abstractNumId="38" w15:restartNumberingAfterBreak="0">
    <w:nsid w:val="729929B6"/>
    <w:multiLevelType w:val="hybridMultilevel"/>
    <w:tmpl w:val="F71A55A0"/>
    <w:lvl w:ilvl="0" w:tplc="A09C2E7E">
      <w:start w:val="2"/>
      <w:numFmt w:val="lowerLetter"/>
      <w:lvlText w:val="%1."/>
      <w:lvlJc w:val="left"/>
      <w:pPr>
        <w:ind w:left="1440" w:hanging="360"/>
      </w:pPr>
      <w:rPr>
        <w:rFonts w:hint="default"/>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AD14DC"/>
    <w:multiLevelType w:val="hybridMultilevel"/>
    <w:tmpl w:val="7DDA7DD6"/>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74B4013A"/>
    <w:multiLevelType w:val="multilevel"/>
    <w:tmpl w:val="9176D2D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9"/>
  </w:num>
  <w:num w:numId="2">
    <w:abstractNumId w:val="20"/>
  </w:num>
  <w:num w:numId="3">
    <w:abstractNumId w:val="27"/>
  </w:num>
  <w:num w:numId="4">
    <w:abstractNumId w:val="2"/>
  </w:num>
  <w:num w:numId="5">
    <w:abstractNumId w:val="31"/>
  </w:num>
  <w:num w:numId="6">
    <w:abstractNumId w:val="9"/>
  </w:num>
  <w:num w:numId="7">
    <w:abstractNumId w:val="39"/>
  </w:num>
  <w:num w:numId="8">
    <w:abstractNumId w:val="10"/>
  </w:num>
  <w:num w:numId="9">
    <w:abstractNumId w:val="0"/>
  </w:num>
  <w:num w:numId="10">
    <w:abstractNumId w:val="4"/>
  </w:num>
  <w:num w:numId="11">
    <w:abstractNumId w:val="38"/>
  </w:num>
  <w:num w:numId="12">
    <w:abstractNumId w:val="3"/>
  </w:num>
  <w:num w:numId="13">
    <w:abstractNumId w:val="29"/>
  </w:num>
  <w:num w:numId="14">
    <w:abstractNumId w:val="1"/>
  </w:num>
  <w:num w:numId="15">
    <w:abstractNumId w:val="32"/>
  </w:num>
  <w:num w:numId="16">
    <w:abstractNumId w:val="28"/>
  </w:num>
  <w:num w:numId="17">
    <w:abstractNumId w:val="15"/>
  </w:num>
  <w:num w:numId="18">
    <w:abstractNumId w:val="22"/>
  </w:num>
  <w:num w:numId="19">
    <w:abstractNumId w:val="5"/>
  </w:num>
  <w:num w:numId="20">
    <w:abstractNumId w:val="8"/>
  </w:num>
  <w:num w:numId="21">
    <w:abstractNumId w:val="40"/>
  </w:num>
  <w:num w:numId="22">
    <w:abstractNumId w:val="36"/>
  </w:num>
  <w:num w:numId="23">
    <w:abstractNumId w:val="25"/>
  </w:num>
  <w:num w:numId="24">
    <w:abstractNumId w:val="16"/>
  </w:num>
  <w:num w:numId="25">
    <w:abstractNumId w:val="34"/>
  </w:num>
  <w:num w:numId="26">
    <w:abstractNumId w:val="11"/>
  </w:num>
  <w:num w:numId="27">
    <w:abstractNumId w:val="14"/>
  </w:num>
  <w:num w:numId="28">
    <w:abstractNumId w:val="6"/>
  </w:num>
  <w:num w:numId="29">
    <w:abstractNumId w:val="24"/>
  </w:num>
  <w:num w:numId="30">
    <w:abstractNumId w:val="12"/>
  </w:num>
  <w:num w:numId="31">
    <w:abstractNumId w:val="30"/>
  </w:num>
  <w:num w:numId="32">
    <w:abstractNumId w:val="21"/>
  </w:num>
  <w:num w:numId="33">
    <w:abstractNumId w:val="13"/>
  </w:num>
  <w:num w:numId="34">
    <w:abstractNumId w:val="18"/>
  </w:num>
  <w:num w:numId="35">
    <w:abstractNumId w:val="23"/>
  </w:num>
  <w:num w:numId="36">
    <w:abstractNumId w:val="26"/>
  </w:num>
  <w:num w:numId="37">
    <w:abstractNumId w:val="35"/>
  </w:num>
  <w:num w:numId="38">
    <w:abstractNumId w:val="37"/>
  </w:num>
  <w:num w:numId="39">
    <w:abstractNumId w:val="33"/>
  </w:num>
  <w:num w:numId="40">
    <w:abstractNumId w:val="7"/>
  </w:num>
  <w:num w:numId="4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B7"/>
    <w:rsid w:val="00011A3F"/>
    <w:rsid w:val="000622B7"/>
    <w:rsid w:val="0009300A"/>
    <w:rsid w:val="000A47B2"/>
    <w:rsid w:val="000E703D"/>
    <w:rsid w:val="00110D27"/>
    <w:rsid w:val="00115708"/>
    <w:rsid w:val="00125E7B"/>
    <w:rsid w:val="001368AE"/>
    <w:rsid w:val="00173A06"/>
    <w:rsid w:val="00174FA7"/>
    <w:rsid w:val="001779BF"/>
    <w:rsid w:val="0018188E"/>
    <w:rsid w:val="001F2D9B"/>
    <w:rsid w:val="00211F55"/>
    <w:rsid w:val="00291F50"/>
    <w:rsid w:val="002A078D"/>
    <w:rsid w:val="002D17A5"/>
    <w:rsid w:val="002E69E6"/>
    <w:rsid w:val="002E6BB3"/>
    <w:rsid w:val="002F5C5E"/>
    <w:rsid w:val="00323DCA"/>
    <w:rsid w:val="00331DF8"/>
    <w:rsid w:val="00342127"/>
    <w:rsid w:val="0036228D"/>
    <w:rsid w:val="003C1A63"/>
    <w:rsid w:val="003E4147"/>
    <w:rsid w:val="004149F8"/>
    <w:rsid w:val="0041691C"/>
    <w:rsid w:val="004550D7"/>
    <w:rsid w:val="00456A43"/>
    <w:rsid w:val="004615CD"/>
    <w:rsid w:val="0048661F"/>
    <w:rsid w:val="004C1CDC"/>
    <w:rsid w:val="005042EA"/>
    <w:rsid w:val="00517596"/>
    <w:rsid w:val="005431D6"/>
    <w:rsid w:val="00547E06"/>
    <w:rsid w:val="00555760"/>
    <w:rsid w:val="00596C84"/>
    <w:rsid w:val="005B2E75"/>
    <w:rsid w:val="005B45CB"/>
    <w:rsid w:val="005C1E0D"/>
    <w:rsid w:val="005D1550"/>
    <w:rsid w:val="0060130E"/>
    <w:rsid w:val="0060682E"/>
    <w:rsid w:val="00606EDC"/>
    <w:rsid w:val="00615F5E"/>
    <w:rsid w:val="006213EB"/>
    <w:rsid w:val="00666D15"/>
    <w:rsid w:val="006A7375"/>
    <w:rsid w:val="006B3983"/>
    <w:rsid w:val="006C53A0"/>
    <w:rsid w:val="006C77A4"/>
    <w:rsid w:val="006F5B6F"/>
    <w:rsid w:val="0071568F"/>
    <w:rsid w:val="00720AF5"/>
    <w:rsid w:val="00754D34"/>
    <w:rsid w:val="007A555F"/>
    <w:rsid w:val="007D51B2"/>
    <w:rsid w:val="007F1413"/>
    <w:rsid w:val="007F6432"/>
    <w:rsid w:val="008060E0"/>
    <w:rsid w:val="00813418"/>
    <w:rsid w:val="00815430"/>
    <w:rsid w:val="0081616E"/>
    <w:rsid w:val="008223A2"/>
    <w:rsid w:val="00840A96"/>
    <w:rsid w:val="008443A4"/>
    <w:rsid w:val="00854C57"/>
    <w:rsid w:val="008B4663"/>
    <w:rsid w:val="00912263"/>
    <w:rsid w:val="00927AA0"/>
    <w:rsid w:val="009402B3"/>
    <w:rsid w:val="009546A2"/>
    <w:rsid w:val="00973969"/>
    <w:rsid w:val="00996445"/>
    <w:rsid w:val="009D20E0"/>
    <w:rsid w:val="009D7E6B"/>
    <w:rsid w:val="009E293D"/>
    <w:rsid w:val="009F496C"/>
    <w:rsid w:val="00A06CF8"/>
    <w:rsid w:val="00A17001"/>
    <w:rsid w:val="00A221D0"/>
    <w:rsid w:val="00A4532E"/>
    <w:rsid w:val="00A75908"/>
    <w:rsid w:val="00AA4028"/>
    <w:rsid w:val="00AA62CB"/>
    <w:rsid w:val="00AB72C7"/>
    <w:rsid w:val="00AD0AA5"/>
    <w:rsid w:val="00AE006A"/>
    <w:rsid w:val="00B06370"/>
    <w:rsid w:val="00B23C28"/>
    <w:rsid w:val="00B31B85"/>
    <w:rsid w:val="00B4117A"/>
    <w:rsid w:val="00B77E30"/>
    <w:rsid w:val="00B8401E"/>
    <w:rsid w:val="00B851F4"/>
    <w:rsid w:val="00B90A4B"/>
    <w:rsid w:val="00B94111"/>
    <w:rsid w:val="00B96B07"/>
    <w:rsid w:val="00C12AC1"/>
    <w:rsid w:val="00C576E9"/>
    <w:rsid w:val="00C6141F"/>
    <w:rsid w:val="00C76D67"/>
    <w:rsid w:val="00C861CE"/>
    <w:rsid w:val="00C9649D"/>
    <w:rsid w:val="00CA2085"/>
    <w:rsid w:val="00CC2061"/>
    <w:rsid w:val="00CD15EC"/>
    <w:rsid w:val="00CD389E"/>
    <w:rsid w:val="00D3142F"/>
    <w:rsid w:val="00D371CC"/>
    <w:rsid w:val="00D51D7F"/>
    <w:rsid w:val="00D6481C"/>
    <w:rsid w:val="00D74E46"/>
    <w:rsid w:val="00D87DCE"/>
    <w:rsid w:val="00DB1970"/>
    <w:rsid w:val="00DC3ED2"/>
    <w:rsid w:val="00E021B8"/>
    <w:rsid w:val="00E14884"/>
    <w:rsid w:val="00E20C3A"/>
    <w:rsid w:val="00E91D5D"/>
    <w:rsid w:val="00E96802"/>
    <w:rsid w:val="00EA7F42"/>
    <w:rsid w:val="00EC0B1D"/>
    <w:rsid w:val="00EE6711"/>
    <w:rsid w:val="00EF7A46"/>
    <w:rsid w:val="00F0637F"/>
    <w:rsid w:val="00F14E71"/>
    <w:rsid w:val="00F20AF6"/>
    <w:rsid w:val="00F270FD"/>
    <w:rsid w:val="00F504F7"/>
    <w:rsid w:val="00F564E3"/>
    <w:rsid w:val="00F84048"/>
    <w:rsid w:val="00F85D66"/>
    <w:rsid w:val="00FA5910"/>
    <w:rsid w:val="00FB7B4E"/>
    <w:rsid w:val="00FD52E7"/>
    <w:rsid w:val="00FE7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41B2F"/>
  <w15:docId w15:val="{1E1F62D5-F393-46DB-A30E-E8441C512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fr-FR"/>
    </w:rPr>
  </w:style>
  <w:style w:type="paragraph" w:styleId="Heading1">
    <w:name w:val="heading 1"/>
    <w:basedOn w:val="Normal"/>
    <w:next w:val="Normal"/>
    <w:qFormat/>
    <w:pPr>
      <w:keepNext/>
      <w:jc w:val="both"/>
      <w:outlineLvl w:val="0"/>
    </w:pPr>
    <w:rPr>
      <w:rFonts w:ascii="Arial" w:hAnsi="Arial" w:cs="Arial"/>
      <w:b/>
      <w:bCs/>
      <w:sz w:val="20"/>
    </w:rPr>
  </w:style>
  <w:style w:type="paragraph" w:styleId="Heading2">
    <w:name w:val="heading 2"/>
    <w:basedOn w:val="Normal"/>
    <w:next w:val="Normal"/>
    <w:qFormat/>
    <w:pPr>
      <w:keepNext/>
      <w:jc w:val="center"/>
      <w:outlineLvl w:val="1"/>
    </w:pPr>
    <w:rPr>
      <w:rFonts w:ascii="Arial" w:hAnsi="Arial" w:cs="Arial"/>
      <w:b/>
      <w:bCs/>
    </w:rPr>
  </w:style>
  <w:style w:type="paragraph" w:styleId="Heading3">
    <w:name w:val="heading 3"/>
    <w:basedOn w:val="Normal"/>
    <w:next w:val="Normal"/>
    <w:qFormat/>
    <w:pPr>
      <w:keepNext/>
      <w:jc w:val="center"/>
      <w:outlineLvl w:val="2"/>
    </w:pPr>
    <w:rPr>
      <w:rFonts w:ascii="Arial" w:hAnsi="Arial" w:cs="Arial"/>
      <w:b/>
      <w:bCs/>
      <w:sz w:val="20"/>
      <w:u w:val="single"/>
    </w:rPr>
  </w:style>
  <w:style w:type="paragraph" w:styleId="Heading4">
    <w:name w:val="heading 4"/>
    <w:basedOn w:val="Normal"/>
    <w:next w:val="Normal"/>
    <w:qFormat/>
    <w:pPr>
      <w:keepNext/>
      <w:jc w:val="center"/>
      <w:outlineLvl w:val="3"/>
    </w:pPr>
    <w:rPr>
      <w:rFonts w:ascii="Arial" w:hAnsi="Arial" w:cs="Arial"/>
      <w:i/>
      <w:iCs/>
      <w:sz w:val="20"/>
    </w:rPr>
  </w:style>
  <w:style w:type="paragraph" w:styleId="Heading5">
    <w:name w:val="heading 5"/>
    <w:basedOn w:val="Normal"/>
    <w:next w:val="Normal"/>
    <w:qFormat/>
    <w:pPr>
      <w:keepNext/>
      <w:autoSpaceDE w:val="0"/>
      <w:autoSpaceDN w:val="0"/>
      <w:adjustRightInd w:val="0"/>
      <w:outlineLvl w:val="4"/>
    </w:pPr>
    <w:rPr>
      <w:rFonts w:ascii="Arial" w:hAnsi="Arial" w:cs="Arial"/>
      <w:b/>
      <w:bCs/>
      <w:color w:val="FF9900"/>
      <w:sz w:val="20"/>
      <w:szCs w:val="20"/>
    </w:rPr>
  </w:style>
  <w:style w:type="paragraph" w:styleId="Heading6">
    <w:name w:val="heading 6"/>
    <w:basedOn w:val="Normal"/>
    <w:next w:val="Normal"/>
    <w:qFormat/>
    <w:pPr>
      <w:keepNext/>
      <w:autoSpaceDE w:val="0"/>
      <w:autoSpaceDN w:val="0"/>
      <w:adjustRightInd w:val="0"/>
      <w:jc w:val="center"/>
      <w:outlineLvl w:val="5"/>
    </w:pPr>
    <w:rPr>
      <w:rFonts w:ascii="Arial" w:hAnsi="Arial" w:cs="Arial"/>
      <w:b/>
      <w:bCs/>
      <w:color w:val="000000"/>
      <w:sz w:val="20"/>
      <w:szCs w:val="20"/>
    </w:rPr>
  </w:style>
  <w:style w:type="paragraph" w:styleId="Heading7">
    <w:name w:val="heading 7"/>
    <w:basedOn w:val="Normal"/>
    <w:next w:val="Normal"/>
    <w:qFormat/>
    <w:pPr>
      <w:keepNext/>
      <w:jc w:val="center"/>
      <w:outlineLvl w:val="6"/>
    </w:pPr>
    <w:rPr>
      <w:b/>
      <w:bCs/>
      <w:sz w:val="20"/>
      <w:lang w:val="en-US"/>
    </w:rPr>
  </w:style>
  <w:style w:type="paragraph" w:styleId="Heading8">
    <w:name w:val="heading 8"/>
    <w:basedOn w:val="Normal"/>
    <w:next w:val="Normal"/>
    <w:qFormat/>
    <w:pPr>
      <w:keepNext/>
      <w:tabs>
        <w:tab w:val="center" w:pos="1247"/>
      </w:tabs>
      <w:jc w:val="center"/>
      <w:outlineLvl w:val="7"/>
    </w:pPr>
    <w:rPr>
      <w:rFonts w:ascii="Arial" w:hAnsi="Arial" w:cs="Arial"/>
      <w:b/>
      <w:bCs/>
      <w:i/>
      <w:iCs/>
      <w:sz w:val="20"/>
      <w:lang w:val="fr-FR"/>
    </w:rPr>
  </w:style>
  <w:style w:type="paragraph" w:styleId="Heading9">
    <w:name w:val="heading 9"/>
    <w:basedOn w:val="Normal"/>
    <w:next w:val="Normal"/>
    <w:qFormat/>
    <w:pPr>
      <w:keepNext/>
      <w:spacing w:line="240" w:lineRule="atLeast"/>
      <w:jc w:val="center"/>
      <w:outlineLvl w:val="8"/>
    </w:pPr>
    <w:rPr>
      <w:rFonts w:ascii="Helv" w:hAnsi="Helv"/>
      <w:b/>
      <w:bCs/>
      <w:caps/>
      <w:snapToGrid w:val="0"/>
      <w:color w:val="00000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rFonts w:ascii="Arial" w:hAnsi="Arial" w:cs="Arial"/>
      <w:b/>
      <w:bCs/>
      <w:sz w:val="20"/>
    </w:rPr>
  </w:style>
  <w:style w:type="paragraph" w:styleId="BodyText">
    <w:name w:val="Body Text"/>
    <w:basedOn w:val="Normal"/>
    <w:pPr>
      <w:jc w:val="both"/>
    </w:pPr>
    <w:rPr>
      <w:sz w:val="20"/>
    </w:rPr>
  </w:style>
  <w:style w:type="paragraph" w:customStyle="1" w:styleId="lettre">
    <w:name w:val="lettre"/>
    <w:basedOn w:val="Normal"/>
    <w:pPr>
      <w:autoSpaceDE w:val="0"/>
      <w:autoSpaceDN w:val="0"/>
      <w:spacing w:after="120"/>
      <w:jc w:val="both"/>
    </w:pPr>
    <w:rPr>
      <w:sz w:val="20"/>
      <w:lang w:val="fr-FR"/>
    </w:rPr>
  </w:style>
  <w:style w:type="paragraph" w:styleId="BodyTextIndent">
    <w:name w:val="Body Text Indent"/>
    <w:basedOn w:val="Normal"/>
    <w:pPr>
      <w:ind w:left="360"/>
      <w:jc w:val="both"/>
    </w:pPr>
    <w:rPr>
      <w:rFonts w:ascii="Arial" w:hAnsi="Arial" w:cs="Arial"/>
      <w:sz w:val="20"/>
    </w:rPr>
  </w:style>
  <w:style w:type="paragraph" w:styleId="Footer">
    <w:name w:val="footer"/>
    <w:basedOn w:val="Normal"/>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styleId="BodyText2">
    <w:name w:val="Body Text 2"/>
    <w:basedOn w:val="Normal"/>
    <w:pPr>
      <w:jc w:val="both"/>
    </w:pPr>
    <w:rPr>
      <w:rFonts w:ascii="Arial" w:hAnsi="Arial" w:cs="Arial"/>
      <w:lang w:val="fr-FR"/>
    </w:rPr>
  </w:style>
  <w:style w:type="paragraph" w:styleId="BodyText3">
    <w:name w:val="Body Text 3"/>
    <w:basedOn w:val="Normal"/>
    <w:pPr>
      <w:jc w:val="both"/>
    </w:pPr>
    <w:rPr>
      <w:b/>
      <w:bCs/>
      <w:sz w:val="20"/>
      <w:szCs w:val="20"/>
      <w:lang w:val="fr-FR"/>
    </w:rPr>
  </w:style>
  <w:style w:type="character" w:styleId="Hyperlink">
    <w:name w:val="Hyperlink"/>
    <w:rPr>
      <w:color w:val="0000FF"/>
      <w:u w:val="single"/>
    </w:rPr>
  </w:style>
  <w:style w:type="paragraph" w:customStyle="1" w:styleId="BodyText21">
    <w:name w:val="Body Text 21"/>
    <w:basedOn w:val="Normal"/>
    <w:pPr>
      <w:overflowPunct w:val="0"/>
      <w:autoSpaceDE w:val="0"/>
      <w:autoSpaceDN w:val="0"/>
      <w:adjustRightInd w:val="0"/>
      <w:jc w:val="both"/>
      <w:textAlignment w:val="baseline"/>
    </w:pPr>
    <w:rPr>
      <w:rFonts w:ascii="Arial" w:hAnsi="Arial"/>
      <w:sz w:val="20"/>
      <w:szCs w:val="20"/>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lang w:val="fr-FR"/>
    </w:rPr>
  </w:style>
  <w:style w:type="character" w:styleId="FollowedHyperlink">
    <w:name w:val="FollowedHyperlink"/>
    <w:rPr>
      <w:color w:val="800080"/>
      <w:u w:val="single"/>
    </w:rPr>
  </w:style>
  <w:style w:type="paragraph" w:customStyle="1" w:styleId="1TITRE">
    <w:name w:val="1. TITRE"/>
    <w:basedOn w:val="Normal"/>
    <w:next w:val="Normal-r075"/>
    <w:pPr>
      <w:keepNext/>
      <w:keepLines/>
      <w:numPr>
        <w:numId w:val="2"/>
      </w:numPr>
      <w:jc w:val="both"/>
    </w:pPr>
    <w:rPr>
      <w:rFonts w:ascii="Arial" w:hAnsi="Arial" w:cs="Arial"/>
      <w:caps/>
      <w:szCs w:val="20"/>
      <w:lang w:val="fr-FR"/>
    </w:rPr>
  </w:style>
  <w:style w:type="paragraph" w:customStyle="1" w:styleId="Normal-r075">
    <w:name w:val="Normal-r075"/>
    <w:basedOn w:val="Normal"/>
    <w:pPr>
      <w:keepLines/>
      <w:ind w:left="426"/>
      <w:jc w:val="both"/>
    </w:pPr>
    <w:rPr>
      <w:rFonts w:ascii="Arial" w:hAnsi="Arial"/>
      <w:sz w:val="20"/>
      <w:szCs w:val="20"/>
    </w:rPr>
  </w:style>
  <w:style w:type="paragraph" w:customStyle="1" w:styleId="11TITRE">
    <w:name w:val="1.1 TITRE"/>
    <w:basedOn w:val="Normal"/>
    <w:next w:val="Normal-r075"/>
    <w:autoRedefine/>
    <w:pPr>
      <w:keepNext/>
      <w:keepLines/>
      <w:numPr>
        <w:ilvl w:val="1"/>
        <w:numId w:val="2"/>
      </w:numPr>
      <w:spacing w:before="480" w:after="240" w:line="300" w:lineRule="atLeast"/>
      <w:jc w:val="both"/>
    </w:pPr>
    <w:rPr>
      <w:rFonts w:ascii="Arial" w:eastAsia="Arial Unicode MS" w:hAnsi="Arial"/>
      <w:b/>
      <w:sz w:val="20"/>
      <w:szCs w:val="20"/>
      <w:lang w:val="fr-FR"/>
    </w:rPr>
  </w:style>
  <w:style w:type="paragraph" w:customStyle="1" w:styleId="111TITRE">
    <w:name w:val="1.11 TITRE"/>
    <w:basedOn w:val="Normal"/>
    <w:next w:val="Normal-r075"/>
    <w:pPr>
      <w:keepNext/>
      <w:keepLines/>
      <w:numPr>
        <w:ilvl w:val="2"/>
        <w:numId w:val="2"/>
      </w:numPr>
      <w:spacing w:after="240" w:line="300" w:lineRule="atLeast"/>
      <w:jc w:val="both"/>
    </w:pPr>
    <w:rPr>
      <w:rFonts w:ascii="Arial" w:hAnsi="Arial"/>
      <w:b/>
      <w:sz w:val="20"/>
      <w:szCs w:val="20"/>
    </w:rPr>
  </w:style>
  <w:style w:type="paragraph" w:customStyle="1" w:styleId="1111TITRE">
    <w:name w:val="1.111 TITRE"/>
    <w:basedOn w:val="Normal"/>
    <w:next w:val="Normal-r075"/>
    <w:pPr>
      <w:keepNext/>
      <w:keepLines/>
      <w:numPr>
        <w:ilvl w:val="3"/>
        <w:numId w:val="2"/>
      </w:numPr>
      <w:spacing w:after="240" w:line="300" w:lineRule="atLeast"/>
      <w:jc w:val="both"/>
    </w:pPr>
    <w:rPr>
      <w:rFonts w:ascii="Arial" w:hAnsi="Arial"/>
      <w:b/>
      <w:i/>
      <w:sz w:val="20"/>
      <w:szCs w:val="20"/>
    </w:rPr>
  </w:style>
  <w:style w:type="paragraph" w:customStyle="1" w:styleId="11111TITRE">
    <w:name w:val="1.1111 TITRE"/>
    <w:basedOn w:val="Normal"/>
    <w:next w:val="Normal-r075"/>
    <w:pPr>
      <w:keepNext/>
      <w:keepLines/>
      <w:numPr>
        <w:ilvl w:val="4"/>
        <w:numId w:val="2"/>
      </w:numPr>
      <w:spacing w:after="240" w:line="300" w:lineRule="atLeast"/>
      <w:jc w:val="both"/>
    </w:pPr>
    <w:rPr>
      <w:rFonts w:ascii="Arial" w:hAnsi="Arial"/>
      <w:b/>
      <w:i/>
      <w:sz w:val="20"/>
      <w:szCs w:val="20"/>
    </w:rPr>
  </w:style>
  <w:style w:type="character" w:styleId="Strong">
    <w:name w:val="Strong"/>
    <w:qFormat/>
    <w:rPr>
      <w:b/>
      <w:bCs/>
    </w:rPr>
  </w:style>
  <w:style w:type="paragraph" w:styleId="BodyTextIndent2">
    <w:name w:val="Body Text Indent 2"/>
    <w:basedOn w:val="Normal"/>
    <w:pPr>
      <w:ind w:left="2124" w:firstLine="6"/>
    </w:pPr>
    <w:rPr>
      <w:sz w:val="20"/>
      <w:lang w:val="en-US"/>
    </w:rPr>
  </w:style>
  <w:style w:type="paragraph" w:styleId="BodyTextIndent3">
    <w:name w:val="Body Text Indent 3"/>
    <w:basedOn w:val="Normal"/>
    <w:pPr>
      <w:ind w:left="2124" w:firstLine="9"/>
    </w:pPr>
    <w:rPr>
      <w:sz w:val="20"/>
      <w:lang w:val="en-US"/>
    </w:rPr>
  </w:style>
  <w:style w:type="paragraph" w:styleId="BalloonText">
    <w:name w:val="Balloon Text"/>
    <w:basedOn w:val="Normal"/>
    <w:semiHidden/>
    <w:rsid w:val="004F4491"/>
    <w:rPr>
      <w:rFonts w:ascii="Tahoma" w:hAnsi="Tahoma" w:cs="Tahoma"/>
      <w:sz w:val="16"/>
      <w:szCs w:val="16"/>
    </w:rPr>
  </w:style>
  <w:style w:type="paragraph" w:customStyle="1" w:styleId="Default">
    <w:name w:val="Default"/>
    <w:rsid w:val="0066745E"/>
    <w:pPr>
      <w:autoSpaceDE w:val="0"/>
      <w:autoSpaceDN w:val="0"/>
      <w:adjustRightInd w:val="0"/>
    </w:pPr>
    <w:rPr>
      <w:rFonts w:ascii="Verdana" w:hAnsi="Verdana" w:cs="Verdana"/>
      <w:color w:val="000000"/>
      <w:lang w:eastAsia="en-GB"/>
    </w:rPr>
  </w:style>
  <w:style w:type="character" w:customStyle="1" w:styleId="contactcontact-cv">
    <w:name w:val="contact contact-cv"/>
    <w:basedOn w:val="DefaultParagraphFont"/>
    <w:rsid w:val="004B65D0"/>
  </w:style>
  <w:style w:type="character" w:customStyle="1" w:styleId="gi">
    <w:name w:val="gi"/>
    <w:basedOn w:val="DefaultParagraphFont"/>
    <w:rsid w:val="004B65D0"/>
  </w:style>
  <w:style w:type="paragraph" w:styleId="NoSpacing">
    <w:name w:val="No Spacing"/>
    <w:uiPriority w:val="1"/>
    <w:qFormat/>
    <w:rsid w:val="00A57508"/>
    <w:rPr>
      <w:rFonts w:ascii="Calibri" w:eastAsia="Calibri" w:hAnsi="Calibri"/>
      <w:lang w:val="en-US"/>
    </w:rPr>
  </w:style>
  <w:style w:type="paragraph" w:styleId="ListParagraph">
    <w:name w:val="List Paragraph"/>
    <w:basedOn w:val="Normal"/>
    <w:uiPriority w:val="34"/>
    <w:qFormat/>
    <w:rsid w:val="00534111"/>
    <w:pPr>
      <w:ind w:left="720"/>
      <w:contextualSpacing/>
    </w:pPr>
  </w:style>
  <w:style w:type="paragraph" w:customStyle="1" w:styleId="ORPara">
    <w:name w:val="ORPara"/>
    <w:aliases w:val="P"/>
    <w:basedOn w:val="Normal"/>
    <w:next w:val="Normal"/>
    <w:rsid w:val="00534111"/>
    <w:pPr>
      <w:widowControl w:val="0"/>
      <w:autoSpaceDE w:val="0"/>
      <w:autoSpaceDN w:val="0"/>
      <w:adjustRightInd w:val="0"/>
      <w:spacing w:after="240"/>
      <w:jc w:val="both"/>
    </w:pPr>
    <w:rPr>
      <w:lang w:val="en-CA" w:eastAsia="en-CA"/>
    </w:rPr>
  </w:style>
  <w:style w:type="character" w:styleId="CommentReference">
    <w:name w:val="annotation reference"/>
    <w:basedOn w:val="DefaultParagraphFont"/>
    <w:semiHidden/>
    <w:unhideWhenUsed/>
    <w:rsid w:val="00CC6774"/>
    <w:rPr>
      <w:sz w:val="16"/>
      <w:szCs w:val="16"/>
    </w:rPr>
  </w:style>
  <w:style w:type="paragraph" w:styleId="CommentText">
    <w:name w:val="annotation text"/>
    <w:basedOn w:val="Normal"/>
    <w:link w:val="CommentTextChar"/>
    <w:semiHidden/>
    <w:unhideWhenUsed/>
    <w:rsid w:val="00CC6774"/>
    <w:rPr>
      <w:sz w:val="20"/>
      <w:szCs w:val="20"/>
    </w:rPr>
  </w:style>
  <w:style w:type="character" w:customStyle="1" w:styleId="CommentTextChar">
    <w:name w:val="Comment Text Char"/>
    <w:basedOn w:val="DefaultParagraphFont"/>
    <w:link w:val="CommentText"/>
    <w:semiHidden/>
    <w:rsid w:val="00CC6774"/>
    <w:rPr>
      <w:lang w:val="en-GB" w:eastAsia="fr-FR"/>
    </w:rPr>
  </w:style>
  <w:style w:type="paragraph" w:styleId="CommentSubject">
    <w:name w:val="annotation subject"/>
    <w:basedOn w:val="CommentText"/>
    <w:next w:val="CommentText"/>
    <w:link w:val="CommentSubjectChar"/>
    <w:semiHidden/>
    <w:unhideWhenUsed/>
    <w:rsid w:val="00CC6774"/>
    <w:rPr>
      <w:b/>
      <w:bCs/>
    </w:rPr>
  </w:style>
  <w:style w:type="character" w:customStyle="1" w:styleId="CommentSubjectChar">
    <w:name w:val="Comment Subject Char"/>
    <w:basedOn w:val="CommentTextChar"/>
    <w:link w:val="CommentSubject"/>
    <w:semiHidden/>
    <w:rsid w:val="00CC6774"/>
    <w:rPr>
      <w:b/>
      <w:bCs/>
      <w:lang w:val="en-GB" w:eastAsia="fr-FR"/>
    </w:rPr>
  </w:style>
  <w:style w:type="paragraph" w:styleId="Revision">
    <w:name w:val="Revision"/>
    <w:hidden/>
    <w:uiPriority w:val="99"/>
    <w:semiHidden/>
    <w:rsid w:val="00D7014C"/>
    <w:rPr>
      <w:lang w:eastAsia="fr-FR"/>
    </w:rPr>
  </w:style>
  <w:style w:type="character" w:customStyle="1" w:styleId="UnresolvedMention1">
    <w:name w:val="Unresolved Mention1"/>
    <w:basedOn w:val="DefaultParagraphFont"/>
    <w:uiPriority w:val="99"/>
    <w:semiHidden/>
    <w:unhideWhenUsed/>
    <w:rsid w:val="00FE0D9B"/>
    <w:rPr>
      <w:color w:val="605E5C"/>
      <w:shd w:val="clear" w:color="auto" w:fill="E1DFDD"/>
    </w:rPr>
  </w:style>
  <w:style w:type="table" w:customStyle="1" w:styleId="TableGrid">
    <w:name w:val="TableGrid"/>
    <w:rsid w:val="005979F7"/>
    <w:rPr>
      <w:rFonts w:ascii="Calibri" w:hAnsi="Calibri"/>
      <w:sz w:val="22"/>
      <w:szCs w:val="22"/>
      <w:lang w:val="en-US"/>
    </w:rPr>
    <w:tblPr>
      <w:tblCellMar>
        <w:top w:w="0" w:type="dxa"/>
        <w:left w:w="0" w:type="dxa"/>
        <w:bottom w:w="0" w:type="dxa"/>
        <w:right w:w="0"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CellMar>
        <w:top w:w="45" w:type="dxa"/>
        <w:left w:w="113" w:type="dxa"/>
        <w:right w:w="73" w:type="dxa"/>
      </w:tblCellMar>
    </w:tblPr>
  </w:style>
  <w:style w:type="paragraph" w:customStyle="1" w:styleId="DeltaViewTableHeading">
    <w:name w:val="DeltaView Table Heading"/>
    <w:basedOn w:val="Normal"/>
    <w:rsid w:val="007F1413"/>
    <w:pPr>
      <w:autoSpaceDE w:val="0"/>
      <w:autoSpaceDN w:val="0"/>
      <w:adjustRightInd w:val="0"/>
      <w:spacing w:after="120"/>
    </w:pPr>
    <w:rPr>
      <w:rFonts w:ascii="Arial" w:hAnsi="Arial" w:cs="Arial"/>
      <w:b/>
      <w:bCs/>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IgaZu9CECmfcDzL2bUtxb++5lg==">CgMxLjAyCGguZ2pkZ3hzMgloLjMwajB6bGw4AHIhMXZNUTVMZS05Zl85QmEwb2F0YUM4OXpib2NOQ3RvMGhM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897</Words>
  <Characters>5116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dc:creator>
  <cp:lastModifiedBy>Anne Fitzsimmons</cp:lastModifiedBy>
  <cp:revision>5</cp:revision>
  <dcterms:created xsi:type="dcterms:W3CDTF">2026-05-25T20:50:00Z</dcterms:created>
  <dcterms:modified xsi:type="dcterms:W3CDTF">2026-05-25T21:14:00Z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AFAAIhwtApZXc+e/EOAYi2xidivsp80kCSf4G7w0L53BZUTQbL+2henk7LKEceiHwIS5mVjOTgB49jfm_x000d_
l7jXYVRY9Ob4Ln7E+iB8ZoXsleLxTY6WQyp92yd0YHj8WlwuENfPNzBOyJ+FrvPml7jXYVRY9Ob4_x000d_
Ln7E+iB8ZoXsleLxTY6WQyp92yd0YDvXnBCUXbETxtVlC+31C2O+WgSV6913R0a2y21dvlvh+tjn_x000d_
xyM1nWh50SVzygfVj</vt:lpwstr>
  </property>
  <property fmtid="{D5CDD505-2E9C-101B-9397-08002B2CF9AE}" pid="3" name="MAIL_MSG_ID2">
    <vt:lpwstr>+wNQylG2gr7JFBWJHsE2t22I6WEsKp1FDFnZ404g8Cw0ZRCLo0XmUxPAjbc_x000d_
f1ul8A==</vt:lpwstr>
  </property>
  <property fmtid="{D5CDD505-2E9C-101B-9397-08002B2CF9AE}" pid="4" name="RESPONSE_SENDER_NAME">
    <vt:lpwstr>sAAAE9kkUq3pEoLKHq2Pmfdw3+9uq8gq42QnjknCPSPCnns=</vt:lpwstr>
  </property>
  <property fmtid="{D5CDD505-2E9C-101B-9397-08002B2CF9AE}" pid="5" name="EMAIL_OWNER_ADDRESS">
    <vt:lpwstr>4AAA4Lxe55UJ0C/uDTHvZf5f9hbfbg70iXjqPqcqVtNboeAhyhA7mYu1iw==</vt:lpwstr>
  </property>
</Properties>
</file>