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color w:val="2a65b0"/>
        </w:rPr>
      </w:pPr>
      <w:bookmarkStart w:colFirst="0" w:colLast="0" w:name="_jmtm7tcrd6b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yc1u7y44z3sz" w:id="1"/>
      <w:bookmarkEnd w:id="1"/>
      <w:r w:rsidDel="00000000" w:rsidR="00000000" w:rsidRPr="00000000">
        <w:rPr>
          <w:b w:val="1"/>
          <w:bCs w:val="1"/>
          <w:color w:val="2a65b0"/>
          <w:rtl w:val="0"/>
        </w:rPr>
        <w:t xml:space="preserve">COMPLIANCE CHECKLIST: GENERAL, R&amp;D, AND DCCA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g23sh5k9ad60" w:id="2"/>
      <w:bookmarkEnd w:id="2"/>
      <w:r w:rsidDel="00000000" w:rsidR="00000000" w:rsidRPr="00000000">
        <w:rPr>
          <w:i w:val="1"/>
          <w:iCs w:val="1"/>
          <w:rtl w:val="0"/>
        </w:rPr>
        <w:t xml:space="preserve">(for timekeeping, documentation, and labor laws)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download contains handy timekeeping compliance checklists for: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business requirements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R&amp;D tax credit documentation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DCAA compliance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9mqyu4l5zeks" w:id="3"/>
      <w:bookmarkEnd w:id="3"/>
      <w:r w:rsidDel="00000000" w:rsidR="00000000" w:rsidRPr="00000000">
        <w:rPr>
          <w:rtl w:val="0"/>
        </w:rPr>
        <w:t xml:space="preserve">Score Yourself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 you move through each checklist, count the number of items that you can check off. The final number will indicate how high the risk of non-compliance is: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0-5 checked (High compliance risk):</w:t>
      </w:r>
      <w:r w:rsidDel="00000000" w:rsidR="00000000" w:rsidRPr="00000000">
        <w:rPr>
          <w:rtl w:val="0"/>
        </w:rPr>
        <w:t xml:space="preserve"> Requires immediate attention and a thorough review of your timekeeping and documentation processes to avoid potential implications of non-compliance.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6-10 checked (Moderate compliance risk):</w:t>
      </w:r>
      <w:r w:rsidDel="00000000" w:rsidR="00000000" w:rsidRPr="00000000">
        <w:rPr>
          <w:rtl w:val="0"/>
        </w:rPr>
        <w:t xml:space="preserve"> Current processes require tweaking to strengthen controls before they become larger issues.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11+ checked (Strong process exists): </w:t>
      </w:r>
      <w:r w:rsidDel="00000000" w:rsidR="00000000" w:rsidRPr="00000000">
        <w:rPr>
          <w:rtl w:val="0"/>
        </w:rPr>
        <w:t xml:space="preserve">Existing processes are working well; if you identify any gaps, it won’t take much adjustment to close them.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nueor5cgcan5" w:id="4"/>
      <w:bookmarkEnd w:id="4"/>
      <w:r w:rsidDel="00000000" w:rsidR="00000000" w:rsidRPr="00000000">
        <w:rPr>
          <w:rtl w:val="0"/>
        </w:rPr>
        <w:t xml:space="preserve">Checklist 1: General Timekeeping Compliance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Fair Labor Standards Act (FLSA)</w:t>
        </w:r>
      </w:hyperlink>
      <w:r w:rsidDel="00000000" w:rsidR="00000000" w:rsidRPr="00000000">
        <w:rPr>
          <w:rtl w:val="0"/>
        </w:rPr>
        <w:t xml:space="preserve"> and the Department of Labor govern general time tracking compliance and mandate that employers must</w:t>
      </w:r>
      <w:r w:rsidDel="00000000" w:rsidR="00000000" w:rsidRPr="00000000">
        <w:rPr>
          <w:b w:val="1"/>
          <w:bCs w:val="1"/>
          <w:rtl w:val="0"/>
        </w:rPr>
        <w:t xml:space="preserve"> keep accurate records for time and pay.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While the FLSA does not require using a specific time tracking method, it is very clear on what time must be captured and the details that need to be included.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8zsi7bmbkjr8" w:id="5"/>
      <w:bookmarkEnd w:id="5"/>
      <w:r w:rsidDel="00000000" w:rsidR="00000000" w:rsidRPr="00000000">
        <w:rPr>
          <w:rtl w:val="0"/>
        </w:rPr>
        <w:t xml:space="preserve">Core documentation (non-exempt staff)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following information must be included on each non-exempt employee’s timesheet: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Employee identifiers (full name, home address, sex, occupation)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Basis on which wages are paid (hourly rate, salary, etc.)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starting day and hour of the workweek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Hours worked each day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Overtime hours worked each day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Total hours worked per workweek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Total earnings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Regular rate of pay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Overtime rates of pay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Wage additions and deductions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Payment date and covered pay period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81tsuoonrgj" w:id="6"/>
      <w:bookmarkEnd w:id="6"/>
      <w:r w:rsidDel="00000000" w:rsidR="00000000" w:rsidRPr="00000000">
        <w:rPr>
          <w:rtl w:val="0"/>
        </w:rPr>
        <w:t xml:space="preserve">Core documentation (exempt staff)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Salaried workers have</w:t>
      </w:r>
      <w:r w:rsidDel="00000000" w:rsidR="00000000" w:rsidRPr="00000000">
        <w:rPr>
          <w:b w:val="1"/>
          <w:bCs w:val="1"/>
          <w:rtl w:val="0"/>
        </w:rPr>
        <w:t xml:space="preserve"> no obligation to track time. </w:t>
      </w:r>
      <w:r w:rsidDel="00000000" w:rsidR="00000000" w:rsidRPr="00000000">
        <w:rPr>
          <w:rtl w:val="0"/>
        </w:rPr>
        <w:t xml:space="preserve">However, you must retain the following payroll records for every exempt member of staff: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Employee identifiers (full name, home address, sex, occupation)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The starting day and hour of the workweek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Wage basis (frequency and amount of pay)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Total wages per pay period, including any non-discretionary bonuses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Pay dates and periods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Dates and durations of all types of time off taken (vacation, sick, holidays, etc.)</w:t>
      </w:r>
    </w:p>
    <w:p w:rsidR="00000000" w:rsidDel="00000000" w:rsidP="00000000" w:rsidRDefault="00000000" w:rsidRPr="00000000" w14:paraId="0000002B">
      <w:pPr>
        <w:pStyle w:val="Heading4"/>
        <w:rPr/>
      </w:pPr>
      <w:bookmarkStart w:colFirst="0" w:colLast="0" w:name="_h4bq50rwdera" w:id="7"/>
      <w:bookmarkEnd w:id="7"/>
      <w:r w:rsidDel="00000000" w:rsidR="00000000" w:rsidRPr="00000000">
        <w:rPr>
          <w:rtl w:val="0"/>
        </w:rPr>
        <w:t xml:space="preserve">Recommended additional documentation for exempt staff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While not mandated by the FLSA, these records are extremely useful in the event of </w:t>
      </w:r>
      <w:r w:rsidDel="00000000" w:rsidR="00000000" w:rsidRPr="00000000">
        <w:rPr>
          <w:b w:val="1"/>
          <w:bCs w:val="1"/>
          <w:rtl w:val="0"/>
        </w:rPr>
        <w:t xml:space="preserve">classification disputes </w:t>
      </w:r>
      <w:r w:rsidDel="00000000" w:rsidR="00000000" w:rsidRPr="00000000">
        <w:rPr>
          <w:rtl w:val="0"/>
        </w:rPr>
        <w:t xml:space="preserve">and are also helpful during audits: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Up-to-date job descriptions that reflect exempt-level duties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Evidence that the salary basis is met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Internal exemption classification review notes or approvals</w:t>
      </w:r>
    </w:p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pibcw3y6s655" w:id="8"/>
      <w:bookmarkEnd w:id="8"/>
      <w:r w:rsidDel="00000000" w:rsidR="00000000" w:rsidRPr="00000000">
        <w:rPr>
          <w:rtl w:val="0"/>
        </w:rPr>
        <w:t xml:space="preserve">What a compliant timekeeping process looks like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Whatever timekeeping method you choose, </w:t>
      </w:r>
      <w:r w:rsidDel="00000000" w:rsidR="00000000" w:rsidRPr="00000000">
        <w:rPr>
          <w:b w:val="1"/>
          <w:bCs w:val="1"/>
          <w:rtl w:val="0"/>
        </w:rPr>
        <w:t xml:space="preserve">consistency is key.</w:t>
      </w:r>
      <w:r w:rsidDel="00000000" w:rsidR="00000000" w:rsidRPr="00000000">
        <w:rPr>
          <w:rtl w:val="0"/>
        </w:rPr>
        <w:t xml:space="preserve"> It makes timekeeping far easier to oversee and manage: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Use a single, consistent timekeeping method across the whole organization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Accurate capture of start/stop times for blocks of activity, breaks, etc.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Real-time or same day time entry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Supervisor review and approval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Document all timesheet corrections and adjustments</w:t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5qrplb9z3bkh" w:id="9"/>
      <w:bookmarkEnd w:id="9"/>
      <w:r w:rsidDel="00000000" w:rsidR="00000000" w:rsidRPr="00000000">
        <w:rPr>
          <w:rtl w:val="0"/>
        </w:rPr>
        <w:t xml:space="preserve">Timekeeping policy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To help staff understand their responsibilities around timekeeping, it’s best practice to implement a </w:t>
      </w:r>
      <w:r w:rsidDel="00000000" w:rsidR="00000000" w:rsidRPr="00000000">
        <w:rPr>
          <w:b w:val="1"/>
          <w:bCs w:val="1"/>
          <w:rtl w:val="0"/>
        </w:rPr>
        <w:t xml:space="preserve">written timekeeping policy. </w:t>
      </w:r>
      <w:r w:rsidDel="00000000" w:rsidR="00000000" w:rsidRPr="00000000">
        <w:rPr>
          <w:rtl w:val="0"/>
        </w:rPr>
        <w:t xml:space="preserve">Within the policy,</w:t>
      </w:r>
      <w:r w:rsidDel="00000000" w:rsidR="00000000" w:rsidRPr="00000000">
        <w:rPr>
          <w:rtl w:val="0"/>
        </w:rPr>
        <w:t xml:space="preserve"> detail the following: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Who must track their time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to track time and when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Rules on recording hours for breaks, meals, and time off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Supervisor responsibilities for review and approval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Consequences for time manipulation or falsification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The policy is accessible and has been distributed to all staff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lcsg7w7tm36l" w:id="10"/>
      <w:bookmarkEnd w:id="10"/>
      <w:r w:rsidDel="00000000" w:rsidR="00000000" w:rsidRPr="00000000">
        <w:rPr>
          <w:rtl w:val="0"/>
        </w:rPr>
        <w:t xml:space="preserve">Additional timekeeping compliance rules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Ensure your organization abides by the following laws: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Time rounding practices follow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FLSA 7-minute rounding rule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do not disadvantage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Employees do not work off the clock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Records are kept for a minimum of 3 years (or more if your state’s laws stipulate a longer length of time for recordkeeping) </w:t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6vzlribrg3vy" w:id="11"/>
      <w:bookmarkEnd w:id="11"/>
      <w:r w:rsidDel="00000000" w:rsidR="00000000" w:rsidRPr="00000000">
        <w:rPr>
          <w:rtl w:val="0"/>
        </w:rPr>
        <w:t xml:space="preserve">Checklist 2: R&amp;D Tax Credit Compliance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If your organization engages in research and development (R&amp;D) that is eligible for the tax credit, then additional compliance measures apply.</w:t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jf1dg53snffn" w:id="12"/>
      <w:bookmarkEnd w:id="12"/>
      <w:r w:rsidDel="00000000" w:rsidR="00000000" w:rsidRPr="00000000">
        <w:rPr>
          <w:rtl w:val="0"/>
        </w:rPr>
        <w:t xml:space="preserve">Core documentation compliance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There’s a lot of documentation required for R&amp;D. If you’d like a more detailed checklist, you can use our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R&amp;D Audit Packet Download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Here’s a basic overview of the required documentation: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Records are retained in a sufficiently usable form and detail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Records are contemporaneous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An R&amp;D credit file exists with audit-ready documentation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Proof that each R&amp;D activity meets the four components of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IRS four-part test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All R&amp;D project and technical documentation is retained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All processes of experimentation are explained and documented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Documentation exists that explains the technical uncertainty being addressed by each R&amp;D project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Employees involved in qualified research are identified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1uhouuekzkql" w:id="13"/>
      <w:bookmarkEnd w:id="13"/>
      <w:r w:rsidDel="00000000" w:rsidR="00000000" w:rsidRPr="00000000">
        <w:rPr>
          <w:rtl w:val="0"/>
        </w:rPr>
        <w:t xml:space="preserve">Time tracking compliance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Labor makes up a significant portion of R&amp;D costs. Therefore, timesheets must be clearly linked to R&amp;D deliverables.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Make sure your timekeeping process enforces the following: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Daily or contemporaneous time tracking is enforced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 entries are linked to specific R&amp;D projects with a clear project identifier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Non-R&amp;D work is tracked separately and excluded from tax credit claims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R&amp;D time entries must include: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name and role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 and duration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Project and task details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Project identifier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Total labor cost (plus any additional expenses)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clear descriptor of work carried out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Links to supporting documentation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Supervisor timesheet approval and validation is enforced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Take a look at our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R&amp;D Documentation Examples</w:t>
        </w:r>
      </w:hyperlink>
      <w:r w:rsidDel="00000000" w:rsidR="00000000" w:rsidRPr="00000000">
        <w:rPr>
          <w:rtl w:val="0"/>
        </w:rPr>
        <w:t xml:space="preserve"> for more info on how to complete a time entry correctly.</w:t>
      </w:r>
    </w:p>
    <w:p w:rsidR="00000000" w:rsidDel="00000000" w:rsidP="00000000" w:rsidRDefault="00000000" w:rsidRPr="00000000" w14:paraId="0000006A">
      <w:pPr>
        <w:pStyle w:val="Heading3"/>
        <w:rPr/>
      </w:pPr>
      <w:bookmarkStart w:colFirst="0" w:colLast="0" w:name="_2nxz5i3rr2hv" w:id="14"/>
      <w:bookmarkEnd w:id="14"/>
      <w:r w:rsidDel="00000000" w:rsidR="00000000" w:rsidRPr="00000000">
        <w:rPr>
          <w:rtl w:val="0"/>
        </w:rPr>
        <w:t xml:space="preserve">Payroll and financial compliance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You can check out the download above for specific payroll and accounting reports that you must retain.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Essentially, all financial information has to match the timekeeping data and hours worked.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Check that: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Labor costs used in the R&amp;D claim match timekeeping records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Payroll and timekeeping data align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Project reports show exactly who worked on which R&amp;D activities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Invoices and contracts contain proof that they were required/used for specific R&amp;D activities</w:t>
      </w:r>
    </w:p>
    <w:p w:rsidR="00000000" w:rsidDel="00000000" w:rsidP="00000000" w:rsidRDefault="00000000" w:rsidRPr="00000000" w14:paraId="00000074">
      <w:pPr>
        <w:pStyle w:val="Heading2"/>
        <w:rPr/>
      </w:pPr>
      <w:bookmarkStart w:colFirst="0" w:colLast="0" w:name="_o06ds9l2zcln" w:id="15"/>
      <w:bookmarkEnd w:id="15"/>
      <w:r w:rsidDel="00000000" w:rsidR="00000000" w:rsidRPr="00000000">
        <w:rPr>
          <w:rtl w:val="0"/>
        </w:rPr>
        <w:t xml:space="preserve">Checklist 3: DCAA Compliance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This final checklist applies to organizations that take on government contracts.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Compliance with the DCAA and FAR regulations is non-negotiable. If you fail an audit, you could end up losing the contract altogether.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While this checklist supports day-to-day compliance, we also have a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Floorcheck Readiness Checklist</w:t>
        </w:r>
      </w:hyperlink>
      <w:r w:rsidDel="00000000" w:rsidR="00000000" w:rsidRPr="00000000">
        <w:rPr>
          <w:rtl w:val="0"/>
        </w:rPr>
        <w:t xml:space="preserve"> to help you stay prepared for a surprise audit.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84nyxw3ysxzs" w:id="16"/>
      <w:bookmarkEnd w:id="16"/>
      <w:r w:rsidDel="00000000" w:rsidR="00000000" w:rsidRPr="00000000">
        <w:rPr>
          <w:rtl w:val="0"/>
        </w:rPr>
        <w:t xml:space="preserve">Core documentation compliance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First, here’s the documentation that you must retain in accordance with DCAA expectations: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Historical timesheet data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Monthly labor distribution reports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Monthly progress and billing reports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Payroll registers tied to government contract work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Contractual documentation, including pricing, statements of work, and transaction exports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Accounting documentation to show the chart of accounts, segregation of costs, budgets, etc.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Documented charge/CLIN codes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All documentation for supporting costs, including subcontractors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Internal auditing documentation</w:t>
      </w:r>
    </w:p>
    <w:p w:rsidR="00000000" w:rsidDel="00000000" w:rsidP="00000000" w:rsidRDefault="00000000" w:rsidRPr="00000000" w14:paraId="00000086">
      <w:pPr>
        <w:pStyle w:val="Heading3"/>
        <w:rPr/>
      </w:pPr>
      <w:bookmarkStart w:colFirst="0" w:colLast="0" w:name="_jb0d91altr57" w:id="17"/>
      <w:bookmarkEnd w:id="17"/>
      <w:r w:rsidDel="00000000" w:rsidR="00000000" w:rsidRPr="00000000">
        <w:rPr>
          <w:rtl w:val="0"/>
        </w:rPr>
        <w:t xml:space="preserve">Policy and training requirements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The timekeeping policy is an important aspect of compliance, and staff must know how and when to track time.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In addition to the policy requirements set out in the general checklist section, you must also implement the following: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A written timekeeping policy aligned with DCAA and FAR requirements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Mandatory annual training on timekeeping for all staff (initial training and refreshers)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Timekeeping training forms part of the new staff onboarding process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Supervisors receive training for timesheet approval workflows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If you’re not sure what to write, feel free to use our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DCAA Timekeeping Policy and Training templates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1">
      <w:pPr>
        <w:pStyle w:val="Heading3"/>
        <w:rPr/>
      </w:pPr>
      <w:bookmarkStart w:colFirst="0" w:colLast="0" w:name="_ugd2jq6lkf44" w:id="18"/>
      <w:bookmarkEnd w:id="18"/>
      <w:r w:rsidDel="00000000" w:rsidR="00000000" w:rsidRPr="00000000">
        <w:rPr>
          <w:rtl w:val="0"/>
        </w:rPr>
        <w:t xml:space="preserve">Timekeeping rules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The rules for DCAA-compliant time tracking are similar to R&amp;D tracking. However, there is an additional obligation for staff to track </w:t>
      </w:r>
      <w:r w:rsidDel="00000000" w:rsidR="00000000" w:rsidRPr="00000000">
        <w:rPr>
          <w:i w:val="1"/>
          <w:iCs w:val="1"/>
          <w:rtl w:val="0"/>
        </w:rPr>
        <w:t xml:space="preserve">all </w:t>
      </w:r>
      <w:r w:rsidDel="00000000" w:rsidR="00000000" w:rsidRPr="00000000">
        <w:rPr>
          <w:rtl w:val="0"/>
        </w:rPr>
        <w:t xml:space="preserve">time, whether it was worked or not: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Daily time tracking is enforced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Employees record their own time entries (no proxy entry)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All hours are tracked under “Total Time Accounting” (paid and unpaid hours, overtime, and all time off)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Direct labor is tracked separately from indirect labor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 entries are assigned the correct charge/CLIN code 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 entries are linked to specific projects, tasks, and labor categories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 entries contain a brief yet clear explanation of work carried out</w:t>
      </w:r>
    </w:p>
    <w:p w:rsidR="00000000" w:rsidDel="00000000" w:rsidP="00000000" w:rsidRDefault="00000000" w:rsidRPr="00000000" w14:paraId="0000009B">
      <w:pPr>
        <w:pStyle w:val="Heading3"/>
        <w:rPr/>
      </w:pPr>
      <w:bookmarkStart w:colFirst="0" w:colLast="0" w:name="_4ojt6kwk8475" w:id="19"/>
      <w:bookmarkEnd w:id="19"/>
      <w:r w:rsidDel="00000000" w:rsidR="00000000" w:rsidRPr="00000000">
        <w:rPr>
          <w:rtl w:val="0"/>
        </w:rPr>
        <w:t xml:space="preserve">Approval workflows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The DCAA also demands robust approval workflows that verify the data is complete and accurate: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Employee signature or confirmation is assigned to all timesheets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Supervisor approval and validation are applied to all timesheets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All timesheet corrections and adjustments are documented and timestamped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All timesheet corrections and adjustments contain a documented explanation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Timesheet data is locked after approval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An audit trail of timekeeping activity is maintained</w:t>
      </w:r>
    </w:p>
    <w:p w:rsidR="00000000" w:rsidDel="00000000" w:rsidP="00000000" w:rsidRDefault="00000000" w:rsidRPr="00000000" w14:paraId="000000A4">
      <w:pPr>
        <w:pStyle w:val="Heading3"/>
        <w:rPr/>
      </w:pPr>
      <w:bookmarkStart w:colFirst="0" w:colLast="0" w:name="_q5h0cwu0bs1l" w:id="20"/>
      <w:bookmarkEnd w:id="20"/>
      <w:r w:rsidDel="00000000" w:rsidR="00000000" w:rsidRPr="00000000">
        <w:rPr>
          <w:rtl w:val="0"/>
        </w:rPr>
        <w:t xml:space="preserve">Timesheet security and integrity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Lastly, there are additional layers of security required for DCAA timekeeping that exist specifically to prevent data manipulation.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Implement the following measures: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segregation of duties between payroll and time tracking oversight (payroll cannot approve or edit time data)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Employees track their own time only and are responsible for doing so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Role-based access controls for time data are enforced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Timekeeping records are retained for at least 4 years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Data is kept secure but retrievable when necessary</w:t>
      </w:r>
    </w:p>
    <w:p w:rsidR="00000000" w:rsidDel="00000000" w:rsidP="00000000" w:rsidRDefault="00000000" w:rsidRPr="00000000" w14:paraId="000000AE">
      <w:pPr>
        <w:pStyle w:val="Heading2"/>
        <w:rPr/>
      </w:pPr>
      <w:bookmarkStart w:colFirst="0" w:colLast="0" w:name="_25dtl2aesu87" w:id="21"/>
      <w:bookmarkEnd w:id="21"/>
      <w:r w:rsidDel="00000000" w:rsidR="00000000" w:rsidRPr="00000000">
        <w:rPr>
          <w:rtl w:val="0"/>
        </w:rPr>
        <w:t xml:space="preserve">Final Step: Close the Gaps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If these checklists revealed any gaps in your timekeeping process, the final step is to remediate them so you're not in breach of compliance.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To aid the process, we recommend switching to digital timekeeping software because it has built-in compliance measures, making it much easier to stay on the right side of the rules.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We also encourage you to use the links we have provided above, since they contain useful resources and templates designed to support your compliance efforts.</w:t>
      </w:r>
    </w:p>
    <w:p w:rsidR="00000000" w:rsidDel="00000000" w:rsidP="00000000" w:rsidRDefault="00000000" w:rsidRPr="00000000" w14:paraId="000000B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0" w:firstLine="0"/>
        <w:rPr/>
      </w:pPr>
      <w:r w:rsidDel="00000000" w:rsidR="00000000" w:rsidRPr="00000000">
        <w:rPr>
          <w:rtl w:val="0"/>
        </w:rPr>
        <w:t xml:space="preserve">Lastly, if you make any significant changes to your timekeeping process, train staff on the updates so everyone is clear on their duties and how to perform them properly.</w:t>
      </w:r>
    </w:p>
    <w:sectPr>
      <w:headerReference r:id="rId13" w:type="default"/>
      <w:headerReference r:id="rId14" w:type="first"/>
      <w:footerReference r:id="rId15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ind w:left="216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259213" cy="2778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213" cy="277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yhours.com/articles/dcaa-floor-check-checklist" TargetMode="External"/><Relationship Id="rId10" Type="http://schemas.openxmlformats.org/officeDocument/2006/relationships/hyperlink" Target="https://myhours.com/articles/rd-documentation-examples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myhours.com/dcaa-timekeeping-poli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rs.gov/businesses/audit-techniques-guide-credit-for-increasing-research-activities-ie-research-tax-credit-irc-ss-41-qualified-research-activities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dol.gov/agencies/whd/fact-sheets/21-flsa-recordkeeping" TargetMode="External"/><Relationship Id="rId7" Type="http://schemas.openxmlformats.org/officeDocument/2006/relationships/hyperlink" Target="https://blog.timesheets.com/2021/09/what-is-the-7-minute-rule-for-payroll-and-is-it-legal/#:~:text=The%207%2Dminute%20rule%2C%20also,14%20may%20be%20rounded%20up." TargetMode="External"/><Relationship Id="rId8" Type="http://schemas.openxmlformats.org/officeDocument/2006/relationships/hyperlink" Target="https://myhours.com/rd-audit-packet-framework-checklis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