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FF3B" w14:textId="100CCC2A" w:rsidR="007F35EF" w:rsidRDefault="007F35EF" w:rsidP="00CC44C1">
      <w:pPr>
        <w:rPr>
          <w:rFonts w:ascii="Calibri" w:hAnsi="Calibri" w:cs="Calibri"/>
          <w:color w:val="000000"/>
        </w:rPr>
      </w:pPr>
      <w:r>
        <w:rPr>
          <w:rFonts w:ascii="Calibri" w:hAnsi="Calibri" w:cs="Calibri"/>
          <w:color w:val="000000"/>
        </w:rPr>
        <w:t>Mary Corrigall</w:t>
      </w:r>
    </w:p>
    <w:p w14:paraId="38542B45" w14:textId="77777777" w:rsidR="007F35EF" w:rsidRDefault="007F35EF" w:rsidP="00CC44C1">
      <w:pPr>
        <w:rPr>
          <w:rFonts w:ascii="Calibri" w:hAnsi="Calibri" w:cs="Calibri"/>
          <w:color w:val="000000"/>
        </w:rPr>
      </w:pPr>
    </w:p>
    <w:p w14:paraId="04D359FA" w14:textId="715BA53F" w:rsidR="006D7643" w:rsidRDefault="00CC44C1" w:rsidP="00CC44C1">
      <w:pPr>
        <w:rPr>
          <w:rStyle w:val="Hyperlink"/>
          <w:rFonts w:ascii="Calibri" w:hAnsi="Calibri" w:cs="Calibri"/>
          <w:color w:val="0563C1"/>
        </w:rPr>
      </w:pPr>
      <w:r>
        <w:rPr>
          <w:rFonts w:ascii="Calibri" w:hAnsi="Calibri" w:cs="Calibri"/>
          <w:color w:val="000000"/>
        </w:rPr>
        <w:t xml:space="preserve">Mary established an art consultancy in Cape Town in 2015. Building on her career as an art journalist and academic, she undertakes research into different sectors of the creative economy and consults for art businesses, </w:t>
      </w:r>
      <w:proofErr w:type="gramStart"/>
      <w:r>
        <w:rPr>
          <w:rFonts w:ascii="Calibri" w:hAnsi="Calibri" w:cs="Calibri"/>
          <w:color w:val="000000"/>
        </w:rPr>
        <w:t>artists</w:t>
      </w:r>
      <w:proofErr w:type="gramEnd"/>
      <w:r>
        <w:rPr>
          <w:rFonts w:ascii="Calibri" w:hAnsi="Calibri" w:cs="Calibri"/>
          <w:color w:val="000000"/>
        </w:rPr>
        <w:t xml:space="preserve"> and collectors</w:t>
      </w:r>
      <w:r w:rsidR="00A16C5D">
        <w:rPr>
          <w:rFonts w:ascii="Calibri" w:hAnsi="Calibri" w:cs="Calibri"/>
          <w:color w:val="000000"/>
        </w:rPr>
        <w:t xml:space="preserve">, </w:t>
      </w:r>
      <w:proofErr w:type="spellStart"/>
      <w:r w:rsidR="00A16C5D">
        <w:rPr>
          <w:rFonts w:ascii="Calibri" w:hAnsi="Calibri" w:cs="Calibri"/>
          <w:color w:val="000000"/>
        </w:rPr>
        <w:t>analysing</w:t>
      </w:r>
      <w:proofErr w:type="spellEnd"/>
      <w:r w:rsidR="00A16C5D">
        <w:rPr>
          <w:rFonts w:ascii="Calibri" w:hAnsi="Calibri" w:cs="Calibri"/>
          <w:color w:val="000000"/>
        </w:rPr>
        <w:t xml:space="preserve"> aspects of the Contemporary African art market from curating to pricing patterns and auction trends</w:t>
      </w:r>
      <w:r>
        <w:rPr>
          <w:rFonts w:ascii="Calibri" w:hAnsi="Calibri" w:cs="Calibri"/>
          <w:color w:val="000000"/>
        </w:rPr>
        <w:t xml:space="preserve">. </w:t>
      </w:r>
      <w:r w:rsidR="007F35EF">
        <w:rPr>
          <w:rFonts w:ascii="Calibri" w:hAnsi="Calibri" w:cs="Calibri"/>
          <w:color w:val="000000"/>
        </w:rPr>
        <w:t>H</w:t>
      </w:r>
      <w:r>
        <w:rPr>
          <w:rFonts w:ascii="Calibri" w:hAnsi="Calibri" w:cs="Calibri"/>
          <w:color w:val="000000"/>
        </w:rPr>
        <w:t xml:space="preserve">er purview </w:t>
      </w:r>
      <w:r w:rsidR="007F35EF">
        <w:rPr>
          <w:rFonts w:ascii="Calibri" w:hAnsi="Calibri" w:cs="Calibri"/>
          <w:color w:val="000000"/>
        </w:rPr>
        <w:t>includes</w:t>
      </w:r>
      <w:r>
        <w:rPr>
          <w:rFonts w:ascii="Calibri" w:hAnsi="Calibri" w:cs="Calibri"/>
          <w:color w:val="000000"/>
        </w:rPr>
        <w:t xml:space="preserve"> the digital arts – gaming and animation. She is a high-profile commentator in the South African press and a contributor to Latitudes Online.</w:t>
      </w:r>
      <w:r>
        <w:rPr>
          <w:rStyle w:val="apple-converted-space"/>
          <w:rFonts w:ascii="Calibri" w:hAnsi="Calibri" w:cs="Calibri"/>
          <w:color w:val="000000"/>
        </w:rPr>
        <w:t> </w:t>
      </w:r>
      <w:hyperlink r:id="rId4" w:tooltip="http://www.corrigall.org/" w:history="1">
        <w:r>
          <w:rPr>
            <w:rStyle w:val="Hyperlink"/>
            <w:rFonts w:ascii="Calibri" w:hAnsi="Calibri" w:cs="Calibri"/>
            <w:color w:val="0563C1"/>
          </w:rPr>
          <w:t>www.corrigall.org</w:t>
        </w:r>
      </w:hyperlink>
    </w:p>
    <w:p w14:paraId="785E612E" w14:textId="77777777" w:rsidR="00A16C5D" w:rsidRDefault="00A16C5D" w:rsidP="00CC44C1">
      <w:pPr>
        <w:rPr>
          <w:rStyle w:val="Hyperlink"/>
          <w:rFonts w:ascii="Calibri" w:hAnsi="Calibri" w:cs="Calibri"/>
          <w:color w:val="0563C1"/>
        </w:rPr>
      </w:pPr>
    </w:p>
    <w:p w14:paraId="73BF6257" w14:textId="77777777" w:rsidR="00A16C5D" w:rsidRDefault="00A16C5D" w:rsidP="00CC44C1">
      <w:pPr>
        <w:rPr>
          <w:rStyle w:val="Hyperlink"/>
          <w:rFonts w:ascii="Calibri" w:hAnsi="Calibri" w:cs="Calibri"/>
          <w:color w:val="0563C1"/>
        </w:rPr>
      </w:pPr>
    </w:p>
    <w:p w14:paraId="7340BF58" w14:textId="63DF4CA8" w:rsidR="00A16C5D" w:rsidRPr="00CC44C1" w:rsidRDefault="00A16C5D" w:rsidP="00CC44C1"/>
    <w:sectPr w:rsidR="00A16C5D" w:rsidRPr="00CC44C1" w:rsidSect="00B954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38"/>
    <w:rsid w:val="00615538"/>
    <w:rsid w:val="006D7643"/>
    <w:rsid w:val="007F35EF"/>
    <w:rsid w:val="00835F33"/>
    <w:rsid w:val="0089413C"/>
    <w:rsid w:val="00A16C5D"/>
    <w:rsid w:val="00B95400"/>
    <w:rsid w:val="00B976D2"/>
    <w:rsid w:val="00CC44C1"/>
    <w:rsid w:val="00E6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6531C"/>
  <w15:chartTrackingRefBased/>
  <w15:docId w15:val="{B1A8EDD8-1ED8-1C41-9EC0-85F16D0A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615538"/>
  </w:style>
  <w:style w:type="character" w:customStyle="1" w:styleId="apple-converted-space">
    <w:name w:val="apple-converted-space"/>
    <w:basedOn w:val="DefaultParagraphFont"/>
    <w:rsid w:val="00CC44C1"/>
  </w:style>
  <w:style w:type="character" w:styleId="Hyperlink">
    <w:name w:val="Hyperlink"/>
    <w:basedOn w:val="DefaultParagraphFont"/>
    <w:uiPriority w:val="99"/>
    <w:semiHidden/>
    <w:unhideWhenUsed/>
    <w:rsid w:val="00CC4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rrig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Butkow</dc:creator>
  <cp:keywords/>
  <dc:description/>
  <cp:lastModifiedBy>Bev Butkow</cp:lastModifiedBy>
  <cp:revision>5</cp:revision>
  <dcterms:created xsi:type="dcterms:W3CDTF">2023-07-27T15:17:00Z</dcterms:created>
  <dcterms:modified xsi:type="dcterms:W3CDTF">2024-08-19T10:17:00Z</dcterms:modified>
</cp:coreProperties>
</file>