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9D71" w14:textId="77777777" w:rsidR="00CB4FBB" w:rsidRDefault="00CB4FBB">
      <w:pPr>
        <w:jc w:val="center"/>
        <w:rPr>
          <w:b/>
        </w:rPr>
      </w:pPr>
    </w:p>
    <w:p w14:paraId="52F8E54C" w14:textId="77777777" w:rsidR="00CB4FBB" w:rsidRDefault="00CB4FBB">
      <w:pPr>
        <w:jc w:val="center"/>
        <w:rPr>
          <w:b/>
        </w:rPr>
      </w:pPr>
    </w:p>
    <w:p w14:paraId="31816801" w14:textId="0B336902" w:rsidR="00CB4FBB" w:rsidRDefault="00C64F08">
      <w:pPr>
        <w:jc w:val="center"/>
        <w:rPr>
          <w:b/>
        </w:rPr>
      </w:pPr>
      <w:r>
        <w:rPr>
          <w:b/>
        </w:rPr>
        <w:t>10</w:t>
      </w:r>
      <w:r w:rsidRPr="00C64F08">
        <w:rPr>
          <w:b/>
          <w:vertAlign w:val="superscript"/>
        </w:rPr>
        <w:t>th</w:t>
      </w:r>
      <w:r w:rsidR="00000000">
        <w:rPr>
          <w:b/>
        </w:rPr>
        <w:t xml:space="preserve"> Annual IC3 Conference &amp; Expo email template invitation: Host schools inviting high schools</w:t>
      </w:r>
    </w:p>
    <w:p w14:paraId="4C7FCE92" w14:textId="77777777" w:rsidR="00CB4FBB" w:rsidRDefault="00CB4FBB">
      <w:pPr>
        <w:jc w:val="center"/>
        <w:rPr>
          <w:b/>
        </w:rPr>
      </w:pPr>
    </w:p>
    <w:p w14:paraId="5F9E3F88" w14:textId="77777777" w:rsidR="00C64F08" w:rsidRPr="00C64F08" w:rsidRDefault="00C64F08" w:rsidP="00C64F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Subject: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 Celebrate 10 Years of IC3 – Join Us in Mumbai, 19–20 August 2026</w:t>
      </w:r>
    </w:p>
    <w:p w14:paraId="54F830D4" w14:textId="77777777" w:rsidR="00C64F08" w:rsidRPr="00C64F08" w:rsidRDefault="00C64F08" w:rsidP="00C64F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4F08">
        <w:rPr>
          <w:rFonts w:ascii="Montserrat" w:eastAsia="Times New Roman" w:hAnsi="Montserrat" w:cs="Times New Roman"/>
          <w:color w:val="000000"/>
          <w:lang w:val="en-US"/>
        </w:rPr>
        <w:t>Dear &lt;Name&gt;,</w:t>
      </w:r>
    </w:p>
    <w:p w14:paraId="5076087C" w14:textId="77777777" w:rsidR="00C64F08" w:rsidRPr="00C64F08" w:rsidRDefault="00C64F08" w:rsidP="00C64F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We’re thrilled to invite you to the </w:t>
      </w: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10th Annual IC3 Conference &amp; Expo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, hosted by [insert host school name] on </w:t>
      </w: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19–20 August 2026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 at </w:t>
      </w: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Jio World Convention Centre, Mumbai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. This milestone edition celebrates </w:t>
      </w: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10 years of the IC3 Movement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>, uniting educators, counselors, and institutions worldwide to advance career and college counseling.</w:t>
      </w:r>
    </w:p>
    <w:p w14:paraId="5B306439" w14:textId="77777777" w:rsidR="00C64F08" w:rsidRPr="00C64F08" w:rsidRDefault="00C64F08" w:rsidP="00C64F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Why attend:</w:t>
      </w:r>
    </w:p>
    <w:p w14:paraId="6A81BD1D" w14:textId="77777777" w:rsidR="00C64F08" w:rsidRPr="00C64F08" w:rsidRDefault="00C64F08" w:rsidP="00C64F08">
      <w:pPr>
        <w:numPr>
          <w:ilvl w:val="0"/>
          <w:numId w:val="2"/>
        </w:numPr>
        <w:spacing w:before="240"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C64F08">
        <w:rPr>
          <w:rFonts w:ascii="Montserrat" w:eastAsia="Times New Roman" w:hAnsi="Montserrat" w:cs="Times New Roman"/>
          <w:color w:val="000000"/>
          <w:lang w:val="en-US"/>
        </w:rPr>
        <w:t>Explore emerging trends in counseling and education through curated sessions</w:t>
      </w:r>
    </w:p>
    <w:p w14:paraId="0E40FCA5" w14:textId="77777777" w:rsidR="00C64F08" w:rsidRPr="00C64F08" w:rsidRDefault="00C64F08" w:rsidP="00C64F08">
      <w:pPr>
        <w:numPr>
          <w:ilvl w:val="0"/>
          <w:numId w:val="2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C64F08">
        <w:rPr>
          <w:rFonts w:ascii="Montserrat" w:eastAsia="Times New Roman" w:hAnsi="Montserrat" w:cs="Times New Roman"/>
          <w:color w:val="000000"/>
          <w:lang w:val="en-US"/>
        </w:rPr>
        <w:t>Connect with the largest global network of counselors and educators</w:t>
      </w:r>
    </w:p>
    <w:p w14:paraId="6E290A20" w14:textId="77777777" w:rsidR="00C64F08" w:rsidRPr="00C64F08" w:rsidRDefault="00C64F08" w:rsidP="00C64F08">
      <w:pPr>
        <w:numPr>
          <w:ilvl w:val="0"/>
          <w:numId w:val="2"/>
        </w:numPr>
        <w:spacing w:after="240"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C64F08">
        <w:rPr>
          <w:rFonts w:ascii="Montserrat" w:eastAsia="Times New Roman" w:hAnsi="Montserrat" w:cs="Times New Roman"/>
          <w:color w:val="000000"/>
          <w:lang w:val="en-US"/>
        </w:rPr>
        <w:t>Participate in high-quality professional development</w:t>
      </w:r>
    </w:p>
    <w:p w14:paraId="377652B4" w14:textId="77777777" w:rsidR="00C64F08" w:rsidRPr="00C64F08" w:rsidRDefault="00C64F08" w:rsidP="00C64F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This year’s theme, </w:t>
      </w: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“Looking Deeply – From Information to Insight,”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 emphasizes integrating guidance into every school’s framework. With </w:t>
      </w: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1,700+ educators from over 40+ countries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>, join keynotes, interactive sessions, and collaborative spaces to strengthen counseling initiatives in your school and uncover new partnerships.</w:t>
      </w:r>
    </w:p>
    <w:p w14:paraId="514F9E94" w14:textId="77777777" w:rsidR="00C64F08" w:rsidRPr="00C64F08" w:rsidRDefault="00C64F08" w:rsidP="00C64F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Register now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 on the IC3 website. For questions, contact me directly or email </w:t>
      </w: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info@ic3movement.com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>.</w:t>
      </w:r>
    </w:p>
    <w:p w14:paraId="76836FC6" w14:textId="77777777" w:rsidR="00C64F08" w:rsidRPr="00C64F08" w:rsidRDefault="00C64F08" w:rsidP="00C64F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Let’s celebrate </w:t>
      </w:r>
      <w:r w:rsidRPr="00C64F08">
        <w:rPr>
          <w:rFonts w:ascii="Montserrat" w:eastAsia="Times New Roman" w:hAnsi="Montserrat" w:cs="Times New Roman"/>
          <w:b/>
          <w:bCs/>
          <w:color w:val="000000"/>
          <w:lang w:val="en-US"/>
        </w:rPr>
        <w:t>10 years of IC3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t xml:space="preserve"> and shape the future of student guidance together!</w:t>
      </w:r>
    </w:p>
    <w:p w14:paraId="243C6A5C" w14:textId="2B64013B" w:rsidR="00CB4FBB" w:rsidRDefault="00C64F08" w:rsidP="00C64F08">
      <w:r w:rsidRPr="00C64F08">
        <w:rPr>
          <w:rFonts w:ascii="Montserrat" w:eastAsia="Times New Roman" w:hAnsi="Montserrat" w:cs="Times New Roman"/>
          <w:color w:val="000000"/>
          <w:lang w:val="en-US"/>
        </w:rPr>
        <w:t>Thank you,</w:t>
      </w:r>
      <w:r w:rsidRPr="00C64F08">
        <w:rPr>
          <w:rFonts w:ascii="Montserrat" w:eastAsia="Times New Roman" w:hAnsi="Montserrat" w:cs="Times New Roman"/>
          <w:color w:val="000000"/>
          <w:lang w:val="en-US"/>
        </w:rPr>
        <w:br/>
        <w:t>&lt;INSERT NAME&gt;</w:t>
      </w:r>
    </w:p>
    <w:sectPr w:rsidR="00CB4FB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ADEC" w14:textId="77777777" w:rsidR="002E08FA" w:rsidRDefault="002E08FA">
      <w:pPr>
        <w:spacing w:line="240" w:lineRule="auto"/>
      </w:pPr>
      <w:r>
        <w:separator/>
      </w:r>
    </w:p>
  </w:endnote>
  <w:endnote w:type="continuationSeparator" w:id="0">
    <w:p w14:paraId="2C223C37" w14:textId="77777777" w:rsidR="002E08FA" w:rsidRDefault="002E0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90C7" w14:textId="77777777" w:rsidR="002E08FA" w:rsidRDefault="002E08FA">
      <w:pPr>
        <w:spacing w:line="240" w:lineRule="auto"/>
      </w:pPr>
      <w:r>
        <w:separator/>
      </w:r>
    </w:p>
  </w:footnote>
  <w:footnote w:type="continuationSeparator" w:id="0">
    <w:p w14:paraId="5F919E51" w14:textId="77777777" w:rsidR="002E08FA" w:rsidRDefault="002E0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EB66" w14:textId="77777777" w:rsidR="00CB4FBB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1B4BEA5" wp14:editId="4E029270">
          <wp:simplePos x="0" y="0"/>
          <wp:positionH relativeFrom="column">
            <wp:posOffset>2256000</wp:posOffset>
          </wp:positionH>
          <wp:positionV relativeFrom="paragraph">
            <wp:posOffset>-76199</wp:posOffset>
          </wp:positionV>
          <wp:extent cx="1219200" cy="5328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532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5259"/>
    <w:multiLevelType w:val="multilevel"/>
    <w:tmpl w:val="E01E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E43DE"/>
    <w:multiLevelType w:val="multilevel"/>
    <w:tmpl w:val="CEBCB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6004070">
    <w:abstractNumId w:val="1"/>
  </w:num>
  <w:num w:numId="2" w16cid:durableId="22776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BB"/>
    <w:rsid w:val="002E08FA"/>
    <w:rsid w:val="00C64F08"/>
    <w:rsid w:val="00CB4FBB"/>
    <w:rsid w:val="00D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B699E"/>
  <w15:docId w15:val="{4A3DAD95-AA59-6243-93EA-58C585ED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C6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1054</Characters>
  <Application>Microsoft Office Word</Application>
  <DocSecurity>0</DocSecurity>
  <Lines>27</Lines>
  <Paragraphs>10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KIC UnivAssist</cp:lastModifiedBy>
  <cp:revision>2</cp:revision>
  <dcterms:created xsi:type="dcterms:W3CDTF">2026-01-31T09:03:00Z</dcterms:created>
  <dcterms:modified xsi:type="dcterms:W3CDTF">2026-01-31T09:04:00Z</dcterms:modified>
</cp:coreProperties>
</file>