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ED9A" w14:textId="3130EE68" w:rsidR="008D70FC" w:rsidRPr="008D70FC" w:rsidRDefault="008D70FC" w:rsidP="008D70FC">
      <w:pPr>
        <w:pStyle w:val="Ttulo2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Términos y Condiciones del Concurso Promocional Flypass – Carnaval de Barranquilla 202</w:t>
      </w:r>
      <w:r w:rsidR="00D564EE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6</w:t>
      </w:r>
    </w:p>
    <w:p w14:paraId="141D02D1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Organizador del Concurso</w:t>
      </w:r>
    </w:p>
    <w:p w14:paraId="3801C58C" w14:textId="5CE1A5DC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 presente concurso promocional es organizado única y exclusivamente por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F2X S.A.S.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sociedad comercial debidamente constituida en Colombia (en adelante,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“Flypass”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), sin la participación de terceros. Flypass es el único responsable de la organización, ejecución y entrega de los premios de este concurso, el cual se llevará a cabo con ocasión del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Carnaval de Barranquilla 202</w:t>
      </w:r>
      <w:r w:rsidR="00D564EE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6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 conformidad con los siguientes términos y condiciones.</w:t>
      </w:r>
    </w:p>
    <w:p w14:paraId="3704597C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34F2B665">
          <v:rect id="_x0000_i1038" alt="" style="width:432.2pt;height:.05pt;mso-width-percent:0;mso-height-percent:0;mso-width-percent:0;mso-height-percent:0" o:hrpct="978" o:hralign="center" o:hrstd="t" o:hr="t" fillcolor="#a0a0a0" stroked="f"/>
        </w:pict>
      </w:r>
    </w:p>
    <w:p w14:paraId="3CE9CAC8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Objeto del Concurso</w:t>
      </w:r>
    </w:p>
    <w:p w14:paraId="7015213C" w14:textId="444A2C9D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 concurso tiene como finalidad incentivar la transaccionalidad de los usuarios de Flypass dentro del ecosistema Flypass en la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región Caribe colombiana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específicamente en las ciudades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Barranquilla, Cartagena y Santa Marta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 xml:space="preserve">El ecosistema Flypass incluye exclusivamente los servicios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 xml:space="preserve">pago electrónico de parqueaderos, parquímetros, estaciones de gasolina y </w:t>
      </w:r>
      <w:r w:rsidR="00D564EE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autolavados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excluyéndose expresamente el pago electrónico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peajes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 En consecuencia, solo se tendrán en cuenta para el concurso las transacciones realizadas en dichos servicios habilitados del ecosistema Flypass dentro de las ciudades mencionadas.</w:t>
      </w:r>
    </w:p>
    <w:p w14:paraId="75A8FF0B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3B3044C5">
          <v:rect id="_x0000_i1037" alt="" style="width:432.2pt;height:.05pt;mso-width-percent:0;mso-height-percent:0;mso-width-percent:0;mso-height-percent:0" o:hrpct="978" o:hralign="center" o:hrstd="t" o:hr="t" fillcolor="#a0a0a0" stroked="f"/>
        </w:pict>
      </w:r>
    </w:p>
    <w:p w14:paraId="6F4D39C3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Participantes</w:t>
      </w:r>
    </w:p>
    <w:p w14:paraId="00ADD5EB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Podrán participar de manera automática todos los usuarios de Flypass del segmento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B2C (personas naturales)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que cuenten con una cuenta activa y que,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antes del inicio del concurso, no hayan realizado transacciones dentro del ecosistema Flypass en las ciudades de Barranquilla, Cartagena o Santa Marta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No se requiere inscripción adicional ni el suministro de datos personales adicionales. Cada usuario elegible participará automáticamente al utilizar los servicios del ecosistema Flypass durante la vigencia del concurso, conforme a estos términos y condiciones.</w:t>
      </w:r>
    </w:p>
    <w:p w14:paraId="27F45763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616C9D8A">
          <v:rect id="_x0000_i1036" alt="" style="width:432.2pt;height:.05pt;mso-width-percent:0;mso-height-percent:0;mso-width-percent:0;mso-height-percent:0" o:hrpct="978" o:hralign="center" o:hrstd="t" o:hr="t" fillcolor="#a0a0a0" stroked="f"/>
        </w:pict>
      </w:r>
    </w:p>
    <w:p w14:paraId="63C94196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Vigencia</w:t>
      </w:r>
    </w:p>
    <w:p w14:paraId="3AE60DEB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La vigencia del concurso será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tres (3) semanas consecutivas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con cortes semanales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lunes a domingo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 xml:space="preserve">Cada semana inicia el lunes a las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00:00 horas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y finaliza el domingo siguiente a las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23:59 horas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, según la hora oficial de Colombia (UTC-5).</w:t>
      </w:r>
    </w:p>
    <w:p w14:paraId="26B0BA41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Las semanas del concurso son las siguientes:</w:t>
      </w:r>
    </w:p>
    <w:p w14:paraId="64E606D5" w14:textId="5319C7EF" w:rsidR="008D70FC" w:rsidRPr="008D70FC" w:rsidRDefault="008D70FC" w:rsidP="008D70FC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Semana 1: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del </w:t>
      </w:r>
      <w:r w:rsidR="009A6072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1 al 7 de febrero de 2026</w:t>
      </w:r>
    </w:p>
    <w:p w14:paraId="67A1148F" w14:textId="432C8281" w:rsidR="008D70FC" w:rsidRPr="008D70FC" w:rsidRDefault="008D70FC" w:rsidP="008D70FC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Semana 2: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del </w:t>
      </w:r>
      <w:r w:rsidR="009A6072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8 al 14 de Febrero de 2026</w:t>
      </w:r>
    </w:p>
    <w:p w14:paraId="299EA378" w14:textId="6E56B6F9" w:rsidR="008D70FC" w:rsidRPr="008D70FC" w:rsidRDefault="008D70FC" w:rsidP="008D70FC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Semana 3: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del </w:t>
      </w:r>
      <w:r w:rsidR="009A6072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15 al 21 de Febrero de 2026</w:t>
      </w:r>
    </w:p>
    <w:p w14:paraId="45F1ED30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1316327F">
          <v:rect id="_x0000_i1035" alt="" style="width:432.2pt;height:.05pt;mso-width-percent:0;mso-height-percent:0;mso-width-percent:0;mso-height-percent:0" o:hrpct="978" o:hralign="center" o:hrstd="t" o:hr="t" fillcolor="#a0a0a0" stroked="f"/>
        </w:pict>
      </w:r>
    </w:p>
    <w:p w14:paraId="6D2525EC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Mecánica del Concurso</w:t>
      </w:r>
    </w:p>
    <w:p w14:paraId="452CC69F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Al cierre de cada semana, Flypass identificará a los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cinco (5) usuarios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que hayan realizado el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mayor número de transacciones válidas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dentro de los servicios habilitados del ecosistema Flypass en las ciudades de Barranquilla, Cartagena y Santa Marta.</w:t>
      </w:r>
    </w:p>
    <w:p w14:paraId="61CC8D36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lastRenderedPageBreak/>
        <w:t xml:space="preserve">En caso de empate en el número de transacciones, se aplicará como criterio de desempate el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mayor valor monetario acumulado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en dichas transacciones durante la semana correspondiente.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Con base en este ranking semanal se definirán los cinco (5) ganadores de cada semana.</w:t>
      </w:r>
    </w:p>
    <w:p w14:paraId="7F524D72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0EF03662">
          <v:rect id="_x0000_i1034" alt="" style="width:432.2pt;height:.05pt;mso-width-percent:0;mso-height-percent:0;mso-width-percent:0;mso-height-percent:0" o:hrpct="978" o:hralign="center" o:hrstd="t" o:hr="t" fillcolor="#a0a0a0" stroked="f"/>
        </w:pict>
      </w:r>
    </w:p>
    <w:p w14:paraId="1371FFC9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Premios</w:t>
      </w:r>
    </w:p>
    <w:p w14:paraId="176E6EC1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Cada uno de los cinco (5) usuarios ganadores por semana recibirá como premio un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cashback del 100%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del valor total de sus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transacciones válidas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realizadas durante esa semana.</w:t>
      </w:r>
    </w:p>
    <w:p w14:paraId="029BA674" w14:textId="5C874311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 cashback aplica únicamente sobre pagos electrónicos realizados a través de Flypass en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 xml:space="preserve">parqueaderos, parquímetros, estaciones de gasolina y </w:t>
      </w:r>
      <w:r w:rsidR="00D564EE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autolavados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ubicados en Barranquilla, Cartagena y Santa Marta.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No se reconocerán transacciones en peajes ni en servicios distintos a los expresamente definidos.</w:t>
      </w:r>
    </w:p>
    <w:p w14:paraId="284D566E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 reembolso se realizará como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saldo acreditado en la cuenta Flypass del usuario ganador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y no podrá ser reclamado en dinero en efectivo ni por otros medios.</w:t>
      </w:r>
    </w:p>
    <w:p w14:paraId="39F98CD6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225F4E28">
          <v:rect id="_x0000_i1033" alt="" style="width:432.2pt;height:.05pt;mso-width-percent:0;mso-height-percent:0;mso-width-percent:0;mso-height-percent:0" o:hrpct="978" o:hralign="center" o:hrstd="t" o:hr="t" fillcolor="#a0a0a0" stroked="f"/>
        </w:pict>
      </w:r>
    </w:p>
    <w:p w14:paraId="359CB42D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Notificación y Entrega de Premios</w:t>
      </w:r>
    </w:p>
    <w:p w14:paraId="57B8F24C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Flypass notificará a los ganadores a través de sus canales habituales de comunicación, tales como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aplicación móvil, correo electrónico registrado y/o mensaje de WhatsApp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, dentro de los días posteriores al cierre de cada semana.</w:t>
      </w:r>
    </w:p>
    <w:p w14:paraId="6D34202E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 cashback será abonado en un plazo máximo de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ocho (8) días hábiles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contados a partir de la finalización de la semana correspondiente.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 xml:space="preserve">Para consultas o reclamaciones, los participantes podrán comunicarse al correo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info@flypass.com.co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03C364FF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61690E62">
          <v:rect id="_x0000_i1032" alt="" style="width:432.2pt;height:.05pt;mso-width-percent:0;mso-height-percent:0;mso-width-percent:0;mso-height-percent:0" o:hrpct="978" o:hralign="center" o:hrstd="t" o:hr="t" fillcolor="#a0a0a0" stroked="f"/>
        </w:pict>
      </w:r>
    </w:p>
    <w:p w14:paraId="7A064DD8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Consideraciones Generales</w:t>
      </w:r>
    </w:p>
    <w:p w14:paraId="5EE5550C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Transacciones válidas: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Se consideran transacciones válidas aquellos pagos realizados a través de Flypass en los servicios afiliados del ecosistema Flypass ubicados exclusivamente en Barranquilla, Cartagena y Santa Marta. Se excluyen expresamente transacciones en peajes, fuera de estas ciudades o en servicios no afiliados.</w:t>
      </w:r>
    </w:p>
    <w:p w14:paraId="1EFC97AF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Fraude o manipulación: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Flypass podrá descalificar a cualquier participante respecto del cual existan indicios de fraude, manipulación de transacciones, uso indebido de la plataforma o incumplimiento de estos términos o de los Términos y Condiciones generales del servicio disponibles en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</w:r>
      <w:hyperlink r:id="rId6" w:tgtFrame="_new" w:history="1">
        <w:r w:rsidRPr="008D70FC">
          <w:rPr>
            <w:rStyle w:val="Hipervnculo"/>
            <w:rFonts w:asciiTheme="majorHAnsi" w:eastAsiaTheme="majorEastAsia" w:hAnsiTheme="majorHAnsi" w:cstheme="majorHAnsi"/>
            <w:color w:val="000000" w:themeColor="text1"/>
            <w:sz w:val="18"/>
            <w:szCs w:val="18"/>
          </w:rPr>
          <w:t>https://www.flypass.com.co/terminos-y-condiciones</w:t>
        </w:r>
      </w:hyperlink>
    </w:p>
    <w:p w14:paraId="5B53E4BF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6FEFCFD9">
          <v:rect id="_x0000_i1031" alt="" style="width:432.2pt;height:.05pt;mso-width-percent:0;mso-height-percent:0;mso-width-percent:0;mso-height-percent:0" o:hrpct="978" o:hralign="center" o:hrstd="t" o:hr="t" fillcolor="#a0a0a0" stroked="f"/>
        </w:pict>
      </w:r>
    </w:p>
    <w:p w14:paraId="3C7B5ADD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Decisiones del Organizador</w:t>
      </w:r>
    </w:p>
    <w:p w14:paraId="6359A434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Todas las decisiones adoptadas por Flypass respecto a la verificación de transacciones, selección de ganadores e interpretación de estos Términos y Condiciones serán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definitivas, inapelables y obligatorias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para los participantes.</w:t>
      </w:r>
    </w:p>
    <w:p w14:paraId="00FD4985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01377F81">
          <v:rect id="_x0000_i1030" alt="" style="width:432.2pt;height:.05pt;mso-width-percent:0;mso-height-percent:0;mso-width-percent:0;mso-height-percent:0" o:hrpct="978" o:hralign="center" o:hrstd="t" o:hr="t" fillcolor="#a0a0a0" stroked="f"/>
        </w:pict>
      </w:r>
    </w:p>
    <w:p w14:paraId="0FFA12A4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lastRenderedPageBreak/>
        <w:t>Limitación de Ganadores Consecutivos</w:t>
      </w:r>
    </w:p>
    <w:p w14:paraId="07A9CE36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Un mismo participante no podrá ser ganador en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dos semanas consecutivas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Si un usuario ocupa posición ganadora en semanas consecutivas, el premio de la segunda semana será otorgado al siguiente participante elegible en el ranking semanal.</w:t>
      </w:r>
    </w:p>
    <w:p w14:paraId="1858A82D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36739CAC">
          <v:rect id="_x0000_i1029" alt="" style="width:432.2pt;height:.05pt;mso-width-percent:0;mso-height-percent:0;mso-width-percent:0;mso-height-percent:0" o:hrpct="978" o:hralign="center" o:hrstd="t" o:hr="t" fillcolor="#a0a0a0" stroked="f"/>
        </w:pict>
      </w:r>
    </w:p>
    <w:p w14:paraId="1C388B2C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Modificación o Cancelación</w:t>
      </w:r>
    </w:p>
    <w:p w14:paraId="403FD763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Flypass podrá modificar, suspender o cancelar el concurso por causas de fuerza mayor, caso fortuito, requerimientos legales o circunstancias que hagan inviable su continuidad.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>Cualquier modificación será informada oportunamente a través de los canales oficiales de Flypass.</w:t>
      </w:r>
    </w:p>
    <w:p w14:paraId="6C36BC3A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0A8ADB79">
          <v:rect id="_x0000_i1028" alt="" style="width:432.2pt;height:.05pt;mso-width-percent:0;mso-height-percent:0;mso-width-percent:0;mso-height-percent:0" o:hrpct="978" o:hralign="center" o:hrstd="t" o:hr="t" fillcolor="#a0a0a0" stroked="f"/>
        </w:pict>
      </w:r>
    </w:p>
    <w:p w14:paraId="0ADFFBB4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Responsabilidad Tributaria</w:t>
      </w:r>
    </w:p>
    <w:p w14:paraId="4DC7DAD1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Cualquier impuesto, retención o carga tributaria que se genere con ocasión del premio será de exclusiva responsabilidad del ganador, conforme a la legislación colombiana vigente.</w:t>
      </w:r>
    </w:p>
    <w:p w14:paraId="07226722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6E32BEED">
          <v:rect id="_x0000_i1027" alt="" style="width:432.2pt;height:.05pt;mso-width-percent:0;mso-height-percent:0;mso-width-percent:0;mso-height-percent:0" o:hrpct="978" o:hralign="center" o:hrstd="t" o:hr="t" fillcolor="#a0a0a0" stroked="f"/>
        </w:pict>
      </w:r>
    </w:p>
    <w:p w14:paraId="4DDB49B5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Otros Aspectos</w:t>
      </w:r>
    </w:p>
    <w:p w14:paraId="70A79418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La participación es gratuita y se basa en la habilidad y uso del servicio, no constituyendo un juego de azar ni un sorteo.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br/>
        <w:t xml:space="preserve">Este concurso es una iniciativa comercial propia de Flypass y </w:t>
      </w:r>
      <w:r w:rsidRPr="008D70FC">
        <w:rPr>
          <w:rStyle w:val="Textoennegrita"/>
          <w:rFonts w:asciiTheme="majorHAnsi" w:hAnsiTheme="majorHAnsi" w:cstheme="majorHAnsi"/>
          <w:color w:val="000000" w:themeColor="text1"/>
          <w:sz w:val="18"/>
          <w:szCs w:val="18"/>
        </w:rPr>
        <w:t>no está patrocinado ni vinculado a los organizadores oficiales del Carnaval de Barranquilla ni a terceros</w:t>
      </w: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67E959C6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1F5C4F92">
          <v:rect id="_x0000_i1026" alt="" style="width:432.2pt;height:.05pt;mso-width-percent:0;mso-height-percent:0;mso-width-percent:0;mso-height-percent:0" o:hrpct="978" o:hralign="center" o:hrstd="t" o:hr="t" fillcolor="#a0a0a0" stroked="f"/>
        </w:pict>
      </w:r>
    </w:p>
    <w:p w14:paraId="7E25E0E9" w14:textId="77777777" w:rsidR="008D70FC" w:rsidRPr="008D70FC" w:rsidRDefault="008D70FC" w:rsidP="008D70FC">
      <w:pPr>
        <w:pStyle w:val="Ttulo3"/>
        <w:rPr>
          <w:rFonts w:cstheme="majorHAnsi"/>
          <w:color w:val="000000" w:themeColor="text1"/>
          <w:sz w:val="18"/>
          <w:szCs w:val="18"/>
        </w:rPr>
      </w:pPr>
      <w:r w:rsidRPr="008D70FC">
        <w:rPr>
          <w:rStyle w:val="Textoennegrita"/>
          <w:rFonts w:cstheme="majorHAnsi"/>
          <w:b/>
          <w:bCs/>
          <w:color w:val="000000" w:themeColor="text1"/>
          <w:sz w:val="18"/>
          <w:szCs w:val="18"/>
        </w:rPr>
        <w:t>Aceptación</w:t>
      </w:r>
    </w:p>
    <w:p w14:paraId="0E323EA3" w14:textId="77777777" w:rsidR="008D70FC" w:rsidRPr="008D70FC" w:rsidRDefault="008D70FC" w:rsidP="008D70FC">
      <w:pPr>
        <w:pStyle w:val="NormalWeb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D70FC">
        <w:rPr>
          <w:rFonts w:asciiTheme="majorHAnsi" w:hAnsiTheme="majorHAnsi" w:cstheme="majorHAnsi"/>
          <w:color w:val="000000" w:themeColor="text1"/>
          <w:sz w:val="18"/>
          <w:szCs w:val="18"/>
        </w:rPr>
        <w:t>La participación en el concurso implica la aceptación total e incondicional de los presentes Términos y Condiciones.</w:t>
      </w:r>
    </w:p>
    <w:p w14:paraId="3899AD96" w14:textId="77777777" w:rsidR="008D70FC" w:rsidRPr="008D70FC" w:rsidRDefault="007C5790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C5790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pict w14:anchorId="6BDE9AC4">
          <v:rect id="_x0000_i1025" alt="" style="width:432.2pt;height:.05pt;mso-width-percent:0;mso-height-percent:0;mso-width-percent:0;mso-height-percent:0" o:hrpct="978" o:hralign="center" o:hrstd="t" o:hr="t" fillcolor="#a0a0a0" stroked="f"/>
        </w:pict>
      </w:r>
    </w:p>
    <w:p w14:paraId="6369E3AE" w14:textId="77777777" w:rsidR="000052ED" w:rsidRPr="008D70FC" w:rsidRDefault="000052ED" w:rsidP="008D70FC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sectPr w:rsidR="000052ED" w:rsidRPr="008D70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B7AEC"/>
    <w:multiLevelType w:val="multilevel"/>
    <w:tmpl w:val="20B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197283">
    <w:abstractNumId w:val="8"/>
  </w:num>
  <w:num w:numId="2" w16cid:durableId="1372535774">
    <w:abstractNumId w:val="6"/>
  </w:num>
  <w:num w:numId="3" w16cid:durableId="1073508606">
    <w:abstractNumId w:val="5"/>
  </w:num>
  <w:num w:numId="4" w16cid:durableId="770048553">
    <w:abstractNumId w:val="4"/>
  </w:num>
  <w:num w:numId="5" w16cid:durableId="1992564378">
    <w:abstractNumId w:val="7"/>
  </w:num>
  <w:num w:numId="6" w16cid:durableId="712921322">
    <w:abstractNumId w:val="3"/>
  </w:num>
  <w:num w:numId="7" w16cid:durableId="1628202456">
    <w:abstractNumId w:val="2"/>
  </w:num>
  <w:num w:numId="8" w16cid:durableId="1691905374">
    <w:abstractNumId w:val="1"/>
  </w:num>
  <w:num w:numId="9" w16cid:durableId="1702435054">
    <w:abstractNumId w:val="0"/>
  </w:num>
  <w:num w:numId="10" w16cid:durableId="1929340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ED"/>
    <w:rsid w:val="00034616"/>
    <w:rsid w:val="0006063C"/>
    <w:rsid w:val="0015074B"/>
    <w:rsid w:val="001C3F2F"/>
    <w:rsid w:val="0029639D"/>
    <w:rsid w:val="00326F90"/>
    <w:rsid w:val="0037558F"/>
    <w:rsid w:val="007C5790"/>
    <w:rsid w:val="008D70FC"/>
    <w:rsid w:val="009A6072"/>
    <w:rsid w:val="00AA1D8D"/>
    <w:rsid w:val="00B47730"/>
    <w:rsid w:val="00CB0664"/>
    <w:rsid w:val="00D56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CA520"/>
  <w14:defaultImageDpi w14:val="300"/>
  <w15:docId w15:val="{5CE69DBB-B807-FF41-955F-107F1BA4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D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D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ypass.com.co/terminos-y-condi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Orellano Santos</cp:lastModifiedBy>
  <cp:revision>2</cp:revision>
  <dcterms:created xsi:type="dcterms:W3CDTF">2026-02-02T00:05:00Z</dcterms:created>
  <dcterms:modified xsi:type="dcterms:W3CDTF">2026-02-02T00:05:00Z</dcterms:modified>
  <cp:category/>
</cp:coreProperties>
</file>