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UGOVOR O KUPOVINI I KORIŠĆENJU LOYALTY KARTICE</w:t>
      </w:r>
    </w:p>
    <w:p>
      <w:pPr>
        <w:jc w:val="center"/>
      </w:pPr>
      <w:r>
        <w:t>(USLOVI KUPOVINE I KORIŠĆENJA)</w:t>
      </w:r>
    </w:p>
    <w:p>
      <w:pPr>
        <w:pStyle w:val="Heading2"/>
      </w:pPr>
      <w:r>
        <w:t>Član 1. – Ugovorne strane</w:t>
      </w:r>
    </w:p>
    <w:p>
      <w:r>
        <w:t>Ovim ugovorom uređuju se prava i obaveze između:</w:t>
        <w:br/>
        <w:br/>
        <w:t>Pružalac usluge:</w:t>
        <w:br/>
        <w:t>Agencija Komitet PR Miloš Pužić</w:t>
        <w:br/>
        <w:t>Adresa: Bulevar Kralja Aleksandra 18/2, 11000 Beograd</w:t>
        <w:br/>
        <w:t>PIB: 114397759</w:t>
        <w:br/>
        <w:t>MB: 67543521</w:t>
        <w:br/>
        <w:t>e-mail: agencijakomitet@gmail.com</w:t>
        <w:br/>
        <w:t>tel: 0652234654</w:t>
        <w:br/>
        <w:t>(u daljem tekstu: „Agencija“)</w:t>
        <w:br/>
        <w:br/>
        <w:t>i</w:t>
        <w:br/>
        <w:br/>
        <w:t>Korisnik Loyalty kartice</w:t>
        <w:br/>
        <w:t>(u daljem tekstu: „Korisnik“), koji kupovinom i registracijom kartice prihvata uslove ovog ugovora.</w:t>
      </w:r>
    </w:p>
    <w:p>
      <w:pPr>
        <w:pStyle w:val="Heading2"/>
      </w:pPr>
      <w:r>
        <w:t>Član 2. – Predmet ugovora</w:t>
      </w:r>
    </w:p>
    <w:p>
      <w:r>
        <w:t>Predmet ugovora je kupovina i korišćenje Loyalty kartice kojom Korisnik stiče pravo na pogodnosti i usluge koje Agencija nudi u okviru svog programa, u trajanju od 12 (dvanaest) meseci od dana kupovine i registracije kartice.</w:t>
      </w:r>
    </w:p>
    <w:p>
      <w:pPr>
        <w:pStyle w:val="Heading2"/>
      </w:pPr>
      <w:r>
        <w:t>Član 3. – Obaveze Agencije</w:t>
      </w:r>
    </w:p>
    <w:p>
      <w:r>
        <w:t>Agencija se obavezuje da:</w:t>
        <w:br/>
        <w:t>1. Korisniku izda Loyalty karticu u elektronskom obliku nakon izvršene uplate i registracije.</w:t>
        <w:br/>
        <w:t>2. Obezbedi korišćenje pogodnosti i usluga u skladu sa pravilima programa.</w:t>
        <w:br/>
        <w:t>3. O svim izmenama i dopunama pogodnosti blagovremeno obavesti Korisnika putem sajta ili e-maila.</w:t>
      </w:r>
    </w:p>
    <w:p>
      <w:pPr>
        <w:pStyle w:val="Heading2"/>
      </w:pPr>
      <w:r>
        <w:t>Član 4. – Obaveze Korisnika</w:t>
      </w:r>
    </w:p>
    <w:p>
      <w:r>
        <w:t>Korisnik se obavezuje da:</w:t>
        <w:br/>
        <w:t>1. Prilikom kupovine i registracije pruži tačne i istinite podatke.</w:t>
        <w:br/>
        <w:t>2. Karticu koristi isključivo za sopstvene potrebe i za potrebe članova porodice koji imaju istu adresu prebivališta kao vlasnik kartice.</w:t>
        <w:br/>
        <w:t>3. Karticu koristi u skladu sa pravilima programa.</w:t>
        <w:br/>
        <w:t>4. Ne zloupotrebljava pogodnosti koje kartica pruža.</w:t>
      </w:r>
    </w:p>
    <w:p>
      <w:pPr>
        <w:pStyle w:val="Heading2"/>
      </w:pPr>
      <w:r>
        <w:t>Član 5. – Plaćanje i potvrda</w:t>
      </w:r>
    </w:p>
    <w:p>
      <w:r>
        <w:t>1. Kupovina kartice vrši se uplatom putem e-banking naloga ili online plaćanja.</w:t>
        <w:br/>
        <w:t>2. Po izvršenoj uplati i registraciji, Korisnik dobija potvrdu i broj kartice na e-mail adresu.</w:t>
        <w:br/>
        <w:t>3. Agencija ne izdaje fiskalni račun jer delatnost ne podleže obavezi fiskalizacije.</w:t>
      </w:r>
    </w:p>
    <w:p>
      <w:pPr>
        <w:pStyle w:val="Heading2"/>
      </w:pPr>
      <w:r>
        <w:t>Član 6. – Prava potrošača</w:t>
      </w:r>
    </w:p>
    <w:p>
      <w:r>
        <w:t>1. Korisnik ima pravo da, u skladu sa Zakonom o zaštiti potrošača, odustane od ugovora u roku od 14 dana od dana kupovine, osim u slučaju da je kartica već iskorišćena ili aktivirana.</w:t>
        <w:br/>
        <w:t>2. Odustanak se ostvaruje slanjem pisanog zahteva na e-mail Agencije.</w:t>
      </w:r>
    </w:p>
    <w:p>
      <w:pPr>
        <w:pStyle w:val="Heading2"/>
      </w:pPr>
      <w:r>
        <w:t>Član 7. – Trajanje ugovora</w:t>
      </w:r>
    </w:p>
    <w:p>
      <w:r>
        <w:t>Ovaj ugovor važi 12 meseci od dana kupovine i registracije kartice i automatski prestaje istekom tog perioda.</w:t>
      </w:r>
    </w:p>
    <w:p>
      <w:pPr>
        <w:pStyle w:val="Heading2"/>
      </w:pPr>
      <w:r>
        <w:t>Član 8. – Prestanak ugovora</w:t>
      </w:r>
    </w:p>
    <w:p>
      <w:r>
        <w:t>Ugovor prestaje:</w:t>
        <w:br/>
        <w:t>1. Istecom roka na koji je zaključen.</w:t>
        <w:br/>
        <w:t>2. Odustankom Korisnika u skladu sa Zakonom.</w:t>
        <w:br/>
        <w:t>3. Otkazivanjem od strane Agencije u slučaju zloupotrebe od strane Korisnika.</w:t>
      </w:r>
    </w:p>
    <w:p>
      <w:pPr>
        <w:pStyle w:val="Heading2"/>
      </w:pPr>
      <w:r>
        <w:t>Član 9. – Odgovornost</w:t>
      </w:r>
    </w:p>
    <w:p>
      <w:r>
        <w:t>Agencija ne snosi odgovornost za eventualno neispunjavanje obaveza od strane trećih lica koja učestvuju u pružanju pogodnosti u okviru programa.</w:t>
      </w:r>
    </w:p>
    <w:p>
      <w:pPr>
        <w:pStyle w:val="Heading2"/>
      </w:pPr>
      <w:r>
        <w:t>Član 10. – Nadležnost i pravo</w:t>
      </w:r>
    </w:p>
    <w:p>
      <w:r>
        <w:t>Na ovaj ugovor primenjuje se pravo Republike Srbije. Za rešavanje eventualnih sporova nadležan je sud u Beogradu.</w:t>
      </w:r>
    </w:p>
    <w:p>
      <w:pPr>
        <w:pStyle w:val="Heading2"/>
      </w:pPr>
      <w:r>
        <w:t>Član 11. – Zaštita podataka o ličnosti</w:t>
      </w:r>
    </w:p>
    <w:p>
      <w:r>
        <w:t>1. Agencija obrađuje lične podatke Korisnika (ime i prezime, adresu, grad, broj telefona, e-mail adresu, JMBG, broj kartice i datum registracije) u svrhu izdavanja i administriranja Loyalty kartice, vođenja evidencije članova i ostvarivanja pogodnosti iz ovog ugovora.</w:t>
        <w:br/>
        <w:t>2. Podaci se čuvaju u skladu sa Zakonom o zaštiti podataka o ličnosti Republike Srbije i koriste se isključivo u navedene svrhe.</w:t>
        <w:br/>
        <w:t>3. Agencija se obavezuje da neće ustupati lične podatke trećim licima, osim kada je to zakonom propisano ili neophodno za realizaciju pogodnosti iz programa.</w:t>
        <w:br/>
        <w:t>4. Korisnik ima pravo da u svakom trenutku zatraži pristup svojim podacima, njihovu ispravku, brisanje ili ograničenje obrade, kao i da uloži prigovor na obradu podataka.</w:t>
        <w:br/>
        <w:t>5. Zahtev u vezi sa pravima iz ovog člana Korisnik može podneti pisanim putem na adresu Agencije ili elektronski na e-mail: agencijakomitet@gmail.com.</w:t>
      </w:r>
    </w:p>
    <w:p>
      <w:pPr>
        <w:pStyle w:val="Heading2"/>
      </w:pPr>
      <w:r>
        <w:t>Završna odredba</w:t>
      </w:r>
    </w:p>
    <w:p>
      <w:r>
        <w:t>Ugovor se smatra zaključenim i obavezujućim u trenutku kada Korisnik izvrši kupovinu i registraciju kartice i potvrdi da prihvata ove uslove klikom na odgovarajuće dugme na internet stranici Agencije.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