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Skills &amp; Expertise </w:t>
      </w:r>
    </w:p>
    <w:p w:rsidR="00000000" w:rsidDel="00000000" w:rsidP="00000000" w:rsidRDefault="00000000" w:rsidRPr="00000000" w14:paraId="00000002">
      <w:pPr>
        <w:spacing w:after="0" w:line="240" w:lineRule="auto"/>
        <w:ind w:left="2160" w:hanging="216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Software: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Microsoft Office, Adobe Products, Flexiprint, Brightsign, CoolSign Manager, Instagram edits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Caesars Entertainment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Marketing Communications Specialist (December 2023- Current)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Develop and execute design work, including marketing materials, logos, signage, installations, promotional items, advertisements, brochures, flyers, etc.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Utilize the brand standards to convey cohesive design and messaging through all projects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Advise cross-functional teams on optimizing promotion strategies by diversifying the media mix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Manage and update an integrated media content calendars with multiple brand initiatives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Communicate with marketing leadership to ensure all projects deliver on creative briefs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Create and edit original photos, videos, and graphics for media platforms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Curated events from conception phase to ongoing vendor relationships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Manage incoming influencer applications &amp; monitor their outgoing posts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Awarded the 2025 Caesars Founders award (5 of 600 Employees)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Print Shop Assistant &gt;  Media Coordinator &gt; Marketing Communications Specialist</w:t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Total Ink Solutions-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Design Associate (May 2023 - November 2023)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Advised clients on design and production best practices for individual projects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Oversaw shipping and inventory management, including unloading and organization of items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Utilized Adobe Suite to design and produce graphics for client projects, including color separating artwork and outputting transparency films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Delivered exceptional customer service and support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Configured custom order silkscreen stencils based on customer requests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Black Violin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Production Assistant (August 2019 - March 2020)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Offered creative input in campaigns that included album cover, merchandise and music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Managed multi-city pop-up shops (15+) with up to $10k in merchandise sales per event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Cataloged past show footage to enable more efficient social media content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Ensured the seamless transportation of band inventory before and after performances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Promoted from an intern to a full-time position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Sagas Inc.-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Founder/Graphic Designer (August 2023 - Current)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Utilize Adobe Suite to design and produce graphics for social content and physical merchandise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Launch shopify website to generate user demand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Set up and use screen printing equipment, such as presses, dryers, and screen exposure units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Manage wholesale suppliers (including budgeting and operations) for product merchandising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Miami Ad School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(October 2025 - Current)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Working on an art director track to further develop portfolio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Currently enrolled in a Typography class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Eastern Gateway Community College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(January 2022 - December 2023)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Completed over 30 credit hours in the business management major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Achieved a passing grade in courses such as organizational behavior, leadership development, and team building 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tabs>
        <w:tab w:val="center" w:leader="none" w:pos="4680"/>
        <w:tab w:val="right" w:leader="none" w:pos="9360"/>
      </w:tabs>
      <w:spacing w:after="72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after="0" w:line="240" w:lineRule="auto"/>
      <w:jc w:val="center"/>
      <w:rPr>
        <w:rFonts w:ascii="Arial" w:cs="Arial" w:eastAsia="Arial" w:hAnsi="Arial"/>
        <w:b w:val="1"/>
        <w:bCs w:val="1"/>
        <w:sz w:val="36"/>
        <w:szCs w:val="36"/>
        <w:u w:val="single"/>
      </w:rPr>
    </w:pPr>
    <w:r w:rsidDel="00000000" w:rsidR="00000000" w:rsidRPr="00000000">
      <w:rPr>
        <w:rFonts w:ascii="Arial" w:cs="Arial" w:eastAsia="Arial" w:hAnsi="Arial"/>
        <w:b w:val="1"/>
        <w:bCs w:val="1"/>
        <w:sz w:val="36"/>
        <w:szCs w:val="36"/>
        <w:u w:val="single"/>
        <w:rtl w:val="0"/>
      </w:rPr>
      <w:t xml:space="preserve">LOUIS JOSEPH DESLOUCHES, JR.</w:t>
    </w:r>
  </w:p>
  <w:p w:rsidR="00000000" w:rsidDel="00000000" w:rsidP="00000000" w:rsidRDefault="00000000" w:rsidRPr="00000000" w14:paraId="0000002D">
    <w:pPr>
      <w:spacing w:after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