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CE79E" w14:textId="2495E79F" w:rsidR="0037337B" w:rsidRDefault="0037337B" w:rsidP="00521D3F">
      <w:pPr>
        <w:spacing w:after="0"/>
        <w:jc w:val="both"/>
        <w:rPr>
          <w:i/>
          <w:iCs/>
        </w:rPr>
      </w:pPr>
      <w:r>
        <w:rPr>
          <w:i/>
          <w:iCs/>
        </w:rPr>
        <w:t xml:space="preserve">Replacement RNS: This </w:t>
      </w:r>
      <w:r w:rsidR="00B8646D">
        <w:rPr>
          <w:i/>
          <w:iCs/>
        </w:rPr>
        <w:t>announcement replaces the RNS titled ‘</w:t>
      </w:r>
      <w:r w:rsidR="00B8646D" w:rsidRPr="00B8646D">
        <w:rPr>
          <w:i/>
          <w:iCs/>
        </w:rPr>
        <w:t>WRAP Retail Offer</w:t>
      </w:r>
      <w:r w:rsidR="00B8646D">
        <w:rPr>
          <w:i/>
          <w:iCs/>
        </w:rPr>
        <w:t xml:space="preserve">’ issued at 7.00 a.m. on 20 July 2026 </w:t>
      </w:r>
      <w:r w:rsidR="00B8646D" w:rsidRPr="00B8646D">
        <w:rPr>
          <w:i/>
          <w:iCs/>
        </w:rPr>
        <w:t>with RNS number</w:t>
      </w:r>
      <w:r w:rsidR="00B8646D">
        <w:rPr>
          <w:i/>
          <w:iCs/>
        </w:rPr>
        <w:t>: 9786M</w:t>
      </w:r>
    </w:p>
    <w:p w14:paraId="6DFC1862" w14:textId="77777777" w:rsidR="0037337B" w:rsidRDefault="0037337B" w:rsidP="00521D3F">
      <w:pPr>
        <w:spacing w:after="0"/>
        <w:jc w:val="both"/>
        <w:rPr>
          <w:i/>
          <w:iCs/>
        </w:rPr>
      </w:pPr>
    </w:p>
    <w:p w14:paraId="16300100" w14:textId="43BE136D" w:rsidR="00F71056" w:rsidRPr="009B00E4" w:rsidRDefault="00F71056" w:rsidP="00521D3F">
      <w:pPr>
        <w:spacing w:after="0"/>
        <w:jc w:val="both"/>
        <w:rPr>
          <w:i/>
          <w:iCs/>
        </w:rPr>
      </w:pPr>
      <w:r w:rsidRPr="009B00E4">
        <w:rPr>
          <w:i/>
          <w:iCs/>
        </w:rPr>
        <w:t>NOT FOR RELEASE, PUBLICATION OR DISTRIBUTION, DIRECTLY OR INDIRECTLY, IN WHOLE OR IN PART, OR INTO OR WITHIN THE UNITED STATES, AUSTRALIA, NEW ZEALAND, CANADA, SOUTH AFRICA OR JAPAN, OR ANY MEMBER STATE OF THE EEA, OR ANY OTHER JURISDICTION WHERE, OR TO ANY OTHER PERSON TO WHOM, TO DO SO MIGHT CONSTITUTE A VIOLATION OR BREACH OF ANY APPLICABLE LAW OR REGULATION. PLEASE SEE THE IMPORTANT NOTICE AT THE END OF THIS ANNOUNCEMENT.</w:t>
      </w:r>
    </w:p>
    <w:p w14:paraId="0FB9083D" w14:textId="487DD2E4" w:rsidR="00D13C76" w:rsidRPr="009B00E4" w:rsidRDefault="00D13C76" w:rsidP="00521D3F">
      <w:pPr>
        <w:spacing w:after="0"/>
        <w:jc w:val="both"/>
        <w:rPr>
          <w:i/>
          <w:iCs/>
        </w:rPr>
      </w:pPr>
    </w:p>
    <w:p w14:paraId="6D2F0E7F" w14:textId="199E1F44" w:rsidR="009B00E4" w:rsidRPr="009B00E4" w:rsidRDefault="009B00E4" w:rsidP="009B00E4">
      <w:pPr>
        <w:spacing w:after="0"/>
        <w:jc w:val="both"/>
        <w:rPr>
          <w:i/>
          <w:iCs/>
        </w:rPr>
      </w:pPr>
      <w:r w:rsidRPr="009B00E4">
        <w:rPr>
          <w:i/>
          <w:iCs/>
        </w:rPr>
        <w:t xml:space="preserve">THE COMMUNICATION OF THIS ANNOUNCEMENT AND ANY OTHER DOCUMENTS OR MATERIALS RELATING TO THE WRAP RETAIL OFFER AS A FINANCIAL PROMOTION IS ONLY BEING MADE TO, AND MAY ONLY BE ACTED UPON BY, THOSE PERSONS IN THE UNITED KINGDOM FALLING WITHIN ARTICLE 43 OF THE FINANCIAL SERVICES AND MARKETS ACT 2000 (FINANCIAL PROMOTION) ORDER 2005, AS AMENDED (WHICH INCLUDES AN EXISTING MEMBER OF </w:t>
      </w:r>
      <w:r w:rsidR="00AD0FC1">
        <w:rPr>
          <w:i/>
          <w:iCs/>
        </w:rPr>
        <w:t>TECHNOLOGY MINERALS PLC</w:t>
      </w:r>
      <w:r w:rsidRPr="009B00E4">
        <w:rPr>
          <w:i/>
          <w:iCs/>
        </w:rPr>
        <w:t xml:space="preserve">).  ANY INVESTMENT OR INVESTMENT ACTIVITY TO WHICH THIS ANNOUNCEMENT RELATES IS AVAILABLE ONLY TO SUCH PERSONS AND WILL BE ENGAGED IN ONLY WITH SUCH PERSONS. THIS ANNOUNCEMENT IS FOR INFORMATIONAL PURPOSES ONLY, AND DOES NOT CONSTITUTE OR FORM PART OF ANY OFFER OR INVITATION TO SELL OR ISSUE, OR ANY SOLICITATION OF AN OFFER TO PURCHASE OR SUBSCRIBE FOR, ANY SECURITIES OF </w:t>
      </w:r>
      <w:r w:rsidR="00AD0FC1">
        <w:rPr>
          <w:i/>
          <w:iCs/>
        </w:rPr>
        <w:t>TECHNOLOGY MINERALS PLC</w:t>
      </w:r>
      <w:r w:rsidRPr="009B00E4">
        <w:rPr>
          <w:i/>
          <w:iCs/>
        </w:rPr>
        <w:t xml:space="preserve">).  </w:t>
      </w:r>
    </w:p>
    <w:p w14:paraId="414C01DE" w14:textId="77777777" w:rsidR="009B00E4" w:rsidRPr="009B00E4" w:rsidRDefault="009B00E4" w:rsidP="009B00E4">
      <w:pPr>
        <w:spacing w:after="0"/>
        <w:jc w:val="both"/>
        <w:rPr>
          <w:i/>
          <w:iCs/>
        </w:rPr>
      </w:pPr>
    </w:p>
    <w:p w14:paraId="1BF07280" w14:textId="374ACA82" w:rsidR="009B00E4" w:rsidRPr="009B00E4" w:rsidRDefault="009B00E4" w:rsidP="009B00E4">
      <w:pPr>
        <w:spacing w:after="0"/>
        <w:jc w:val="both"/>
        <w:rPr>
          <w:i/>
          <w:iCs/>
        </w:rPr>
      </w:pPr>
      <w:r w:rsidRPr="009B00E4">
        <w:rPr>
          <w:i/>
          <w:iCs/>
        </w:rPr>
        <w:t>THIS ANNOUNCEMENT CONTAINS INSIDE INFORMATION FOR THE PURPOSES OF THE MARKET ABUSE REGULATION (EU) 596 / 2014 WHICH FORMS PART OF UK LAW BY VIRTUE OF THE EUROPEAN UNION (WITHDRAWAL) ACT 2018 ("UK MAR"). UPON THE PUBLICATION OF THIS ANNOUNCEMENT, THIS INSIDE INFORMATION IS NOW CONSIDERED TO BE IN THE PUBLIC DOMAIN AND SUCH PERSONS SHALL THEREFORE CEASE TO BE IN POSSESSION OF INSIDE INFORMATION.</w:t>
      </w:r>
    </w:p>
    <w:p w14:paraId="16E1F841" w14:textId="77777777" w:rsidR="00D13C76" w:rsidRPr="00164918" w:rsidRDefault="00D13C76" w:rsidP="00521D3F">
      <w:pPr>
        <w:spacing w:after="0"/>
        <w:jc w:val="both"/>
        <w:rPr>
          <w:i/>
          <w:iCs/>
        </w:rPr>
      </w:pPr>
    </w:p>
    <w:p w14:paraId="5AC16D99" w14:textId="777F05F3" w:rsidR="00F71056" w:rsidRDefault="00450CD3" w:rsidP="00521D3F">
      <w:pPr>
        <w:spacing w:after="0"/>
        <w:jc w:val="both"/>
      </w:pPr>
      <w:r>
        <w:t>21 July 2026</w:t>
      </w:r>
    </w:p>
    <w:p w14:paraId="6C05B2BA" w14:textId="77777777" w:rsidR="009D277A" w:rsidRDefault="009D277A" w:rsidP="00521D3F">
      <w:pPr>
        <w:spacing w:after="0"/>
        <w:jc w:val="both"/>
      </w:pPr>
    </w:p>
    <w:p w14:paraId="7AA76A54" w14:textId="77777777" w:rsidR="00686B7B" w:rsidRPr="0040300F" w:rsidRDefault="00686B7B" w:rsidP="00686B7B">
      <w:pPr>
        <w:spacing w:after="0"/>
        <w:jc w:val="center"/>
        <w:rPr>
          <w:b/>
          <w:bCs/>
        </w:rPr>
      </w:pPr>
      <w:r w:rsidRPr="0040300F">
        <w:rPr>
          <w:b/>
          <w:bCs/>
        </w:rPr>
        <w:t xml:space="preserve">Technology Minerals Plc </w:t>
      </w:r>
    </w:p>
    <w:p w14:paraId="03A717AC" w14:textId="77777777" w:rsidR="00686B7B" w:rsidRDefault="00686B7B" w:rsidP="00686B7B">
      <w:pPr>
        <w:spacing w:after="0"/>
        <w:jc w:val="center"/>
        <w:rPr>
          <w:b/>
          <w:bCs/>
        </w:rPr>
      </w:pPr>
      <w:r w:rsidRPr="0040300F">
        <w:rPr>
          <w:b/>
          <w:bCs/>
        </w:rPr>
        <w:t>("Technology Minerals" or the "Company")</w:t>
      </w:r>
    </w:p>
    <w:p w14:paraId="3C43DE67" w14:textId="77777777" w:rsidR="00686B7B" w:rsidRDefault="00686B7B" w:rsidP="00686B7B">
      <w:pPr>
        <w:spacing w:after="0"/>
        <w:jc w:val="center"/>
      </w:pPr>
    </w:p>
    <w:p w14:paraId="12B7E2BF" w14:textId="1676550D" w:rsidR="00686B7B" w:rsidRPr="00F71056" w:rsidRDefault="00686B7B" w:rsidP="00686B7B">
      <w:pPr>
        <w:spacing w:after="0"/>
        <w:jc w:val="center"/>
        <w:rPr>
          <w:b/>
          <w:bCs/>
        </w:rPr>
      </w:pPr>
      <w:r w:rsidRPr="00F71056">
        <w:rPr>
          <w:b/>
          <w:bCs/>
        </w:rPr>
        <w:t>WRAP Retail Offer</w:t>
      </w:r>
    </w:p>
    <w:p w14:paraId="33827E3F" w14:textId="77777777" w:rsidR="00686B7B" w:rsidRDefault="00686B7B" w:rsidP="00686B7B">
      <w:pPr>
        <w:spacing w:after="0"/>
        <w:jc w:val="both"/>
      </w:pPr>
    </w:p>
    <w:p w14:paraId="30320DF4" w14:textId="49D7A37E" w:rsidR="00686B7B" w:rsidRDefault="00686B7B" w:rsidP="00686B7B">
      <w:pPr>
        <w:spacing w:after="0"/>
        <w:jc w:val="both"/>
      </w:pPr>
      <w:r>
        <w:rPr>
          <w:rStyle w:val="an"/>
        </w:rPr>
        <w:t xml:space="preserve">Technology Minerals Plc (LSE: TM1), the first </w:t>
      </w:r>
      <w:r>
        <w:rPr>
          <w:rStyle w:val="xn-location"/>
          <w:rFonts w:ascii="Calibri" w:hAnsi="Calibri" w:cs="Calibri"/>
        </w:rPr>
        <w:t>UK</w:t>
      </w:r>
      <w:r>
        <w:rPr>
          <w:rStyle w:val="an"/>
        </w:rPr>
        <w:t xml:space="preserve"> listed company focused on creating resource and manufacturing resilience through a sustainable circular economy for battery metals and other critical resources, </w:t>
      </w:r>
      <w:r>
        <w:t xml:space="preserve">is pleased to announce a retail offer via the </w:t>
      </w:r>
      <w:proofErr w:type="spellStart"/>
      <w:r>
        <w:t>Winterflood</w:t>
      </w:r>
      <w:proofErr w:type="spellEnd"/>
      <w:r>
        <w:t xml:space="preserve"> Retail Access Platform (“</w:t>
      </w:r>
      <w:r>
        <w:rPr>
          <w:b/>
          <w:bCs/>
        </w:rPr>
        <w:t>WRAP</w:t>
      </w:r>
      <w:r>
        <w:t>”) (the “</w:t>
      </w:r>
      <w:r w:rsidRPr="009D277A">
        <w:rPr>
          <w:b/>
          <w:bCs/>
        </w:rPr>
        <w:t>WRAP Retail Offer</w:t>
      </w:r>
      <w:r>
        <w:t xml:space="preserve">”) through the issue of new ordinary shares of </w:t>
      </w:r>
      <w:r w:rsidR="00450CD3" w:rsidRPr="00450CD3">
        <w:t>£0.0005</w:t>
      </w:r>
      <w:r>
        <w:t xml:space="preserve"> each in the capital of the Company (“</w:t>
      </w:r>
      <w:r w:rsidRPr="009D277A">
        <w:rPr>
          <w:b/>
          <w:bCs/>
        </w:rPr>
        <w:t>Ordinary Shares</w:t>
      </w:r>
      <w:r>
        <w:t>”).  Under the WRAP Retail Offer</w:t>
      </w:r>
      <w:r w:rsidR="002109E7">
        <w:t>,</w:t>
      </w:r>
      <w:r>
        <w:t xml:space="preserve"> new Ordinary Shares (the “</w:t>
      </w:r>
      <w:r w:rsidRPr="009D277A">
        <w:rPr>
          <w:b/>
          <w:bCs/>
        </w:rPr>
        <w:t>WRAP Retail Offer Shares</w:t>
      </w:r>
      <w:r>
        <w:t xml:space="preserve">”) will be made available at a price of </w:t>
      </w:r>
      <w:r w:rsidR="00450CD3" w:rsidRPr="00450CD3">
        <w:t>£0.0005</w:t>
      </w:r>
      <w:r>
        <w:t xml:space="preserve"> per share.</w:t>
      </w:r>
    </w:p>
    <w:p w14:paraId="3FD0DCF5" w14:textId="77777777" w:rsidR="00F34DB3" w:rsidRDefault="00F34DB3" w:rsidP="00F34DB3">
      <w:pPr>
        <w:spacing w:after="0"/>
        <w:jc w:val="both"/>
      </w:pPr>
    </w:p>
    <w:p w14:paraId="4AB969A9" w14:textId="08D35548" w:rsidR="00F34DB3" w:rsidRPr="00060273" w:rsidRDefault="00F34DB3" w:rsidP="00F34DB3">
      <w:pPr>
        <w:spacing w:after="0"/>
        <w:jc w:val="both"/>
      </w:pPr>
      <w:r w:rsidRPr="00060273">
        <w:t xml:space="preserve">In addition to the WRAP Retail Offer and as announced </w:t>
      </w:r>
      <w:r w:rsidR="00450CD3">
        <w:t xml:space="preserve">on </w:t>
      </w:r>
      <w:r w:rsidR="00450CD3" w:rsidRPr="00450CD3">
        <w:t>17 July 2026</w:t>
      </w:r>
      <w:r w:rsidRPr="00060273">
        <w:t xml:space="preserve">, the Company </w:t>
      </w:r>
      <w:r w:rsidR="00450CD3">
        <w:t>raised</w:t>
      </w:r>
      <w:r w:rsidRPr="00060273">
        <w:t xml:space="preserve"> </w:t>
      </w:r>
      <w:r w:rsidR="00450CD3" w:rsidRPr="00450CD3">
        <w:t>net proceeds of £2,000,000 through a Placing at a price of £0.0005 per Ordinary Share ("</w:t>
      </w:r>
      <w:r w:rsidR="00450CD3" w:rsidRPr="00393581">
        <w:rPr>
          <w:b/>
          <w:bCs/>
        </w:rPr>
        <w:t>Placing</w:t>
      </w:r>
      <w:r w:rsidR="00450CD3" w:rsidRPr="00450CD3">
        <w:t>")</w:t>
      </w:r>
      <w:r w:rsidRPr="00060273">
        <w:t>. The issue price of the WRAP Retail Offer Shares is equal to the Placing Price.</w:t>
      </w:r>
    </w:p>
    <w:p w14:paraId="46175D3F" w14:textId="77777777" w:rsidR="00F34DB3" w:rsidRDefault="00F34DB3" w:rsidP="00F34DB3">
      <w:pPr>
        <w:spacing w:after="0"/>
        <w:jc w:val="both"/>
      </w:pPr>
    </w:p>
    <w:p w14:paraId="09612676" w14:textId="6D6DF303" w:rsidR="00F34DB3" w:rsidRPr="00060273" w:rsidRDefault="00F34DB3" w:rsidP="00F34DB3">
      <w:pPr>
        <w:spacing w:after="0"/>
        <w:jc w:val="both"/>
      </w:pPr>
      <w:r w:rsidRPr="00060273">
        <w:t>A separate announcement has been made regarding the Placing and its terms and sets out the reasons for the Placing and use of proceeds.  The proceeds of the WRAP Retail Offer will be utilised in the same way as the proceeds of the Placing.</w:t>
      </w:r>
      <w:r w:rsidR="008F1355" w:rsidRPr="008F1355">
        <w:t xml:space="preserve"> </w:t>
      </w:r>
      <w:r w:rsidR="008F1355">
        <w:t>No</w:t>
      </w:r>
      <w:r w:rsidR="008F1355" w:rsidRPr="008F1355">
        <w:t xml:space="preserve"> proceeds of the WRAP Retail Offer, however, are expected to </w:t>
      </w:r>
      <w:r w:rsidR="008F1355" w:rsidRPr="008F1355">
        <w:lastRenderedPageBreak/>
        <w:t>be used to fund settlement payments to Atlas Capital Markets LLC under the Amended ACM Settlement Deed.</w:t>
      </w:r>
    </w:p>
    <w:p w14:paraId="1BB9EF99" w14:textId="77777777" w:rsidR="00D6702B" w:rsidRDefault="00D6702B" w:rsidP="00F34DB3">
      <w:pPr>
        <w:spacing w:after="0"/>
        <w:jc w:val="both"/>
      </w:pPr>
    </w:p>
    <w:p w14:paraId="0F504101" w14:textId="01C18624" w:rsidR="00F34DB3" w:rsidRDefault="00D6702B" w:rsidP="00393581">
      <w:pPr>
        <w:jc w:val="both"/>
      </w:pPr>
      <w:r w:rsidRPr="00BC727F">
        <w:t>Admission of the</w:t>
      </w:r>
      <w:r>
        <w:t xml:space="preserve"> </w:t>
      </w:r>
      <w:r w:rsidRPr="00BC727F">
        <w:t xml:space="preserve">Retail Offer Shares is expected to occur no later than 8.00 a.m. on or around </w:t>
      </w:r>
      <w:r w:rsidR="00450CD3">
        <w:t>29 July 2026</w:t>
      </w:r>
      <w:r>
        <w:t>.</w:t>
      </w:r>
    </w:p>
    <w:p w14:paraId="4234D52F" w14:textId="3F8C4CAF" w:rsidR="00985E2C" w:rsidRDefault="00985E2C" w:rsidP="00985E2C">
      <w:pPr>
        <w:spacing w:after="0"/>
        <w:jc w:val="both"/>
      </w:pPr>
      <w:r>
        <w:t xml:space="preserve">The WRAP Retail Offer </w:t>
      </w:r>
      <w:r w:rsidR="00AC1189">
        <w:t>is</w:t>
      </w:r>
      <w:r>
        <w:t xml:space="preserve"> conditional on the New Ordinary Shares being admitted to trading on </w:t>
      </w:r>
      <w:bookmarkStart w:id="0" w:name="_Hlk224067815"/>
      <w:r>
        <w:t xml:space="preserve">the main market for listed securities of the London Stock Exchange plc </w:t>
      </w:r>
      <w:bookmarkEnd w:id="0"/>
      <w:r>
        <w:t>(“</w:t>
      </w:r>
      <w:r w:rsidRPr="00164918">
        <w:rPr>
          <w:b/>
          <w:bCs/>
        </w:rPr>
        <w:t>Admission</w:t>
      </w:r>
      <w:r>
        <w:t xml:space="preserve">”). It is anticipated that Admission will become effective and that dealings in the New Ordinary Shares will commence at </w:t>
      </w:r>
      <w:r w:rsidR="00AC1189">
        <w:t>8.00</w:t>
      </w:r>
      <w:r>
        <w:t xml:space="preserve"> a.m. on </w:t>
      </w:r>
      <w:r w:rsidR="00AC1189" w:rsidRPr="00AC1189">
        <w:t>29 July 2026</w:t>
      </w:r>
      <w:r>
        <w:t>.</w:t>
      </w:r>
    </w:p>
    <w:p w14:paraId="026521E9" w14:textId="77777777" w:rsidR="00F71056" w:rsidRDefault="00F71056" w:rsidP="00521D3F">
      <w:pPr>
        <w:spacing w:after="0"/>
        <w:jc w:val="both"/>
      </w:pPr>
    </w:p>
    <w:p w14:paraId="3553D46C" w14:textId="18E43067" w:rsidR="00F71056" w:rsidRPr="00D67E21" w:rsidRDefault="00164918" w:rsidP="00521D3F">
      <w:pPr>
        <w:spacing w:after="0"/>
        <w:jc w:val="both"/>
        <w:rPr>
          <w:b/>
          <w:bCs/>
        </w:rPr>
      </w:pPr>
      <w:r w:rsidRPr="00D67E21">
        <w:rPr>
          <w:b/>
          <w:bCs/>
        </w:rPr>
        <w:t>WRAP</w:t>
      </w:r>
      <w:r w:rsidR="00F71056" w:rsidRPr="00D67E21">
        <w:rPr>
          <w:b/>
          <w:bCs/>
        </w:rPr>
        <w:t xml:space="preserve"> Retail Offer</w:t>
      </w:r>
    </w:p>
    <w:p w14:paraId="3ACD0AB9" w14:textId="77777777" w:rsidR="00F71056" w:rsidRDefault="00F71056" w:rsidP="00521D3F">
      <w:pPr>
        <w:spacing w:after="0"/>
        <w:jc w:val="both"/>
      </w:pPr>
    </w:p>
    <w:p w14:paraId="513BEBF4" w14:textId="77777777" w:rsidR="00511B31" w:rsidRDefault="00511B31" w:rsidP="00511B31">
      <w:pPr>
        <w:spacing w:after="0"/>
        <w:jc w:val="both"/>
      </w:pPr>
      <w:r>
        <w:t xml:space="preserve">The Company values its retail shareholder base and believes that it is appropriate to provide its existing retail shareholders in the United Kingdom the opportunity to participate in the WRAP Retail Offer. </w:t>
      </w:r>
    </w:p>
    <w:p w14:paraId="69D8E80E" w14:textId="77777777" w:rsidR="00303B37" w:rsidRDefault="00303B37" w:rsidP="00303B37">
      <w:pPr>
        <w:spacing w:after="0"/>
        <w:jc w:val="both"/>
      </w:pPr>
      <w:r>
        <w:t xml:space="preserve"> </w:t>
      </w:r>
    </w:p>
    <w:p w14:paraId="414B3F32" w14:textId="56296900" w:rsidR="00303B37" w:rsidRDefault="00303B37" w:rsidP="00303B37">
      <w:pPr>
        <w:spacing w:after="0"/>
        <w:jc w:val="both"/>
      </w:pPr>
      <w:r>
        <w:t xml:space="preserve">Therefore, the Company is making the WRAP Retail Offer </w:t>
      </w:r>
      <w:r w:rsidR="0056421C">
        <w:t>available</w:t>
      </w:r>
      <w:r>
        <w:t xml:space="preserve"> to eligible investors in the United Kingdom</w:t>
      </w:r>
      <w:r w:rsidR="0056421C">
        <w:t xml:space="preserve"> following release of this announcement</w:t>
      </w:r>
      <w:r w:rsidR="0056421C" w:rsidRPr="0056421C">
        <w:t xml:space="preserve"> </w:t>
      </w:r>
      <w:r w:rsidR="0056421C">
        <w:t>through certain financial intermediaries</w:t>
      </w:r>
      <w:r>
        <w:t xml:space="preserve">, being existing shareholders of </w:t>
      </w:r>
      <w:r w:rsidR="00074464" w:rsidRPr="00074464">
        <w:t>Technology Minerals Plc</w:t>
      </w:r>
      <w:r w:rsidR="0056421C">
        <w:t>.</w:t>
      </w:r>
    </w:p>
    <w:p w14:paraId="7EC44065" w14:textId="77777777" w:rsidR="00303B37" w:rsidRDefault="00303B37" w:rsidP="00303B37">
      <w:pPr>
        <w:spacing w:after="0"/>
        <w:jc w:val="both"/>
      </w:pPr>
      <w:r>
        <w:t xml:space="preserve"> </w:t>
      </w:r>
    </w:p>
    <w:p w14:paraId="1CABC963" w14:textId="77777777" w:rsidR="00511B31" w:rsidRDefault="00511B31" w:rsidP="00511B31">
      <w:pPr>
        <w:spacing w:after="0"/>
        <w:jc w:val="both"/>
      </w:pPr>
      <w:r>
        <w:t xml:space="preserve">Existing shareholders can contact their broker or wealth manager to participate in the WRAP Retail Offer. </w:t>
      </w:r>
    </w:p>
    <w:p w14:paraId="4C0365F0" w14:textId="77777777" w:rsidR="00303B37" w:rsidRDefault="00303B37" w:rsidP="00303B37">
      <w:pPr>
        <w:spacing w:after="0"/>
        <w:jc w:val="both"/>
      </w:pPr>
      <w:r>
        <w:t xml:space="preserve"> </w:t>
      </w:r>
    </w:p>
    <w:p w14:paraId="058BBB8D" w14:textId="118D2898" w:rsidR="00F71056" w:rsidRDefault="00303B37" w:rsidP="00303B37">
      <w:pPr>
        <w:spacing w:after="0"/>
        <w:jc w:val="both"/>
      </w:pPr>
      <w:r>
        <w:t xml:space="preserve">Retail brokers wishing to participate in the Retail Offer on behalf of eligible retail investors, should contact </w:t>
      </w:r>
      <w:hyperlink r:id="rId9" w:history="1">
        <w:r w:rsidR="003D5769" w:rsidRPr="000675CB">
          <w:rPr>
            <w:rStyle w:val="Hyperlink"/>
          </w:rPr>
          <w:t>WRAP@winterflood.com</w:t>
        </w:r>
      </w:hyperlink>
      <w:r>
        <w:t>.</w:t>
      </w:r>
    </w:p>
    <w:p w14:paraId="2E5A84AE" w14:textId="77777777" w:rsidR="00E60324" w:rsidRDefault="00E60324" w:rsidP="00303B37">
      <w:pPr>
        <w:spacing w:after="0"/>
        <w:jc w:val="both"/>
      </w:pPr>
    </w:p>
    <w:p w14:paraId="5CA6B649" w14:textId="2B1C56CB" w:rsidR="00F71056" w:rsidRDefault="00E53CC1" w:rsidP="00521D3F">
      <w:pPr>
        <w:spacing w:after="0"/>
        <w:jc w:val="both"/>
      </w:pPr>
      <w:r>
        <w:rPr>
          <w:rFonts w:cstheme="minorHAnsi"/>
        </w:rPr>
        <w:t>Th</w:t>
      </w:r>
      <w:r w:rsidR="00FB0B95">
        <w:rPr>
          <w:rFonts w:cstheme="minorHAnsi"/>
        </w:rPr>
        <w:t xml:space="preserve">e </w:t>
      </w:r>
      <w:r w:rsidR="00FB0B95" w:rsidRPr="004E22ED">
        <w:rPr>
          <w:rFonts w:cstheme="minorHAnsi"/>
        </w:rPr>
        <w:t>Retail Offer</w:t>
      </w:r>
      <w:r w:rsidR="00FB0B95">
        <w:rPr>
          <w:rFonts w:cstheme="minorHAnsi"/>
        </w:rPr>
        <w:t xml:space="preserve"> </w:t>
      </w:r>
      <w:r w:rsidR="00F71056">
        <w:t>is</w:t>
      </w:r>
      <w:r w:rsidR="000160F5">
        <w:t xml:space="preserve"> </w:t>
      </w:r>
      <w:r w:rsidR="00F71056">
        <w:t>expected to close at</w:t>
      </w:r>
      <w:r>
        <w:t xml:space="preserve"> </w:t>
      </w:r>
      <w:r w:rsidR="00AC1189" w:rsidRPr="00AC1189">
        <w:t>2.00 p.m. on 23 July</w:t>
      </w:r>
      <w:r w:rsidR="000946F0">
        <w:t xml:space="preserve"> 202</w:t>
      </w:r>
      <w:r w:rsidR="00B571C8">
        <w:t>6</w:t>
      </w:r>
      <w:r w:rsidR="00F71056">
        <w:t xml:space="preserve">. Eligible </w:t>
      </w:r>
      <w:r w:rsidR="000160F5">
        <w:t xml:space="preserve">retail </w:t>
      </w:r>
      <w:r w:rsidR="005B47E3">
        <w:t xml:space="preserve">investors </w:t>
      </w:r>
      <w:r w:rsidR="00F71056">
        <w:t xml:space="preserve">should note that financial intermediaries may have earlier closing times. </w:t>
      </w:r>
      <w:r w:rsidR="000160F5">
        <w:rPr>
          <w:rFonts w:cstheme="minorHAnsi"/>
        </w:rPr>
        <w:t xml:space="preserve">The result of the Retail Offer is expected to be announced </w:t>
      </w:r>
      <w:r w:rsidR="00FB0B95">
        <w:rPr>
          <w:rFonts w:cstheme="minorHAnsi"/>
        </w:rPr>
        <w:t xml:space="preserve">by the Company </w:t>
      </w:r>
      <w:r w:rsidR="000160F5">
        <w:rPr>
          <w:rFonts w:cstheme="minorHAnsi"/>
        </w:rPr>
        <w:t xml:space="preserve">on or around </w:t>
      </w:r>
      <w:r w:rsidR="00AC1189">
        <w:t>2</w:t>
      </w:r>
      <w:r w:rsidR="00393581">
        <w:t>4</w:t>
      </w:r>
      <w:r w:rsidR="00AC1189">
        <w:t xml:space="preserve"> July</w:t>
      </w:r>
      <w:r w:rsidR="002A331D">
        <w:t xml:space="preserve"> </w:t>
      </w:r>
      <w:r w:rsidR="000160F5">
        <w:rPr>
          <w:rFonts w:cstheme="minorHAnsi"/>
        </w:rPr>
        <w:t>202</w:t>
      </w:r>
      <w:r w:rsidR="00B571C8">
        <w:rPr>
          <w:rFonts w:cstheme="minorHAnsi"/>
        </w:rPr>
        <w:t>6</w:t>
      </w:r>
      <w:r w:rsidR="000160F5">
        <w:rPr>
          <w:rFonts w:cstheme="minorHAnsi"/>
        </w:rPr>
        <w:t>.</w:t>
      </w:r>
    </w:p>
    <w:p w14:paraId="02ABF2DA" w14:textId="77777777" w:rsidR="00F71056" w:rsidRDefault="00F71056" w:rsidP="00521D3F">
      <w:pPr>
        <w:spacing w:after="0"/>
        <w:jc w:val="both"/>
      </w:pPr>
    </w:p>
    <w:p w14:paraId="41C01AEB" w14:textId="77777777" w:rsidR="00511B31" w:rsidRDefault="00511B31" w:rsidP="00511B31">
      <w:pPr>
        <w:spacing w:after="0"/>
        <w:jc w:val="both"/>
      </w:pPr>
      <w:r>
        <w:t xml:space="preserve">To be eligible to participate in the WRAP Retail Offer, applicants must be a customer of a participating intermediary and, prior to the release of this announcement, shareholders in the Company which may include individuals aged 18 years or over, companies and other bodies corporate, partnerships, trusts, associations and other unincorporated organisations. </w:t>
      </w:r>
    </w:p>
    <w:p w14:paraId="57D6D031" w14:textId="77777777" w:rsidR="00F71056" w:rsidRDefault="00F71056" w:rsidP="00521D3F">
      <w:pPr>
        <w:spacing w:after="0"/>
        <w:jc w:val="both"/>
      </w:pPr>
    </w:p>
    <w:p w14:paraId="66FDCBE7" w14:textId="0599731D" w:rsidR="00F71056" w:rsidRDefault="00F71056" w:rsidP="00521D3F">
      <w:pPr>
        <w:spacing w:after="0"/>
        <w:jc w:val="both"/>
      </w:pPr>
      <w:r>
        <w:t>The terms and conditions on which investors subscribe will be provided by the relevant financial intermediaries including relevant commission or fee charges.</w:t>
      </w:r>
      <w:r w:rsidR="007C02A3">
        <w:t xml:space="preserve"> </w:t>
      </w:r>
      <w:r w:rsidR="007C02A3" w:rsidRPr="007C02A3">
        <w:t>The minimum subscription amount for</w:t>
      </w:r>
      <w:r w:rsidR="007C02A3">
        <w:t xml:space="preserve"> each</w:t>
      </w:r>
      <w:r w:rsidR="007C02A3" w:rsidRPr="007C02A3">
        <w:t xml:space="preserve"> investor is £100</w:t>
      </w:r>
      <w:r w:rsidR="007C02A3">
        <w:t xml:space="preserve">. </w:t>
      </w:r>
    </w:p>
    <w:p w14:paraId="266D0F96" w14:textId="77777777" w:rsidR="00F71056" w:rsidRDefault="00F71056" w:rsidP="00521D3F">
      <w:pPr>
        <w:spacing w:after="0"/>
        <w:jc w:val="both"/>
      </w:pPr>
    </w:p>
    <w:p w14:paraId="7B0553DE" w14:textId="432AF39D" w:rsidR="00303B37" w:rsidRDefault="00303B37" w:rsidP="00303B37">
      <w:pPr>
        <w:spacing w:after="0"/>
        <w:jc w:val="both"/>
      </w:pPr>
      <w:r>
        <w:t>The Company reserves the right to amend the size</w:t>
      </w:r>
      <w:r w:rsidR="00AB7EE9">
        <w:t xml:space="preserve"> and timings</w:t>
      </w:r>
      <w:r>
        <w:t xml:space="preserve"> of the retail offer at its discretion. The Company reserves the right to scale back any order and to reject any application for subscription under the WRAP Retail Offer without giving any reason for such rejection.</w:t>
      </w:r>
    </w:p>
    <w:p w14:paraId="5CE63653" w14:textId="77777777" w:rsidR="00F71056" w:rsidRDefault="00F71056" w:rsidP="00521D3F">
      <w:pPr>
        <w:spacing w:after="0"/>
        <w:jc w:val="both"/>
      </w:pPr>
    </w:p>
    <w:p w14:paraId="296104F2" w14:textId="0FD972F3" w:rsidR="00F71056" w:rsidRDefault="00F71056" w:rsidP="00521D3F">
      <w:pPr>
        <w:spacing w:after="0"/>
        <w:jc w:val="both"/>
      </w:pPr>
      <w:r>
        <w:t>It is vital to note that once an application for Retail Offer Shares has been made and accepted via an intermediary, it cannot be withdrawn.</w:t>
      </w:r>
    </w:p>
    <w:p w14:paraId="0A078086" w14:textId="77777777" w:rsidR="00F71056" w:rsidRDefault="00F71056" w:rsidP="00521D3F">
      <w:pPr>
        <w:spacing w:after="0"/>
        <w:jc w:val="both"/>
      </w:pPr>
    </w:p>
    <w:p w14:paraId="18457566" w14:textId="5FE74EB9" w:rsidR="00F71056" w:rsidRDefault="00E60324" w:rsidP="00521D3F">
      <w:pPr>
        <w:spacing w:after="0"/>
        <w:jc w:val="both"/>
      </w:pPr>
      <w:r>
        <w:lastRenderedPageBreak/>
        <w:t xml:space="preserve">The New Ordinary Shares will, when issued, be credited as fully paid and will rank </w:t>
      </w:r>
      <w:r w:rsidRPr="008B2EED">
        <w:rPr>
          <w:i/>
          <w:iCs/>
        </w:rPr>
        <w:t>pari passu</w:t>
      </w:r>
      <w:r>
        <w:t xml:space="preserve"> in all respects with existing Ordinary Shares including the right to receive all dividends and other distributions declared, made or paid after their date of issue.</w:t>
      </w:r>
    </w:p>
    <w:p w14:paraId="476AD14D" w14:textId="77777777" w:rsidR="00F71056" w:rsidRDefault="00F71056" w:rsidP="00521D3F">
      <w:pPr>
        <w:spacing w:after="0"/>
        <w:jc w:val="both"/>
      </w:pPr>
    </w:p>
    <w:p w14:paraId="3281A52C" w14:textId="77777777" w:rsidR="00F71056" w:rsidRPr="00BC796D" w:rsidRDefault="00F71056" w:rsidP="00521D3F">
      <w:pPr>
        <w:spacing w:after="0"/>
        <w:jc w:val="both"/>
        <w:rPr>
          <w:b/>
          <w:bCs/>
        </w:rPr>
      </w:pPr>
      <w:r w:rsidRPr="00BC796D">
        <w:rPr>
          <w:b/>
          <w:bCs/>
        </w:rPr>
        <w:t>Investors should make their own investigations into the merits of an investment in the Company. Nothing in this announcement amounts to a recommendation to invest in the Company or amounts to investment, taxation or legal advice.</w:t>
      </w:r>
    </w:p>
    <w:p w14:paraId="5CEFA371" w14:textId="77777777" w:rsidR="00F71056" w:rsidRPr="00BC796D" w:rsidRDefault="00F71056" w:rsidP="00521D3F">
      <w:pPr>
        <w:spacing w:after="0"/>
        <w:jc w:val="both"/>
        <w:rPr>
          <w:b/>
          <w:bCs/>
        </w:rPr>
      </w:pPr>
    </w:p>
    <w:p w14:paraId="705DFCD1" w14:textId="2AB2F23C" w:rsidR="00F71056" w:rsidRPr="00BC796D" w:rsidRDefault="00F71056" w:rsidP="00521D3F">
      <w:pPr>
        <w:spacing w:after="0"/>
        <w:jc w:val="both"/>
        <w:rPr>
          <w:b/>
          <w:bCs/>
        </w:rPr>
      </w:pPr>
      <w:r w:rsidRPr="00BC796D">
        <w:rPr>
          <w:b/>
          <w:bCs/>
        </w:rPr>
        <w:t xml:space="preserve">It should be noted that a subscription for </w:t>
      </w:r>
      <w:r w:rsidR="009975FF">
        <w:rPr>
          <w:b/>
          <w:bCs/>
        </w:rPr>
        <w:t>Ordinary</w:t>
      </w:r>
      <w:r w:rsidRPr="00BC796D">
        <w:rPr>
          <w:b/>
          <w:bCs/>
        </w:rPr>
        <w:t xml:space="preserve"> Shares and investment in the Company carries a number of risks</w:t>
      </w:r>
      <w:r w:rsidR="00D904C3">
        <w:rPr>
          <w:b/>
          <w:bCs/>
        </w:rPr>
        <w:t>, including the risk that investors may lose their entire investment</w:t>
      </w:r>
      <w:r w:rsidRPr="00BC796D">
        <w:rPr>
          <w:b/>
          <w:bCs/>
        </w:rPr>
        <w:t xml:space="preserve">. Investors should take independent advice from a person experienced in advising on investment in securities such as the </w:t>
      </w:r>
      <w:r w:rsidR="009975FF">
        <w:rPr>
          <w:b/>
          <w:bCs/>
        </w:rPr>
        <w:t>Ordinary</w:t>
      </w:r>
      <w:r w:rsidRPr="00BC796D">
        <w:rPr>
          <w:b/>
          <w:bCs/>
        </w:rPr>
        <w:t xml:space="preserve"> Shares if they are in any doubt.</w:t>
      </w:r>
    </w:p>
    <w:p w14:paraId="09A3629D" w14:textId="77777777" w:rsidR="00F71056" w:rsidRDefault="00F71056" w:rsidP="00521D3F">
      <w:pPr>
        <w:spacing w:after="0"/>
        <w:jc w:val="both"/>
      </w:pPr>
    </w:p>
    <w:p w14:paraId="5C0ADF99" w14:textId="77777777" w:rsidR="00F71056" w:rsidRPr="00BA7C66" w:rsidRDefault="00F71056" w:rsidP="00521D3F">
      <w:pPr>
        <w:spacing w:after="0"/>
        <w:jc w:val="both"/>
        <w:rPr>
          <w:b/>
          <w:bCs/>
        </w:rPr>
      </w:pPr>
      <w:r w:rsidRPr="00BA7C66">
        <w:rPr>
          <w:b/>
          <w:bCs/>
        </w:rPr>
        <w:t>An investment in the Company will place capital at risk. The value of investments, and any income, can go down as well as up, so investors could get back less than the amount invested.</w:t>
      </w:r>
    </w:p>
    <w:p w14:paraId="4C81182B" w14:textId="77777777" w:rsidR="00F71056" w:rsidRDefault="00F71056" w:rsidP="00521D3F">
      <w:pPr>
        <w:spacing w:after="0"/>
        <w:jc w:val="both"/>
      </w:pPr>
    </w:p>
    <w:p w14:paraId="0F890543" w14:textId="77777777" w:rsidR="00F71056" w:rsidRPr="00BA7C66" w:rsidRDefault="00F71056" w:rsidP="00521D3F">
      <w:pPr>
        <w:spacing w:after="0"/>
        <w:jc w:val="both"/>
        <w:rPr>
          <w:b/>
          <w:bCs/>
        </w:rPr>
      </w:pPr>
      <w:r w:rsidRPr="00BA7C66">
        <w:rPr>
          <w:b/>
          <w:bCs/>
        </w:rPr>
        <w:t>Neither past performance nor any forecasts should be considered a reliable indicator of future results.</w:t>
      </w:r>
    </w:p>
    <w:p w14:paraId="3B852903" w14:textId="77777777" w:rsidR="00343F12" w:rsidRDefault="00343F12" w:rsidP="00521D3F">
      <w:pPr>
        <w:spacing w:after="0"/>
        <w:jc w:val="both"/>
      </w:pPr>
    </w:p>
    <w:p w14:paraId="78302B8D" w14:textId="715C4A1E" w:rsidR="00DF695D" w:rsidRPr="00A76FD0" w:rsidRDefault="00DF695D" w:rsidP="00BA7C66">
      <w:pPr>
        <w:spacing w:after="0"/>
        <w:jc w:val="both"/>
        <w:rPr>
          <w:rFonts w:cstheme="minorHAnsi"/>
        </w:rPr>
      </w:pPr>
    </w:p>
    <w:tbl>
      <w:tblPr>
        <w:tblW w:w="9015" w:type="dxa"/>
        <w:tblCellSpacing w:w="0" w:type="dxa"/>
        <w:tblCellMar>
          <w:left w:w="0" w:type="dxa"/>
          <w:right w:w="0" w:type="dxa"/>
        </w:tblCellMar>
        <w:tblLook w:val="04A0" w:firstRow="1" w:lastRow="0" w:firstColumn="1" w:lastColumn="0" w:noHBand="0" w:noVBand="1"/>
      </w:tblPr>
      <w:tblGrid>
        <w:gridCol w:w="4507"/>
        <w:gridCol w:w="4508"/>
      </w:tblGrid>
      <w:tr w:rsidR="0037337B" w:rsidRPr="00313D73" w14:paraId="67CEFCAD" w14:textId="77777777" w:rsidTr="00393581">
        <w:trPr>
          <w:tblCellSpacing w:w="0" w:type="dxa"/>
        </w:trPr>
        <w:tc>
          <w:tcPr>
            <w:tcW w:w="4507" w:type="dxa"/>
            <w:hideMark/>
          </w:tcPr>
          <w:p w14:paraId="375C899F"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Technology Minerals Plc</w:t>
            </w:r>
          </w:p>
        </w:tc>
        <w:tc>
          <w:tcPr>
            <w:tcW w:w="4508" w:type="dxa"/>
            <w:hideMark/>
          </w:tcPr>
          <w:p w14:paraId="74186B08"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 </w:t>
            </w:r>
          </w:p>
        </w:tc>
      </w:tr>
      <w:tr w:rsidR="0037337B" w:rsidRPr="00313D73" w14:paraId="1F77460C" w14:textId="77777777" w:rsidTr="00393581">
        <w:trPr>
          <w:tblCellSpacing w:w="0" w:type="dxa"/>
        </w:trPr>
        <w:tc>
          <w:tcPr>
            <w:tcW w:w="4507" w:type="dxa"/>
            <w:hideMark/>
          </w:tcPr>
          <w:p w14:paraId="0AC072E9"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lang w:eastAsia="en-GB"/>
              </w:rPr>
              <w:t>Alex Stanbury, Chief Executive Officer</w:t>
            </w:r>
          </w:p>
        </w:tc>
        <w:tc>
          <w:tcPr>
            <w:tcW w:w="4508" w:type="dxa"/>
            <w:hideMark/>
          </w:tcPr>
          <w:p w14:paraId="14050401"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lang w:eastAsia="en-GB"/>
              </w:rPr>
              <w:t>c/o +44 (0)20 4582 3500</w:t>
            </w:r>
          </w:p>
        </w:tc>
      </w:tr>
      <w:tr w:rsidR="0037337B" w:rsidRPr="00313D73" w14:paraId="0D8623B7" w14:textId="77777777" w:rsidTr="00393581">
        <w:trPr>
          <w:tblCellSpacing w:w="0" w:type="dxa"/>
        </w:trPr>
        <w:tc>
          <w:tcPr>
            <w:tcW w:w="4507" w:type="dxa"/>
            <w:hideMark/>
          </w:tcPr>
          <w:p w14:paraId="3DC7103A"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 </w:t>
            </w:r>
          </w:p>
        </w:tc>
        <w:tc>
          <w:tcPr>
            <w:tcW w:w="4508" w:type="dxa"/>
            <w:hideMark/>
          </w:tcPr>
          <w:p w14:paraId="18C6610E"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b/>
                <w:lang w:eastAsia="en-GB"/>
              </w:rPr>
              <w:t> </w:t>
            </w:r>
          </w:p>
        </w:tc>
      </w:tr>
      <w:tr w:rsidR="0037337B" w:rsidRPr="00313D73" w14:paraId="71FD4253" w14:textId="77777777" w:rsidTr="00393581">
        <w:trPr>
          <w:tblCellSpacing w:w="0" w:type="dxa"/>
        </w:trPr>
        <w:tc>
          <w:tcPr>
            <w:tcW w:w="4507" w:type="dxa"/>
            <w:hideMark/>
          </w:tcPr>
          <w:p w14:paraId="6E14DDD9"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Oberon Capital (Broker)</w:t>
            </w:r>
          </w:p>
        </w:tc>
        <w:tc>
          <w:tcPr>
            <w:tcW w:w="4508" w:type="dxa"/>
            <w:hideMark/>
          </w:tcPr>
          <w:p w14:paraId="318FBAC7"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b/>
                <w:lang w:eastAsia="en-GB"/>
              </w:rPr>
              <w:t> </w:t>
            </w:r>
          </w:p>
        </w:tc>
      </w:tr>
      <w:tr w:rsidR="0037337B" w:rsidRPr="00313D73" w14:paraId="6F674D5C" w14:textId="77777777" w:rsidTr="00393581">
        <w:trPr>
          <w:tblCellSpacing w:w="0" w:type="dxa"/>
        </w:trPr>
        <w:tc>
          <w:tcPr>
            <w:tcW w:w="4507" w:type="dxa"/>
            <w:hideMark/>
          </w:tcPr>
          <w:p w14:paraId="1BE668C9"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lang w:eastAsia="en-GB"/>
              </w:rPr>
              <w:t>Nick Lovering, Adam Pollock</w:t>
            </w:r>
          </w:p>
        </w:tc>
        <w:tc>
          <w:tcPr>
            <w:tcW w:w="4508" w:type="dxa"/>
            <w:hideMark/>
          </w:tcPr>
          <w:p w14:paraId="714E9998"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lang w:eastAsia="en-GB"/>
              </w:rPr>
              <w:t>+44 (0)20 3179 5300</w:t>
            </w:r>
          </w:p>
        </w:tc>
      </w:tr>
      <w:tr w:rsidR="0037337B" w:rsidRPr="00313D73" w14:paraId="460F249B" w14:textId="77777777" w:rsidTr="00393581">
        <w:trPr>
          <w:tblCellSpacing w:w="0" w:type="dxa"/>
        </w:trPr>
        <w:tc>
          <w:tcPr>
            <w:tcW w:w="4507" w:type="dxa"/>
            <w:hideMark/>
          </w:tcPr>
          <w:p w14:paraId="690FA70C"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 </w:t>
            </w:r>
          </w:p>
        </w:tc>
        <w:tc>
          <w:tcPr>
            <w:tcW w:w="4508" w:type="dxa"/>
            <w:hideMark/>
          </w:tcPr>
          <w:p w14:paraId="18887577"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b/>
                <w:lang w:eastAsia="en-GB"/>
              </w:rPr>
              <w:t> </w:t>
            </w:r>
          </w:p>
        </w:tc>
      </w:tr>
      <w:tr w:rsidR="0037337B" w:rsidRPr="00313D73" w14:paraId="1A281D8E" w14:textId="77777777" w:rsidTr="00393581">
        <w:trPr>
          <w:tblCellSpacing w:w="0" w:type="dxa"/>
        </w:trPr>
        <w:tc>
          <w:tcPr>
            <w:tcW w:w="4507" w:type="dxa"/>
          </w:tcPr>
          <w:p w14:paraId="208D12B8" w14:textId="2A4EAD20" w:rsidR="0037337B" w:rsidRPr="00984331" w:rsidRDefault="0037337B" w:rsidP="00393581">
            <w:pPr>
              <w:spacing w:after="0" w:line="264" w:lineRule="auto"/>
              <w:jc w:val="both"/>
              <w:rPr>
                <w:rFonts w:ascii="Calibri" w:eastAsia="Times New Roman" w:hAnsi="Calibri" w:cs="Calibri"/>
                <w:b/>
                <w:lang w:eastAsia="en-GB"/>
              </w:rPr>
            </w:pPr>
            <w:proofErr w:type="spellStart"/>
            <w:r w:rsidRPr="002E7B97">
              <w:rPr>
                <w:rFonts w:ascii="Calibri" w:eastAsia="Times New Roman" w:hAnsi="Calibri" w:cs="Calibri"/>
                <w:b/>
                <w:bCs/>
                <w:lang w:eastAsia="en-GB"/>
              </w:rPr>
              <w:t>Winterflood</w:t>
            </w:r>
            <w:proofErr w:type="spellEnd"/>
            <w:r w:rsidRPr="002E7B97">
              <w:rPr>
                <w:rFonts w:ascii="Calibri" w:eastAsia="Times New Roman" w:hAnsi="Calibri" w:cs="Calibri"/>
                <w:b/>
                <w:bCs/>
                <w:lang w:eastAsia="en-GB"/>
              </w:rPr>
              <w:t xml:space="preserve"> Retail Access Platform</w:t>
            </w:r>
            <w:r>
              <w:rPr>
                <w:rFonts w:ascii="Calibri" w:eastAsia="Times New Roman" w:hAnsi="Calibri" w:cs="Calibri"/>
                <w:lang w:eastAsia="en-GB"/>
              </w:rPr>
              <w:t xml:space="preserve"> </w:t>
            </w:r>
          </w:p>
        </w:tc>
        <w:tc>
          <w:tcPr>
            <w:tcW w:w="4508" w:type="dxa"/>
          </w:tcPr>
          <w:p w14:paraId="5F13EAEB" w14:textId="2C189738" w:rsidR="0037337B" w:rsidRPr="00393581" w:rsidRDefault="0037337B" w:rsidP="004D6914">
            <w:pPr>
              <w:spacing w:before="100" w:beforeAutospacing="1" w:after="100" w:afterAutospacing="1" w:line="240" w:lineRule="auto"/>
              <w:jc w:val="right"/>
              <w:rPr>
                <w:rFonts w:ascii="Calibri" w:eastAsia="Times New Roman" w:hAnsi="Calibri" w:cs="Calibri"/>
                <w:bCs/>
                <w:lang w:eastAsia="en-GB"/>
              </w:rPr>
            </w:pPr>
            <w:r w:rsidRPr="00393581">
              <w:rPr>
                <w:rFonts w:ascii="Calibri" w:eastAsia="Times New Roman" w:hAnsi="Calibri" w:cs="Calibri"/>
                <w:bCs/>
                <w:lang w:eastAsia="en-GB"/>
              </w:rPr>
              <w:t>WRAP@winterflood.com</w:t>
            </w:r>
          </w:p>
        </w:tc>
      </w:tr>
      <w:tr w:rsidR="0037337B" w:rsidRPr="00313D73" w14:paraId="62623F9D" w14:textId="77777777" w:rsidTr="0037337B">
        <w:trPr>
          <w:tblCellSpacing w:w="0" w:type="dxa"/>
        </w:trPr>
        <w:tc>
          <w:tcPr>
            <w:tcW w:w="4507" w:type="dxa"/>
          </w:tcPr>
          <w:p w14:paraId="484663DD" w14:textId="1ED52478" w:rsidR="0037337B" w:rsidRPr="00984331" w:rsidRDefault="0037337B" w:rsidP="004D6914">
            <w:pPr>
              <w:spacing w:before="100" w:beforeAutospacing="1" w:after="100" w:afterAutospacing="1" w:line="240" w:lineRule="auto"/>
              <w:jc w:val="both"/>
              <w:rPr>
                <w:rFonts w:ascii="Calibri" w:eastAsia="Times New Roman" w:hAnsi="Calibri" w:cs="Calibri"/>
                <w:b/>
                <w:lang w:eastAsia="en-GB"/>
              </w:rPr>
            </w:pPr>
            <w:r>
              <w:rPr>
                <w:rFonts w:ascii="Calibri" w:eastAsia="Times New Roman" w:hAnsi="Calibri" w:cs="Calibri"/>
                <w:lang w:eastAsia="en-GB"/>
              </w:rPr>
              <w:t>Sophia Bechev, Kaitlan Billings</w:t>
            </w:r>
          </w:p>
        </w:tc>
        <w:tc>
          <w:tcPr>
            <w:tcW w:w="4508" w:type="dxa"/>
          </w:tcPr>
          <w:p w14:paraId="4F71F8CA" w14:textId="45BC25B8" w:rsidR="0037337B" w:rsidRPr="00393581" w:rsidRDefault="0037337B" w:rsidP="004D6914">
            <w:pPr>
              <w:spacing w:before="100" w:beforeAutospacing="1" w:after="100" w:afterAutospacing="1" w:line="240" w:lineRule="auto"/>
              <w:jc w:val="right"/>
              <w:rPr>
                <w:rFonts w:ascii="Calibri" w:eastAsia="Times New Roman" w:hAnsi="Calibri" w:cs="Calibri"/>
                <w:bCs/>
                <w:lang w:eastAsia="en-GB"/>
              </w:rPr>
            </w:pPr>
            <w:r w:rsidRPr="00393581">
              <w:rPr>
                <w:rFonts w:ascii="Calibri" w:eastAsia="Times New Roman" w:hAnsi="Calibri" w:cs="Calibri"/>
                <w:bCs/>
                <w:lang w:eastAsia="en-GB"/>
              </w:rPr>
              <w:t>0203 100 0214</w:t>
            </w:r>
          </w:p>
        </w:tc>
      </w:tr>
      <w:tr w:rsidR="0037337B" w:rsidRPr="00313D73" w14:paraId="388F47FC" w14:textId="77777777" w:rsidTr="0037337B">
        <w:trPr>
          <w:tblCellSpacing w:w="0" w:type="dxa"/>
        </w:trPr>
        <w:tc>
          <w:tcPr>
            <w:tcW w:w="4507" w:type="dxa"/>
          </w:tcPr>
          <w:p w14:paraId="79D1E249" w14:textId="77777777" w:rsidR="0037337B" w:rsidRPr="00984331" w:rsidRDefault="0037337B" w:rsidP="004D6914">
            <w:pPr>
              <w:spacing w:before="100" w:beforeAutospacing="1" w:after="100" w:afterAutospacing="1" w:line="240" w:lineRule="auto"/>
              <w:jc w:val="both"/>
              <w:rPr>
                <w:rFonts w:ascii="Calibri" w:eastAsia="Times New Roman" w:hAnsi="Calibri" w:cs="Calibri"/>
                <w:b/>
                <w:lang w:eastAsia="en-GB"/>
              </w:rPr>
            </w:pPr>
          </w:p>
        </w:tc>
        <w:tc>
          <w:tcPr>
            <w:tcW w:w="4508" w:type="dxa"/>
          </w:tcPr>
          <w:p w14:paraId="03E30DA6" w14:textId="77777777" w:rsidR="0037337B" w:rsidRPr="00984331" w:rsidRDefault="0037337B" w:rsidP="004D6914">
            <w:pPr>
              <w:spacing w:before="100" w:beforeAutospacing="1" w:after="100" w:afterAutospacing="1" w:line="240" w:lineRule="auto"/>
              <w:jc w:val="right"/>
              <w:rPr>
                <w:rFonts w:ascii="Calibri" w:eastAsia="Times New Roman" w:hAnsi="Calibri" w:cs="Calibri"/>
                <w:b/>
                <w:lang w:eastAsia="en-GB"/>
              </w:rPr>
            </w:pPr>
          </w:p>
        </w:tc>
      </w:tr>
      <w:tr w:rsidR="0037337B" w:rsidRPr="00313D73" w14:paraId="10414CEF" w14:textId="77777777" w:rsidTr="00393581">
        <w:trPr>
          <w:tblCellSpacing w:w="0" w:type="dxa"/>
        </w:trPr>
        <w:tc>
          <w:tcPr>
            <w:tcW w:w="4507" w:type="dxa"/>
            <w:hideMark/>
          </w:tcPr>
          <w:p w14:paraId="4DFC27FF"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b/>
                <w:lang w:eastAsia="en-GB"/>
              </w:rPr>
              <w:t>Gracechurch Group (Financial PR)</w:t>
            </w:r>
          </w:p>
        </w:tc>
        <w:tc>
          <w:tcPr>
            <w:tcW w:w="4508" w:type="dxa"/>
            <w:hideMark/>
          </w:tcPr>
          <w:p w14:paraId="5D974BBC"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b/>
                <w:lang w:eastAsia="en-GB"/>
              </w:rPr>
              <w:t> </w:t>
            </w:r>
          </w:p>
        </w:tc>
      </w:tr>
      <w:tr w:rsidR="0037337B" w:rsidRPr="00313D73" w14:paraId="1C508260" w14:textId="77777777" w:rsidTr="00393581">
        <w:trPr>
          <w:tblCellSpacing w:w="0" w:type="dxa"/>
        </w:trPr>
        <w:tc>
          <w:tcPr>
            <w:tcW w:w="4507" w:type="dxa"/>
            <w:hideMark/>
          </w:tcPr>
          <w:p w14:paraId="343113F0"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r w:rsidRPr="00984331">
              <w:rPr>
                <w:rFonts w:ascii="Calibri" w:eastAsia="Times New Roman" w:hAnsi="Calibri" w:cs="Calibri"/>
                <w:lang w:eastAsia="en-GB"/>
              </w:rPr>
              <w:t>Harry Chathli, Alexis Gore, Rebecca Scott</w:t>
            </w:r>
          </w:p>
        </w:tc>
        <w:tc>
          <w:tcPr>
            <w:tcW w:w="4508" w:type="dxa"/>
            <w:hideMark/>
          </w:tcPr>
          <w:p w14:paraId="59D6B0FB"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r w:rsidRPr="00984331">
              <w:rPr>
                <w:rFonts w:ascii="Calibri" w:eastAsia="Times New Roman" w:hAnsi="Calibri" w:cs="Calibri"/>
                <w:lang w:eastAsia="en-GB"/>
              </w:rPr>
              <w:t>+44 (0)20 4582 3500</w:t>
            </w:r>
          </w:p>
        </w:tc>
      </w:tr>
      <w:tr w:rsidR="0037337B" w:rsidRPr="00313D73" w14:paraId="6F2696EA" w14:textId="77777777" w:rsidTr="0037337B">
        <w:trPr>
          <w:tblCellSpacing w:w="0" w:type="dxa"/>
        </w:trPr>
        <w:tc>
          <w:tcPr>
            <w:tcW w:w="4507" w:type="dxa"/>
          </w:tcPr>
          <w:p w14:paraId="558A8C08" w14:textId="77777777" w:rsidR="0037337B" w:rsidRPr="00984331" w:rsidRDefault="0037337B" w:rsidP="004D6914">
            <w:pPr>
              <w:spacing w:before="100" w:beforeAutospacing="1" w:after="100" w:afterAutospacing="1" w:line="240" w:lineRule="auto"/>
              <w:jc w:val="both"/>
              <w:rPr>
                <w:rFonts w:ascii="Calibri" w:eastAsia="Times New Roman" w:hAnsi="Calibri" w:cs="Calibri"/>
                <w:lang w:eastAsia="en-GB"/>
              </w:rPr>
            </w:pPr>
          </w:p>
        </w:tc>
        <w:tc>
          <w:tcPr>
            <w:tcW w:w="4508" w:type="dxa"/>
          </w:tcPr>
          <w:p w14:paraId="3F2AFC87" w14:textId="77777777" w:rsidR="0037337B" w:rsidRPr="00984331" w:rsidRDefault="0037337B" w:rsidP="004D6914">
            <w:pPr>
              <w:spacing w:before="100" w:beforeAutospacing="1" w:after="100" w:afterAutospacing="1" w:line="240" w:lineRule="auto"/>
              <w:jc w:val="right"/>
              <w:rPr>
                <w:rFonts w:ascii="Calibri" w:eastAsia="Times New Roman" w:hAnsi="Calibri" w:cs="Calibri"/>
                <w:lang w:eastAsia="en-GB"/>
              </w:rPr>
            </w:pPr>
          </w:p>
        </w:tc>
      </w:tr>
    </w:tbl>
    <w:p w14:paraId="4F11922A" w14:textId="77777777" w:rsidR="004940D7" w:rsidRDefault="004940D7" w:rsidP="004940D7">
      <w:pPr>
        <w:spacing w:after="0"/>
      </w:pPr>
    </w:p>
    <w:p w14:paraId="7F2EA6DC" w14:textId="7F147676" w:rsidR="004940D7" w:rsidRDefault="004940D7" w:rsidP="004940D7">
      <w:pPr>
        <w:spacing w:after="0"/>
        <w:rPr>
          <w:rStyle w:val="an"/>
          <w:color w:val="000000" w:themeColor="text1"/>
        </w:rPr>
      </w:pPr>
      <w:r>
        <w:t xml:space="preserve">Further information on the Company can be found on its website at </w:t>
      </w:r>
      <w:r w:rsidRPr="00B11671">
        <w:rPr>
          <w:rStyle w:val="r"/>
          <w:color w:val="000000" w:themeColor="text1"/>
        </w:rPr>
        <w:t>technologyminerals.co.uk</w:t>
      </w:r>
      <w:r w:rsidRPr="00B11671">
        <w:rPr>
          <w:rStyle w:val="an"/>
          <w:color w:val="000000" w:themeColor="text1"/>
        </w:rPr>
        <w:t>.</w:t>
      </w:r>
    </w:p>
    <w:p w14:paraId="08872322" w14:textId="77777777" w:rsidR="004940D7" w:rsidRDefault="004940D7" w:rsidP="004940D7">
      <w:pPr>
        <w:spacing w:after="0"/>
      </w:pPr>
    </w:p>
    <w:p w14:paraId="4C9B0B9D" w14:textId="74DACA13" w:rsidR="004940D7" w:rsidRDefault="004940D7" w:rsidP="004940D7">
      <w:pPr>
        <w:spacing w:after="0"/>
      </w:pPr>
      <w:r>
        <w:t xml:space="preserve">The Company's LEI is </w:t>
      </w:r>
      <w:r w:rsidRPr="00B11671">
        <w:t>2138001U1U2XY5UYA479</w:t>
      </w:r>
    </w:p>
    <w:p w14:paraId="307356A5" w14:textId="77777777" w:rsidR="0037337B" w:rsidRDefault="0037337B" w:rsidP="00521D3F">
      <w:pPr>
        <w:spacing w:after="0"/>
        <w:jc w:val="both"/>
      </w:pPr>
    </w:p>
    <w:p w14:paraId="0D20288D" w14:textId="49E9FBF2" w:rsidR="00F71056" w:rsidRDefault="00F71056" w:rsidP="00521D3F">
      <w:pPr>
        <w:spacing w:after="0"/>
        <w:jc w:val="both"/>
      </w:pPr>
      <w:r>
        <w:t xml:space="preserve">This announcement should be read in its entirety. In particular, the information in the </w:t>
      </w:r>
      <w:r w:rsidR="0084642B">
        <w:t>“</w:t>
      </w:r>
      <w:r>
        <w:t>Important Notices</w:t>
      </w:r>
      <w:r w:rsidR="0084642B">
        <w:t>”</w:t>
      </w:r>
      <w:r>
        <w:t xml:space="preserve"> section of the announcement should be read and understood.</w:t>
      </w:r>
    </w:p>
    <w:p w14:paraId="25C05A61" w14:textId="77777777" w:rsidR="00F71056" w:rsidRDefault="00F71056" w:rsidP="00521D3F">
      <w:pPr>
        <w:spacing w:after="0"/>
        <w:jc w:val="both"/>
      </w:pPr>
    </w:p>
    <w:p w14:paraId="40A62CD0" w14:textId="77777777" w:rsidR="00F71056" w:rsidRPr="0084642B" w:rsidRDefault="00F71056" w:rsidP="00521D3F">
      <w:pPr>
        <w:spacing w:after="0"/>
        <w:jc w:val="both"/>
        <w:rPr>
          <w:b/>
          <w:bCs/>
        </w:rPr>
      </w:pPr>
      <w:r w:rsidRPr="0084642B">
        <w:rPr>
          <w:b/>
          <w:bCs/>
        </w:rPr>
        <w:t>Important Notices</w:t>
      </w:r>
    </w:p>
    <w:p w14:paraId="4211ED65" w14:textId="10D571E6" w:rsidR="00F71056" w:rsidRDefault="00F71056" w:rsidP="00521D3F">
      <w:pPr>
        <w:spacing w:after="0"/>
        <w:jc w:val="both"/>
      </w:pPr>
    </w:p>
    <w:p w14:paraId="03F49DA9" w14:textId="46476BC1" w:rsidR="005D698E" w:rsidRDefault="00D13C76" w:rsidP="00521D3F">
      <w:pPr>
        <w:spacing w:after="0"/>
        <w:jc w:val="both"/>
      </w:pPr>
      <w:r w:rsidRPr="00C14796">
        <w:t>T</w:t>
      </w:r>
      <w:r w:rsidR="00F71056" w:rsidRPr="00C14796">
        <w:t>his announcement</w:t>
      </w:r>
      <w:r w:rsidR="00A057AB">
        <w:t xml:space="preserve"> </w:t>
      </w:r>
      <w:r w:rsidR="00F71056" w:rsidRPr="00C14796">
        <w:t>has been prepared by and is the sole responsibility of the Company</w:t>
      </w:r>
      <w:r w:rsidR="00A057AB">
        <w:t>.</w:t>
      </w:r>
    </w:p>
    <w:p w14:paraId="4FE7739B" w14:textId="77777777" w:rsidR="005D698E" w:rsidRDefault="005D698E" w:rsidP="00521D3F">
      <w:pPr>
        <w:spacing w:after="0"/>
        <w:jc w:val="both"/>
      </w:pPr>
    </w:p>
    <w:p w14:paraId="6FF55837" w14:textId="32463908" w:rsidR="00FB0B95" w:rsidRDefault="00FB0B95" w:rsidP="00521D3F">
      <w:pPr>
        <w:spacing w:after="0"/>
        <w:jc w:val="both"/>
      </w:pPr>
    </w:p>
    <w:p w14:paraId="5B7D627E" w14:textId="77777777" w:rsidR="00FB0B95" w:rsidRPr="00EA15F6" w:rsidRDefault="00FB0B95" w:rsidP="00FB0B95">
      <w:pPr>
        <w:spacing w:after="0"/>
        <w:jc w:val="both"/>
      </w:pPr>
      <w:r>
        <w:t>The release, publication or distribution of this announcement may be restricted by law in certain jurisdictions and persons into whose possession any document or other information referred to herein comes should inform themselves about and observe any such restriction. Any failure to comply with these restrictions may constitute a violation of the securities laws of any such jurisdiction.</w:t>
      </w:r>
    </w:p>
    <w:p w14:paraId="6E374543" w14:textId="77777777" w:rsidR="00F71056" w:rsidRDefault="00F71056" w:rsidP="00521D3F">
      <w:pPr>
        <w:spacing w:after="0"/>
        <w:jc w:val="both"/>
      </w:pPr>
    </w:p>
    <w:p w14:paraId="2C23821C" w14:textId="47ED0621" w:rsidR="00031B44" w:rsidRDefault="00F71056" w:rsidP="00031B44">
      <w:pPr>
        <w:spacing w:after="0"/>
        <w:jc w:val="both"/>
      </w:pPr>
      <w:r>
        <w:t xml:space="preserve">This announcement and the information contained herein is not for release, publication or distribution, directly or indirectly, in whole or in part, in or into or from the United States (including its territories and possessions, any state of the United States and the District of Columbia (the </w:t>
      </w:r>
      <w:r w:rsidR="0084642B">
        <w:t>“</w:t>
      </w:r>
      <w:r w:rsidRPr="0084642B">
        <w:rPr>
          <w:b/>
          <w:bCs/>
        </w:rPr>
        <w:t>United States</w:t>
      </w:r>
      <w:r w:rsidR="0084642B">
        <w:t>”</w:t>
      </w:r>
      <w:r>
        <w:t xml:space="preserve"> or </w:t>
      </w:r>
      <w:r w:rsidR="0084642B">
        <w:t>“</w:t>
      </w:r>
      <w:r w:rsidRPr="0084642B">
        <w:rPr>
          <w:b/>
          <w:bCs/>
        </w:rPr>
        <w:t>US</w:t>
      </w:r>
      <w:r w:rsidR="0084642B">
        <w:t>”</w:t>
      </w:r>
      <w:r>
        <w:t>)), Australia, Canada, New Zealand, Japan, the Republic of South Africa, any member state of the EEA or any other jurisdiction where to do so might constitute a violation of the relevant laws or regulations of such jurisdiction.</w:t>
      </w:r>
      <w:r w:rsidR="00031B44" w:rsidRPr="00031B44">
        <w:t xml:space="preserve"> </w:t>
      </w:r>
      <w:r w:rsidR="00031B44">
        <w:t>This announcement does not constitute an offer to sell or issue or a solicitation of an offer to buy or subscribe for Ordinary Shares in any such jurisdiction.</w:t>
      </w:r>
    </w:p>
    <w:p w14:paraId="59691D57" w14:textId="69433932" w:rsidR="00F71056" w:rsidRDefault="00F71056" w:rsidP="00521D3F">
      <w:pPr>
        <w:spacing w:after="0"/>
        <w:jc w:val="both"/>
      </w:pPr>
    </w:p>
    <w:p w14:paraId="30B3B9AF" w14:textId="77777777" w:rsidR="00F71056" w:rsidRDefault="00F71056" w:rsidP="00521D3F">
      <w:pPr>
        <w:spacing w:after="0"/>
        <w:jc w:val="both"/>
      </w:pPr>
      <w:r>
        <w:t>This announcement is not for publication or distribution, directly or indirectly, in or into the United States of America.  This announcement is not an offer of securities for sale into the United States.  The securities referred to herein have not been and will not be registered under the US Securities Act, and may not be offered or sold in the United States, except pursuant to an applicable exemption from registration.  No public offering of securities is being made in the United States.</w:t>
      </w:r>
    </w:p>
    <w:p w14:paraId="13E7337F" w14:textId="77777777" w:rsidR="00F71056" w:rsidRDefault="00F71056" w:rsidP="00521D3F">
      <w:pPr>
        <w:spacing w:after="0"/>
        <w:jc w:val="both"/>
      </w:pPr>
    </w:p>
    <w:p w14:paraId="2150D07A" w14:textId="6C7B103E" w:rsidR="00F71056" w:rsidRDefault="00164918" w:rsidP="00521D3F">
      <w:pPr>
        <w:spacing w:after="0"/>
        <w:jc w:val="both"/>
      </w:pPr>
      <w:r>
        <w:t>WRAP</w:t>
      </w:r>
      <w:r w:rsidR="00F71056">
        <w:t xml:space="preserve"> is a proprietary technology platform owned and operated by </w:t>
      </w:r>
      <w:r w:rsidR="008F41D7" w:rsidRPr="008F41D7">
        <w:t xml:space="preserve">MF. </w:t>
      </w:r>
      <w:r w:rsidR="008F41D7" w:rsidRPr="00936342">
        <w:rPr>
          <w:color w:val="000000"/>
        </w:rPr>
        <w:t>MF is incorporated under the laws of England and Wales (company no. 5613061, LEI no. 5493003EETVWYSIJ5A20 and VAT registration no. GB 872 8106 13) and is authorised and regulated by the Financial Conduct Authority (FCA registration number 442767). MF’s registered address is at 155 Bishopsgate, London, EC2M 3TQ</w:t>
      </w:r>
      <w:r w:rsidR="008F41D7">
        <w:t>MF</w:t>
      </w:r>
      <w:r w:rsidR="00F71056">
        <w:t xml:space="preserve"> is acting exclusively for the Company and for no-one else and will not regard any other person (whether or not a recipient of this announcement) as its client in relation to the Retail Offer and will not be responsible to anyone other than the Company for providing the protections afforded to its clients, nor for providing advice in connection with the Retail Offer, Admission and the other arrangements referred to in this announcement.</w:t>
      </w:r>
    </w:p>
    <w:p w14:paraId="4FE0046A" w14:textId="77777777" w:rsidR="00F71056" w:rsidRDefault="00F71056" w:rsidP="00521D3F">
      <w:pPr>
        <w:spacing w:after="0"/>
        <w:jc w:val="both"/>
      </w:pPr>
    </w:p>
    <w:p w14:paraId="60163D88" w14:textId="77777777" w:rsidR="00F71056" w:rsidRDefault="00F71056" w:rsidP="00521D3F">
      <w:pPr>
        <w:spacing w:after="0"/>
        <w:jc w:val="both"/>
      </w:pPr>
      <w:r w:rsidRPr="00DF695D">
        <w:rPr>
          <w:b/>
          <w:bCs/>
        </w:rPr>
        <w:t>The value of Ordinary Shares and the income from them is not guaranteed and can fall as well as rise due to stock market movements. When you sell your investment, you may get back less than you originally invested. Figures refer to past performance and past performance is not a reliable indicator of future results.</w:t>
      </w:r>
      <w:r>
        <w:t xml:space="preserve"> Returns may increase or decrease as a result of currency fluctuations.</w:t>
      </w:r>
    </w:p>
    <w:p w14:paraId="5633D906" w14:textId="77777777" w:rsidR="00F71056" w:rsidRDefault="00F71056" w:rsidP="00521D3F">
      <w:pPr>
        <w:spacing w:after="0"/>
        <w:jc w:val="both"/>
      </w:pPr>
    </w:p>
    <w:p w14:paraId="1E19A74E" w14:textId="645414DC" w:rsidR="00F71056" w:rsidRDefault="00F71056" w:rsidP="00521D3F">
      <w:pPr>
        <w:spacing w:after="0"/>
        <w:jc w:val="both"/>
      </w:pPr>
      <w:r>
        <w:t xml:space="preserve">Certain statements in this announcement </w:t>
      </w:r>
      <w:r w:rsidR="00A11246">
        <w:t xml:space="preserve">may constitute </w:t>
      </w:r>
      <w:r>
        <w:t xml:space="preserve">forward-looking statements which are based on the Company's expectations, intentions and projections regarding its future performance, anticipated events or trends and other matters that are not historical facts. These forward-looking statements, which may use words such as </w:t>
      </w:r>
      <w:r w:rsidR="0084642B">
        <w:t>“</w:t>
      </w:r>
      <w:r>
        <w:t>aim</w:t>
      </w:r>
      <w:r w:rsidR="0084642B">
        <w:t>”</w:t>
      </w:r>
      <w:r>
        <w:t xml:space="preserve">, </w:t>
      </w:r>
      <w:r w:rsidR="0084642B">
        <w:t>“</w:t>
      </w:r>
      <w:r>
        <w:t>anticipate</w:t>
      </w:r>
      <w:r w:rsidR="0084642B">
        <w:t>”</w:t>
      </w:r>
      <w:r>
        <w:t xml:space="preserve">, </w:t>
      </w:r>
      <w:r w:rsidR="0084642B">
        <w:t>“</w:t>
      </w:r>
      <w:r>
        <w:t>believe</w:t>
      </w:r>
      <w:r w:rsidR="0084642B">
        <w:t>”</w:t>
      </w:r>
      <w:r>
        <w:t xml:space="preserve">, </w:t>
      </w:r>
      <w:r w:rsidR="0084642B">
        <w:t>“</w:t>
      </w:r>
      <w:r>
        <w:t>intend</w:t>
      </w:r>
      <w:r w:rsidR="0084642B">
        <w:t>”</w:t>
      </w:r>
      <w:r>
        <w:t xml:space="preserve">, </w:t>
      </w:r>
      <w:r w:rsidR="0084642B">
        <w:t>“</w:t>
      </w:r>
      <w:r>
        <w:t>estimate</w:t>
      </w:r>
      <w:r w:rsidR="0084642B">
        <w:t>”</w:t>
      </w:r>
      <w:r>
        <w:t xml:space="preserve">, </w:t>
      </w:r>
      <w:r w:rsidR="0084642B">
        <w:t>“</w:t>
      </w:r>
      <w:r>
        <w:t>expect</w:t>
      </w:r>
      <w:r w:rsidR="0084642B">
        <w:t>”</w:t>
      </w:r>
      <w:r>
        <w:t xml:space="preserve"> and words of similar meaning, include all matters that are not historical facts. These forward-looking statements involve risks, assumptions and uncertainties that could cause the actual results of operations, financial condition, liquidity and dividend policy and the development of the industries in which the Company's businesses operate to differ materially from the impression created by the forward-looking statements. These statements are not guarantees of future performance and are subject to known and unknown risks, uncertainties and other factors that could cause actual results to differ materially from those expressed or implied by such forward-looking statements. Given those risks and uncertainties, prospective investors are cautioned not to place undue reliance on forward-looking statements.</w:t>
      </w:r>
    </w:p>
    <w:p w14:paraId="593412EE" w14:textId="77777777" w:rsidR="00F71056" w:rsidRDefault="00F71056" w:rsidP="00521D3F">
      <w:pPr>
        <w:spacing w:after="0"/>
        <w:jc w:val="both"/>
      </w:pPr>
    </w:p>
    <w:p w14:paraId="1CC6CB6D" w14:textId="54650E59" w:rsidR="00F71056" w:rsidRDefault="00F71056" w:rsidP="00521D3F">
      <w:pPr>
        <w:spacing w:after="0"/>
        <w:jc w:val="both"/>
      </w:pPr>
      <w:r>
        <w:t xml:space="preserve">These forward-looking statements speak only as at the date of this announcement and cannot be relied upon as a guide to future performance. The Company and </w:t>
      </w:r>
      <w:r w:rsidR="00582DEB">
        <w:t>MF</w:t>
      </w:r>
      <w:r w:rsidR="00511B31">
        <w:t xml:space="preserve"> </w:t>
      </w:r>
      <w:r>
        <w:t xml:space="preserve">expressly disclaim any obligation or undertaking to update or revise any forward-looking statements contained herein to reflect actual </w:t>
      </w:r>
      <w:r>
        <w:lastRenderedPageBreak/>
        <w:t>results or any change in the assumptions, conditions or circumstances on which any such statements are based unless required to do so by the F</w:t>
      </w:r>
      <w:r w:rsidR="00E7489F">
        <w:t>CA</w:t>
      </w:r>
      <w:r>
        <w:t xml:space="preserve">, the </w:t>
      </w:r>
      <w:r w:rsidR="00DF617C">
        <w:t xml:space="preserve">London Stock Exchange </w:t>
      </w:r>
      <w:r>
        <w:t xml:space="preserve">or applicable law. </w:t>
      </w:r>
    </w:p>
    <w:p w14:paraId="1176C30E" w14:textId="77777777" w:rsidR="00F71056" w:rsidRDefault="00F71056" w:rsidP="00521D3F">
      <w:pPr>
        <w:spacing w:after="0"/>
        <w:jc w:val="both"/>
      </w:pPr>
    </w:p>
    <w:p w14:paraId="1425BB3E" w14:textId="0C02B98E" w:rsidR="00F71056" w:rsidRDefault="00F71056" w:rsidP="00521D3F">
      <w:pPr>
        <w:spacing w:after="0"/>
        <w:jc w:val="both"/>
      </w:pPr>
      <w:r>
        <w:t xml:space="preserve">The information in this announcement is for background purposes only and does not purport to be full or complete. </w:t>
      </w:r>
      <w:r w:rsidR="008F41D7">
        <w:t>Neither MF n</w:t>
      </w:r>
      <w:r>
        <w:t>or any of its affiliates, accepts any responsibility or liability whatsoever for, or makes any representation or warranty, express or implied, as to this announcement, including the truth, accuracy or completeness of the information in this announcement (or whether any information has been omitted from the announcement) or any other information relating to the Company or associated companies, whether written, oral or in a visual or electronic form, and howsoever transmitted or made available or for any loss howsoever arising from any use of the announcement or its contents or otherwise arising in connection therewith.</w:t>
      </w:r>
      <w:r w:rsidR="00DF617C">
        <w:t xml:space="preserve"> </w:t>
      </w:r>
      <w:r w:rsidR="00582DEB">
        <w:t>MF</w:t>
      </w:r>
      <w:r w:rsidR="00DF617C">
        <w:t xml:space="preserve"> </w:t>
      </w:r>
      <w:r>
        <w:t>and its affiliates, accordingly disclaim all and any liability whether arising in tort, contract or otherwise which they might otherwise be found to have in respect of this announcement or its contents or otherwise arising in connection therewith.</w:t>
      </w:r>
    </w:p>
    <w:p w14:paraId="068CF41F" w14:textId="77777777" w:rsidR="00F71056" w:rsidRDefault="00F71056" w:rsidP="00521D3F">
      <w:pPr>
        <w:spacing w:after="0"/>
        <w:jc w:val="both"/>
      </w:pPr>
    </w:p>
    <w:p w14:paraId="5FD2321D" w14:textId="2F87A192" w:rsidR="00F71056" w:rsidRDefault="00F71056" w:rsidP="00521D3F">
      <w:pPr>
        <w:spacing w:after="0"/>
        <w:jc w:val="both"/>
      </w:pPr>
      <w:r>
        <w:t>Any indication in this announcement of the price at which the Ordinary Share have been bought or sold in the past cannot be relied upon as a guide to future performance. Persons needing advice should consult an independent financial adviser. No statement in this announcement is intended to be a profit forecast and no statement in this announcement should be interpreted to mean that earnings or target dividend per share of the Company for the current or future financial years would necessarily match or exceed the historical published earnings or dividends per share of the Company.</w:t>
      </w:r>
    </w:p>
    <w:p w14:paraId="1DD97BEC" w14:textId="77777777" w:rsidR="00F71056" w:rsidRDefault="00F71056" w:rsidP="00521D3F">
      <w:pPr>
        <w:spacing w:after="0"/>
        <w:jc w:val="both"/>
      </w:pPr>
    </w:p>
    <w:p w14:paraId="3B73CA1A" w14:textId="2367593E" w:rsidR="00F71056" w:rsidRDefault="00F71056" w:rsidP="00521D3F">
      <w:pPr>
        <w:spacing w:after="0"/>
        <w:jc w:val="both"/>
      </w:pPr>
      <w:r>
        <w:t xml:space="preserve">Neither the content of the Company's website (or any other website) nor the content of any website accessible from hyperlinks on the Company's website (or any other website) is incorporated into or forms part of this announcement. The </w:t>
      </w:r>
      <w:r w:rsidR="00DF695D">
        <w:t xml:space="preserve">Ordinary </w:t>
      </w:r>
      <w:r>
        <w:t xml:space="preserve">Shares to be issued or sold pursuant to the Retail Offer will not be admitted to trading on any stock exchange other than the </w:t>
      </w:r>
      <w:r w:rsidR="00DF617C">
        <w:t>London Stock Exchange</w:t>
      </w:r>
      <w:r>
        <w:t>.</w:t>
      </w:r>
    </w:p>
    <w:p w14:paraId="5DB179E8" w14:textId="77777777" w:rsidR="00303B37" w:rsidRDefault="00303B37" w:rsidP="00521D3F">
      <w:pPr>
        <w:spacing w:after="0"/>
        <w:jc w:val="both"/>
      </w:pPr>
    </w:p>
    <w:p w14:paraId="53984E44" w14:textId="01458678" w:rsidR="00282F7C" w:rsidRDefault="003837CC" w:rsidP="00282F7C">
      <w:pPr>
        <w:spacing w:after="0"/>
        <w:jc w:val="both"/>
      </w:pPr>
      <w:r w:rsidRPr="003837CC">
        <w:t>Oberon Capital</w:t>
      </w:r>
      <w:r>
        <w:t>,</w:t>
      </w:r>
      <w:r w:rsidRPr="003837CC">
        <w:t xml:space="preserve"> a trading name of Oberon Investments Limited,</w:t>
      </w:r>
      <w:r w:rsidR="00282F7C">
        <w:t xml:space="preserve"> is authorised and regulated by the FCA in the United Kingdom. </w:t>
      </w:r>
      <w:r w:rsidRPr="003837CC">
        <w:t>Oberon Capital</w:t>
      </w:r>
      <w:r w:rsidR="00282F7C">
        <w:t xml:space="preserve"> is acting solely as broker and bookrunner exclusively for the Company and no one else in connection with the Bookbuild and the contents of this Announcement and will not regard any other person (whether or not a recipient of this Announcement) as its client in relation to the Bookbuild or the contents of this Announcement nor will it be responsible to anyone other than the Company for providing the protections afforded to its clients or for providing advice in relation to the contents of this Announcement. Apart from the responsibilities and liabilities, if any, which may be imposed on </w:t>
      </w:r>
      <w:r w:rsidRPr="003837CC">
        <w:t>Oberon Capital</w:t>
      </w:r>
      <w:r>
        <w:t xml:space="preserve"> </w:t>
      </w:r>
      <w:r w:rsidR="00282F7C">
        <w:t xml:space="preserve">by FSMA or the regulatory regime established thereunder, </w:t>
      </w:r>
      <w:r w:rsidRPr="003837CC">
        <w:t>Oberon Capital</w:t>
      </w:r>
      <w:r w:rsidR="00282F7C">
        <w:t xml:space="preserve"> accepts no responsibility whatsoever, and makes no representation or warranty, express or implied, for the Bookbuild or the contents of this Announcement including its accuracy, completeness or verification or for any other statement made or purported to be made by it, or on behalf of it, the Company or any other person, in connection with the Company and the contents of this Announcement, whether as to the past or the future. </w:t>
      </w:r>
      <w:r w:rsidR="00CE1D66" w:rsidRPr="00CE1D66">
        <w:t>Oberon Capital</w:t>
      </w:r>
      <w:r w:rsidR="00282F7C">
        <w:t xml:space="preserve"> accordingly disclaims all and any liability whatsoever, whether arising in tort, contract or otherwise (save as referred to above), which it might otherwise have in respect of the contents of this Announcement or any such statement.</w:t>
      </w:r>
    </w:p>
    <w:p w14:paraId="6E61712F" w14:textId="77777777" w:rsidR="00303B37" w:rsidRDefault="00303B37" w:rsidP="00521D3F">
      <w:pPr>
        <w:spacing w:after="0"/>
        <w:jc w:val="both"/>
      </w:pPr>
    </w:p>
    <w:p w14:paraId="04CC9B66" w14:textId="77777777" w:rsidR="00B72BAB" w:rsidRDefault="00B72BAB" w:rsidP="00B72BAB">
      <w:pPr>
        <w:spacing w:after="0"/>
        <w:jc w:val="both"/>
      </w:pPr>
      <w:r w:rsidRPr="005B2F4F">
        <w:rPr>
          <w:b/>
          <w:bCs/>
        </w:rPr>
        <w:t>UK Product Governance Requirements</w:t>
      </w:r>
      <w:r w:rsidRPr="005B2F4F">
        <w:t xml:space="preserve"> </w:t>
      </w:r>
    </w:p>
    <w:p w14:paraId="3872569F" w14:textId="77777777" w:rsidR="00B72BAB" w:rsidRDefault="00B72BAB" w:rsidP="00B72BAB">
      <w:pPr>
        <w:spacing w:after="0"/>
        <w:jc w:val="both"/>
      </w:pPr>
    </w:p>
    <w:p w14:paraId="1571DEF1" w14:textId="77777777" w:rsidR="00B72BAB" w:rsidRDefault="00B72BAB" w:rsidP="00B72BAB">
      <w:pPr>
        <w:spacing w:after="0"/>
        <w:jc w:val="both"/>
      </w:pPr>
      <w:r w:rsidRPr="005B2F4F">
        <w:t xml:space="preserve">Solely for the purposes of the product governance requirements of Chapter 3 of the FCA Handbook Product Intervention and Product Governance Sourcebook (the "UK </w:t>
      </w:r>
      <w:proofErr w:type="spellStart"/>
      <w:r w:rsidRPr="005B2F4F">
        <w:t>MiFIR</w:t>
      </w:r>
      <w:proofErr w:type="spellEnd"/>
      <w:r w:rsidRPr="005B2F4F">
        <w:t xml:space="preserve"> Product Governance </w:t>
      </w:r>
      <w:r w:rsidRPr="005B2F4F">
        <w:lastRenderedPageBreak/>
        <w:t xml:space="preserve">Requirements"), and disclaiming all and any liability, whether arising in tort, contract or otherwise, which any "manufacturer" (for the purposes of the UK </w:t>
      </w:r>
      <w:proofErr w:type="spellStart"/>
      <w:r w:rsidRPr="005B2F4F">
        <w:t>MiFIR</w:t>
      </w:r>
      <w:proofErr w:type="spellEnd"/>
      <w:r w:rsidRPr="005B2F4F">
        <w:t xml:space="preserve"> Product Governance Requirements) may otherwise have with respect thereto, the Retail Offer Shares have been subject to a product approval process, which has determined that the Retail Offer Shares are: (</w:t>
      </w:r>
      <w:proofErr w:type="spellStart"/>
      <w:r w:rsidRPr="005B2F4F">
        <w:t>i</w:t>
      </w:r>
      <w:proofErr w:type="spellEnd"/>
      <w:r w:rsidRPr="005B2F4F">
        <w:t xml:space="preserve">) compatible with an end target market of retail investors and investors who meet the criteria of professional clients and eligible counterparties, each as defined in paragraphs 3.5 and 3.6 of COBS; and (ii) eligible for distribution through all permitted distribution channels (the "Target Market Assessment"). Notwithstanding the Target Market Assessment, distributors should note that: the price of the Retail Offer Shares may decline and investors could lose all or part of their investment; the Retail Offer Shares offer no guaranteed income and no capital protection; and an investment in the Retail Offer Shares is compatible only with investors who do not need a guaranteed income or capital protection, who (either alone or in conjunction with an appropriate financial or other adviser) are capable of evaluating the merits and risks of such an investment and who have sufficient resources to be able to bear any losses that may result therefrom. The Target Market Assessment is without prejudice to any contractual, legal or regulatory selling restrictions in relation to the Retail Offer. </w:t>
      </w:r>
    </w:p>
    <w:p w14:paraId="4C827A79" w14:textId="77777777" w:rsidR="00B72BAB" w:rsidRDefault="00B72BAB" w:rsidP="00B72BAB">
      <w:pPr>
        <w:spacing w:after="0"/>
        <w:jc w:val="both"/>
      </w:pPr>
    </w:p>
    <w:p w14:paraId="44A15344" w14:textId="77777777" w:rsidR="00B72BAB" w:rsidRDefault="00B72BAB" w:rsidP="00B72BAB">
      <w:pPr>
        <w:spacing w:after="0"/>
        <w:jc w:val="both"/>
      </w:pPr>
      <w:r w:rsidRPr="005B2F4F">
        <w:t>For the avoidance of doubt, the Target Market Assessment does not constitute: (a) an assessment of suitability or appropriateness for the purposes of Chapters 9A or 10A respectively of COBS; or (b) a recommendation to any investor or group of investors to invest in, or purchase, or take any other action whatsoever with respect to the Retail Offer Shares. Each distributor is responsible for undertaking its own target market assessment in respect of the Retail Offer Shares and determining appropriate distribution channels</w:t>
      </w:r>
    </w:p>
    <w:p w14:paraId="760269DE" w14:textId="77777777" w:rsidR="00337BE8" w:rsidRDefault="00337BE8" w:rsidP="00521D3F">
      <w:pPr>
        <w:spacing w:after="0"/>
        <w:jc w:val="both"/>
      </w:pPr>
    </w:p>
    <w:sectPr w:rsidR="00337BE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B759" w14:textId="77777777" w:rsidR="00604493" w:rsidRDefault="00604493" w:rsidP="00560B16">
      <w:pPr>
        <w:spacing w:after="0" w:line="240" w:lineRule="auto"/>
      </w:pPr>
      <w:r>
        <w:separator/>
      </w:r>
    </w:p>
  </w:endnote>
  <w:endnote w:type="continuationSeparator" w:id="0">
    <w:p w14:paraId="20CE2C69" w14:textId="77777777" w:rsidR="00604493" w:rsidRDefault="00604493" w:rsidP="0056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5525" w14:textId="77777777" w:rsidR="00560B16" w:rsidRDefault="00560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D2E2" w14:textId="77777777" w:rsidR="00560B16" w:rsidRDefault="00560B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9A35" w14:textId="77777777" w:rsidR="00560B16" w:rsidRDefault="00560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9F93" w14:textId="77777777" w:rsidR="00604493" w:rsidRDefault="00604493" w:rsidP="00560B16">
      <w:pPr>
        <w:spacing w:after="0" w:line="240" w:lineRule="auto"/>
      </w:pPr>
      <w:r>
        <w:separator/>
      </w:r>
    </w:p>
  </w:footnote>
  <w:footnote w:type="continuationSeparator" w:id="0">
    <w:p w14:paraId="54113F62" w14:textId="77777777" w:rsidR="00604493" w:rsidRDefault="00604493" w:rsidP="00560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E7C5" w14:textId="77777777" w:rsidR="00560B16" w:rsidRDefault="00560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3CE0" w14:textId="77777777" w:rsidR="00560B16" w:rsidRDefault="00560B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ECD0" w14:textId="77777777" w:rsidR="00560B16" w:rsidRDefault="00560B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56"/>
    <w:rsid w:val="000160F5"/>
    <w:rsid w:val="00030FE1"/>
    <w:rsid w:val="00031B44"/>
    <w:rsid w:val="00053085"/>
    <w:rsid w:val="00053515"/>
    <w:rsid w:val="00060273"/>
    <w:rsid w:val="00074464"/>
    <w:rsid w:val="00082C1E"/>
    <w:rsid w:val="000946F0"/>
    <w:rsid w:val="000A7596"/>
    <w:rsid w:val="000C2867"/>
    <w:rsid w:val="000C40BD"/>
    <w:rsid w:val="000D0807"/>
    <w:rsid w:val="000D284D"/>
    <w:rsid w:val="000E0EE2"/>
    <w:rsid w:val="000E6C98"/>
    <w:rsid w:val="000F588A"/>
    <w:rsid w:val="0011707A"/>
    <w:rsid w:val="001241F6"/>
    <w:rsid w:val="00132EEF"/>
    <w:rsid w:val="00147392"/>
    <w:rsid w:val="00164918"/>
    <w:rsid w:val="00174738"/>
    <w:rsid w:val="00197E9B"/>
    <w:rsid w:val="001B48F8"/>
    <w:rsid w:val="001C1652"/>
    <w:rsid w:val="001F1D52"/>
    <w:rsid w:val="001F4611"/>
    <w:rsid w:val="001F7D2B"/>
    <w:rsid w:val="00202D81"/>
    <w:rsid w:val="00210143"/>
    <w:rsid w:val="002109E7"/>
    <w:rsid w:val="00210E49"/>
    <w:rsid w:val="00214C0D"/>
    <w:rsid w:val="0022121A"/>
    <w:rsid w:val="00231787"/>
    <w:rsid w:val="00260733"/>
    <w:rsid w:val="002740EA"/>
    <w:rsid w:val="002759F1"/>
    <w:rsid w:val="00282F7C"/>
    <w:rsid w:val="00292DC9"/>
    <w:rsid w:val="002A2D89"/>
    <w:rsid w:val="002A331D"/>
    <w:rsid w:val="002D1696"/>
    <w:rsid w:val="002D2A1A"/>
    <w:rsid w:val="002E47CF"/>
    <w:rsid w:val="002F36B2"/>
    <w:rsid w:val="00303B37"/>
    <w:rsid w:val="0030408E"/>
    <w:rsid w:val="00313AB2"/>
    <w:rsid w:val="0031645C"/>
    <w:rsid w:val="0032303C"/>
    <w:rsid w:val="00324575"/>
    <w:rsid w:val="00330ECB"/>
    <w:rsid w:val="00334F0C"/>
    <w:rsid w:val="00335C6A"/>
    <w:rsid w:val="00337BE8"/>
    <w:rsid w:val="00343F12"/>
    <w:rsid w:val="00357277"/>
    <w:rsid w:val="00361B48"/>
    <w:rsid w:val="0037337B"/>
    <w:rsid w:val="003837CC"/>
    <w:rsid w:val="00392E1D"/>
    <w:rsid w:val="00393581"/>
    <w:rsid w:val="003A38CC"/>
    <w:rsid w:val="003B07C5"/>
    <w:rsid w:val="003C135E"/>
    <w:rsid w:val="003C32B6"/>
    <w:rsid w:val="003C6BB4"/>
    <w:rsid w:val="003C7058"/>
    <w:rsid w:val="003D357A"/>
    <w:rsid w:val="003D5769"/>
    <w:rsid w:val="003E18FA"/>
    <w:rsid w:val="003E30CA"/>
    <w:rsid w:val="003E7D18"/>
    <w:rsid w:val="003F0EB0"/>
    <w:rsid w:val="00431A2C"/>
    <w:rsid w:val="00450CD3"/>
    <w:rsid w:val="004940D7"/>
    <w:rsid w:val="00511B31"/>
    <w:rsid w:val="005157F0"/>
    <w:rsid w:val="00521D3F"/>
    <w:rsid w:val="005252A6"/>
    <w:rsid w:val="005431C6"/>
    <w:rsid w:val="00544F86"/>
    <w:rsid w:val="00560B16"/>
    <w:rsid w:val="0056421C"/>
    <w:rsid w:val="00582DEB"/>
    <w:rsid w:val="00584443"/>
    <w:rsid w:val="005B0F0A"/>
    <w:rsid w:val="005B47E3"/>
    <w:rsid w:val="005B71E1"/>
    <w:rsid w:val="005B73EB"/>
    <w:rsid w:val="005B7EA8"/>
    <w:rsid w:val="005D698E"/>
    <w:rsid w:val="005E494E"/>
    <w:rsid w:val="005E6BF6"/>
    <w:rsid w:val="005F7909"/>
    <w:rsid w:val="00604493"/>
    <w:rsid w:val="00611AE7"/>
    <w:rsid w:val="006207B4"/>
    <w:rsid w:val="00630D62"/>
    <w:rsid w:val="006345C5"/>
    <w:rsid w:val="00641427"/>
    <w:rsid w:val="00651949"/>
    <w:rsid w:val="0066077A"/>
    <w:rsid w:val="00667DE0"/>
    <w:rsid w:val="00667E9F"/>
    <w:rsid w:val="00686B7B"/>
    <w:rsid w:val="006A3E4E"/>
    <w:rsid w:val="006C18B0"/>
    <w:rsid w:val="006C6873"/>
    <w:rsid w:val="006C7A12"/>
    <w:rsid w:val="006D1BCE"/>
    <w:rsid w:val="006E3310"/>
    <w:rsid w:val="0071488C"/>
    <w:rsid w:val="00727BC0"/>
    <w:rsid w:val="00735778"/>
    <w:rsid w:val="007509DF"/>
    <w:rsid w:val="0075189B"/>
    <w:rsid w:val="00757437"/>
    <w:rsid w:val="007839A9"/>
    <w:rsid w:val="00784401"/>
    <w:rsid w:val="0078539A"/>
    <w:rsid w:val="00796A8C"/>
    <w:rsid w:val="007B0135"/>
    <w:rsid w:val="007C02A3"/>
    <w:rsid w:val="007D5AAA"/>
    <w:rsid w:val="007E74DF"/>
    <w:rsid w:val="007F4648"/>
    <w:rsid w:val="008010F1"/>
    <w:rsid w:val="0081155D"/>
    <w:rsid w:val="008203ED"/>
    <w:rsid w:val="008403D3"/>
    <w:rsid w:val="0084642B"/>
    <w:rsid w:val="00851DDC"/>
    <w:rsid w:val="00880016"/>
    <w:rsid w:val="008868CE"/>
    <w:rsid w:val="00893D9F"/>
    <w:rsid w:val="008A1AC8"/>
    <w:rsid w:val="008A7CE7"/>
    <w:rsid w:val="008D0428"/>
    <w:rsid w:val="008D4220"/>
    <w:rsid w:val="008F01C5"/>
    <w:rsid w:val="008F1355"/>
    <w:rsid w:val="008F41D7"/>
    <w:rsid w:val="008F4E65"/>
    <w:rsid w:val="008F7B09"/>
    <w:rsid w:val="00903DB9"/>
    <w:rsid w:val="0090624B"/>
    <w:rsid w:val="00910FAD"/>
    <w:rsid w:val="00911A61"/>
    <w:rsid w:val="00923DCA"/>
    <w:rsid w:val="00933C7D"/>
    <w:rsid w:val="00936342"/>
    <w:rsid w:val="00941137"/>
    <w:rsid w:val="0094548D"/>
    <w:rsid w:val="00956A99"/>
    <w:rsid w:val="00965EE0"/>
    <w:rsid w:val="00970723"/>
    <w:rsid w:val="00985E2C"/>
    <w:rsid w:val="00995966"/>
    <w:rsid w:val="009975FF"/>
    <w:rsid w:val="009A7562"/>
    <w:rsid w:val="009B00E4"/>
    <w:rsid w:val="009C475E"/>
    <w:rsid w:val="009D277A"/>
    <w:rsid w:val="009E0338"/>
    <w:rsid w:val="00A057AB"/>
    <w:rsid w:val="00A11246"/>
    <w:rsid w:val="00A314AF"/>
    <w:rsid w:val="00A740E3"/>
    <w:rsid w:val="00A76FD0"/>
    <w:rsid w:val="00AA7B90"/>
    <w:rsid w:val="00AB7EE9"/>
    <w:rsid w:val="00AC1189"/>
    <w:rsid w:val="00AD0FC1"/>
    <w:rsid w:val="00AD2D6D"/>
    <w:rsid w:val="00AF0696"/>
    <w:rsid w:val="00B013B2"/>
    <w:rsid w:val="00B05890"/>
    <w:rsid w:val="00B14646"/>
    <w:rsid w:val="00B307F1"/>
    <w:rsid w:val="00B320B3"/>
    <w:rsid w:val="00B34378"/>
    <w:rsid w:val="00B371BD"/>
    <w:rsid w:val="00B4514B"/>
    <w:rsid w:val="00B550BB"/>
    <w:rsid w:val="00B571C8"/>
    <w:rsid w:val="00B64C0A"/>
    <w:rsid w:val="00B71FA8"/>
    <w:rsid w:val="00B72BAB"/>
    <w:rsid w:val="00B8646D"/>
    <w:rsid w:val="00BA38B8"/>
    <w:rsid w:val="00BA7C66"/>
    <w:rsid w:val="00BC796D"/>
    <w:rsid w:val="00BD1AB5"/>
    <w:rsid w:val="00BE13B0"/>
    <w:rsid w:val="00BE1F3D"/>
    <w:rsid w:val="00C041B5"/>
    <w:rsid w:val="00C14796"/>
    <w:rsid w:val="00C428EF"/>
    <w:rsid w:val="00C51AEB"/>
    <w:rsid w:val="00C66D88"/>
    <w:rsid w:val="00C80E10"/>
    <w:rsid w:val="00C9202A"/>
    <w:rsid w:val="00CC068D"/>
    <w:rsid w:val="00CE103F"/>
    <w:rsid w:val="00CE1A83"/>
    <w:rsid w:val="00CE1D66"/>
    <w:rsid w:val="00D067C6"/>
    <w:rsid w:val="00D12807"/>
    <w:rsid w:val="00D13C76"/>
    <w:rsid w:val="00D164CD"/>
    <w:rsid w:val="00D3104D"/>
    <w:rsid w:val="00D3397F"/>
    <w:rsid w:val="00D418C0"/>
    <w:rsid w:val="00D5511E"/>
    <w:rsid w:val="00D62B18"/>
    <w:rsid w:val="00D6702B"/>
    <w:rsid w:val="00D67E21"/>
    <w:rsid w:val="00D86A80"/>
    <w:rsid w:val="00D904C3"/>
    <w:rsid w:val="00DA5578"/>
    <w:rsid w:val="00DB7AF0"/>
    <w:rsid w:val="00DC1380"/>
    <w:rsid w:val="00DC3030"/>
    <w:rsid w:val="00DD039F"/>
    <w:rsid w:val="00DD33C6"/>
    <w:rsid w:val="00DE3943"/>
    <w:rsid w:val="00DF617C"/>
    <w:rsid w:val="00DF62B8"/>
    <w:rsid w:val="00DF695D"/>
    <w:rsid w:val="00E118E8"/>
    <w:rsid w:val="00E12E8E"/>
    <w:rsid w:val="00E27763"/>
    <w:rsid w:val="00E3614F"/>
    <w:rsid w:val="00E51555"/>
    <w:rsid w:val="00E53CC1"/>
    <w:rsid w:val="00E60324"/>
    <w:rsid w:val="00E74765"/>
    <w:rsid w:val="00E7489F"/>
    <w:rsid w:val="00E75338"/>
    <w:rsid w:val="00E86FA2"/>
    <w:rsid w:val="00EA0A49"/>
    <w:rsid w:val="00EB2EB3"/>
    <w:rsid w:val="00EE286C"/>
    <w:rsid w:val="00EE6981"/>
    <w:rsid w:val="00EF3C3E"/>
    <w:rsid w:val="00F008D4"/>
    <w:rsid w:val="00F04886"/>
    <w:rsid w:val="00F06CF4"/>
    <w:rsid w:val="00F06D65"/>
    <w:rsid w:val="00F10B48"/>
    <w:rsid w:val="00F13E33"/>
    <w:rsid w:val="00F14595"/>
    <w:rsid w:val="00F21B1C"/>
    <w:rsid w:val="00F24645"/>
    <w:rsid w:val="00F34DB3"/>
    <w:rsid w:val="00F4562D"/>
    <w:rsid w:val="00F66C47"/>
    <w:rsid w:val="00F71056"/>
    <w:rsid w:val="00F84F5C"/>
    <w:rsid w:val="00F962D1"/>
    <w:rsid w:val="00FB0B95"/>
    <w:rsid w:val="00FB2098"/>
    <w:rsid w:val="00FC349C"/>
    <w:rsid w:val="00FC4286"/>
    <w:rsid w:val="00FC6090"/>
    <w:rsid w:val="00FD2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6B1C"/>
  <w15:chartTrackingRefBased/>
  <w15:docId w15:val="{1F155AA1-1429-46A5-A990-FC4526C9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B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F01C5"/>
    <w:rPr>
      <w:sz w:val="16"/>
      <w:szCs w:val="16"/>
    </w:rPr>
  </w:style>
  <w:style w:type="paragraph" w:styleId="CommentText">
    <w:name w:val="annotation text"/>
    <w:basedOn w:val="Normal"/>
    <w:link w:val="CommentTextChar"/>
    <w:uiPriority w:val="99"/>
    <w:unhideWhenUsed/>
    <w:rsid w:val="008F01C5"/>
    <w:pPr>
      <w:spacing w:line="240" w:lineRule="auto"/>
    </w:pPr>
    <w:rPr>
      <w:sz w:val="20"/>
      <w:szCs w:val="20"/>
    </w:rPr>
  </w:style>
  <w:style w:type="character" w:customStyle="1" w:styleId="CommentTextChar">
    <w:name w:val="Comment Text Char"/>
    <w:basedOn w:val="DefaultParagraphFont"/>
    <w:link w:val="CommentText"/>
    <w:uiPriority w:val="99"/>
    <w:rsid w:val="008F01C5"/>
    <w:rPr>
      <w:sz w:val="20"/>
      <w:szCs w:val="20"/>
    </w:rPr>
  </w:style>
  <w:style w:type="paragraph" w:styleId="CommentSubject">
    <w:name w:val="annotation subject"/>
    <w:basedOn w:val="CommentText"/>
    <w:next w:val="CommentText"/>
    <w:link w:val="CommentSubjectChar"/>
    <w:uiPriority w:val="99"/>
    <w:semiHidden/>
    <w:unhideWhenUsed/>
    <w:rsid w:val="008F01C5"/>
    <w:rPr>
      <w:b/>
      <w:bCs/>
    </w:rPr>
  </w:style>
  <w:style w:type="character" w:customStyle="1" w:styleId="CommentSubjectChar">
    <w:name w:val="Comment Subject Char"/>
    <w:basedOn w:val="CommentTextChar"/>
    <w:link w:val="CommentSubject"/>
    <w:uiPriority w:val="99"/>
    <w:semiHidden/>
    <w:rsid w:val="008F01C5"/>
    <w:rPr>
      <w:b/>
      <w:bCs/>
      <w:sz w:val="20"/>
      <w:szCs w:val="20"/>
    </w:rPr>
  </w:style>
  <w:style w:type="character" w:styleId="Hyperlink">
    <w:name w:val="Hyperlink"/>
    <w:basedOn w:val="DefaultParagraphFont"/>
    <w:uiPriority w:val="99"/>
    <w:unhideWhenUsed/>
    <w:rsid w:val="00965EE0"/>
    <w:rPr>
      <w:color w:val="0563C1" w:themeColor="hyperlink"/>
      <w:u w:val="single"/>
    </w:rPr>
  </w:style>
  <w:style w:type="character" w:customStyle="1" w:styleId="UnresolvedMention1">
    <w:name w:val="Unresolved Mention1"/>
    <w:basedOn w:val="DefaultParagraphFont"/>
    <w:uiPriority w:val="99"/>
    <w:semiHidden/>
    <w:unhideWhenUsed/>
    <w:rsid w:val="00965EE0"/>
    <w:rPr>
      <w:color w:val="605E5C"/>
      <w:shd w:val="clear" w:color="auto" w:fill="E1DFDD"/>
    </w:rPr>
  </w:style>
  <w:style w:type="character" w:customStyle="1" w:styleId="en">
    <w:name w:val="en"/>
    <w:basedOn w:val="DefaultParagraphFont"/>
    <w:rsid w:val="00F10B48"/>
    <w:rPr>
      <w:rFonts w:ascii="Calibri" w:hAnsi="Calibri" w:cs="Calibri" w:hint="default"/>
      <w:sz w:val="22"/>
      <w:szCs w:val="22"/>
    </w:rPr>
  </w:style>
  <w:style w:type="paragraph" w:styleId="Revision">
    <w:name w:val="Revision"/>
    <w:hidden/>
    <w:uiPriority w:val="99"/>
    <w:semiHidden/>
    <w:rsid w:val="005252A6"/>
    <w:pPr>
      <w:spacing w:after="0" w:line="240" w:lineRule="auto"/>
    </w:pPr>
  </w:style>
  <w:style w:type="paragraph" w:styleId="Header">
    <w:name w:val="header"/>
    <w:basedOn w:val="Normal"/>
    <w:link w:val="HeaderChar"/>
    <w:uiPriority w:val="99"/>
    <w:unhideWhenUsed/>
    <w:rsid w:val="0056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B16"/>
  </w:style>
  <w:style w:type="paragraph" w:styleId="Footer">
    <w:name w:val="footer"/>
    <w:basedOn w:val="Normal"/>
    <w:link w:val="FooterChar"/>
    <w:uiPriority w:val="99"/>
    <w:unhideWhenUsed/>
    <w:rsid w:val="0056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B16"/>
  </w:style>
  <w:style w:type="paragraph" w:styleId="BalloonText">
    <w:name w:val="Balloon Text"/>
    <w:basedOn w:val="Normal"/>
    <w:link w:val="BalloonTextChar"/>
    <w:uiPriority w:val="99"/>
    <w:semiHidden/>
    <w:unhideWhenUsed/>
    <w:rsid w:val="00197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E9B"/>
    <w:rPr>
      <w:rFonts w:ascii="Segoe UI" w:hAnsi="Segoe UI" w:cs="Segoe UI"/>
      <w:sz w:val="18"/>
      <w:szCs w:val="18"/>
    </w:rPr>
  </w:style>
  <w:style w:type="character" w:styleId="UnresolvedMention">
    <w:name w:val="Unresolved Mention"/>
    <w:basedOn w:val="DefaultParagraphFont"/>
    <w:uiPriority w:val="99"/>
    <w:semiHidden/>
    <w:unhideWhenUsed/>
    <w:rsid w:val="00392E1D"/>
    <w:rPr>
      <w:color w:val="605E5C"/>
      <w:shd w:val="clear" w:color="auto" w:fill="E1DFDD"/>
    </w:rPr>
  </w:style>
  <w:style w:type="character" w:customStyle="1" w:styleId="an">
    <w:name w:val="an"/>
    <w:basedOn w:val="DefaultParagraphFont"/>
    <w:rsid w:val="00686B7B"/>
    <w:rPr>
      <w:rFonts w:ascii="Calibri" w:hAnsi="Calibri" w:cs="Calibri" w:hint="default"/>
    </w:rPr>
  </w:style>
  <w:style w:type="character" w:customStyle="1" w:styleId="xn-location">
    <w:name w:val="xn-location"/>
    <w:basedOn w:val="DefaultParagraphFont"/>
    <w:rsid w:val="00686B7B"/>
  </w:style>
  <w:style w:type="character" w:customStyle="1" w:styleId="r">
    <w:name w:val="r"/>
    <w:basedOn w:val="DefaultParagraphFont"/>
    <w:rsid w:val="002E47CF"/>
    <w:rPr>
      <w:rFonts w:ascii="Calibri" w:hAnsi="Calibri" w:cs="Calibri" w:hint="default"/>
      <w:color w:val="4678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440339">
      <w:bodyDiv w:val="1"/>
      <w:marLeft w:val="0"/>
      <w:marRight w:val="0"/>
      <w:marTop w:val="0"/>
      <w:marBottom w:val="0"/>
      <w:divBdr>
        <w:top w:val="none" w:sz="0" w:space="0" w:color="auto"/>
        <w:left w:val="none" w:sz="0" w:space="0" w:color="auto"/>
        <w:bottom w:val="none" w:sz="0" w:space="0" w:color="auto"/>
        <w:right w:val="none" w:sz="0" w:space="0" w:color="auto"/>
      </w:divBdr>
    </w:div>
    <w:div w:id="148362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RAP@winterflood.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5DF16B164AC40897B1EAA85659224" ma:contentTypeVersion="19" ma:contentTypeDescription="Create a new document." ma:contentTypeScope="" ma:versionID="ada42a729bebb0d6be3f0468f06676f6">
  <xsd:schema xmlns:xsd="http://www.w3.org/2001/XMLSchema" xmlns:xs="http://www.w3.org/2001/XMLSchema" xmlns:p="http://schemas.microsoft.com/office/2006/metadata/properties" xmlns:ns1="http://schemas.microsoft.com/sharepoint/v3" xmlns:ns2="9c1a29f6-4ab4-4881-b5da-4b1cecc694cd" xmlns:ns3="5c71759f-a0e4-40a2-8362-0d96b5d18177" xmlns:ns4="91b90817-34a2-43ec-a2b9-251524f995bf" targetNamespace="http://schemas.microsoft.com/office/2006/metadata/properties" ma:root="true" ma:fieldsID="d3d705716b13a741e233a71ed81d6785" ns1:_="" ns2:_="" ns3:_="" ns4:_="">
    <xsd:import namespace="http://schemas.microsoft.com/sharepoint/v3"/>
    <xsd:import namespace="9c1a29f6-4ab4-4881-b5da-4b1cecc694cd"/>
    <xsd:import namespace="5c71759f-a0e4-40a2-8362-0d96b5d18177"/>
    <xsd:import namespace="91b90817-34a2-43ec-a2b9-251524f995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Date_x0020_and_x0020_Tim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1a29f6-4ab4-4881-b5da-4b1cecc69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_x0020_and_x0020_Time" ma:index="22" nillable="true" ma:displayName="Date and Time" ma:format="DateOnly" ma:internalName="Date_x0020_and_x0020_Tim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1c850a-09bf-4b5a-a2a8-39c1d3dc78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71759f-a0e4-40a2-8362-0d96b5d181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b90817-34a2-43ec-a2b9-251524f995b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9a86a5f-244d-4ff6-becd-4b6bca75d8d5}" ma:internalName="TaxCatchAll" ma:showField="CatchAllData" ma:web="91b90817-34a2-43ec-a2b9-251524f995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_x0020_and_x0020_Time xmlns="9c1a29f6-4ab4-4881-b5da-4b1cecc694cd" xsi:nil="true"/>
    <_ip_UnifiedCompliancePolicyProperties xmlns="http://schemas.microsoft.com/sharepoint/v3" xsi:nil="true"/>
    <lcf76f155ced4ddcb4097134ff3c332f xmlns="9c1a29f6-4ab4-4881-b5da-4b1cecc694cd">
      <Terms xmlns="http://schemas.microsoft.com/office/infopath/2007/PartnerControls"/>
    </lcf76f155ced4ddcb4097134ff3c332f>
    <TaxCatchAll xmlns="91b90817-34a2-43ec-a2b9-251524f995bf" xsi:nil="true"/>
  </documentManagement>
</p:properties>
</file>

<file path=customXml/itemProps1.xml><?xml version="1.0" encoding="utf-8"?>
<ds:datastoreItem xmlns:ds="http://schemas.openxmlformats.org/officeDocument/2006/customXml" ds:itemID="{16A30270-BFD5-4B7B-BF05-44F4D882E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1a29f6-4ab4-4881-b5da-4b1cecc694cd"/>
    <ds:schemaRef ds:uri="5c71759f-a0e4-40a2-8362-0d96b5d18177"/>
    <ds:schemaRef ds:uri="91b90817-34a2-43ec-a2b9-251524f99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5A00F-C522-44E8-B65E-610B69C205D9}">
  <ds:schemaRefs>
    <ds:schemaRef ds:uri="http://schemas.microsoft.com/sharepoint/v3/contenttype/forms"/>
  </ds:schemaRefs>
</ds:datastoreItem>
</file>

<file path=customXml/itemProps3.xml><?xml version="1.0" encoding="utf-8"?>
<ds:datastoreItem xmlns:ds="http://schemas.openxmlformats.org/officeDocument/2006/customXml" ds:itemID="{E7FC8A8C-CA82-4CCF-97FC-CA2B8F6FD322}">
  <ds:schemaRefs>
    <ds:schemaRef ds:uri="http://schemas.microsoft.com/office/2006/metadata/properties"/>
    <ds:schemaRef ds:uri="http://schemas.microsoft.com/office/infopath/2007/PartnerControls"/>
    <ds:schemaRef ds:uri="http://schemas.microsoft.com/sharepoint/v3"/>
    <ds:schemaRef ds:uri="9c1a29f6-4ab4-4881-b5da-4b1cecc694cd"/>
    <ds:schemaRef ds:uri="91b90817-34a2-43ec-a2b9-251524f995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2804</Words>
  <Characters>14921</Characters>
  <Application>Microsoft Office Word</Application>
  <DocSecurity>4</DocSecurity>
  <Lines>276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Pankhurst</dc:creator>
  <cp:keywords/>
  <dc:description/>
  <cp:lastModifiedBy>Aimee McCusker</cp:lastModifiedBy>
  <cp:revision>2</cp:revision>
  <dcterms:created xsi:type="dcterms:W3CDTF">2026-07-20T20:24:00Z</dcterms:created>
  <dcterms:modified xsi:type="dcterms:W3CDTF">2026-07-20T20:24:00Z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