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5CC9" w:rsidP="00A10555" w:rsidRDefault="00A10555" w14:paraId="35F066A0" w14:textId="347C8C7B">
      <w:pPr>
        <w:jc w:val="center"/>
        <w:rPr>
          <w:rFonts w:cstheme="minorHAnsi"/>
          <w:sz w:val="28"/>
          <w:szCs w:val="28"/>
        </w:rPr>
      </w:pPr>
      <w:r w:rsidRPr="00A10555">
        <w:rPr>
          <w:rFonts w:cstheme="minorHAnsi"/>
          <w:sz w:val="28"/>
          <w:szCs w:val="28"/>
        </w:rPr>
        <w:t>Motion Template</w:t>
      </w:r>
    </w:p>
    <w:p w:rsidR="00A10555" w:rsidP="00A10555" w:rsidRDefault="00A10555" w14:paraId="319D448C" w14:textId="77777777">
      <w:pPr>
        <w:rPr>
          <w:rFonts w:cstheme="minorHAnsi"/>
          <w:sz w:val="28"/>
          <w:szCs w:val="28"/>
        </w:rPr>
      </w:pPr>
    </w:p>
    <w:p w:rsidR="00A10555" w:rsidP="30306C74" w:rsidRDefault="00A10555" w14:paraId="33B45714" w14:textId="574D0295">
      <w:pPr>
        <w:rPr>
          <w:rFonts w:cs="Calibri" w:cstheme="minorAscii"/>
          <w:sz w:val="28"/>
          <w:szCs w:val="28"/>
        </w:rPr>
      </w:pPr>
      <w:r w:rsidRPr="30306C74" w:rsidR="30306C74">
        <w:rPr>
          <w:rFonts w:cs="Calibri" w:cstheme="minorAscii"/>
          <w:sz w:val="28"/>
          <w:szCs w:val="28"/>
        </w:rPr>
        <w:t xml:space="preserve">Title of the Motion: </w:t>
      </w:r>
    </w:p>
    <w:p w:rsidR="00A10555" w:rsidP="30306C74" w:rsidRDefault="00A10555" w14:paraId="43707C8D" w14:textId="2E5B7F34">
      <w:pPr>
        <w:rPr>
          <w:rFonts w:cs="Calibri" w:cstheme="minorAscii"/>
          <w:sz w:val="28"/>
          <w:szCs w:val="28"/>
        </w:rPr>
      </w:pPr>
      <w:r w:rsidRPr="30306C74" w:rsidR="30306C74">
        <w:rPr>
          <w:rFonts w:cs="Calibri" w:cstheme="minorAscii"/>
          <w:sz w:val="28"/>
          <w:szCs w:val="28"/>
        </w:rPr>
        <w:t>Establishing</w:t>
      </w:r>
      <w:r w:rsidRPr="30306C74" w:rsidR="30306C74">
        <w:rPr>
          <w:rFonts w:cs="Calibri" w:cstheme="minorAscii"/>
          <w:sz w:val="28"/>
          <w:szCs w:val="28"/>
        </w:rPr>
        <w:t xml:space="preserve"> a Scholarship Committee as a Standing Committee</w:t>
      </w:r>
    </w:p>
    <w:p w:rsidR="00A10555" w:rsidP="00A10555" w:rsidRDefault="00A10555" w14:paraId="43E36CBA" w14:textId="77777777">
      <w:pPr>
        <w:rPr>
          <w:rFonts w:cstheme="minorHAnsi"/>
          <w:sz w:val="28"/>
          <w:szCs w:val="28"/>
        </w:rPr>
      </w:pPr>
    </w:p>
    <w:p w:rsidR="00A10555" w:rsidP="00A10555" w:rsidRDefault="00A10555" w14:paraId="736A9107" w14:textId="23D75CA3">
      <w:pPr>
        <w:rPr>
          <w:rFonts w:cstheme="minorHAnsi"/>
          <w:sz w:val="28"/>
          <w:szCs w:val="28"/>
        </w:rPr>
      </w:pPr>
      <w:r w:rsidRPr="30306C74" w:rsidR="30306C74">
        <w:rPr>
          <w:rFonts w:cs="Calibri" w:cstheme="minorAscii"/>
          <w:sz w:val="28"/>
          <w:szCs w:val="28"/>
        </w:rPr>
        <w:t>Motion Background:</w:t>
      </w:r>
    </w:p>
    <w:p w:rsidR="30306C74" w:rsidP="30306C74" w:rsidRDefault="30306C74" w14:paraId="2277DCE7" w14:textId="3F2EEB2A">
      <w:pPr>
        <w:rPr>
          <w:rFonts w:cs="Calibri" w:cstheme="minorAscii"/>
          <w:sz w:val="28"/>
          <w:szCs w:val="28"/>
        </w:rPr>
      </w:pPr>
      <w:r w:rsidRPr="30306C74" w:rsidR="30306C74">
        <w:rPr>
          <w:rFonts w:cs="Calibri" w:cstheme="minorAscii"/>
          <w:sz w:val="28"/>
          <w:szCs w:val="28"/>
        </w:rPr>
        <w:t xml:space="preserve">A proposal has come from the Services to Youth Facet to the Bylaws Committee to consider having a Scholarship Committee to begin </w:t>
      </w:r>
      <w:r w:rsidRPr="30306C74" w:rsidR="30306C74">
        <w:rPr>
          <w:rFonts w:cs="Calibri" w:cstheme="minorAscii"/>
          <w:sz w:val="28"/>
          <w:szCs w:val="28"/>
        </w:rPr>
        <w:t>it’s</w:t>
      </w:r>
      <w:r w:rsidRPr="30306C74" w:rsidR="30306C74">
        <w:rPr>
          <w:rFonts w:cs="Calibri" w:cstheme="minorAscii"/>
          <w:sz w:val="28"/>
          <w:szCs w:val="28"/>
        </w:rPr>
        <w:t xml:space="preserve"> work in fiscal year 2024-2025 using the Proposal for Establishing a Scholarship Committee as a Standing Committee as the guide. The Bylaws Committee has reviewed the materials and there is no objection </w:t>
      </w:r>
      <w:r w:rsidRPr="30306C74" w:rsidR="30306C74">
        <w:rPr>
          <w:rFonts w:cs="Calibri" w:cstheme="minorAscii"/>
          <w:sz w:val="28"/>
          <w:szCs w:val="28"/>
        </w:rPr>
        <w:t>to the</w:t>
      </w:r>
      <w:r w:rsidRPr="30306C74" w:rsidR="30306C74">
        <w:rPr>
          <w:rFonts w:cs="Calibri" w:cstheme="minorAscii"/>
          <w:sz w:val="28"/>
          <w:szCs w:val="28"/>
        </w:rPr>
        <w:t xml:space="preserve"> proposal.</w:t>
      </w:r>
    </w:p>
    <w:p w:rsidR="00A10555" w:rsidP="00A10555" w:rsidRDefault="00A10555" w14:paraId="0E3D4B7E" w14:textId="77777777">
      <w:pPr>
        <w:rPr>
          <w:rFonts w:cstheme="minorHAnsi"/>
          <w:sz w:val="28"/>
          <w:szCs w:val="28"/>
        </w:rPr>
      </w:pPr>
    </w:p>
    <w:p w:rsidR="00A10555" w:rsidP="30306C74" w:rsidRDefault="00A10555" w14:paraId="79444305" w14:textId="2942AB6E">
      <w:pPr>
        <w:rPr>
          <w:rFonts w:cs="Calibri" w:cstheme="minorAscii"/>
          <w:sz w:val="28"/>
          <w:szCs w:val="28"/>
        </w:rPr>
      </w:pPr>
      <w:r w:rsidRPr="30306C74" w:rsidR="30306C74">
        <w:rPr>
          <w:rFonts w:cs="Calibri" w:cstheme="minorAscii"/>
          <w:sz w:val="28"/>
          <w:szCs w:val="28"/>
        </w:rPr>
        <w:t xml:space="preserve">Other Pertinent Motion Information: The Chapter Bylaws </w:t>
      </w:r>
      <w:r w:rsidRPr="30306C74" w:rsidR="30306C74">
        <w:rPr>
          <w:rFonts w:cs="Calibri" w:cstheme="minorAscii"/>
          <w:sz w:val="28"/>
          <w:szCs w:val="28"/>
        </w:rPr>
        <w:t>permit</w:t>
      </w:r>
      <w:r w:rsidRPr="30306C74" w:rsidR="30306C74">
        <w:rPr>
          <w:rFonts w:cs="Calibri" w:cstheme="minorAscii"/>
          <w:sz w:val="28"/>
          <w:szCs w:val="28"/>
        </w:rPr>
        <w:t xml:space="preserve"> this method of </w:t>
      </w:r>
      <w:r w:rsidRPr="30306C74" w:rsidR="30306C74">
        <w:rPr>
          <w:rFonts w:cs="Calibri" w:cstheme="minorAscii"/>
          <w:sz w:val="28"/>
          <w:szCs w:val="28"/>
        </w:rPr>
        <w:t>establishing</w:t>
      </w:r>
      <w:r w:rsidRPr="30306C74" w:rsidR="30306C74">
        <w:rPr>
          <w:rFonts w:cs="Calibri" w:cstheme="minorAscii"/>
          <w:sz w:val="28"/>
          <w:szCs w:val="28"/>
        </w:rPr>
        <w:t xml:space="preserve"> a Standing Committee.</w:t>
      </w:r>
    </w:p>
    <w:p w:rsidR="00A10555" w:rsidP="30306C74" w:rsidRDefault="00A10555" w14:paraId="4B0A4E75" w14:textId="022AA307">
      <w:pPr>
        <w:pStyle w:val="Normal"/>
        <w:spacing w:before="0" w:beforeAutospacing="off" w:after="0" w:afterAutospacing="off"/>
        <w:ind w:left="720" w:right="0" w:firstLine="720"/>
        <w:rPr>
          <w:rFonts w:cs="Calibri" w:cstheme="minorAscii"/>
          <w:sz w:val="28"/>
          <w:szCs w:val="28"/>
        </w:rPr>
      </w:pPr>
      <w:r w:rsidRPr="30306C74" w:rsidR="30306C74">
        <w:rPr>
          <w:rFonts w:cs="Calibri" w:cstheme="minorAscii"/>
          <w:sz w:val="28"/>
          <w:szCs w:val="28"/>
        </w:rPr>
        <w:t xml:space="preserve"> </w:t>
      </w:r>
      <w:r w:rsidRPr="30306C74" w:rsidR="30306C74"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en-US"/>
        </w:rPr>
        <w:t>Article IX Standing Committees and the Five Facets</w:t>
      </w:r>
    </w:p>
    <w:p w:rsidR="00A10555" w:rsidP="30306C74" w:rsidRDefault="00A10555" w14:paraId="0A3EE01A" w14:textId="638A4E48">
      <w:pPr>
        <w:spacing w:before="0" w:beforeAutospacing="off" w:after="0" w:afterAutospacing="off"/>
      </w:pPr>
      <w:r w:rsidRPr="30306C74" w:rsidR="30306C7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 </w:t>
      </w:r>
    </w:p>
    <w:p w:rsidR="00A10555" w:rsidP="30306C74" w:rsidRDefault="00A10555" w14:paraId="17409774" w14:textId="5EC74EAC">
      <w:pPr>
        <w:spacing w:before="0" w:beforeAutospacing="off" w:after="0" w:afterAutospacing="off" w:line="360" w:lineRule="auto"/>
        <w:ind w:left="1440" w:right="0"/>
      </w:pPr>
      <w:r w:rsidRPr="30306C74" w:rsidR="30306C74">
        <w:rPr>
          <w:rFonts w:ascii="Verdana" w:hAnsi="Verdana" w:eastAsia="Verdana" w:cs="Verdana"/>
          <w:b w:val="1"/>
          <w:bCs w:val="1"/>
          <w:i w:val="1"/>
          <w:iCs w:val="1"/>
          <w:noProof w:val="0"/>
          <w:sz w:val="22"/>
          <w:szCs w:val="22"/>
          <w:lang w:val="en-US"/>
        </w:rPr>
        <w:t xml:space="preserve">Section 20. </w:t>
      </w:r>
      <w:r w:rsidRPr="30306C74" w:rsidR="30306C74">
        <w:rPr>
          <w:rFonts w:ascii="Verdana" w:hAnsi="Verdana" w:eastAsia="Verdana" w:cs="Verdana"/>
          <w:i w:val="1"/>
          <w:iCs w:val="1"/>
          <w:noProof w:val="0"/>
          <w:sz w:val="22"/>
          <w:szCs w:val="22"/>
          <w:lang w:val="en-US"/>
        </w:rPr>
        <w:t>Additional Standing Committees may be established by a standing rule adopted by a majority vote without notice providing that it does not conflict with or amend any existing rule, and the new committee is given a specific name.</w:t>
      </w:r>
    </w:p>
    <w:p w:rsidR="00A10555" w:rsidP="30306C74" w:rsidRDefault="00A10555" w14:paraId="66BFACBF" w14:textId="633ADEC0">
      <w:pPr>
        <w:pStyle w:val="Normal"/>
        <w:rPr>
          <w:rFonts w:cs="Calibri" w:cstheme="minorAscii"/>
          <w:sz w:val="28"/>
          <w:szCs w:val="28"/>
        </w:rPr>
      </w:pPr>
    </w:p>
    <w:p w:rsidR="00A10555" w:rsidP="30306C74" w:rsidRDefault="00A10555" w14:paraId="53745188" w14:textId="26B7A641">
      <w:pPr>
        <w:pStyle w:val="Normal"/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en-US"/>
        </w:rPr>
      </w:pPr>
      <w:r w:rsidRPr="30306C74" w:rsidR="30306C74">
        <w:rPr>
          <w:rFonts w:cs="Calibri" w:cstheme="minorAscii"/>
          <w:sz w:val="28"/>
          <w:szCs w:val="28"/>
        </w:rPr>
        <w:t>Motion:</w:t>
      </w:r>
    </w:p>
    <w:p w:rsidR="30306C74" w:rsidP="30306C74" w:rsidRDefault="30306C74" w14:paraId="6317FFA3" w14:textId="34D1E222">
      <w:pPr>
        <w:rPr>
          <w:rFonts w:cs="Calibri" w:cstheme="minorAscii"/>
          <w:sz w:val="28"/>
          <w:szCs w:val="28"/>
        </w:rPr>
      </w:pPr>
      <w:r w:rsidRPr="30306C74" w:rsidR="30306C74">
        <w:rPr>
          <w:rFonts w:cs="Calibri" w:cstheme="minorAscii"/>
          <w:sz w:val="28"/>
          <w:szCs w:val="28"/>
        </w:rPr>
        <w:t xml:space="preserve">I move that the Columbia (MD) Chapter of The Links, Incorporated </w:t>
      </w:r>
      <w:r w:rsidRPr="30306C74" w:rsidR="30306C74">
        <w:rPr>
          <w:rFonts w:cs="Calibri" w:cstheme="minorAscii"/>
          <w:sz w:val="28"/>
          <w:szCs w:val="28"/>
        </w:rPr>
        <w:t>establish</w:t>
      </w:r>
      <w:r w:rsidRPr="30306C74" w:rsidR="30306C74">
        <w:rPr>
          <w:rFonts w:cs="Calibri" w:cstheme="minorAscii"/>
          <w:sz w:val="28"/>
          <w:szCs w:val="28"/>
        </w:rPr>
        <w:t xml:space="preserve"> a Scholarship Committee as a standing committee in the chapter’s Standing Rules effective November 12, 2024.</w:t>
      </w:r>
    </w:p>
    <w:p w:rsidR="00A10555" w:rsidP="00A10555" w:rsidRDefault="00A10555" w14:paraId="42026CFD" w14:textId="77777777">
      <w:pPr>
        <w:rPr>
          <w:rFonts w:cstheme="minorHAnsi"/>
          <w:sz w:val="28"/>
          <w:szCs w:val="28"/>
        </w:rPr>
      </w:pPr>
    </w:p>
    <w:p w:rsidR="00A10555" w:rsidP="00A10555" w:rsidRDefault="00A10555" w14:paraId="38432E02" w14:textId="77777777">
      <w:pPr>
        <w:rPr>
          <w:rFonts w:cstheme="minorHAnsi"/>
          <w:sz w:val="28"/>
          <w:szCs w:val="28"/>
        </w:rPr>
      </w:pPr>
    </w:p>
    <w:p w:rsidRPr="00A10555" w:rsidR="00A10555" w:rsidP="00A10555" w:rsidRDefault="00A10555" w14:paraId="528A7141" w14:textId="77777777">
      <w:pPr>
        <w:rPr>
          <w:rFonts w:cstheme="minorHAnsi"/>
          <w:sz w:val="28"/>
          <w:szCs w:val="28"/>
        </w:rPr>
      </w:pPr>
    </w:p>
    <w:sectPr w:rsidRPr="00A10555" w:rsidR="00A1055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555"/>
    <w:rsid w:val="002C5CC9"/>
    <w:rsid w:val="00A10555"/>
    <w:rsid w:val="3030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48F50"/>
  <w15:chartTrackingRefBased/>
  <w15:docId w15:val="{8AE8C0E2-DE82-41E2-B7D7-177A61ED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982314-8CE6-4B5C-84B2-A3CB5AE2D7B1}"/>
</file>

<file path=customXml/itemProps2.xml><?xml version="1.0" encoding="utf-8"?>
<ds:datastoreItem xmlns:ds="http://schemas.openxmlformats.org/officeDocument/2006/customXml" ds:itemID="{878B137E-7F50-4D3F-B168-B6F7E0102A1C}"/>
</file>

<file path=customXml/itemProps3.xml><?xml version="1.0" encoding="utf-8"?>
<ds:datastoreItem xmlns:ds="http://schemas.openxmlformats.org/officeDocument/2006/customXml" ds:itemID="{4131FFD5-6FC6-46A5-8F97-385F34AB1AE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Judy Smith</dc:creator>
  <keywords/>
  <dc:description/>
  <lastModifiedBy>Guest User</lastModifiedBy>
  <revision>2</revision>
  <dcterms:created xsi:type="dcterms:W3CDTF">2024-01-05T00:47:00.0000000Z</dcterms:created>
  <dcterms:modified xsi:type="dcterms:W3CDTF">2024-10-29T03:54:23.8914875Z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