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066A0" w14:textId="347C8C7B" w:rsidR="002C5CC9" w:rsidRDefault="00A10555" w:rsidP="00A10555">
      <w:pPr>
        <w:jc w:val="center"/>
        <w:rPr>
          <w:rFonts w:cstheme="minorHAnsi"/>
          <w:sz w:val="28"/>
          <w:szCs w:val="28"/>
        </w:rPr>
      </w:pPr>
      <w:r w:rsidRPr="00A10555">
        <w:rPr>
          <w:rFonts w:cstheme="minorHAnsi"/>
          <w:sz w:val="28"/>
          <w:szCs w:val="28"/>
        </w:rPr>
        <w:t>Motion Template</w:t>
      </w:r>
    </w:p>
    <w:p w14:paraId="319D448C" w14:textId="77777777" w:rsidR="00A10555" w:rsidRDefault="00A10555" w:rsidP="00A10555">
      <w:pPr>
        <w:rPr>
          <w:rFonts w:cstheme="minorHAnsi"/>
          <w:sz w:val="28"/>
          <w:szCs w:val="28"/>
        </w:rPr>
      </w:pPr>
    </w:p>
    <w:p w14:paraId="43707C8D" w14:textId="6E82A61C" w:rsidR="00A10555" w:rsidRDefault="00A10555" w:rsidP="00A10555">
      <w:pPr>
        <w:rPr>
          <w:rFonts w:cstheme="minorHAnsi"/>
          <w:sz w:val="28"/>
          <w:szCs w:val="28"/>
        </w:rPr>
      </w:pPr>
      <w:r w:rsidRPr="00D46D89">
        <w:rPr>
          <w:rFonts w:cstheme="minorHAnsi"/>
          <w:b/>
          <w:bCs/>
          <w:sz w:val="28"/>
          <w:szCs w:val="28"/>
        </w:rPr>
        <w:t>Title of the Motion</w:t>
      </w:r>
      <w:r>
        <w:rPr>
          <w:rFonts w:cstheme="minorHAnsi"/>
          <w:sz w:val="28"/>
          <w:szCs w:val="28"/>
        </w:rPr>
        <w:t>:</w:t>
      </w:r>
      <w:r w:rsidR="00476CFB">
        <w:rPr>
          <w:rFonts w:cstheme="minorHAnsi"/>
          <w:sz w:val="28"/>
          <w:szCs w:val="28"/>
        </w:rPr>
        <w:t xml:space="preserve">  </w:t>
      </w:r>
      <w:r w:rsidR="00261A16">
        <w:rPr>
          <w:rFonts w:cstheme="minorHAnsi"/>
          <w:sz w:val="28"/>
          <w:szCs w:val="28"/>
        </w:rPr>
        <w:t>Adding the Program Evaluation Process to the Standing rules</w:t>
      </w:r>
    </w:p>
    <w:p w14:paraId="43E36CBA" w14:textId="77777777" w:rsidR="00A10555" w:rsidRDefault="00A10555" w:rsidP="00A10555">
      <w:pPr>
        <w:rPr>
          <w:rFonts w:cstheme="minorHAnsi"/>
          <w:sz w:val="28"/>
          <w:szCs w:val="28"/>
        </w:rPr>
      </w:pPr>
    </w:p>
    <w:p w14:paraId="736A9107" w14:textId="23D75CA3" w:rsidR="00A10555" w:rsidRDefault="00A10555" w:rsidP="00A10555">
      <w:pPr>
        <w:rPr>
          <w:rFonts w:cstheme="minorHAnsi"/>
          <w:sz w:val="28"/>
          <w:szCs w:val="28"/>
        </w:rPr>
      </w:pPr>
      <w:r w:rsidRPr="00D46D89">
        <w:rPr>
          <w:rFonts w:cstheme="minorHAnsi"/>
          <w:b/>
          <w:bCs/>
          <w:sz w:val="28"/>
          <w:szCs w:val="28"/>
        </w:rPr>
        <w:t>Motion Background</w:t>
      </w:r>
      <w:r>
        <w:rPr>
          <w:rFonts w:cstheme="minorHAnsi"/>
          <w:sz w:val="28"/>
          <w:szCs w:val="28"/>
        </w:rPr>
        <w:t>:</w:t>
      </w:r>
    </w:p>
    <w:p w14:paraId="117599C1" w14:textId="386F1325" w:rsidR="00261A16" w:rsidRDefault="009204F4" w:rsidP="00261A16">
      <w:pPr>
        <w:pStyle w:val="ListParagraph"/>
        <w:numPr>
          <w:ilvl w:val="0"/>
          <w:numId w:val="3"/>
        </w:numPr>
        <w:rPr>
          <w:rFonts w:cstheme="minorHAnsi"/>
          <w:sz w:val="28"/>
          <w:szCs w:val="28"/>
        </w:rPr>
      </w:pPr>
      <w:r>
        <w:rPr>
          <w:rFonts w:cstheme="minorHAnsi"/>
          <w:sz w:val="28"/>
          <w:szCs w:val="28"/>
        </w:rPr>
        <w:t xml:space="preserve">Although the bylaws specify that our program should be evaluated, there was not specific process </w:t>
      </w:r>
      <w:r w:rsidR="007A0A3E">
        <w:rPr>
          <w:rFonts w:cstheme="minorHAnsi"/>
          <w:sz w:val="28"/>
          <w:szCs w:val="28"/>
        </w:rPr>
        <w:t>for the evaluation of new and existing programs</w:t>
      </w:r>
    </w:p>
    <w:p w14:paraId="6E3B6DD4" w14:textId="219D0EC5" w:rsidR="00A0467C" w:rsidRPr="00A0467C" w:rsidRDefault="00A0467C" w:rsidP="00A0467C">
      <w:pPr>
        <w:numPr>
          <w:ilvl w:val="1"/>
          <w:numId w:val="3"/>
        </w:numPr>
        <w:spacing w:before="100" w:beforeAutospacing="1" w:after="120" w:line="240" w:lineRule="auto"/>
        <w:rPr>
          <w:rFonts w:ascii="Segoe UI" w:eastAsia="Times New Roman" w:hAnsi="Segoe UI" w:cs="Segoe UI"/>
          <w:color w:val="8F09C7"/>
          <w:kern w:val="0"/>
          <w:sz w:val="20"/>
          <w:szCs w:val="20"/>
          <w14:ligatures w14:val="none"/>
        </w:rPr>
      </w:pPr>
      <w:r w:rsidRPr="00A0467C">
        <w:rPr>
          <w:rFonts w:ascii="Helvetica" w:eastAsia="Times New Roman" w:hAnsi="Helvetica" w:cs="Helvetica"/>
          <w:color w:val="333333"/>
          <w:kern w:val="0"/>
          <w:sz w:val="24"/>
          <w:szCs w:val="24"/>
          <w14:ligatures w14:val="none"/>
        </w:rPr>
        <w:t>Page 14, Article VII Duties of Officers</w:t>
      </w:r>
    </w:p>
    <w:p w14:paraId="78F2F3A7" w14:textId="6F4FE779" w:rsidR="00A0467C" w:rsidRPr="00A0467C" w:rsidRDefault="00A0467C" w:rsidP="00A0467C">
      <w:pPr>
        <w:numPr>
          <w:ilvl w:val="1"/>
          <w:numId w:val="3"/>
        </w:numPr>
        <w:spacing w:before="100" w:beforeAutospacing="1" w:after="120" w:line="240" w:lineRule="auto"/>
        <w:rPr>
          <w:rFonts w:ascii="Arial" w:eastAsia="Times New Roman" w:hAnsi="Arial" w:cstheme="minorHAnsi"/>
          <w:color w:val="8F09C7"/>
          <w:kern w:val="0"/>
          <w:sz w:val="28"/>
          <w:szCs w:val="28"/>
          <w14:ligatures w14:val="none"/>
        </w:rPr>
      </w:pPr>
      <w:r w:rsidRPr="00A0467C">
        <w:rPr>
          <w:rFonts w:ascii="Arial" w:eastAsia="Times New Roman" w:hAnsi="Arial" w:cs="Arial"/>
          <w:color w:val="333333"/>
          <w:kern w:val="0"/>
          <w:sz w:val="24"/>
          <w:szCs w:val="24"/>
          <w14:ligatures w14:val="none"/>
        </w:rPr>
        <w:t>Section 7. The Program Coordinator shall provide advice to the Facet Chairs and other </w:t>
      </w:r>
      <w:r w:rsidRPr="00A0467C">
        <w:rPr>
          <w:rFonts w:ascii="Arial" w:eastAsia="Times New Roman" w:hAnsi="Arial" w:cs="Arial"/>
          <w:color w:val="8F09C7"/>
          <w:kern w:val="0"/>
          <w:sz w:val="24"/>
          <w:szCs w:val="24"/>
          <w14:ligatures w14:val="none"/>
        </w:rPr>
        <w:t>committee chairs regarding programming and </w:t>
      </w:r>
      <w:r w:rsidRPr="00A0467C">
        <w:rPr>
          <w:rFonts w:ascii="Arial" w:eastAsia="Times New Roman" w:hAnsi="Arial" w:cs="Arial"/>
          <w:b/>
          <w:bCs/>
          <w:color w:val="8F09C7"/>
          <w:kern w:val="0"/>
          <w:sz w:val="24"/>
          <w:szCs w:val="24"/>
          <w:u w:val="single"/>
          <w14:ligatures w14:val="none"/>
        </w:rPr>
        <w:t>evaluating the programs pursued by the Chapter</w:t>
      </w:r>
      <w:r w:rsidRPr="00A0467C">
        <w:rPr>
          <w:rFonts w:ascii="Arial" w:eastAsia="Times New Roman" w:hAnsi="Arial" w:cs="Arial"/>
          <w:color w:val="8F09C7"/>
          <w:kern w:val="0"/>
          <w:sz w:val="24"/>
          <w:szCs w:val="24"/>
          <w14:ligatures w14:val="none"/>
        </w:rPr>
        <w:t xml:space="preserve">. </w:t>
      </w:r>
    </w:p>
    <w:p w14:paraId="0E3D4B7E" w14:textId="77777777" w:rsidR="00A10555" w:rsidRDefault="00A10555" w:rsidP="00A10555">
      <w:pPr>
        <w:rPr>
          <w:rFonts w:cstheme="minorHAnsi"/>
          <w:sz w:val="28"/>
          <w:szCs w:val="28"/>
        </w:rPr>
      </w:pPr>
    </w:p>
    <w:p w14:paraId="4AA2BC75" w14:textId="77777777" w:rsidR="00A10555" w:rsidRDefault="00A10555" w:rsidP="00A10555">
      <w:pPr>
        <w:rPr>
          <w:rFonts w:cstheme="minorHAnsi"/>
          <w:sz w:val="28"/>
          <w:szCs w:val="28"/>
        </w:rPr>
      </w:pPr>
      <w:r w:rsidRPr="00CA61ED">
        <w:rPr>
          <w:rFonts w:cstheme="minorHAnsi"/>
          <w:b/>
          <w:bCs/>
          <w:sz w:val="28"/>
          <w:szCs w:val="28"/>
        </w:rPr>
        <w:t>Other Pertinent Motion Information</w:t>
      </w:r>
      <w:r>
        <w:rPr>
          <w:rFonts w:cstheme="minorHAnsi"/>
          <w:sz w:val="28"/>
          <w:szCs w:val="28"/>
        </w:rPr>
        <w:t>:</w:t>
      </w:r>
    </w:p>
    <w:p w14:paraId="4F627EE7" w14:textId="23AC9AFB" w:rsidR="00A0467C" w:rsidRPr="00EC4ADD" w:rsidRDefault="00A0467C" w:rsidP="00A0467C">
      <w:pPr>
        <w:pStyle w:val="ListParagraph"/>
        <w:numPr>
          <w:ilvl w:val="0"/>
          <w:numId w:val="3"/>
        </w:numPr>
        <w:rPr>
          <w:rFonts w:ascii="Arial" w:hAnsi="Arial" w:cs="Arial"/>
          <w:sz w:val="24"/>
          <w:szCs w:val="24"/>
        </w:rPr>
      </w:pPr>
      <w:r w:rsidRPr="00EC4ADD">
        <w:rPr>
          <w:rFonts w:ascii="Arial" w:hAnsi="Arial" w:cs="Arial"/>
          <w:sz w:val="24"/>
          <w:szCs w:val="24"/>
        </w:rPr>
        <w:t>Recommen</w:t>
      </w:r>
      <w:r w:rsidR="00026EF0" w:rsidRPr="00EC4ADD">
        <w:rPr>
          <w:rFonts w:ascii="Arial" w:hAnsi="Arial" w:cs="Arial"/>
          <w:sz w:val="24"/>
          <w:szCs w:val="24"/>
        </w:rPr>
        <w:t>ding a new standing rule to the bylaws document:</w:t>
      </w:r>
    </w:p>
    <w:p w14:paraId="1F2E658A" w14:textId="77777777" w:rsidR="007705B2" w:rsidRPr="007705B2" w:rsidRDefault="007705B2" w:rsidP="007705B2">
      <w:pPr>
        <w:numPr>
          <w:ilvl w:val="1"/>
          <w:numId w:val="3"/>
        </w:numPr>
        <w:spacing w:before="100" w:beforeAutospacing="1" w:after="120" w:line="240" w:lineRule="auto"/>
        <w:rPr>
          <w:rFonts w:ascii="Arial" w:eastAsia="Times New Roman" w:hAnsi="Arial" w:cs="Arial"/>
          <w:color w:val="8F09C7"/>
          <w:kern w:val="0"/>
          <w:sz w:val="24"/>
          <w:szCs w:val="24"/>
          <w14:ligatures w14:val="none"/>
        </w:rPr>
      </w:pPr>
      <w:r w:rsidRPr="007705B2">
        <w:rPr>
          <w:rFonts w:ascii="Arial" w:eastAsia="Times New Roman" w:hAnsi="Arial" w:cs="Arial"/>
          <w:color w:val="8F09C7"/>
          <w:kern w:val="0"/>
          <w:sz w:val="24"/>
          <w:szCs w:val="24"/>
          <w14:ligatures w14:val="none"/>
        </w:rPr>
        <w:t>Rule 17 Program Evaluation</w:t>
      </w:r>
    </w:p>
    <w:p w14:paraId="51FA27F6" w14:textId="77777777" w:rsidR="007705B2" w:rsidRPr="007705B2" w:rsidRDefault="007705B2" w:rsidP="007705B2">
      <w:pPr>
        <w:numPr>
          <w:ilvl w:val="2"/>
          <w:numId w:val="3"/>
        </w:numPr>
        <w:spacing w:before="100" w:beforeAutospacing="1" w:after="120" w:line="240" w:lineRule="auto"/>
        <w:rPr>
          <w:rFonts w:ascii="Arial" w:eastAsia="Times New Roman" w:hAnsi="Arial" w:cs="Arial"/>
          <w:color w:val="8F09C7"/>
          <w:kern w:val="0"/>
          <w:sz w:val="24"/>
          <w:szCs w:val="24"/>
          <w14:ligatures w14:val="none"/>
        </w:rPr>
      </w:pPr>
      <w:r w:rsidRPr="007705B2">
        <w:rPr>
          <w:rFonts w:ascii="Arial" w:eastAsia="Times New Roman" w:hAnsi="Arial" w:cs="Arial"/>
          <w:color w:val="8F09C7"/>
          <w:kern w:val="0"/>
          <w:sz w:val="24"/>
          <w:szCs w:val="24"/>
          <w14:ligatures w14:val="none"/>
        </w:rPr>
        <w:t>All new programs must follow the "program evaluation process".  The member who sponsors the program must complete the program evaluation checklist (see attached) and present the new program to the Programs Committee.  Based on the recommendation of the Programs Committee, if positive, move to the Executive Committee and if positive, finally to the Chapter for a vote.  No new program can be started without Program Committee, Executive Committee, and Chapter vote. </w:t>
      </w:r>
    </w:p>
    <w:p w14:paraId="04DBF77D" w14:textId="77777777" w:rsidR="007705B2" w:rsidRPr="007705B2" w:rsidRDefault="007705B2" w:rsidP="007705B2">
      <w:pPr>
        <w:numPr>
          <w:ilvl w:val="2"/>
          <w:numId w:val="3"/>
        </w:numPr>
        <w:spacing w:before="100" w:beforeAutospacing="1" w:after="120" w:line="240" w:lineRule="auto"/>
        <w:rPr>
          <w:rFonts w:ascii="Arial" w:eastAsia="Times New Roman" w:hAnsi="Arial" w:cs="Arial"/>
          <w:color w:val="8F09C7"/>
          <w:kern w:val="0"/>
          <w:sz w:val="24"/>
          <w:szCs w:val="24"/>
          <w14:ligatures w14:val="none"/>
        </w:rPr>
      </w:pPr>
      <w:r w:rsidRPr="007705B2">
        <w:rPr>
          <w:rFonts w:ascii="Arial" w:eastAsia="Times New Roman" w:hAnsi="Arial" w:cs="Arial"/>
          <w:color w:val="8F09C7"/>
          <w:kern w:val="0"/>
          <w:sz w:val="24"/>
          <w:szCs w:val="24"/>
          <w14:ligatures w14:val="none"/>
        </w:rPr>
        <w:t>Every year, each existing program will be evaluated (see attached), using the program evaluation checklist to determine if it continues or ends</w:t>
      </w:r>
    </w:p>
    <w:p w14:paraId="4B5315C1" w14:textId="55701C35" w:rsidR="00026EF0" w:rsidRDefault="007705B2" w:rsidP="00026EF0">
      <w:pPr>
        <w:pStyle w:val="ListParagraph"/>
        <w:numPr>
          <w:ilvl w:val="1"/>
          <w:numId w:val="3"/>
        </w:numPr>
        <w:rPr>
          <w:rFonts w:cstheme="minorHAnsi"/>
          <w:sz w:val="28"/>
          <w:szCs w:val="28"/>
        </w:rPr>
      </w:pPr>
      <w:r>
        <w:rPr>
          <w:rFonts w:cstheme="minorHAnsi"/>
          <w:sz w:val="28"/>
          <w:szCs w:val="28"/>
        </w:rPr>
        <w:t>Program evaluation checklist questions:</w:t>
      </w:r>
    </w:p>
    <w:p w14:paraId="1637C58D" w14:textId="77777777" w:rsidR="00B64ABC" w:rsidRDefault="00B64ABC" w:rsidP="00026EF0">
      <w:pPr>
        <w:pStyle w:val="ListParagraph"/>
        <w:numPr>
          <w:ilvl w:val="1"/>
          <w:numId w:val="3"/>
        </w:numPr>
        <w:rPr>
          <w:rFonts w:cstheme="minorHAnsi"/>
          <w:sz w:val="28"/>
          <w:szCs w:val="28"/>
        </w:rPr>
      </w:pPr>
    </w:p>
    <w:tbl>
      <w:tblPr>
        <w:tblW w:w="6500" w:type="dxa"/>
        <w:tblInd w:w="1987" w:type="dxa"/>
        <w:tblLook w:val="04A0" w:firstRow="1" w:lastRow="0" w:firstColumn="1" w:lastColumn="0" w:noHBand="0" w:noVBand="1"/>
      </w:tblPr>
      <w:tblGrid>
        <w:gridCol w:w="6500"/>
      </w:tblGrid>
      <w:tr w:rsidR="00B64ABC" w:rsidRPr="00B64ABC" w14:paraId="1E6BA728" w14:textId="77777777" w:rsidTr="00B64ABC">
        <w:trPr>
          <w:trHeight w:val="624"/>
        </w:trPr>
        <w:tc>
          <w:tcPr>
            <w:tcW w:w="6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1C3009" w14:textId="77777777" w:rsidR="00B64ABC" w:rsidRPr="00B64ABC" w:rsidRDefault="00B64ABC" w:rsidP="00B64ABC">
            <w:pPr>
              <w:spacing w:after="0" w:line="240" w:lineRule="auto"/>
              <w:rPr>
                <w:rFonts w:ascii="Calibri" w:eastAsia="Times New Roman" w:hAnsi="Calibri" w:cs="Calibri"/>
                <w:color w:val="000000"/>
                <w:kern w:val="0"/>
                <w:sz w:val="24"/>
                <w:szCs w:val="24"/>
                <w14:ligatures w14:val="none"/>
              </w:rPr>
            </w:pPr>
            <w:r w:rsidRPr="00B64ABC">
              <w:rPr>
                <w:rFonts w:ascii="Calibri" w:eastAsia="Times New Roman" w:hAnsi="Calibri" w:cs="Calibri"/>
                <w:color w:val="000000"/>
                <w:kern w:val="0"/>
                <w:sz w:val="24"/>
                <w:szCs w:val="24"/>
                <w14:ligatures w14:val="none"/>
              </w:rPr>
              <w:t>1. Please provide a brief (1 sentence) Overview of the Program:</w:t>
            </w:r>
          </w:p>
        </w:tc>
      </w:tr>
      <w:tr w:rsidR="00B64ABC" w:rsidRPr="00B64ABC" w14:paraId="30819FF5" w14:textId="77777777" w:rsidTr="00B64ABC">
        <w:trPr>
          <w:trHeight w:val="312"/>
        </w:trPr>
        <w:tc>
          <w:tcPr>
            <w:tcW w:w="6500" w:type="dxa"/>
            <w:tcBorders>
              <w:top w:val="nil"/>
              <w:left w:val="single" w:sz="4" w:space="0" w:color="auto"/>
              <w:bottom w:val="single" w:sz="4" w:space="0" w:color="auto"/>
              <w:right w:val="single" w:sz="4" w:space="0" w:color="auto"/>
            </w:tcBorders>
            <w:shd w:val="clear" w:color="auto" w:fill="auto"/>
            <w:vAlign w:val="bottom"/>
            <w:hideMark/>
          </w:tcPr>
          <w:p w14:paraId="22F873DD" w14:textId="77777777" w:rsidR="00B64ABC" w:rsidRPr="00B64ABC" w:rsidRDefault="00B64ABC" w:rsidP="00B64ABC">
            <w:pPr>
              <w:spacing w:after="0" w:line="240" w:lineRule="auto"/>
              <w:rPr>
                <w:rFonts w:ascii="Calibri" w:eastAsia="Times New Roman" w:hAnsi="Calibri" w:cs="Calibri"/>
                <w:color w:val="000000"/>
                <w:kern w:val="0"/>
                <w:sz w:val="24"/>
                <w:szCs w:val="24"/>
                <w14:ligatures w14:val="none"/>
              </w:rPr>
            </w:pPr>
            <w:r w:rsidRPr="00B64ABC">
              <w:rPr>
                <w:rFonts w:ascii="Calibri" w:eastAsia="Times New Roman" w:hAnsi="Calibri" w:cs="Calibri"/>
                <w:color w:val="000000"/>
                <w:kern w:val="0"/>
                <w:sz w:val="24"/>
                <w:szCs w:val="24"/>
                <w14:ligatures w14:val="none"/>
              </w:rPr>
              <w:t>2. Describe the expected outcomes of the Program:</w:t>
            </w:r>
          </w:p>
        </w:tc>
      </w:tr>
      <w:tr w:rsidR="00B64ABC" w:rsidRPr="00B64ABC" w14:paraId="3C422A7C" w14:textId="77777777" w:rsidTr="00B64ABC">
        <w:trPr>
          <w:trHeight w:val="312"/>
        </w:trPr>
        <w:tc>
          <w:tcPr>
            <w:tcW w:w="6500" w:type="dxa"/>
            <w:tcBorders>
              <w:top w:val="nil"/>
              <w:left w:val="single" w:sz="4" w:space="0" w:color="auto"/>
              <w:bottom w:val="single" w:sz="4" w:space="0" w:color="auto"/>
              <w:right w:val="single" w:sz="4" w:space="0" w:color="auto"/>
            </w:tcBorders>
            <w:shd w:val="clear" w:color="auto" w:fill="auto"/>
            <w:vAlign w:val="bottom"/>
            <w:hideMark/>
          </w:tcPr>
          <w:p w14:paraId="77E23618" w14:textId="77777777" w:rsidR="00B64ABC" w:rsidRPr="00B64ABC" w:rsidRDefault="00B64ABC" w:rsidP="00B64ABC">
            <w:pPr>
              <w:spacing w:after="0" w:line="240" w:lineRule="auto"/>
              <w:rPr>
                <w:rFonts w:ascii="Calibri" w:eastAsia="Times New Roman" w:hAnsi="Calibri" w:cs="Calibri"/>
                <w:color w:val="000000"/>
                <w:kern w:val="0"/>
                <w:sz w:val="24"/>
                <w:szCs w:val="24"/>
                <w14:ligatures w14:val="none"/>
              </w:rPr>
            </w:pPr>
            <w:r w:rsidRPr="00B64ABC">
              <w:rPr>
                <w:rFonts w:ascii="Calibri" w:eastAsia="Times New Roman" w:hAnsi="Calibri" w:cs="Calibri"/>
                <w:color w:val="000000"/>
                <w:kern w:val="0"/>
                <w:sz w:val="24"/>
                <w:szCs w:val="24"/>
                <w14:ligatures w14:val="none"/>
              </w:rPr>
              <w:t>3. How does this program align with Chapter's strategic plan?</w:t>
            </w:r>
          </w:p>
        </w:tc>
      </w:tr>
      <w:tr w:rsidR="00B64ABC" w:rsidRPr="00B64ABC" w14:paraId="1CCC1E32" w14:textId="77777777" w:rsidTr="00B64ABC">
        <w:trPr>
          <w:trHeight w:val="624"/>
        </w:trPr>
        <w:tc>
          <w:tcPr>
            <w:tcW w:w="6500" w:type="dxa"/>
            <w:tcBorders>
              <w:top w:val="nil"/>
              <w:left w:val="single" w:sz="4" w:space="0" w:color="auto"/>
              <w:bottom w:val="single" w:sz="4" w:space="0" w:color="auto"/>
              <w:right w:val="single" w:sz="4" w:space="0" w:color="auto"/>
            </w:tcBorders>
            <w:shd w:val="clear" w:color="auto" w:fill="auto"/>
            <w:vAlign w:val="bottom"/>
            <w:hideMark/>
          </w:tcPr>
          <w:p w14:paraId="5164A2F3" w14:textId="77777777" w:rsidR="00B64ABC" w:rsidRPr="00B64ABC" w:rsidRDefault="00B64ABC" w:rsidP="00B64ABC">
            <w:pPr>
              <w:spacing w:after="0" w:line="240" w:lineRule="auto"/>
              <w:rPr>
                <w:rFonts w:ascii="Calibri" w:eastAsia="Times New Roman" w:hAnsi="Calibri" w:cs="Calibri"/>
                <w:color w:val="000000"/>
                <w:kern w:val="0"/>
                <w:sz w:val="24"/>
                <w:szCs w:val="24"/>
                <w14:ligatures w14:val="none"/>
              </w:rPr>
            </w:pPr>
            <w:r w:rsidRPr="00B64ABC">
              <w:rPr>
                <w:rFonts w:ascii="Calibri" w:eastAsia="Times New Roman" w:hAnsi="Calibri" w:cs="Calibri"/>
                <w:color w:val="000000"/>
                <w:kern w:val="0"/>
                <w:sz w:val="24"/>
                <w:szCs w:val="24"/>
                <w14:ligatures w14:val="none"/>
              </w:rPr>
              <w:t>4. How is the program still relevant to the Chapter's work and mission?</w:t>
            </w:r>
          </w:p>
        </w:tc>
      </w:tr>
      <w:tr w:rsidR="00B64ABC" w:rsidRPr="00B64ABC" w14:paraId="20FCC252" w14:textId="77777777" w:rsidTr="00B64ABC">
        <w:trPr>
          <w:trHeight w:val="312"/>
        </w:trPr>
        <w:tc>
          <w:tcPr>
            <w:tcW w:w="6500" w:type="dxa"/>
            <w:tcBorders>
              <w:top w:val="nil"/>
              <w:left w:val="single" w:sz="4" w:space="0" w:color="auto"/>
              <w:bottom w:val="single" w:sz="4" w:space="0" w:color="auto"/>
              <w:right w:val="single" w:sz="4" w:space="0" w:color="auto"/>
            </w:tcBorders>
            <w:shd w:val="clear" w:color="auto" w:fill="auto"/>
            <w:vAlign w:val="bottom"/>
            <w:hideMark/>
          </w:tcPr>
          <w:p w14:paraId="5DAF1671" w14:textId="77777777" w:rsidR="00B64ABC" w:rsidRPr="00B64ABC" w:rsidRDefault="00B64ABC" w:rsidP="00B64ABC">
            <w:pPr>
              <w:spacing w:after="0" w:line="240" w:lineRule="auto"/>
              <w:rPr>
                <w:rFonts w:ascii="Calibri" w:eastAsia="Times New Roman" w:hAnsi="Calibri" w:cs="Calibri"/>
                <w:color w:val="000000"/>
                <w:kern w:val="0"/>
                <w:sz w:val="24"/>
                <w:szCs w:val="24"/>
                <w14:ligatures w14:val="none"/>
              </w:rPr>
            </w:pPr>
            <w:r w:rsidRPr="00B64ABC">
              <w:rPr>
                <w:rFonts w:ascii="Calibri" w:eastAsia="Times New Roman" w:hAnsi="Calibri" w:cs="Calibri"/>
                <w:color w:val="000000"/>
                <w:kern w:val="0"/>
                <w:sz w:val="24"/>
                <w:szCs w:val="24"/>
                <w14:ligatures w14:val="none"/>
              </w:rPr>
              <w:lastRenderedPageBreak/>
              <w:t>5. How well does this Program fit with our Umbrella Program</w:t>
            </w:r>
          </w:p>
        </w:tc>
      </w:tr>
      <w:tr w:rsidR="00B64ABC" w:rsidRPr="00B64ABC" w14:paraId="6C77CE8E" w14:textId="77777777" w:rsidTr="00B64ABC">
        <w:trPr>
          <w:trHeight w:val="936"/>
        </w:trPr>
        <w:tc>
          <w:tcPr>
            <w:tcW w:w="6500" w:type="dxa"/>
            <w:tcBorders>
              <w:top w:val="nil"/>
              <w:left w:val="single" w:sz="4" w:space="0" w:color="auto"/>
              <w:bottom w:val="single" w:sz="4" w:space="0" w:color="auto"/>
              <w:right w:val="single" w:sz="4" w:space="0" w:color="auto"/>
            </w:tcBorders>
            <w:shd w:val="clear" w:color="auto" w:fill="auto"/>
            <w:vAlign w:val="bottom"/>
            <w:hideMark/>
          </w:tcPr>
          <w:p w14:paraId="1BB79264" w14:textId="77777777" w:rsidR="00B64ABC" w:rsidRPr="00B64ABC" w:rsidRDefault="00B64ABC" w:rsidP="00B64ABC">
            <w:pPr>
              <w:spacing w:after="0" w:line="240" w:lineRule="auto"/>
              <w:rPr>
                <w:rFonts w:ascii="Calibri" w:eastAsia="Times New Roman" w:hAnsi="Calibri" w:cs="Calibri"/>
                <w:color w:val="000000"/>
                <w:kern w:val="0"/>
                <w:sz w:val="24"/>
                <w:szCs w:val="24"/>
                <w14:ligatures w14:val="none"/>
              </w:rPr>
            </w:pPr>
            <w:r w:rsidRPr="00B64ABC">
              <w:rPr>
                <w:rFonts w:ascii="Calibri" w:eastAsia="Times New Roman" w:hAnsi="Calibri" w:cs="Calibri"/>
                <w:color w:val="000000"/>
                <w:kern w:val="0"/>
                <w:sz w:val="24"/>
                <w:szCs w:val="24"/>
                <w14:ligatures w14:val="none"/>
              </w:rPr>
              <w:t>6. How will the program be paid for and is there a potential to be matched with other funding sources? (use blank space to explain as needed)</w:t>
            </w:r>
          </w:p>
        </w:tc>
      </w:tr>
    </w:tbl>
    <w:p w14:paraId="472711BC" w14:textId="77777777" w:rsidR="007705B2" w:rsidRPr="00A0467C" w:rsidRDefault="007705B2" w:rsidP="00B64ABC">
      <w:pPr>
        <w:pStyle w:val="ListParagraph"/>
        <w:ind w:left="2160"/>
        <w:rPr>
          <w:rFonts w:cstheme="minorHAnsi"/>
          <w:sz w:val="28"/>
          <w:szCs w:val="28"/>
        </w:rPr>
      </w:pPr>
    </w:p>
    <w:p w14:paraId="79444305" w14:textId="77777777" w:rsidR="00A10555" w:rsidRDefault="00A10555" w:rsidP="00A10555">
      <w:pPr>
        <w:rPr>
          <w:rFonts w:cstheme="minorHAnsi"/>
          <w:sz w:val="28"/>
          <w:szCs w:val="28"/>
        </w:rPr>
      </w:pPr>
    </w:p>
    <w:p w14:paraId="25FA9FA9" w14:textId="77777777" w:rsidR="00F10AF4" w:rsidRDefault="00A10555" w:rsidP="00A10555">
      <w:pPr>
        <w:rPr>
          <w:rFonts w:cstheme="minorHAnsi"/>
          <w:sz w:val="28"/>
          <w:szCs w:val="28"/>
        </w:rPr>
      </w:pPr>
      <w:r w:rsidRPr="00F10AF4">
        <w:rPr>
          <w:rFonts w:cstheme="minorHAnsi"/>
          <w:b/>
          <w:bCs/>
          <w:sz w:val="28"/>
          <w:szCs w:val="28"/>
        </w:rPr>
        <w:t>Motion</w:t>
      </w:r>
      <w:r>
        <w:rPr>
          <w:rFonts w:cstheme="minorHAnsi"/>
          <w:sz w:val="28"/>
          <w:szCs w:val="28"/>
        </w:rPr>
        <w:t>:</w:t>
      </w:r>
      <w:r w:rsidR="00B64ABC">
        <w:rPr>
          <w:rFonts w:cstheme="minorHAnsi"/>
          <w:sz w:val="28"/>
          <w:szCs w:val="28"/>
        </w:rPr>
        <w:t xml:space="preserve"> </w:t>
      </w:r>
    </w:p>
    <w:p w14:paraId="53745188" w14:textId="0DE504ED" w:rsidR="00A10555" w:rsidRPr="00F10AF4" w:rsidRDefault="00B64ABC" w:rsidP="00F10AF4">
      <w:pPr>
        <w:pStyle w:val="ListParagraph"/>
        <w:numPr>
          <w:ilvl w:val="0"/>
          <w:numId w:val="3"/>
        </w:numPr>
        <w:rPr>
          <w:rFonts w:cstheme="minorHAnsi"/>
          <w:sz w:val="28"/>
          <w:szCs w:val="28"/>
        </w:rPr>
      </w:pPr>
      <w:r w:rsidRPr="00F10AF4">
        <w:rPr>
          <w:rFonts w:cstheme="minorHAnsi"/>
          <w:sz w:val="28"/>
          <w:szCs w:val="28"/>
        </w:rPr>
        <w:t xml:space="preserve">I move that we approve </w:t>
      </w:r>
      <w:r w:rsidR="003C633F" w:rsidRPr="00F10AF4">
        <w:rPr>
          <w:rFonts w:cstheme="minorHAnsi"/>
          <w:sz w:val="28"/>
          <w:szCs w:val="28"/>
        </w:rPr>
        <w:t xml:space="preserve">adding a new standing rule to the bylaws that </w:t>
      </w:r>
      <w:r w:rsidR="00F10AF4" w:rsidRPr="00F10AF4">
        <w:rPr>
          <w:rFonts w:cstheme="minorHAnsi"/>
          <w:sz w:val="28"/>
          <w:szCs w:val="28"/>
        </w:rPr>
        <w:t>defines the program evaluation process</w:t>
      </w:r>
    </w:p>
    <w:p w14:paraId="42026CFD" w14:textId="77777777" w:rsidR="00A10555" w:rsidRDefault="00A10555" w:rsidP="00A10555">
      <w:pPr>
        <w:rPr>
          <w:rFonts w:cstheme="minorHAnsi"/>
          <w:sz w:val="28"/>
          <w:szCs w:val="28"/>
        </w:rPr>
      </w:pPr>
    </w:p>
    <w:p w14:paraId="38432E02" w14:textId="77777777" w:rsidR="00A10555" w:rsidRDefault="00A10555" w:rsidP="00A10555">
      <w:pPr>
        <w:rPr>
          <w:rFonts w:cstheme="minorHAnsi"/>
          <w:sz w:val="28"/>
          <w:szCs w:val="28"/>
        </w:rPr>
      </w:pPr>
    </w:p>
    <w:p w14:paraId="528A7141" w14:textId="77777777" w:rsidR="00A10555" w:rsidRPr="00A10555" w:rsidRDefault="00A10555" w:rsidP="00A10555">
      <w:pPr>
        <w:rPr>
          <w:rFonts w:cstheme="minorHAnsi"/>
          <w:sz w:val="28"/>
          <w:szCs w:val="28"/>
        </w:rPr>
      </w:pPr>
    </w:p>
    <w:sectPr w:rsidR="00A10555" w:rsidRPr="00A10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CF4"/>
    <w:multiLevelType w:val="hybridMultilevel"/>
    <w:tmpl w:val="822EA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D66B8"/>
    <w:multiLevelType w:val="hybridMultilevel"/>
    <w:tmpl w:val="CE342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E6F82"/>
    <w:multiLevelType w:val="multilevel"/>
    <w:tmpl w:val="5712C9E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CC83CE9"/>
    <w:multiLevelType w:val="hybridMultilevel"/>
    <w:tmpl w:val="816A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02B94"/>
    <w:multiLevelType w:val="multilevel"/>
    <w:tmpl w:val="F3FC933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1676213">
    <w:abstractNumId w:val="1"/>
  </w:num>
  <w:num w:numId="2" w16cid:durableId="335620033">
    <w:abstractNumId w:val="3"/>
  </w:num>
  <w:num w:numId="3" w16cid:durableId="1941719965">
    <w:abstractNumId w:val="0"/>
  </w:num>
  <w:num w:numId="4" w16cid:durableId="783842264">
    <w:abstractNumId w:val="4"/>
  </w:num>
  <w:num w:numId="5" w16cid:durableId="1249583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55"/>
    <w:rsid w:val="000174AE"/>
    <w:rsid w:val="00026EF0"/>
    <w:rsid w:val="000822DA"/>
    <w:rsid w:val="000D0124"/>
    <w:rsid w:val="00114D3C"/>
    <w:rsid w:val="00182983"/>
    <w:rsid w:val="0019762B"/>
    <w:rsid w:val="00261A16"/>
    <w:rsid w:val="002C5CC9"/>
    <w:rsid w:val="003C633F"/>
    <w:rsid w:val="00476CFB"/>
    <w:rsid w:val="005A7167"/>
    <w:rsid w:val="007508CF"/>
    <w:rsid w:val="007705B2"/>
    <w:rsid w:val="007A0A3E"/>
    <w:rsid w:val="009204F4"/>
    <w:rsid w:val="0098546E"/>
    <w:rsid w:val="009D77E8"/>
    <w:rsid w:val="00A0467C"/>
    <w:rsid w:val="00A10555"/>
    <w:rsid w:val="00A33400"/>
    <w:rsid w:val="00AE0738"/>
    <w:rsid w:val="00B14CBA"/>
    <w:rsid w:val="00B64ABC"/>
    <w:rsid w:val="00BE55E9"/>
    <w:rsid w:val="00CA61ED"/>
    <w:rsid w:val="00D46D89"/>
    <w:rsid w:val="00E04278"/>
    <w:rsid w:val="00EC4ADD"/>
    <w:rsid w:val="00F1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8F50"/>
  <w15:chartTrackingRefBased/>
  <w15:docId w15:val="{8AE8C0E2-DE82-41E2-B7D7-177A61ED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CFB"/>
    <w:pPr>
      <w:ind w:left="720"/>
      <w:contextualSpacing/>
    </w:pPr>
  </w:style>
  <w:style w:type="character" w:styleId="Strong">
    <w:name w:val="Strong"/>
    <w:basedOn w:val="DefaultParagraphFont"/>
    <w:uiPriority w:val="22"/>
    <w:qFormat/>
    <w:rsid w:val="00A04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98071">
      <w:bodyDiv w:val="1"/>
      <w:marLeft w:val="0"/>
      <w:marRight w:val="0"/>
      <w:marTop w:val="0"/>
      <w:marBottom w:val="0"/>
      <w:divBdr>
        <w:top w:val="none" w:sz="0" w:space="0" w:color="auto"/>
        <w:left w:val="none" w:sz="0" w:space="0" w:color="auto"/>
        <w:bottom w:val="none" w:sz="0" w:space="0" w:color="auto"/>
        <w:right w:val="none" w:sz="0" w:space="0" w:color="auto"/>
      </w:divBdr>
    </w:div>
    <w:div w:id="1759517925">
      <w:bodyDiv w:val="1"/>
      <w:marLeft w:val="0"/>
      <w:marRight w:val="0"/>
      <w:marTop w:val="0"/>
      <w:marBottom w:val="0"/>
      <w:divBdr>
        <w:top w:val="none" w:sz="0" w:space="0" w:color="auto"/>
        <w:left w:val="none" w:sz="0" w:space="0" w:color="auto"/>
        <w:bottom w:val="none" w:sz="0" w:space="0" w:color="auto"/>
        <w:right w:val="none" w:sz="0" w:space="0" w:color="auto"/>
      </w:divBdr>
    </w:div>
    <w:div w:id="1928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E7A67-B1BD-42EB-954D-AD9B6CC4327C}">
  <ds:schemaRefs>
    <ds:schemaRef ds:uri="http://schemas.openxmlformats.org/officeDocument/2006/bibliography"/>
  </ds:schemaRefs>
</ds:datastoreItem>
</file>

<file path=customXml/itemProps2.xml><?xml version="1.0" encoding="utf-8"?>
<ds:datastoreItem xmlns:ds="http://schemas.openxmlformats.org/officeDocument/2006/customXml" ds:itemID="{8A356020-3883-405C-B40F-30A59FFD14FC}"/>
</file>

<file path=customXml/itemProps3.xml><?xml version="1.0" encoding="utf-8"?>
<ds:datastoreItem xmlns:ds="http://schemas.openxmlformats.org/officeDocument/2006/customXml" ds:itemID="{2F1CC467-3183-44C1-A60A-AC56303E08FC}"/>
</file>

<file path=customXml/itemProps4.xml><?xml version="1.0" encoding="utf-8"?>
<ds:datastoreItem xmlns:ds="http://schemas.openxmlformats.org/officeDocument/2006/customXml" ds:itemID="{826481D3-5950-4A59-88DB-4CF0389D77BF}"/>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3</cp:revision>
  <dcterms:created xsi:type="dcterms:W3CDTF">2024-08-30T12:08:00Z</dcterms:created>
  <dcterms:modified xsi:type="dcterms:W3CDTF">2024-08-30T12:08:00Z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