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C47395" w:rsidRPr="00E00070" w14:paraId="16A52DA8" w14:textId="77777777">
        <w:tc>
          <w:tcPr>
            <w:tcW w:w="9350" w:type="dxa"/>
          </w:tcPr>
          <w:p w14:paraId="6DCFA576" w14:textId="1067BBB3" w:rsidR="00C47395" w:rsidRDefault="00C47395">
            <w:pPr>
              <w:rPr>
                <w:rFonts w:cstheme="minorHAnsi"/>
                <w:b/>
                <w:bCs/>
                <w:color w:val="00B050"/>
                <w:sz w:val="24"/>
                <w:szCs w:val="24"/>
              </w:rPr>
            </w:pPr>
            <w:r w:rsidRPr="00C47395">
              <w:rPr>
                <w:rFonts w:cstheme="minorHAnsi"/>
                <w:b/>
                <w:bCs/>
                <w:color w:val="00B050"/>
                <w:sz w:val="24"/>
                <w:szCs w:val="24"/>
              </w:rPr>
              <w:t xml:space="preserve">What is the Primary </w:t>
            </w:r>
            <w:r w:rsidR="009C504A">
              <w:rPr>
                <w:rFonts w:cstheme="minorHAnsi"/>
                <w:b/>
                <w:bCs/>
                <w:color w:val="00B050"/>
                <w:sz w:val="24"/>
                <w:szCs w:val="24"/>
              </w:rPr>
              <w:t>Committee</w:t>
            </w:r>
            <w:r w:rsidRPr="00C47395">
              <w:rPr>
                <w:rFonts w:cstheme="minorHAnsi"/>
                <w:b/>
                <w:bCs/>
                <w:color w:val="00B050"/>
                <w:sz w:val="24"/>
                <w:szCs w:val="24"/>
              </w:rPr>
              <w:t xml:space="preserve"> that will be responsible for implementing the proposed </w:t>
            </w:r>
            <w:r w:rsidR="009C504A">
              <w:rPr>
                <w:rFonts w:cstheme="minorHAnsi"/>
                <w:b/>
                <w:bCs/>
                <w:color w:val="00B050"/>
                <w:sz w:val="24"/>
                <w:szCs w:val="24"/>
              </w:rPr>
              <w:t>Activity or Event</w:t>
            </w:r>
            <w:r w:rsidRPr="00C47395">
              <w:rPr>
                <w:rFonts w:cstheme="minorHAnsi"/>
                <w:b/>
                <w:bCs/>
                <w:color w:val="00B050"/>
                <w:sz w:val="24"/>
                <w:szCs w:val="24"/>
              </w:rPr>
              <w:t xml:space="preserve">? </w:t>
            </w:r>
            <w:r w:rsidR="007875DF">
              <w:rPr>
                <w:rFonts w:cstheme="minorHAnsi"/>
                <w:b/>
                <w:bCs/>
                <w:color w:val="00B050"/>
                <w:sz w:val="24"/>
                <w:szCs w:val="24"/>
              </w:rPr>
              <w:t xml:space="preserve"> </w:t>
            </w:r>
          </w:p>
          <w:p w14:paraId="110C0EEC" w14:textId="7A8172B0" w:rsidR="00AC12CC" w:rsidRPr="00AC12CC" w:rsidRDefault="00AC12CC">
            <w:pPr>
              <w:rPr>
                <w:rFonts w:cstheme="minorHAnsi"/>
              </w:rPr>
            </w:pPr>
            <w:r w:rsidRPr="00AC12CC">
              <w:rPr>
                <w:rFonts w:cstheme="minorHAnsi"/>
              </w:rPr>
              <w:t>Scholarship Committee</w:t>
            </w:r>
          </w:p>
        </w:tc>
      </w:tr>
      <w:tr w:rsidR="00C47395" w:rsidRPr="00E00070" w14:paraId="5BB86584" w14:textId="77777777">
        <w:tc>
          <w:tcPr>
            <w:tcW w:w="9350" w:type="dxa"/>
          </w:tcPr>
          <w:p w14:paraId="22E5FEB4" w14:textId="1FE358B6" w:rsidR="00C47395" w:rsidRPr="00C47395" w:rsidRDefault="00C47395">
            <w:pPr>
              <w:rPr>
                <w:rFonts w:cstheme="minorHAnsi"/>
                <w:b/>
                <w:bCs/>
                <w:color w:val="00B050"/>
                <w:sz w:val="24"/>
                <w:szCs w:val="24"/>
              </w:rPr>
            </w:pPr>
            <w:r w:rsidRPr="00C47395">
              <w:rPr>
                <w:rFonts w:cstheme="minorHAnsi"/>
                <w:b/>
                <w:bCs/>
                <w:color w:val="00B050"/>
                <w:sz w:val="24"/>
                <w:szCs w:val="24"/>
              </w:rPr>
              <w:t xml:space="preserve">Describe expected outcomes of the </w:t>
            </w:r>
            <w:r w:rsidR="009C504A">
              <w:rPr>
                <w:rFonts w:cstheme="minorHAnsi"/>
                <w:b/>
                <w:bCs/>
                <w:color w:val="00B050"/>
                <w:sz w:val="24"/>
                <w:szCs w:val="24"/>
              </w:rPr>
              <w:t>activity/event</w:t>
            </w:r>
            <w:r w:rsidRPr="00C47395">
              <w:rPr>
                <w:rFonts w:cstheme="minorHAnsi"/>
                <w:b/>
                <w:bCs/>
                <w:color w:val="00B050"/>
                <w:sz w:val="24"/>
                <w:szCs w:val="24"/>
              </w:rPr>
              <w:t>.</w:t>
            </w:r>
          </w:p>
          <w:p w14:paraId="432E2118" w14:textId="322A5EFF" w:rsidR="00AC12CC" w:rsidRPr="00220862" w:rsidRDefault="00AC12CC" w:rsidP="00AC12CC">
            <w:pPr>
              <w:jc w:val="both"/>
              <w:rPr>
                <w:rFonts w:cs="AppleSystemUIFont"/>
                <w:kern w:val="0"/>
              </w:rPr>
            </w:pPr>
            <w:r>
              <w:rPr>
                <w:rFonts w:cs="AppleSystemUIFont"/>
                <w:kern w:val="0"/>
              </w:rPr>
              <w:t>The Scholarship Committee</w:t>
            </w:r>
            <w:r w:rsidRPr="00AC12CC">
              <w:rPr>
                <w:rFonts w:cs="AppleSystemUIFont"/>
                <w:kern w:val="0"/>
              </w:rPr>
              <w:t xml:space="preserve"> </w:t>
            </w:r>
            <w:r w:rsidR="00605518">
              <w:rPr>
                <w:rFonts w:cs="AppleSystemUIFont"/>
                <w:kern w:val="0"/>
              </w:rPr>
              <w:t>is</w:t>
            </w:r>
            <w:r w:rsidRPr="00AC12CC">
              <w:rPr>
                <w:rFonts w:cs="AppleSystemUIFont"/>
                <w:kern w:val="0"/>
              </w:rPr>
              <w:t xml:space="preserve"> responsible for </w:t>
            </w:r>
            <w:r>
              <w:rPr>
                <w:rFonts w:cs="AppleSystemUIFont"/>
                <w:kern w:val="0"/>
              </w:rPr>
              <w:t xml:space="preserve">(i) </w:t>
            </w:r>
            <w:r w:rsidRPr="00AC12CC">
              <w:rPr>
                <w:rFonts w:cs="AppleSystemUIFont"/>
                <w:kern w:val="0"/>
              </w:rPr>
              <w:t>overseeing the application, selection, and awarding process</w:t>
            </w:r>
            <w:r>
              <w:rPr>
                <w:rFonts w:cs="AppleSystemUIFont"/>
                <w:kern w:val="0"/>
              </w:rPr>
              <w:t>es</w:t>
            </w:r>
            <w:r w:rsidRPr="00AC12CC">
              <w:rPr>
                <w:rFonts w:cs="AppleSystemUIFont"/>
                <w:kern w:val="0"/>
              </w:rPr>
              <w:t xml:space="preserve"> for </w:t>
            </w:r>
            <w:r>
              <w:rPr>
                <w:rFonts w:cs="AppleSystemUIFont"/>
                <w:kern w:val="0"/>
              </w:rPr>
              <w:t xml:space="preserve">all </w:t>
            </w:r>
            <w:r w:rsidRPr="00AC12CC">
              <w:rPr>
                <w:rFonts w:cs="AppleSystemUIFont"/>
                <w:kern w:val="0"/>
              </w:rPr>
              <w:t xml:space="preserve">scholarships offered by </w:t>
            </w:r>
            <w:r>
              <w:rPr>
                <w:rFonts w:cs="AppleSystemUIFont"/>
                <w:kern w:val="0"/>
              </w:rPr>
              <w:t>the Columbia (MD) C</w:t>
            </w:r>
            <w:r w:rsidRPr="00AC12CC">
              <w:rPr>
                <w:rFonts w:cs="AppleSystemUIFont"/>
                <w:kern w:val="0"/>
              </w:rPr>
              <w:t xml:space="preserve">hapter and </w:t>
            </w:r>
            <w:r>
              <w:rPr>
                <w:rFonts w:cs="AppleSystemUIFont"/>
                <w:kern w:val="0"/>
              </w:rPr>
              <w:t xml:space="preserve">(ii) </w:t>
            </w:r>
            <w:r w:rsidRPr="00AC12CC">
              <w:rPr>
                <w:rFonts w:cs="AppleSystemUIFont"/>
                <w:kern w:val="0"/>
              </w:rPr>
              <w:t>making necessary recommendations to ensure th</w:t>
            </w:r>
            <w:r>
              <w:rPr>
                <w:rFonts w:cs="AppleSystemUIFont"/>
                <w:kern w:val="0"/>
              </w:rPr>
              <w:t>ese</w:t>
            </w:r>
            <w:r w:rsidRPr="00AC12CC">
              <w:rPr>
                <w:rFonts w:cs="AppleSystemUIFont"/>
                <w:kern w:val="0"/>
              </w:rPr>
              <w:t xml:space="preserve"> process</w:t>
            </w:r>
            <w:r>
              <w:rPr>
                <w:rFonts w:cs="AppleSystemUIFont"/>
                <w:kern w:val="0"/>
              </w:rPr>
              <w:t>es</w:t>
            </w:r>
            <w:r w:rsidRPr="00AC12CC">
              <w:rPr>
                <w:rFonts w:cs="AppleSystemUIFont"/>
                <w:kern w:val="0"/>
              </w:rPr>
              <w:t xml:space="preserve"> meet the Chapter’s </w:t>
            </w:r>
            <w:r>
              <w:rPr>
                <w:rFonts w:cs="AppleSystemUIFont"/>
                <w:kern w:val="0"/>
              </w:rPr>
              <w:t xml:space="preserve">intended </w:t>
            </w:r>
            <w:r w:rsidRPr="00AC12CC">
              <w:rPr>
                <w:rFonts w:cs="AppleSystemUIFont"/>
                <w:kern w:val="0"/>
              </w:rPr>
              <w:t xml:space="preserve">objectives. </w:t>
            </w:r>
          </w:p>
        </w:tc>
      </w:tr>
      <w:tr w:rsidR="00C47395" w:rsidRPr="00E00070" w14:paraId="51D649CD" w14:textId="77777777">
        <w:tc>
          <w:tcPr>
            <w:tcW w:w="9350" w:type="dxa"/>
          </w:tcPr>
          <w:p w14:paraId="3745C5F0" w14:textId="733452D4" w:rsidR="00C47395" w:rsidRDefault="00C47395">
            <w:pPr>
              <w:rPr>
                <w:rFonts w:cstheme="minorHAnsi"/>
                <w:b/>
                <w:bCs/>
                <w:color w:val="00B050"/>
                <w:sz w:val="24"/>
                <w:szCs w:val="24"/>
              </w:rPr>
            </w:pPr>
            <w:r w:rsidRPr="00C47395">
              <w:rPr>
                <w:rFonts w:cstheme="minorHAnsi"/>
                <w:b/>
                <w:bCs/>
                <w:color w:val="00B050"/>
                <w:sz w:val="24"/>
                <w:szCs w:val="24"/>
              </w:rPr>
              <w:t xml:space="preserve">Describe how the new /existing </w:t>
            </w:r>
            <w:r w:rsidR="009C504A">
              <w:rPr>
                <w:rFonts w:cstheme="minorHAnsi"/>
                <w:b/>
                <w:bCs/>
                <w:color w:val="00B050"/>
                <w:sz w:val="24"/>
                <w:szCs w:val="24"/>
              </w:rPr>
              <w:t>activity or event</w:t>
            </w:r>
            <w:r w:rsidRPr="00C47395">
              <w:rPr>
                <w:rFonts w:cstheme="minorHAnsi"/>
                <w:b/>
                <w:bCs/>
                <w:color w:val="00B050"/>
                <w:sz w:val="24"/>
                <w:szCs w:val="24"/>
              </w:rPr>
              <w:t xml:space="preserve"> is in alignment with a National Eastern Area Links Incorporated </w:t>
            </w:r>
            <w:r w:rsidR="007D2B12">
              <w:rPr>
                <w:rFonts w:cstheme="minorHAnsi"/>
                <w:b/>
                <w:bCs/>
                <w:color w:val="00B050"/>
                <w:sz w:val="24"/>
                <w:szCs w:val="24"/>
              </w:rPr>
              <w:t>or</w:t>
            </w:r>
            <w:r w:rsidR="009C504A">
              <w:rPr>
                <w:rFonts w:cstheme="minorHAnsi"/>
                <w:b/>
                <w:bCs/>
                <w:color w:val="00B050"/>
                <w:sz w:val="24"/>
                <w:szCs w:val="24"/>
              </w:rPr>
              <w:t xml:space="preserve"> Chapter</w:t>
            </w:r>
            <w:r w:rsidR="007D2B12">
              <w:rPr>
                <w:rFonts w:cstheme="minorHAnsi"/>
                <w:b/>
                <w:bCs/>
                <w:color w:val="00B050"/>
                <w:sz w:val="24"/>
                <w:szCs w:val="24"/>
              </w:rPr>
              <w:t xml:space="preserve"> </w:t>
            </w:r>
            <w:r w:rsidR="004B66EF">
              <w:rPr>
                <w:rFonts w:cstheme="minorHAnsi"/>
                <w:b/>
                <w:bCs/>
                <w:color w:val="00B050"/>
                <w:sz w:val="24"/>
                <w:szCs w:val="24"/>
              </w:rPr>
              <w:t>Initiative</w:t>
            </w:r>
            <w:r w:rsidRPr="00C47395">
              <w:rPr>
                <w:rFonts w:cstheme="minorHAnsi"/>
                <w:b/>
                <w:bCs/>
                <w:color w:val="00B050"/>
                <w:sz w:val="24"/>
                <w:szCs w:val="24"/>
              </w:rPr>
              <w:t xml:space="preserve">. </w:t>
            </w:r>
          </w:p>
          <w:p w14:paraId="3FC83E25" w14:textId="78F1D7C3" w:rsidR="00220862" w:rsidRPr="00220862" w:rsidRDefault="00220862" w:rsidP="00220862">
            <w:pPr>
              <w:jc w:val="both"/>
              <w:rPr>
                <w:rFonts w:cstheme="minorHAnsi"/>
              </w:rPr>
            </w:pPr>
            <w:r>
              <w:rPr>
                <w:rFonts w:cstheme="minorHAnsi"/>
              </w:rPr>
              <w:t xml:space="preserve">The work of the Scholarship Committee aligns with the national STY </w:t>
            </w:r>
            <w:r w:rsidRPr="00220862">
              <w:rPr>
                <w:rFonts w:cstheme="minorHAnsi"/>
                <w:b/>
                <w:bCs/>
              </w:rPr>
              <w:t>Young Achievers</w:t>
            </w:r>
            <w:r>
              <w:rPr>
                <w:rFonts w:cstheme="minorHAnsi"/>
              </w:rPr>
              <w:t xml:space="preserve"> initiative. </w:t>
            </w:r>
            <w:r w:rsidRPr="00220862">
              <w:rPr>
                <w:rFonts w:cstheme="minorHAnsi"/>
              </w:rPr>
              <w:t>The Young Achievers program addresses issues and challenges facing high school aged black youth. Through a series of workshops and interactive programs, Young Achievers supports a successful completion of middle school, a seamless transition to high school, successful entry to college and into chosen careers.</w:t>
            </w:r>
            <w:r>
              <w:rPr>
                <w:rFonts w:cstheme="minorHAnsi"/>
              </w:rPr>
              <w:t xml:space="preserve"> Among the several specific objectives of this initiative, the two that most align with the work of this committee are: </w:t>
            </w:r>
          </w:p>
          <w:p w14:paraId="39C1635C" w14:textId="77777777" w:rsidR="00220862" w:rsidRDefault="00220862" w:rsidP="00220862">
            <w:pPr>
              <w:numPr>
                <w:ilvl w:val="0"/>
                <w:numId w:val="2"/>
              </w:numPr>
              <w:rPr>
                <w:rFonts w:cstheme="minorHAnsi"/>
              </w:rPr>
            </w:pPr>
            <w:r>
              <w:rPr>
                <w:rFonts w:cstheme="minorHAnsi"/>
              </w:rPr>
              <w:t xml:space="preserve">Award college scholarships, and </w:t>
            </w:r>
          </w:p>
          <w:p w14:paraId="4C1B63F3" w14:textId="14165FDE" w:rsidR="00220862" w:rsidRPr="00220862" w:rsidRDefault="00220862" w:rsidP="00220862">
            <w:pPr>
              <w:numPr>
                <w:ilvl w:val="0"/>
                <w:numId w:val="2"/>
              </w:numPr>
              <w:rPr>
                <w:rFonts w:cstheme="minorHAnsi"/>
              </w:rPr>
            </w:pPr>
            <w:r w:rsidRPr="00220862">
              <w:rPr>
                <w:rFonts w:cstheme="minorHAnsi"/>
              </w:rPr>
              <w:t>Promote historically black colleges and universities as viable options</w:t>
            </w:r>
            <w:r>
              <w:rPr>
                <w:rFonts w:cstheme="minorHAnsi"/>
              </w:rPr>
              <w:t>.</w:t>
            </w:r>
          </w:p>
        </w:tc>
      </w:tr>
      <w:tr w:rsidR="00C47395" w:rsidRPr="00E00070" w14:paraId="5FF92FFF" w14:textId="77777777">
        <w:tc>
          <w:tcPr>
            <w:tcW w:w="9350" w:type="dxa"/>
          </w:tcPr>
          <w:p w14:paraId="5CB33E8E" w14:textId="52FBE08C" w:rsidR="00C47395" w:rsidRPr="00C47395" w:rsidRDefault="00C47395">
            <w:pPr>
              <w:rPr>
                <w:rFonts w:cstheme="minorHAnsi"/>
                <w:b/>
                <w:bCs/>
                <w:color w:val="00B050"/>
                <w:sz w:val="24"/>
                <w:szCs w:val="24"/>
              </w:rPr>
            </w:pPr>
            <w:r w:rsidRPr="00C47395">
              <w:rPr>
                <w:rFonts w:cstheme="minorHAnsi"/>
                <w:b/>
                <w:bCs/>
                <w:color w:val="00B050"/>
                <w:sz w:val="24"/>
                <w:szCs w:val="24"/>
              </w:rPr>
              <w:t xml:space="preserve">Does the </w:t>
            </w:r>
            <w:r w:rsidR="009C504A">
              <w:rPr>
                <w:rFonts w:cstheme="minorHAnsi"/>
                <w:b/>
                <w:bCs/>
                <w:color w:val="00B050"/>
                <w:sz w:val="24"/>
                <w:szCs w:val="24"/>
              </w:rPr>
              <w:t>activity/event</w:t>
            </w:r>
            <w:r w:rsidRPr="00C47395">
              <w:rPr>
                <w:rFonts w:cstheme="minorHAnsi"/>
                <w:b/>
                <w:bCs/>
                <w:color w:val="00B050"/>
                <w:sz w:val="24"/>
                <w:szCs w:val="24"/>
              </w:rPr>
              <w:t xml:space="preserve"> </w:t>
            </w:r>
            <w:r w:rsidR="009C504A">
              <w:rPr>
                <w:rFonts w:cstheme="minorHAnsi"/>
                <w:b/>
                <w:bCs/>
                <w:color w:val="00B050"/>
                <w:sz w:val="24"/>
                <w:szCs w:val="24"/>
              </w:rPr>
              <w:t>coordinate with any other Committees or Facets?</w:t>
            </w:r>
            <w:r w:rsidRPr="00C47395">
              <w:rPr>
                <w:rFonts w:cstheme="minorHAnsi"/>
                <w:b/>
                <w:bCs/>
                <w:color w:val="00B050"/>
                <w:sz w:val="24"/>
                <w:szCs w:val="24"/>
              </w:rPr>
              <w:t xml:space="preserve"> </w:t>
            </w:r>
          </w:p>
          <w:p w14:paraId="24DA2639" w14:textId="7A9F9AFE" w:rsidR="00C47395" w:rsidRPr="00220862" w:rsidRDefault="00220862" w:rsidP="00220862">
            <w:pPr>
              <w:jc w:val="both"/>
              <w:rPr>
                <w:rFonts w:cstheme="minorHAnsi"/>
              </w:rPr>
            </w:pPr>
            <w:r>
              <w:rPr>
                <w:rFonts w:cstheme="minorHAnsi"/>
              </w:rPr>
              <w:t xml:space="preserve">This Committee coordinates its efforts with the Services to Youth Facet (which handles the mentoring program for the Scholars) and the Fundraising and Finance Committees (which handle raising and appropriating the funds that are used to award the scholarships). </w:t>
            </w:r>
          </w:p>
        </w:tc>
      </w:tr>
      <w:tr w:rsidR="00C47395" w:rsidRPr="00E00070" w14:paraId="77E88883" w14:textId="77777777">
        <w:tc>
          <w:tcPr>
            <w:tcW w:w="9350" w:type="dxa"/>
          </w:tcPr>
          <w:p w14:paraId="615B1AF5" w14:textId="1ED0640C" w:rsidR="00C47395" w:rsidRDefault="00C47395">
            <w:pPr>
              <w:rPr>
                <w:rFonts w:cstheme="minorHAnsi"/>
                <w:b/>
                <w:bCs/>
                <w:color w:val="00B050"/>
                <w:sz w:val="24"/>
                <w:szCs w:val="24"/>
              </w:rPr>
            </w:pPr>
            <w:r w:rsidRPr="00C47395">
              <w:rPr>
                <w:rFonts w:cstheme="minorHAnsi"/>
                <w:b/>
                <w:bCs/>
                <w:color w:val="00B050"/>
                <w:sz w:val="24"/>
                <w:szCs w:val="24"/>
              </w:rPr>
              <w:t xml:space="preserve">If not, how could the proposed/existing </w:t>
            </w:r>
            <w:r w:rsidR="009C504A">
              <w:rPr>
                <w:rFonts w:cstheme="minorHAnsi"/>
                <w:b/>
                <w:bCs/>
                <w:color w:val="00B050"/>
                <w:sz w:val="24"/>
                <w:szCs w:val="24"/>
              </w:rPr>
              <w:t>Activity</w:t>
            </w:r>
            <w:r w:rsidRPr="00C47395">
              <w:rPr>
                <w:rFonts w:cstheme="minorHAnsi"/>
                <w:b/>
                <w:bCs/>
                <w:color w:val="00B050"/>
                <w:sz w:val="24"/>
                <w:szCs w:val="24"/>
              </w:rPr>
              <w:t xml:space="preserve"> be combined or modified to </w:t>
            </w:r>
            <w:r w:rsidR="009C504A">
              <w:rPr>
                <w:rFonts w:cstheme="minorHAnsi"/>
                <w:b/>
                <w:bCs/>
                <w:color w:val="00B050"/>
                <w:sz w:val="24"/>
                <w:szCs w:val="24"/>
              </w:rPr>
              <w:t>be coordinated and aligned with Umbrella Program, Integrated Program or Facet Program?</w:t>
            </w:r>
          </w:p>
          <w:p w14:paraId="75B33AED" w14:textId="2774DD69" w:rsidR="00C47395" w:rsidRPr="00220862" w:rsidRDefault="00220862">
            <w:pPr>
              <w:rPr>
                <w:rFonts w:cstheme="minorHAnsi"/>
              </w:rPr>
            </w:pPr>
            <w:r w:rsidRPr="00220862">
              <w:rPr>
                <w:rFonts w:cstheme="minorHAnsi"/>
              </w:rPr>
              <w:t>N/A</w:t>
            </w:r>
          </w:p>
        </w:tc>
      </w:tr>
      <w:tr w:rsidR="00C47395" w:rsidRPr="00E00070" w14:paraId="14432C66" w14:textId="77777777">
        <w:tc>
          <w:tcPr>
            <w:tcW w:w="9350" w:type="dxa"/>
          </w:tcPr>
          <w:p w14:paraId="6D763017" w14:textId="1B499A4F" w:rsidR="00C47395" w:rsidRDefault="00C47395">
            <w:pPr>
              <w:rPr>
                <w:rFonts w:cstheme="minorHAnsi"/>
                <w:b/>
                <w:bCs/>
                <w:color w:val="00B050"/>
                <w:sz w:val="24"/>
                <w:szCs w:val="24"/>
              </w:rPr>
            </w:pPr>
            <w:r w:rsidRPr="00C47395">
              <w:rPr>
                <w:rFonts w:cstheme="minorHAnsi"/>
                <w:b/>
                <w:bCs/>
                <w:color w:val="00B050"/>
                <w:sz w:val="24"/>
                <w:szCs w:val="24"/>
              </w:rPr>
              <w:t xml:space="preserve">What are the budget and resource needs for the </w:t>
            </w:r>
            <w:r w:rsidR="009C504A">
              <w:rPr>
                <w:rFonts w:cstheme="minorHAnsi"/>
                <w:b/>
                <w:bCs/>
                <w:color w:val="00B050"/>
                <w:sz w:val="24"/>
                <w:szCs w:val="24"/>
              </w:rPr>
              <w:t>Activity/Event</w:t>
            </w:r>
            <w:r w:rsidRPr="00C47395">
              <w:rPr>
                <w:rFonts w:cstheme="minorHAnsi"/>
                <w:b/>
                <w:bCs/>
                <w:color w:val="00B050"/>
                <w:sz w:val="24"/>
                <w:szCs w:val="24"/>
              </w:rPr>
              <w:t xml:space="preserve">? </w:t>
            </w:r>
          </w:p>
          <w:p w14:paraId="36C37CFF" w14:textId="512EFCBF" w:rsidR="007875DF" w:rsidRDefault="00220862" w:rsidP="007875DF">
            <w:pPr>
              <w:pStyle w:val="ListParagraph"/>
              <w:numPr>
                <w:ilvl w:val="0"/>
                <w:numId w:val="1"/>
              </w:numPr>
              <w:rPr>
                <w:rFonts w:cstheme="minorHAnsi"/>
              </w:rPr>
            </w:pPr>
            <w:r>
              <w:rPr>
                <w:rFonts w:cstheme="minorHAnsi"/>
              </w:rPr>
              <w:t>Scholarship Committee</w:t>
            </w:r>
            <w:r w:rsidR="00605518">
              <w:rPr>
                <w:rFonts w:cstheme="minorHAnsi"/>
              </w:rPr>
              <w:t xml:space="preserve"> (Unrestricted)</w:t>
            </w:r>
            <w:r>
              <w:rPr>
                <w:rFonts w:cstheme="minorHAnsi"/>
              </w:rPr>
              <w:t>: $300 (design and printing costs for collateral materials to be used at designated chapter functions)</w:t>
            </w:r>
          </w:p>
          <w:p w14:paraId="60466A23" w14:textId="77777777" w:rsidR="00605518" w:rsidRDefault="00605518" w:rsidP="00605518">
            <w:pPr>
              <w:pStyle w:val="ListParagraph"/>
              <w:rPr>
                <w:rFonts w:cstheme="minorHAnsi"/>
              </w:rPr>
            </w:pPr>
          </w:p>
          <w:p w14:paraId="2EC9F184" w14:textId="7B2F7E2C" w:rsidR="00C47395" w:rsidRPr="00605518" w:rsidRDefault="00220862" w:rsidP="00605518">
            <w:pPr>
              <w:pStyle w:val="ListParagraph"/>
              <w:numPr>
                <w:ilvl w:val="0"/>
                <w:numId w:val="1"/>
              </w:numPr>
              <w:rPr>
                <w:rFonts w:cstheme="minorHAnsi"/>
              </w:rPr>
            </w:pPr>
            <w:r>
              <w:rPr>
                <w:rFonts w:cstheme="minorHAnsi"/>
              </w:rPr>
              <w:t>Scholarship Fund</w:t>
            </w:r>
            <w:r w:rsidR="00605518">
              <w:rPr>
                <w:rFonts w:cstheme="minorHAnsi"/>
              </w:rPr>
              <w:t xml:space="preserve"> (Restricted): $50,000 (consistent with the stated “50 x 50” goal of raising $50,000 for scholarships by the year the chapter turns 50 years old and to at least double the number of scholarships offered)</w:t>
            </w:r>
          </w:p>
        </w:tc>
      </w:tr>
    </w:tbl>
    <w:p w14:paraId="6AF70977" w14:textId="77777777" w:rsidR="00C47395" w:rsidRDefault="00C47395"/>
    <w:p w14:paraId="1BE07937" w14:textId="365AE0CD" w:rsidR="00C47395" w:rsidRDefault="00C47395">
      <w:r>
        <w:t>Please add supporting documents as appropriate</w:t>
      </w:r>
    </w:p>
    <w:p w14:paraId="526785DE" w14:textId="20FB343C" w:rsidR="00C47395" w:rsidRDefault="00C47395"/>
    <w:sectPr w:rsidR="00C473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0F312" w14:textId="77777777" w:rsidR="00E747E6" w:rsidRDefault="00E747E6" w:rsidP="00C47395">
      <w:pPr>
        <w:spacing w:after="0" w:line="240" w:lineRule="auto"/>
      </w:pPr>
      <w:r>
        <w:separator/>
      </w:r>
    </w:p>
  </w:endnote>
  <w:endnote w:type="continuationSeparator" w:id="0">
    <w:p w14:paraId="60A48156" w14:textId="77777777" w:rsidR="00E747E6" w:rsidRDefault="00E747E6" w:rsidP="00C4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3340C" w14:textId="77777777" w:rsidR="00E747E6" w:rsidRDefault="00E747E6" w:rsidP="00C47395">
      <w:pPr>
        <w:spacing w:after="0" w:line="240" w:lineRule="auto"/>
      </w:pPr>
      <w:r>
        <w:separator/>
      </w:r>
    </w:p>
  </w:footnote>
  <w:footnote w:type="continuationSeparator" w:id="0">
    <w:p w14:paraId="3EBDC4FD" w14:textId="77777777" w:rsidR="00E747E6" w:rsidRDefault="00E747E6" w:rsidP="00C4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4783" w14:textId="0CA756BE" w:rsidR="00C47395" w:rsidRDefault="00C47395">
    <w:pPr>
      <w:pStyle w:val="Header"/>
    </w:pPr>
    <w:r>
      <w:rPr>
        <w:noProof/>
        <w:lang w:eastAsia="zh-CN"/>
      </w:rPr>
      <mc:AlternateContent>
        <mc:Choice Requires="wps">
          <w:drawing>
            <wp:anchor distT="0" distB="0" distL="118745" distR="118745" simplePos="0" relativeHeight="251659264" behindDoc="1" locked="0" layoutInCell="1" allowOverlap="0" wp14:anchorId="0AB78122" wp14:editId="027CED5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2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E2AD88" w14:textId="549324E1" w:rsidR="00C47395" w:rsidRDefault="00CE5F9E" w:rsidP="009C504A">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9C504A">
                                <w:rPr>
                                  <w:caps/>
                                  <w:color w:val="FFFFFF" w:themeColor="background1"/>
                                </w:rPr>
                                <w:t xml:space="preserve">Standing committee </w:t>
                              </w:r>
                              <w:r w:rsidR="00C47395">
                                <w:rPr>
                                  <w:caps/>
                                  <w:color w:val="FFFFFF" w:themeColor="background1"/>
                                </w:rPr>
                                <w:t>evaluation Form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AB78122" id="Rectangle 2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" o:allowoverlap="f" fillcolor="#156082 [3204]" stroked="f" strokeweight="1pt">
              <v:textbox style="mso-fit-shape-to-text:t">
                <w:txbxContent>
                  <w:p w14:paraId="10E2AD88" w14:textId="549324E1" w:rsidR="00C47395" w:rsidRDefault="00000000" w:rsidP="009C504A">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9C504A">
                          <w:rPr>
                            <w:caps/>
                            <w:color w:val="FFFFFF" w:themeColor="background1"/>
                          </w:rPr>
                          <w:t xml:space="preserve">Standing committee </w:t>
                        </w:r>
                        <w:r w:rsidR="00C47395">
                          <w:rPr>
                            <w:caps/>
                            <w:color w:val="FFFFFF" w:themeColor="background1"/>
                          </w:rPr>
                          <w:t>evaluation Form</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359BD"/>
    <w:multiLevelType w:val="multilevel"/>
    <w:tmpl w:val="FD16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A84D32"/>
    <w:multiLevelType w:val="hybridMultilevel"/>
    <w:tmpl w:val="68F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309474">
    <w:abstractNumId w:val="1"/>
  </w:num>
  <w:num w:numId="2" w16cid:durableId="75648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95"/>
    <w:rsid w:val="00001558"/>
    <w:rsid w:val="000204FD"/>
    <w:rsid w:val="000F0E8C"/>
    <w:rsid w:val="001A54CD"/>
    <w:rsid w:val="00220862"/>
    <w:rsid w:val="00273601"/>
    <w:rsid w:val="002D6188"/>
    <w:rsid w:val="003878C4"/>
    <w:rsid w:val="003B17F4"/>
    <w:rsid w:val="004B66EF"/>
    <w:rsid w:val="004C7536"/>
    <w:rsid w:val="0059718B"/>
    <w:rsid w:val="00605518"/>
    <w:rsid w:val="0070620B"/>
    <w:rsid w:val="007875DF"/>
    <w:rsid w:val="007C06AD"/>
    <w:rsid w:val="007D2B12"/>
    <w:rsid w:val="007D3D89"/>
    <w:rsid w:val="008962AA"/>
    <w:rsid w:val="008B1159"/>
    <w:rsid w:val="00926027"/>
    <w:rsid w:val="009500B8"/>
    <w:rsid w:val="0097197E"/>
    <w:rsid w:val="00991838"/>
    <w:rsid w:val="009B25FD"/>
    <w:rsid w:val="009C504A"/>
    <w:rsid w:val="00A00208"/>
    <w:rsid w:val="00A41E3F"/>
    <w:rsid w:val="00AC12CC"/>
    <w:rsid w:val="00AE0AA5"/>
    <w:rsid w:val="00BD55DE"/>
    <w:rsid w:val="00C22CC5"/>
    <w:rsid w:val="00C2434D"/>
    <w:rsid w:val="00C47395"/>
    <w:rsid w:val="00CA3B1C"/>
    <w:rsid w:val="00CD4A24"/>
    <w:rsid w:val="00CE5F9E"/>
    <w:rsid w:val="00CF62A1"/>
    <w:rsid w:val="00E42223"/>
    <w:rsid w:val="00E747E6"/>
    <w:rsid w:val="00E810AC"/>
    <w:rsid w:val="00F4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EC432"/>
  <w15:chartTrackingRefBased/>
  <w15:docId w15:val="{06B3FC70-2672-45C0-8ED5-9978973F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95"/>
    <w:pPr>
      <w:spacing w:after="160" w:line="259" w:lineRule="auto"/>
    </w:pPr>
    <w:rPr>
      <w:sz w:val="22"/>
      <w:szCs w:val="22"/>
    </w:rPr>
  </w:style>
  <w:style w:type="paragraph" w:styleId="Heading1">
    <w:name w:val="heading 1"/>
    <w:basedOn w:val="Normal"/>
    <w:next w:val="Normal"/>
    <w:link w:val="Heading1Char"/>
    <w:uiPriority w:val="9"/>
    <w:qFormat/>
    <w:rsid w:val="00C47395"/>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395"/>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395"/>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395"/>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47395"/>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47395"/>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47395"/>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47395"/>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47395"/>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395"/>
    <w:rPr>
      <w:rFonts w:eastAsiaTheme="majorEastAsia" w:cstheme="majorBidi"/>
      <w:color w:val="272727" w:themeColor="text1" w:themeTint="D8"/>
    </w:rPr>
  </w:style>
  <w:style w:type="paragraph" w:styleId="Title">
    <w:name w:val="Title"/>
    <w:basedOn w:val="Normal"/>
    <w:next w:val="Normal"/>
    <w:link w:val="TitleChar"/>
    <w:uiPriority w:val="10"/>
    <w:qFormat/>
    <w:rsid w:val="00C47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395"/>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395"/>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47395"/>
    <w:rPr>
      <w:i/>
      <w:iCs/>
      <w:color w:val="404040" w:themeColor="text1" w:themeTint="BF"/>
    </w:rPr>
  </w:style>
  <w:style w:type="paragraph" w:styleId="ListParagraph">
    <w:name w:val="List Paragraph"/>
    <w:basedOn w:val="Normal"/>
    <w:uiPriority w:val="34"/>
    <w:qFormat/>
    <w:rsid w:val="00C47395"/>
    <w:pPr>
      <w:spacing w:after="0" w:line="240" w:lineRule="auto"/>
      <w:ind w:left="720"/>
      <w:contextualSpacing/>
    </w:pPr>
    <w:rPr>
      <w:sz w:val="24"/>
      <w:szCs w:val="24"/>
    </w:rPr>
  </w:style>
  <w:style w:type="character" w:styleId="IntenseEmphasis">
    <w:name w:val="Intense Emphasis"/>
    <w:basedOn w:val="DefaultParagraphFont"/>
    <w:uiPriority w:val="21"/>
    <w:qFormat/>
    <w:rsid w:val="00C47395"/>
    <w:rPr>
      <w:i/>
      <w:iCs/>
      <w:color w:val="0F4761" w:themeColor="accent1" w:themeShade="BF"/>
    </w:rPr>
  </w:style>
  <w:style w:type="paragraph" w:styleId="IntenseQuote">
    <w:name w:val="Intense Quote"/>
    <w:basedOn w:val="Normal"/>
    <w:next w:val="Normal"/>
    <w:link w:val="IntenseQuoteChar"/>
    <w:uiPriority w:val="30"/>
    <w:qFormat/>
    <w:rsid w:val="00C47395"/>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47395"/>
    <w:rPr>
      <w:i/>
      <w:iCs/>
      <w:color w:val="0F4761" w:themeColor="accent1" w:themeShade="BF"/>
    </w:rPr>
  </w:style>
  <w:style w:type="character" w:styleId="IntenseReference">
    <w:name w:val="Intense Reference"/>
    <w:basedOn w:val="DefaultParagraphFont"/>
    <w:uiPriority w:val="32"/>
    <w:qFormat/>
    <w:rsid w:val="00C47395"/>
    <w:rPr>
      <w:b/>
      <w:bCs/>
      <w:smallCaps/>
      <w:color w:val="0F4761" w:themeColor="accent1" w:themeShade="BF"/>
      <w:spacing w:val="5"/>
    </w:rPr>
  </w:style>
  <w:style w:type="table" w:styleId="TableGrid">
    <w:name w:val="Table Grid"/>
    <w:basedOn w:val="TableNormal"/>
    <w:uiPriority w:val="39"/>
    <w:rsid w:val="00C473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95"/>
    <w:rPr>
      <w:sz w:val="22"/>
      <w:szCs w:val="22"/>
    </w:rPr>
  </w:style>
  <w:style w:type="paragraph" w:styleId="Footer">
    <w:name w:val="footer"/>
    <w:basedOn w:val="Normal"/>
    <w:link w:val="FooterChar"/>
    <w:uiPriority w:val="99"/>
    <w:unhideWhenUsed/>
    <w:rsid w:val="00C4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95"/>
    <w:rPr>
      <w:sz w:val="22"/>
      <w:szCs w:val="22"/>
    </w:rPr>
  </w:style>
  <w:style w:type="paragraph" w:styleId="NormalWeb">
    <w:name w:val="Normal (Web)"/>
    <w:basedOn w:val="Normal"/>
    <w:uiPriority w:val="99"/>
    <w:semiHidden/>
    <w:unhideWhenUsed/>
    <w:rsid w:val="002208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9732">
      <w:bodyDiv w:val="1"/>
      <w:marLeft w:val="0"/>
      <w:marRight w:val="0"/>
      <w:marTop w:val="0"/>
      <w:marBottom w:val="0"/>
      <w:divBdr>
        <w:top w:val="none" w:sz="0" w:space="0" w:color="auto"/>
        <w:left w:val="none" w:sz="0" w:space="0" w:color="auto"/>
        <w:bottom w:val="none" w:sz="0" w:space="0" w:color="auto"/>
        <w:right w:val="none" w:sz="0" w:space="0" w:color="auto"/>
      </w:divBdr>
    </w:div>
    <w:div w:id="42291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91121-49C8-4F95-86C5-080339DDB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e52ba-84a1-448d-bb6d-827475fdc38d"/>
    <ds:schemaRef ds:uri="1d0a8e35-7604-45dd-aa1f-b904d1d17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5F485-318B-4D52-A838-F2ED07857B10}">
  <ds:schemaRefs>
    <ds:schemaRef ds:uri="http://schemas.microsoft.com/sharepoint/v3/contenttype/forms"/>
  </ds:schemaRefs>
</ds:datastoreItem>
</file>

<file path=customXml/itemProps3.xml><?xml version="1.0" encoding="utf-8"?>
<ds:datastoreItem xmlns:ds="http://schemas.openxmlformats.org/officeDocument/2006/customXml" ds:itemID="{6380AA80-5EAE-4B41-9928-1906E62907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Standing committee evaluation Form</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committee evaluation Form</dc:title>
  <dc:subject/>
  <dc:creator>Regina Little</dc:creator>
  <cp:keywords/>
  <dc:description/>
  <cp:lastModifiedBy>Judy Smith</cp:lastModifiedBy>
  <cp:revision>2</cp:revision>
  <dcterms:created xsi:type="dcterms:W3CDTF">2025-12-24T03:53:00Z</dcterms:created>
  <dcterms:modified xsi:type="dcterms:W3CDTF">2025-12-24T03:53:00Z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