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C47395" w:rsidRPr="00E00070" w14:paraId="16A52DA8" w14:textId="77777777">
        <w:tc>
          <w:tcPr>
            <w:tcW w:w="9350" w:type="dxa"/>
          </w:tcPr>
          <w:p w14:paraId="6DCFA576" w14:textId="1067BBB3" w:rsidR="00C47395" w:rsidRDefault="00C47395" w:rsidP="002655B9">
            <w:pPr>
              <w:pStyle w:val="NoSpacing"/>
            </w:pPr>
            <w:r w:rsidRPr="00C47395">
              <w:t xml:space="preserve">What is the Primary </w:t>
            </w:r>
            <w:r w:rsidR="009C504A">
              <w:t>Committee</w:t>
            </w:r>
            <w:r w:rsidRPr="00C47395">
              <w:t xml:space="preserve"> that will be responsible for implementing the proposed </w:t>
            </w:r>
            <w:r w:rsidR="009C504A">
              <w:t>Activity or Event</w:t>
            </w:r>
            <w:r w:rsidRPr="00C47395">
              <w:t xml:space="preserve">? </w:t>
            </w:r>
            <w:r w:rsidR="007875DF">
              <w:t xml:space="preserve"> </w:t>
            </w:r>
          </w:p>
          <w:p w14:paraId="110C0EEC" w14:textId="18AC4EAF" w:rsidR="00AC12CC" w:rsidRPr="00471926" w:rsidRDefault="00A61277">
            <w:pPr>
              <w:rPr>
                <w:rFonts w:cstheme="minorHAnsi"/>
                <w:sz w:val="24"/>
                <w:szCs w:val="24"/>
              </w:rPr>
            </w:pPr>
            <w:r w:rsidRPr="00471926">
              <w:rPr>
                <w:rFonts w:cstheme="minorHAnsi"/>
                <w:sz w:val="24"/>
                <w:szCs w:val="24"/>
              </w:rPr>
              <w:t xml:space="preserve">Chapter </w:t>
            </w:r>
            <w:r w:rsidR="00EF06C1" w:rsidRPr="00471926">
              <w:rPr>
                <w:rFonts w:cstheme="minorHAnsi"/>
                <w:sz w:val="24"/>
                <w:szCs w:val="24"/>
              </w:rPr>
              <w:t>Sergeant-At-Arms</w:t>
            </w:r>
            <w:r w:rsidR="002655B9" w:rsidRPr="00471926">
              <w:rPr>
                <w:rFonts w:cstheme="minorHAnsi"/>
                <w:sz w:val="24"/>
                <w:szCs w:val="24"/>
              </w:rPr>
              <w:t xml:space="preserve"> (SOA)</w:t>
            </w:r>
          </w:p>
        </w:tc>
      </w:tr>
      <w:tr w:rsidR="00C47395" w:rsidRPr="00E00070" w14:paraId="5BB86584" w14:textId="77777777">
        <w:tc>
          <w:tcPr>
            <w:tcW w:w="9350" w:type="dxa"/>
          </w:tcPr>
          <w:p w14:paraId="4B2D8DC6" w14:textId="77777777" w:rsidR="00A61277" w:rsidRDefault="00C47395" w:rsidP="00A61277">
            <w:pPr>
              <w:rPr>
                <w:rFonts w:cstheme="minorHAnsi"/>
                <w:b/>
                <w:bCs/>
                <w:color w:val="00B050"/>
                <w:sz w:val="24"/>
                <w:szCs w:val="24"/>
              </w:rPr>
            </w:pPr>
            <w:r w:rsidRPr="00C47395">
              <w:rPr>
                <w:rFonts w:cstheme="minorHAnsi"/>
                <w:b/>
                <w:bCs/>
                <w:color w:val="00B050"/>
                <w:sz w:val="24"/>
                <w:szCs w:val="24"/>
              </w:rPr>
              <w:t xml:space="preserve">Describe expected outcomes of the </w:t>
            </w:r>
            <w:r w:rsidR="009C504A">
              <w:rPr>
                <w:rFonts w:cstheme="minorHAnsi"/>
                <w:b/>
                <w:bCs/>
                <w:color w:val="00B050"/>
                <w:sz w:val="24"/>
                <w:szCs w:val="24"/>
              </w:rPr>
              <w:t>activity/event</w:t>
            </w:r>
            <w:r w:rsidRPr="00C47395">
              <w:rPr>
                <w:rFonts w:cstheme="minorHAnsi"/>
                <w:b/>
                <w:bCs/>
                <w:color w:val="00B050"/>
                <w:sz w:val="24"/>
                <w:szCs w:val="24"/>
              </w:rPr>
              <w:t>.</w:t>
            </w:r>
          </w:p>
          <w:p w14:paraId="432E2118" w14:textId="29DB6E29" w:rsidR="00600C4D" w:rsidRPr="00471926" w:rsidRDefault="002655B9" w:rsidP="00A61277">
            <w:pPr>
              <w:rPr>
                <w:rFonts w:cs="AppleSystemUIFont"/>
                <w:kern w:val="0"/>
                <w:sz w:val="24"/>
                <w:szCs w:val="24"/>
              </w:rPr>
            </w:pPr>
            <w:r w:rsidRPr="00471926">
              <w:rPr>
                <w:rFonts w:cs="AppleSystemUIFont"/>
                <w:kern w:val="0"/>
                <w:sz w:val="24"/>
                <w:szCs w:val="24"/>
              </w:rPr>
              <w:t>The SOA</w:t>
            </w:r>
            <w:r w:rsidRPr="002655B9">
              <w:rPr>
                <w:rFonts w:cs="AppleSystemUIFont"/>
                <w:kern w:val="0"/>
                <w:sz w:val="24"/>
                <w:szCs w:val="24"/>
              </w:rPr>
              <w:t xml:space="preserve"> is charged with upholding order and decorum at all meetings and chapter functions, in support of the Chapter President or presiding officer. The expectation of this role is to cultivate an environment that reflects respect, professionalism, and productivity among the membership.</w:t>
            </w:r>
            <w:r w:rsidR="00600C4D" w:rsidRPr="00471926">
              <w:rPr>
                <w:rFonts w:cs="AppleSystemUIFont"/>
                <w:kern w:val="0"/>
                <w:sz w:val="24"/>
                <w:szCs w:val="24"/>
              </w:rPr>
              <w:t> </w:t>
            </w:r>
          </w:p>
        </w:tc>
      </w:tr>
      <w:tr w:rsidR="00C47395" w:rsidRPr="00E00070" w14:paraId="51D649CD" w14:textId="77777777">
        <w:tc>
          <w:tcPr>
            <w:tcW w:w="9350" w:type="dxa"/>
          </w:tcPr>
          <w:p w14:paraId="64F29ED1" w14:textId="77777777" w:rsidR="00AD7C8D" w:rsidRDefault="00C47395" w:rsidP="000249F0">
            <w:pPr>
              <w:rPr>
                <w:rFonts w:cstheme="minorHAnsi"/>
                <w:b/>
                <w:bCs/>
                <w:color w:val="00B050"/>
                <w:sz w:val="24"/>
                <w:szCs w:val="24"/>
              </w:rPr>
            </w:pPr>
            <w:r w:rsidRPr="00C47395">
              <w:rPr>
                <w:rFonts w:cstheme="minorHAnsi"/>
                <w:b/>
                <w:bCs/>
                <w:color w:val="00B050"/>
                <w:sz w:val="24"/>
                <w:szCs w:val="24"/>
              </w:rPr>
              <w:t xml:space="preserve">Describe how the new /existing </w:t>
            </w:r>
            <w:r w:rsidR="009C504A">
              <w:rPr>
                <w:rFonts w:cstheme="minorHAnsi"/>
                <w:b/>
                <w:bCs/>
                <w:color w:val="00B050"/>
                <w:sz w:val="24"/>
                <w:szCs w:val="24"/>
              </w:rPr>
              <w:t>activity or event</w:t>
            </w:r>
            <w:r w:rsidRPr="00C47395">
              <w:rPr>
                <w:rFonts w:cstheme="minorHAnsi"/>
                <w:b/>
                <w:bCs/>
                <w:color w:val="00B050"/>
                <w:sz w:val="24"/>
                <w:szCs w:val="24"/>
              </w:rPr>
              <w:t xml:space="preserve"> is in alignment with a National Eastern Area Links Incorporated </w:t>
            </w:r>
            <w:r w:rsidR="007D2B12">
              <w:rPr>
                <w:rFonts w:cstheme="minorHAnsi"/>
                <w:b/>
                <w:bCs/>
                <w:color w:val="00B050"/>
                <w:sz w:val="24"/>
                <w:szCs w:val="24"/>
              </w:rPr>
              <w:t>or</w:t>
            </w:r>
            <w:r w:rsidR="009C504A">
              <w:rPr>
                <w:rFonts w:cstheme="minorHAnsi"/>
                <w:b/>
                <w:bCs/>
                <w:color w:val="00B050"/>
                <w:sz w:val="24"/>
                <w:szCs w:val="24"/>
              </w:rPr>
              <w:t xml:space="preserve"> Chapter</w:t>
            </w:r>
            <w:r w:rsidR="007D2B12">
              <w:rPr>
                <w:rFonts w:cstheme="minorHAnsi"/>
                <w:b/>
                <w:bCs/>
                <w:color w:val="00B050"/>
                <w:sz w:val="24"/>
                <w:szCs w:val="24"/>
              </w:rPr>
              <w:t xml:space="preserve"> </w:t>
            </w:r>
            <w:r w:rsidR="004B66EF">
              <w:rPr>
                <w:rFonts w:cstheme="minorHAnsi"/>
                <w:b/>
                <w:bCs/>
                <w:color w:val="00B050"/>
                <w:sz w:val="24"/>
                <w:szCs w:val="24"/>
              </w:rPr>
              <w:t>Initiative</w:t>
            </w:r>
            <w:r w:rsidRPr="00C47395">
              <w:rPr>
                <w:rFonts w:cstheme="minorHAnsi"/>
                <w:b/>
                <w:bCs/>
                <w:color w:val="00B050"/>
                <w:sz w:val="24"/>
                <w:szCs w:val="24"/>
              </w:rPr>
              <w:t xml:space="preserve">. </w:t>
            </w:r>
          </w:p>
          <w:p w14:paraId="560D5E5A" w14:textId="77777777" w:rsidR="000249F0" w:rsidRPr="000249F0" w:rsidRDefault="000249F0" w:rsidP="000249F0">
            <w:pPr>
              <w:rPr>
                <w:rFonts w:cstheme="minorHAnsi"/>
                <w:color w:val="000000" w:themeColor="text1"/>
                <w:sz w:val="24"/>
                <w:szCs w:val="24"/>
              </w:rPr>
            </w:pPr>
            <w:r w:rsidRPr="000249F0">
              <w:rPr>
                <w:rFonts w:cstheme="minorHAnsi"/>
                <w:color w:val="000000" w:themeColor="text1"/>
                <w:sz w:val="24"/>
                <w:szCs w:val="24"/>
              </w:rPr>
              <w:t>This activity aligns with Chapter initiatives by supporting effective governance, operational excellence, and adherence to organizational protocol. The Sergeant-at-Arms role advances these objectives through the following responsibilities:</w:t>
            </w:r>
          </w:p>
          <w:p w14:paraId="59E99316" w14:textId="77777777"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Maintaining order and decorum: Ensuring Chapter meetings adhere to the established agenda and rules of procedure, fostering respectful, focused, and productive discussions.</w:t>
            </w:r>
          </w:p>
          <w:p w14:paraId="70BC9E83" w14:textId="77777777"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Supporting logistics and protocol: Securing appropriate locations for Chapter meetings and Links-related business or events; coordinating food services when applicable; managing access to Chapter business meetings; and ensuring the smooth operation of all gatherings.</w:t>
            </w:r>
          </w:p>
          <w:p w14:paraId="72ACFF75" w14:textId="1429C820"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Assisting Chapter leadership: Carrying out directives from the Chapter President or presiding officer to promote discipline, unity, and effective leadership within the organization.</w:t>
            </w:r>
          </w:p>
          <w:p w14:paraId="71D1135A" w14:textId="77777777"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Managing meeting flow: Assisting with the orderly start and conclusion of meetings, facilitating transitions between agenda items, and addressing disruptions in a professional and discreet manner.</w:t>
            </w:r>
          </w:p>
          <w:p w14:paraId="7CE05A9A" w14:textId="77777777"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Supporting member engagement: Helping create an environment that is welcoming, inclusive, and conducive to full participation by all members.</w:t>
            </w:r>
          </w:p>
          <w:p w14:paraId="4600D056" w14:textId="77777777" w:rsidR="000249F0" w:rsidRPr="000249F0" w:rsidRDefault="000249F0" w:rsidP="000249F0">
            <w:pPr>
              <w:numPr>
                <w:ilvl w:val="0"/>
                <w:numId w:val="4"/>
              </w:numPr>
              <w:rPr>
                <w:rFonts w:cstheme="minorHAnsi"/>
                <w:color w:val="000000" w:themeColor="text1"/>
                <w:sz w:val="24"/>
                <w:szCs w:val="24"/>
              </w:rPr>
            </w:pPr>
            <w:r w:rsidRPr="000249F0">
              <w:rPr>
                <w:rFonts w:cstheme="minorHAnsi"/>
                <w:color w:val="000000" w:themeColor="text1"/>
                <w:sz w:val="24"/>
                <w:szCs w:val="24"/>
              </w:rPr>
              <w:t>Ensuring preparedness: Verifying that meeting spaces are properly arranged, materials are available, and conditions are suitable for effective meetings and events.</w:t>
            </w:r>
          </w:p>
          <w:p w14:paraId="087F4FB7" w14:textId="166DFDD3" w:rsidR="000249F0" w:rsidRPr="000249F0" w:rsidRDefault="00AC331D" w:rsidP="000249F0">
            <w:pPr>
              <w:rPr>
                <w:rFonts w:cstheme="minorHAnsi"/>
                <w:color w:val="000000" w:themeColor="text1"/>
                <w:sz w:val="24"/>
                <w:szCs w:val="24"/>
              </w:rPr>
            </w:pPr>
            <w:r>
              <w:rPr>
                <w:rFonts w:cstheme="minorHAnsi"/>
                <w:color w:val="000000" w:themeColor="text1"/>
                <w:sz w:val="24"/>
                <w:szCs w:val="24"/>
              </w:rPr>
              <w:pict w14:anchorId="2B32C71D">
                <v:rect id="_x0000_i1025" style="width:0;height:1.5pt" o:hralign="center" o:hrstd="t" o:hr="t" fillcolor="#a0a0a0" stroked="f"/>
              </w:pict>
            </w:r>
          </w:p>
          <w:p w14:paraId="1721CFD0" w14:textId="77777777" w:rsidR="000249F0" w:rsidRPr="000249F0" w:rsidRDefault="000249F0" w:rsidP="000249F0">
            <w:pPr>
              <w:rPr>
                <w:rFonts w:cstheme="minorHAnsi"/>
                <w:b/>
                <w:bCs/>
                <w:vanish/>
                <w:color w:val="00B050"/>
                <w:sz w:val="24"/>
                <w:szCs w:val="24"/>
              </w:rPr>
            </w:pPr>
            <w:r w:rsidRPr="000249F0">
              <w:rPr>
                <w:rFonts w:cstheme="minorHAnsi"/>
                <w:b/>
                <w:bCs/>
                <w:vanish/>
                <w:color w:val="00B050"/>
                <w:sz w:val="24"/>
                <w:szCs w:val="24"/>
              </w:rPr>
              <w:t>Top of Form</w:t>
            </w:r>
          </w:p>
          <w:p w14:paraId="072E181C" w14:textId="77777777" w:rsidR="000249F0" w:rsidRPr="000249F0" w:rsidRDefault="000249F0" w:rsidP="000249F0">
            <w:pPr>
              <w:rPr>
                <w:rFonts w:cstheme="minorHAnsi"/>
                <w:b/>
                <w:bCs/>
                <w:color w:val="00B050"/>
                <w:sz w:val="24"/>
                <w:szCs w:val="24"/>
              </w:rPr>
            </w:pPr>
          </w:p>
          <w:p w14:paraId="0E5FB0D5" w14:textId="77777777" w:rsidR="000249F0" w:rsidRPr="000249F0" w:rsidRDefault="000249F0" w:rsidP="000249F0">
            <w:pPr>
              <w:rPr>
                <w:rFonts w:cstheme="minorHAnsi"/>
                <w:b/>
                <w:bCs/>
                <w:vanish/>
                <w:color w:val="00B050"/>
                <w:sz w:val="24"/>
                <w:szCs w:val="24"/>
              </w:rPr>
            </w:pPr>
            <w:r w:rsidRPr="000249F0">
              <w:rPr>
                <w:rFonts w:cstheme="minorHAnsi"/>
                <w:b/>
                <w:bCs/>
                <w:vanish/>
                <w:color w:val="00B050"/>
                <w:sz w:val="24"/>
                <w:szCs w:val="24"/>
              </w:rPr>
              <w:t>Bottom of Form</w:t>
            </w:r>
          </w:p>
          <w:p w14:paraId="4C1B63F3" w14:textId="0BB8F7CA" w:rsidR="000249F0" w:rsidRPr="000249F0" w:rsidRDefault="000249F0" w:rsidP="000249F0">
            <w:pPr>
              <w:rPr>
                <w:rFonts w:cstheme="minorHAnsi"/>
                <w:b/>
                <w:bCs/>
                <w:color w:val="00B050"/>
                <w:sz w:val="24"/>
                <w:szCs w:val="24"/>
              </w:rPr>
            </w:pPr>
          </w:p>
        </w:tc>
      </w:tr>
      <w:tr w:rsidR="00C47395" w:rsidRPr="00E00070" w14:paraId="5FF92FFF" w14:textId="77777777">
        <w:tc>
          <w:tcPr>
            <w:tcW w:w="9350" w:type="dxa"/>
          </w:tcPr>
          <w:p w14:paraId="5CB33E8E" w14:textId="52FBE08C" w:rsidR="00C47395" w:rsidRPr="00C47395" w:rsidRDefault="00C47395">
            <w:pPr>
              <w:rPr>
                <w:rFonts w:cstheme="minorHAnsi"/>
                <w:b/>
                <w:bCs/>
                <w:color w:val="00B050"/>
                <w:sz w:val="24"/>
                <w:szCs w:val="24"/>
              </w:rPr>
            </w:pPr>
            <w:r w:rsidRPr="00C47395">
              <w:rPr>
                <w:rFonts w:cstheme="minorHAnsi"/>
                <w:b/>
                <w:bCs/>
                <w:color w:val="00B050"/>
                <w:sz w:val="24"/>
                <w:szCs w:val="24"/>
              </w:rPr>
              <w:lastRenderedPageBreak/>
              <w:t xml:space="preserve">Does the </w:t>
            </w:r>
            <w:r w:rsidR="009C504A">
              <w:rPr>
                <w:rFonts w:cstheme="minorHAnsi"/>
                <w:b/>
                <w:bCs/>
                <w:color w:val="00B050"/>
                <w:sz w:val="24"/>
                <w:szCs w:val="24"/>
              </w:rPr>
              <w:t>activity/event</w:t>
            </w:r>
            <w:r w:rsidRPr="00C47395">
              <w:rPr>
                <w:rFonts w:cstheme="minorHAnsi"/>
                <w:b/>
                <w:bCs/>
                <w:color w:val="00B050"/>
                <w:sz w:val="24"/>
                <w:szCs w:val="24"/>
              </w:rPr>
              <w:t xml:space="preserve"> </w:t>
            </w:r>
            <w:r w:rsidR="009C504A">
              <w:rPr>
                <w:rFonts w:cstheme="minorHAnsi"/>
                <w:b/>
                <w:bCs/>
                <w:color w:val="00B050"/>
                <w:sz w:val="24"/>
                <w:szCs w:val="24"/>
              </w:rPr>
              <w:t>coordinate with any other Committees or Facets?</w:t>
            </w:r>
            <w:r w:rsidRPr="00C47395">
              <w:rPr>
                <w:rFonts w:cstheme="minorHAnsi"/>
                <w:b/>
                <w:bCs/>
                <w:color w:val="00B050"/>
                <w:sz w:val="24"/>
                <w:szCs w:val="24"/>
              </w:rPr>
              <w:t xml:space="preserve"> </w:t>
            </w:r>
          </w:p>
          <w:p w14:paraId="20719A09" w14:textId="602D1582" w:rsidR="000249F0" w:rsidRPr="000249F0" w:rsidRDefault="00471926" w:rsidP="000249F0">
            <w:pPr>
              <w:jc w:val="both"/>
              <w:rPr>
                <w:rFonts w:cstheme="minorHAnsi"/>
                <w:sz w:val="24"/>
                <w:szCs w:val="24"/>
              </w:rPr>
            </w:pPr>
            <w:r>
              <w:rPr>
                <w:rFonts w:cstheme="minorHAnsi"/>
                <w:sz w:val="24"/>
                <w:szCs w:val="24"/>
              </w:rPr>
              <w:t>SOA</w:t>
            </w:r>
            <w:r w:rsidR="000249F0" w:rsidRPr="000249F0">
              <w:rPr>
                <w:rFonts w:cstheme="minorHAnsi"/>
                <w:sz w:val="24"/>
                <w:szCs w:val="24"/>
              </w:rPr>
              <w:t xml:space="preserve"> works collaboratively with Chapter leadership and relevant committees to support the planning and execution of meetings, events, and Chapter activities.</w:t>
            </w:r>
          </w:p>
          <w:p w14:paraId="412F1513" w14:textId="77777777" w:rsidR="000249F0" w:rsidRPr="000249F0" w:rsidRDefault="00AC331D" w:rsidP="000249F0">
            <w:pPr>
              <w:jc w:val="both"/>
              <w:rPr>
                <w:rFonts w:cstheme="minorHAnsi"/>
              </w:rPr>
            </w:pPr>
            <w:r>
              <w:rPr>
                <w:rFonts w:cstheme="minorHAnsi"/>
              </w:rPr>
              <w:pict w14:anchorId="591547D5">
                <v:rect id="_x0000_i1026" style="width:0;height:1.5pt" o:hralign="center" o:hrstd="t" o:hr="t" fillcolor="#a0a0a0" stroked="f"/>
              </w:pict>
            </w:r>
          </w:p>
          <w:p w14:paraId="24DA2639" w14:textId="02E21488" w:rsidR="00C47395" w:rsidRPr="00220862" w:rsidRDefault="00C47395" w:rsidP="00220862">
            <w:pPr>
              <w:jc w:val="both"/>
              <w:rPr>
                <w:rFonts w:cstheme="minorHAnsi"/>
              </w:rPr>
            </w:pPr>
          </w:p>
        </w:tc>
      </w:tr>
      <w:tr w:rsidR="00C47395" w:rsidRPr="00E00070" w14:paraId="77E88883" w14:textId="77777777">
        <w:tc>
          <w:tcPr>
            <w:tcW w:w="9350" w:type="dxa"/>
          </w:tcPr>
          <w:p w14:paraId="615B1AF5" w14:textId="2E75CBC5" w:rsidR="00C47395" w:rsidRDefault="00C47395">
            <w:pPr>
              <w:rPr>
                <w:rFonts w:cstheme="minorHAnsi"/>
                <w:b/>
                <w:bCs/>
                <w:color w:val="00B050"/>
                <w:sz w:val="24"/>
                <w:szCs w:val="24"/>
              </w:rPr>
            </w:pPr>
            <w:r w:rsidRPr="00C47395">
              <w:rPr>
                <w:rFonts w:cstheme="minorHAnsi"/>
                <w:b/>
                <w:bCs/>
                <w:color w:val="00B050"/>
                <w:sz w:val="24"/>
                <w:szCs w:val="24"/>
              </w:rPr>
              <w:t xml:space="preserve">If not, how could the proposed/existing </w:t>
            </w:r>
            <w:r w:rsidR="009C504A">
              <w:rPr>
                <w:rFonts w:cstheme="minorHAnsi"/>
                <w:b/>
                <w:bCs/>
                <w:color w:val="00B050"/>
                <w:sz w:val="24"/>
                <w:szCs w:val="24"/>
              </w:rPr>
              <w:t>Activity</w:t>
            </w:r>
            <w:r w:rsidRPr="00C47395">
              <w:rPr>
                <w:rFonts w:cstheme="minorHAnsi"/>
                <w:b/>
                <w:bCs/>
                <w:color w:val="00B050"/>
                <w:sz w:val="24"/>
                <w:szCs w:val="24"/>
              </w:rPr>
              <w:t xml:space="preserve"> be combined or </w:t>
            </w:r>
            <w:r w:rsidR="00AD7C8D" w:rsidRPr="00C47395">
              <w:rPr>
                <w:rFonts w:cstheme="minorHAnsi"/>
                <w:b/>
                <w:bCs/>
                <w:color w:val="00B050"/>
                <w:sz w:val="24"/>
                <w:szCs w:val="24"/>
              </w:rPr>
              <w:t>modified</w:t>
            </w:r>
            <w:r w:rsidRPr="00C47395">
              <w:rPr>
                <w:rFonts w:cstheme="minorHAnsi"/>
                <w:b/>
                <w:bCs/>
                <w:color w:val="00B050"/>
                <w:sz w:val="24"/>
                <w:szCs w:val="24"/>
              </w:rPr>
              <w:t xml:space="preserve"> to </w:t>
            </w:r>
            <w:r w:rsidR="009C504A">
              <w:rPr>
                <w:rFonts w:cstheme="minorHAnsi"/>
                <w:b/>
                <w:bCs/>
                <w:color w:val="00B050"/>
                <w:sz w:val="24"/>
                <w:szCs w:val="24"/>
              </w:rPr>
              <w:t>be coordinated and aligned with Umbrella Program, Integrated Program or Facet Program?</w:t>
            </w:r>
          </w:p>
          <w:p w14:paraId="75B33AED" w14:textId="2774DD69" w:rsidR="00C47395" w:rsidRPr="00220862" w:rsidRDefault="00220862">
            <w:pPr>
              <w:rPr>
                <w:rFonts w:cstheme="minorHAnsi"/>
              </w:rPr>
            </w:pPr>
            <w:r w:rsidRPr="00220862">
              <w:rPr>
                <w:rFonts w:cstheme="minorHAnsi"/>
              </w:rPr>
              <w:t>N/A</w:t>
            </w:r>
          </w:p>
        </w:tc>
      </w:tr>
      <w:tr w:rsidR="00C47395" w:rsidRPr="00E00070" w14:paraId="14432C66" w14:textId="77777777">
        <w:tc>
          <w:tcPr>
            <w:tcW w:w="9350" w:type="dxa"/>
          </w:tcPr>
          <w:p w14:paraId="6D763017" w14:textId="1B499A4F" w:rsidR="00C47395" w:rsidRDefault="00C47395">
            <w:pPr>
              <w:rPr>
                <w:rFonts w:cstheme="minorHAnsi"/>
                <w:b/>
                <w:bCs/>
                <w:color w:val="00B050"/>
                <w:sz w:val="24"/>
                <w:szCs w:val="24"/>
              </w:rPr>
            </w:pPr>
            <w:r w:rsidRPr="00C47395">
              <w:rPr>
                <w:rFonts w:cstheme="minorHAnsi"/>
                <w:b/>
                <w:bCs/>
                <w:color w:val="00B050"/>
                <w:sz w:val="24"/>
                <w:szCs w:val="24"/>
              </w:rPr>
              <w:t xml:space="preserve">What are the budget and resource needs for the </w:t>
            </w:r>
            <w:r w:rsidR="009C504A">
              <w:rPr>
                <w:rFonts w:cstheme="minorHAnsi"/>
                <w:b/>
                <w:bCs/>
                <w:color w:val="00B050"/>
                <w:sz w:val="24"/>
                <w:szCs w:val="24"/>
              </w:rPr>
              <w:t>Activity/Event</w:t>
            </w:r>
            <w:r w:rsidRPr="00C47395">
              <w:rPr>
                <w:rFonts w:cstheme="minorHAnsi"/>
                <w:b/>
                <w:bCs/>
                <w:color w:val="00B050"/>
                <w:sz w:val="24"/>
                <w:szCs w:val="24"/>
              </w:rPr>
              <w:t xml:space="preserve">? </w:t>
            </w:r>
          </w:p>
          <w:p w14:paraId="36C37CFF" w14:textId="06B2096A" w:rsidR="007875DF" w:rsidRDefault="00425DE0" w:rsidP="007875DF">
            <w:pPr>
              <w:pStyle w:val="ListParagraph"/>
              <w:numPr>
                <w:ilvl w:val="0"/>
                <w:numId w:val="1"/>
              </w:numPr>
              <w:rPr>
                <w:rFonts w:cstheme="minorHAnsi"/>
              </w:rPr>
            </w:pPr>
            <w:r>
              <w:rPr>
                <w:rFonts w:cstheme="minorHAnsi"/>
              </w:rPr>
              <w:t>Meeting Rooms</w:t>
            </w:r>
          </w:p>
          <w:p w14:paraId="28C1BCA2" w14:textId="7E5FAF5F" w:rsidR="0097429C" w:rsidRDefault="0097429C" w:rsidP="007875DF">
            <w:pPr>
              <w:pStyle w:val="ListParagraph"/>
              <w:numPr>
                <w:ilvl w:val="0"/>
                <w:numId w:val="1"/>
              </w:numPr>
              <w:rPr>
                <w:rFonts w:cstheme="minorHAnsi"/>
              </w:rPr>
            </w:pPr>
            <w:r>
              <w:rPr>
                <w:rFonts w:cstheme="minorHAnsi"/>
              </w:rPr>
              <w:t>Technology / AV Fees</w:t>
            </w:r>
          </w:p>
          <w:p w14:paraId="3B79DC77" w14:textId="0C2BDFC7" w:rsidR="002C52F8" w:rsidRDefault="00AC2D8D" w:rsidP="007875DF">
            <w:pPr>
              <w:pStyle w:val="ListParagraph"/>
              <w:numPr>
                <w:ilvl w:val="0"/>
                <w:numId w:val="1"/>
              </w:numPr>
              <w:rPr>
                <w:rFonts w:cstheme="minorHAnsi"/>
              </w:rPr>
            </w:pPr>
            <w:r>
              <w:rPr>
                <w:rFonts w:cstheme="minorHAnsi"/>
              </w:rPr>
              <w:t>F</w:t>
            </w:r>
            <w:r w:rsidR="00425DE0">
              <w:rPr>
                <w:rFonts w:cstheme="minorHAnsi"/>
              </w:rPr>
              <w:t xml:space="preserve">ood </w:t>
            </w:r>
            <w:r>
              <w:rPr>
                <w:rFonts w:cstheme="minorHAnsi"/>
              </w:rPr>
              <w:t xml:space="preserve">(breakfast) </w:t>
            </w:r>
            <w:r w:rsidR="00425DE0">
              <w:rPr>
                <w:rFonts w:cstheme="minorHAnsi"/>
              </w:rPr>
              <w:t xml:space="preserve">for </w:t>
            </w:r>
            <w:r w:rsidR="00EA2CCF">
              <w:rPr>
                <w:rFonts w:cstheme="minorHAnsi"/>
              </w:rPr>
              <w:t xml:space="preserve">Chapter and Strategic meetings </w:t>
            </w:r>
          </w:p>
          <w:p w14:paraId="03C76086" w14:textId="23305CF2" w:rsidR="006D4717" w:rsidRPr="000249F0" w:rsidRDefault="006D4717" w:rsidP="000249F0">
            <w:pPr>
              <w:pStyle w:val="ListParagraph"/>
              <w:ind w:left="360"/>
              <w:rPr>
                <w:rFonts w:cstheme="minorHAnsi"/>
              </w:rPr>
            </w:pPr>
          </w:p>
          <w:p w14:paraId="2EC9F184" w14:textId="261C1898" w:rsidR="00C40B1F" w:rsidRPr="006D4717" w:rsidRDefault="00C40B1F" w:rsidP="000249F0">
            <w:pPr>
              <w:rPr>
                <w:rFonts w:cstheme="minorHAnsi"/>
                <w:b/>
                <w:bCs/>
                <w:i/>
                <w:iCs/>
              </w:rPr>
            </w:pPr>
          </w:p>
        </w:tc>
      </w:tr>
    </w:tbl>
    <w:p w14:paraId="6AF70977" w14:textId="77777777" w:rsidR="00C47395" w:rsidRDefault="00C47395"/>
    <w:p w14:paraId="526785DE" w14:textId="704CEB4D" w:rsidR="00C47395" w:rsidRDefault="00C47395">
      <w:r>
        <w:t>Please add supporting documents as appropriate</w:t>
      </w:r>
    </w:p>
    <w:sectPr w:rsidR="00C473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956AA" w14:textId="77777777" w:rsidR="00F4433E" w:rsidRDefault="00F4433E" w:rsidP="00C47395">
      <w:pPr>
        <w:spacing w:after="0" w:line="240" w:lineRule="auto"/>
      </w:pPr>
      <w:r>
        <w:separator/>
      </w:r>
    </w:p>
  </w:endnote>
  <w:endnote w:type="continuationSeparator" w:id="0">
    <w:p w14:paraId="18781F87" w14:textId="77777777" w:rsidR="00F4433E" w:rsidRDefault="00F4433E"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7258294"/>
      <w:docPartObj>
        <w:docPartGallery w:val="Page Numbers (Bottom of Page)"/>
        <w:docPartUnique/>
      </w:docPartObj>
    </w:sdtPr>
    <w:sdtEndPr/>
    <w:sdtContent>
      <w:p w14:paraId="01BDBA57" w14:textId="57026839" w:rsidR="002C52F8" w:rsidRDefault="002C52F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FAAD21E" w14:textId="77777777" w:rsidR="002C52F8" w:rsidRDefault="002C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2E8FC" w14:textId="77777777" w:rsidR="00F4433E" w:rsidRDefault="00F4433E" w:rsidP="00C47395">
      <w:pPr>
        <w:spacing w:after="0" w:line="240" w:lineRule="auto"/>
      </w:pPr>
      <w:r>
        <w:separator/>
      </w:r>
    </w:p>
  </w:footnote>
  <w:footnote w:type="continuationSeparator" w:id="0">
    <w:p w14:paraId="3CC2E93F" w14:textId="77777777" w:rsidR="00F4433E" w:rsidRDefault="00F4433E"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4783" w14:textId="0CA756BE" w:rsidR="00C47395" w:rsidRDefault="00C47395">
    <w:pPr>
      <w:pStyle w:val="Header"/>
    </w:pPr>
    <w:r>
      <w:rPr>
        <w:noProof/>
        <w:lang w:eastAsia="zh-CN"/>
      </w:rPr>
      <mc:AlternateContent>
        <mc:Choice Requires="wps">
          <w:drawing>
            <wp:anchor distT="0" distB="0" distL="118745" distR="118745" simplePos="0" relativeHeight="251659264" behindDoc="1" locked="0" layoutInCell="1" allowOverlap="0" wp14:anchorId="0AB78122" wp14:editId="027CED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549324E1" w:rsidR="00C47395" w:rsidRDefault="00AC331D"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p w14:paraId="10E2AD88" w14:textId="549324E1" w:rsidR="00C47395" w:rsidRDefault="00AC331D"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59BD"/>
    <w:multiLevelType w:val="multilevel"/>
    <w:tmpl w:val="FD16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0E6D"/>
    <w:multiLevelType w:val="multilevel"/>
    <w:tmpl w:val="328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23BC0"/>
    <w:multiLevelType w:val="multilevel"/>
    <w:tmpl w:val="DFD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84D32"/>
    <w:multiLevelType w:val="hybridMultilevel"/>
    <w:tmpl w:val="68F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309474">
    <w:abstractNumId w:val="3"/>
  </w:num>
  <w:num w:numId="2" w16cid:durableId="756484179">
    <w:abstractNumId w:val="0"/>
  </w:num>
  <w:num w:numId="3" w16cid:durableId="1986742266">
    <w:abstractNumId w:val="1"/>
  </w:num>
  <w:num w:numId="4" w16cid:durableId="42214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01558"/>
    <w:rsid w:val="000204FD"/>
    <w:rsid w:val="000249F0"/>
    <w:rsid w:val="00066432"/>
    <w:rsid w:val="000F0E8C"/>
    <w:rsid w:val="001044A0"/>
    <w:rsid w:val="001A54CD"/>
    <w:rsid w:val="001B7948"/>
    <w:rsid w:val="001D209C"/>
    <w:rsid w:val="00220862"/>
    <w:rsid w:val="002655B9"/>
    <w:rsid w:val="00273601"/>
    <w:rsid w:val="002C52F8"/>
    <w:rsid w:val="002D6188"/>
    <w:rsid w:val="002D706F"/>
    <w:rsid w:val="002F0D73"/>
    <w:rsid w:val="00313101"/>
    <w:rsid w:val="003878C4"/>
    <w:rsid w:val="003A47D5"/>
    <w:rsid w:val="003B17F4"/>
    <w:rsid w:val="00425DE0"/>
    <w:rsid w:val="00471926"/>
    <w:rsid w:val="004748C1"/>
    <w:rsid w:val="004B66EF"/>
    <w:rsid w:val="004C7536"/>
    <w:rsid w:val="0059718B"/>
    <w:rsid w:val="00600C4D"/>
    <w:rsid w:val="00605518"/>
    <w:rsid w:val="0067393E"/>
    <w:rsid w:val="006819BC"/>
    <w:rsid w:val="00693E0D"/>
    <w:rsid w:val="006D4717"/>
    <w:rsid w:val="00702926"/>
    <w:rsid w:val="0070620B"/>
    <w:rsid w:val="00765B33"/>
    <w:rsid w:val="007875DF"/>
    <w:rsid w:val="007C06AD"/>
    <w:rsid w:val="007D2B12"/>
    <w:rsid w:val="007D3D89"/>
    <w:rsid w:val="00803330"/>
    <w:rsid w:val="00860817"/>
    <w:rsid w:val="008962AA"/>
    <w:rsid w:val="008B1159"/>
    <w:rsid w:val="00926027"/>
    <w:rsid w:val="009500B8"/>
    <w:rsid w:val="0097197E"/>
    <w:rsid w:val="0097429C"/>
    <w:rsid w:val="00991838"/>
    <w:rsid w:val="009B25FD"/>
    <w:rsid w:val="009C504A"/>
    <w:rsid w:val="00A00208"/>
    <w:rsid w:val="00A41E3F"/>
    <w:rsid w:val="00A61277"/>
    <w:rsid w:val="00A75C6E"/>
    <w:rsid w:val="00AC12CC"/>
    <w:rsid w:val="00AC2D8D"/>
    <w:rsid w:val="00AC331D"/>
    <w:rsid w:val="00AD7C8D"/>
    <w:rsid w:val="00BD55DE"/>
    <w:rsid w:val="00C22CC5"/>
    <w:rsid w:val="00C2434D"/>
    <w:rsid w:val="00C40B1F"/>
    <w:rsid w:val="00C47395"/>
    <w:rsid w:val="00C502D2"/>
    <w:rsid w:val="00CA3B1C"/>
    <w:rsid w:val="00CD4A24"/>
    <w:rsid w:val="00CF62A1"/>
    <w:rsid w:val="00D544EE"/>
    <w:rsid w:val="00DB25CB"/>
    <w:rsid w:val="00DB64EF"/>
    <w:rsid w:val="00E42223"/>
    <w:rsid w:val="00E747E6"/>
    <w:rsid w:val="00E810AC"/>
    <w:rsid w:val="00EA2CCF"/>
    <w:rsid w:val="00EF06C1"/>
    <w:rsid w:val="00F4433E"/>
    <w:rsid w:val="00F8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AEC432"/>
  <w15:chartTrackingRefBased/>
  <w15:docId w15:val="{06B3FC70-2672-45C0-8ED5-9978973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 w:type="paragraph" w:styleId="NormalWeb">
    <w:name w:val="Normal (Web)"/>
    <w:basedOn w:val="Normal"/>
    <w:uiPriority w:val="99"/>
    <w:semiHidden/>
    <w:unhideWhenUsed/>
    <w:rsid w:val="00220862"/>
    <w:rPr>
      <w:rFonts w:ascii="Times New Roman" w:hAnsi="Times New Roman" w:cs="Times New Roman"/>
      <w:sz w:val="24"/>
      <w:szCs w:val="24"/>
    </w:rPr>
  </w:style>
  <w:style w:type="character" w:customStyle="1" w:styleId="t286pc">
    <w:name w:val="t286pc"/>
    <w:basedOn w:val="DefaultParagraphFont"/>
    <w:rsid w:val="00DB25CB"/>
  </w:style>
  <w:style w:type="character" w:styleId="Strong">
    <w:name w:val="Strong"/>
    <w:basedOn w:val="DefaultParagraphFont"/>
    <w:uiPriority w:val="22"/>
    <w:qFormat/>
    <w:rsid w:val="00DB25CB"/>
    <w:rPr>
      <w:b/>
      <w:bCs/>
    </w:rPr>
  </w:style>
  <w:style w:type="character" w:styleId="Emphasis">
    <w:name w:val="Emphasis"/>
    <w:basedOn w:val="DefaultParagraphFont"/>
    <w:uiPriority w:val="20"/>
    <w:qFormat/>
    <w:rsid w:val="00DB25CB"/>
    <w:rPr>
      <w:i/>
      <w:iCs/>
    </w:rPr>
  </w:style>
  <w:style w:type="paragraph" w:styleId="NoSpacing">
    <w:name w:val="No Spacing"/>
    <w:uiPriority w:val="1"/>
    <w:qFormat/>
    <w:rsid w:val="002655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732">
      <w:bodyDiv w:val="1"/>
      <w:marLeft w:val="0"/>
      <w:marRight w:val="0"/>
      <w:marTop w:val="0"/>
      <w:marBottom w:val="0"/>
      <w:divBdr>
        <w:top w:val="none" w:sz="0" w:space="0" w:color="auto"/>
        <w:left w:val="none" w:sz="0" w:space="0" w:color="auto"/>
        <w:bottom w:val="none" w:sz="0" w:space="0" w:color="auto"/>
        <w:right w:val="none" w:sz="0" w:space="0" w:color="auto"/>
      </w:divBdr>
    </w:div>
    <w:div w:id="4229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0AA80-5EAE-4B41-9928-1906E6290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5F485-318B-4D52-A838-F2ED07857B10}">
  <ds:schemaRefs>
    <ds:schemaRef ds:uri="http://schemas.microsoft.com/sharepoint/v3/contenttype/forms"/>
  </ds:schemaRefs>
</ds:datastoreItem>
</file>

<file path=customXml/itemProps3.xml><?xml version="1.0" encoding="utf-8"?>
<ds:datastoreItem xmlns:ds="http://schemas.openxmlformats.org/officeDocument/2006/customXml" ds:itemID="{1F291121-49C8-4F95-86C5-080339DD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Standing committee evaluation Form</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 evaluation Form</dc:title>
  <dc:subject/>
  <dc:creator>Regina Little</dc:creator>
  <cp:keywords/>
  <dc:description/>
  <cp:lastModifiedBy>Judy Smith</cp:lastModifiedBy>
  <cp:revision>2</cp:revision>
  <dcterms:created xsi:type="dcterms:W3CDTF">2026-01-04T17:26:00Z</dcterms:created>
  <dcterms:modified xsi:type="dcterms:W3CDTF">2026-01-04T17:26:00Z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