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C37F1" w14:textId="77EB0B56" w:rsidR="00477332" w:rsidRDefault="00EA7D48" w:rsidP="00477332">
      <w:pPr>
        <w:jc w:val="center"/>
        <w:rPr>
          <w:b/>
          <w:bCs/>
          <w:color w:val="00B050"/>
          <w:sz w:val="28"/>
          <w:szCs w:val="28"/>
          <w:u w:val="single"/>
        </w:rPr>
      </w:pPr>
      <w:r w:rsidRPr="0030778D">
        <w:rPr>
          <w:b/>
          <w:bCs/>
          <w:color w:val="00B050"/>
          <w:sz w:val="28"/>
          <w:szCs w:val="28"/>
          <w:u w:val="single"/>
        </w:rPr>
        <w:t>SERVICES TO YOUTH</w:t>
      </w:r>
    </w:p>
    <w:p w14:paraId="20737071" w14:textId="77777777" w:rsidR="00AA6EC8" w:rsidRPr="00477332" w:rsidRDefault="00AA6EC8" w:rsidP="009B624A">
      <w:pPr>
        <w:spacing w:line="120" w:lineRule="exact"/>
        <w:rPr>
          <w:b/>
          <w:bCs/>
          <w:color w:val="00B050"/>
          <w:sz w:val="28"/>
          <w:szCs w:val="28"/>
          <w:u w:val="single"/>
        </w:rPr>
      </w:pPr>
    </w:p>
    <w:p w14:paraId="40E13625" w14:textId="65BC49C0" w:rsidR="000F38BF" w:rsidRPr="000F38BF" w:rsidRDefault="000F38BF" w:rsidP="000F38BF">
      <w:r w:rsidRPr="001B44AD">
        <w:rPr>
          <w:b/>
          <w:bCs/>
          <w:color w:val="00B050"/>
          <w:highlight w:val="yellow"/>
        </w:rPr>
        <w:t>Scholar Spotlight:</w:t>
      </w:r>
      <w:r>
        <w:rPr>
          <w:color w:val="00B050"/>
        </w:rPr>
        <w:t xml:space="preserve"> </w:t>
      </w:r>
      <w:r>
        <w:t xml:space="preserve"> </w:t>
      </w:r>
      <w:r w:rsidR="009B624A" w:rsidRPr="009B624A">
        <w:rPr>
          <w:b/>
          <w:bCs/>
        </w:rPr>
        <w:t>Danielle Nelson</w:t>
      </w:r>
      <w:r w:rsidR="009B624A">
        <w:t xml:space="preserve">:  </w:t>
      </w:r>
      <w:hyperlink r:id="rId7" w:history="1">
        <w:r w:rsidR="009B624A" w:rsidRPr="00506C28">
          <w:rPr>
            <w:rStyle w:val="Hyperlink"/>
          </w:rPr>
          <w:t>https://youtu.be/5leW_ZrA998</w:t>
        </w:r>
      </w:hyperlink>
    </w:p>
    <w:p w14:paraId="1AE70ED2" w14:textId="77777777" w:rsidR="000F38BF" w:rsidRDefault="000F38BF" w:rsidP="000F38BF">
      <w:pPr>
        <w:jc w:val="center"/>
        <w:rPr>
          <w:color w:val="00B050"/>
        </w:rPr>
      </w:pPr>
      <w:r>
        <w:rPr>
          <w:noProof/>
          <w:color w:val="00B050"/>
        </w:rPr>
        <w:drawing>
          <wp:inline distT="0" distB="0" distL="0" distR="0" wp14:anchorId="6780CB3B" wp14:editId="5301834E">
            <wp:extent cx="2158267" cy="1439056"/>
            <wp:effectExtent l="0" t="0" r="1270" b="0"/>
            <wp:docPr id="341705197" name="Picture 1"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05197" name="Picture 1" descr="A person wearing glasses and a black jack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589" cy="1466608"/>
                    </a:xfrm>
                    <a:prstGeom prst="rect">
                      <a:avLst/>
                    </a:prstGeom>
                  </pic:spPr>
                </pic:pic>
              </a:graphicData>
            </a:graphic>
          </wp:inline>
        </w:drawing>
      </w:r>
    </w:p>
    <w:p w14:paraId="2D305EEA" w14:textId="5CC32678" w:rsidR="000F38BF" w:rsidRPr="00242268" w:rsidRDefault="000F38BF" w:rsidP="000F38BF">
      <w:pPr>
        <w:jc w:val="center"/>
        <w:rPr>
          <w:b/>
          <w:bCs/>
          <w:color w:val="000000" w:themeColor="text1"/>
          <w:sz w:val="20"/>
          <w:szCs w:val="20"/>
        </w:rPr>
      </w:pPr>
      <w:r>
        <w:rPr>
          <w:b/>
          <w:bCs/>
          <w:color w:val="000000" w:themeColor="text1"/>
          <w:sz w:val="20"/>
          <w:szCs w:val="20"/>
        </w:rPr>
        <w:t>Danielle</w:t>
      </w:r>
      <w:r w:rsidR="009B624A">
        <w:rPr>
          <w:b/>
          <w:bCs/>
          <w:color w:val="000000" w:themeColor="text1"/>
          <w:sz w:val="20"/>
          <w:szCs w:val="20"/>
        </w:rPr>
        <w:t xml:space="preserve"> Nelson</w:t>
      </w:r>
      <w:r w:rsidRPr="00242268">
        <w:rPr>
          <w:b/>
          <w:bCs/>
          <w:color w:val="000000" w:themeColor="text1"/>
          <w:sz w:val="20"/>
          <w:szCs w:val="20"/>
        </w:rPr>
        <w:t>, Class of 202</w:t>
      </w:r>
      <w:r>
        <w:rPr>
          <w:b/>
          <w:bCs/>
          <w:color w:val="000000" w:themeColor="text1"/>
          <w:sz w:val="20"/>
          <w:szCs w:val="20"/>
        </w:rPr>
        <w:t>8</w:t>
      </w:r>
    </w:p>
    <w:p w14:paraId="33B5FB91" w14:textId="77777777" w:rsidR="000F38BF" w:rsidRPr="00242268" w:rsidRDefault="000F38BF" w:rsidP="000F38BF">
      <w:pPr>
        <w:jc w:val="center"/>
        <w:rPr>
          <w:color w:val="000000" w:themeColor="text1"/>
          <w:sz w:val="20"/>
          <w:szCs w:val="20"/>
        </w:rPr>
      </w:pPr>
      <w:r>
        <w:rPr>
          <w:color w:val="000000" w:themeColor="text1"/>
          <w:sz w:val="20"/>
          <w:szCs w:val="20"/>
        </w:rPr>
        <w:t>Stony Brook University, Computer Science</w:t>
      </w:r>
    </w:p>
    <w:p w14:paraId="07890D09" w14:textId="77777777" w:rsidR="000F38BF" w:rsidRDefault="000F38BF" w:rsidP="00477332">
      <w:pPr>
        <w:jc w:val="both"/>
        <w:rPr>
          <w:b/>
          <w:bCs/>
          <w:color w:val="00B050"/>
          <w:highlight w:val="yellow"/>
        </w:rPr>
      </w:pPr>
    </w:p>
    <w:p w14:paraId="7D8F27E9" w14:textId="552CEF4D" w:rsidR="00477332" w:rsidRPr="0005190A" w:rsidRDefault="00477332" w:rsidP="00477332">
      <w:pPr>
        <w:jc w:val="both"/>
        <w:rPr>
          <w:color w:val="000000" w:themeColor="text1"/>
        </w:rPr>
      </w:pPr>
      <w:r w:rsidRPr="00F01B01">
        <w:rPr>
          <w:b/>
          <w:bCs/>
          <w:color w:val="00B050"/>
          <w:highlight w:val="yellow"/>
        </w:rPr>
        <w:t>“Linked To Wellness” Virtual Series Session</w:t>
      </w:r>
      <w:r>
        <w:rPr>
          <w:b/>
          <w:bCs/>
          <w:color w:val="00B050"/>
          <w:highlight w:val="yellow"/>
        </w:rPr>
        <w:t xml:space="preserve"> (</w:t>
      </w:r>
      <w:r w:rsidR="0005190A">
        <w:rPr>
          <w:b/>
          <w:bCs/>
          <w:color w:val="00B050"/>
          <w:highlight w:val="yellow"/>
        </w:rPr>
        <w:t>January</w:t>
      </w:r>
      <w:r>
        <w:rPr>
          <w:b/>
          <w:bCs/>
          <w:color w:val="00B050"/>
          <w:highlight w:val="yellow"/>
        </w:rPr>
        <w:t>)</w:t>
      </w:r>
      <w:r w:rsidRPr="00F01B01">
        <w:rPr>
          <w:b/>
          <w:bCs/>
          <w:color w:val="00B050"/>
          <w:highlight w:val="yellow"/>
        </w:rPr>
        <w:t>:</w:t>
      </w:r>
      <w:r w:rsidRPr="0030778D">
        <w:rPr>
          <w:color w:val="00B050"/>
        </w:rPr>
        <w:t xml:space="preserve"> </w:t>
      </w:r>
      <w:r w:rsidR="0005190A">
        <w:rPr>
          <w:color w:val="000000" w:themeColor="text1"/>
        </w:rPr>
        <w:t xml:space="preserve"> </w:t>
      </w:r>
      <w:r>
        <w:rPr>
          <w:color w:val="000000" w:themeColor="text1"/>
        </w:rPr>
        <w:t xml:space="preserve">The next “Linked </w:t>
      </w:r>
      <w:r w:rsidR="009B624A">
        <w:rPr>
          <w:color w:val="000000" w:themeColor="text1"/>
        </w:rPr>
        <w:t>t</w:t>
      </w:r>
      <w:r>
        <w:rPr>
          <w:color w:val="000000" w:themeColor="text1"/>
        </w:rPr>
        <w:t>o Wellness” Virtual Series session, “</w:t>
      </w:r>
      <w:r w:rsidR="005B1A5F">
        <w:rPr>
          <w:color w:val="000000" w:themeColor="text1"/>
        </w:rPr>
        <w:t>Looking for Real Love: Building Healthy Relationships That Last</w:t>
      </w:r>
      <w:r>
        <w:rPr>
          <w:color w:val="000000" w:themeColor="text1"/>
        </w:rPr>
        <w:t xml:space="preserve">,” will be held on Sunday, </w:t>
      </w:r>
      <w:r w:rsidR="005B1A5F">
        <w:rPr>
          <w:color w:val="000000" w:themeColor="text1"/>
        </w:rPr>
        <w:t>January 25</w:t>
      </w:r>
      <w:r>
        <w:rPr>
          <w:color w:val="000000" w:themeColor="text1"/>
        </w:rPr>
        <w:t xml:space="preserve"> at 3:00 PM EST / 2:00PM CST.</w:t>
      </w:r>
      <w:r w:rsidR="005B1A5F">
        <w:rPr>
          <w:color w:val="000000" w:themeColor="text1"/>
        </w:rPr>
        <w:t xml:space="preserve"> More information about this session is below. </w:t>
      </w:r>
      <w:r>
        <w:rPr>
          <w:color w:val="000000" w:themeColor="text1"/>
        </w:rPr>
        <w:t>Here is the link to register</w:t>
      </w:r>
      <w:r w:rsidRPr="0030778D">
        <w:rPr>
          <w:color w:val="000000" w:themeColor="text1"/>
        </w:rPr>
        <w:t>: </w:t>
      </w:r>
      <w:hyperlink r:id="rId9" w:history="1">
        <w:r w:rsidR="009B624A" w:rsidRPr="00506C28">
          <w:rPr>
            <w:rStyle w:val="Hyperlink"/>
          </w:rPr>
          <w:t>https://LinkedToWellnessJanSession.eventbrite.com</w:t>
        </w:r>
      </w:hyperlink>
      <w:r w:rsidR="009B624A">
        <w:rPr>
          <w:color w:val="000000" w:themeColor="text1"/>
        </w:rPr>
        <w:t xml:space="preserve">. </w:t>
      </w:r>
      <w:r>
        <w:rPr>
          <w:color w:val="000000" w:themeColor="text1"/>
        </w:rPr>
        <w:t xml:space="preserve"> Please share this information with any college students you know that might benefit from this discussion and encourage them to invite their friends to register. </w:t>
      </w:r>
    </w:p>
    <w:p w14:paraId="40269F01" w14:textId="77777777" w:rsidR="008301DD" w:rsidRDefault="008301DD" w:rsidP="00477332">
      <w:pPr>
        <w:rPr>
          <w:color w:val="00B050"/>
        </w:rPr>
      </w:pPr>
    </w:p>
    <w:p w14:paraId="77FB17CB" w14:textId="5E69C03C" w:rsidR="00477332" w:rsidRDefault="008301DD" w:rsidP="00477332">
      <w:pPr>
        <w:rPr>
          <w:color w:val="00B050"/>
        </w:rPr>
      </w:pPr>
      <w:r>
        <w:rPr>
          <w:noProof/>
          <w:color w:val="00B050"/>
        </w:rPr>
        <w:drawing>
          <wp:inline distT="0" distB="0" distL="0" distR="0" wp14:anchorId="1A00AB6B" wp14:editId="75CEF529">
            <wp:extent cx="6492240" cy="3653155"/>
            <wp:effectExtent l="0" t="0" r="0" b="4445"/>
            <wp:docPr id="649100268" name="Picture 2" descr="A collage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00268" name="Picture 2" descr="A collage of a couple of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3653155"/>
                    </a:xfrm>
                    <a:prstGeom prst="rect">
                      <a:avLst/>
                    </a:prstGeom>
                  </pic:spPr>
                </pic:pic>
              </a:graphicData>
            </a:graphic>
          </wp:inline>
        </w:drawing>
      </w:r>
      <w:r w:rsidR="00477332">
        <w:rPr>
          <w:color w:val="00B050"/>
        </w:rPr>
        <w:t xml:space="preserve">     </w:t>
      </w:r>
    </w:p>
    <w:p w14:paraId="0CF056BE" w14:textId="77777777" w:rsidR="009B624A" w:rsidRDefault="009B624A" w:rsidP="00477332">
      <w:pPr>
        <w:jc w:val="both"/>
        <w:rPr>
          <w:b/>
          <w:bCs/>
          <w:color w:val="00B050"/>
          <w:highlight w:val="yellow"/>
        </w:rPr>
      </w:pPr>
    </w:p>
    <w:p w14:paraId="3300B6C4" w14:textId="77777777" w:rsidR="00CA122E" w:rsidRDefault="00477332" w:rsidP="00477332">
      <w:pPr>
        <w:jc w:val="both"/>
        <w:rPr>
          <w:color w:val="00B050"/>
        </w:rPr>
      </w:pPr>
      <w:r w:rsidRPr="00F01B01">
        <w:rPr>
          <w:b/>
          <w:bCs/>
          <w:color w:val="00B050"/>
          <w:highlight w:val="yellow"/>
        </w:rPr>
        <w:t>Links Scholars Holiday Celebration</w:t>
      </w:r>
      <w:r>
        <w:rPr>
          <w:b/>
          <w:bCs/>
          <w:color w:val="00B050"/>
          <w:highlight w:val="yellow"/>
        </w:rPr>
        <w:t xml:space="preserve"> (December)</w:t>
      </w:r>
      <w:r w:rsidRPr="00F01B01">
        <w:rPr>
          <w:b/>
          <w:bCs/>
          <w:color w:val="00B050"/>
          <w:highlight w:val="yellow"/>
        </w:rPr>
        <w:t>:</w:t>
      </w:r>
      <w:r>
        <w:rPr>
          <w:color w:val="00B050"/>
        </w:rPr>
        <w:t xml:space="preserve"> </w:t>
      </w:r>
    </w:p>
    <w:p w14:paraId="7A53784B" w14:textId="20E7E0E0" w:rsidR="00CA122E" w:rsidRPr="00CA122E" w:rsidRDefault="00CA122E" w:rsidP="00CA122E">
      <w:pPr>
        <w:jc w:val="both"/>
        <w:rPr>
          <w:color w:val="000000" w:themeColor="text1"/>
        </w:rPr>
      </w:pPr>
      <w:r w:rsidRPr="00CA122E">
        <w:rPr>
          <w:color w:val="000000" w:themeColor="text1"/>
        </w:rPr>
        <w:t xml:space="preserve">STY had the pleasure of hosting our Links Scholars at the world premiere of </w:t>
      </w:r>
      <w:r w:rsidRPr="00CA122E">
        <w:rPr>
          <w:i/>
          <w:iCs/>
          <w:color w:val="000000" w:themeColor="text1"/>
        </w:rPr>
        <w:t>Santa Claus Is Comin’</w:t>
      </w:r>
      <w:r w:rsidRPr="00CA122E">
        <w:rPr>
          <w:color w:val="000000" w:themeColor="text1"/>
        </w:rPr>
        <w:t xml:space="preserve"> on Sunday, December 21, at Baltimore Center Stage. This vibrant musical production reimagined beloved holiday classics </w:t>
      </w:r>
      <w:r>
        <w:rPr>
          <w:color w:val="000000" w:themeColor="text1"/>
        </w:rPr>
        <w:t>with</w:t>
      </w:r>
      <w:r w:rsidRPr="00CA122E">
        <w:rPr>
          <w:color w:val="000000" w:themeColor="text1"/>
        </w:rPr>
        <w:t xml:space="preserve"> </w:t>
      </w:r>
      <w:r>
        <w:rPr>
          <w:color w:val="000000" w:themeColor="text1"/>
        </w:rPr>
        <w:t xml:space="preserve">a distinctly </w:t>
      </w:r>
      <w:r w:rsidRPr="00CA122E">
        <w:rPr>
          <w:color w:val="000000" w:themeColor="text1"/>
        </w:rPr>
        <w:t xml:space="preserve">Motown </w:t>
      </w:r>
      <w:r>
        <w:rPr>
          <w:color w:val="000000" w:themeColor="text1"/>
        </w:rPr>
        <w:t>soul</w:t>
      </w:r>
      <w:r w:rsidR="00356C78">
        <w:rPr>
          <w:color w:val="000000" w:themeColor="text1"/>
        </w:rPr>
        <w:t xml:space="preserve"> and </w:t>
      </w:r>
      <w:r w:rsidRPr="00CA122E">
        <w:rPr>
          <w:color w:val="000000" w:themeColor="text1"/>
        </w:rPr>
        <w:t>deliver</w:t>
      </w:r>
      <w:r w:rsidR="00356C78">
        <w:rPr>
          <w:color w:val="000000" w:themeColor="text1"/>
        </w:rPr>
        <w:t>ed</w:t>
      </w:r>
      <w:r w:rsidRPr="00CA122E">
        <w:rPr>
          <w:color w:val="000000" w:themeColor="text1"/>
        </w:rPr>
        <w:t xml:space="preserve"> an unforgettable evening of music and artistry. The performances were </w:t>
      </w:r>
      <w:r w:rsidR="00356C78">
        <w:rPr>
          <w:color w:val="000000" w:themeColor="text1"/>
        </w:rPr>
        <w:t>engaging</w:t>
      </w:r>
      <w:r w:rsidRPr="00CA122E">
        <w:rPr>
          <w:color w:val="000000" w:themeColor="text1"/>
        </w:rPr>
        <w:t>, and the talent on stage was truly exceptional.</w:t>
      </w:r>
    </w:p>
    <w:p w14:paraId="6F3AD020" w14:textId="77777777" w:rsidR="00CA122E" w:rsidRPr="00CA122E" w:rsidRDefault="00CA122E" w:rsidP="00CA122E">
      <w:pPr>
        <w:jc w:val="both"/>
        <w:rPr>
          <w:color w:val="000000" w:themeColor="text1"/>
        </w:rPr>
      </w:pPr>
    </w:p>
    <w:p w14:paraId="3E4F57A2" w14:textId="77777777" w:rsidR="00CA122E" w:rsidRPr="00CA122E" w:rsidRDefault="00CA122E" w:rsidP="00CA122E">
      <w:pPr>
        <w:jc w:val="both"/>
        <w:rPr>
          <w:color w:val="000000" w:themeColor="text1"/>
        </w:rPr>
      </w:pPr>
      <w:r w:rsidRPr="00CA122E">
        <w:rPr>
          <w:color w:val="000000" w:themeColor="text1"/>
        </w:rPr>
        <w:lastRenderedPageBreak/>
        <w:t>For many of our Scholars, this marked their first experience at a regional theatre, making the evening especially meaningful. We were honored to share this extraordinary cultural experience and introduce them to the richness of live theatrical performance.</w:t>
      </w:r>
    </w:p>
    <w:p w14:paraId="04E1AD02" w14:textId="77777777" w:rsidR="00CA122E" w:rsidRPr="00CA122E" w:rsidRDefault="00CA122E" w:rsidP="00CA122E">
      <w:pPr>
        <w:jc w:val="both"/>
        <w:rPr>
          <w:color w:val="000000" w:themeColor="text1"/>
        </w:rPr>
      </w:pPr>
    </w:p>
    <w:p w14:paraId="490A9FF2" w14:textId="36F15784" w:rsidR="00477332" w:rsidRDefault="00CA122E" w:rsidP="00CA122E">
      <w:pPr>
        <w:jc w:val="both"/>
        <w:rPr>
          <w:color w:val="000000" w:themeColor="text1"/>
        </w:rPr>
      </w:pPr>
      <w:r w:rsidRPr="00CA122E">
        <w:rPr>
          <w:color w:val="000000" w:themeColor="text1"/>
        </w:rPr>
        <w:t>To commemorate the occasion, each Scholar received an elegantly wrapped Christmas gift from the chapter—a mini watercolor paint palette set—thoughtfully chosen to encourage creativity, reflection, and moments of peace. It is our hope that this gift will inspire them to focus on self-expression and the joy of artistic exploration.</w:t>
      </w:r>
    </w:p>
    <w:p w14:paraId="430A9DC3" w14:textId="63B73C0A" w:rsidR="00477332" w:rsidRPr="00CA122E" w:rsidRDefault="009B624A" w:rsidP="00CA122E">
      <w:pPr>
        <w:rPr>
          <w:color w:val="000000" w:themeColor="text1"/>
        </w:rPr>
      </w:pPr>
      <w:r>
        <w:rPr>
          <w:noProof/>
          <w:color w:val="000000" w:themeColor="text1"/>
        </w:rPr>
        <w:drawing>
          <wp:inline distT="0" distB="0" distL="0" distR="0" wp14:anchorId="2E34DA1F" wp14:editId="6DEDB03F">
            <wp:extent cx="6492240" cy="3808168"/>
            <wp:effectExtent l="0" t="0" r="0" b="1905"/>
            <wp:docPr id="1552091765" name="Picture 1" descr="A group of people in red an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1765" name="Picture 1" descr="A group of people in red and g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03001" cy="3814480"/>
                    </a:xfrm>
                    <a:prstGeom prst="rect">
                      <a:avLst/>
                    </a:prstGeom>
                  </pic:spPr>
                </pic:pic>
              </a:graphicData>
            </a:graphic>
          </wp:inline>
        </w:drawing>
      </w:r>
    </w:p>
    <w:p w14:paraId="58CDA155" w14:textId="606E9AC9" w:rsidR="00447CCC" w:rsidRDefault="009170F7" w:rsidP="00477332">
      <w:pPr>
        <w:jc w:val="both"/>
        <w:rPr>
          <w:rFonts w:cstheme="minorHAnsi"/>
          <w:color w:val="000000" w:themeColor="text1"/>
        </w:rPr>
      </w:pPr>
      <w:r w:rsidRPr="00F01B01">
        <w:rPr>
          <w:b/>
          <w:bCs/>
          <w:color w:val="00B050"/>
          <w:highlight w:val="yellow"/>
        </w:rPr>
        <w:t xml:space="preserve">Links Love </w:t>
      </w:r>
      <w:r w:rsidRPr="00477332">
        <w:rPr>
          <w:b/>
          <w:bCs/>
          <w:color w:val="00B050"/>
          <w:highlight w:val="yellow"/>
        </w:rPr>
        <w:t>HBCUs</w:t>
      </w:r>
      <w:r w:rsidR="00477332" w:rsidRPr="00477332">
        <w:rPr>
          <w:b/>
          <w:bCs/>
          <w:color w:val="00B050"/>
          <w:highlight w:val="yellow"/>
        </w:rPr>
        <w:t xml:space="preserve">: </w:t>
      </w:r>
      <w:proofErr w:type="spellStart"/>
      <w:r w:rsidR="00477332" w:rsidRPr="00477332">
        <w:rPr>
          <w:b/>
          <w:bCs/>
          <w:color w:val="00B050"/>
          <w:highlight w:val="yellow"/>
        </w:rPr>
        <w:t>DevCon</w:t>
      </w:r>
      <w:proofErr w:type="spellEnd"/>
      <w:r w:rsidR="00971B6E" w:rsidRPr="0030778D">
        <w:rPr>
          <w:color w:val="00B050"/>
        </w:rPr>
        <w:t>:</w:t>
      </w:r>
      <w:r w:rsidR="00971B6E" w:rsidRPr="0030778D">
        <w:rPr>
          <w:b/>
          <w:bCs/>
        </w:rPr>
        <w:t xml:space="preserve"> </w:t>
      </w:r>
      <w:r w:rsidR="00971B6E" w:rsidRPr="002E224E">
        <w:rPr>
          <w:b/>
          <w:bCs/>
        </w:rPr>
        <w:t xml:space="preserve"> </w:t>
      </w:r>
      <w:r w:rsidR="00356C78" w:rsidRPr="00356C78">
        <w:t xml:space="preserve">The Eastern Area is looking for </w:t>
      </w:r>
      <w:r w:rsidR="00356C78">
        <w:t xml:space="preserve">chapter members to </w:t>
      </w:r>
      <w:r w:rsidR="00356C78" w:rsidRPr="00356C78">
        <w:t xml:space="preserve">volunteer to assist with </w:t>
      </w:r>
      <w:r w:rsidR="00356C78">
        <w:t xml:space="preserve">this year’s </w:t>
      </w:r>
      <w:proofErr w:type="spellStart"/>
      <w:r w:rsidR="00356C78">
        <w:t>DevCon</w:t>
      </w:r>
      <w:proofErr w:type="spellEnd"/>
      <w:r w:rsidR="00356C78">
        <w:t>.</w:t>
      </w:r>
      <w:r w:rsidR="00356C78">
        <w:rPr>
          <w:b/>
          <w:bCs/>
        </w:rPr>
        <w:t xml:space="preserve"> </w:t>
      </w:r>
      <w:proofErr w:type="spellStart"/>
      <w:r w:rsidR="002F3532" w:rsidRPr="002F3532">
        <w:rPr>
          <w:rFonts w:cstheme="minorHAnsi"/>
          <w:color w:val="000000" w:themeColor="text1"/>
        </w:rPr>
        <w:t>DevCon</w:t>
      </w:r>
      <w:proofErr w:type="spellEnd"/>
      <w:r w:rsidR="002F3532" w:rsidRPr="002F3532">
        <w:rPr>
          <w:rFonts w:cstheme="minorHAnsi"/>
          <w:color w:val="000000" w:themeColor="text1"/>
        </w:rPr>
        <w:t xml:space="preserve"> is a dynamic three-day immersive experience </w:t>
      </w:r>
      <w:r w:rsidR="002F3532">
        <w:rPr>
          <w:rFonts w:cstheme="minorHAnsi"/>
          <w:color w:val="000000" w:themeColor="text1"/>
        </w:rPr>
        <w:t xml:space="preserve">sponsored by the Thurgood Marshall College Fund (TMCF) and </w:t>
      </w:r>
      <w:r w:rsidR="002F3532" w:rsidRPr="002F3532">
        <w:rPr>
          <w:rFonts w:cstheme="minorHAnsi"/>
          <w:color w:val="000000" w:themeColor="text1"/>
        </w:rPr>
        <w:t>designed to equip freshman and sophomore students from historically Black colleges and universities</w:t>
      </w:r>
      <w:r w:rsidR="00356C78">
        <w:rPr>
          <w:rFonts w:cstheme="minorHAnsi"/>
          <w:color w:val="000000" w:themeColor="text1"/>
        </w:rPr>
        <w:t xml:space="preserve"> </w:t>
      </w:r>
      <w:r w:rsidR="002F3532" w:rsidRPr="002F3532">
        <w:rPr>
          <w:rFonts w:cstheme="minorHAnsi"/>
          <w:color w:val="000000" w:themeColor="text1"/>
        </w:rPr>
        <w:t xml:space="preserve">with the tools, resources and insights needed to explore career pathways, develop essential professional skills and engage with top industry leaders. </w:t>
      </w:r>
      <w:r w:rsidR="002F3532">
        <w:t>T</w:t>
      </w:r>
      <w:r w:rsidR="002F3532" w:rsidRPr="002F3532">
        <w:rPr>
          <w:rFonts w:cstheme="minorHAnsi"/>
          <w:color w:val="000000" w:themeColor="text1"/>
        </w:rPr>
        <w:t xml:space="preserve">his </w:t>
      </w:r>
      <w:r w:rsidR="002F3532">
        <w:rPr>
          <w:rFonts w:cstheme="minorHAnsi"/>
          <w:color w:val="000000" w:themeColor="text1"/>
        </w:rPr>
        <w:t xml:space="preserve">year, this </w:t>
      </w:r>
      <w:r w:rsidR="002F3532" w:rsidRPr="002F3532">
        <w:rPr>
          <w:rFonts w:cstheme="minorHAnsi"/>
          <w:color w:val="000000" w:themeColor="text1"/>
        </w:rPr>
        <w:t xml:space="preserve">event will be held at the Baltimore Hilton </w:t>
      </w:r>
      <w:r w:rsidR="002F3532">
        <w:rPr>
          <w:rFonts w:cstheme="minorHAnsi"/>
          <w:color w:val="000000" w:themeColor="text1"/>
        </w:rPr>
        <w:t xml:space="preserve">Inner Harbor </w:t>
      </w:r>
      <w:r w:rsidR="002F3532" w:rsidRPr="002F3532">
        <w:rPr>
          <w:rFonts w:cstheme="minorHAnsi"/>
          <w:color w:val="000000" w:themeColor="text1"/>
        </w:rPr>
        <w:t xml:space="preserve">on February 18 – 21, 2026. </w:t>
      </w:r>
      <w:r w:rsidR="002F3532">
        <w:rPr>
          <w:rFonts w:cstheme="minorHAnsi"/>
          <w:color w:val="000000" w:themeColor="text1"/>
        </w:rPr>
        <w:t xml:space="preserve">The theme is “Fearless Futures.” </w:t>
      </w:r>
    </w:p>
    <w:p w14:paraId="6895252D" w14:textId="77777777" w:rsidR="00447CCC" w:rsidRDefault="00447CCC" w:rsidP="00477332">
      <w:pPr>
        <w:jc w:val="both"/>
        <w:rPr>
          <w:rFonts w:cstheme="minorHAnsi"/>
          <w:color w:val="000000" w:themeColor="text1"/>
        </w:rPr>
      </w:pPr>
    </w:p>
    <w:p w14:paraId="1BB7E9A6" w14:textId="1F8D32E3" w:rsidR="00447CCC" w:rsidRDefault="002F3532" w:rsidP="00477332">
      <w:pPr>
        <w:jc w:val="both"/>
      </w:pPr>
      <w:r w:rsidRPr="00477332">
        <w:t xml:space="preserve">To strengthen </w:t>
      </w:r>
      <w:proofErr w:type="spellStart"/>
      <w:r w:rsidRPr="00477332">
        <w:t>DevCon’s</w:t>
      </w:r>
      <w:proofErr w:type="spellEnd"/>
      <w:r w:rsidRPr="00477332">
        <w:t xml:space="preserve"> holistic development model, TMCF </w:t>
      </w:r>
      <w:r>
        <w:t>is</w:t>
      </w:r>
      <w:r w:rsidRPr="00477332">
        <w:t xml:space="preserve"> engaging The Eastern Area </w:t>
      </w:r>
      <w:r>
        <w:t xml:space="preserve">of The </w:t>
      </w:r>
      <w:r w:rsidRPr="00477332">
        <w:t>Links</w:t>
      </w:r>
      <w:r>
        <w:t>, Incorporated</w:t>
      </w:r>
      <w:r w:rsidRPr="00477332">
        <w:t xml:space="preserve"> as a strategic partner to deliver high-impact professional development experiences centered on civic responsibility, professional readiness, and executive presence. This engagement w</w:t>
      </w:r>
      <w:r w:rsidR="00EE031F">
        <w:t>ill</w:t>
      </w:r>
      <w:r w:rsidRPr="00477332">
        <w:t xml:space="preserve"> provide intentional, structured learning </w:t>
      </w:r>
      <w:r>
        <w:t xml:space="preserve">to 400 freshman and sophomore HBCU students that will be </w:t>
      </w:r>
      <w:r w:rsidRPr="00477332">
        <w:t>focused on voter education and civic responsibility, alongside professional attire, personal grooming, workplace hygiene, and professional dining etiquette, core competencies that directly influence student confidence, credibility, and long-term career mobility.</w:t>
      </w:r>
      <w:r>
        <w:t xml:space="preserve"> </w:t>
      </w:r>
      <w:r w:rsidR="00447CCC">
        <w:t>Specifically</w:t>
      </w:r>
      <w:r w:rsidR="008B13DB">
        <w:t xml:space="preserve">, here are the areas in which </w:t>
      </w:r>
      <w:r w:rsidR="00356C78">
        <w:t xml:space="preserve">volunteer </w:t>
      </w:r>
      <w:r w:rsidR="008B13DB">
        <w:t xml:space="preserve">assistance is </w:t>
      </w:r>
      <w:r w:rsidR="00356C78">
        <w:t>need</w:t>
      </w:r>
      <w:r w:rsidR="008B13DB">
        <w:t>ed:</w:t>
      </w:r>
    </w:p>
    <w:p w14:paraId="406D7E42" w14:textId="77777777" w:rsidR="008B13DB" w:rsidRDefault="008B13DB" w:rsidP="00477332">
      <w:pPr>
        <w:jc w:val="both"/>
      </w:pPr>
    </w:p>
    <w:p w14:paraId="0ACF39F6" w14:textId="77777777" w:rsidR="00356C78" w:rsidRDefault="00356C78" w:rsidP="00477332">
      <w:pPr>
        <w:jc w:val="both"/>
      </w:pPr>
    </w:p>
    <w:p w14:paraId="57154FA0" w14:textId="77777777" w:rsidR="00356C78" w:rsidRDefault="00356C78" w:rsidP="00477332">
      <w:pPr>
        <w:jc w:val="both"/>
      </w:pPr>
    </w:p>
    <w:p w14:paraId="2E320098" w14:textId="05512E36" w:rsidR="008B13DB" w:rsidRPr="008B13DB" w:rsidRDefault="008B13DB" w:rsidP="008B13DB">
      <w:pPr>
        <w:numPr>
          <w:ilvl w:val="0"/>
          <w:numId w:val="8"/>
        </w:numPr>
        <w:jc w:val="both"/>
        <w:rPr>
          <w:b/>
          <w:bCs/>
        </w:rPr>
      </w:pPr>
      <w:r w:rsidRPr="008B13DB">
        <w:rPr>
          <w:rFonts w:cs="Calibri"/>
          <w:b/>
          <w:bCs/>
          <w:color w:val="000000"/>
        </w:rPr>
        <w:t>Wednesday, 2/18, Noon-</w:t>
      </w:r>
      <w:r w:rsidR="006A3AC2">
        <w:rPr>
          <w:rFonts w:cs="Calibri"/>
          <w:b/>
          <w:bCs/>
          <w:color w:val="000000"/>
        </w:rPr>
        <w:t>5:00</w:t>
      </w:r>
      <w:r w:rsidRPr="008B13DB">
        <w:rPr>
          <w:rFonts w:cs="Calibri"/>
          <w:b/>
          <w:bCs/>
          <w:color w:val="000000"/>
        </w:rPr>
        <w:t>PM: Voter Registration and Civic Engagement Sessions</w:t>
      </w:r>
    </w:p>
    <w:p w14:paraId="2800AADC" w14:textId="12E2AC3D" w:rsidR="008B13DB" w:rsidRDefault="008B13DB" w:rsidP="000F6B7C">
      <w:pPr>
        <w:jc w:val="both"/>
      </w:pPr>
      <w:r w:rsidRPr="00477332">
        <w:t>Expected Attendance: 400 Students (rolling arrivals) </w:t>
      </w:r>
    </w:p>
    <w:p w14:paraId="768281C3" w14:textId="77777777" w:rsidR="005A34DD" w:rsidRPr="00477332" w:rsidRDefault="005A34DD" w:rsidP="000F6B7C">
      <w:pPr>
        <w:jc w:val="both"/>
      </w:pPr>
    </w:p>
    <w:p w14:paraId="3CA78D8B" w14:textId="61F9F43A" w:rsidR="008B13DB" w:rsidRPr="00477332" w:rsidRDefault="008B13DB" w:rsidP="000F6B7C">
      <w:pPr>
        <w:jc w:val="both"/>
      </w:pPr>
      <w:r w:rsidRPr="00477332">
        <w:t xml:space="preserve">Scope: Serving </w:t>
      </w:r>
      <w:r>
        <w:t>at the</w:t>
      </w:r>
      <w:r w:rsidRPr="00477332">
        <w:t xml:space="preserve"> welcoming and registration checkpoint, The Eastern Area Links will facilitate a structured 15–20 minute</w:t>
      </w:r>
      <w:r w:rsidR="000F6B7C">
        <w:t>s</w:t>
      </w:r>
      <w:r w:rsidRPr="00477332">
        <w:t xml:space="preserve"> engagement</w:t>
      </w:r>
      <w:r>
        <w:t xml:space="preserve"> session</w:t>
      </w:r>
      <w:r w:rsidRPr="00477332">
        <w:t xml:space="preserve"> designed to verify student voter registration and deliver targeted education on voter awareness, civic participation, and associated responsibilities. This activation will provide a high-touch, mission-aligned entry point that reinforces civic readiness as a core component of the </w:t>
      </w:r>
      <w:proofErr w:type="spellStart"/>
      <w:r w:rsidRPr="00477332">
        <w:t>DevCon</w:t>
      </w:r>
      <w:proofErr w:type="spellEnd"/>
      <w:r w:rsidRPr="00477332">
        <w:t xml:space="preserve"> experience. All 400 students will move through this checkpoint in staggered arrival waves between 12:00 PM and 5:00 PM ET, ensuring an efficient flow while maintaining a meaningful, educational interaction for each participant.</w:t>
      </w:r>
    </w:p>
    <w:p w14:paraId="7649E241" w14:textId="02EDDC40" w:rsidR="008B13DB" w:rsidRPr="008B13DB" w:rsidRDefault="008B13DB" w:rsidP="008B13DB">
      <w:pPr>
        <w:pStyle w:val="ListParagraph"/>
        <w:jc w:val="both"/>
        <w:rPr>
          <w:rFonts w:cs="Calibri"/>
          <w:color w:val="000000"/>
        </w:rPr>
      </w:pPr>
    </w:p>
    <w:p w14:paraId="15D15FF0" w14:textId="77777777" w:rsidR="008B13DB" w:rsidRDefault="008B13DB" w:rsidP="008B13DB">
      <w:pPr>
        <w:pStyle w:val="ListParagraph"/>
        <w:numPr>
          <w:ilvl w:val="0"/>
          <w:numId w:val="14"/>
        </w:numPr>
        <w:jc w:val="both"/>
        <w:rPr>
          <w:rFonts w:cs="Calibri"/>
          <w:b/>
          <w:bCs/>
          <w:color w:val="000000"/>
        </w:rPr>
      </w:pPr>
      <w:r w:rsidRPr="008B13DB">
        <w:rPr>
          <w:rFonts w:cs="Calibri"/>
          <w:b/>
          <w:bCs/>
          <w:color w:val="000000"/>
        </w:rPr>
        <w:t>Wednesday, 2/18: - Friday, 2/20: “Linked N Style” Clothing Boutique</w:t>
      </w:r>
    </w:p>
    <w:p w14:paraId="20E7C12B" w14:textId="2B15605E" w:rsidR="008B13DB" w:rsidRDefault="008B13DB" w:rsidP="000F6B7C">
      <w:pPr>
        <w:jc w:val="both"/>
      </w:pPr>
      <w:r w:rsidRPr="00477332">
        <w:t xml:space="preserve">Expected Attendance: </w:t>
      </w:r>
      <w:r>
        <w:t xml:space="preserve">200 - </w:t>
      </w:r>
      <w:r w:rsidRPr="00477332">
        <w:t>400 Students (rolling arrivals) </w:t>
      </w:r>
    </w:p>
    <w:p w14:paraId="7D4EE627" w14:textId="77777777" w:rsidR="005A34DD" w:rsidRPr="00477332" w:rsidRDefault="005A34DD" w:rsidP="000F6B7C">
      <w:pPr>
        <w:jc w:val="both"/>
      </w:pPr>
    </w:p>
    <w:p w14:paraId="1037D781" w14:textId="6945CC58" w:rsidR="008B13DB" w:rsidRPr="00477332" w:rsidRDefault="008B13DB" w:rsidP="000F6B7C">
      <w:pPr>
        <w:jc w:val="both"/>
      </w:pPr>
      <w:r w:rsidRPr="00477332">
        <w:t>Scope: </w:t>
      </w:r>
      <w:r>
        <w:t xml:space="preserve"> </w:t>
      </w:r>
      <w:r w:rsidR="000F6B7C" w:rsidRPr="00477332">
        <w:rPr>
          <w:i/>
          <w:iCs/>
        </w:rPr>
        <w:t>LINKS ’N Style</w:t>
      </w:r>
      <w:r w:rsidR="000F6B7C" w:rsidRPr="00477332">
        <w:t> is a high-touch professional development clothing closet designed to enhance student confidence and career readiness through access to professional attire, personalized guidance, and hygiene resources. In partnership with The Eastern Area Links, students will participate in appointment-based, one-on-one shopping experiences supported by private shopping assistants.</w:t>
      </w:r>
      <w:r w:rsidR="000F6B7C">
        <w:t xml:space="preserve"> </w:t>
      </w:r>
      <w:r>
        <w:t xml:space="preserve">Need </w:t>
      </w:r>
      <w:r w:rsidRPr="008B13DB">
        <w:rPr>
          <w:rFonts w:cs="Calibri"/>
          <w:color w:val="000000"/>
        </w:rPr>
        <w:t>professional and business clothing</w:t>
      </w:r>
      <w:r w:rsidR="000F6B7C">
        <w:rPr>
          <w:rFonts w:cs="Calibri"/>
          <w:color w:val="000000"/>
        </w:rPr>
        <w:t>, shoes, and accessories</w:t>
      </w:r>
      <w:r w:rsidRPr="008B13DB">
        <w:rPr>
          <w:rFonts w:cs="Calibri"/>
          <w:color w:val="000000"/>
        </w:rPr>
        <w:t xml:space="preserve"> </w:t>
      </w:r>
      <w:r>
        <w:rPr>
          <w:rFonts w:cs="Calibri"/>
          <w:color w:val="000000"/>
        </w:rPr>
        <w:t xml:space="preserve">donations </w:t>
      </w:r>
      <w:r w:rsidRPr="008B13DB">
        <w:rPr>
          <w:rFonts w:cs="Calibri"/>
          <w:color w:val="000000"/>
        </w:rPr>
        <w:t>for men and women and travel size hygiene products</w:t>
      </w:r>
      <w:r>
        <w:rPr>
          <w:rFonts w:cs="Calibri"/>
          <w:color w:val="000000"/>
        </w:rPr>
        <w:t xml:space="preserve">. Also need volunteers to </w:t>
      </w:r>
      <w:r w:rsidR="00603F6C">
        <w:rPr>
          <w:rFonts w:cs="Calibri"/>
          <w:color w:val="000000"/>
        </w:rPr>
        <w:t>(</w:t>
      </w:r>
      <w:proofErr w:type="spellStart"/>
      <w:r w:rsidR="00603F6C">
        <w:rPr>
          <w:rFonts w:cs="Calibri"/>
          <w:color w:val="000000"/>
        </w:rPr>
        <w:t>i</w:t>
      </w:r>
      <w:proofErr w:type="spellEnd"/>
      <w:r w:rsidR="00603F6C">
        <w:rPr>
          <w:rFonts w:cs="Calibri"/>
          <w:color w:val="000000"/>
        </w:rPr>
        <w:t xml:space="preserve">) </w:t>
      </w:r>
      <w:r w:rsidRPr="008B13DB">
        <w:rPr>
          <w:rFonts w:cs="Calibri"/>
          <w:color w:val="000000"/>
        </w:rPr>
        <w:t>be personal brand coaches for the students assisting them with appropriate body type clothing</w:t>
      </w:r>
      <w:r>
        <w:rPr>
          <w:rFonts w:cs="Calibri"/>
          <w:color w:val="000000"/>
        </w:rPr>
        <w:t xml:space="preserve">, </w:t>
      </w:r>
      <w:r w:rsidR="00603F6C">
        <w:t xml:space="preserve">(ii) </w:t>
      </w:r>
      <w:r w:rsidRPr="00477332">
        <w:t xml:space="preserve">facilitate </w:t>
      </w:r>
      <w:r>
        <w:t xml:space="preserve">personal branding </w:t>
      </w:r>
      <w:r w:rsidRPr="00477332">
        <w:t>workshops every 20 minutes on Wednesday</w:t>
      </w:r>
      <w:r w:rsidR="00603F6C">
        <w:t xml:space="preserve">, and (iii) </w:t>
      </w:r>
      <w:r w:rsidRPr="00477332">
        <w:t xml:space="preserve">sign up </w:t>
      </w:r>
      <w:r w:rsidR="00603F6C">
        <w:t xml:space="preserve">students </w:t>
      </w:r>
      <w:r w:rsidRPr="00477332">
        <w:t xml:space="preserve">for the clothing closet and work the closet </w:t>
      </w:r>
      <w:r w:rsidR="00603F6C">
        <w:t>daily.</w:t>
      </w:r>
      <w:r w:rsidR="000F6B7C">
        <w:t xml:space="preserve"> The hours of operation are as follows: 2/</w:t>
      </w:r>
      <w:proofErr w:type="gramStart"/>
      <w:r w:rsidR="000F6B7C">
        <w:t xml:space="preserve">18 </w:t>
      </w:r>
      <w:r w:rsidRPr="00477332">
        <w:t> </w:t>
      </w:r>
      <w:r w:rsidR="000F6B7C">
        <w:t>(</w:t>
      </w:r>
      <w:proofErr w:type="gramEnd"/>
      <w:r w:rsidRPr="00477332">
        <w:t>12:00 PM - 4:00 PM</w:t>
      </w:r>
      <w:r w:rsidR="000F6B7C">
        <w:t>), 2/19 (</w:t>
      </w:r>
      <w:r w:rsidRPr="00477332">
        <w:t>7:00 AM - 8:30 AM</w:t>
      </w:r>
      <w:r w:rsidR="000F6B7C">
        <w:t xml:space="preserve">, </w:t>
      </w:r>
      <w:r w:rsidRPr="00477332">
        <w:t>11:00 AM - 12:00 PM</w:t>
      </w:r>
      <w:r w:rsidR="000F6B7C">
        <w:t xml:space="preserve">, </w:t>
      </w:r>
      <w:r w:rsidRPr="00477332">
        <w:t>6:30 PM - 8:30 PM</w:t>
      </w:r>
      <w:r w:rsidR="000F6B7C">
        <w:t>), and 2/20 (</w:t>
      </w:r>
      <w:r w:rsidR="000F6B7C" w:rsidRPr="00477332">
        <w:t>7:00 AM - 8:30 AM</w:t>
      </w:r>
      <w:r w:rsidR="000F6B7C">
        <w:t xml:space="preserve">, </w:t>
      </w:r>
      <w:r w:rsidR="000F6B7C" w:rsidRPr="00477332">
        <w:t>11:00 AM - 12:00 PM</w:t>
      </w:r>
      <w:r w:rsidR="000F6B7C">
        <w:t xml:space="preserve">, </w:t>
      </w:r>
      <w:r w:rsidR="000F6B7C" w:rsidRPr="00477332">
        <w:t>6:30 PM - 8:30 PM</w:t>
      </w:r>
      <w:r w:rsidR="000F6B7C">
        <w:t>).</w:t>
      </w:r>
    </w:p>
    <w:p w14:paraId="1FF2974B" w14:textId="77777777" w:rsidR="008B13DB" w:rsidRPr="008B13DB" w:rsidRDefault="008B13DB" w:rsidP="008B13DB">
      <w:pPr>
        <w:pStyle w:val="ListParagraph"/>
        <w:jc w:val="both"/>
        <w:rPr>
          <w:rFonts w:cs="Calibri"/>
          <w:color w:val="000000"/>
        </w:rPr>
      </w:pPr>
    </w:p>
    <w:p w14:paraId="07C31F75" w14:textId="0DD012E0" w:rsidR="000F6B7C" w:rsidRPr="000F6B7C" w:rsidRDefault="008B13DB" w:rsidP="008B13DB">
      <w:pPr>
        <w:pStyle w:val="ListParagraph"/>
        <w:numPr>
          <w:ilvl w:val="0"/>
          <w:numId w:val="14"/>
        </w:numPr>
        <w:jc w:val="both"/>
      </w:pPr>
      <w:r w:rsidRPr="000F6B7C">
        <w:rPr>
          <w:rFonts w:cs="Calibri"/>
          <w:b/>
          <w:bCs/>
          <w:color w:val="000000"/>
        </w:rPr>
        <w:t>Thursday, 2/19, 5:</w:t>
      </w:r>
      <w:r w:rsidR="000F6B7C">
        <w:rPr>
          <w:rFonts w:cs="Calibri"/>
          <w:b/>
          <w:bCs/>
          <w:color w:val="000000"/>
        </w:rPr>
        <w:t>0</w:t>
      </w:r>
      <w:r w:rsidRPr="000F6B7C">
        <w:rPr>
          <w:rFonts w:cs="Calibri"/>
          <w:b/>
          <w:bCs/>
          <w:color w:val="000000"/>
        </w:rPr>
        <w:t>0-7:</w:t>
      </w:r>
      <w:r w:rsidR="000F6B7C">
        <w:rPr>
          <w:rFonts w:cs="Calibri"/>
          <w:b/>
          <w:bCs/>
          <w:color w:val="000000"/>
        </w:rPr>
        <w:t>0</w:t>
      </w:r>
      <w:r w:rsidRPr="000F6B7C">
        <w:rPr>
          <w:rFonts w:cs="Calibri"/>
          <w:b/>
          <w:bCs/>
          <w:color w:val="000000"/>
        </w:rPr>
        <w:t>0PM: Professional Etiquette Dinner (“Dine Like a Diplomat”).</w:t>
      </w:r>
      <w:r w:rsidRPr="008B13DB">
        <w:rPr>
          <w:rFonts w:cs="Calibri"/>
          <w:color w:val="000000"/>
        </w:rPr>
        <w:t xml:space="preserve"> </w:t>
      </w:r>
    </w:p>
    <w:p w14:paraId="6E3B9C24" w14:textId="034CEE2D" w:rsidR="000F6B7C" w:rsidRDefault="000F6B7C" w:rsidP="000F6B7C">
      <w:pPr>
        <w:jc w:val="both"/>
      </w:pPr>
      <w:r w:rsidRPr="00477332">
        <w:t xml:space="preserve">Expected Attendance: 400 Students </w:t>
      </w:r>
    </w:p>
    <w:p w14:paraId="0001BF3D" w14:textId="77777777" w:rsidR="005A34DD" w:rsidRPr="00477332" w:rsidRDefault="005A34DD" w:rsidP="000F6B7C">
      <w:pPr>
        <w:jc w:val="both"/>
      </w:pPr>
    </w:p>
    <w:p w14:paraId="41946DED" w14:textId="2569F40E" w:rsidR="008B13DB" w:rsidRPr="008B13DB" w:rsidRDefault="000F6B7C" w:rsidP="00EE6B8C">
      <w:pPr>
        <w:jc w:val="both"/>
      </w:pPr>
      <w:r w:rsidRPr="00477332">
        <w:t>Scope: </w:t>
      </w:r>
      <w:r>
        <w:t xml:space="preserve"> </w:t>
      </w:r>
      <w:r w:rsidR="00832240" w:rsidRPr="00477332">
        <w:t>In partnership with TMCF</w:t>
      </w:r>
      <w:r w:rsidR="00A00B28">
        <w:t xml:space="preserve"> </w:t>
      </w:r>
      <w:r w:rsidR="00832240" w:rsidRPr="00477332">
        <w:t xml:space="preserve">certified etiquette training coach Marky Yarbrough, The Eastern Area Links will support a curated workplace dining and professional etiquette dinner experience. This activation will deliver structured etiquette training and real-time coaching to students during an active meal service, reinforcing professional standards through applied, experiential learning. </w:t>
      </w:r>
      <w:r w:rsidR="00EE6B8C">
        <w:t xml:space="preserve">A </w:t>
      </w:r>
      <w:r w:rsidR="008B13DB" w:rsidRPr="00EE6B8C">
        <w:rPr>
          <w:rFonts w:cs="Calibri"/>
          <w:color w:val="000000"/>
        </w:rPr>
        <w:t xml:space="preserve">minimum of 30 Link sisters </w:t>
      </w:r>
      <w:r w:rsidR="00EE6B8C">
        <w:rPr>
          <w:rFonts w:cs="Calibri"/>
          <w:color w:val="000000"/>
        </w:rPr>
        <w:t>are need</w:t>
      </w:r>
      <w:r w:rsidR="005C197A">
        <w:rPr>
          <w:rFonts w:cs="Calibri"/>
          <w:color w:val="000000"/>
        </w:rPr>
        <w:t>ed</w:t>
      </w:r>
      <w:r w:rsidR="00EE6B8C">
        <w:rPr>
          <w:rFonts w:cs="Calibri"/>
          <w:color w:val="000000"/>
        </w:rPr>
        <w:t xml:space="preserve"> to volunteer </w:t>
      </w:r>
      <w:r w:rsidR="008B13DB" w:rsidRPr="00EE6B8C">
        <w:rPr>
          <w:rFonts w:cs="Calibri"/>
          <w:color w:val="000000"/>
        </w:rPr>
        <w:t>to sit at student tables</w:t>
      </w:r>
      <w:r w:rsidR="00EE6B8C">
        <w:rPr>
          <w:rFonts w:cs="Calibri"/>
          <w:color w:val="000000"/>
        </w:rPr>
        <w:t xml:space="preserve">, </w:t>
      </w:r>
      <w:r w:rsidR="008B13DB" w:rsidRPr="00EE6B8C">
        <w:rPr>
          <w:rFonts w:cs="Calibri"/>
          <w:color w:val="000000"/>
        </w:rPr>
        <w:t>dine with students</w:t>
      </w:r>
      <w:r w:rsidR="00EE6B8C">
        <w:rPr>
          <w:rFonts w:cs="Calibri"/>
          <w:color w:val="000000"/>
        </w:rPr>
        <w:t>, and assist them with proper etiquette</w:t>
      </w:r>
      <w:r w:rsidR="008B13DB" w:rsidRPr="00EE6B8C">
        <w:rPr>
          <w:rFonts w:cs="Calibri"/>
          <w:color w:val="000000"/>
        </w:rPr>
        <w:t>.</w:t>
      </w:r>
    </w:p>
    <w:p w14:paraId="7D13F1DD" w14:textId="77777777" w:rsidR="00447CCC" w:rsidRDefault="00447CCC" w:rsidP="00477332">
      <w:pPr>
        <w:jc w:val="both"/>
      </w:pPr>
    </w:p>
    <w:p w14:paraId="0CBF10A1" w14:textId="27C127CF" w:rsidR="00447CCC" w:rsidRDefault="00447CCC" w:rsidP="00477332">
      <w:pPr>
        <w:jc w:val="both"/>
      </w:pPr>
      <w:r>
        <w:t xml:space="preserve">If you are interested in </w:t>
      </w:r>
      <w:r w:rsidR="008B13DB">
        <w:t>volunteering for</w:t>
      </w:r>
      <w:r>
        <w:t xml:space="preserve"> this program, please contact Link Chin </w:t>
      </w:r>
      <w:r w:rsidR="00356C78">
        <w:t xml:space="preserve">at </w:t>
      </w:r>
      <w:hyperlink r:id="rId12" w:history="1">
        <w:r w:rsidR="00FF76B1" w:rsidRPr="00B428DF">
          <w:rPr>
            <w:rStyle w:val="Hyperlink"/>
          </w:rPr>
          <w:t>columbiamdlinks.recsecretary@gmail.com</w:t>
        </w:r>
      </w:hyperlink>
      <w:r w:rsidR="00FF76B1">
        <w:t xml:space="preserve"> </w:t>
      </w:r>
      <w:r>
        <w:t xml:space="preserve">or Link Greta </w:t>
      </w:r>
      <w:r w:rsidR="00FF76B1">
        <w:t xml:space="preserve">at </w:t>
      </w:r>
      <w:hyperlink r:id="rId13" w:history="1">
        <w:r w:rsidR="00FF76B1" w:rsidRPr="00B428DF">
          <w:rPr>
            <w:rStyle w:val="Hyperlink"/>
          </w:rPr>
          <w:t>gretapeoples@gmail.com</w:t>
        </w:r>
      </w:hyperlink>
      <w:r w:rsidR="00FF76B1">
        <w:t xml:space="preserve"> </w:t>
      </w:r>
      <w:r>
        <w:t>so you can be connected with the respective EA contacts for your area</w:t>
      </w:r>
      <w:r w:rsidR="005C197A">
        <w:t>(s)</w:t>
      </w:r>
      <w:r>
        <w:t xml:space="preserve"> of interest. </w:t>
      </w:r>
    </w:p>
    <w:p w14:paraId="7146F1B3" w14:textId="77777777" w:rsidR="00447CCC" w:rsidRDefault="00447CCC" w:rsidP="00477332">
      <w:pPr>
        <w:jc w:val="both"/>
      </w:pPr>
    </w:p>
    <w:p w14:paraId="058D158F" w14:textId="4486C69D" w:rsidR="00477332" w:rsidRDefault="002F3532" w:rsidP="00477332">
      <w:pPr>
        <w:jc w:val="both"/>
        <w:rPr>
          <w:rFonts w:cstheme="minorHAnsi"/>
          <w:color w:val="000000" w:themeColor="text1"/>
        </w:rPr>
      </w:pPr>
      <w:r w:rsidRPr="002F3532">
        <w:rPr>
          <w:rFonts w:cstheme="minorHAnsi"/>
          <w:color w:val="000000" w:themeColor="text1"/>
        </w:rPr>
        <w:t>For more information</w:t>
      </w:r>
      <w:r w:rsidR="00447CCC">
        <w:rPr>
          <w:rFonts w:cstheme="minorHAnsi"/>
          <w:color w:val="000000" w:themeColor="text1"/>
        </w:rPr>
        <w:t xml:space="preserve"> about </w:t>
      </w:r>
      <w:r w:rsidR="00FF76B1">
        <w:rPr>
          <w:rFonts w:cstheme="minorHAnsi"/>
          <w:color w:val="000000" w:themeColor="text1"/>
        </w:rPr>
        <w:t>DevCon</w:t>
      </w:r>
      <w:r w:rsidRPr="002F3532">
        <w:rPr>
          <w:rFonts w:cstheme="minorHAnsi"/>
          <w:color w:val="000000" w:themeColor="text1"/>
        </w:rPr>
        <w:t xml:space="preserve">, visit </w:t>
      </w:r>
      <w:hyperlink r:id="rId14" w:history="1">
        <w:r w:rsidRPr="002F3532">
          <w:rPr>
            <w:rStyle w:val="Hyperlink"/>
            <w:rFonts w:cstheme="minorHAnsi"/>
          </w:rPr>
          <w:t>https://tmcf.org/programs/devcon/</w:t>
        </w:r>
      </w:hyperlink>
      <w:r w:rsidRPr="002F3532">
        <w:rPr>
          <w:rFonts w:cstheme="minorHAnsi"/>
          <w:color w:val="000000" w:themeColor="text1"/>
        </w:rPr>
        <w:t xml:space="preserve">. </w:t>
      </w:r>
    </w:p>
    <w:p w14:paraId="346AEC05" w14:textId="51D1C69A" w:rsidR="00D362FC" w:rsidRDefault="0048718B" w:rsidP="0030778D">
      <w:r>
        <w:t xml:space="preserve">   </w:t>
      </w:r>
    </w:p>
    <w:sectPr w:rsidR="00D362FC" w:rsidSect="001E0275">
      <w:footerReference w:type="even" r:id="rId15"/>
      <w:footerReference w:type="default" r:id="rId16"/>
      <w:pgSz w:w="12240" w:h="15840"/>
      <w:pgMar w:top="1008" w:right="1008" w:bottom="864"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90426" w14:textId="77777777" w:rsidR="00C36990" w:rsidRDefault="00C36990" w:rsidP="001E0275">
      <w:r>
        <w:separator/>
      </w:r>
    </w:p>
  </w:endnote>
  <w:endnote w:type="continuationSeparator" w:id="0">
    <w:p w14:paraId="32982A7A" w14:textId="77777777" w:rsidR="00C36990" w:rsidRDefault="00C36990" w:rsidP="001E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4292260"/>
      <w:docPartObj>
        <w:docPartGallery w:val="Page Numbers (Bottom of Page)"/>
        <w:docPartUnique/>
      </w:docPartObj>
    </w:sdtPr>
    <w:sdtContent>
      <w:p w14:paraId="3403384B" w14:textId="03FCDD79" w:rsidR="001E0275" w:rsidRDefault="001E0275" w:rsidP="00B42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E9F25B" w14:textId="77777777" w:rsidR="001E0275" w:rsidRDefault="001E0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3345648"/>
      <w:docPartObj>
        <w:docPartGallery w:val="Page Numbers (Bottom of Page)"/>
        <w:docPartUnique/>
      </w:docPartObj>
    </w:sdtPr>
    <w:sdtContent>
      <w:p w14:paraId="3BAA7F1D" w14:textId="4FE2D2E0" w:rsidR="001E0275" w:rsidRDefault="001E0275" w:rsidP="00B42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B40180" w14:textId="77777777" w:rsidR="001E0275" w:rsidRDefault="001E0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705ED" w14:textId="77777777" w:rsidR="00C36990" w:rsidRDefault="00C36990" w:rsidP="001E0275">
      <w:r>
        <w:separator/>
      </w:r>
    </w:p>
  </w:footnote>
  <w:footnote w:type="continuationSeparator" w:id="0">
    <w:p w14:paraId="3F453D74" w14:textId="77777777" w:rsidR="00C36990" w:rsidRDefault="00C36990" w:rsidP="001E0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A77F1"/>
    <w:multiLevelType w:val="multilevel"/>
    <w:tmpl w:val="5AF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A119A"/>
    <w:multiLevelType w:val="multilevel"/>
    <w:tmpl w:val="FF48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25C01"/>
    <w:multiLevelType w:val="multilevel"/>
    <w:tmpl w:val="9CC6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EA4FDA"/>
    <w:multiLevelType w:val="hybridMultilevel"/>
    <w:tmpl w:val="6686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F5ACF"/>
    <w:multiLevelType w:val="multilevel"/>
    <w:tmpl w:val="2088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F42913"/>
    <w:multiLevelType w:val="multilevel"/>
    <w:tmpl w:val="FB8C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52DCC"/>
    <w:multiLevelType w:val="multilevel"/>
    <w:tmpl w:val="514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750A73"/>
    <w:multiLevelType w:val="multilevel"/>
    <w:tmpl w:val="426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A5F67"/>
    <w:multiLevelType w:val="multilevel"/>
    <w:tmpl w:val="5FC8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E90DB7"/>
    <w:multiLevelType w:val="hybridMultilevel"/>
    <w:tmpl w:val="D04C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8048A"/>
    <w:multiLevelType w:val="hybridMultilevel"/>
    <w:tmpl w:val="07D8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0F66FD"/>
    <w:multiLevelType w:val="multilevel"/>
    <w:tmpl w:val="6AF4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0924146">
    <w:abstractNumId w:val="4"/>
  </w:num>
  <w:num w:numId="2" w16cid:durableId="913784797">
    <w:abstractNumId w:val="5"/>
  </w:num>
  <w:num w:numId="3" w16cid:durableId="1530483329">
    <w:abstractNumId w:val="11"/>
  </w:num>
  <w:num w:numId="4" w16cid:durableId="917639417">
    <w:abstractNumId w:val="0"/>
  </w:num>
  <w:num w:numId="5" w16cid:durableId="1657954038">
    <w:abstractNumId w:val="3"/>
  </w:num>
  <w:num w:numId="6" w16cid:durableId="1912809296">
    <w:abstractNumId w:val="8"/>
  </w:num>
  <w:num w:numId="7" w16cid:durableId="1130124448">
    <w:abstractNumId w:val="10"/>
  </w:num>
  <w:num w:numId="8" w16cid:durableId="1427463963">
    <w:abstractNumId w:val="6"/>
  </w:num>
  <w:num w:numId="9" w16cid:durableId="1225486102">
    <w:abstractNumId w:val="9"/>
  </w:num>
  <w:num w:numId="10" w16cid:durableId="37823801">
    <w:abstractNumId w:val="2"/>
  </w:num>
  <w:num w:numId="11" w16cid:durableId="2076274497">
    <w:abstractNumId w:val="7"/>
  </w:num>
  <w:num w:numId="12" w16cid:durableId="349456685">
    <w:abstractNumId w:val="13"/>
  </w:num>
  <w:num w:numId="13" w16cid:durableId="399405277">
    <w:abstractNumId w:val="1"/>
  </w:num>
  <w:num w:numId="14" w16cid:durableId="5963277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8"/>
    <w:rsid w:val="000170EE"/>
    <w:rsid w:val="0005190A"/>
    <w:rsid w:val="00053E87"/>
    <w:rsid w:val="00054F1B"/>
    <w:rsid w:val="00064D33"/>
    <w:rsid w:val="000956D5"/>
    <w:rsid w:val="000961BB"/>
    <w:rsid w:val="000F38BF"/>
    <w:rsid w:val="000F6B7C"/>
    <w:rsid w:val="00132FEE"/>
    <w:rsid w:val="001478B7"/>
    <w:rsid w:val="0015556F"/>
    <w:rsid w:val="001B1810"/>
    <w:rsid w:val="001B44AD"/>
    <w:rsid w:val="001E0275"/>
    <w:rsid w:val="00222A85"/>
    <w:rsid w:val="00242268"/>
    <w:rsid w:val="0029196B"/>
    <w:rsid w:val="002A1EEF"/>
    <w:rsid w:val="002E224E"/>
    <w:rsid w:val="002E2458"/>
    <w:rsid w:val="002E55E6"/>
    <w:rsid w:val="002F3532"/>
    <w:rsid w:val="0030778D"/>
    <w:rsid w:val="00316FB7"/>
    <w:rsid w:val="00337166"/>
    <w:rsid w:val="00356C78"/>
    <w:rsid w:val="0037631E"/>
    <w:rsid w:val="00396D6D"/>
    <w:rsid w:val="003B1F31"/>
    <w:rsid w:val="003F4AE2"/>
    <w:rsid w:val="00400813"/>
    <w:rsid w:val="004302D6"/>
    <w:rsid w:val="00440277"/>
    <w:rsid w:val="00447CCC"/>
    <w:rsid w:val="00464C09"/>
    <w:rsid w:val="00477332"/>
    <w:rsid w:val="00482A57"/>
    <w:rsid w:val="0048718B"/>
    <w:rsid w:val="004C0074"/>
    <w:rsid w:val="004C00E8"/>
    <w:rsid w:val="004C0DB2"/>
    <w:rsid w:val="004C2FDE"/>
    <w:rsid w:val="004D16F4"/>
    <w:rsid w:val="004F23E9"/>
    <w:rsid w:val="004F6DB5"/>
    <w:rsid w:val="00514ACB"/>
    <w:rsid w:val="00560222"/>
    <w:rsid w:val="005A34DD"/>
    <w:rsid w:val="005A40EF"/>
    <w:rsid w:val="005A6BF3"/>
    <w:rsid w:val="005B1A5F"/>
    <w:rsid w:val="005B7F15"/>
    <w:rsid w:val="005C197A"/>
    <w:rsid w:val="005C7FBE"/>
    <w:rsid w:val="005E41E5"/>
    <w:rsid w:val="005F7D3B"/>
    <w:rsid w:val="00603F6C"/>
    <w:rsid w:val="00614F12"/>
    <w:rsid w:val="00643977"/>
    <w:rsid w:val="00664AE3"/>
    <w:rsid w:val="00693F12"/>
    <w:rsid w:val="006A3AC2"/>
    <w:rsid w:val="006D17C1"/>
    <w:rsid w:val="006F753E"/>
    <w:rsid w:val="00741DAB"/>
    <w:rsid w:val="007470F9"/>
    <w:rsid w:val="0077279D"/>
    <w:rsid w:val="0078407E"/>
    <w:rsid w:val="00785459"/>
    <w:rsid w:val="007B6540"/>
    <w:rsid w:val="007D6521"/>
    <w:rsid w:val="007E4F96"/>
    <w:rsid w:val="00800AEE"/>
    <w:rsid w:val="008301DD"/>
    <w:rsid w:val="00832240"/>
    <w:rsid w:val="00850BBF"/>
    <w:rsid w:val="00873536"/>
    <w:rsid w:val="008754E7"/>
    <w:rsid w:val="00885012"/>
    <w:rsid w:val="008A458B"/>
    <w:rsid w:val="008A48B7"/>
    <w:rsid w:val="008B13DB"/>
    <w:rsid w:val="008C2683"/>
    <w:rsid w:val="008E6E00"/>
    <w:rsid w:val="008F5A7F"/>
    <w:rsid w:val="00907ED3"/>
    <w:rsid w:val="009170F7"/>
    <w:rsid w:val="00920E8F"/>
    <w:rsid w:val="00922D86"/>
    <w:rsid w:val="00966872"/>
    <w:rsid w:val="009710F4"/>
    <w:rsid w:val="00971B6E"/>
    <w:rsid w:val="0099249C"/>
    <w:rsid w:val="009A49E6"/>
    <w:rsid w:val="009B35B1"/>
    <w:rsid w:val="009B624A"/>
    <w:rsid w:val="009B7F36"/>
    <w:rsid w:val="00A00B28"/>
    <w:rsid w:val="00A51478"/>
    <w:rsid w:val="00A5558C"/>
    <w:rsid w:val="00A74EFA"/>
    <w:rsid w:val="00AA6EC8"/>
    <w:rsid w:val="00AC60AF"/>
    <w:rsid w:val="00AD3492"/>
    <w:rsid w:val="00B07654"/>
    <w:rsid w:val="00B42288"/>
    <w:rsid w:val="00BA7E73"/>
    <w:rsid w:val="00BC078D"/>
    <w:rsid w:val="00BE6B17"/>
    <w:rsid w:val="00C25AC4"/>
    <w:rsid w:val="00C32A6A"/>
    <w:rsid w:val="00C36990"/>
    <w:rsid w:val="00C4594D"/>
    <w:rsid w:val="00C468E9"/>
    <w:rsid w:val="00C5235A"/>
    <w:rsid w:val="00C65BB0"/>
    <w:rsid w:val="00C66BB7"/>
    <w:rsid w:val="00C75205"/>
    <w:rsid w:val="00C81EF9"/>
    <w:rsid w:val="00CA122E"/>
    <w:rsid w:val="00CC0BD9"/>
    <w:rsid w:val="00CE0F72"/>
    <w:rsid w:val="00CF4AC2"/>
    <w:rsid w:val="00D362FC"/>
    <w:rsid w:val="00D604C3"/>
    <w:rsid w:val="00D64898"/>
    <w:rsid w:val="00D73B3B"/>
    <w:rsid w:val="00D81C40"/>
    <w:rsid w:val="00D83AA1"/>
    <w:rsid w:val="00DE3228"/>
    <w:rsid w:val="00E002F1"/>
    <w:rsid w:val="00E204B1"/>
    <w:rsid w:val="00E435CD"/>
    <w:rsid w:val="00E5451A"/>
    <w:rsid w:val="00E95617"/>
    <w:rsid w:val="00E96EED"/>
    <w:rsid w:val="00EA4A51"/>
    <w:rsid w:val="00EA5610"/>
    <w:rsid w:val="00EA7D48"/>
    <w:rsid w:val="00EB3534"/>
    <w:rsid w:val="00ED3097"/>
    <w:rsid w:val="00ED41A3"/>
    <w:rsid w:val="00EE031F"/>
    <w:rsid w:val="00EE3AC3"/>
    <w:rsid w:val="00EE6B8C"/>
    <w:rsid w:val="00EF6F3B"/>
    <w:rsid w:val="00F01B01"/>
    <w:rsid w:val="00F413E3"/>
    <w:rsid w:val="00F66F86"/>
    <w:rsid w:val="00F75E8A"/>
    <w:rsid w:val="00F9472A"/>
    <w:rsid w:val="00FA0A63"/>
    <w:rsid w:val="00FA2A9F"/>
    <w:rsid w:val="00FB68A0"/>
    <w:rsid w:val="00FC2F3C"/>
    <w:rsid w:val="00FE4676"/>
    <w:rsid w:val="00FF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DA2BF4"/>
  <w15:chartTrackingRefBased/>
  <w15:docId w15:val="{25472F9F-BD8E-0040-8973-E134FF31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4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4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4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4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4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4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4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4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4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78"/>
    <w:rPr>
      <w:rFonts w:eastAsiaTheme="majorEastAsia" w:cstheme="majorBidi"/>
      <w:color w:val="272727" w:themeColor="text1" w:themeTint="D8"/>
    </w:rPr>
  </w:style>
  <w:style w:type="paragraph" w:styleId="Title">
    <w:name w:val="Title"/>
    <w:basedOn w:val="Normal"/>
    <w:next w:val="Normal"/>
    <w:link w:val="TitleChar"/>
    <w:uiPriority w:val="10"/>
    <w:qFormat/>
    <w:rsid w:val="00A514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478"/>
    <w:rPr>
      <w:i/>
      <w:iCs/>
      <w:color w:val="404040" w:themeColor="text1" w:themeTint="BF"/>
    </w:rPr>
  </w:style>
  <w:style w:type="paragraph" w:styleId="ListParagraph">
    <w:name w:val="List Paragraph"/>
    <w:basedOn w:val="Normal"/>
    <w:uiPriority w:val="1"/>
    <w:qFormat/>
    <w:rsid w:val="00A51478"/>
    <w:pPr>
      <w:ind w:left="720"/>
      <w:contextualSpacing/>
    </w:pPr>
  </w:style>
  <w:style w:type="character" w:styleId="IntenseEmphasis">
    <w:name w:val="Intense Emphasis"/>
    <w:basedOn w:val="DefaultParagraphFont"/>
    <w:uiPriority w:val="21"/>
    <w:qFormat/>
    <w:rsid w:val="00A51478"/>
    <w:rPr>
      <w:i/>
      <w:iCs/>
      <w:color w:val="0F4761" w:themeColor="accent1" w:themeShade="BF"/>
    </w:rPr>
  </w:style>
  <w:style w:type="paragraph" w:styleId="IntenseQuote">
    <w:name w:val="Intense Quote"/>
    <w:basedOn w:val="Normal"/>
    <w:next w:val="Normal"/>
    <w:link w:val="IntenseQuoteChar"/>
    <w:uiPriority w:val="30"/>
    <w:qFormat/>
    <w:rsid w:val="00A51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478"/>
    <w:rPr>
      <w:i/>
      <w:iCs/>
      <w:color w:val="0F4761" w:themeColor="accent1" w:themeShade="BF"/>
    </w:rPr>
  </w:style>
  <w:style w:type="character" w:styleId="IntenseReference">
    <w:name w:val="Intense Reference"/>
    <w:basedOn w:val="DefaultParagraphFont"/>
    <w:uiPriority w:val="32"/>
    <w:qFormat/>
    <w:rsid w:val="00A51478"/>
    <w:rPr>
      <w:b/>
      <w:bCs/>
      <w:smallCaps/>
      <w:color w:val="0F4761" w:themeColor="accent1" w:themeShade="BF"/>
      <w:spacing w:val="5"/>
    </w:rPr>
  </w:style>
  <w:style w:type="character" w:styleId="Hyperlink">
    <w:name w:val="Hyperlink"/>
    <w:basedOn w:val="DefaultParagraphFont"/>
    <w:uiPriority w:val="99"/>
    <w:unhideWhenUsed/>
    <w:rsid w:val="00A51478"/>
    <w:rPr>
      <w:color w:val="467886" w:themeColor="hyperlink"/>
      <w:u w:val="single"/>
    </w:rPr>
  </w:style>
  <w:style w:type="character" w:styleId="UnresolvedMention">
    <w:name w:val="Unresolved Mention"/>
    <w:basedOn w:val="DefaultParagraphFont"/>
    <w:uiPriority w:val="99"/>
    <w:semiHidden/>
    <w:unhideWhenUsed/>
    <w:rsid w:val="00A51478"/>
    <w:rPr>
      <w:color w:val="605E5C"/>
      <w:shd w:val="clear" w:color="auto" w:fill="E1DFDD"/>
    </w:rPr>
  </w:style>
  <w:style w:type="character" w:styleId="FollowedHyperlink">
    <w:name w:val="FollowedHyperlink"/>
    <w:basedOn w:val="DefaultParagraphFont"/>
    <w:uiPriority w:val="99"/>
    <w:semiHidden/>
    <w:unhideWhenUsed/>
    <w:rsid w:val="00F66F86"/>
    <w:rPr>
      <w:color w:val="96607D" w:themeColor="followedHyperlink"/>
      <w:u w:val="single"/>
    </w:rPr>
  </w:style>
  <w:style w:type="paragraph" w:styleId="NormalWeb">
    <w:name w:val="Normal (Web)"/>
    <w:basedOn w:val="Normal"/>
    <w:uiPriority w:val="99"/>
    <w:semiHidden/>
    <w:unhideWhenUsed/>
    <w:rsid w:val="00477332"/>
    <w:rPr>
      <w:rFonts w:ascii="Times New Roman" w:hAnsi="Times New Roman" w:cs="Times New Roman"/>
    </w:rPr>
  </w:style>
  <w:style w:type="paragraph" w:styleId="Footer">
    <w:name w:val="footer"/>
    <w:basedOn w:val="Normal"/>
    <w:link w:val="FooterChar"/>
    <w:uiPriority w:val="99"/>
    <w:unhideWhenUsed/>
    <w:rsid w:val="001E0275"/>
    <w:pPr>
      <w:tabs>
        <w:tab w:val="center" w:pos="4680"/>
        <w:tab w:val="right" w:pos="9360"/>
      </w:tabs>
    </w:pPr>
  </w:style>
  <w:style w:type="character" w:customStyle="1" w:styleId="FooterChar">
    <w:name w:val="Footer Char"/>
    <w:basedOn w:val="DefaultParagraphFont"/>
    <w:link w:val="Footer"/>
    <w:uiPriority w:val="99"/>
    <w:rsid w:val="001E0275"/>
  </w:style>
  <w:style w:type="character" w:styleId="PageNumber">
    <w:name w:val="page number"/>
    <w:basedOn w:val="DefaultParagraphFont"/>
    <w:uiPriority w:val="99"/>
    <w:semiHidden/>
    <w:unhideWhenUsed/>
    <w:rsid w:val="001E0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216396">
      <w:bodyDiv w:val="1"/>
      <w:marLeft w:val="0"/>
      <w:marRight w:val="0"/>
      <w:marTop w:val="0"/>
      <w:marBottom w:val="0"/>
      <w:divBdr>
        <w:top w:val="none" w:sz="0" w:space="0" w:color="auto"/>
        <w:left w:val="none" w:sz="0" w:space="0" w:color="auto"/>
        <w:bottom w:val="none" w:sz="0" w:space="0" w:color="auto"/>
        <w:right w:val="none" w:sz="0" w:space="0" w:color="auto"/>
      </w:divBdr>
    </w:div>
    <w:div w:id="500319357">
      <w:bodyDiv w:val="1"/>
      <w:marLeft w:val="0"/>
      <w:marRight w:val="0"/>
      <w:marTop w:val="0"/>
      <w:marBottom w:val="0"/>
      <w:divBdr>
        <w:top w:val="none" w:sz="0" w:space="0" w:color="auto"/>
        <w:left w:val="none" w:sz="0" w:space="0" w:color="auto"/>
        <w:bottom w:val="none" w:sz="0" w:space="0" w:color="auto"/>
        <w:right w:val="none" w:sz="0" w:space="0" w:color="auto"/>
      </w:divBdr>
      <w:divsChild>
        <w:div w:id="1438789713">
          <w:marLeft w:val="0"/>
          <w:marRight w:val="0"/>
          <w:marTop w:val="0"/>
          <w:marBottom w:val="0"/>
          <w:divBdr>
            <w:top w:val="none" w:sz="0" w:space="0" w:color="auto"/>
            <w:left w:val="none" w:sz="0" w:space="0" w:color="auto"/>
            <w:bottom w:val="none" w:sz="0" w:space="0" w:color="auto"/>
            <w:right w:val="none" w:sz="0" w:space="0" w:color="auto"/>
          </w:divBdr>
        </w:div>
      </w:divsChild>
    </w:div>
    <w:div w:id="526721599">
      <w:bodyDiv w:val="1"/>
      <w:marLeft w:val="0"/>
      <w:marRight w:val="0"/>
      <w:marTop w:val="0"/>
      <w:marBottom w:val="0"/>
      <w:divBdr>
        <w:top w:val="none" w:sz="0" w:space="0" w:color="auto"/>
        <w:left w:val="none" w:sz="0" w:space="0" w:color="auto"/>
        <w:bottom w:val="none" w:sz="0" w:space="0" w:color="auto"/>
        <w:right w:val="none" w:sz="0" w:space="0" w:color="auto"/>
      </w:divBdr>
      <w:divsChild>
        <w:div w:id="1536193401">
          <w:marLeft w:val="0"/>
          <w:marRight w:val="0"/>
          <w:marTop w:val="0"/>
          <w:marBottom w:val="0"/>
          <w:divBdr>
            <w:top w:val="none" w:sz="0" w:space="0" w:color="auto"/>
            <w:left w:val="none" w:sz="0" w:space="0" w:color="auto"/>
            <w:bottom w:val="none" w:sz="0" w:space="0" w:color="auto"/>
            <w:right w:val="none" w:sz="0" w:space="0" w:color="auto"/>
          </w:divBdr>
        </w:div>
      </w:divsChild>
    </w:div>
    <w:div w:id="589316485">
      <w:bodyDiv w:val="1"/>
      <w:marLeft w:val="0"/>
      <w:marRight w:val="0"/>
      <w:marTop w:val="0"/>
      <w:marBottom w:val="0"/>
      <w:divBdr>
        <w:top w:val="none" w:sz="0" w:space="0" w:color="auto"/>
        <w:left w:val="none" w:sz="0" w:space="0" w:color="auto"/>
        <w:bottom w:val="none" w:sz="0" w:space="0" w:color="auto"/>
        <w:right w:val="none" w:sz="0" w:space="0" w:color="auto"/>
      </w:divBdr>
      <w:divsChild>
        <w:div w:id="1941141183">
          <w:marLeft w:val="0"/>
          <w:marRight w:val="0"/>
          <w:marTop w:val="0"/>
          <w:marBottom w:val="0"/>
          <w:divBdr>
            <w:top w:val="none" w:sz="0" w:space="0" w:color="auto"/>
            <w:left w:val="none" w:sz="0" w:space="0" w:color="auto"/>
            <w:bottom w:val="none" w:sz="0" w:space="0" w:color="auto"/>
            <w:right w:val="none" w:sz="0" w:space="0" w:color="auto"/>
          </w:divBdr>
        </w:div>
      </w:divsChild>
    </w:div>
    <w:div w:id="952057295">
      <w:bodyDiv w:val="1"/>
      <w:marLeft w:val="0"/>
      <w:marRight w:val="0"/>
      <w:marTop w:val="0"/>
      <w:marBottom w:val="0"/>
      <w:divBdr>
        <w:top w:val="none" w:sz="0" w:space="0" w:color="auto"/>
        <w:left w:val="none" w:sz="0" w:space="0" w:color="auto"/>
        <w:bottom w:val="none" w:sz="0" w:space="0" w:color="auto"/>
        <w:right w:val="none" w:sz="0" w:space="0" w:color="auto"/>
      </w:divBdr>
    </w:div>
    <w:div w:id="959799156">
      <w:bodyDiv w:val="1"/>
      <w:marLeft w:val="0"/>
      <w:marRight w:val="0"/>
      <w:marTop w:val="0"/>
      <w:marBottom w:val="0"/>
      <w:divBdr>
        <w:top w:val="none" w:sz="0" w:space="0" w:color="auto"/>
        <w:left w:val="none" w:sz="0" w:space="0" w:color="auto"/>
        <w:bottom w:val="none" w:sz="0" w:space="0" w:color="auto"/>
        <w:right w:val="none" w:sz="0" w:space="0" w:color="auto"/>
      </w:divBdr>
    </w:div>
    <w:div w:id="977563931">
      <w:bodyDiv w:val="1"/>
      <w:marLeft w:val="0"/>
      <w:marRight w:val="0"/>
      <w:marTop w:val="0"/>
      <w:marBottom w:val="0"/>
      <w:divBdr>
        <w:top w:val="none" w:sz="0" w:space="0" w:color="auto"/>
        <w:left w:val="none" w:sz="0" w:space="0" w:color="auto"/>
        <w:bottom w:val="none" w:sz="0" w:space="0" w:color="auto"/>
        <w:right w:val="none" w:sz="0" w:space="0" w:color="auto"/>
      </w:divBdr>
    </w:div>
    <w:div w:id="1012951489">
      <w:bodyDiv w:val="1"/>
      <w:marLeft w:val="0"/>
      <w:marRight w:val="0"/>
      <w:marTop w:val="0"/>
      <w:marBottom w:val="0"/>
      <w:divBdr>
        <w:top w:val="none" w:sz="0" w:space="0" w:color="auto"/>
        <w:left w:val="none" w:sz="0" w:space="0" w:color="auto"/>
        <w:bottom w:val="none" w:sz="0" w:space="0" w:color="auto"/>
        <w:right w:val="none" w:sz="0" w:space="0" w:color="auto"/>
      </w:divBdr>
    </w:div>
    <w:div w:id="1032223909">
      <w:bodyDiv w:val="1"/>
      <w:marLeft w:val="0"/>
      <w:marRight w:val="0"/>
      <w:marTop w:val="0"/>
      <w:marBottom w:val="0"/>
      <w:divBdr>
        <w:top w:val="none" w:sz="0" w:space="0" w:color="auto"/>
        <w:left w:val="none" w:sz="0" w:space="0" w:color="auto"/>
        <w:bottom w:val="none" w:sz="0" w:space="0" w:color="auto"/>
        <w:right w:val="none" w:sz="0" w:space="0" w:color="auto"/>
      </w:divBdr>
      <w:divsChild>
        <w:div w:id="688990269">
          <w:marLeft w:val="0"/>
          <w:marRight w:val="0"/>
          <w:marTop w:val="0"/>
          <w:marBottom w:val="0"/>
          <w:divBdr>
            <w:top w:val="none" w:sz="0" w:space="0" w:color="auto"/>
            <w:left w:val="none" w:sz="0" w:space="0" w:color="auto"/>
            <w:bottom w:val="none" w:sz="0" w:space="0" w:color="auto"/>
            <w:right w:val="none" w:sz="0" w:space="0" w:color="auto"/>
          </w:divBdr>
        </w:div>
      </w:divsChild>
    </w:div>
    <w:div w:id="1464734745">
      <w:bodyDiv w:val="1"/>
      <w:marLeft w:val="0"/>
      <w:marRight w:val="0"/>
      <w:marTop w:val="0"/>
      <w:marBottom w:val="0"/>
      <w:divBdr>
        <w:top w:val="none" w:sz="0" w:space="0" w:color="auto"/>
        <w:left w:val="none" w:sz="0" w:space="0" w:color="auto"/>
        <w:bottom w:val="none" w:sz="0" w:space="0" w:color="auto"/>
        <w:right w:val="none" w:sz="0" w:space="0" w:color="auto"/>
      </w:divBdr>
      <w:divsChild>
        <w:div w:id="850723085">
          <w:marLeft w:val="0"/>
          <w:marRight w:val="0"/>
          <w:marTop w:val="0"/>
          <w:marBottom w:val="0"/>
          <w:divBdr>
            <w:top w:val="none" w:sz="0" w:space="0" w:color="auto"/>
            <w:left w:val="none" w:sz="0" w:space="0" w:color="auto"/>
            <w:bottom w:val="none" w:sz="0" w:space="0" w:color="auto"/>
            <w:right w:val="none" w:sz="0" w:space="0" w:color="auto"/>
          </w:divBdr>
        </w:div>
      </w:divsChild>
    </w:div>
    <w:div w:id="2013140034">
      <w:bodyDiv w:val="1"/>
      <w:marLeft w:val="0"/>
      <w:marRight w:val="0"/>
      <w:marTop w:val="0"/>
      <w:marBottom w:val="0"/>
      <w:divBdr>
        <w:top w:val="none" w:sz="0" w:space="0" w:color="auto"/>
        <w:left w:val="none" w:sz="0" w:space="0" w:color="auto"/>
        <w:bottom w:val="none" w:sz="0" w:space="0" w:color="auto"/>
        <w:right w:val="none" w:sz="0" w:space="0" w:color="auto"/>
      </w:divBdr>
      <w:divsChild>
        <w:div w:id="945651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retapeoples@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5leW_ZrA998" TargetMode="External"/><Relationship Id="rId12" Type="http://schemas.openxmlformats.org/officeDocument/2006/relationships/hyperlink" Target="mailto:columbiamdlinks.recsecretary@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nkedToWellnessJanSession.eventbrite.com" TargetMode="External"/><Relationship Id="rId14" Type="http://schemas.openxmlformats.org/officeDocument/2006/relationships/hyperlink" Target="https://tmcf.org/programs/devc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Peoples</dc:creator>
  <cp:keywords/>
  <dc:description/>
  <cp:lastModifiedBy>Greta Peoples</cp:lastModifiedBy>
  <cp:revision>22</cp:revision>
  <cp:lastPrinted>2025-09-14T19:02:00Z</cp:lastPrinted>
  <dcterms:created xsi:type="dcterms:W3CDTF">2026-01-09T15:49:00Z</dcterms:created>
  <dcterms:modified xsi:type="dcterms:W3CDTF">2026-01-11T17:05:00Z</dcterms:modified>
</cp:coreProperties>
</file>