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B1AE2" w14:textId="77777777" w:rsidR="0016686B" w:rsidRDefault="003A57A5">
      <w:pPr>
        <w:spacing w:after="40"/>
        <w:jc w:val="center"/>
      </w:pPr>
      <w:r>
        <w:rPr>
          <w:rFonts w:ascii="Arial" w:eastAsia="Arial" w:hAnsi="Arial" w:cs="Arial"/>
          <w:b/>
          <w:bCs/>
          <w:sz w:val="28"/>
          <w:szCs w:val="28"/>
        </w:rPr>
        <w:t>The Links, Incorporated</w:t>
      </w:r>
    </w:p>
    <w:p w14:paraId="028B1AE3" w14:textId="20F49ACC" w:rsidR="0016686B" w:rsidRDefault="003A57A5">
      <w:pPr>
        <w:spacing w:after="40"/>
        <w:jc w:val="center"/>
      </w:pPr>
      <w:r>
        <w:rPr>
          <w:rFonts w:ascii="Arial" w:eastAsia="Arial" w:hAnsi="Arial" w:cs="Arial"/>
          <w:b/>
          <w:bCs/>
          <w:sz w:val="26"/>
          <w:szCs w:val="26"/>
        </w:rPr>
        <w:t xml:space="preserve">Columbia </w:t>
      </w:r>
      <w:r w:rsidR="002F4A04">
        <w:rPr>
          <w:rFonts w:ascii="Arial" w:eastAsia="Arial" w:hAnsi="Arial" w:cs="Arial"/>
          <w:b/>
          <w:bCs/>
          <w:sz w:val="26"/>
          <w:szCs w:val="26"/>
        </w:rPr>
        <w:t xml:space="preserve">(MD) </w:t>
      </w:r>
      <w:r>
        <w:rPr>
          <w:rFonts w:ascii="Arial" w:eastAsia="Arial" w:hAnsi="Arial" w:cs="Arial"/>
          <w:b/>
          <w:bCs/>
          <w:sz w:val="26"/>
          <w:szCs w:val="26"/>
        </w:rPr>
        <w:t>Chapter</w:t>
      </w:r>
    </w:p>
    <w:p w14:paraId="028B1AE4" w14:textId="77777777" w:rsidR="0016686B" w:rsidRDefault="0016686B">
      <w:pPr>
        <w:spacing w:after="60"/>
      </w:pPr>
    </w:p>
    <w:p w14:paraId="028B1AE5" w14:textId="77777777" w:rsidR="0016686B" w:rsidRDefault="003A57A5">
      <w:pPr>
        <w:spacing w:after="40"/>
        <w:jc w:val="center"/>
      </w:pPr>
      <w:r>
        <w:rPr>
          <w:rFonts w:ascii="Arial" w:eastAsia="Arial" w:hAnsi="Arial" w:cs="Arial"/>
          <w:b/>
          <w:bCs/>
          <w:sz w:val="26"/>
          <w:szCs w:val="26"/>
        </w:rPr>
        <w:t>Executive Committee Meeting</w:t>
      </w:r>
    </w:p>
    <w:p w14:paraId="028B1AE6" w14:textId="77777777" w:rsidR="0016686B" w:rsidRDefault="003A57A5">
      <w:pPr>
        <w:spacing w:after="40"/>
        <w:jc w:val="center"/>
      </w:pPr>
      <w:r>
        <w:rPr>
          <w:rFonts w:ascii="Arial" w:eastAsia="Arial" w:hAnsi="Arial" w:cs="Arial"/>
          <w:sz w:val="22"/>
          <w:szCs w:val="22"/>
        </w:rPr>
        <w:t xml:space="preserve">Wednesday, June 3, </w:t>
      </w:r>
      <w:proofErr w:type="gramStart"/>
      <w:r>
        <w:rPr>
          <w:rFonts w:ascii="Arial" w:eastAsia="Arial" w:hAnsi="Arial" w:cs="Arial"/>
          <w:sz w:val="22"/>
          <w:szCs w:val="22"/>
        </w:rPr>
        <w:t>2026  |</w:t>
      </w:r>
      <w:proofErr w:type="gramEnd"/>
      <w:r>
        <w:rPr>
          <w:rFonts w:ascii="Arial" w:eastAsia="Arial" w:hAnsi="Arial" w:cs="Arial"/>
          <w:sz w:val="22"/>
          <w:szCs w:val="22"/>
        </w:rPr>
        <w:t xml:space="preserve">  7:30 PM – 8:30 PM</w:t>
      </w:r>
    </w:p>
    <w:p w14:paraId="028B1AE7" w14:textId="77777777" w:rsidR="0016686B" w:rsidRDefault="003A57A5">
      <w:pPr>
        <w:spacing w:after="40"/>
        <w:jc w:val="center"/>
      </w:pPr>
      <w:r>
        <w:rPr>
          <w:rFonts w:ascii="Arial" w:eastAsia="Arial" w:hAnsi="Arial" w:cs="Arial"/>
          <w:sz w:val="22"/>
          <w:szCs w:val="22"/>
        </w:rPr>
        <w:t>Zoom Meeting</w:t>
      </w:r>
    </w:p>
    <w:p w14:paraId="028B1AE8" w14:textId="77777777" w:rsidR="0016686B" w:rsidRDefault="003A57A5">
      <w:pPr>
        <w:spacing w:after="40"/>
        <w:jc w:val="center"/>
      </w:pPr>
      <w:r>
        <w:rPr>
          <w:rFonts w:ascii="Arial" w:eastAsia="Arial" w:hAnsi="Arial" w:cs="Arial"/>
          <w:sz w:val="22"/>
          <w:szCs w:val="22"/>
        </w:rPr>
        <w:t>Meeting ID: 854 9539 5336</w:t>
      </w:r>
    </w:p>
    <w:p w14:paraId="028B1AE9" w14:textId="77777777" w:rsidR="0016686B" w:rsidRDefault="0016686B">
      <w:pPr>
        <w:spacing w:after="60"/>
      </w:pPr>
    </w:p>
    <w:p w14:paraId="028B1AEA" w14:textId="77777777" w:rsidR="0016686B" w:rsidRDefault="003A57A5">
      <w:pPr>
        <w:pBdr>
          <w:bottom w:val="single" w:sz="6" w:space="1" w:color="2E7D32"/>
        </w:pBdr>
        <w:spacing w:before="200" w:after="80"/>
      </w:pPr>
      <w:r>
        <w:rPr>
          <w:rFonts w:ascii="Arial" w:eastAsia="Arial" w:hAnsi="Arial" w:cs="Arial"/>
          <w:b/>
          <w:bCs/>
          <w:color w:val="2E7D32"/>
          <w:sz w:val="24"/>
          <w:szCs w:val="24"/>
        </w:rPr>
        <w:t>ADMINISTRATION</w:t>
      </w:r>
    </w:p>
    <w:p w14:paraId="028B1AEB" w14:textId="77777777" w:rsidR="0016686B" w:rsidRDefault="003A57A5">
      <w:pPr>
        <w:pStyle w:val="ListParagraph"/>
        <w:numPr>
          <w:ilvl w:val="0"/>
          <w:numId w:val="2"/>
        </w:numPr>
        <w:spacing w:after="80"/>
      </w:pPr>
      <w:r>
        <w:rPr>
          <w:rFonts w:ascii="Arial" w:eastAsia="Arial" w:hAnsi="Arial" w:cs="Arial"/>
          <w:b/>
          <w:bCs/>
          <w:sz w:val="22"/>
          <w:szCs w:val="22"/>
        </w:rPr>
        <w:t xml:space="preserve">Call to Order: </w:t>
      </w:r>
      <w:r>
        <w:rPr>
          <w:rFonts w:ascii="Arial" w:eastAsia="Arial" w:hAnsi="Arial" w:cs="Arial"/>
          <w:sz w:val="22"/>
          <w:szCs w:val="22"/>
        </w:rPr>
        <w:t>The meeting was called to order at 7:41 PM. The minutes were recorded by the Recording Secretary, Link Chinyere Stinson Watson. Madam President shared a brief Linkspiration with motivational quotes. The agenda was adopted by Link Myra J. Franklin Smith and seconded by Link Abbie Diane Martin. The May Executive Committee meeting minutes were not available for adoption at this time; they will be reviewed and adopted at the next Executive Committee meeting.</w:t>
      </w:r>
    </w:p>
    <w:p w14:paraId="028B1AEC" w14:textId="77777777" w:rsidR="0016686B" w:rsidRDefault="003A57A5">
      <w:pPr>
        <w:pStyle w:val="ListParagraph"/>
        <w:numPr>
          <w:ilvl w:val="0"/>
          <w:numId w:val="2"/>
        </w:numPr>
        <w:spacing w:after="80"/>
      </w:pPr>
      <w:r>
        <w:rPr>
          <w:rFonts w:ascii="Arial" w:eastAsia="Arial" w:hAnsi="Arial" w:cs="Arial"/>
          <w:b/>
          <w:bCs/>
          <w:sz w:val="22"/>
          <w:szCs w:val="22"/>
        </w:rPr>
        <w:t xml:space="preserve">President’s Report: </w:t>
      </w:r>
      <w:r>
        <w:rPr>
          <w:rFonts w:ascii="Arial" w:eastAsia="Arial" w:hAnsi="Arial" w:cs="Arial"/>
          <w:sz w:val="22"/>
          <w:szCs w:val="22"/>
        </w:rPr>
        <w:t>Madam President provided her report. She shared National updates, including endowment information for Link sisters interested in participating. Members were reminded that National dues must be submitted by April 30th to maintain active membership in good standing. Members were also reminded to check their email for a message requesting a minimum $5 contribution toward the new National officers’ gift, to be submitted by June 5, 2026. This is a gift to the outgoing National President. Information regarding the 45th National Assembly was also sent to members. Members were reminded about the upcoming elections, registration dates, and the candidacy of chapter member Link Lisa Loury Lomas. Madam President also reviewed the other candidates running for National office. The Digital Ad has been submitted.</w:t>
      </w:r>
    </w:p>
    <w:p w14:paraId="028B1AED" w14:textId="77777777" w:rsidR="0016686B" w:rsidRDefault="003A57A5">
      <w:pPr>
        <w:spacing w:after="60"/>
      </w:pPr>
      <w:r>
        <w:rPr>
          <w:rFonts w:ascii="Arial" w:eastAsia="Arial" w:hAnsi="Arial" w:cs="Arial"/>
          <w:sz w:val="22"/>
          <w:szCs w:val="22"/>
        </w:rPr>
        <w:t>The Eastern Area Necrology report was submitted on June 1 by the Recording Secretary.</w:t>
      </w:r>
    </w:p>
    <w:p w14:paraId="028B1AEE" w14:textId="77777777" w:rsidR="0016686B" w:rsidRDefault="003A57A5">
      <w:pPr>
        <w:spacing w:after="60"/>
      </w:pPr>
      <w:r>
        <w:rPr>
          <w:rFonts w:ascii="Arial" w:eastAsia="Arial" w:hAnsi="Arial" w:cs="Arial"/>
          <w:sz w:val="22"/>
          <w:szCs w:val="22"/>
        </w:rPr>
        <w:t>The next Eastern Area Conference will be held in Buffalo, NY on April 27, 2027.</w:t>
      </w:r>
    </w:p>
    <w:p w14:paraId="028B1AEF" w14:textId="77777777" w:rsidR="0016686B" w:rsidRDefault="003A57A5">
      <w:pPr>
        <w:spacing w:after="120"/>
      </w:pPr>
      <w:r>
        <w:rPr>
          <w:rFonts w:ascii="Arial" w:eastAsia="Arial" w:hAnsi="Arial" w:cs="Arial"/>
          <w:sz w:val="22"/>
          <w:szCs w:val="22"/>
        </w:rPr>
        <w:t>The anticipated date for the Executive Committee Strategic Planning Retreat is July 11th.</w:t>
      </w:r>
    </w:p>
    <w:p w14:paraId="028B1AF0" w14:textId="77777777" w:rsidR="0016686B" w:rsidRDefault="003A57A5">
      <w:pPr>
        <w:pStyle w:val="ListParagraph"/>
        <w:numPr>
          <w:ilvl w:val="0"/>
          <w:numId w:val="2"/>
        </w:numPr>
        <w:spacing w:after="80"/>
      </w:pPr>
      <w:r>
        <w:rPr>
          <w:rFonts w:ascii="Arial" w:eastAsia="Arial" w:hAnsi="Arial" w:cs="Arial"/>
          <w:b/>
          <w:bCs/>
          <w:sz w:val="22"/>
          <w:szCs w:val="22"/>
        </w:rPr>
        <w:t xml:space="preserve">Vice President’s Report: </w:t>
      </w:r>
      <w:r>
        <w:rPr>
          <w:rFonts w:ascii="Arial" w:eastAsia="Arial" w:hAnsi="Arial" w:cs="Arial"/>
          <w:sz w:val="22"/>
          <w:szCs w:val="22"/>
        </w:rPr>
        <w:t>Madam Vice President shared updates on the Mentor/Mentee partnerships and requested a mentor for transferring Link Raven Hill. She also introduced the concept of “Shadow Today, Lead Tomorrow” for those interested in leading Facets, Committees, and other chapter functions. The chapter assessment is planned for July, with results expected in September.</w:t>
      </w:r>
    </w:p>
    <w:p w14:paraId="028B1AF1" w14:textId="77777777" w:rsidR="0016686B" w:rsidRDefault="003A57A5">
      <w:pPr>
        <w:spacing w:before="160" w:after="60"/>
      </w:pPr>
      <w:r>
        <w:rPr>
          <w:rFonts w:ascii="Arial" w:eastAsia="Arial" w:hAnsi="Arial" w:cs="Arial"/>
          <w:b/>
          <w:bCs/>
          <w:sz w:val="22"/>
          <w:szCs w:val="22"/>
          <w:u w:val="single"/>
        </w:rPr>
        <w:t>Recording &amp; Corresponding Secretary Reports</w:t>
      </w:r>
    </w:p>
    <w:p w14:paraId="028B1AF2" w14:textId="77777777" w:rsidR="0016686B" w:rsidRDefault="003A57A5">
      <w:pPr>
        <w:pStyle w:val="ListParagraph"/>
        <w:numPr>
          <w:ilvl w:val="0"/>
          <w:numId w:val="2"/>
        </w:numPr>
        <w:spacing w:after="80"/>
      </w:pPr>
      <w:r>
        <w:rPr>
          <w:rFonts w:ascii="Arial" w:eastAsia="Arial" w:hAnsi="Arial" w:cs="Arial"/>
          <w:sz w:val="22"/>
          <w:szCs w:val="22"/>
        </w:rPr>
        <w:t>The Necrology report was submitted on June 1, 2026.</w:t>
      </w:r>
    </w:p>
    <w:p w14:paraId="028B1AF3" w14:textId="77777777" w:rsidR="0016686B" w:rsidRDefault="003A57A5">
      <w:pPr>
        <w:pStyle w:val="ListParagraph"/>
        <w:numPr>
          <w:ilvl w:val="0"/>
          <w:numId w:val="2"/>
        </w:numPr>
        <w:spacing w:after="80"/>
      </w:pPr>
      <w:r>
        <w:rPr>
          <w:rFonts w:ascii="Arial" w:eastAsia="Arial" w:hAnsi="Arial" w:cs="Arial"/>
          <w:sz w:val="22"/>
          <w:szCs w:val="22"/>
        </w:rPr>
        <w:t>Link Kim Michelle Sterrett reported that one piece of correspondence was received.</w:t>
      </w:r>
    </w:p>
    <w:p w14:paraId="028B1AF4" w14:textId="77777777" w:rsidR="0016686B" w:rsidRDefault="003A57A5">
      <w:pPr>
        <w:spacing w:before="160" w:after="60"/>
      </w:pPr>
      <w:r>
        <w:rPr>
          <w:rFonts w:ascii="Arial" w:eastAsia="Arial" w:hAnsi="Arial" w:cs="Arial"/>
          <w:b/>
          <w:bCs/>
          <w:sz w:val="22"/>
          <w:szCs w:val="22"/>
          <w:u w:val="single"/>
        </w:rPr>
        <w:t>Financial Report</w:t>
      </w:r>
    </w:p>
    <w:p w14:paraId="028B1AF5" w14:textId="77777777" w:rsidR="0016686B" w:rsidRDefault="003A57A5">
      <w:pPr>
        <w:pStyle w:val="ListParagraph"/>
        <w:numPr>
          <w:ilvl w:val="0"/>
          <w:numId w:val="2"/>
        </w:numPr>
        <w:spacing w:after="80"/>
      </w:pPr>
      <w:r>
        <w:rPr>
          <w:rFonts w:ascii="Arial" w:eastAsia="Arial" w:hAnsi="Arial" w:cs="Arial"/>
          <w:sz w:val="22"/>
          <w:szCs w:val="22"/>
        </w:rPr>
        <w:t>No report was provided.</w:t>
      </w:r>
    </w:p>
    <w:p w14:paraId="028B1AF6" w14:textId="77777777" w:rsidR="0016686B" w:rsidRDefault="0016686B">
      <w:pPr>
        <w:spacing w:after="60"/>
      </w:pPr>
    </w:p>
    <w:p w14:paraId="028B1AF7" w14:textId="77777777" w:rsidR="0016686B" w:rsidRDefault="003A57A5">
      <w:pPr>
        <w:pBdr>
          <w:bottom w:val="single" w:sz="6" w:space="1" w:color="2E7D32"/>
        </w:pBdr>
        <w:spacing w:before="200" w:after="80"/>
      </w:pPr>
      <w:r>
        <w:rPr>
          <w:rFonts w:ascii="Arial" w:eastAsia="Arial" w:hAnsi="Arial" w:cs="Arial"/>
          <w:b/>
          <w:bCs/>
          <w:color w:val="2E7D32"/>
          <w:sz w:val="24"/>
          <w:szCs w:val="24"/>
        </w:rPr>
        <w:t>STRATEGY, PROGRAMMING &amp; POLICY</w:t>
      </w:r>
    </w:p>
    <w:p w14:paraId="028B1AF8" w14:textId="77777777" w:rsidR="0016686B" w:rsidRDefault="003A57A5">
      <w:pPr>
        <w:pStyle w:val="ListParagraph"/>
        <w:numPr>
          <w:ilvl w:val="0"/>
          <w:numId w:val="2"/>
        </w:numPr>
        <w:spacing w:after="80"/>
      </w:pPr>
      <w:r>
        <w:rPr>
          <w:rFonts w:ascii="Arial" w:eastAsia="Arial" w:hAnsi="Arial" w:cs="Arial"/>
          <w:b/>
          <w:bCs/>
          <w:sz w:val="22"/>
          <w:szCs w:val="22"/>
        </w:rPr>
        <w:t xml:space="preserve">Strategic Planning Update: </w:t>
      </w:r>
      <w:r>
        <w:rPr>
          <w:rFonts w:ascii="Arial" w:eastAsia="Arial" w:hAnsi="Arial" w:cs="Arial"/>
          <w:sz w:val="22"/>
          <w:szCs w:val="22"/>
        </w:rPr>
        <w:t>Link Judy Lynn Smith shared the proposed agenda for the Executive Programming Retreat on July 11, to be held at HCC SET 101. The Chapter Retreat is planned for September 12. There was discussion regarding the dates for both retreats.</w:t>
      </w:r>
    </w:p>
    <w:p w14:paraId="028B1AF9" w14:textId="77777777" w:rsidR="0016686B" w:rsidRDefault="003A57A5">
      <w:pPr>
        <w:pStyle w:val="ListParagraph"/>
        <w:numPr>
          <w:ilvl w:val="0"/>
          <w:numId w:val="2"/>
        </w:numPr>
        <w:spacing w:after="80"/>
      </w:pPr>
      <w:r>
        <w:rPr>
          <w:rFonts w:ascii="Arial" w:eastAsia="Arial" w:hAnsi="Arial" w:cs="Arial"/>
          <w:b/>
          <w:bCs/>
          <w:sz w:val="22"/>
          <w:szCs w:val="22"/>
        </w:rPr>
        <w:t xml:space="preserve">Programming Update: </w:t>
      </w:r>
      <w:r>
        <w:rPr>
          <w:rFonts w:ascii="Arial" w:eastAsia="Arial" w:hAnsi="Arial" w:cs="Arial"/>
          <w:sz w:val="22"/>
          <w:szCs w:val="22"/>
        </w:rPr>
        <w:t>No report was provided.</w:t>
      </w:r>
    </w:p>
    <w:p w14:paraId="028B1AFA" w14:textId="77777777" w:rsidR="0016686B" w:rsidRDefault="003A57A5">
      <w:pPr>
        <w:pStyle w:val="ListParagraph"/>
        <w:numPr>
          <w:ilvl w:val="0"/>
          <w:numId w:val="2"/>
        </w:numPr>
        <w:spacing w:after="80"/>
      </w:pPr>
      <w:r>
        <w:rPr>
          <w:rFonts w:ascii="Arial" w:eastAsia="Arial" w:hAnsi="Arial" w:cs="Arial"/>
          <w:b/>
          <w:bCs/>
          <w:sz w:val="22"/>
          <w:szCs w:val="22"/>
        </w:rPr>
        <w:lastRenderedPageBreak/>
        <w:t xml:space="preserve">Parliamentarian Update: </w:t>
      </w:r>
      <w:r>
        <w:rPr>
          <w:rFonts w:ascii="Arial" w:eastAsia="Arial" w:hAnsi="Arial" w:cs="Arial"/>
          <w:sz w:val="22"/>
          <w:szCs w:val="22"/>
        </w:rPr>
        <w:t xml:space="preserve">Link Regina Clay will serve as the new Parliamentarian for the upcoming fiscal year. Link Judy Lynn Smith reminded members to check their email or GroupMe for the </w:t>
      </w:r>
      <w:proofErr w:type="gramStart"/>
      <w:r>
        <w:rPr>
          <w:rFonts w:ascii="Arial" w:eastAsia="Arial" w:hAnsi="Arial" w:cs="Arial"/>
          <w:sz w:val="22"/>
          <w:szCs w:val="22"/>
        </w:rPr>
        <w:t>bylaws</w:t>
      </w:r>
      <w:proofErr w:type="gramEnd"/>
      <w:r>
        <w:rPr>
          <w:rFonts w:ascii="Arial" w:eastAsia="Arial" w:hAnsi="Arial" w:cs="Arial"/>
          <w:sz w:val="22"/>
          <w:szCs w:val="22"/>
        </w:rPr>
        <w:t xml:space="preserve"> changes provided by Link Vivian Moore Lawyer.</w:t>
      </w:r>
    </w:p>
    <w:p w14:paraId="028B1AFB" w14:textId="77777777" w:rsidR="0016686B" w:rsidRDefault="0016686B">
      <w:pPr>
        <w:spacing w:after="60"/>
      </w:pPr>
    </w:p>
    <w:p w14:paraId="028B1AFC" w14:textId="77777777" w:rsidR="0016686B" w:rsidRDefault="003A57A5">
      <w:pPr>
        <w:pBdr>
          <w:bottom w:val="single" w:sz="6" w:space="1" w:color="2E7D32"/>
        </w:pBdr>
        <w:spacing w:before="200" w:after="80"/>
      </w:pPr>
      <w:r>
        <w:rPr>
          <w:rFonts w:ascii="Arial" w:eastAsia="Arial" w:hAnsi="Arial" w:cs="Arial"/>
          <w:b/>
          <w:bCs/>
          <w:color w:val="2E7D32"/>
          <w:sz w:val="24"/>
          <w:szCs w:val="24"/>
        </w:rPr>
        <w:t>COMMITTEE UPDATES</w:t>
      </w:r>
    </w:p>
    <w:p w14:paraId="028B1AFD" w14:textId="77777777" w:rsidR="0016686B" w:rsidRDefault="003A57A5">
      <w:pPr>
        <w:pStyle w:val="ListParagraph"/>
        <w:numPr>
          <w:ilvl w:val="0"/>
          <w:numId w:val="2"/>
        </w:numPr>
        <w:spacing w:after="80"/>
      </w:pPr>
      <w:r>
        <w:rPr>
          <w:rFonts w:ascii="Arial" w:eastAsia="Arial" w:hAnsi="Arial" w:cs="Arial"/>
          <w:b/>
          <w:bCs/>
          <w:sz w:val="22"/>
          <w:szCs w:val="22"/>
        </w:rPr>
        <w:t xml:space="preserve">Fundraising: </w:t>
      </w:r>
      <w:r>
        <w:rPr>
          <w:rFonts w:ascii="Arial" w:eastAsia="Arial" w:hAnsi="Arial" w:cs="Arial"/>
          <w:sz w:val="22"/>
          <w:szCs w:val="22"/>
        </w:rPr>
        <w:t>Link Cathy J. Bell provided the report. The committee has not met recently. Members requested more information on tax-deductible elements and online payment options. Link Donna Hill Staton provided an update on fundraising events and additional details on the Tribute to Seniors 80+ event.</w:t>
      </w:r>
    </w:p>
    <w:p w14:paraId="028B1AFE" w14:textId="77777777" w:rsidR="0016686B" w:rsidRDefault="003A57A5">
      <w:pPr>
        <w:pStyle w:val="ListParagraph"/>
        <w:numPr>
          <w:ilvl w:val="0"/>
          <w:numId w:val="2"/>
        </w:numPr>
        <w:spacing w:after="80"/>
      </w:pPr>
      <w:r>
        <w:rPr>
          <w:rFonts w:ascii="Arial" w:eastAsia="Arial" w:hAnsi="Arial" w:cs="Arial"/>
          <w:b/>
          <w:bCs/>
          <w:sz w:val="22"/>
          <w:szCs w:val="22"/>
        </w:rPr>
        <w:t xml:space="preserve">Scholarship: </w:t>
      </w:r>
      <w:r>
        <w:rPr>
          <w:rFonts w:ascii="Arial" w:eastAsia="Arial" w:hAnsi="Arial" w:cs="Arial"/>
          <w:sz w:val="22"/>
          <w:szCs w:val="22"/>
        </w:rPr>
        <w:t>No report was provided.</w:t>
      </w:r>
    </w:p>
    <w:p w14:paraId="028B1AFF" w14:textId="77777777" w:rsidR="0016686B" w:rsidRDefault="0016686B">
      <w:pPr>
        <w:spacing w:after="60"/>
      </w:pPr>
    </w:p>
    <w:p w14:paraId="028B1B00" w14:textId="77777777" w:rsidR="0016686B" w:rsidRDefault="003A57A5">
      <w:pPr>
        <w:pBdr>
          <w:bottom w:val="single" w:sz="6" w:space="1" w:color="2E7D32"/>
        </w:pBdr>
        <w:spacing w:before="200" w:after="80"/>
      </w:pPr>
      <w:r>
        <w:rPr>
          <w:rFonts w:ascii="Arial" w:eastAsia="Arial" w:hAnsi="Arial" w:cs="Arial"/>
          <w:b/>
          <w:bCs/>
          <w:color w:val="2E7D32"/>
          <w:sz w:val="24"/>
          <w:szCs w:val="24"/>
        </w:rPr>
        <w:t>FACETS</w:t>
      </w:r>
    </w:p>
    <w:p w14:paraId="028B1B01" w14:textId="77777777" w:rsidR="0016686B" w:rsidRDefault="003A57A5">
      <w:pPr>
        <w:pStyle w:val="ListParagraph"/>
        <w:numPr>
          <w:ilvl w:val="0"/>
          <w:numId w:val="2"/>
        </w:numPr>
        <w:spacing w:after="80"/>
      </w:pPr>
      <w:r>
        <w:rPr>
          <w:rFonts w:ascii="Arial" w:eastAsia="Arial" w:hAnsi="Arial" w:cs="Arial"/>
          <w:b/>
          <w:bCs/>
          <w:sz w:val="22"/>
          <w:szCs w:val="22"/>
        </w:rPr>
        <w:t xml:space="preserve">Arts: </w:t>
      </w:r>
      <w:r>
        <w:rPr>
          <w:rFonts w:ascii="Arial" w:eastAsia="Arial" w:hAnsi="Arial" w:cs="Arial"/>
          <w:sz w:val="22"/>
          <w:szCs w:val="22"/>
        </w:rPr>
        <w:t>Link Lisa G. Cooper-Lucas provided the update, including information on an arts-focused mentoring program for students in the 11th and 12th grades.</w:t>
      </w:r>
    </w:p>
    <w:p w14:paraId="028B1B02" w14:textId="77777777" w:rsidR="0016686B" w:rsidRDefault="003A57A5">
      <w:pPr>
        <w:pStyle w:val="ListParagraph"/>
        <w:numPr>
          <w:ilvl w:val="0"/>
          <w:numId w:val="2"/>
        </w:numPr>
        <w:spacing w:after="80"/>
      </w:pPr>
      <w:r>
        <w:rPr>
          <w:rFonts w:ascii="Arial" w:eastAsia="Arial" w:hAnsi="Arial" w:cs="Arial"/>
          <w:b/>
          <w:bCs/>
          <w:sz w:val="22"/>
          <w:szCs w:val="22"/>
        </w:rPr>
        <w:t xml:space="preserve">Health &amp; Human Services (HHS): </w:t>
      </w:r>
      <w:r>
        <w:rPr>
          <w:rFonts w:ascii="Arial" w:eastAsia="Arial" w:hAnsi="Arial" w:cs="Arial"/>
          <w:sz w:val="22"/>
          <w:szCs w:val="22"/>
        </w:rPr>
        <w:t xml:space="preserve">Link Robin Steele provided the report. The Facet met and discussed proposed events for the new fiscal year, including the Red Dress event, the Suicide Prevention Walk, the </w:t>
      </w:r>
      <w:proofErr w:type="spellStart"/>
      <w:r>
        <w:rPr>
          <w:rFonts w:ascii="Arial" w:eastAsia="Arial" w:hAnsi="Arial" w:cs="Arial"/>
          <w:sz w:val="22"/>
          <w:szCs w:val="22"/>
        </w:rPr>
        <w:t>Eggstravaganza</w:t>
      </w:r>
      <w:proofErr w:type="spellEnd"/>
      <w:r>
        <w:rPr>
          <w:rFonts w:ascii="Arial" w:eastAsia="Arial" w:hAnsi="Arial" w:cs="Arial"/>
          <w:sz w:val="22"/>
          <w:szCs w:val="22"/>
        </w:rPr>
        <w:t>, and the Mental Health Forum.</w:t>
      </w:r>
    </w:p>
    <w:p w14:paraId="028B1B03" w14:textId="77777777" w:rsidR="0016686B" w:rsidRDefault="003A57A5">
      <w:pPr>
        <w:pStyle w:val="ListParagraph"/>
        <w:numPr>
          <w:ilvl w:val="0"/>
          <w:numId w:val="2"/>
        </w:numPr>
        <w:spacing w:after="80"/>
      </w:pPr>
      <w:r>
        <w:rPr>
          <w:rFonts w:ascii="Arial" w:eastAsia="Arial" w:hAnsi="Arial" w:cs="Arial"/>
          <w:b/>
          <w:bCs/>
          <w:sz w:val="22"/>
          <w:szCs w:val="22"/>
        </w:rPr>
        <w:t xml:space="preserve">International Trends &amp; Services (ITS): </w:t>
      </w:r>
      <w:r>
        <w:rPr>
          <w:rFonts w:ascii="Arial" w:eastAsia="Arial" w:hAnsi="Arial" w:cs="Arial"/>
          <w:sz w:val="22"/>
          <w:szCs w:val="22"/>
        </w:rPr>
        <w:t>No report was provided.</w:t>
      </w:r>
    </w:p>
    <w:p w14:paraId="028B1B04" w14:textId="77777777" w:rsidR="0016686B" w:rsidRDefault="003A57A5">
      <w:pPr>
        <w:pStyle w:val="ListParagraph"/>
        <w:numPr>
          <w:ilvl w:val="0"/>
          <w:numId w:val="2"/>
        </w:numPr>
        <w:spacing w:after="80"/>
      </w:pPr>
      <w:r>
        <w:rPr>
          <w:rFonts w:ascii="Arial" w:eastAsia="Arial" w:hAnsi="Arial" w:cs="Arial"/>
          <w:b/>
          <w:bCs/>
          <w:sz w:val="22"/>
          <w:szCs w:val="22"/>
        </w:rPr>
        <w:t xml:space="preserve">Services to Youth (STY): </w:t>
      </w:r>
      <w:r>
        <w:rPr>
          <w:rFonts w:ascii="Arial" w:eastAsia="Arial" w:hAnsi="Arial" w:cs="Arial"/>
          <w:sz w:val="22"/>
          <w:szCs w:val="22"/>
        </w:rPr>
        <w:t>Link Raven Hill shared that the end-of-year celebration for the Scholars was held on May 30th. Upcoming activities include events with Masonville Cove on June 13 and July 7, with additional events to follow.</w:t>
      </w:r>
    </w:p>
    <w:p w14:paraId="028B1B05" w14:textId="77777777" w:rsidR="0016686B" w:rsidRDefault="003A57A5">
      <w:pPr>
        <w:pStyle w:val="ListParagraph"/>
        <w:numPr>
          <w:ilvl w:val="0"/>
          <w:numId w:val="2"/>
        </w:numPr>
        <w:spacing w:after="80"/>
      </w:pPr>
      <w:r>
        <w:rPr>
          <w:rFonts w:ascii="Arial" w:eastAsia="Arial" w:hAnsi="Arial" w:cs="Arial"/>
          <w:b/>
          <w:bCs/>
          <w:sz w:val="22"/>
          <w:szCs w:val="22"/>
        </w:rPr>
        <w:t xml:space="preserve">National Trends &amp; Services (NTS): </w:t>
      </w:r>
      <w:r>
        <w:rPr>
          <w:rFonts w:ascii="Arial" w:eastAsia="Arial" w:hAnsi="Arial" w:cs="Arial"/>
          <w:sz w:val="22"/>
          <w:szCs w:val="22"/>
        </w:rPr>
        <w:t>Link Rochelle Michaux-Conway provided the update, reviewing recent events, including voting initiatives. The committee has not yet met for the new planning cycle.</w:t>
      </w:r>
    </w:p>
    <w:p w14:paraId="028B1B06" w14:textId="77777777" w:rsidR="0016686B" w:rsidRDefault="0016686B">
      <w:pPr>
        <w:spacing w:after="60"/>
      </w:pPr>
    </w:p>
    <w:p w14:paraId="028B1B07" w14:textId="77777777" w:rsidR="0016686B" w:rsidRDefault="003A57A5">
      <w:pPr>
        <w:pBdr>
          <w:bottom w:val="single" w:sz="6" w:space="1" w:color="2E7D32"/>
        </w:pBdr>
        <w:spacing w:before="200" w:after="80"/>
      </w:pPr>
      <w:r>
        <w:rPr>
          <w:rFonts w:ascii="Arial" w:eastAsia="Arial" w:hAnsi="Arial" w:cs="Arial"/>
          <w:b/>
          <w:bCs/>
          <w:color w:val="2E7D32"/>
          <w:sz w:val="24"/>
          <w:szCs w:val="24"/>
        </w:rPr>
        <w:t>JOYS &amp; CONCERNS</w:t>
      </w:r>
    </w:p>
    <w:p w14:paraId="028B1B0B" w14:textId="1E738F17" w:rsidR="0016686B" w:rsidRDefault="00636E01">
      <w:pPr>
        <w:pStyle w:val="ListParagraph"/>
        <w:numPr>
          <w:ilvl w:val="0"/>
          <w:numId w:val="2"/>
        </w:numPr>
        <w:spacing w:after="80"/>
      </w:pPr>
      <w:r>
        <w:rPr>
          <w:rFonts w:ascii="Arial" w:eastAsia="Arial" w:hAnsi="Arial" w:cs="Arial"/>
          <w:sz w:val="22"/>
          <w:szCs w:val="22"/>
        </w:rPr>
        <w:t>Joys and Concerns were shared with the members in attendance.</w:t>
      </w:r>
    </w:p>
    <w:p w14:paraId="028B1B0C" w14:textId="77777777" w:rsidR="0016686B" w:rsidRDefault="0016686B">
      <w:pPr>
        <w:spacing w:after="60"/>
      </w:pPr>
    </w:p>
    <w:p w14:paraId="028B1B0D" w14:textId="77777777" w:rsidR="0016686B" w:rsidRDefault="003A57A5">
      <w:pPr>
        <w:spacing w:after="200"/>
      </w:pPr>
      <w:r>
        <w:rPr>
          <w:rFonts w:ascii="Arial" w:eastAsia="Arial" w:hAnsi="Arial" w:cs="Arial"/>
          <w:sz w:val="22"/>
          <w:szCs w:val="22"/>
        </w:rPr>
        <w:t>The meeting was adjourned at 8:58 PM.</w:t>
      </w:r>
    </w:p>
    <w:p w14:paraId="028B1B0E" w14:textId="77777777" w:rsidR="0016686B" w:rsidRDefault="0016686B">
      <w:pPr>
        <w:spacing w:after="60"/>
      </w:pPr>
    </w:p>
    <w:p w14:paraId="028B1B0F" w14:textId="77777777" w:rsidR="0016686B" w:rsidRDefault="003A57A5">
      <w:pPr>
        <w:spacing w:before="160" w:after="60"/>
        <w:rPr>
          <w:rFonts w:ascii="Arial" w:eastAsia="Arial" w:hAnsi="Arial" w:cs="Arial"/>
          <w:b/>
          <w:bCs/>
          <w:sz w:val="22"/>
          <w:szCs w:val="22"/>
          <w:u w:val="single"/>
        </w:rPr>
      </w:pPr>
      <w:r>
        <w:rPr>
          <w:rFonts w:ascii="Arial" w:eastAsia="Arial" w:hAnsi="Arial" w:cs="Arial"/>
          <w:b/>
          <w:bCs/>
          <w:sz w:val="22"/>
          <w:szCs w:val="22"/>
          <w:u w:val="single"/>
        </w:rPr>
        <w:t>Attendees</w:t>
      </w:r>
    </w:p>
    <w:p w14:paraId="00BB5E25" w14:textId="0FB96937" w:rsidR="00D20400" w:rsidRPr="00D20400" w:rsidRDefault="00D20400">
      <w:pPr>
        <w:spacing w:before="160" w:after="60"/>
      </w:pPr>
      <w:r w:rsidRPr="00D20400">
        <w:rPr>
          <w:rFonts w:ascii="Arial" w:eastAsia="Arial" w:hAnsi="Arial" w:cs="Arial"/>
          <w:sz w:val="22"/>
          <w:szCs w:val="22"/>
        </w:rPr>
        <w:t>See screenshot below</w:t>
      </w:r>
    </w:p>
    <w:p w14:paraId="028B1B10" w14:textId="778903CB" w:rsidR="0016686B" w:rsidRDefault="004C3C55">
      <w:pPr>
        <w:spacing w:after="200"/>
      </w:pPr>
      <w:r w:rsidRPr="00004B7D">
        <w:rPr>
          <w:rFonts w:ascii="Arial" w:hAnsi="Arial" w:cs="Arial"/>
          <w:noProof/>
          <w:sz w:val="24"/>
          <w:szCs w:val="24"/>
        </w:rPr>
        <w:lastRenderedPageBreak/>
        <w:drawing>
          <wp:inline distT="0" distB="0" distL="0" distR="0" wp14:anchorId="5E6368A6" wp14:editId="36D90B96">
            <wp:extent cx="3718125" cy="6553200"/>
            <wp:effectExtent l="0" t="0" r="0" b="0"/>
            <wp:docPr id="1729190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190022" name=""/>
                    <pic:cNvPicPr/>
                  </pic:nvPicPr>
                  <pic:blipFill>
                    <a:blip r:embed="rId5"/>
                    <a:stretch>
                      <a:fillRect/>
                    </a:stretch>
                  </pic:blipFill>
                  <pic:spPr>
                    <a:xfrm>
                      <a:off x="0" y="0"/>
                      <a:ext cx="3720393" cy="6557198"/>
                    </a:xfrm>
                    <a:prstGeom prst="rect">
                      <a:avLst/>
                    </a:prstGeom>
                  </pic:spPr>
                </pic:pic>
              </a:graphicData>
            </a:graphic>
          </wp:inline>
        </w:drawing>
      </w:r>
    </w:p>
    <w:sectPr w:rsidR="0016686B">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15463"/>
    <w:multiLevelType w:val="hybridMultilevel"/>
    <w:tmpl w:val="4F5A989A"/>
    <w:lvl w:ilvl="0" w:tplc="E4C025C4">
      <w:start w:val="1"/>
      <w:numFmt w:val="bullet"/>
      <w:lvlText w:val="•"/>
      <w:lvlJc w:val="left"/>
      <w:pPr>
        <w:ind w:left="720" w:hanging="360"/>
      </w:pPr>
    </w:lvl>
    <w:lvl w:ilvl="1" w:tplc="293C4D3A">
      <w:numFmt w:val="decimal"/>
      <w:lvlText w:val=""/>
      <w:lvlJc w:val="left"/>
    </w:lvl>
    <w:lvl w:ilvl="2" w:tplc="2DB49DBE">
      <w:numFmt w:val="decimal"/>
      <w:lvlText w:val=""/>
      <w:lvlJc w:val="left"/>
    </w:lvl>
    <w:lvl w:ilvl="3" w:tplc="336C3994">
      <w:numFmt w:val="decimal"/>
      <w:lvlText w:val=""/>
      <w:lvlJc w:val="left"/>
    </w:lvl>
    <w:lvl w:ilvl="4" w:tplc="763C6FA0">
      <w:numFmt w:val="decimal"/>
      <w:lvlText w:val=""/>
      <w:lvlJc w:val="left"/>
    </w:lvl>
    <w:lvl w:ilvl="5" w:tplc="C7106904">
      <w:numFmt w:val="decimal"/>
      <w:lvlText w:val=""/>
      <w:lvlJc w:val="left"/>
    </w:lvl>
    <w:lvl w:ilvl="6" w:tplc="5D90B03A">
      <w:numFmt w:val="decimal"/>
      <w:lvlText w:val=""/>
      <w:lvlJc w:val="left"/>
    </w:lvl>
    <w:lvl w:ilvl="7" w:tplc="2C729BCE">
      <w:numFmt w:val="decimal"/>
      <w:lvlText w:val=""/>
      <w:lvlJc w:val="left"/>
    </w:lvl>
    <w:lvl w:ilvl="8" w:tplc="D54E8E54">
      <w:numFmt w:val="decimal"/>
      <w:lvlText w:val=""/>
      <w:lvlJc w:val="left"/>
    </w:lvl>
  </w:abstractNum>
  <w:abstractNum w:abstractNumId="1" w15:restartNumberingAfterBreak="0">
    <w:nsid w:val="2D927AD9"/>
    <w:multiLevelType w:val="hybridMultilevel"/>
    <w:tmpl w:val="6B145C54"/>
    <w:lvl w:ilvl="0" w:tplc="7292B440">
      <w:start w:val="1"/>
      <w:numFmt w:val="bullet"/>
      <w:lvlText w:val="●"/>
      <w:lvlJc w:val="left"/>
      <w:pPr>
        <w:ind w:left="720" w:hanging="360"/>
      </w:pPr>
    </w:lvl>
    <w:lvl w:ilvl="1" w:tplc="89F05E5A">
      <w:start w:val="1"/>
      <w:numFmt w:val="bullet"/>
      <w:lvlText w:val="○"/>
      <w:lvlJc w:val="left"/>
      <w:pPr>
        <w:ind w:left="1440" w:hanging="360"/>
      </w:pPr>
    </w:lvl>
    <w:lvl w:ilvl="2" w:tplc="2534B916">
      <w:start w:val="1"/>
      <w:numFmt w:val="bullet"/>
      <w:lvlText w:val="■"/>
      <w:lvlJc w:val="left"/>
      <w:pPr>
        <w:ind w:left="2160" w:hanging="360"/>
      </w:pPr>
    </w:lvl>
    <w:lvl w:ilvl="3" w:tplc="22D4726A">
      <w:start w:val="1"/>
      <w:numFmt w:val="bullet"/>
      <w:lvlText w:val="●"/>
      <w:lvlJc w:val="left"/>
      <w:pPr>
        <w:ind w:left="2880" w:hanging="360"/>
      </w:pPr>
    </w:lvl>
    <w:lvl w:ilvl="4" w:tplc="C4127576">
      <w:start w:val="1"/>
      <w:numFmt w:val="bullet"/>
      <w:lvlText w:val="○"/>
      <w:lvlJc w:val="left"/>
      <w:pPr>
        <w:ind w:left="3600" w:hanging="360"/>
      </w:pPr>
    </w:lvl>
    <w:lvl w:ilvl="5" w:tplc="95EAB07C">
      <w:start w:val="1"/>
      <w:numFmt w:val="bullet"/>
      <w:lvlText w:val="■"/>
      <w:lvlJc w:val="left"/>
      <w:pPr>
        <w:ind w:left="4320" w:hanging="360"/>
      </w:pPr>
    </w:lvl>
    <w:lvl w:ilvl="6" w:tplc="28941492">
      <w:start w:val="1"/>
      <w:numFmt w:val="bullet"/>
      <w:lvlText w:val="●"/>
      <w:lvlJc w:val="left"/>
      <w:pPr>
        <w:ind w:left="5040" w:hanging="360"/>
      </w:pPr>
    </w:lvl>
    <w:lvl w:ilvl="7" w:tplc="7298D2B0">
      <w:start w:val="1"/>
      <w:numFmt w:val="bullet"/>
      <w:lvlText w:val="●"/>
      <w:lvlJc w:val="left"/>
      <w:pPr>
        <w:ind w:left="5760" w:hanging="360"/>
      </w:pPr>
    </w:lvl>
    <w:lvl w:ilvl="8" w:tplc="37146DD4">
      <w:start w:val="1"/>
      <w:numFmt w:val="bullet"/>
      <w:lvlText w:val="●"/>
      <w:lvlJc w:val="left"/>
      <w:pPr>
        <w:ind w:left="6480" w:hanging="360"/>
      </w:pPr>
    </w:lvl>
  </w:abstractNum>
  <w:num w:numId="1" w16cid:durableId="732119934">
    <w:abstractNumId w:val="1"/>
    <w:lvlOverride w:ilvl="0">
      <w:startOverride w:val="1"/>
    </w:lvlOverride>
  </w:num>
  <w:num w:numId="2" w16cid:durableId="5731241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86B"/>
    <w:rsid w:val="0016686B"/>
    <w:rsid w:val="002937E9"/>
    <w:rsid w:val="002F4A04"/>
    <w:rsid w:val="003A57A5"/>
    <w:rsid w:val="004606F0"/>
    <w:rsid w:val="004C3C55"/>
    <w:rsid w:val="00636E01"/>
    <w:rsid w:val="00B542F8"/>
    <w:rsid w:val="00D17C99"/>
    <w:rsid w:val="00D20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B1AE2"/>
  <w15:docId w15:val="{8533E00C-94E1-4909-9904-13A1B9A9A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645</Words>
  <Characters>3679</Characters>
  <Application>Microsoft Office Word</Application>
  <DocSecurity>0</DocSecurity>
  <Lines>30</Lines>
  <Paragraphs>8</Paragraphs>
  <ScaleCrop>false</ScaleCrop>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Chinyere Watson</cp:lastModifiedBy>
  <cp:revision>5</cp:revision>
  <dcterms:created xsi:type="dcterms:W3CDTF">2026-09-01T18:04:00Z</dcterms:created>
  <dcterms:modified xsi:type="dcterms:W3CDTF">2026-10-04T17:43:00Z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1b19fc62-c2a1-42cc-bee4-372ad15ce44e</vt:lpwstr>
  </property>
</Properties>
</file>