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7F3A5B" w14:textId="6EDF8FEA" w:rsidR="006928B8" w:rsidRDefault="00EF7723" w:rsidP="00343FAB">
      <w:pPr>
        <w:jc w:val="center"/>
        <w:rPr>
          <w:b/>
          <w:bCs/>
          <w:sz w:val="32"/>
          <w:szCs w:val="32"/>
        </w:rPr>
      </w:pPr>
      <w:r w:rsidRPr="00343FAB">
        <w:rPr>
          <w:b/>
          <w:bCs/>
          <w:sz w:val="32"/>
          <w:szCs w:val="32"/>
        </w:rPr>
        <w:t>Summary of Bylaws Modifications and Amendments</w:t>
      </w:r>
    </w:p>
    <w:p w14:paraId="126CB16E" w14:textId="77777777" w:rsidR="00343FAB" w:rsidRPr="00343FAB" w:rsidRDefault="00343FAB">
      <w:pPr>
        <w:rPr>
          <w:b/>
          <w:bCs/>
          <w:sz w:val="32"/>
          <w:szCs w:val="32"/>
        </w:rPr>
      </w:pPr>
    </w:p>
    <w:p w14:paraId="272AC0BD" w14:textId="4A89AF1B" w:rsidR="001E0412" w:rsidRPr="005E6B9F" w:rsidRDefault="001E0412" w:rsidP="00260870">
      <w:pPr>
        <w:pStyle w:val="BodyText"/>
        <w:spacing w:before="3"/>
        <w:jc w:val="left"/>
        <w:rPr>
          <w:b/>
          <w:bCs/>
        </w:rPr>
      </w:pPr>
      <w:r w:rsidRPr="005E6B9F">
        <w:rPr>
          <w:b/>
          <w:bCs/>
          <w:spacing w:val="-4"/>
        </w:rPr>
        <w:t>ARTICLE</w:t>
      </w:r>
      <w:r w:rsidRPr="005E6B9F">
        <w:rPr>
          <w:b/>
          <w:bCs/>
          <w:spacing w:val="-15"/>
        </w:rPr>
        <w:t xml:space="preserve"> </w:t>
      </w:r>
      <w:r w:rsidRPr="005E6B9F">
        <w:rPr>
          <w:b/>
          <w:bCs/>
          <w:spacing w:val="-4"/>
        </w:rPr>
        <w:t>III</w:t>
      </w:r>
      <w:r w:rsidRPr="005E6B9F">
        <w:rPr>
          <w:b/>
          <w:bCs/>
          <w:spacing w:val="-13"/>
        </w:rPr>
        <w:t xml:space="preserve"> </w:t>
      </w:r>
      <w:r w:rsidRPr="005E6B9F">
        <w:rPr>
          <w:b/>
          <w:bCs/>
          <w:spacing w:val="-4"/>
        </w:rPr>
        <w:t>Membership</w:t>
      </w:r>
      <w:r w:rsidR="00260870" w:rsidRPr="005E6B9F">
        <w:rPr>
          <w:b/>
          <w:bCs/>
          <w:spacing w:val="-4"/>
        </w:rPr>
        <w:t xml:space="preserve"> </w:t>
      </w:r>
      <w:r w:rsidR="00260870" w:rsidRPr="005E6B9F">
        <w:rPr>
          <w:b/>
          <w:bCs/>
        </w:rPr>
        <w:t>(Page 1)</w:t>
      </w:r>
    </w:p>
    <w:p w14:paraId="18D7604F" w14:textId="246D36CC" w:rsidR="001E0412" w:rsidRPr="000E02B8" w:rsidRDefault="001E0412" w:rsidP="005E6B9F">
      <w:pPr>
        <w:pStyle w:val="BodyText"/>
        <w:ind w:left="387" w:right="196"/>
        <w:rPr>
          <w:strike/>
          <w:color w:val="EE0000"/>
        </w:rPr>
      </w:pPr>
      <w:r>
        <w:rPr>
          <w:b/>
        </w:rPr>
        <w:t xml:space="preserve">Section 1. </w:t>
      </w:r>
      <w:r>
        <w:t xml:space="preserve">Membership in the Chapter shall consist of women, duly inducted, who are residents of Howard County, </w:t>
      </w:r>
      <w:r w:rsidRPr="000E02B8">
        <w:rPr>
          <w:strike/>
          <w:color w:val="EE0000"/>
        </w:rPr>
        <w:t>the locality</w:t>
      </w:r>
      <w:r w:rsidRPr="000E02B8">
        <w:rPr>
          <w:color w:val="EE0000"/>
        </w:rPr>
        <w:t xml:space="preserve"> </w:t>
      </w:r>
      <w:r>
        <w:t xml:space="preserve">the </w:t>
      </w:r>
      <w:r w:rsidRPr="000E02B8">
        <w:rPr>
          <w:b/>
          <w:bCs/>
          <w:color w:val="00B050"/>
        </w:rPr>
        <w:t>Chapter’s membership boundaries</w:t>
      </w:r>
      <w:r>
        <w:rPr>
          <w:b/>
          <w:bCs/>
          <w:color w:val="00B050"/>
        </w:rPr>
        <w:t>.</w:t>
      </w:r>
      <w:r w:rsidRPr="000E02B8">
        <w:rPr>
          <w:color w:val="00B050"/>
        </w:rPr>
        <w:t xml:space="preserve"> </w:t>
      </w:r>
      <w:r w:rsidRPr="000E02B8">
        <w:rPr>
          <w:strike/>
          <w:color w:val="EE0000"/>
        </w:rPr>
        <w:t>is established to serve.</w:t>
      </w:r>
    </w:p>
    <w:p w14:paraId="3927114D" w14:textId="20D81010" w:rsidR="001E0412" w:rsidRDefault="001E0412" w:rsidP="005E6B9F">
      <w:pPr>
        <w:pStyle w:val="BodyText"/>
        <w:ind w:left="387" w:right="196"/>
      </w:pPr>
      <w:r>
        <w:rPr>
          <w:b/>
        </w:rPr>
        <w:t>…</w:t>
      </w:r>
    </w:p>
    <w:p w14:paraId="6C4E1B93" w14:textId="77777777" w:rsidR="005E6B9F" w:rsidRDefault="005E6B9F" w:rsidP="005E6B9F">
      <w:pPr>
        <w:pStyle w:val="BodyText"/>
        <w:ind w:left="387" w:right="196"/>
      </w:pPr>
    </w:p>
    <w:p w14:paraId="3BF9C37D" w14:textId="77777777" w:rsidR="001E0412" w:rsidRDefault="001E0412" w:rsidP="001E0412">
      <w:pPr>
        <w:spacing w:after="0" w:line="240" w:lineRule="auto"/>
        <w:ind w:firstLine="387"/>
        <w:rPr>
          <w:spacing w:val="-4"/>
        </w:rPr>
      </w:pPr>
      <w:r>
        <w:rPr>
          <w:b/>
        </w:rPr>
        <w:t>Section</w:t>
      </w:r>
      <w:r>
        <w:rPr>
          <w:b/>
          <w:spacing w:val="-3"/>
        </w:rPr>
        <w:t xml:space="preserve"> </w:t>
      </w:r>
      <w:r>
        <w:rPr>
          <w:b/>
        </w:rPr>
        <w:t>4.</w:t>
      </w:r>
      <w:r>
        <w:rPr>
          <w:b/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daughter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granddaughter</w:t>
      </w:r>
      <w:r>
        <w:rPr>
          <w:spacing w:val="-3"/>
        </w:rPr>
        <w:t xml:space="preserve"> (DOLs)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member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Links,</w:t>
      </w:r>
      <w:r>
        <w:rPr>
          <w:spacing w:val="-4"/>
        </w:rPr>
        <w:t xml:space="preserve"> </w:t>
      </w:r>
    </w:p>
    <w:p w14:paraId="6E5AE8F4" w14:textId="59A04D0C" w:rsidR="00EF7723" w:rsidRDefault="001E0412" w:rsidP="001E0412">
      <w:pPr>
        <w:spacing w:after="0" w:line="240" w:lineRule="auto"/>
        <w:ind w:left="387"/>
      </w:pPr>
      <w:r>
        <w:t>Incorporated,</w:t>
      </w:r>
      <w:r>
        <w:rPr>
          <w:spacing w:val="-4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 xml:space="preserve">is at least twenty-one (21) years of age, meets the membership            criteria and resides in the </w:t>
      </w:r>
      <w:r w:rsidRPr="00DF0596">
        <w:rPr>
          <w:strike/>
          <w:color w:val="EE0000"/>
        </w:rPr>
        <w:t>locality</w:t>
      </w:r>
      <w:r w:rsidRPr="00DF0596">
        <w:rPr>
          <w:strike/>
          <w:color w:val="EE0000"/>
          <w:spacing w:val="-19"/>
        </w:rPr>
        <w:t xml:space="preserve"> </w:t>
      </w:r>
      <w:r w:rsidRPr="00DF0596">
        <w:rPr>
          <w:strike/>
          <w:color w:val="EE0000"/>
        </w:rPr>
        <w:t>the</w:t>
      </w:r>
      <w:r w:rsidRPr="00DF0596">
        <w:rPr>
          <w:color w:val="EE0000"/>
          <w:spacing w:val="-5"/>
        </w:rPr>
        <w:t xml:space="preserve"> </w:t>
      </w:r>
      <w:r w:rsidRPr="00DF0596">
        <w:rPr>
          <w:b/>
          <w:bCs/>
          <w:color w:val="00B050"/>
        </w:rPr>
        <w:t>Chapter’s membership boundaries</w:t>
      </w:r>
      <w:r>
        <w:rPr>
          <w:spacing w:val="-7"/>
        </w:rPr>
        <w:t xml:space="preserve"> </w:t>
      </w:r>
      <w:r w:rsidRPr="00DF0596">
        <w:rPr>
          <w:strike/>
          <w:color w:val="EE0000"/>
        </w:rPr>
        <w:t>is</w:t>
      </w:r>
      <w:r w:rsidRPr="00DF0596">
        <w:rPr>
          <w:strike/>
          <w:color w:val="EE0000"/>
          <w:spacing w:val="-8"/>
        </w:rPr>
        <w:t xml:space="preserve"> </w:t>
      </w:r>
      <w:r w:rsidRPr="00DF0596">
        <w:rPr>
          <w:strike/>
          <w:color w:val="EE0000"/>
        </w:rPr>
        <w:t>established</w:t>
      </w:r>
      <w:r w:rsidRPr="00DF0596">
        <w:rPr>
          <w:strike/>
          <w:color w:val="EE0000"/>
          <w:spacing w:val="-8"/>
        </w:rPr>
        <w:t xml:space="preserve"> </w:t>
      </w:r>
      <w:r w:rsidRPr="00DF0596">
        <w:rPr>
          <w:strike/>
          <w:color w:val="EE0000"/>
        </w:rPr>
        <w:t>to</w:t>
      </w:r>
      <w:r w:rsidRPr="00DF0596">
        <w:rPr>
          <w:strike/>
          <w:color w:val="EE0000"/>
          <w:spacing w:val="-7"/>
        </w:rPr>
        <w:t xml:space="preserve"> </w:t>
      </w:r>
      <w:r w:rsidRPr="00DF0596">
        <w:rPr>
          <w:strike/>
          <w:color w:val="EE0000"/>
        </w:rPr>
        <w:t>serve</w:t>
      </w:r>
      <w:r>
        <w:t>,</w:t>
      </w:r>
      <w:r>
        <w:rPr>
          <w:spacing w:val="-8"/>
        </w:rPr>
        <w:t xml:space="preserve"> </w:t>
      </w:r>
      <w:r>
        <w:t>shall</w:t>
      </w:r>
      <w:r>
        <w:rPr>
          <w:spacing w:val="-11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eligible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membership.</w:t>
      </w:r>
    </w:p>
    <w:p w14:paraId="217DCEE1" w14:textId="77777777" w:rsidR="001E0412" w:rsidRDefault="001E0412" w:rsidP="001E0412">
      <w:pPr>
        <w:spacing w:after="0" w:line="240" w:lineRule="auto"/>
      </w:pPr>
    </w:p>
    <w:p w14:paraId="672351A6" w14:textId="79E1D774" w:rsidR="001E0412" w:rsidRPr="005E6B9F" w:rsidRDefault="001E0412" w:rsidP="005E6B9F">
      <w:pPr>
        <w:pStyle w:val="Heading2"/>
        <w:spacing w:before="0" w:after="0" w:line="240" w:lineRule="auto"/>
        <w:rPr>
          <w:rFonts w:ascii="Verdana" w:hAnsi="Verdana"/>
          <w:b/>
          <w:bCs/>
          <w:sz w:val="22"/>
          <w:szCs w:val="22"/>
        </w:rPr>
      </w:pPr>
      <w:r w:rsidRPr="005E6B9F">
        <w:rPr>
          <w:rFonts w:ascii="Verdana" w:hAnsi="Verdana"/>
          <w:b/>
          <w:bCs/>
          <w:spacing w:val="-4"/>
          <w:sz w:val="22"/>
          <w:szCs w:val="22"/>
        </w:rPr>
        <w:t>ARTICLE</w:t>
      </w:r>
      <w:r w:rsidRPr="005E6B9F">
        <w:rPr>
          <w:rFonts w:ascii="Verdana" w:hAnsi="Verdana"/>
          <w:b/>
          <w:bCs/>
          <w:spacing w:val="-15"/>
          <w:sz w:val="22"/>
          <w:szCs w:val="22"/>
        </w:rPr>
        <w:t xml:space="preserve"> </w:t>
      </w:r>
      <w:r w:rsidRPr="005E6B9F">
        <w:rPr>
          <w:rFonts w:ascii="Verdana" w:hAnsi="Verdana"/>
          <w:b/>
          <w:bCs/>
          <w:spacing w:val="-4"/>
          <w:sz w:val="22"/>
          <w:szCs w:val="22"/>
        </w:rPr>
        <w:t>III</w:t>
      </w:r>
      <w:r w:rsidRPr="005E6B9F">
        <w:rPr>
          <w:rFonts w:ascii="Verdana" w:hAnsi="Verdana"/>
          <w:b/>
          <w:bCs/>
          <w:spacing w:val="-13"/>
          <w:sz w:val="22"/>
          <w:szCs w:val="22"/>
        </w:rPr>
        <w:t xml:space="preserve"> </w:t>
      </w:r>
      <w:r w:rsidRPr="005E6B9F">
        <w:rPr>
          <w:rFonts w:ascii="Verdana" w:hAnsi="Verdana"/>
          <w:b/>
          <w:bCs/>
          <w:spacing w:val="-4"/>
          <w:sz w:val="22"/>
          <w:szCs w:val="22"/>
        </w:rPr>
        <w:t>Membership</w:t>
      </w:r>
      <w:r w:rsidR="005E6B9F" w:rsidRPr="005E6B9F">
        <w:rPr>
          <w:rFonts w:ascii="Verdana" w:hAnsi="Verdana"/>
          <w:b/>
          <w:bCs/>
          <w:spacing w:val="-4"/>
          <w:sz w:val="22"/>
          <w:szCs w:val="22"/>
        </w:rPr>
        <w:t xml:space="preserve"> (Page 6)</w:t>
      </w:r>
    </w:p>
    <w:p w14:paraId="510031DC" w14:textId="7CA96C49" w:rsidR="001E0412" w:rsidRDefault="001E0412" w:rsidP="005E6B9F">
      <w:pPr>
        <w:pStyle w:val="BodyText"/>
        <w:jc w:val="left"/>
        <w:rPr>
          <w:b/>
        </w:rPr>
      </w:pPr>
      <w:r>
        <w:rPr>
          <w:b/>
        </w:rPr>
        <w:tab/>
        <w:t xml:space="preserve">Section </w:t>
      </w:r>
      <w:r w:rsidR="004801BA">
        <w:rPr>
          <w:b/>
        </w:rPr>
        <w:t>5</w:t>
      </w:r>
    </w:p>
    <w:p w14:paraId="7C8260FD" w14:textId="0EA86825" w:rsidR="001E0412" w:rsidRDefault="001E0412" w:rsidP="004801BA">
      <w:pPr>
        <w:pStyle w:val="ListParagraph"/>
        <w:widowControl w:val="0"/>
        <w:numPr>
          <w:ilvl w:val="0"/>
          <w:numId w:val="2"/>
        </w:numPr>
        <w:tabs>
          <w:tab w:val="left" w:pos="1463"/>
          <w:tab w:val="left" w:pos="1465"/>
        </w:tabs>
        <w:autoSpaceDE w:val="0"/>
        <w:autoSpaceDN w:val="0"/>
        <w:spacing w:after="0" w:line="240" w:lineRule="auto"/>
        <w:ind w:right="191"/>
        <w:jc w:val="both"/>
      </w:pPr>
      <w:r w:rsidRPr="004801BA">
        <w:rPr>
          <w:b/>
        </w:rPr>
        <w:t xml:space="preserve">Platinum Member </w:t>
      </w:r>
      <w:r>
        <w:t xml:space="preserve">- …. </w:t>
      </w:r>
      <w:r w:rsidRPr="004801BA">
        <w:rPr>
          <w:b/>
          <w:color w:val="00B050"/>
        </w:rPr>
        <w:t xml:space="preserve">An active Platinum member shall be included in the total count of members and the quorum for Chapter meetings; can vote; and is entitled to all rights and privileges that her Chapter affords to Platinum members. </w:t>
      </w:r>
      <w:r>
        <w:t xml:space="preserve">A Platinum member shall not be responsible for National dues and assessments and </w:t>
      </w:r>
      <w:r w:rsidRPr="004801BA">
        <w:rPr>
          <w:b/>
          <w:bCs/>
          <w:color w:val="00B050"/>
        </w:rPr>
        <w:t>Chapter dues and assessments</w:t>
      </w:r>
      <w:r>
        <w:t xml:space="preserve">. </w:t>
      </w:r>
    </w:p>
    <w:p w14:paraId="07B4E9E6" w14:textId="77777777" w:rsidR="004801BA" w:rsidRDefault="004801BA" w:rsidP="001E0412">
      <w:pPr>
        <w:pStyle w:val="BodyText"/>
        <w:jc w:val="left"/>
      </w:pPr>
    </w:p>
    <w:p w14:paraId="2A878A08" w14:textId="714BAA7D" w:rsidR="004801BA" w:rsidRDefault="004801BA" w:rsidP="004801BA">
      <w:pPr>
        <w:pStyle w:val="ListParagraph"/>
        <w:widowControl w:val="0"/>
        <w:numPr>
          <w:ilvl w:val="0"/>
          <w:numId w:val="2"/>
        </w:numPr>
        <w:tabs>
          <w:tab w:val="left" w:pos="1466"/>
        </w:tabs>
        <w:autoSpaceDE w:val="0"/>
        <w:autoSpaceDN w:val="0"/>
        <w:spacing w:after="0" w:line="240" w:lineRule="auto"/>
        <w:jc w:val="both"/>
      </w:pPr>
      <w:r w:rsidRPr="004801BA">
        <w:rPr>
          <w:b/>
        </w:rPr>
        <w:t>Affiliate</w:t>
      </w:r>
      <w:r w:rsidRPr="004801BA">
        <w:rPr>
          <w:b/>
          <w:spacing w:val="-8"/>
        </w:rPr>
        <w:t xml:space="preserve"> </w:t>
      </w:r>
      <w:r w:rsidRPr="004801BA">
        <w:rPr>
          <w:b/>
        </w:rPr>
        <w:t>Status</w:t>
      </w:r>
      <w:r w:rsidRPr="004801BA">
        <w:rPr>
          <w:b/>
          <w:spacing w:val="-4"/>
        </w:rPr>
        <w:t xml:space="preserve"> </w:t>
      </w:r>
      <w:r>
        <w:t>-</w:t>
      </w:r>
      <w:r w:rsidRPr="004801BA">
        <w:rPr>
          <w:spacing w:val="-3"/>
        </w:rPr>
        <w:t xml:space="preserve"> </w:t>
      </w:r>
      <w:r>
        <w:t>a</w:t>
      </w:r>
      <w:r w:rsidRPr="004801BA">
        <w:rPr>
          <w:spacing w:val="-8"/>
        </w:rPr>
        <w:t xml:space="preserve"> </w:t>
      </w:r>
      <w:r>
        <w:t>temporary</w:t>
      </w:r>
      <w:r w:rsidRPr="004801BA">
        <w:rPr>
          <w:spacing w:val="-9"/>
        </w:rPr>
        <w:t xml:space="preserve"> </w:t>
      </w:r>
      <w:r>
        <w:t>status</w:t>
      </w:r>
      <w:r w:rsidRPr="004801BA">
        <w:rPr>
          <w:spacing w:val="-4"/>
        </w:rPr>
        <w:t xml:space="preserve"> </w:t>
      </w:r>
      <w:r>
        <w:t>accorded</w:t>
      </w:r>
      <w:r w:rsidRPr="004801BA">
        <w:rPr>
          <w:spacing w:val="-7"/>
        </w:rPr>
        <w:t xml:space="preserve"> </w:t>
      </w:r>
      <w:r>
        <w:t>a</w:t>
      </w:r>
      <w:r w:rsidRPr="004801BA">
        <w:rPr>
          <w:spacing w:val="-7"/>
        </w:rPr>
        <w:t xml:space="preserve"> </w:t>
      </w:r>
      <w:r w:rsidRPr="004801BA">
        <w:rPr>
          <w:spacing w:val="-2"/>
        </w:rPr>
        <w:t>member.</w:t>
      </w:r>
    </w:p>
    <w:p w14:paraId="2CC712CC" w14:textId="77777777" w:rsidR="004801BA" w:rsidRPr="004801BA" w:rsidRDefault="004801BA" w:rsidP="004801BA">
      <w:pPr>
        <w:pStyle w:val="ListParagraph"/>
        <w:widowControl w:val="0"/>
        <w:numPr>
          <w:ilvl w:val="1"/>
          <w:numId w:val="2"/>
        </w:numPr>
        <w:tabs>
          <w:tab w:val="left" w:pos="1823"/>
        </w:tabs>
        <w:autoSpaceDE w:val="0"/>
        <w:autoSpaceDN w:val="0"/>
        <w:spacing w:before="66" w:after="0" w:line="240" w:lineRule="auto"/>
        <w:ind w:left="1823" w:hanging="358"/>
        <w:contextualSpacing w:val="0"/>
        <w:jc w:val="both"/>
      </w:pPr>
      <w:r>
        <w:t>An</w:t>
      </w:r>
      <w:r>
        <w:rPr>
          <w:spacing w:val="-8"/>
        </w:rPr>
        <w:t xml:space="preserve"> </w:t>
      </w:r>
      <w:r>
        <w:t>affiliate</w:t>
      </w:r>
      <w:r>
        <w:rPr>
          <w:spacing w:val="-4"/>
        </w:rPr>
        <w:t xml:space="preserve"> </w:t>
      </w:r>
      <w:r>
        <w:t>member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active</w:t>
      </w:r>
      <w:r>
        <w:rPr>
          <w:spacing w:val="-4"/>
        </w:rPr>
        <w:t xml:space="preserve"> </w:t>
      </w:r>
      <w:r>
        <w:t>member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good</w:t>
      </w:r>
      <w:r>
        <w:rPr>
          <w:spacing w:val="-7"/>
        </w:rPr>
        <w:t xml:space="preserve"> </w:t>
      </w:r>
      <w:r>
        <w:t>standing</w:t>
      </w:r>
      <w:r>
        <w:rPr>
          <w:spacing w:val="-6"/>
        </w:rPr>
        <w:t xml:space="preserve"> </w:t>
      </w:r>
      <w:r>
        <w:rPr>
          <w:spacing w:val="-4"/>
        </w:rPr>
        <w:t>who:</w:t>
      </w:r>
    </w:p>
    <w:p w14:paraId="3F03436E" w14:textId="78DE6F65" w:rsidR="004801BA" w:rsidRDefault="004801BA" w:rsidP="004801BA">
      <w:pPr>
        <w:pStyle w:val="ListParagraph"/>
        <w:widowControl w:val="0"/>
        <w:tabs>
          <w:tab w:val="left" w:pos="1823"/>
        </w:tabs>
        <w:autoSpaceDE w:val="0"/>
        <w:autoSpaceDN w:val="0"/>
        <w:spacing w:before="66" w:after="0" w:line="240" w:lineRule="auto"/>
        <w:ind w:left="1823"/>
        <w:contextualSpacing w:val="0"/>
        <w:jc w:val="both"/>
      </w:pPr>
      <w:r>
        <w:rPr>
          <w:spacing w:val="-4"/>
        </w:rPr>
        <w:t>….</w:t>
      </w:r>
    </w:p>
    <w:p w14:paraId="49C68512" w14:textId="77777777" w:rsidR="004801BA" w:rsidRDefault="004801BA" w:rsidP="004801BA">
      <w:pPr>
        <w:pStyle w:val="ListParagraph"/>
        <w:widowControl w:val="0"/>
        <w:numPr>
          <w:ilvl w:val="2"/>
          <w:numId w:val="2"/>
        </w:numPr>
        <w:tabs>
          <w:tab w:val="left" w:pos="2187"/>
          <w:tab w:val="left" w:pos="3346"/>
          <w:tab w:val="left" w:pos="3690"/>
          <w:tab w:val="left" w:pos="4768"/>
          <w:tab w:val="left" w:pos="5500"/>
          <w:tab w:val="left" w:pos="6073"/>
          <w:tab w:val="left" w:pos="7118"/>
          <w:tab w:val="left" w:pos="7550"/>
          <w:tab w:val="left" w:pos="8577"/>
          <w:tab w:val="left" w:pos="9463"/>
        </w:tabs>
        <w:autoSpaceDE w:val="0"/>
        <w:autoSpaceDN w:val="0"/>
        <w:spacing w:after="0" w:line="240" w:lineRule="auto"/>
        <w:ind w:left="2535" w:right="672"/>
        <w:contextualSpacing w:val="0"/>
        <w:jc w:val="both"/>
        <w:rPr>
          <w:b/>
          <w:bCs/>
          <w:color w:val="00B050"/>
        </w:rPr>
      </w:pPr>
      <w:r w:rsidRPr="0017581D">
        <w:rPr>
          <w:b/>
          <w:bCs/>
          <w:color w:val="00B050"/>
        </w:rPr>
        <w:t>is a current employee of The Links, Incorporated or The Links Foundation, Incorporated.</w:t>
      </w:r>
    </w:p>
    <w:p w14:paraId="68C7E869" w14:textId="77777777" w:rsidR="004801BA" w:rsidRDefault="004801BA" w:rsidP="004801BA">
      <w:pPr>
        <w:widowControl w:val="0"/>
        <w:tabs>
          <w:tab w:val="left" w:pos="2187"/>
          <w:tab w:val="left" w:pos="3346"/>
          <w:tab w:val="left" w:pos="3690"/>
          <w:tab w:val="left" w:pos="4768"/>
          <w:tab w:val="left" w:pos="5500"/>
          <w:tab w:val="left" w:pos="6073"/>
          <w:tab w:val="left" w:pos="7118"/>
          <w:tab w:val="left" w:pos="7550"/>
          <w:tab w:val="left" w:pos="8577"/>
          <w:tab w:val="left" w:pos="9463"/>
        </w:tabs>
        <w:autoSpaceDE w:val="0"/>
        <w:autoSpaceDN w:val="0"/>
        <w:spacing w:after="0" w:line="240" w:lineRule="auto"/>
        <w:ind w:right="672"/>
        <w:jc w:val="both"/>
        <w:rPr>
          <w:b/>
          <w:bCs/>
          <w:color w:val="00B050"/>
        </w:rPr>
      </w:pPr>
    </w:p>
    <w:p w14:paraId="47A4A045" w14:textId="065BC495" w:rsidR="004801BA" w:rsidRPr="005E6B9F" w:rsidRDefault="004801BA" w:rsidP="005E6B9F">
      <w:pPr>
        <w:pStyle w:val="Heading2"/>
        <w:ind w:right="162"/>
        <w:rPr>
          <w:rFonts w:ascii="Verdana" w:hAnsi="Verdana"/>
          <w:b/>
          <w:bCs/>
          <w:sz w:val="22"/>
          <w:szCs w:val="22"/>
        </w:rPr>
      </w:pPr>
      <w:r w:rsidRPr="005E6B9F">
        <w:rPr>
          <w:rFonts w:ascii="Verdana" w:hAnsi="Verdana"/>
          <w:b/>
          <w:bCs/>
          <w:sz w:val="22"/>
          <w:szCs w:val="22"/>
        </w:rPr>
        <w:t>ARTICLE</w:t>
      </w:r>
      <w:r w:rsidRPr="005E6B9F">
        <w:rPr>
          <w:rFonts w:ascii="Verdana" w:hAnsi="Verdana"/>
          <w:b/>
          <w:bCs/>
          <w:spacing w:val="-5"/>
          <w:sz w:val="22"/>
          <w:szCs w:val="22"/>
        </w:rPr>
        <w:t xml:space="preserve"> </w:t>
      </w:r>
      <w:r w:rsidRPr="005E6B9F">
        <w:rPr>
          <w:rFonts w:ascii="Verdana" w:hAnsi="Verdana"/>
          <w:b/>
          <w:bCs/>
          <w:sz w:val="22"/>
          <w:szCs w:val="22"/>
        </w:rPr>
        <w:t>IV</w:t>
      </w:r>
      <w:r w:rsidRPr="005E6B9F">
        <w:rPr>
          <w:rFonts w:ascii="Verdana" w:hAnsi="Verdana"/>
          <w:b/>
          <w:bCs/>
          <w:spacing w:val="-6"/>
          <w:sz w:val="22"/>
          <w:szCs w:val="22"/>
        </w:rPr>
        <w:t xml:space="preserve"> </w:t>
      </w:r>
      <w:r w:rsidRPr="005E6B9F">
        <w:rPr>
          <w:rFonts w:ascii="Verdana" w:hAnsi="Verdana"/>
          <w:b/>
          <w:bCs/>
          <w:sz w:val="22"/>
          <w:szCs w:val="22"/>
        </w:rPr>
        <w:t>The</w:t>
      </w:r>
      <w:r w:rsidRPr="005E6B9F">
        <w:rPr>
          <w:rFonts w:ascii="Verdana" w:hAnsi="Verdana"/>
          <w:b/>
          <w:bCs/>
          <w:spacing w:val="-7"/>
          <w:sz w:val="22"/>
          <w:szCs w:val="22"/>
        </w:rPr>
        <w:t xml:space="preserve"> </w:t>
      </w:r>
      <w:r w:rsidRPr="005E6B9F">
        <w:rPr>
          <w:rFonts w:ascii="Verdana" w:hAnsi="Verdana"/>
          <w:b/>
          <w:bCs/>
          <w:spacing w:val="-2"/>
          <w:sz w:val="22"/>
          <w:szCs w:val="22"/>
        </w:rPr>
        <w:t>Chapter (Page 11)</w:t>
      </w:r>
    </w:p>
    <w:p w14:paraId="3342EC69" w14:textId="5256B911" w:rsidR="00543EF8" w:rsidRPr="00543EF8" w:rsidRDefault="00543EF8" w:rsidP="00543EF8">
      <w:pPr>
        <w:widowControl w:val="0"/>
        <w:tabs>
          <w:tab w:val="left" w:pos="2187"/>
          <w:tab w:val="left" w:pos="3346"/>
          <w:tab w:val="left" w:pos="3690"/>
          <w:tab w:val="left" w:pos="4768"/>
          <w:tab w:val="left" w:pos="5500"/>
          <w:tab w:val="left" w:pos="6073"/>
          <w:tab w:val="left" w:pos="7118"/>
          <w:tab w:val="left" w:pos="7550"/>
          <w:tab w:val="left" w:pos="8577"/>
          <w:tab w:val="left" w:pos="9463"/>
        </w:tabs>
        <w:autoSpaceDE w:val="0"/>
        <w:autoSpaceDN w:val="0"/>
        <w:spacing w:after="0" w:line="240" w:lineRule="auto"/>
        <w:ind w:right="672"/>
        <w:jc w:val="both"/>
        <w:rPr>
          <w:b/>
          <w:bCs/>
          <w:color w:val="00B050"/>
        </w:rPr>
      </w:pPr>
      <w:r>
        <w:rPr>
          <w:b/>
        </w:rPr>
        <w:t xml:space="preserve">                  </w:t>
      </w:r>
      <w:r w:rsidR="004801BA" w:rsidRPr="00543EF8">
        <w:rPr>
          <w:rFonts w:ascii="Verdana" w:hAnsi="Verdana"/>
          <w:b/>
          <w:sz w:val="22"/>
          <w:szCs w:val="22"/>
        </w:rPr>
        <w:t>Section 1.</w:t>
      </w:r>
      <w:r w:rsidR="004801BA" w:rsidRPr="00543EF8">
        <w:rPr>
          <w:rFonts w:ascii="Verdana" w:hAnsi="Verdana"/>
          <w:b/>
          <w:spacing w:val="40"/>
          <w:sz w:val="22"/>
          <w:szCs w:val="22"/>
        </w:rPr>
        <w:t xml:space="preserve"> </w:t>
      </w:r>
      <w:r w:rsidR="004801BA" w:rsidRPr="00543EF8">
        <w:rPr>
          <w:rFonts w:ascii="Verdana" w:hAnsi="Verdana"/>
          <w:b/>
          <w:strike/>
          <w:color w:val="EE0000"/>
          <w:sz w:val="22"/>
          <w:szCs w:val="22"/>
        </w:rPr>
        <w:t>Locality</w:t>
      </w:r>
      <w:r w:rsidR="004801BA" w:rsidRPr="00543EF8">
        <w:rPr>
          <w:rFonts w:ascii="Verdana" w:hAnsi="Verdana"/>
          <w:b/>
          <w:sz w:val="22"/>
          <w:szCs w:val="22"/>
        </w:rPr>
        <w:t xml:space="preserve"> </w:t>
      </w:r>
      <w:r w:rsidR="004801BA" w:rsidRPr="00543EF8">
        <w:rPr>
          <w:rFonts w:ascii="Verdana" w:hAnsi="Verdana"/>
          <w:b/>
          <w:color w:val="00B050"/>
          <w:sz w:val="22"/>
          <w:szCs w:val="22"/>
        </w:rPr>
        <w:t>Chapter Boundaries</w:t>
      </w:r>
      <w:r w:rsidR="004801BA">
        <w:t>-</w:t>
      </w:r>
    </w:p>
    <w:p w14:paraId="6B102988" w14:textId="05818C8F" w:rsidR="00543EF8" w:rsidRPr="005E6B9F" w:rsidRDefault="005E6B9F" w:rsidP="001E0412">
      <w:pPr>
        <w:spacing w:after="0" w:line="240" w:lineRule="auto"/>
        <w:rPr>
          <w:b/>
          <w:bCs/>
        </w:rPr>
      </w:pPr>
      <w:r>
        <w:tab/>
      </w:r>
      <w:r w:rsidRPr="005E6B9F">
        <w:rPr>
          <w:b/>
          <w:bCs/>
        </w:rPr>
        <w:t>…</w:t>
      </w:r>
    </w:p>
    <w:p w14:paraId="43CAC121" w14:textId="7F3AD6EC" w:rsidR="00543EF8" w:rsidRPr="00543EF8" w:rsidRDefault="00543EF8" w:rsidP="00543EF8">
      <w:pPr>
        <w:pStyle w:val="Heading2"/>
        <w:spacing w:before="86"/>
        <w:ind w:left="387"/>
        <w:jc w:val="both"/>
        <w:rPr>
          <w:rFonts w:ascii="Verdana" w:hAnsi="Verdana"/>
          <w:sz w:val="22"/>
          <w:szCs w:val="22"/>
        </w:rPr>
      </w:pPr>
      <w:r w:rsidRPr="00543EF8">
        <w:rPr>
          <w:rFonts w:ascii="Verdana" w:hAnsi="Verdana"/>
          <w:sz w:val="22"/>
          <w:szCs w:val="22"/>
        </w:rPr>
        <w:t xml:space="preserve">       </w:t>
      </w:r>
      <w:r w:rsidRPr="00543EF8">
        <w:rPr>
          <w:rFonts w:ascii="Verdana" w:hAnsi="Verdana"/>
          <w:b/>
          <w:bCs/>
          <w:sz w:val="22"/>
          <w:szCs w:val="22"/>
        </w:rPr>
        <w:t>Section</w:t>
      </w:r>
      <w:r w:rsidRPr="00543EF8">
        <w:rPr>
          <w:rFonts w:ascii="Verdana" w:hAnsi="Verdana"/>
          <w:b/>
          <w:bCs/>
          <w:spacing w:val="-4"/>
          <w:sz w:val="22"/>
          <w:szCs w:val="22"/>
        </w:rPr>
        <w:t xml:space="preserve"> </w:t>
      </w:r>
      <w:r w:rsidRPr="00543EF8">
        <w:rPr>
          <w:rFonts w:ascii="Verdana" w:hAnsi="Verdana"/>
          <w:b/>
          <w:bCs/>
          <w:sz w:val="22"/>
          <w:szCs w:val="22"/>
        </w:rPr>
        <w:t>4.</w:t>
      </w:r>
      <w:r w:rsidRPr="00543EF8">
        <w:rPr>
          <w:rFonts w:ascii="Verdana" w:hAnsi="Verdana"/>
          <w:spacing w:val="64"/>
          <w:sz w:val="22"/>
          <w:szCs w:val="22"/>
        </w:rPr>
        <w:t xml:space="preserve"> </w:t>
      </w:r>
      <w:r w:rsidRPr="00543EF8">
        <w:rPr>
          <w:rFonts w:ascii="Verdana" w:hAnsi="Verdana"/>
          <w:sz w:val="22"/>
          <w:szCs w:val="22"/>
        </w:rPr>
        <w:t>Chapter</w:t>
      </w:r>
      <w:r w:rsidRPr="00543EF8">
        <w:rPr>
          <w:rFonts w:ascii="Verdana" w:hAnsi="Verdana"/>
          <w:spacing w:val="-8"/>
          <w:sz w:val="22"/>
          <w:szCs w:val="22"/>
        </w:rPr>
        <w:t xml:space="preserve"> </w:t>
      </w:r>
      <w:r w:rsidRPr="00543EF8">
        <w:rPr>
          <w:rFonts w:ascii="Verdana" w:hAnsi="Verdana"/>
          <w:spacing w:val="-2"/>
          <w:sz w:val="22"/>
          <w:szCs w:val="22"/>
        </w:rPr>
        <w:t>Meetings</w:t>
      </w:r>
    </w:p>
    <w:p w14:paraId="7314276D" w14:textId="0809899E" w:rsidR="00543EF8" w:rsidRPr="005E6B9F" w:rsidRDefault="00543EF8" w:rsidP="00260870">
      <w:pPr>
        <w:pStyle w:val="ListParagraph"/>
        <w:widowControl w:val="0"/>
        <w:numPr>
          <w:ilvl w:val="0"/>
          <w:numId w:val="4"/>
        </w:numPr>
        <w:tabs>
          <w:tab w:val="left" w:pos="1546"/>
        </w:tabs>
        <w:autoSpaceDE w:val="0"/>
        <w:autoSpaceDN w:val="0"/>
        <w:spacing w:before="1" w:after="0" w:line="240" w:lineRule="auto"/>
        <w:ind w:right="306"/>
        <w:jc w:val="both"/>
        <w:rPr>
          <w:strike/>
          <w:color w:val="EE0000"/>
        </w:rPr>
      </w:pPr>
      <w:r w:rsidRPr="00260870">
        <w:rPr>
          <w:color w:val="000000"/>
        </w:rPr>
        <w:t xml:space="preserve">Regular chapter meetings shall be held face-to-face. </w:t>
      </w:r>
      <w:r w:rsidRPr="00260870">
        <w:rPr>
          <w:strike/>
          <w:color w:val="EE0000"/>
        </w:rPr>
        <w:t xml:space="preserve">unless otherwise directed or approved by the National Executive Council. </w:t>
      </w:r>
      <w:r w:rsidRPr="00260870">
        <w:rPr>
          <w:b/>
          <w:bCs/>
          <w:color w:val="00B050"/>
        </w:rPr>
        <w:t>Each chapter may hold up to two virtual meetings per fiscal year, with notice to the Area Director.</w:t>
      </w:r>
    </w:p>
    <w:p w14:paraId="26AFDE5D" w14:textId="77777777" w:rsidR="005E6B9F" w:rsidRPr="00260870" w:rsidRDefault="005E6B9F" w:rsidP="005E6B9F">
      <w:pPr>
        <w:pStyle w:val="ListParagraph"/>
        <w:widowControl w:val="0"/>
        <w:tabs>
          <w:tab w:val="left" w:pos="1546"/>
        </w:tabs>
        <w:autoSpaceDE w:val="0"/>
        <w:autoSpaceDN w:val="0"/>
        <w:spacing w:before="1" w:after="0" w:line="240" w:lineRule="auto"/>
        <w:ind w:left="1186" w:right="306"/>
        <w:jc w:val="both"/>
        <w:rPr>
          <w:strike/>
          <w:color w:val="EE0000"/>
        </w:rPr>
      </w:pPr>
    </w:p>
    <w:p w14:paraId="5C18FA9A" w14:textId="68B68A56" w:rsidR="00260870" w:rsidRPr="005E6B9F" w:rsidRDefault="00260870" w:rsidP="005E6B9F">
      <w:pPr>
        <w:pStyle w:val="Heading2"/>
        <w:spacing w:before="0" w:after="0" w:line="240" w:lineRule="auto"/>
        <w:ind w:right="186"/>
        <w:rPr>
          <w:rFonts w:ascii="Verdana" w:hAnsi="Verdana"/>
          <w:b/>
          <w:bCs/>
          <w:spacing w:val="-2"/>
          <w:sz w:val="22"/>
          <w:szCs w:val="22"/>
        </w:rPr>
      </w:pPr>
      <w:r w:rsidRPr="005E6B9F">
        <w:rPr>
          <w:rFonts w:ascii="Verdana" w:hAnsi="Verdana"/>
          <w:b/>
          <w:bCs/>
          <w:sz w:val="22"/>
          <w:szCs w:val="22"/>
        </w:rPr>
        <w:t>ARTICLE</w:t>
      </w:r>
      <w:r w:rsidRPr="005E6B9F">
        <w:rPr>
          <w:rFonts w:ascii="Verdana" w:hAnsi="Verdana"/>
          <w:b/>
          <w:bCs/>
          <w:spacing w:val="-8"/>
          <w:sz w:val="22"/>
          <w:szCs w:val="22"/>
        </w:rPr>
        <w:t xml:space="preserve"> </w:t>
      </w:r>
      <w:r w:rsidRPr="005E6B9F">
        <w:rPr>
          <w:rFonts w:ascii="Verdana" w:hAnsi="Verdana"/>
          <w:b/>
          <w:bCs/>
          <w:sz w:val="22"/>
          <w:szCs w:val="22"/>
        </w:rPr>
        <w:t>IX</w:t>
      </w:r>
      <w:r w:rsidRPr="005E6B9F">
        <w:rPr>
          <w:rFonts w:ascii="Verdana" w:hAnsi="Verdana"/>
          <w:b/>
          <w:bCs/>
          <w:spacing w:val="-7"/>
          <w:sz w:val="22"/>
          <w:szCs w:val="22"/>
        </w:rPr>
        <w:t xml:space="preserve">  </w:t>
      </w:r>
      <w:r w:rsidRPr="005E6B9F">
        <w:rPr>
          <w:rFonts w:ascii="Verdana" w:hAnsi="Verdana"/>
          <w:b/>
          <w:bCs/>
          <w:sz w:val="22"/>
          <w:szCs w:val="22"/>
        </w:rPr>
        <w:t>Standing</w:t>
      </w:r>
      <w:r w:rsidRPr="005E6B9F">
        <w:rPr>
          <w:rFonts w:ascii="Verdana" w:hAnsi="Verdana"/>
          <w:b/>
          <w:bCs/>
          <w:spacing w:val="-8"/>
          <w:sz w:val="22"/>
          <w:szCs w:val="22"/>
        </w:rPr>
        <w:t xml:space="preserve"> </w:t>
      </w:r>
      <w:r w:rsidRPr="005E6B9F">
        <w:rPr>
          <w:rFonts w:ascii="Verdana" w:hAnsi="Verdana"/>
          <w:b/>
          <w:bCs/>
          <w:sz w:val="22"/>
          <w:szCs w:val="22"/>
        </w:rPr>
        <w:t>Committees</w:t>
      </w:r>
      <w:r w:rsidRPr="005E6B9F">
        <w:rPr>
          <w:rFonts w:ascii="Verdana" w:hAnsi="Verdana"/>
          <w:b/>
          <w:bCs/>
          <w:spacing w:val="-4"/>
          <w:sz w:val="22"/>
          <w:szCs w:val="22"/>
        </w:rPr>
        <w:t xml:space="preserve"> </w:t>
      </w:r>
      <w:r w:rsidRPr="005E6B9F">
        <w:rPr>
          <w:rFonts w:ascii="Verdana" w:hAnsi="Verdana"/>
          <w:b/>
          <w:bCs/>
          <w:sz w:val="22"/>
          <w:szCs w:val="22"/>
        </w:rPr>
        <w:t>and</w:t>
      </w:r>
      <w:r w:rsidRPr="005E6B9F">
        <w:rPr>
          <w:rFonts w:ascii="Verdana" w:hAnsi="Verdana"/>
          <w:b/>
          <w:bCs/>
          <w:spacing w:val="-10"/>
          <w:sz w:val="22"/>
          <w:szCs w:val="22"/>
        </w:rPr>
        <w:t xml:space="preserve"> </w:t>
      </w:r>
      <w:r w:rsidRPr="005E6B9F">
        <w:rPr>
          <w:rFonts w:ascii="Verdana" w:hAnsi="Verdana"/>
          <w:b/>
          <w:bCs/>
          <w:sz w:val="22"/>
          <w:szCs w:val="22"/>
        </w:rPr>
        <w:t>The</w:t>
      </w:r>
      <w:r w:rsidRPr="005E6B9F">
        <w:rPr>
          <w:rFonts w:ascii="Verdana" w:hAnsi="Verdana"/>
          <w:b/>
          <w:bCs/>
          <w:spacing w:val="-8"/>
          <w:sz w:val="22"/>
          <w:szCs w:val="22"/>
        </w:rPr>
        <w:t xml:space="preserve"> </w:t>
      </w:r>
      <w:r w:rsidRPr="005E6B9F">
        <w:rPr>
          <w:rFonts w:ascii="Verdana" w:hAnsi="Verdana"/>
          <w:b/>
          <w:bCs/>
          <w:sz w:val="22"/>
          <w:szCs w:val="22"/>
        </w:rPr>
        <w:t>Five</w:t>
      </w:r>
      <w:r w:rsidRPr="005E6B9F">
        <w:rPr>
          <w:rFonts w:ascii="Verdana" w:hAnsi="Verdana"/>
          <w:b/>
          <w:bCs/>
          <w:spacing w:val="-7"/>
          <w:sz w:val="22"/>
          <w:szCs w:val="22"/>
        </w:rPr>
        <w:t xml:space="preserve"> </w:t>
      </w:r>
      <w:r w:rsidRPr="005E6B9F">
        <w:rPr>
          <w:rFonts w:ascii="Verdana" w:hAnsi="Verdana"/>
          <w:b/>
          <w:bCs/>
          <w:spacing w:val="-2"/>
          <w:sz w:val="22"/>
          <w:szCs w:val="22"/>
        </w:rPr>
        <w:t>Facets (Page 19)</w:t>
      </w:r>
    </w:p>
    <w:p w14:paraId="59AC89E1" w14:textId="7D6E0D9D" w:rsidR="00260870" w:rsidRPr="004B7B1B" w:rsidRDefault="00260870" w:rsidP="005E6B9F">
      <w:pPr>
        <w:pStyle w:val="BodyText"/>
        <w:ind w:left="720" w:right="194"/>
        <w:rPr>
          <w:b/>
          <w:bCs/>
          <w:color w:val="00B050"/>
        </w:rPr>
      </w:pPr>
      <w:r>
        <w:rPr>
          <w:b/>
        </w:rPr>
        <w:t>Section 19. The Elections Committee</w:t>
      </w:r>
      <w:r>
        <w:t xml:space="preserve">, is appointed by the president,  develops voting procedures, makes all preparations for balloting, and oversees all elections. </w:t>
      </w:r>
      <w:r w:rsidRPr="004B7B1B">
        <w:rPr>
          <w:b/>
          <w:bCs/>
          <w:color w:val="00B050"/>
        </w:rPr>
        <w:t xml:space="preserve">The declaration of members elected to serve as </w:t>
      </w:r>
      <w:r w:rsidRPr="004B7B1B">
        <w:rPr>
          <w:b/>
          <w:bCs/>
          <w:color w:val="00B050"/>
        </w:rPr>
        <w:lastRenderedPageBreak/>
        <w:t>officers shall be made in the following order: President, Vice President, Secretary, and Treasurer.</w:t>
      </w:r>
    </w:p>
    <w:p w14:paraId="7D9477F4" w14:textId="77777777" w:rsidR="00543EF8" w:rsidRDefault="00543EF8" w:rsidP="001E0412">
      <w:pPr>
        <w:spacing w:after="0" w:line="240" w:lineRule="auto"/>
      </w:pPr>
    </w:p>
    <w:p w14:paraId="2372BCDC" w14:textId="13F54402" w:rsidR="00DA5D50" w:rsidRPr="00DA5D50" w:rsidRDefault="00DA5D50" w:rsidP="00DA5D50">
      <w:pPr>
        <w:pStyle w:val="Heading2"/>
        <w:ind w:right="184"/>
        <w:rPr>
          <w:rFonts w:ascii="Verdana" w:hAnsi="Verdana"/>
          <w:b/>
          <w:bCs/>
          <w:sz w:val="22"/>
          <w:szCs w:val="22"/>
        </w:rPr>
      </w:pPr>
      <w:r w:rsidRPr="00DA5D50">
        <w:rPr>
          <w:rFonts w:ascii="Verdana" w:hAnsi="Verdana"/>
          <w:b/>
          <w:bCs/>
          <w:sz w:val="22"/>
          <w:szCs w:val="22"/>
        </w:rPr>
        <w:t>ARTICLE</w:t>
      </w:r>
      <w:r w:rsidRPr="00DA5D50">
        <w:rPr>
          <w:rFonts w:ascii="Verdana" w:hAnsi="Verdana"/>
          <w:b/>
          <w:bCs/>
          <w:spacing w:val="-5"/>
          <w:sz w:val="22"/>
          <w:szCs w:val="22"/>
        </w:rPr>
        <w:t xml:space="preserve"> </w:t>
      </w:r>
      <w:r w:rsidRPr="00DA5D50">
        <w:rPr>
          <w:rFonts w:ascii="Verdana" w:hAnsi="Verdana"/>
          <w:b/>
          <w:bCs/>
          <w:sz w:val="22"/>
          <w:szCs w:val="22"/>
        </w:rPr>
        <w:t>X</w:t>
      </w:r>
      <w:r w:rsidRPr="00DA5D50">
        <w:rPr>
          <w:rFonts w:ascii="Verdana" w:hAnsi="Verdana"/>
          <w:b/>
          <w:bCs/>
          <w:spacing w:val="-5"/>
          <w:sz w:val="22"/>
          <w:szCs w:val="22"/>
        </w:rPr>
        <w:t xml:space="preserve"> </w:t>
      </w:r>
      <w:r w:rsidRPr="00DA5D50">
        <w:rPr>
          <w:rFonts w:ascii="Verdana" w:hAnsi="Verdana"/>
          <w:b/>
          <w:bCs/>
          <w:spacing w:val="-2"/>
          <w:sz w:val="22"/>
          <w:szCs w:val="22"/>
        </w:rPr>
        <w:t>Finance (Page 20)</w:t>
      </w:r>
    </w:p>
    <w:p w14:paraId="03AE5F7D" w14:textId="0C085594" w:rsidR="00021B66" w:rsidRDefault="00021B66" w:rsidP="00DA5D50">
      <w:pPr>
        <w:pStyle w:val="BodyText"/>
        <w:ind w:left="387" w:right="191"/>
        <w:rPr>
          <w:b/>
        </w:rPr>
      </w:pPr>
      <w:r>
        <w:rPr>
          <w:b/>
        </w:rPr>
        <w:t>…</w:t>
      </w:r>
    </w:p>
    <w:p w14:paraId="03C3FA66" w14:textId="3EEF76D3" w:rsidR="00DA5D50" w:rsidRPr="00265A7A" w:rsidRDefault="00DA5D50" w:rsidP="00DA5D50">
      <w:pPr>
        <w:pStyle w:val="BodyText"/>
        <w:ind w:left="387" w:right="191"/>
      </w:pPr>
      <w:r>
        <w:rPr>
          <w:b/>
        </w:rPr>
        <w:t xml:space="preserve">Section 3. </w:t>
      </w:r>
      <w:r>
        <w:t>The Chapter shall pay all dues and assessments to National Headquarters electronically by April 1</w:t>
      </w:r>
      <w:r>
        <w:rPr>
          <w:position w:val="8"/>
          <w:sz w:val="14"/>
        </w:rPr>
        <w:t xml:space="preserve">st </w:t>
      </w:r>
      <w:r>
        <w:t xml:space="preserve">of each year per the National Financial Manual. A late fee of Twenty-five </w:t>
      </w:r>
      <w:r w:rsidRPr="00DE4E35">
        <w:rPr>
          <w:b/>
          <w:bCs/>
          <w:color w:val="00B050"/>
        </w:rPr>
        <w:t>dollars</w:t>
      </w:r>
      <w:r>
        <w:t xml:space="preserve"> ($25.00) shall be added for dues and assessments if paid after that date.</w:t>
      </w:r>
    </w:p>
    <w:p w14:paraId="374748B4" w14:textId="6662B964" w:rsidR="00DA5D50" w:rsidRDefault="00DA5D50" w:rsidP="00DA5D50">
      <w:pPr>
        <w:pStyle w:val="BodyText"/>
        <w:spacing w:before="266"/>
        <w:ind w:left="384" w:right="194"/>
      </w:pPr>
      <w:r>
        <w:rPr>
          <w:b/>
        </w:rPr>
        <w:t xml:space="preserve">Section 4. </w:t>
      </w:r>
      <w:r>
        <w:t xml:space="preserve">A member shall pay National dues and assessments, local Chapter dues, and hostess fees by </w:t>
      </w:r>
      <w:r w:rsidRPr="00DE4E35">
        <w:rPr>
          <w:b/>
          <w:bCs/>
          <w:color w:val="00B050"/>
        </w:rPr>
        <w:t>February 15</w:t>
      </w:r>
      <w:r w:rsidRPr="00DE4E35">
        <w:rPr>
          <w:b/>
          <w:bCs/>
          <w:color w:val="00B050"/>
          <w:position w:val="8"/>
          <w:sz w:val="14"/>
        </w:rPr>
        <w:t xml:space="preserve"> </w:t>
      </w:r>
      <w:r>
        <w:t xml:space="preserve">of each year. </w:t>
      </w:r>
    </w:p>
    <w:p w14:paraId="280EA623" w14:textId="40FE4251" w:rsidR="00DA5D50" w:rsidRDefault="00DA5D50" w:rsidP="00DA5D50">
      <w:pPr>
        <w:pStyle w:val="BodyText"/>
        <w:spacing w:before="266"/>
        <w:ind w:left="384" w:right="194"/>
      </w:pPr>
      <w:r>
        <w:rPr>
          <w:b/>
        </w:rPr>
        <w:t>…</w:t>
      </w:r>
    </w:p>
    <w:p w14:paraId="44BCF9BB" w14:textId="77777777" w:rsidR="00DA5D50" w:rsidRDefault="00DA5D50" w:rsidP="00DA5D50">
      <w:pPr>
        <w:pStyle w:val="BodyText"/>
        <w:jc w:val="left"/>
      </w:pPr>
    </w:p>
    <w:p w14:paraId="2BEE08D4" w14:textId="1B8E2B24" w:rsidR="00DA5D50" w:rsidRPr="00671621" w:rsidRDefault="00DA5D50" w:rsidP="00DA5D50">
      <w:pPr>
        <w:spacing w:after="0" w:line="240" w:lineRule="auto"/>
        <w:ind w:left="384"/>
        <w:rPr>
          <w:rFonts w:ascii="Verdana" w:hAnsi="Verdana"/>
          <w:sz w:val="22"/>
          <w:szCs w:val="22"/>
        </w:rPr>
      </w:pPr>
      <w:r w:rsidRPr="00671621">
        <w:rPr>
          <w:rFonts w:ascii="Verdana" w:hAnsi="Verdana"/>
          <w:b/>
          <w:sz w:val="22"/>
          <w:szCs w:val="22"/>
        </w:rPr>
        <w:t xml:space="preserve">Section 6. </w:t>
      </w:r>
      <w:r w:rsidRPr="00671621">
        <w:rPr>
          <w:rFonts w:ascii="Verdana" w:hAnsi="Verdana"/>
          <w:sz w:val="22"/>
          <w:szCs w:val="22"/>
        </w:rPr>
        <w:t>A member who fails to pay her total Chapter and National financial obligations is</w:t>
      </w:r>
      <w:r w:rsidRPr="00671621">
        <w:rPr>
          <w:rFonts w:ascii="Verdana" w:hAnsi="Verdana"/>
          <w:spacing w:val="-8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no</w:t>
      </w:r>
      <w:r w:rsidRPr="00671621">
        <w:rPr>
          <w:rFonts w:ascii="Verdana" w:hAnsi="Verdana"/>
          <w:spacing w:val="-5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longer</w:t>
      </w:r>
      <w:r w:rsidRPr="00671621">
        <w:rPr>
          <w:rFonts w:ascii="Verdana" w:hAnsi="Verdana"/>
          <w:spacing w:val="-13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a</w:t>
      </w:r>
      <w:r w:rsidRPr="00671621">
        <w:rPr>
          <w:rFonts w:ascii="Verdana" w:hAnsi="Verdana"/>
          <w:spacing w:val="-11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member</w:t>
      </w:r>
      <w:r w:rsidRPr="00671621">
        <w:rPr>
          <w:rFonts w:ascii="Verdana" w:hAnsi="Verdana"/>
          <w:spacing w:val="-8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in</w:t>
      </w:r>
      <w:r w:rsidRPr="00671621">
        <w:rPr>
          <w:rFonts w:ascii="Verdana" w:hAnsi="Verdana"/>
          <w:spacing w:val="-8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good</w:t>
      </w:r>
      <w:r w:rsidRPr="00671621">
        <w:rPr>
          <w:rFonts w:ascii="Verdana" w:hAnsi="Verdana"/>
          <w:spacing w:val="-10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standing.</w:t>
      </w:r>
      <w:r w:rsidRPr="00671621">
        <w:rPr>
          <w:rFonts w:ascii="Verdana" w:hAnsi="Verdana"/>
          <w:spacing w:val="-9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The</w:t>
      </w:r>
      <w:r w:rsidRPr="00671621">
        <w:rPr>
          <w:rFonts w:ascii="Verdana" w:hAnsi="Verdana"/>
          <w:spacing w:val="-10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Financial</w:t>
      </w:r>
      <w:r w:rsidRPr="00671621">
        <w:rPr>
          <w:rFonts w:ascii="Verdana" w:hAnsi="Verdana"/>
          <w:spacing w:val="-10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Secretary</w:t>
      </w:r>
      <w:r w:rsidRPr="00671621">
        <w:rPr>
          <w:rFonts w:ascii="Verdana" w:hAnsi="Verdana"/>
          <w:spacing w:val="-11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shall</w:t>
      </w:r>
      <w:r w:rsidRPr="00671621">
        <w:rPr>
          <w:rFonts w:ascii="Verdana" w:hAnsi="Verdana"/>
          <w:spacing w:val="-11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notify</w:t>
      </w:r>
      <w:r w:rsidRPr="00671621">
        <w:rPr>
          <w:rFonts w:ascii="Verdana" w:hAnsi="Verdana"/>
          <w:spacing w:val="-9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the</w:t>
      </w:r>
      <w:r w:rsidRPr="00671621">
        <w:rPr>
          <w:rFonts w:ascii="Verdana" w:hAnsi="Verdana"/>
          <w:spacing w:val="-7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member</w:t>
      </w:r>
      <w:r w:rsidRPr="00671621">
        <w:rPr>
          <w:rFonts w:ascii="Verdana" w:hAnsi="Verdana"/>
          <w:spacing w:val="-8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in writing</w:t>
      </w:r>
      <w:r w:rsidRPr="00671621">
        <w:rPr>
          <w:rFonts w:ascii="Verdana" w:hAnsi="Verdana"/>
          <w:spacing w:val="-20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of</w:t>
      </w:r>
      <w:r w:rsidRPr="00671621">
        <w:rPr>
          <w:rFonts w:ascii="Verdana" w:hAnsi="Verdana"/>
          <w:spacing w:val="-19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monies</w:t>
      </w:r>
      <w:r w:rsidRPr="00671621">
        <w:rPr>
          <w:rFonts w:ascii="Verdana" w:hAnsi="Verdana"/>
          <w:spacing w:val="-19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owed</w:t>
      </w:r>
      <w:r w:rsidRPr="00671621">
        <w:rPr>
          <w:rFonts w:ascii="Verdana" w:hAnsi="Verdana"/>
          <w:spacing w:val="-20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as February 15.</w:t>
      </w:r>
      <w:r w:rsidRPr="00671621">
        <w:rPr>
          <w:rFonts w:ascii="Verdana" w:hAnsi="Verdana"/>
          <w:spacing w:val="28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If</w:t>
      </w:r>
      <w:r w:rsidRPr="00671621">
        <w:rPr>
          <w:rFonts w:ascii="Verdana" w:hAnsi="Verdana"/>
          <w:spacing w:val="-20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a</w:t>
      </w:r>
      <w:r w:rsidRPr="00671621">
        <w:rPr>
          <w:rFonts w:ascii="Verdana" w:hAnsi="Verdana"/>
          <w:spacing w:val="-19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member</w:t>
      </w:r>
      <w:r w:rsidRPr="00671621">
        <w:rPr>
          <w:rFonts w:ascii="Verdana" w:hAnsi="Verdana"/>
          <w:spacing w:val="-19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has</w:t>
      </w:r>
      <w:r w:rsidRPr="00671621">
        <w:rPr>
          <w:rFonts w:ascii="Verdana" w:hAnsi="Verdana"/>
          <w:spacing w:val="-19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not</w:t>
      </w:r>
      <w:r w:rsidRPr="00671621">
        <w:rPr>
          <w:rFonts w:ascii="Verdana" w:hAnsi="Verdana"/>
          <w:spacing w:val="-20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paid</w:t>
      </w:r>
      <w:r w:rsidRPr="00671621">
        <w:rPr>
          <w:rFonts w:ascii="Verdana" w:hAnsi="Verdana"/>
          <w:spacing w:val="-19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by</w:t>
      </w:r>
      <w:r w:rsidRPr="00671621">
        <w:rPr>
          <w:rFonts w:ascii="Verdana" w:hAnsi="Verdana"/>
          <w:spacing w:val="-19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the</w:t>
      </w:r>
      <w:r w:rsidRPr="00671621">
        <w:rPr>
          <w:rFonts w:ascii="Verdana" w:hAnsi="Verdana"/>
          <w:spacing w:val="-19"/>
          <w:sz w:val="22"/>
          <w:szCs w:val="22"/>
        </w:rPr>
        <w:t xml:space="preserve"> </w:t>
      </w:r>
      <w:r w:rsidRPr="00671621">
        <w:rPr>
          <w:rFonts w:ascii="Verdana" w:hAnsi="Verdana"/>
          <w:b/>
          <w:bCs/>
          <w:color w:val="00B050"/>
          <w:spacing w:val="-19"/>
          <w:sz w:val="22"/>
          <w:szCs w:val="22"/>
        </w:rPr>
        <w:t xml:space="preserve">last day </w:t>
      </w:r>
      <w:r w:rsidRPr="00671621">
        <w:rPr>
          <w:rFonts w:ascii="Verdana" w:hAnsi="Verdana"/>
          <w:b/>
          <w:bCs/>
          <w:color w:val="00B050"/>
          <w:sz w:val="22"/>
          <w:szCs w:val="22"/>
        </w:rPr>
        <w:t>of</w:t>
      </w:r>
      <w:r w:rsidRPr="00671621">
        <w:rPr>
          <w:rFonts w:ascii="Verdana" w:hAnsi="Verdana"/>
          <w:color w:val="00B050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February,</w:t>
      </w:r>
      <w:r w:rsidRPr="00671621">
        <w:rPr>
          <w:rFonts w:ascii="Verdana" w:hAnsi="Verdana"/>
          <w:spacing w:val="-20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the Financial</w:t>
      </w:r>
      <w:r w:rsidRPr="00671621">
        <w:rPr>
          <w:rFonts w:ascii="Verdana" w:hAnsi="Verdana"/>
          <w:spacing w:val="-4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Secretary</w:t>
      </w:r>
      <w:r w:rsidRPr="00671621">
        <w:rPr>
          <w:rFonts w:ascii="Verdana" w:hAnsi="Verdana"/>
          <w:spacing w:val="-2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shall</w:t>
      </w:r>
      <w:r w:rsidRPr="00671621">
        <w:rPr>
          <w:rFonts w:ascii="Verdana" w:hAnsi="Verdana"/>
          <w:spacing w:val="-4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notify</w:t>
      </w:r>
      <w:r w:rsidRPr="00671621">
        <w:rPr>
          <w:rFonts w:ascii="Verdana" w:hAnsi="Verdana"/>
          <w:spacing w:val="-2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the President,</w:t>
      </w:r>
      <w:r w:rsidRPr="00671621">
        <w:rPr>
          <w:rFonts w:ascii="Verdana" w:hAnsi="Verdana"/>
          <w:spacing w:val="-2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who</w:t>
      </w:r>
      <w:r w:rsidRPr="00671621">
        <w:rPr>
          <w:rFonts w:ascii="Verdana" w:hAnsi="Verdana"/>
          <w:spacing w:val="-1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will</w:t>
      </w:r>
      <w:r w:rsidRPr="00671621">
        <w:rPr>
          <w:rFonts w:ascii="Verdana" w:hAnsi="Verdana"/>
          <w:spacing w:val="-2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contact</w:t>
      </w:r>
      <w:r w:rsidRPr="00671621">
        <w:rPr>
          <w:rFonts w:ascii="Verdana" w:hAnsi="Verdana"/>
          <w:spacing w:val="-1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the member</w:t>
      </w:r>
      <w:r w:rsidRPr="00671621">
        <w:rPr>
          <w:rFonts w:ascii="Verdana" w:hAnsi="Verdana"/>
          <w:spacing w:val="-1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by</w:t>
      </w:r>
      <w:r w:rsidRPr="00671621">
        <w:rPr>
          <w:rFonts w:ascii="Verdana" w:hAnsi="Verdana"/>
          <w:spacing w:val="-2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certified mail,</w:t>
      </w:r>
      <w:r w:rsidRPr="00671621">
        <w:rPr>
          <w:rFonts w:ascii="Verdana" w:hAnsi="Verdana"/>
          <w:spacing w:val="-13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citing</w:t>
      </w:r>
      <w:r w:rsidRPr="00671621">
        <w:rPr>
          <w:rFonts w:ascii="Verdana" w:hAnsi="Verdana"/>
          <w:spacing w:val="-14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pertinent</w:t>
      </w:r>
      <w:r w:rsidRPr="00671621">
        <w:rPr>
          <w:rFonts w:ascii="Verdana" w:hAnsi="Verdana"/>
          <w:spacing w:val="-12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provisions</w:t>
      </w:r>
      <w:r w:rsidRPr="00671621">
        <w:rPr>
          <w:rFonts w:ascii="Verdana" w:hAnsi="Verdana"/>
          <w:spacing w:val="-11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of</w:t>
      </w:r>
      <w:r w:rsidRPr="00671621">
        <w:rPr>
          <w:rFonts w:ascii="Verdana" w:hAnsi="Verdana"/>
          <w:spacing w:val="-14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the</w:t>
      </w:r>
      <w:r w:rsidRPr="00671621">
        <w:rPr>
          <w:rFonts w:ascii="Verdana" w:hAnsi="Verdana"/>
          <w:spacing w:val="-13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bylaws,</w:t>
      </w:r>
      <w:r w:rsidRPr="00671621">
        <w:rPr>
          <w:rFonts w:ascii="Verdana" w:hAnsi="Verdana"/>
          <w:spacing w:val="-13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and</w:t>
      </w:r>
      <w:r w:rsidRPr="00671621">
        <w:rPr>
          <w:rFonts w:ascii="Verdana" w:hAnsi="Verdana"/>
          <w:spacing w:val="-14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setting</w:t>
      </w:r>
      <w:r w:rsidRPr="00671621">
        <w:rPr>
          <w:rFonts w:ascii="Verdana" w:hAnsi="Verdana"/>
          <w:spacing w:val="-12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a</w:t>
      </w:r>
      <w:r w:rsidRPr="00671621">
        <w:rPr>
          <w:rFonts w:ascii="Verdana" w:hAnsi="Verdana"/>
          <w:spacing w:val="-12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deadline</w:t>
      </w:r>
      <w:r w:rsidRPr="00671621">
        <w:rPr>
          <w:rFonts w:ascii="Verdana" w:hAnsi="Verdana"/>
          <w:spacing w:val="-11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for</w:t>
      </w:r>
      <w:r w:rsidRPr="00671621">
        <w:rPr>
          <w:rFonts w:ascii="Verdana" w:hAnsi="Verdana"/>
          <w:spacing w:val="-14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payment</w:t>
      </w:r>
      <w:r w:rsidRPr="00671621">
        <w:rPr>
          <w:rFonts w:ascii="Verdana" w:hAnsi="Verdana"/>
          <w:spacing w:val="-14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of</w:t>
      </w:r>
      <w:r w:rsidRPr="00671621">
        <w:rPr>
          <w:rFonts w:ascii="Verdana" w:hAnsi="Verdana"/>
          <w:spacing w:val="-14"/>
          <w:sz w:val="22"/>
          <w:szCs w:val="22"/>
        </w:rPr>
        <w:t xml:space="preserve"> </w:t>
      </w:r>
      <w:r w:rsidRPr="00671621">
        <w:rPr>
          <w:rFonts w:ascii="Verdana" w:hAnsi="Verdana"/>
          <w:sz w:val="22"/>
          <w:szCs w:val="22"/>
        </w:rPr>
        <w:t>unpaid obligations. …</w:t>
      </w:r>
    </w:p>
    <w:sectPr w:rsidR="00DA5D50" w:rsidRPr="00671621" w:rsidSect="00671621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DDA854" w14:textId="77777777" w:rsidR="00F238FD" w:rsidRDefault="00F238FD" w:rsidP="005E6B9F">
      <w:pPr>
        <w:spacing w:after="0" w:line="240" w:lineRule="auto"/>
      </w:pPr>
      <w:r>
        <w:separator/>
      </w:r>
    </w:p>
  </w:endnote>
  <w:endnote w:type="continuationSeparator" w:id="0">
    <w:p w14:paraId="5CCA7D9D" w14:textId="77777777" w:rsidR="00F238FD" w:rsidRDefault="00F238FD" w:rsidP="005E6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504600" w14:textId="502B191A" w:rsidR="005E6B9F" w:rsidRDefault="005E6B9F">
    <w:pPr>
      <w:pStyle w:val="Footer"/>
    </w:pPr>
    <w:r>
      <w:t xml:space="preserve">Parliamentarian 10/5/2026 </w:t>
    </w:r>
    <w:r w:rsidR="00DA5D50">
      <w:tab/>
    </w:r>
    <w:r w:rsidR="00DA5D50">
      <w:tab/>
    </w:r>
    <w:r>
      <w:t>Presented to Executive Committee</w:t>
    </w:r>
    <w:r w:rsidR="00671621">
      <w:t xml:space="preserve"> 10/7/2026</w:t>
    </w:r>
  </w:p>
  <w:p w14:paraId="6E97B5C8" w14:textId="14D09670" w:rsidR="00671621" w:rsidRPr="00671621" w:rsidRDefault="00671621">
    <w:pPr>
      <w:pStyle w:val="Footer"/>
      <w:rPr>
        <w:rFonts w:ascii="Verdana" w:hAnsi="Verdana"/>
        <w:sz w:val="21"/>
        <w:szCs w:val="21"/>
      </w:rPr>
    </w:pPr>
    <w:r w:rsidRPr="00671621">
      <w:rPr>
        <w:rFonts w:ascii="Verdana" w:hAnsi="Verdana"/>
        <w:sz w:val="21"/>
        <w:szCs w:val="21"/>
      </w:rPr>
      <w:t xml:space="preserve">Page </w:t>
    </w:r>
    <w:r w:rsidRPr="00671621">
      <w:rPr>
        <w:rFonts w:ascii="Verdana" w:hAnsi="Verdana"/>
        <w:sz w:val="21"/>
        <w:szCs w:val="21"/>
      </w:rPr>
      <w:fldChar w:fldCharType="begin"/>
    </w:r>
    <w:r w:rsidRPr="00671621">
      <w:rPr>
        <w:rFonts w:ascii="Verdana" w:hAnsi="Verdana"/>
        <w:sz w:val="21"/>
        <w:szCs w:val="21"/>
      </w:rPr>
      <w:instrText xml:space="preserve"> PAGE </w:instrText>
    </w:r>
    <w:r w:rsidRPr="00671621">
      <w:rPr>
        <w:rFonts w:ascii="Verdana" w:hAnsi="Verdana"/>
        <w:sz w:val="21"/>
        <w:szCs w:val="21"/>
      </w:rPr>
      <w:fldChar w:fldCharType="separate"/>
    </w:r>
    <w:r w:rsidRPr="00671621">
      <w:rPr>
        <w:rFonts w:ascii="Verdana" w:hAnsi="Verdana"/>
        <w:noProof/>
        <w:sz w:val="21"/>
        <w:szCs w:val="21"/>
      </w:rPr>
      <w:t>1</w:t>
    </w:r>
    <w:r w:rsidRPr="00671621">
      <w:rPr>
        <w:rFonts w:ascii="Verdana" w:hAnsi="Verdana"/>
        <w:sz w:val="21"/>
        <w:szCs w:val="21"/>
      </w:rPr>
      <w:fldChar w:fldCharType="end"/>
    </w:r>
    <w:r w:rsidRPr="00671621">
      <w:rPr>
        <w:rFonts w:ascii="Verdana" w:hAnsi="Verdana"/>
        <w:sz w:val="21"/>
        <w:szCs w:val="21"/>
      </w:rPr>
      <w:t xml:space="preserve"> of </w:t>
    </w:r>
    <w:r w:rsidRPr="00671621">
      <w:rPr>
        <w:rFonts w:ascii="Verdana" w:hAnsi="Verdana"/>
        <w:sz w:val="21"/>
        <w:szCs w:val="21"/>
      </w:rPr>
      <w:fldChar w:fldCharType="begin"/>
    </w:r>
    <w:r w:rsidRPr="00671621">
      <w:rPr>
        <w:rFonts w:ascii="Verdana" w:hAnsi="Verdana"/>
        <w:sz w:val="21"/>
        <w:szCs w:val="21"/>
      </w:rPr>
      <w:instrText xml:space="preserve"> NUMPAGES </w:instrText>
    </w:r>
    <w:r w:rsidRPr="00671621">
      <w:rPr>
        <w:rFonts w:ascii="Verdana" w:hAnsi="Verdana"/>
        <w:sz w:val="21"/>
        <w:szCs w:val="21"/>
      </w:rPr>
      <w:fldChar w:fldCharType="separate"/>
    </w:r>
    <w:r w:rsidRPr="00671621">
      <w:rPr>
        <w:rFonts w:ascii="Verdana" w:hAnsi="Verdana"/>
        <w:noProof/>
        <w:sz w:val="21"/>
        <w:szCs w:val="21"/>
      </w:rPr>
      <w:t>2</w:t>
    </w:r>
    <w:r w:rsidRPr="00671621">
      <w:rPr>
        <w:rFonts w:ascii="Verdana" w:hAnsi="Verdana"/>
        <w:sz w:val="21"/>
        <w:szCs w:val="21"/>
      </w:rPr>
      <w:fldChar w:fldCharType="end"/>
    </w:r>
  </w:p>
  <w:p w14:paraId="3E55C3C2" w14:textId="77777777" w:rsidR="005E6B9F" w:rsidRDefault="005E6B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E70EDB" w14:textId="77777777" w:rsidR="00F238FD" w:rsidRDefault="00F238FD" w:rsidP="005E6B9F">
      <w:pPr>
        <w:spacing w:after="0" w:line="240" w:lineRule="auto"/>
      </w:pPr>
      <w:r>
        <w:separator/>
      </w:r>
    </w:p>
  </w:footnote>
  <w:footnote w:type="continuationSeparator" w:id="0">
    <w:p w14:paraId="700E329B" w14:textId="77777777" w:rsidR="00F238FD" w:rsidRDefault="00F238FD" w:rsidP="005E6B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81670C7"/>
    <w:multiLevelType w:val="hybridMultilevel"/>
    <w:tmpl w:val="2FC29852"/>
    <w:lvl w:ilvl="0" w:tplc="FB92CEFC">
      <w:start w:val="6"/>
      <w:numFmt w:val="upperLetter"/>
      <w:lvlText w:val="%1."/>
      <w:lvlJc w:val="left"/>
      <w:pPr>
        <w:ind w:left="1186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1" w15:restartNumberingAfterBreak="0">
    <w:nsid w:val="3DE5372F"/>
    <w:multiLevelType w:val="hybridMultilevel"/>
    <w:tmpl w:val="931878A0"/>
    <w:lvl w:ilvl="0" w:tplc="32843A26">
      <w:start w:val="1"/>
      <w:numFmt w:val="upperLetter"/>
      <w:lvlText w:val="%1."/>
      <w:lvlJc w:val="left"/>
      <w:pPr>
        <w:ind w:left="1546" w:hanging="720"/>
      </w:pPr>
      <w:rPr>
        <w:rFonts w:hint="default"/>
        <w:spacing w:val="0"/>
        <w:w w:val="100"/>
        <w:lang w:val="en-US" w:eastAsia="en-US" w:bidi="ar-SA"/>
      </w:rPr>
    </w:lvl>
    <w:lvl w:ilvl="1" w:tplc="2CE24E6A">
      <w:start w:val="1"/>
      <w:numFmt w:val="upperLetter"/>
      <w:lvlText w:val="%2."/>
      <w:lvlJc w:val="left"/>
      <w:pPr>
        <w:ind w:left="1825" w:hanging="72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9294CA26">
      <w:numFmt w:val="bullet"/>
      <w:lvlText w:val="•"/>
      <w:lvlJc w:val="left"/>
      <w:pPr>
        <w:ind w:left="2802" w:hanging="720"/>
      </w:pPr>
      <w:rPr>
        <w:rFonts w:hint="default"/>
        <w:lang w:val="en-US" w:eastAsia="en-US" w:bidi="ar-SA"/>
      </w:rPr>
    </w:lvl>
    <w:lvl w:ilvl="3" w:tplc="A462E2DC">
      <w:numFmt w:val="bullet"/>
      <w:lvlText w:val="•"/>
      <w:lvlJc w:val="left"/>
      <w:pPr>
        <w:ind w:left="3784" w:hanging="720"/>
      </w:pPr>
      <w:rPr>
        <w:rFonts w:hint="default"/>
        <w:lang w:val="en-US" w:eastAsia="en-US" w:bidi="ar-SA"/>
      </w:rPr>
    </w:lvl>
    <w:lvl w:ilvl="4" w:tplc="B128E942">
      <w:numFmt w:val="bullet"/>
      <w:lvlText w:val="•"/>
      <w:lvlJc w:val="left"/>
      <w:pPr>
        <w:ind w:left="4766" w:hanging="720"/>
      </w:pPr>
      <w:rPr>
        <w:rFonts w:hint="default"/>
        <w:lang w:val="en-US" w:eastAsia="en-US" w:bidi="ar-SA"/>
      </w:rPr>
    </w:lvl>
    <w:lvl w:ilvl="5" w:tplc="1A325CD4">
      <w:numFmt w:val="bullet"/>
      <w:lvlText w:val="•"/>
      <w:lvlJc w:val="left"/>
      <w:pPr>
        <w:ind w:left="5748" w:hanging="720"/>
      </w:pPr>
      <w:rPr>
        <w:rFonts w:hint="default"/>
        <w:lang w:val="en-US" w:eastAsia="en-US" w:bidi="ar-SA"/>
      </w:rPr>
    </w:lvl>
    <w:lvl w:ilvl="6" w:tplc="8BB64334">
      <w:numFmt w:val="bullet"/>
      <w:lvlText w:val="•"/>
      <w:lvlJc w:val="left"/>
      <w:pPr>
        <w:ind w:left="6731" w:hanging="720"/>
      </w:pPr>
      <w:rPr>
        <w:rFonts w:hint="default"/>
        <w:lang w:val="en-US" w:eastAsia="en-US" w:bidi="ar-SA"/>
      </w:rPr>
    </w:lvl>
    <w:lvl w:ilvl="7" w:tplc="82AEAFEE">
      <w:numFmt w:val="bullet"/>
      <w:lvlText w:val="•"/>
      <w:lvlJc w:val="left"/>
      <w:pPr>
        <w:ind w:left="7713" w:hanging="720"/>
      </w:pPr>
      <w:rPr>
        <w:rFonts w:hint="default"/>
        <w:lang w:val="en-US" w:eastAsia="en-US" w:bidi="ar-SA"/>
      </w:rPr>
    </w:lvl>
    <w:lvl w:ilvl="8" w:tplc="F1CE1DBA">
      <w:numFmt w:val="bullet"/>
      <w:lvlText w:val="•"/>
      <w:lvlJc w:val="left"/>
      <w:pPr>
        <w:ind w:left="8695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69A525FA"/>
    <w:multiLevelType w:val="hybridMultilevel"/>
    <w:tmpl w:val="D74AC6D6"/>
    <w:lvl w:ilvl="0" w:tplc="C27A76A4">
      <w:start w:val="6"/>
      <w:numFmt w:val="upperLetter"/>
      <w:lvlText w:val="%1."/>
      <w:lvlJc w:val="left"/>
      <w:pPr>
        <w:ind w:left="153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6E230035"/>
    <w:multiLevelType w:val="hybridMultilevel"/>
    <w:tmpl w:val="5F385C84"/>
    <w:lvl w:ilvl="0" w:tplc="973E8F98">
      <w:start w:val="1"/>
      <w:numFmt w:val="upperLetter"/>
      <w:lvlText w:val="%1."/>
      <w:lvlJc w:val="left"/>
      <w:pPr>
        <w:ind w:left="162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1241B9E">
      <w:start w:val="1"/>
      <w:numFmt w:val="decimal"/>
      <w:lvlText w:val="%2."/>
      <w:lvlJc w:val="left"/>
      <w:pPr>
        <w:ind w:left="1955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 w:tplc="B0DA3F62">
      <w:start w:val="1"/>
      <w:numFmt w:val="lowerLetter"/>
      <w:lvlText w:val="%3."/>
      <w:lvlJc w:val="left"/>
      <w:pPr>
        <w:ind w:left="2690" w:hanging="735"/>
      </w:pPr>
      <w:rPr>
        <w:rFonts w:ascii="Verdana" w:eastAsia="Verdana" w:hAnsi="Verdana" w:cs="Verdana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 w:tplc="C35C5C22">
      <w:numFmt w:val="bullet"/>
      <w:lvlText w:val="•"/>
      <w:lvlJc w:val="left"/>
      <w:pPr>
        <w:ind w:left="2355" w:hanging="735"/>
      </w:pPr>
      <w:rPr>
        <w:rFonts w:hint="default"/>
        <w:lang w:val="en-US" w:eastAsia="en-US" w:bidi="ar-SA"/>
      </w:rPr>
    </w:lvl>
    <w:lvl w:ilvl="4" w:tplc="07CEB518">
      <w:numFmt w:val="bullet"/>
      <w:lvlText w:val="•"/>
      <w:lvlJc w:val="left"/>
      <w:pPr>
        <w:ind w:left="2695" w:hanging="735"/>
      </w:pPr>
      <w:rPr>
        <w:rFonts w:hint="default"/>
        <w:lang w:val="en-US" w:eastAsia="en-US" w:bidi="ar-SA"/>
      </w:rPr>
    </w:lvl>
    <w:lvl w:ilvl="5" w:tplc="074ADC32">
      <w:numFmt w:val="bullet"/>
      <w:lvlText w:val="•"/>
      <w:lvlJc w:val="left"/>
      <w:pPr>
        <w:ind w:left="2715" w:hanging="735"/>
      </w:pPr>
      <w:rPr>
        <w:rFonts w:hint="default"/>
        <w:lang w:val="en-US" w:eastAsia="en-US" w:bidi="ar-SA"/>
      </w:rPr>
    </w:lvl>
    <w:lvl w:ilvl="6" w:tplc="2E02849A">
      <w:numFmt w:val="bullet"/>
      <w:lvlText w:val="•"/>
      <w:lvlJc w:val="left"/>
      <w:pPr>
        <w:ind w:left="4335" w:hanging="735"/>
      </w:pPr>
      <w:rPr>
        <w:rFonts w:hint="default"/>
        <w:lang w:val="en-US" w:eastAsia="en-US" w:bidi="ar-SA"/>
      </w:rPr>
    </w:lvl>
    <w:lvl w:ilvl="7" w:tplc="983A5178">
      <w:numFmt w:val="bullet"/>
      <w:lvlText w:val="•"/>
      <w:lvlJc w:val="left"/>
      <w:pPr>
        <w:ind w:left="5955" w:hanging="735"/>
      </w:pPr>
      <w:rPr>
        <w:rFonts w:hint="default"/>
        <w:lang w:val="en-US" w:eastAsia="en-US" w:bidi="ar-SA"/>
      </w:rPr>
    </w:lvl>
    <w:lvl w:ilvl="8" w:tplc="C0A29486">
      <w:numFmt w:val="bullet"/>
      <w:lvlText w:val="•"/>
      <w:lvlJc w:val="left"/>
      <w:pPr>
        <w:ind w:left="7575" w:hanging="735"/>
      </w:pPr>
      <w:rPr>
        <w:rFonts w:hint="default"/>
        <w:lang w:val="en-US" w:eastAsia="en-US" w:bidi="ar-SA"/>
      </w:rPr>
    </w:lvl>
  </w:abstractNum>
  <w:num w:numId="1" w16cid:durableId="757796069">
    <w:abstractNumId w:val="3"/>
  </w:num>
  <w:num w:numId="2" w16cid:durableId="1654601300">
    <w:abstractNumId w:val="2"/>
  </w:num>
  <w:num w:numId="3" w16cid:durableId="263389508">
    <w:abstractNumId w:val="1"/>
  </w:num>
  <w:num w:numId="4" w16cid:durableId="20379286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723"/>
    <w:rsid w:val="00021B66"/>
    <w:rsid w:val="00063433"/>
    <w:rsid w:val="001B6A41"/>
    <w:rsid w:val="001E0412"/>
    <w:rsid w:val="00260870"/>
    <w:rsid w:val="00343FAB"/>
    <w:rsid w:val="00456A05"/>
    <w:rsid w:val="004801BA"/>
    <w:rsid w:val="00523E27"/>
    <w:rsid w:val="00543EF8"/>
    <w:rsid w:val="005528A6"/>
    <w:rsid w:val="00594035"/>
    <w:rsid w:val="005A6C45"/>
    <w:rsid w:val="005E6B9F"/>
    <w:rsid w:val="00671621"/>
    <w:rsid w:val="006928B8"/>
    <w:rsid w:val="00776C13"/>
    <w:rsid w:val="00A32406"/>
    <w:rsid w:val="00A55875"/>
    <w:rsid w:val="00D57F9E"/>
    <w:rsid w:val="00DA5D50"/>
    <w:rsid w:val="00EA400C"/>
    <w:rsid w:val="00EF7723"/>
    <w:rsid w:val="00F2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86E36"/>
  <w15:chartTrackingRefBased/>
  <w15:docId w15:val="{AD03ACE8-161A-194C-B71B-340D5B158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77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77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7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7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7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7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7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7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7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7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7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7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7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7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7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7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7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7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77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7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7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77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7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77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EF77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7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7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7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772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1E0412"/>
    <w:pPr>
      <w:widowControl w:val="0"/>
      <w:autoSpaceDE w:val="0"/>
      <w:autoSpaceDN w:val="0"/>
      <w:spacing w:after="0" w:line="240" w:lineRule="auto"/>
      <w:jc w:val="both"/>
    </w:pPr>
    <w:rPr>
      <w:rFonts w:ascii="Verdana" w:eastAsia="Verdana" w:hAnsi="Verdana" w:cs="Verdana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1E0412"/>
    <w:rPr>
      <w:rFonts w:ascii="Verdana" w:eastAsia="Verdana" w:hAnsi="Verdana" w:cs="Verdana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E6B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B9F"/>
  </w:style>
  <w:style w:type="paragraph" w:styleId="Footer">
    <w:name w:val="footer"/>
    <w:basedOn w:val="Normal"/>
    <w:link w:val="FooterChar"/>
    <w:uiPriority w:val="99"/>
    <w:unhideWhenUsed/>
    <w:rsid w:val="005E6B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Lawyer</dc:creator>
  <cp:keywords/>
  <dc:description/>
  <cp:lastModifiedBy>Vivian Lawyer</cp:lastModifiedBy>
  <cp:revision>6</cp:revision>
  <dcterms:created xsi:type="dcterms:W3CDTF">2026-10-07T02:32:00Z</dcterms:created>
  <dcterms:modified xsi:type="dcterms:W3CDTF">2026-10-08T20:42:00Z</dcterms:modified>
</cp:coreProperties>
</file>