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082EB" w14:textId="77777777" w:rsidR="00760F71" w:rsidRDefault="00853555">
      <w:pPr>
        <w:spacing w:after="200" w:line="360" w:lineRule="auto"/>
        <w:jc w:val="center"/>
        <w:rPr>
          <w:rFonts w:ascii="Arial Narrow" w:eastAsia="Calibri" w:hAnsi="Arial Narrow"/>
          <w:b/>
          <w:sz w:val="32"/>
          <w:szCs w:val="32"/>
        </w:rPr>
      </w:pPr>
      <w:r>
        <w:rPr>
          <w:rFonts w:ascii="Arial Narrow" w:eastAsia="Calibri" w:hAnsi="Arial Narrow"/>
          <w:b/>
          <w:sz w:val="32"/>
          <w:szCs w:val="32"/>
        </w:rPr>
        <w:t>GOVERNMENT OF THE INDEPENDENT STATE OF SAMOA</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3"/>
        <w:gridCol w:w="6147"/>
      </w:tblGrid>
      <w:tr w:rsidR="00760F71" w14:paraId="38BBA048" w14:textId="77777777">
        <w:trPr>
          <w:trHeight w:val="750"/>
        </w:trPr>
        <w:tc>
          <w:tcPr>
            <w:tcW w:w="2943" w:type="dxa"/>
            <w:vMerge w:val="restart"/>
            <w:tcBorders>
              <w:top w:val="single" w:sz="12" w:space="0" w:color="000000"/>
            </w:tcBorders>
            <w:vAlign w:val="center"/>
          </w:tcPr>
          <w:p w14:paraId="12FB2094" w14:textId="77777777" w:rsidR="00760F71" w:rsidRDefault="00853555">
            <w:pPr>
              <w:spacing w:line="360" w:lineRule="auto"/>
              <w:jc w:val="center"/>
              <w:rPr>
                <w:rFonts w:ascii="Arial Narrow" w:eastAsia="Calibri" w:hAnsi="Arial Narrow"/>
                <w:sz w:val="28"/>
                <w:szCs w:val="28"/>
              </w:rPr>
            </w:pPr>
            <w:r>
              <w:rPr>
                <w:rFonts w:ascii="Arial Narrow" w:eastAsia="Calibri" w:hAnsi="Arial Narrow"/>
                <w:noProof/>
                <w:sz w:val="28"/>
                <w:szCs w:val="28"/>
                <w:lang w:val="en-AU" w:eastAsia="en-AU"/>
              </w:rPr>
              <w:drawing>
                <wp:inline distT="0" distB="0" distL="0" distR="0" wp14:anchorId="0D8411DC" wp14:editId="07777777">
                  <wp:extent cx="1483360" cy="1422400"/>
                  <wp:effectExtent l="19050" t="0" r="2117" b="0"/>
                  <wp:docPr id="2" name="Picture 1" descr="C:\Users\soteria.noaese\Desktop\CREST - Coat of Arms\crest_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soteria.noaese\Desktop\CREST - Coat of Arms\crest_125.png"/>
                          <pic:cNvPicPr>
                            <a:picLocks noChangeAspect="1" noChangeArrowheads="1"/>
                          </pic:cNvPicPr>
                        </pic:nvPicPr>
                        <pic:blipFill>
                          <a:blip r:embed="rId9" cstate="print"/>
                          <a:srcRect/>
                          <a:stretch>
                            <a:fillRect/>
                          </a:stretch>
                        </pic:blipFill>
                        <pic:spPr>
                          <a:xfrm>
                            <a:off x="0" y="0"/>
                            <a:ext cx="1482638" cy="1421302"/>
                          </a:xfrm>
                          <a:prstGeom prst="rect">
                            <a:avLst/>
                          </a:prstGeom>
                          <a:solidFill>
                            <a:srgbClr val="ED7D31">
                              <a:lumMod val="40000"/>
                              <a:lumOff val="60000"/>
                            </a:srgbClr>
                          </a:solidFill>
                          <a:ln w="9525">
                            <a:noFill/>
                            <a:miter lim="800000"/>
                            <a:headEnd/>
                            <a:tailEnd/>
                          </a:ln>
                        </pic:spPr>
                      </pic:pic>
                    </a:graphicData>
                  </a:graphic>
                </wp:inline>
              </w:drawing>
            </w:r>
          </w:p>
        </w:tc>
        <w:tc>
          <w:tcPr>
            <w:tcW w:w="6633" w:type="dxa"/>
            <w:tcBorders>
              <w:top w:val="single" w:sz="12" w:space="0" w:color="000000"/>
            </w:tcBorders>
            <w:shd w:val="clear" w:color="auto" w:fill="FABF8F"/>
            <w:vAlign w:val="center"/>
          </w:tcPr>
          <w:p w14:paraId="471D91E0" w14:textId="77777777" w:rsidR="00760F71" w:rsidRDefault="00853555">
            <w:pPr>
              <w:spacing w:line="360" w:lineRule="auto"/>
              <w:jc w:val="center"/>
              <w:rPr>
                <w:rFonts w:ascii="Arial Narrow" w:eastAsia="Calibri" w:hAnsi="Arial Narrow"/>
                <w:b/>
                <w:sz w:val="32"/>
                <w:szCs w:val="32"/>
              </w:rPr>
            </w:pPr>
            <w:r>
              <w:rPr>
                <w:rFonts w:ascii="Arial Narrow" w:eastAsia="Calibri" w:hAnsi="Arial Narrow"/>
                <w:b/>
                <w:sz w:val="32"/>
                <w:szCs w:val="32"/>
              </w:rPr>
              <w:t>BIDDING DOCUMENT FOR THE PROCUREMENT OF GENERAL SERVICES</w:t>
            </w:r>
          </w:p>
          <w:p w14:paraId="54721C7C" w14:textId="77777777" w:rsidR="00760F71" w:rsidRDefault="00760F71">
            <w:pPr>
              <w:jc w:val="center"/>
              <w:rPr>
                <w:rFonts w:ascii="Arial Narrow" w:eastAsia="Calibri" w:hAnsi="Arial Narrow"/>
                <w:b/>
                <w:sz w:val="32"/>
                <w:szCs w:val="32"/>
              </w:rPr>
            </w:pPr>
          </w:p>
        </w:tc>
      </w:tr>
      <w:tr w:rsidR="00760F71" w14:paraId="3D6828A2" w14:textId="77777777">
        <w:trPr>
          <w:trHeight w:val="750"/>
        </w:trPr>
        <w:tc>
          <w:tcPr>
            <w:tcW w:w="2943" w:type="dxa"/>
            <w:vMerge/>
            <w:vAlign w:val="center"/>
          </w:tcPr>
          <w:p w14:paraId="1100BED4" w14:textId="77777777" w:rsidR="00760F71" w:rsidRDefault="00760F71">
            <w:pPr>
              <w:spacing w:line="360" w:lineRule="auto"/>
              <w:jc w:val="center"/>
              <w:rPr>
                <w:rFonts w:ascii="Arial Narrow" w:eastAsia="Calibri" w:hAnsi="Arial Narrow"/>
                <w:sz w:val="28"/>
                <w:szCs w:val="28"/>
              </w:rPr>
            </w:pPr>
          </w:p>
        </w:tc>
        <w:tc>
          <w:tcPr>
            <w:tcW w:w="6633" w:type="dxa"/>
            <w:shd w:val="clear" w:color="auto" w:fill="FDE9D9"/>
            <w:vAlign w:val="center"/>
          </w:tcPr>
          <w:p w14:paraId="64A5883B" w14:textId="77777777" w:rsidR="00760F71" w:rsidRDefault="00853555">
            <w:pPr>
              <w:spacing w:line="360" w:lineRule="auto"/>
              <w:jc w:val="center"/>
              <w:rPr>
                <w:rFonts w:ascii="Arial Narrow" w:eastAsia="Calibri" w:hAnsi="Arial Narrow"/>
                <w:b/>
                <w:sz w:val="32"/>
                <w:szCs w:val="32"/>
              </w:rPr>
            </w:pPr>
            <w:r>
              <w:rPr>
                <w:rFonts w:ascii="Arial Narrow" w:eastAsia="Calibri" w:hAnsi="Arial Narrow"/>
                <w:b/>
                <w:sz w:val="32"/>
                <w:szCs w:val="32"/>
              </w:rPr>
              <w:t>PROVISION OF PROPERTY MANAGEMENT SERVICES FOR GOVERNMENT OF SAMOA PROPERTIES IN AUCKLAND, NEW ZEALAND FOR 3 YEARS</w:t>
            </w:r>
          </w:p>
        </w:tc>
      </w:tr>
      <w:tr w:rsidR="00760F71" w14:paraId="1DC2A389" w14:textId="77777777">
        <w:trPr>
          <w:trHeight w:val="750"/>
        </w:trPr>
        <w:tc>
          <w:tcPr>
            <w:tcW w:w="2943" w:type="dxa"/>
            <w:vMerge/>
            <w:vAlign w:val="center"/>
          </w:tcPr>
          <w:p w14:paraId="5FEBA997" w14:textId="77777777" w:rsidR="00760F71" w:rsidRDefault="00760F71">
            <w:pPr>
              <w:spacing w:line="360" w:lineRule="auto"/>
              <w:jc w:val="center"/>
              <w:rPr>
                <w:rFonts w:ascii="Arial Narrow" w:eastAsia="Calibri" w:hAnsi="Arial Narrow"/>
                <w:sz w:val="28"/>
                <w:szCs w:val="28"/>
              </w:rPr>
            </w:pPr>
          </w:p>
        </w:tc>
        <w:tc>
          <w:tcPr>
            <w:tcW w:w="6633" w:type="dxa"/>
            <w:vAlign w:val="center"/>
          </w:tcPr>
          <w:p w14:paraId="6ED5DE6B" w14:textId="77777777" w:rsidR="00760F71" w:rsidRDefault="00853555">
            <w:pPr>
              <w:spacing w:after="200" w:line="360" w:lineRule="auto"/>
              <w:jc w:val="center"/>
              <w:rPr>
                <w:rFonts w:ascii="Arial Narrow" w:eastAsia="Calibri" w:hAnsi="Arial Narrow"/>
                <w:b/>
                <w:sz w:val="32"/>
                <w:szCs w:val="32"/>
              </w:rPr>
            </w:pPr>
            <w:r>
              <w:rPr>
                <w:rFonts w:ascii="Arial Narrow" w:eastAsia="Calibri" w:hAnsi="Arial Narrow"/>
                <w:b/>
                <w:sz w:val="32"/>
                <w:szCs w:val="32"/>
              </w:rPr>
              <w:t>AMD-010826</w:t>
            </w:r>
          </w:p>
        </w:tc>
      </w:tr>
    </w:tbl>
    <w:p w14:paraId="4F089191" w14:textId="77777777" w:rsidR="00760F71" w:rsidRDefault="00853555">
      <w:pPr>
        <w:spacing w:after="200" w:line="360" w:lineRule="auto"/>
        <w:rPr>
          <w:rFonts w:ascii="Arial Narrow" w:eastAsia="Calibri" w:hAnsi="Arial Narrow"/>
          <w:b/>
          <w:sz w:val="32"/>
          <w:szCs w:val="32"/>
        </w:rPr>
      </w:pPr>
      <w:r>
        <w:rPr>
          <w:rFonts w:ascii="Arial Narrow" w:eastAsia="Calibri" w:hAnsi="Arial Narrow"/>
          <w:b/>
          <w:sz w:val="32"/>
          <w:szCs w:val="32"/>
        </w:rPr>
        <w:t xml:space="preserve">BY OPEN COMPETITIVE </w:t>
      </w:r>
      <w:r>
        <w:rPr>
          <w:rFonts w:ascii="Arial Narrow" w:eastAsia="Calibri" w:hAnsi="Arial Narrow"/>
          <w:b/>
          <w:sz w:val="32"/>
          <w:szCs w:val="32"/>
        </w:rPr>
        <w:t>BIDDING</w:t>
      </w:r>
    </w:p>
    <w:p w14:paraId="16C53681" w14:textId="77777777" w:rsidR="00760F71" w:rsidRDefault="00853555">
      <w:pPr>
        <w:spacing w:after="200" w:line="360" w:lineRule="auto"/>
        <w:rPr>
          <w:rFonts w:ascii="Arial Narrow" w:eastAsia="Calibri" w:hAnsi="Arial Narrow"/>
          <w:b/>
          <w:sz w:val="28"/>
          <w:szCs w:val="28"/>
        </w:rPr>
      </w:pPr>
      <w:r>
        <w:rPr>
          <w:rFonts w:ascii="Arial Narrow" w:eastAsia="Calibri" w:hAnsi="Arial Narrow"/>
          <w:b/>
          <w:sz w:val="28"/>
          <w:szCs w:val="28"/>
        </w:rPr>
        <w:t>ISSUED ON: August 2026</w:t>
      </w:r>
    </w:p>
    <w:p w14:paraId="26C8A9A3" w14:textId="77777777" w:rsidR="00760F71" w:rsidRDefault="00853555">
      <w:pPr>
        <w:spacing w:after="200" w:line="360" w:lineRule="auto"/>
        <w:rPr>
          <w:rFonts w:ascii="Calibri" w:hAnsi="Calibri" w:cs="Calibri"/>
          <w:b/>
          <w:sz w:val="28"/>
          <w:szCs w:val="28"/>
          <w:lang w:val="en-GB"/>
        </w:rPr>
      </w:pPr>
      <w:r>
        <w:rPr>
          <w:rFonts w:ascii="Arial Narrow" w:eastAsia="Calibri" w:hAnsi="Arial Narrow"/>
          <w:b/>
          <w:sz w:val="28"/>
          <w:szCs w:val="28"/>
        </w:rPr>
        <w:t>PROCURING ENTITY: MINISTRY OF FINANCE</w:t>
      </w:r>
      <w:r>
        <w:rPr>
          <w:rFonts w:ascii="Calibri" w:hAnsi="Calibri" w:cs="Calibri"/>
          <w:b/>
          <w:sz w:val="28"/>
          <w:szCs w:val="28"/>
          <w:lang w:val="en-GB"/>
        </w:rPr>
        <w:br w:type="page"/>
      </w:r>
    </w:p>
    <w:p w14:paraId="7B20A395" w14:textId="77777777" w:rsidR="00760F71" w:rsidRDefault="00853555">
      <w:pPr>
        <w:pStyle w:val="Title"/>
        <w:spacing w:line="276" w:lineRule="auto"/>
        <w:rPr>
          <w:rFonts w:ascii="Agency FB" w:hAnsi="Agency FB" w:cs="Calibri"/>
          <w:sz w:val="40"/>
          <w:szCs w:val="40"/>
          <w:lang w:val="en-GB"/>
        </w:rPr>
      </w:pPr>
      <w:r>
        <w:rPr>
          <w:rFonts w:ascii="Agency FB" w:hAnsi="Agency FB" w:cs="Calibri"/>
          <w:iCs/>
          <w:sz w:val="40"/>
          <w:szCs w:val="40"/>
          <w:lang w:val="en-GB"/>
        </w:rPr>
        <w:lastRenderedPageBreak/>
        <w:t>STANDARD BIDDING DOCUMENTS</w:t>
      </w:r>
    </w:p>
    <w:p w14:paraId="2E30955F" w14:textId="77777777" w:rsidR="00760F71" w:rsidRDefault="00760F71">
      <w:pPr>
        <w:spacing w:line="276" w:lineRule="auto"/>
        <w:rPr>
          <w:rFonts w:ascii="Calibri" w:hAnsi="Calibri" w:cs="Calibri"/>
          <w:sz w:val="28"/>
          <w:szCs w:val="28"/>
          <w:lang w:val="en-GB"/>
        </w:rPr>
      </w:pPr>
    </w:p>
    <w:p w14:paraId="18DF3C4C" w14:textId="77777777" w:rsidR="00760F71" w:rsidRDefault="00853555">
      <w:pPr>
        <w:spacing w:line="276" w:lineRule="auto"/>
        <w:jc w:val="center"/>
        <w:rPr>
          <w:rFonts w:ascii="Agency FB" w:hAnsi="Agency FB" w:cs="Calibri"/>
          <w:b/>
          <w:color w:val="ED7D31" w:themeColor="accent2"/>
          <w:sz w:val="36"/>
          <w:szCs w:val="36"/>
          <w:lang w:val="en-GB"/>
        </w:rPr>
      </w:pPr>
      <w:r>
        <w:rPr>
          <w:rFonts w:ascii="Agency FB" w:hAnsi="Agency FB" w:cs="Calibri"/>
          <w:b/>
          <w:color w:val="ED7D31" w:themeColor="accent2"/>
          <w:sz w:val="36"/>
          <w:szCs w:val="36"/>
          <w:lang w:val="en-GB"/>
        </w:rPr>
        <w:t>Table of Contents</w:t>
      </w:r>
    </w:p>
    <w:p w14:paraId="471900D5" w14:textId="77777777" w:rsidR="00760F71" w:rsidRDefault="00853555">
      <w:pPr>
        <w:spacing w:line="276" w:lineRule="auto"/>
        <w:jc w:val="both"/>
        <w:rPr>
          <w:rFonts w:ascii="Calibri" w:hAnsi="Calibri" w:cs="Calibri"/>
          <w:b/>
          <w:bCs/>
          <w:sz w:val="22"/>
          <w:szCs w:val="22"/>
          <w:lang w:val="en-GB"/>
        </w:rPr>
      </w:pPr>
      <w:r>
        <w:rPr>
          <w:rFonts w:ascii="Calibri" w:hAnsi="Calibri" w:cs="Calibri"/>
          <w:b/>
          <w:noProof/>
          <w:sz w:val="22"/>
          <w:szCs w:val="22"/>
          <w:lang w:val="en-AU" w:eastAsia="en-AU"/>
        </w:rPr>
        <mc:AlternateContent>
          <mc:Choice Requires="wps">
            <w:drawing>
              <wp:anchor distT="0" distB="0" distL="114300" distR="114300" simplePos="0" relativeHeight="251655168" behindDoc="1" locked="0" layoutInCell="1" allowOverlap="1" wp14:anchorId="302E6DF2" wp14:editId="07777777">
                <wp:simplePos x="0" y="0"/>
                <wp:positionH relativeFrom="column">
                  <wp:posOffset>-150495</wp:posOffset>
                </wp:positionH>
                <wp:positionV relativeFrom="paragraph">
                  <wp:posOffset>222885</wp:posOffset>
                </wp:positionV>
                <wp:extent cx="6360160" cy="3893185"/>
                <wp:effectExtent l="0" t="0" r="2540" b="0"/>
                <wp:wrapNone/>
                <wp:docPr id="6" name="Text Box 6"/>
                <wp:cNvGraphicFramePr/>
                <a:graphic xmlns:a="http://schemas.openxmlformats.org/drawingml/2006/main">
                  <a:graphicData uri="http://schemas.microsoft.com/office/word/2010/wordprocessingShape">
                    <wps:wsp>
                      <wps:cNvSpPr txBox="1"/>
                      <wps:spPr>
                        <a:xfrm>
                          <a:off x="0" y="0"/>
                          <a:ext cx="6360160" cy="3893185"/>
                        </a:xfrm>
                        <a:prstGeom prst="rect">
                          <a:avLst/>
                        </a:prstGeom>
                        <a:solidFill>
                          <a:schemeClr val="bg2"/>
                        </a:solidFill>
                        <a:ln w="6350">
                          <a:noFill/>
                        </a:ln>
                      </wps:spPr>
                      <wps:txbx>
                        <w:txbxContent>
                          <w:p w14:paraId="4D2CF7CC" w14:textId="77777777" w:rsidR="00760F71" w:rsidRDefault="00760F7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14="http://schemas.microsoft.com/office/word/2010/wordml" xmlns:pic="http://schemas.openxmlformats.org/drawingml/2006/picture" xmlns:a="http://schemas.openxmlformats.org/drawingml/2006/main"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F3FB899">
              <v:shape id="_x0000_s1026" style="position:absolute;left:0pt;margin-left:-11.85pt;margin-top:17.55pt;height:306.55pt;width:500.8pt;z-index:-251656192;mso-width-relative:page;mso-height-relative:page;" coordsize="21600,21600" o:spid="_x0000_s1026" filled="t" fillcolor="#E7E6E6 [3214]" stroked="f" o:spt="202" type="#_x0000_t202" o:gfxdata="UEsDBAoAAAAAAIdO4kAAAAAAAAAAAAAAAAAEAAAAZHJzL1BLAwQUAAAACACHTuJAac71ZNcAAAAK&#10;AQAADwAAAGRycy9kb3ducmV2LnhtbE2PMW+DMBCF90r9D9ZV6pYYSAsJ5chQqXMVmgzZDL4ACj4j&#10;7BD67+tO7Xh6n977rtgvZhAzTa63jBCvIxDEjdU9twjHr4/VFoTzirUaLBPCNznYl48Phcq1vfOB&#10;5sq3IpSwyxVC5/2YS+majoxyazsSh+xiJ6N8OKdW6kndQ7kZZBJFqTSq57DQqZHeO2qu1c0gnD4v&#10;i69m449pddKH+jzr+ioRn5/i6A2Ep8X/wfCrH9ShDE61vbF2YkBYJZssoAib1xhEAHZZtgNRI6Qv&#10;2wRkWcj/L5Q/UEsDBBQAAAAIAIdO4kA/ksXYQwIAAI8EAAAOAAAAZHJzL2Uyb0RvYy54bWytVMFu&#10;2zAMvQ/YPwi6r7aT1E2DOEWWtsOAYi2QDjsrshwLkERNUmJ3Xz9KTtKs26GHXRSKpB/5HsXMb3qt&#10;yF44L8FUtLjIKRGGQy3NtqLfn+8/TSnxgZmaKTCioi/C05vFxw/zzs7ECFpQtXAEQYyfdbaibQh2&#10;lmWet0IzfwFWGAw24DQLeHXbrHasQ3StslGel1kHrrYOuPAevbdDkB4Q3XsAoWkkF7fAd1qYMKA6&#10;oVhASr6V1tNF6rZpBA+PTeNFIKqiyDSkE4ugvYlntpiz2dYx20p+aIG9p4U3nDSTBoueoG5ZYGTn&#10;5F9QWnIHHppwwUFnA5GkCLIo8jfarFtmReKCUnt7Et3/P1j+bf/kiKwrWlJimMaBP4s+kM/QkzKq&#10;01k/w6S1xbTQoxvfzNHv0RlJ943T8RfpEIyjti8nbSMYR2c5LvOixBDH2Hh6PS6mlxEne/3cOh++&#10;CNAkGhV1OLykKds/+DCkHlNiNQ9K1vdSqXRx281KObJnOOi7q7vyLnWP6H+kKUO62MtlnpANxO8H&#10;aGWwmch2YBWt0G/6gwQbqF9QAQfDC/KW30vs8oH58MQcPhlkhksVHvFoFGAROFiUtOB+/csf83GS&#10;GKWkwydYUf9zx5ygRH01OOPrYjJB2JAuk8urEV7ceWRzHjE7vQIkX+D6Wp7MmB/U0Wwc6B+4e8tY&#10;FUPMcKxd0XA0V2FYDNxdLpbLlISv1LLwYNaWR+gotYHlLkAj00iiTIM2B/XwnaahHnYqLsL5PWW9&#10;/o8s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pzvVk1wAAAAoBAAAPAAAAAAAAAAEAIAAAACIA&#10;AABkcnMvZG93bnJldi54bWxQSwECFAAUAAAACACHTuJAP5LF2EMCAACPBAAADgAAAAAAAAABACAA&#10;AAAmAQAAZHJzL2Uyb0RvYy54bWxQSwUGAAAAAAYABgBZAQAA2wUAAAAA&#10;">
                <v:fill on="t" focussize="0,0"/>
                <v:stroke on="f" weight="0.5pt"/>
                <v:imagedata o:title=""/>
                <o:lock v:ext="edit" aspectratio="f"/>
                <v:textbox>
                  <w:txbxContent>
                    <w:p w14:paraId="672A6659" wp14:textId="77777777"/>
                  </w:txbxContent>
                </v:textbox>
              </v:shape>
            </w:pict>
          </mc:Fallback>
        </mc:AlternateContent>
      </w:r>
    </w:p>
    <w:p w14:paraId="2541C153" w14:textId="77777777" w:rsidR="00760F71" w:rsidRDefault="00853555">
      <w:pPr>
        <w:pStyle w:val="TOC1"/>
        <w:tabs>
          <w:tab w:val="right" w:leader="dot" w:pos="9040"/>
        </w:tabs>
        <w:rPr>
          <w:rFonts w:asciiTheme="minorHAnsi" w:eastAsiaTheme="minorEastAsia" w:hAnsiTheme="minorHAnsi" w:cstheme="minorBidi"/>
          <w:b w:val="0"/>
          <w:sz w:val="22"/>
          <w:szCs w:val="22"/>
        </w:rPr>
      </w:pPr>
      <w:r>
        <w:rPr>
          <w:szCs w:val="24"/>
          <w:lang w:val="en-GB"/>
        </w:rPr>
        <w:fldChar w:fldCharType="begin"/>
      </w:r>
      <w:r>
        <w:rPr>
          <w:szCs w:val="24"/>
          <w:lang w:val="en-GB"/>
        </w:rPr>
        <w:instrText xml:space="preserve"> TOC \h \z \t "Subtitle,2,Part,1" </w:instrText>
      </w:r>
      <w:r>
        <w:rPr>
          <w:szCs w:val="24"/>
          <w:lang w:val="en-GB"/>
        </w:rPr>
        <w:fldChar w:fldCharType="separate"/>
      </w:r>
      <w:hyperlink w:anchor="_Toc66050517" w:history="1">
        <w:r>
          <w:rPr>
            <w:rStyle w:val="Hyperlink"/>
            <w:rFonts w:ascii="Agency FB" w:hAnsi="Agency FB" w:cs="Calibri"/>
            <w:lang w:val="en-GB"/>
          </w:rPr>
          <w:t>PART 1 – BIDDING PROCEDURES</w:t>
        </w:r>
        <w:r>
          <w:tab/>
        </w:r>
        <w:r>
          <w:fldChar w:fldCharType="begin"/>
        </w:r>
        <w:r>
          <w:instrText xml:space="preserve"> PAGEREF _Toc66050517 \h </w:instrText>
        </w:r>
        <w:r>
          <w:fldChar w:fldCharType="separate"/>
        </w:r>
        <w:r>
          <w:t>1</w:t>
        </w:r>
        <w:r>
          <w:fldChar w:fldCharType="end"/>
        </w:r>
      </w:hyperlink>
    </w:p>
    <w:p w14:paraId="66A24DBD" w14:textId="77777777" w:rsidR="00760F71" w:rsidRDefault="00853555">
      <w:pPr>
        <w:pStyle w:val="TOC2"/>
        <w:rPr>
          <w:rFonts w:asciiTheme="minorHAnsi" w:eastAsiaTheme="minorEastAsia" w:hAnsiTheme="minorHAnsi" w:cstheme="minorBidi"/>
          <w:sz w:val="22"/>
          <w:szCs w:val="22"/>
        </w:rPr>
      </w:pPr>
      <w:hyperlink w:anchor="_Toc66050518" w:history="1">
        <w:r>
          <w:rPr>
            <w:rStyle w:val="Hyperlink"/>
            <w:rFonts w:ascii="Agency FB" w:hAnsi="Agency FB" w:cs="Calibri"/>
            <w:lang w:val="en-GB"/>
          </w:rPr>
          <w:t>Section I – Instructions to Bidders</w:t>
        </w:r>
        <w:r>
          <w:tab/>
        </w:r>
        <w:r>
          <w:fldChar w:fldCharType="begin"/>
        </w:r>
        <w:r>
          <w:instrText xml:space="preserve"> PAGEREF _Toc66050518 \h </w:instrText>
        </w:r>
        <w:r>
          <w:fldChar w:fldCharType="separate"/>
        </w:r>
        <w:r>
          <w:t>1</w:t>
        </w:r>
        <w:r>
          <w:fldChar w:fldCharType="end"/>
        </w:r>
      </w:hyperlink>
    </w:p>
    <w:p w14:paraId="7B8D3B86" w14:textId="77777777" w:rsidR="00760F71" w:rsidRDefault="00853555">
      <w:pPr>
        <w:pStyle w:val="TOC2"/>
        <w:rPr>
          <w:rFonts w:asciiTheme="minorHAnsi" w:eastAsiaTheme="minorEastAsia" w:hAnsiTheme="minorHAnsi" w:cstheme="minorBidi"/>
          <w:sz w:val="22"/>
          <w:szCs w:val="22"/>
        </w:rPr>
      </w:pPr>
      <w:hyperlink w:anchor="_Toc66050519" w:history="1">
        <w:r>
          <w:rPr>
            <w:rStyle w:val="Hyperlink"/>
            <w:rFonts w:ascii="Agency FB" w:hAnsi="Agency FB" w:cs="Calibri"/>
            <w:lang w:val="en-GB"/>
          </w:rPr>
          <w:t>Section II – Bid Data Sheet (BDS)</w:t>
        </w:r>
        <w:r>
          <w:tab/>
        </w:r>
        <w:r>
          <w:fldChar w:fldCharType="begin"/>
        </w:r>
        <w:r>
          <w:instrText xml:space="preserve"> PAGEREF _Toc66050519 \h </w:instrText>
        </w:r>
        <w:r>
          <w:fldChar w:fldCharType="separate"/>
        </w:r>
        <w:r>
          <w:t>27</w:t>
        </w:r>
        <w:r>
          <w:fldChar w:fldCharType="end"/>
        </w:r>
      </w:hyperlink>
    </w:p>
    <w:p w14:paraId="74318B26" w14:textId="77777777" w:rsidR="00760F71" w:rsidRDefault="00853555">
      <w:pPr>
        <w:pStyle w:val="TOC2"/>
        <w:rPr>
          <w:rFonts w:asciiTheme="minorHAnsi" w:eastAsiaTheme="minorEastAsia" w:hAnsiTheme="minorHAnsi" w:cstheme="minorBidi"/>
          <w:sz w:val="22"/>
          <w:szCs w:val="22"/>
        </w:rPr>
      </w:pPr>
      <w:hyperlink w:anchor="_Toc66050520" w:history="1">
        <w:r>
          <w:rPr>
            <w:rStyle w:val="Hyperlink"/>
            <w:rFonts w:ascii="Agency FB" w:hAnsi="Agency FB" w:cs="Calibri"/>
            <w:lang w:val="en-GB"/>
          </w:rPr>
          <w:t>Section III – Evaluation and Qualification Criteria</w:t>
        </w:r>
        <w:r>
          <w:tab/>
        </w:r>
        <w:r>
          <w:fldChar w:fldCharType="begin"/>
        </w:r>
        <w:r>
          <w:instrText xml:space="preserve"> PAGEREF _Toc66050520 \h </w:instrText>
        </w:r>
        <w:r>
          <w:fldChar w:fldCharType="separate"/>
        </w:r>
        <w:r>
          <w:t>30</w:t>
        </w:r>
        <w:r>
          <w:fldChar w:fldCharType="end"/>
        </w:r>
      </w:hyperlink>
    </w:p>
    <w:p w14:paraId="2BB41A3B" w14:textId="77777777" w:rsidR="00760F71" w:rsidRDefault="00853555">
      <w:pPr>
        <w:pStyle w:val="TOC2"/>
        <w:rPr>
          <w:rFonts w:asciiTheme="minorHAnsi" w:eastAsiaTheme="minorEastAsia" w:hAnsiTheme="minorHAnsi" w:cstheme="minorBidi"/>
          <w:sz w:val="22"/>
          <w:szCs w:val="22"/>
        </w:rPr>
      </w:pPr>
      <w:hyperlink w:anchor="_Toc66050521" w:history="1">
        <w:r>
          <w:rPr>
            <w:rStyle w:val="Hyperlink"/>
            <w:rFonts w:ascii="Agency FB" w:hAnsi="Agency FB" w:cs="Calibri"/>
            <w:lang w:val="en-GB"/>
          </w:rPr>
          <w:t>Section IV – Bidding Forms</w:t>
        </w:r>
        <w:r>
          <w:tab/>
        </w:r>
        <w:r>
          <w:fldChar w:fldCharType="begin"/>
        </w:r>
        <w:r>
          <w:instrText xml:space="preserve"> PAGEREF _Toc66050521 \h </w:instrText>
        </w:r>
        <w:r>
          <w:fldChar w:fldCharType="separate"/>
        </w:r>
        <w:r>
          <w:t>44</w:t>
        </w:r>
        <w:r>
          <w:fldChar w:fldCharType="end"/>
        </w:r>
      </w:hyperlink>
    </w:p>
    <w:p w14:paraId="375F12CA" w14:textId="77777777" w:rsidR="00760F71" w:rsidRDefault="00853555">
      <w:pPr>
        <w:pStyle w:val="TOC2"/>
        <w:rPr>
          <w:rFonts w:asciiTheme="minorHAnsi" w:eastAsiaTheme="minorEastAsia" w:hAnsiTheme="minorHAnsi" w:cstheme="minorBidi"/>
          <w:sz w:val="22"/>
          <w:szCs w:val="22"/>
        </w:rPr>
      </w:pPr>
      <w:hyperlink w:anchor="_Toc66050522" w:history="1">
        <w:r>
          <w:rPr>
            <w:rStyle w:val="Hyperlink"/>
            <w:rFonts w:ascii="Agency FB" w:hAnsi="Agency FB" w:cs="Calibri"/>
            <w:lang w:val="en-GB"/>
          </w:rPr>
          <w:t>Section IVA – Eligible Countries</w:t>
        </w:r>
        <w:r>
          <w:tab/>
        </w:r>
        <w:r>
          <w:fldChar w:fldCharType="begin"/>
        </w:r>
        <w:r>
          <w:instrText xml:space="preserve"> PAGEREF _Toc66050522 \h </w:instrText>
        </w:r>
        <w:r>
          <w:fldChar w:fldCharType="separate"/>
        </w:r>
        <w:r>
          <w:t>76</w:t>
        </w:r>
        <w:r>
          <w:fldChar w:fldCharType="end"/>
        </w:r>
      </w:hyperlink>
    </w:p>
    <w:p w14:paraId="5560A28D" w14:textId="77777777" w:rsidR="00760F71" w:rsidRDefault="00853555">
      <w:pPr>
        <w:pStyle w:val="TOC1"/>
        <w:tabs>
          <w:tab w:val="right" w:leader="dot" w:pos="9040"/>
        </w:tabs>
        <w:rPr>
          <w:rFonts w:asciiTheme="minorHAnsi" w:eastAsiaTheme="minorEastAsia" w:hAnsiTheme="minorHAnsi" w:cstheme="minorBidi"/>
          <w:b w:val="0"/>
          <w:sz w:val="22"/>
          <w:szCs w:val="22"/>
        </w:rPr>
      </w:pPr>
      <w:hyperlink w:anchor="_Toc66050523" w:history="1">
        <w:r>
          <w:rPr>
            <w:rStyle w:val="Hyperlink"/>
            <w:rFonts w:ascii="Agency FB" w:hAnsi="Agency FB" w:cs="Calibri"/>
            <w:lang w:val="en-GB"/>
          </w:rPr>
          <w:t>PART 2 – PROCURING ENTITY’S REQUIREMENTS</w:t>
        </w:r>
        <w:r>
          <w:tab/>
        </w:r>
        <w:r>
          <w:fldChar w:fldCharType="begin"/>
        </w:r>
        <w:r>
          <w:instrText xml:space="preserve"> PAGEREF _Toc66050523 \h </w:instrText>
        </w:r>
        <w:r>
          <w:fldChar w:fldCharType="separate"/>
        </w:r>
        <w:r>
          <w:t>77</w:t>
        </w:r>
        <w:r>
          <w:fldChar w:fldCharType="end"/>
        </w:r>
      </w:hyperlink>
    </w:p>
    <w:p w14:paraId="7748ECE3" w14:textId="77777777" w:rsidR="00760F71" w:rsidRDefault="00853555">
      <w:pPr>
        <w:pStyle w:val="TOC2"/>
        <w:rPr>
          <w:rFonts w:asciiTheme="minorHAnsi" w:eastAsiaTheme="minorEastAsia" w:hAnsiTheme="minorHAnsi" w:cstheme="minorBidi"/>
          <w:sz w:val="22"/>
          <w:szCs w:val="22"/>
        </w:rPr>
      </w:pPr>
      <w:hyperlink w:anchor="_Toc66050524" w:history="1">
        <w:r>
          <w:rPr>
            <w:rStyle w:val="Hyperlink"/>
            <w:rFonts w:ascii="Agency FB" w:hAnsi="Agency FB" w:cs="Calibri"/>
            <w:lang w:val="en-GB"/>
          </w:rPr>
          <w:t xml:space="preserve">Section V – </w:t>
        </w:r>
        <w:r>
          <w:rPr>
            <w:rStyle w:val="Hyperlink"/>
            <w:rFonts w:ascii="Agency FB" w:hAnsi="Agency FB" w:cs="Calibri"/>
            <w:lang w:val="en-GB"/>
          </w:rPr>
          <w:t>Procuring Entity’s Requirements</w:t>
        </w:r>
        <w:r>
          <w:tab/>
        </w:r>
        <w:r>
          <w:fldChar w:fldCharType="begin"/>
        </w:r>
        <w:r>
          <w:instrText xml:space="preserve"> PAGEREF _Toc66050524 \h </w:instrText>
        </w:r>
        <w:r>
          <w:fldChar w:fldCharType="separate"/>
        </w:r>
        <w:r>
          <w:t>77</w:t>
        </w:r>
        <w:r>
          <w:fldChar w:fldCharType="end"/>
        </w:r>
      </w:hyperlink>
    </w:p>
    <w:p w14:paraId="43B4AF5C" w14:textId="77777777" w:rsidR="00760F71" w:rsidRDefault="00853555">
      <w:pPr>
        <w:pStyle w:val="TOC1"/>
        <w:tabs>
          <w:tab w:val="right" w:leader="dot" w:pos="9040"/>
        </w:tabs>
        <w:rPr>
          <w:rFonts w:asciiTheme="minorHAnsi" w:eastAsiaTheme="minorEastAsia" w:hAnsiTheme="minorHAnsi" w:cstheme="minorBidi"/>
          <w:b w:val="0"/>
          <w:sz w:val="22"/>
          <w:szCs w:val="22"/>
        </w:rPr>
      </w:pPr>
      <w:hyperlink w:anchor="_Toc66050525" w:history="1">
        <w:r>
          <w:rPr>
            <w:rStyle w:val="Hyperlink"/>
            <w:rFonts w:ascii="Agency FB" w:hAnsi="Agency FB" w:cs="Calibri"/>
            <w:lang w:val="en-GB"/>
          </w:rPr>
          <w:t>PART 3 – CONDITIONS OF CONTRACT AND CONTRACT FORMS</w:t>
        </w:r>
        <w:r>
          <w:tab/>
        </w:r>
        <w:r>
          <w:fldChar w:fldCharType="begin"/>
        </w:r>
        <w:r>
          <w:instrText xml:space="preserve"> PAGEREF _Toc66050525 \h </w:instrText>
        </w:r>
        <w:r>
          <w:fldChar w:fldCharType="separate"/>
        </w:r>
        <w:r>
          <w:t>82</w:t>
        </w:r>
        <w:r>
          <w:fldChar w:fldCharType="end"/>
        </w:r>
      </w:hyperlink>
    </w:p>
    <w:p w14:paraId="05B82FAC" w14:textId="77777777" w:rsidR="00760F71" w:rsidRDefault="00853555">
      <w:pPr>
        <w:pStyle w:val="TOC2"/>
        <w:rPr>
          <w:rFonts w:asciiTheme="minorHAnsi" w:eastAsiaTheme="minorEastAsia" w:hAnsiTheme="minorHAnsi" w:cstheme="minorBidi"/>
          <w:sz w:val="22"/>
          <w:szCs w:val="22"/>
        </w:rPr>
      </w:pPr>
      <w:hyperlink w:anchor="_Toc66050526" w:history="1">
        <w:r>
          <w:rPr>
            <w:rStyle w:val="Hyperlink"/>
            <w:rFonts w:ascii="Agency FB" w:hAnsi="Agency FB" w:cs="Calibri"/>
            <w:lang w:val="en-GB"/>
          </w:rPr>
          <w:t>Section VI – General Conditions of Contract</w:t>
        </w:r>
        <w:r>
          <w:tab/>
        </w:r>
        <w:r>
          <w:fldChar w:fldCharType="begin"/>
        </w:r>
        <w:r>
          <w:instrText xml:space="preserve"> PAGEREF _Toc66050526 \h </w:instrText>
        </w:r>
        <w:r>
          <w:fldChar w:fldCharType="separate"/>
        </w:r>
        <w:r>
          <w:t>82</w:t>
        </w:r>
        <w:r>
          <w:fldChar w:fldCharType="end"/>
        </w:r>
      </w:hyperlink>
    </w:p>
    <w:p w14:paraId="06098565" w14:textId="77777777" w:rsidR="00760F71" w:rsidRDefault="00853555">
      <w:pPr>
        <w:pStyle w:val="TOC2"/>
        <w:rPr>
          <w:rFonts w:asciiTheme="minorHAnsi" w:eastAsiaTheme="minorEastAsia" w:hAnsiTheme="minorHAnsi" w:cstheme="minorBidi"/>
          <w:sz w:val="22"/>
          <w:szCs w:val="22"/>
        </w:rPr>
      </w:pPr>
      <w:hyperlink w:anchor="_Toc66050527" w:history="1">
        <w:r>
          <w:rPr>
            <w:rStyle w:val="Hyperlink"/>
            <w:rFonts w:ascii="Agency FB" w:hAnsi="Agency FB" w:cs="Calibri"/>
            <w:lang w:val="en-GB"/>
          </w:rPr>
          <w:t>Sectio</w:t>
        </w:r>
        <w:r>
          <w:rPr>
            <w:rStyle w:val="Hyperlink"/>
            <w:rFonts w:ascii="Agency FB" w:hAnsi="Agency FB" w:cs="Calibri"/>
            <w:lang w:val="en-GB"/>
          </w:rPr>
          <w:t xml:space="preserve">n VII – </w:t>
        </w:r>
        <w:r>
          <w:rPr>
            <w:rStyle w:val="Hyperlink"/>
            <w:rFonts w:ascii="Agency FB" w:hAnsi="Agency FB" w:cs="Calibri"/>
            <w:iCs/>
            <w:lang w:val="en-GB"/>
          </w:rPr>
          <w:t xml:space="preserve">Special </w:t>
        </w:r>
        <w:r>
          <w:rPr>
            <w:rStyle w:val="Hyperlink"/>
            <w:rFonts w:ascii="Agency FB" w:hAnsi="Agency FB" w:cs="Calibri"/>
            <w:lang w:val="en-GB"/>
          </w:rPr>
          <w:t>Conditions of Contract</w:t>
        </w:r>
        <w:r>
          <w:tab/>
        </w:r>
        <w:r>
          <w:fldChar w:fldCharType="begin"/>
        </w:r>
        <w:r>
          <w:instrText xml:space="preserve"> PAGEREF _Toc66050527 \h </w:instrText>
        </w:r>
        <w:r>
          <w:fldChar w:fldCharType="separate"/>
        </w:r>
        <w:r>
          <w:t>105</w:t>
        </w:r>
        <w:r>
          <w:fldChar w:fldCharType="end"/>
        </w:r>
      </w:hyperlink>
    </w:p>
    <w:p w14:paraId="364F381A" w14:textId="77777777" w:rsidR="00760F71" w:rsidRDefault="00853555">
      <w:pPr>
        <w:pStyle w:val="TOC2"/>
        <w:rPr>
          <w:rFonts w:asciiTheme="minorHAnsi" w:eastAsiaTheme="minorEastAsia" w:hAnsiTheme="minorHAnsi" w:cstheme="minorBidi"/>
          <w:sz w:val="22"/>
          <w:szCs w:val="22"/>
        </w:rPr>
      </w:pPr>
      <w:hyperlink w:anchor="_Toc66050528" w:history="1">
        <w:r>
          <w:rPr>
            <w:rStyle w:val="Hyperlink"/>
            <w:rFonts w:ascii="Agency FB" w:hAnsi="Agency FB" w:cs="Calibri"/>
            <w:lang w:val="en-GB"/>
          </w:rPr>
          <w:t>Section VIII – Contract Forms</w:t>
        </w:r>
        <w:r>
          <w:tab/>
        </w:r>
        <w:r>
          <w:fldChar w:fldCharType="begin"/>
        </w:r>
        <w:r>
          <w:instrText xml:space="preserve"> PAGEREF _Toc66050528 \h </w:instrText>
        </w:r>
        <w:r>
          <w:fldChar w:fldCharType="separate"/>
        </w:r>
        <w:r>
          <w:t>109</w:t>
        </w:r>
        <w:r>
          <w:fldChar w:fldCharType="end"/>
        </w:r>
      </w:hyperlink>
    </w:p>
    <w:p w14:paraId="18281111" w14:textId="77777777" w:rsidR="00760F71" w:rsidRDefault="00853555">
      <w:pPr>
        <w:spacing w:line="276" w:lineRule="auto"/>
        <w:jc w:val="both"/>
        <w:rPr>
          <w:rFonts w:ascii="Calibri" w:hAnsi="Calibri" w:cs="Calibri"/>
          <w:sz w:val="22"/>
          <w:szCs w:val="22"/>
          <w:lang w:val="en-GB"/>
        </w:rPr>
      </w:pPr>
      <w:r>
        <w:rPr>
          <w:lang w:val="en-GB"/>
        </w:rPr>
        <w:fldChar w:fldCharType="end"/>
      </w:r>
    </w:p>
    <w:p w14:paraId="542387ED" w14:textId="77777777" w:rsidR="00760F71" w:rsidRDefault="00760F71">
      <w:pPr>
        <w:spacing w:line="276" w:lineRule="auto"/>
        <w:jc w:val="both"/>
        <w:rPr>
          <w:rFonts w:ascii="Calibri" w:hAnsi="Calibri" w:cs="Calibri"/>
          <w:sz w:val="22"/>
          <w:szCs w:val="22"/>
          <w:lang w:val="en-GB"/>
        </w:rPr>
      </w:pPr>
    </w:p>
    <w:p w14:paraId="72226543" w14:textId="77777777" w:rsidR="00760F71" w:rsidRDefault="00760F71">
      <w:pPr>
        <w:pStyle w:val="Part"/>
        <w:rPr>
          <w:rFonts w:ascii="Calibri" w:hAnsi="Calibri" w:cs="Calibri"/>
          <w:sz w:val="22"/>
          <w:szCs w:val="22"/>
          <w:lang w:val="en-GB"/>
        </w:rPr>
        <w:sectPr w:rsidR="00760F71">
          <w:headerReference w:type="even" r:id="rId10"/>
          <w:headerReference w:type="default" r:id="rId11"/>
          <w:headerReference w:type="first" r:id="rId12"/>
          <w:footerReference w:type="first" r:id="rId13"/>
          <w:type w:val="oddPage"/>
          <w:pgSz w:w="11906" w:h="16838"/>
          <w:pgMar w:top="1440" w:right="1416" w:bottom="1440" w:left="1440" w:header="720" w:footer="720" w:gutter="0"/>
          <w:pgNumType w:fmt="lowerRoman"/>
          <w:cols w:space="720"/>
          <w:docGrid w:linePitch="326"/>
        </w:sectPr>
      </w:pPr>
    </w:p>
    <w:p w14:paraId="2C93B733" w14:textId="77777777" w:rsidR="00760F71" w:rsidRDefault="00853555">
      <w:pPr>
        <w:pStyle w:val="Part"/>
        <w:shd w:val="clear" w:color="auto" w:fill="DEEAF6" w:themeFill="accent5" w:themeFillTint="33"/>
        <w:spacing w:before="0"/>
        <w:rPr>
          <w:rFonts w:ascii="Agency FB" w:hAnsi="Agency FB" w:cs="Calibri"/>
          <w:color w:val="3B3838" w:themeColor="background2" w:themeShade="40"/>
          <w:sz w:val="40"/>
          <w:szCs w:val="40"/>
          <w:lang w:val="en-GB"/>
        </w:rPr>
      </w:pPr>
      <w:bookmarkStart w:id="0" w:name="_Toc66050517"/>
      <w:r>
        <w:rPr>
          <w:rFonts w:ascii="Agency FB" w:hAnsi="Agency FB" w:cs="Calibri"/>
          <w:color w:val="3B3838" w:themeColor="background2" w:themeShade="40"/>
          <w:sz w:val="40"/>
          <w:szCs w:val="40"/>
          <w:lang w:val="en-GB"/>
        </w:rPr>
        <w:lastRenderedPageBreak/>
        <w:t>PART 1 – BIDDING PROCEDURES</w:t>
      </w:r>
      <w:bookmarkEnd w:id="0"/>
    </w:p>
    <w:p w14:paraId="39E7DCBF" w14:textId="77777777" w:rsidR="00760F71" w:rsidRDefault="00760F71">
      <w:pPr>
        <w:tabs>
          <w:tab w:val="left" w:pos="180"/>
        </w:tabs>
        <w:ind w:right="288"/>
        <w:jc w:val="both"/>
        <w:rPr>
          <w:rFonts w:ascii="Calibri" w:hAnsi="Calibri" w:cs="Calibri"/>
          <w:iCs/>
          <w:spacing w:val="-2"/>
          <w:sz w:val="22"/>
          <w:szCs w:val="22"/>
          <w:lang w:val="en-GB"/>
        </w:rPr>
      </w:pPr>
    </w:p>
    <w:p w14:paraId="0F0C4E3A" w14:textId="77777777" w:rsidR="00760F71" w:rsidRDefault="00853555">
      <w:pPr>
        <w:pStyle w:val="Subtitle"/>
        <w:spacing w:before="0" w:after="0" w:line="276" w:lineRule="auto"/>
        <w:rPr>
          <w:rFonts w:ascii="Agency FB" w:hAnsi="Agency FB" w:cs="Calibri"/>
          <w:szCs w:val="36"/>
          <w:lang w:val="en-GB"/>
        </w:rPr>
      </w:pPr>
      <w:bookmarkStart w:id="1" w:name="_Toc66050518"/>
      <w:r>
        <w:rPr>
          <w:rFonts w:ascii="Agency FB" w:hAnsi="Agency FB" w:cs="Calibri"/>
          <w:szCs w:val="36"/>
          <w:lang w:val="en-GB"/>
        </w:rPr>
        <w:t xml:space="preserve">Section I – Instructions to </w:t>
      </w:r>
      <w:r>
        <w:rPr>
          <w:rFonts w:ascii="Agency FB" w:hAnsi="Agency FB" w:cs="Calibri"/>
          <w:szCs w:val="36"/>
          <w:lang w:val="en-GB"/>
        </w:rPr>
        <w:t>Bidders</w:t>
      </w:r>
      <w:bookmarkEnd w:id="1"/>
    </w:p>
    <w:p w14:paraId="6621BB71" w14:textId="77777777" w:rsidR="00760F71" w:rsidRDefault="00760F71">
      <w:pPr>
        <w:pStyle w:val="BodyText"/>
        <w:ind w:left="180" w:right="288"/>
        <w:jc w:val="center"/>
        <w:rPr>
          <w:rFonts w:ascii="Calibri" w:hAnsi="Calibri" w:cs="Calibri"/>
          <w:b/>
          <w:bCs/>
          <w:sz w:val="28"/>
          <w:szCs w:val="28"/>
          <w:lang w:val="en-GB"/>
        </w:rPr>
      </w:pPr>
    </w:p>
    <w:p w14:paraId="3720DCFB" w14:textId="77777777" w:rsidR="00760F71" w:rsidRDefault="00853555">
      <w:pPr>
        <w:pStyle w:val="BodyText"/>
        <w:ind w:left="180" w:right="288"/>
        <w:jc w:val="center"/>
        <w:rPr>
          <w:rFonts w:ascii="Agency FB" w:hAnsi="Agency FB" w:cs="Calibri"/>
          <w:b/>
          <w:color w:val="4472C4" w:themeColor="accent1"/>
          <w:sz w:val="36"/>
          <w:szCs w:val="36"/>
          <w:lang w:val="en-GB"/>
        </w:rPr>
      </w:pPr>
      <w:r>
        <w:rPr>
          <w:rFonts w:ascii="Agency FB" w:hAnsi="Agency FB" w:cs="Calibri"/>
          <w:b/>
          <w:color w:val="4472C4" w:themeColor="accent1"/>
          <w:sz w:val="36"/>
          <w:szCs w:val="36"/>
          <w:lang w:val="en-GB"/>
        </w:rPr>
        <w:t>Table of Clauses</w:t>
      </w:r>
    </w:p>
    <w:p w14:paraId="02CA577D" w14:textId="77777777" w:rsidR="00760F71" w:rsidRDefault="00853555">
      <w:pPr>
        <w:pStyle w:val="BodyText"/>
        <w:ind w:left="180" w:right="288"/>
        <w:jc w:val="center"/>
        <w:rPr>
          <w:rFonts w:ascii="Calibri" w:hAnsi="Calibri" w:cs="Calibri"/>
          <w:b/>
          <w:bCs/>
          <w:sz w:val="22"/>
          <w:szCs w:val="22"/>
          <w:lang w:val="en-GB"/>
        </w:rPr>
      </w:pPr>
      <w:r>
        <w:rPr>
          <w:rFonts w:ascii="Calibri" w:hAnsi="Calibri" w:cs="Calibri"/>
          <w:b/>
          <w:bCs/>
          <w:noProof/>
          <w:sz w:val="22"/>
          <w:szCs w:val="22"/>
          <w:lang w:val="en-AU" w:eastAsia="en-AU"/>
        </w:rPr>
        <mc:AlternateContent>
          <mc:Choice Requires="wps">
            <w:drawing>
              <wp:anchor distT="0" distB="0" distL="114300" distR="114300" simplePos="0" relativeHeight="251654144" behindDoc="1" locked="0" layoutInCell="1" allowOverlap="1" wp14:anchorId="62BA0DB3" wp14:editId="07777777">
                <wp:simplePos x="0" y="0"/>
                <wp:positionH relativeFrom="column">
                  <wp:posOffset>-90170</wp:posOffset>
                </wp:positionH>
                <wp:positionV relativeFrom="paragraph">
                  <wp:posOffset>194945</wp:posOffset>
                </wp:positionV>
                <wp:extent cx="5736590" cy="7409815"/>
                <wp:effectExtent l="0" t="0" r="0" b="635"/>
                <wp:wrapNone/>
                <wp:docPr id="8" name="Text Box 8"/>
                <wp:cNvGraphicFramePr/>
                <a:graphic xmlns:a="http://schemas.openxmlformats.org/drawingml/2006/main">
                  <a:graphicData uri="http://schemas.microsoft.com/office/word/2010/wordprocessingShape">
                    <wps:wsp>
                      <wps:cNvSpPr txBox="1"/>
                      <wps:spPr>
                        <a:xfrm>
                          <a:off x="0" y="0"/>
                          <a:ext cx="5736566" cy="7410091"/>
                        </a:xfrm>
                        <a:prstGeom prst="rect">
                          <a:avLst/>
                        </a:prstGeom>
                        <a:solidFill>
                          <a:schemeClr val="accent4">
                            <a:lumMod val="20000"/>
                            <a:lumOff val="80000"/>
                          </a:schemeClr>
                        </a:solidFill>
                        <a:ln w="6350">
                          <a:noFill/>
                        </a:ln>
                      </wps:spPr>
                      <wps:txbx>
                        <w:txbxContent>
                          <w:p w14:paraId="0011C37D" w14:textId="77777777" w:rsidR="00760F71" w:rsidRDefault="00760F7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14="http://schemas.microsoft.com/office/word/2010/wordml" xmlns:pic="http://schemas.openxmlformats.org/drawingml/2006/picture" xmlns:a="http://schemas.openxmlformats.org/drawingml/2006/main"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649FA37">
              <v:shape id="_x0000_s1026" style="position:absolute;left:0pt;margin-left:-7.1pt;margin-top:15.35pt;height:583.45pt;width:451.7pt;z-index:-251657216;mso-width-relative:page;mso-height-relative:page;" coordsize="21600,21600" o:spid="_x0000_s1026" filled="t" fillcolor="#FFF2CC [663]" stroked="f" o:spt="202" type="#_x0000_t202" o:gfxdata="UEsDBAoAAAAAAIdO4kAAAAAAAAAAAAAAAAAEAAAAZHJzL1BLAwQUAAAACACHTuJALV5JftsAAAAL&#10;AQAADwAAAGRycy9kb3ducmV2LnhtbE2PwW7CMAyG70h7h8iTdoOk3QSla4rEJNhOSMCEtFtovKZb&#10;k1RNWuDt5522o+1Pv7+/WF1ty0bsQ+OdhGQmgKGrvG5cLeH9uJlmwEJUTqvWO5RwwwCr8m5SqFz7&#10;i9vjeIg1oxAXciXBxNjlnIfKoFVh5jt0dPv0vVWRxr7mulcXCrctT4WYc6saRx+M6vDFYPV9GKyE&#10;9fD1Ydan7Wl/G+PrW3/cbnaYSvlwn4hnYBGv8Q+GX31Sh5Kczn5wOrBWwjR5SgmV8CgWwAjIsiUt&#10;zkQmy8UceFnw/x3KH1BLAwQUAAAACACHTuJAPlnewFwCAADIBAAADgAAAGRycy9lMm9Eb2MueG1s&#10;rVTBbtswDL0P2D8Iuq920iRtgzpFliLDgK4t0A47K7IcG5BFTVLidF+/J9lpu26HHnZRKJJ+FB8f&#10;c3l1aDXbK+cbMgUfneScKSOpbMy24N8f15/OOfNBmFJoMqrgT8rzq8XHD5ednasx1aRL5RhAjJ93&#10;tuB1CHaeZV7WqhX+hKwyCFbkWhFwddusdKIDequzcZ7Pso5caR1J5T28132QD4juPYBUVY1U1yR3&#10;rTKhR3VKi4CWfN1YzxfptVWlZLirKq8C0wVHpyGdKAJ7E89scSnmWyds3cjhCeI9T3jTUysag6LP&#10;UNciCLZzzV9QbSMdearCiaQ26xtJjKCLUf6Gm4daWJV6AdXePpPu/x+svN3fO9aUBcfYjWgx8Ed1&#10;COwzHdh5ZKezfo6kB4u0cIAbmjn6PZyx6UPl2viLdhji4PbpmdsIJuGcnp3OprMZZxKxs8kozy8S&#10;TvbyuXU+fFHUsmgU3GF4iVOxv/EBT0HqMSVW86Sbct1onS5uu1lpx/YCg16v1+PVKn2rd+03Kns3&#10;1JcPE4cbuujd50c38H0Pk2r9ga8N6wo+O53mCdZQLNy/SRukR5p6OqIVDpvDwN2GyidQ56iXnrdy&#10;3aC9G+HDvXDQGtjCNoY7HJUmFKHB4qwm9+tf/pgPCSDKWQftFtz/3AmnONNfDcRxMZpMotjTZTI9&#10;G+PiXkc2ryNm164IrI2w91YmM+YHfTQrR+0PLO0yVkVIGInaBQ9HcxX6jcLSS7VcpiTI24pwYx6s&#10;jNBxRoaWu0BVk2YZaeq5GdiDwBPtwzLGDXp9T1kvf0C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1eSX7bAAAACwEAAA8AAAAAAAAAAQAgAAAAIgAAAGRycy9kb3ducmV2LnhtbFBLAQIUABQAAAAI&#10;AIdO4kA+Wd7AXAIAAMgEAAAOAAAAAAAAAAEAIAAAACoBAABkcnMvZTJvRG9jLnhtbFBLBQYAAAAA&#10;BgAGAFkBAAD4BQAAAAA=&#10;">
                <v:fill on="t" focussize="0,0"/>
                <v:stroke on="f" weight="0.5pt"/>
                <v:imagedata o:title=""/>
                <o:lock v:ext="edit" aspectratio="f"/>
                <v:textbox>
                  <w:txbxContent>
                    <w:p w14:paraId="0A37501D" wp14:textId="77777777"/>
                  </w:txbxContent>
                </v:textbox>
              </v:shape>
            </w:pict>
          </mc:Fallback>
        </mc:AlternateContent>
      </w:r>
    </w:p>
    <w:p w14:paraId="278B02C5" w14:textId="77777777" w:rsidR="00760F71" w:rsidRDefault="00853555">
      <w:pPr>
        <w:pStyle w:val="TOC1"/>
        <w:tabs>
          <w:tab w:val="left" w:pos="720"/>
          <w:tab w:val="right" w:leader="dot" w:pos="8680"/>
        </w:tabs>
        <w:rPr>
          <w:rFonts w:eastAsiaTheme="minorEastAsia"/>
          <w:b w:val="0"/>
          <w:szCs w:val="24"/>
          <w:lang w:val="en-GB" w:eastAsia="en-GB"/>
        </w:rPr>
      </w:pPr>
      <w:r>
        <w:rPr>
          <w:rFonts w:ascii="Calibri" w:hAnsi="Calibri" w:cs="Calibri"/>
          <w:b w:val="0"/>
          <w:bCs/>
          <w:sz w:val="22"/>
          <w:szCs w:val="22"/>
          <w:lang w:val="en-GB"/>
        </w:rPr>
        <w:fldChar w:fldCharType="begin"/>
      </w:r>
      <w:r>
        <w:rPr>
          <w:rFonts w:ascii="Calibri" w:hAnsi="Calibri" w:cs="Calibri"/>
          <w:b w:val="0"/>
          <w:bCs/>
          <w:sz w:val="22"/>
          <w:szCs w:val="22"/>
          <w:lang w:val="en-GB"/>
        </w:rPr>
        <w:instrText xml:space="preserve"> TOC \h \z \t "Subtitle 2,2,S1-Header2,2,Style Style S1-Header1 + Times New Roman 14 pt +1,1" </w:instrText>
      </w:r>
      <w:r>
        <w:rPr>
          <w:rFonts w:ascii="Calibri" w:hAnsi="Calibri" w:cs="Calibri"/>
          <w:b w:val="0"/>
          <w:bCs/>
          <w:sz w:val="22"/>
          <w:szCs w:val="22"/>
          <w:lang w:val="en-GB"/>
        </w:rPr>
        <w:fldChar w:fldCharType="separate"/>
      </w:r>
      <w:hyperlink w:anchor="_Toc3396266" w:history="1">
        <w:r>
          <w:rPr>
            <w:rStyle w:val="Hyperlink"/>
            <w:szCs w:val="24"/>
            <w:lang w:val="en-GB"/>
          </w:rPr>
          <w:t>A.</w:t>
        </w:r>
        <w:r>
          <w:rPr>
            <w:rFonts w:eastAsiaTheme="minorEastAsia"/>
            <w:b w:val="0"/>
            <w:szCs w:val="24"/>
            <w:lang w:val="en-GB" w:eastAsia="en-GB"/>
          </w:rPr>
          <w:tab/>
        </w:r>
        <w:r>
          <w:rPr>
            <w:rStyle w:val="Hyperlink"/>
            <w:szCs w:val="24"/>
            <w:lang w:val="en-GB"/>
          </w:rPr>
          <w:t>General</w:t>
        </w:r>
        <w:r>
          <w:rPr>
            <w:szCs w:val="24"/>
          </w:rPr>
          <w:tab/>
        </w:r>
        <w:r>
          <w:rPr>
            <w:szCs w:val="24"/>
          </w:rPr>
          <w:fldChar w:fldCharType="begin"/>
        </w:r>
        <w:r>
          <w:rPr>
            <w:szCs w:val="24"/>
          </w:rPr>
          <w:instrText xml:space="preserve"> PAGEREF _Toc3396266 \h </w:instrText>
        </w:r>
        <w:r>
          <w:rPr>
            <w:szCs w:val="24"/>
          </w:rPr>
        </w:r>
        <w:r>
          <w:rPr>
            <w:szCs w:val="24"/>
          </w:rPr>
          <w:fldChar w:fldCharType="separate"/>
        </w:r>
        <w:r>
          <w:rPr>
            <w:szCs w:val="24"/>
          </w:rPr>
          <w:t>1</w:t>
        </w:r>
        <w:r>
          <w:rPr>
            <w:szCs w:val="24"/>
          </w:rPr>
          <w:fldChar w:fldCharType="end"/>
        </w:r>
      </w:hyperlink>
    </w:p>
    <w:p w14:paraId="1AF6076D" w14:textId="77777777" w:rsidR="00760F71" w:rsidRDefault="00853555">
      <w:pPr>
        <w:pStyle w:val="TOC2"/>
        <w:rPr>
          <w:rFonts w:eastAsiaTheme="minorEastAsia"/>
          <w:lang w:val="en-GB" w:eastAsia="en-GB"/>
        </w:rPr>
      </w:pPr>
      <w:hyperlink w:anchor="_Toc3396267" w:history="1">
        <w:r>
          <w:rPr>
            <w:rStyle w:val="Hyperlink"/>
            <w:szCs w:val="24"/>
            <w:lang w:val="en-GB"/>
          </w:rPr>
          <w:t>1.</w:t>
        </w:r>
        <w:r>
          <w:rPr>
            <w:rFonts w:eastAsiaTheme="minorEastAsia"/>
            <w:lang w:val="en-GB" w:eastAsia="en-GB"/>
          </w:rPr>
          <w:tab/>
        </w:r>
        <w:r>
          <w:rPr>
            <w:rStyle w:val="Hyperlink"/>
            <w:szCs w:val="24"/>
            <w:lang w:val="en-GB"/>
          </w:rPr>
          <w:t>Scope of Bidding</w:t>
        </w:r>
        <w:r>
          <w:tab/>
        </w:r>
        <w:r>
          <w:fldChar w:fldCharType="begin"/>
        </w:r>
        <w:r>
          <w:instrText xml:space="preserve"> PAGEREF _Toc3396267 \h </w:instrText>
        </w:r>
        <w:r>
          <w:fldChar w:fldCharType="separate"/>
        </w:r>
        <w:r>
          <w:t>1</w:t>
        </w:r>
        <w:r>
          <w:fldChar w:fldCharType="end"/>
        </w:r>
      </w:hyperlink>
    </w:p>
    <w:p w14:paraId="6B87B27E" w14:textId="77777777" w:rsidR="00760F71" w:rsidRDefault="00853555">
      <w:pPr>
        <w:pStyle w:val="TOC2"/>
        <w:rPr>
          <w:rFonts w:eastAsiaTheme="minorEastAsia"/>
          <w:lang w:val="en-GB" w:eastAsia="en-GB"/>
        </w:rPr>
      </w:pPr>
      <w:hyperlink w:anchor="_Toc3396268" w:history="1">
        <w:r>
          <w:rPr>
            <w:rStyle w:val="Hyperlink"/>
            <w:szCs w:val="24"/>
            <w:lang w:val="en-GB"/>
          </w:rPr>
          <w:t>2.</w:t>
        </w:r>
        <w:r>
          <w:rPr>
            <w:rFonts w:eastAsiaTheme="minorEastAsia"/>
            <w:lang w:val="en-GB" w:eastAsia="en-GB"/>
          </w:rPr>
          <w:tab/>
        </w:r>
        <w:r>
          <w:rPr>
            <w:rStyle w:val="Hyperlink"/>
            <w:szCs w:val="24"/>
            <w:lang w:val="en-GB"/>
          </w:rPr>
          <w:t>Source of Funds</w:t>
        </w:r>
        <w:r>
          <w:tab/>
        </w:r>
        <w:r>
          <w:fldChar w:fldCharType="begin"/>
        </w:r>
        <w:r>
          <w:instrText xml:space="preserve"> </w:instrText>
        </w:r>
        <w:r>
          <w:instrText xml:space="preserve">PAGEREF _Toc3396268 \h </w:instrText>
        </w:r>
        <w:r>
          <w:fldChar w:fldCharType="separate"/>
        </w:r>
        <w:r>
          <w:t>1</w:t>
        </w:r>
        <w:r>
          <w:fldChar w:fldCharType="end"/>
        </w:r>
      </w:hyperlink>
    </w:p>
    <w:p w14:paraId="4FD77A11" w14:textId="77777777" w:rsidR="00760F71" w:rsidRDefault="00853555">
      <w:pPr>
        <w:pStyle w:val="TOC2"/>
        <w:rPr>
          <w:rFonts w:eastAsiaTheme="minorEastAsia"/>
          <w:lang w:val="en-GB" w:eastAsia="en-GB"/>
        </w:rPr>
      </w:pPr>
      <w:hyperlink w:anchor="_Toc3396269" w:history="1">
        <w:r>
          <w:rPr>
            <w:rStyle w:val="Hyperlink"/>
            <w:szCs w:val="24"/>
            <w:lang w:val="en-GB"/>
          </w:rPr>
          <w:t>3.</w:t>
        </w:r>
        <w:r>
          <w:rPr>
            <w:rFonts w:eastAsiaTheme="minorEastAsia"/>
            <w:lang w:val="en-GB" w:eastAsia="en-GB"/>
          </w:rPr>
          <w:tab/>
        </w:r>
        <w:r>
          <w:rPr>
            <w:rStyle w:val="Hyperlink"/>
            <w:szCs w:val="24"/>
            <w:lang w:val="en-GB"/>
          </w:rPr>
          <w:t>Fraud and Corruption</w:t>
        </w:r>
        <w:r>
          <w:tab/>
        </w:r>
        <w:r>
          <w:fldChar w:fldCharType="begin"/>
        </w:r>
        <w:r>
          <w:instrText xml:space="preserve"> PAGEREF _Toc3396269 \h </w:instrText>
        </w:r>
        <w:r>
          <w:fldChar w:fldCharType="separate"/>
        </w:r>
        <w:r>
          <w:t>1</w:t>
        </w:r>
        <w:r>
          <w:fldChar w:fldCharType="end"/>
        </w:r>
      </w:hyperlink>
    </w:p>
    <w:p w14:paraId="1872C667" w14:textId="77777777" w:rsidR="00760F71" w:rsidRDefault="00853555">
      <w:pPr>
        <w:pStyle w:val="TOC2"/>
        <w:rPr>
          <w:rFonts w:eastAsiaTheme="minorEastAsia"/>
          <w:lang w:val="en-GB" w:eastAsia="en-GB"/>
        </w:rPr>
      </w:pPr>
      <w:hyperlink w:anchor="_Toc3396270" w:history="1">
        <w:r>
          <w:rPr>
            <w:rStyle w:val="Hyperlink"/>
            <w:szCs w:val="24"/>
            <w:lang w:val="en-GB"/>
          </w:rPr>
          <w:t>4.</w:t>
        </w:r>
        <w:r>
          <w:rPr>
            <w:rFonts w:eastAsiaTheme="minorEastAsia"/>
            <w:lang w:val="en-GB" w:eastAsia="en-GB"/>
          </w:rPr>
          <w:tab/>
        </w:r>
        <w:r>
          <w:rPr>
            <w:rStyle w:val="Hyperlink"/>
            <w:szCs w:val="24"/>
            <w:lang w:val="en-GB"/>
          </w:rPr>
          <w:t>Eligible Bidders</w:t>
        </w:r>
        <w:r>
          <w:tab/>
        </w:r>
        <w:r>
          <w:fldChar w:fldCharType="begin"/>
        </w:r>
        <w:r>
          <w:instrText xml:space="preserve"> PAGEREF _Toc3396270 \h </w:instrText>
        </w:r>
        <w:r>
          <w:fldChar w:fldCharType="separate"/>
        </w:r>
        <w:r>
          <w:t>4</w:t>
        </w:r>
        <w:r>
          <w:fldChar w:fldCharType="end"/>
        </w:r>
      </w:hyperlink>
    </w:p>
    <w:p w14:paraId="06322A4C" w14:textId="77777777" w:rsidR="00760F71" w:rsidRDefault="00853555">
      <w:pPr>
        <w:pStyle w:val="TOC2"/>
        <w:rPr>
          <w:rFonts w:eastAsiaTheme="minorEastAsia"/>
          <w:lang w:val="en-GB" w:eastAsia="en-GB"/>
        </w:rPr>
      </w:pPr>
      <w:hyperlink w:anchor="_Toc3396271" w:history="1">
        <w:r>
          <w:rPr>
            <w:rStyle w:val="Hyperlink"/>
            <w:iCs/>
            <w:szCs w:val="24"/>
            <w:lang w:val="en-GB"/>
          </w:rPr>
          <w:t>5.</w:t>
        </w:r>
        <w:r>
          <w:rPr>
            <w:rFonts w:eastAsiaTheme="minorEastAsia"/>
            <w:lang w:val="en-GB" w:eastAsia="en-GB"/>
          </w:rPr>
          <w:tab/>
        </w:r>
        <w:r>
          <w:rPr>
            <w:rStyle w:val="Hyperlink"/>
            <w:iCs/>
            <w:szCs w:val="24"/>
            <w:lang w:val="en-GB"/>
          </w:rPr>
          <w:t>Eligible Materials, Equipment and Services</w:t>
        </w:r>
        <w:r>
          <w:tab/>
        </w:r>
        <w:r>
          <w:fldChar w:fldCharType="begin"/>
        </w:r>
        <w:r>
          <w:instrText xml:space="preserve"> PAGEREF _Toc3396271 \h </w:instrText>
        </w:r>
        <w:r>
          <w:fldChar w:fldCharType="separate"/>
        </w:r>
        <w:r>
          <w:t>6</w:t>
        </w:r>
        <w:r>
          <w:fldChar w:fldCharType="end"/>
        </w:r>
      </w:hyperlink>
    </w:p>
    <w:p w14:paraId="4D8D6705" w14:textId="77777777" w:rsidR="00760F71" w:rsidRDefault="00853555">
      <w:pPr>
        <w:pStyle w:val="TOC1"/>
        <w:tabs>
          <w:tab w:val="left" w:pos="720"/>
          <w:tab w:val="right" w:leader="dot" w:pos="8680"/>
        </w:tabs>
        <w:rPr>
          <w:rFonts w:eastAsiaTheme="minorEastAsia"/>
          <w:b w:val="0"/>
          <w:szCs w:val="24"/>
          <w:lang w:val="en-GB" w:eastAsia="en-GB"/>
        </w:rPr>
      </w:pPr>
      <w:hyperlink w:anchor="_Toc3396272" w:history="1">
        <w:r>
          <w:rPr>
            <w:rStyle w:val="Hyperlink"/>
            <w:szCs w:val="24"/>
            <w:lang w:val="en-GB"/>
          </w:rPr>
          <w:t>B.</w:t>
        </w:r>
        <w:r>
          <w:rPr>
            <w:rFonts w:eastAsiaTheme="minorEastAsia"/>
            <w:b w:val="0"/>
            <w:szCs w:val="24"/>
            <w:lang w:val="en-GB" w:eastAsia="en-GB"/>
          </w:rPr>
          <w:tab/>
        </w:r>
        <w:r>
          <w:rPr>
            <w:rStyle w:val="Hyperlink"/>
            <w:szCs w:val="24"/>
            <w:lang w:val="en-GB"/>
          </w:rPr>
          <w:t>Contents of Bidding Document</w:t>
        </w:r>
        <w:r>
          <w:rPr>
            <w:szCs w:val="24"/>
          </w:rPr>
          <w:tab/>
        </w:r>
        <w:r>
          <w:rPr>
            <w:szCs w:val="24"/>
          </w:rPr>
          <w:fldChar w:fldCharType="begin"/>
        </w:r>
        <w:r>
          <w:rPr>
            <w:szCs w:val="24"/>
          </w:rPr>
          <w:instrText xml:space="preserve"> PAGEREF _Toc3396272 \h </w:instrText>
        </w:r>
        <w:r>
          <w:rPr>
            <w:szCs w:val="24"/>
          </w:rPr>
        </w:r>
        <w:r>
          <w:rPr>
            <w:szCs w:val="24"/>
          </w:rPr>
          <w:fldChar w:fldCharType="separate"/>
        </w:r>
        <w:r>
          <w:rPr>
            <w:szCs w:val="24"/>
          </w:rPr>
          <w:t>7</w:t>
        </w:r>
        <w:r>
          <w:rPr>
            <w:szCs w:val="24"/>
          </w:rPr>
          <w:fldChar w:fldCharType="end"/>
        </w:r>
      </w:hyperlink>
    </w:p>
    <w:p w14:paraId="44B61A9C" w14:textId="77777777" w:rsidR="00760F71" w:rsidRDefault="00853555">
      <w:pPr>
        <w:pStyle w:val="TOC2"/>
        <w:rPr>
          <w:rFonts w:eastAsiaTheme="minorEastAsia"/>
          <w:lang w:val="en-GB" w:eastAsia="en-GB"/>
        </w:rPr>
      </w:pPr>
      <w:hyperlink w:anchor="_Toc3396273" w:history="1">
        <w:r>
          <w:rPr>
            <w:rStyle w:val="Hyperlink"/>
            <w:szCs w:val="24"/>
            <w:lang w:val="en-GB"/>
          </w:rPr>
          <w:t>6.</w:t>
        </w:r>
        <w:r>
          <w:rPr>
            <w:rFonts w:eastAsiaTheme="minorEastAsia"/>
            <w:lang w:val="en-GB" w:eastAsia="en-GB"/>
          </w:rPr>
          <w:tab/>
        </w:r>
        <w:r>
          <w:rPr>
            <w:rStyle w:val="Hyperlink"/>
            <w:szCs w:val="24"/>
            <w:lang w:val="en-GB"/>
          </w:rPr>
          <w:t>Secti</w:t>
        </w:r>
        <w:r>
          <w:rPr>
            <w:rStyle w:val="Hyperlink"/>
            <w:szCs w:val="24"/>
            <w:lang w:val="en-GB"/>
          </w:rPr>
          <w:t>ons of Bidding Document</w:t>
        </w:r>
        <w:r>
          <w:tab/>
        </w:r>
        <w:r>
          <w:fldChar w:fldCharType="begin"/>
        </w:r>
        <w:r>
          <w:instrText xml:space="preserve"> PAGEREF _Toc3396273 \h </w:instrText>
        </w:r>
        <w:r>
          <w:fldChar w:fldCharType="separate"/>
        </w:r>
        <w:r>
          <w:t>7</w:t>
        </w:r>
        <w:r>
          <w:fldChar w:fldCharType="end"/>
        </w:r>
      </w:hyperlink>
    </w:p>
    <w:p w14:paraId="1927ACD0" w14:textId="77777777" w:rsidR="00760F71" w:rsidRDefault="00853555">
      <w:pPr>
        <w:pStyle w:val="TOC2"/>
        <w:rPr>
          <w:rFonts w:eastAsiaTheme="minorEastAsia"/>
          <w:lang w:val="en-GB" w:eastAsia="en-GB"/>
        </w:rPr>
      </w:pPr>
      <w:hyperlink w:anchor="_Toc3396274" w:history="1">
        <w:r>
          <w:rPr>
            <w:rStyle w:val="Hyperlink"/>
            <w:szCs w:val="24"/>
            <w:lang w:val="en-GB"/>
          </w:rPr>
          <w:t>7.</w:t>
        </w:r>
        <w:r>
          <w:rPr>
            <w:rFonts w:eastAsiaTheme="minorEastAsia"/>
            <w:lang w:val="en-GB" w:eastAsia="en-GB"/>
          </w:rPr>
          <w:tab/>
        </w:r>
        <w:r>
          <w:rPr>
            <w:rStyle w:val="Hyperlink"/>
            <w:szCs w:val="24"/>
            <w:lang w:val="en-GB"/>
          </w:rPr>
          <w:t>Clarification of Bidding document, Site Visit, Pre-Bidding Meeting</w:t>
        </w:r>
        <w:r>
          <w:tab/>
        </w:r>
        <w:r>
          <w:fldChar w:fldCharType="begin"/>
        </w:r>
        <w:r>
          <w:instrText xml:space="preserve"> PAGEREF _Toc3396274 \h </w:instrText>
        </w:r>
        <w:r>
          <w:fldChar w:fldCharType="separate"/>
        </w:r>
        <w:r>
          <w:t>8</w:t>
        </w:r>
        <w:r>
          <w:fldChar w:fldCharType="end"/>
        </w:r>
      </w:hyperlink>
    </w:p>
    <w:p w14:paraId="221D6EBF" w14:textId="77777777" w:rsidR="00760F71" w:rsidRDefault="00853555">
      <w:pPr>
        <w:pStyle w:val="TOC2"/>
        <w:rPr>
          <w:rFonts w:eastAsiaTheme="minorEastAsia"/>
          <w:lang w:val="en-GB" w:eastAsia="en-GB"/>
        </w:rPr>
      </w:pPr>
      <w:hyperlink w:anchor="_Toc3396275" w:history="1">
        <w:r>
          <w:rPr>
            <w:rStyle w:val="Hyperlink"/>
            <w:szCs w:val="24"/>
            <w:lang w:val="en-GB"/>
          </w:rPr>
          <w:t>8.</w:t>
        </w:r>
        <w:r>
          <w:rPr>
            <w:rFonts w:eastAsiaTheme="minorEastAsia"/>
            <w:lang w:val="en-GB" w:eastAsia="en-GB"/>
          </w:rPr>
          <w:tab/>
        </w:r>
        <w:r>
          <w:rPr>
            <w:rStyle w:val="Hyperlink"/>
            <w:szCs w:val="24"/>
            <w:lang w:val="en-GB"/>
          </w:rPr>
          <w:t>Amendment of Bidding Document</w:t>
        </w:r>
        <w:r>
          <w:tab/>
        </w:r>
        <w:r>
          <w:fldChar w:fldCharType="begin"/>
        </w:r>
        <w:r>
          <w:instrText xml:space="preserve"> PAGEREF _Toc3396275 \h </w:instrText>
        </w:r>
        <w:r>
          <w:fldChar w:fldCharType="separate"/>
        </w:r>
        <w:r>
          <w:t>9</w:t>
        </w:r>
        <w:r>
          <w:fldChar w:fldCharType="end"/>
        </w:r>
      </w:hyperlink>
    </w:p>
    <w:p w14:paraId="5E2E5E4A" w14:textId="77777777" w:rsidR="00760F71" w:rsidRDefault="00853555">
      <w:pPr>
        <w:pStyle w:val="TOC1"/>
        <w:tabs>
          <w:tab w:val="left" w:pos="720"/>
          <w:tab w:val="right" w:leader="dot" w:pos="8680"/>
        </w:tabs>
        <w:rPr>
          <w:rFonts w:eastAsiaTheme="minorEastAsia"/>
          <w:b w:val="0"/>
          <w:szCs w:val="24"/>
          <w:lang w:val="en-GB" w:eastAsia="en-GB"/>
        </w:rPr>
      </w:pPr>
      <w:hyperlink w:anchor="_Toc3396276" w:history="1">
        <w:r>
          <w:rPr>
            <w:rStyle w:val="Hyperlink"/>
            <w:szCs w:val="24"/>
            <w:lang w:val="en-GB"/>
          </w:rPr>
          <w:t>C.</w:t>
        </w:r>
        <w:r>
          <w:rPr>
            <w:rFonts w:eastAsiaTheme="minorEastAsia"/>
            <w:b w:val="0"/>
            <w:szCs w:val="24"/>
            <w:lang w:val="en-GB" w:eastAsia="en-GB"/>
          </w:rPr>
          <w:tab/>
        </w:r>
        <w:r>
          <w:rPr>
            <w:rStyle w:val="Hyperlink"/>
            <w:szCs w:val="24"/>
            <w:lang w:val="en-GB"/>
          </w:rPr>
          <w:t xml:space="preserve">Preparation of </w:t>
        </w:r>
        <w:r>
          <w:rPr>
            <w:rStyle w:val="Hyperlink"/>
            <w:szCs w:val="24"/>
            <w:lang w:val="en-GB"/>
          </w:rPr>
          <w:t>Bids</w:t>
        </w:r>
        <w:r>
          <w:rPr>
            <w:szCs w:val="24"/>
          </w:rPr>
          <w:tab/>
        </w:r>
        <w:r>
          <w:rPr>
            <w:szCs w:val="24"/>
          </w:rPr>
          <w:fldChar w:fldCharType="begin"/>
        </w:r>
        <w:r>
          <w:rPr>
            <w:szCs w:val="24"/>
          </w:rPr>
          <w:instrText xml:space="preserve"> PAGEREF _Toc3396276 \h </w:instrText>
        </w:r>
        <w:r>
          <w:rPr>
            <w:szCs w:val="24"/>
          </w:rPr>
        </w:r>
        <w:r>
          <w:rPr>
            <w:szCs w:val="24"/>
          </w:rPr>
          <w:fldChar w:fldCharType="separate"/>
        </w:r>
        <w:r>
          <w:rPr>
            <w:szCs w:val="24"/>
          </w:rPr>
          <w:t>9</w:t>
        </w:r>
        <w:r>
          <w:rPr>
            <w:szCs w:val="24"/>
          </w:rPr>
          <w:fldChar w:fldCharType="end"/>
        </w:r>
      </w:hyperlink>
    </w:p>
    <w:p w14:paraId="33E432F9" w14:textId="77777777" w:rsidR="00760F71" w:rsidRDefault="00853555">
      <w:pPr>
        <w:pStyle w:val="TOC2"/>
        <w:rPr>
          <w:rFonts w:eastAsiaTheme="minorEastAsia"/>
          <w:lang w:val="en-GB" w:eastAsia="en-GB"/>
        </w:rPr>
      </w:pPr>
      <w:hyperlink w:anchor="_Toc3396277" w:history="1">
        <w:r>
          <w:rPr>
            <w:rStyle w:val="Hyperlink"/>
            <w:szCs w:val="24"/>
            <w:lang w:val="en-GB"/>
          </w:rPr>
          <w:t>9.</w:t>
        </w:r>
        <w:r>
          <w:rPr>
            <w:rFonts w:eastAsiaTheme="minorEastAsia"/>
            <w:lang w:val="en-GB" w:eastAsia="en-GB"/>
          </w:rPr>
          <w:tab/>
        </w:r>
        <w:r>
          <w:rPr>
            <w:rStyle w:val="Hyperlink"/>
            <w:szCs w:val="24"/>
            <w:lang w:val="en-GB"/>
          </w:rPr>
          <w:t>Cost of Bidding</w:t>
        </w:r>
        <w:r>
          <w:tab/>
        </w:r>
        <w:r>
          <w:fldChar w:fldCharType="begin"/>
        </w:r>
        <w:r>
          <w:instrText xml:space="preserve"> PAGEREF _Toc3396277 \h </w:instrText>
        </w:r>
        <w:r>
          <w:fldChar w:fldCharType="separate"/>
        </w:r>
        <w:r>
          <w:t>9</w:t>
        </w:r>
        <w:r>
          <w:fldChar w:fldCharType="end"/>
        </w:r>
      </w:hyperlink>
    </w:p>
    <w:p w14:paraId="5484381F" w14:textId="77777777" w:rsidR="00760F71" w:rsidRDefault="00853555">
      <w:pPr>
        <w:pStyle w:val="TOC2"/>
        <w:rPr>
          <w:rFonts w:eastAsiaTheme="minorEastAsia"/>
          <w:lang w:val="en-GB" w:eastAsia="en-GB"/>
        </w:rPr>
      </w:pPr>
      <w:hyperlink w:anchor="_Toc3396278" w:history="1">
        <w:r>
          <w:rPr>
            <w:rStyle w:val="Hyperlink"/>
            <w:szCs w:val="24"/>
            <w:lang w:val="en-GB"/>
          </w:rPr>
          <w:t>10.</w:t>
        </w:r>
        <w:r>
          <w:rPr>
            <w:rFonts w:eastAsiaTheme="minorEastAsia"/>
            <w:lang w:val="en-GB" w:eastAsia="en-GB"/>
          </w:rPr>
          <w:tab/>
        </w:r>
        <w:r>
          <w:rPr>
            <w:rStyle w:val="Hyperlink"/>
            <w:szCs w:val="24"/>
            <w:lang w:val="en-GB"/>
          </w:rPr>
          <w:t>Language of Bid</w:t>
        </w:r>
        <w:r>
          <w:tab/>
        </w:r>
        <w:r>
          <w:fldChar w:fldCharType="begin"/>
        </w:r>
        <w:r>
          <w:instrText xml:space="preserve"> PAGEREF _Toc3396278 \h </w:instrText>
        </w:r>
        <w:r>
          <w:fldChar w:fldCharType="separate"/>
        </w:r>
        <w:r>
          <w:t>9</w:t>
        </w:r>
        <w:r>
          <w:fldChar w:fldCharType="end"/>
        </w:r>
      </w:hyperlink>
    </w:p>
    <w:p w14:paraId="6F69E9E8" w14:textId="77777777" w:rsidR="00760F71" w:rsidRDefault="00853555">
      <w:pPr>
        <w:pStyle w:val="TOC2"/>
        <w:rPr>
          <w:rFonts w:eastAsiaTheme="minorEastAsia"/>
          <w:lang w:val="en-GB" w:eastAsia="en-GB"/>
        </w:rPr>
      </w:pPr>
      <w:hyperlink w:anchor="_Toc3396279" w:history="1">
        <w:r>
          <w:rPr>
            <w:rStyle w:val="Hyperlink"/>
            <w:szCs w:val="24"/>
            <w:lang w:val="en-GB"/>
          </w:rPr>
          <w:t>11.</w:t>
        </w:r>
        <w:r>
          <w:rPr>
            <w:rFonts w:eastAsiaTheme="minorEastAsia"/>
            <w:lang w:val="en-GB" w:eastAsia="en-GB"/>
          </w:rPr>
          <w:tab/>
        </w:r>
        <w:r>
          <w:rPr>
            <w:rStyle w:val="Hyperlink"/>
            <w:szCs w:val="24"/>
            <w:lang w:val="en-GB"/>
          </w:rPr>
          <w:t>Documents Compri</w:t>
        </w:r>
        <w:r>
          <w:rPr>
            <w:rStyle w:val="Hyperlink"/>
            <w:szCs w:val="24"/>
            <w:lang w:val="en-GB"/>
          </w:rPr>
          <w:t>sing the Bid</w:t>
        </w:r>
        <w:r>
          <w:tab/>
        </w:r>
        <w:r>
          <w:fldChar w:fldCharType="begin"/>
        </w:r>
        <w:r>
          <w:instrText xml:space="preserve"> PAGEREF _Toc3396279 \h </w:instrText>
        </w:r>
        <w:r>
          <w:fldChar w:fldCharType="separate"/>
        </w:r>
        <w:r>
          <w:t>10</w:t>
        </w:r>
        <w:r>
          <w:fldChar w:fldCharType="end"/>
        </w:r>
      </w:hyperlink>
    </w:p>
    <w:p w14:paraId="4D3F51A8" w14:textId="77777777" w:rsidR="00760F71" w:rsidRDefault="00853555">
      <w:pPr>
        <w:pStyle w:val="TOC2"/>
        <w:rPr>
          <w:rFonts w:eastAsiaTheme="minorEastAsia"/>
          <w:lang w:val="en-GB" w:eastAsia="en-GB"/>
        </w:rPr>
      </w:pPr>
      <w:hyperlink w:anchor="_Toc3396280" w:history="1">
        <w:r>
          <w:rPr>
            <w:rStyle w:val="Hyperlink"/>
            <w:szCs w:val="24"/>
            <w:lang w:val="en-GB"/>
          </w:rPr>
          <w:t>12.</w:t>
        </w:r>
        <w:r>
          <w:rPr>
            <w:rFonts w:eastAsiaTheme="minorEastAsia"/>
            <w:lang w:val="en-GB" w:eastAsia="en-GB"/>
          </w:rPr>
          <w:tab/>
        </w:r>
        <w:r>
          <w:rPr>
            <w:rStyle w:val="Hyperlink"/>
            <w:szCs w:val="24"/>
            <w:lang w:val="en-GB"/>
          </w:rPr>
          <w:t>Letter of Bid and Schedules</w:t>
        </w:r>
        <w:r>
          <w:tab/>
        </w:r>
        <w:r>
          <w:fldChar w:fldCharType="begin"/>
        </w:r>
        <w:r>
          <w:instrText xml:space="preserve"> PAGEREF _Toc3396280 \h </w:instrText>
        </w:r>
        <w:r>
          <w:fldChar w:fldCharType="separate"/>
        </w:r>
        <w:r>
          <w:t>10</w:t>
        </w:r>
        <w:r>
          <w:fldChar w:fldCharType="end"/>
        </w:r>
      </w:hyperlink>
    </w:p>
    <w:p w14:paraId="112C74EC" w14:textId="77777777" w:rsidR="00760F71" w:rsidRDefault="00853555">
      <w:pPr>
        <w:pStyle w:val="TOC2"/>
        <w:rPr>
          <w:rFonts w:eastAsiaTheme="minorEastAsia"/>
          <w:lang w:val="en-GB" w:eastAsia="en-GB"/>
        </w:rPr>
      </w:pPr>
      <w:hyperlink w:anchor="_Toc3396281" w:history="1">
        <w:r>
          <w:rPr>
            <w:rStyle w:val="Hyperlink"/>
            <w:szCs w:val="24"/>
            <w:lang w:val="en-GB"/>
          </w:rPr>
          <w:t>13.</w:t>
        </w:r>
        <w:r>
          <w:rPr>
            <w:rFonts w:eastAsiaTheme="minorEastAsia"/>
            <w:lang w:val="en-GB" w:eastAsia="en-GB"/>
          </w:rPr>
          <w:tab/>
        </w:r>
        <w:r>
          <w:rPr>
            <w:rStyle w:val="Hyperlink"/>
            <w:szCs w:val="24"/>
            <w:lang w:val="en-GB"/>
          </w:rPr>
          <w:t>Alternative Bids</w:t>
        </w:r>
        <w:r>
          <w:tab/>
        </w:r>
        <w:r>
          <w:fldChar w:fldCharType="begin"/>
        </w:r>
        <w:r>
          <w:instrText xml:space="preserve"> PAGEREF _Toc3396281 \h </w:instrText>
        </w:r>
        <w:r>
          <w:fldChar w:fldCharType="separate"/>
        </w:r>
        <w:r>
          <w:t>10</w:t>
        </w:r>
        <w:r>
          <w:fldChar w:fldCharType="end"/>
        </w:r>
      </w:hyperlink>
    </w:p>
    <w:p w14:paraId="718E41DF" w14:textId="77777777" w:rsidR="00760F71" w:rsidRDefault="00853555">
      <w:pPr>
        <w:pStyle w:val="TOC2"/>
        <w:rPr>
          <w:rFonts w:eastAsiaTheme="minorEastAsia"/>
          <w:lang w:val="en-GB" w:eastAsia="en-GB"/>
        </w:rPr>
      </w:pPr>
      <w:hyperlink w:anchor="_Toc3396282" w:history="1">
        <w:r>
          <w:rPr>
            <w:rStyle w:val="Hyperlink"/>
            <w:szCs w:val="24"/>
            <w:lang w:val="en-GB"/>
          </w:rPr>
          <w:t>14.</w:t>
        </w:r>
        <w:r>
          <w:rPr>
            <w:rFonts w:eastAsiaTheme="minorEastAsia"/>
            <w:lang w:val="en-GB" w:eastAsia="en-GB"/>
          </w:rPr>
          <w:tab/>
        </w:r>
        <w:r>
          <w:rPr>
            <w:rStyle w:val="Hyperlink"/>
            <w:szCs w:val="24"/>
            <w:lang w:val="en-GB"/>
          </w:rPr>
          <w:t>Bid Prices and Discounts</w:t>
        </w:r>
        <w:r>
          <w:tab/>
        </w:r>
        <w:r>
          <w:fldChar w:fldCharType="begin"/>
        </w:r>
        <w:r>
          <w:instrText xml:space="preserve"> PAGEREF _Toc3396282 \h </w:instrText>
        </w:r>
        <w:r>
          <w:fldChar w:fldCharType="separate"/>
        </w:r>
        <w:r>
          <w:t>11</w:t>
        </w:r>
        <w:r>
          <w:fldChar w:fldCharType="end"/>
        </w:r>
      </w:hyperlink>
    </w:p>
    <w:p w14:paraId="7981F46E" w14:textId="77777777" w:rsidR="00760F71" w:rsidRDefault="00853555">
      <w:pPr>
        <w:pStyle w:val="TOC2"/>
        <w:rPr>
          <w:rFonts w:eastAsiaTheme="minorEastAsia"/>
          <w:lang w:val="en-GB" w:eastAsia="en-GB"/>
        </w:rPr>
      </w:pPr>
      <w:hyperlink w:anchor="_Toc3396283" w:history="1">
        <w:r>
          <w:rPr>
            <w:rStyle w:val="Hyperlink"/>
            <w:szCs w:val="24"/>
            <w:lang w:val="en-GB"/>
          </w:rPr>
          <w:t>15.</w:t>
        </w:r>
        <w:r>
          <w:rPr>
            <w:rFonts w:eastAsiaTheme="minorEastAsia"/>
            <w:lang w:val="en-GB" w:eastAsia="en-GB"/>
          </w:rPr>
          <w:tab/>
        </w:r>
        <w:r>
          <w:rPr>
            <w:rStyle w:val="Hyperlink"/>
            <w:szCs w:val="24"/>
            <w:lang w:val="en-GB"/>
          </w:rPr>
          <w:t>Currencies of Bid and Payment</w:t>
        </w:r>
        <w:r>
          <w:tab/>
        </w:r>
        <w:r>
          <w:fldChar w:fldCharType="begin"/>
        </w:r>
        <w:r>
          <w:instrText xml:space="preserve"> PAGEREF _Toc3396283 \h </w:instrText>
        </w:r>
        <w:r>
          <w:fldChar w:fldCharType="separate"/>
        </w:r>
        <w:r>
          <w:t>12</w:t>
        </w:r>
        <w:r>
          <w:fldChar w:fldCharType="end"/>
        </w:r>
      </w:hyperlink>
    </w:p>
    <w:p w14:paraId="098B19DF" w14:textId="77777777" w:rsidR="00760F71" w:rsidRDefault="00853555">
      <w:pPr>
        <w:pStyle w:val="TOC2"/>
        <w:rPr>
          <w:rFonts w:eastAsiaTheme="minorEastAsia"/>
          <w:lang w:val="en-GB" w:eastAsia="en-GB"/>
        </w:rPr>
      </w:pPr>
      <w:hyperlink w:anchor="_Toc3396284" w:history="1">
        <w:r>
          <w:rPr>
            <w:rStyle w:val="Hyperlink"/>
            <w:szCs w:val="24"/>
            <w:lang w:val="en-GB"/>
          </w:rPr>
          <w:t>16.</w:t>
        </w:r>
        <w:r>
          <w:rPr>
            <w:rFonts w:eastAsiaTheme="minorEastAsia"/>
            <w:lang w:val="en-GB" w:eastAsia="en-GB"/>
          </w:rPr>
          <w:tab/>
        </w:r>
        <w:r>
          <w:rPr>
            <w:rStyle w:val="Hyperlink"/>
            <w:szCs w:val="24"/>
            <w:lang w:val="en-GB"/>
          </w:rPr>
          <w:t xml:space="preserve">Documents </w:t>
        </w:r>
        <w:r>
          <w:rPr>
            <w:rStyle w:val="Hyperlink"/>
            <w:szCs w:val="24"/>
            <w:lang w:val="en-GB"/>
          </w:rPr>
          <w:t>Comprising the Technical Proposal</w:t>
        </w:r>
        <w:r>
          <w:tab/>
        </w:r>
        <w:r>
          <w:fldChar w:fldCharType="begin"/>
        </w:r>
        <w:r>
          <w:instrText xml:space="preserve"> PAGEREF _Toc3396284 \h </w:instrText>
        </w:r>
        <w:r>
          <w:fldChar w:fldCharType="separate"/>
        </w:r>
        <w:r>
          <w:t>12</w:t>
        </w:r>
        <w:r>
          <w:fldChar w:fldCharType="end"/>
        </w:r>
      </w:hyperlink>
    </w:p>
    <w:p w14:paraId="386C47DE" w14:textId="77777777" w:rsidR="00760F71" w:rsidRDefault="00853555">
      <w:pPr>
        <w:pStyle w:val="TOC2"/>
        <w:rPr>
          <w:rFonts w:eastAsiaTheme="minorEastAsia"/>
          <w:lang w:val="en-GB" w:eastAsia="en-GB"/>
        </w:rPr>
      </w:pPr>
      <w:hyperlink w:anchor="_Toc3396285" w:history="1">
        <w:r>
          <w:rPr>
            <w:rStyle w:val="Hyperlink"/>
            <w:szCs w:val="24"/>
            <w:lang w:val="en-GB"/>
          </w:rPr>
          <w:t>17.</w:t>
        </w:r>
        <w:r>
          <w:rPr>
            <w:rFonts w:eastAsiaTheme="minorEastAsia"/>
            <w:lang w:val="en-GB" w:eastAsia="en-GB"/>
          </w:rPr>
          <w:tab/>
        </w:r>
        <w:r>
          <w:rPr>
            <w:rStyle w:val="Hyperlink"/>
            <w:szCs w:val="24"/>
            <w:lang w:val="en-GB"/>
          </w:rPr>
          <w:t>Documents Establishing the Qualifications of the bidder</w:t>
        </w:r>
        <w:r>
          <w:tab/>
        </w:r>
        <w:r>
          <w:fldChar w:fldCharType="begin"/>
        </w:r>
        <w:r>
          <w:instrText xml:space="preserve"> PAGEREF _Toc3396285 \h </w:instrText>
        </w:r>
        <w:r>
          <w:fldChar w:fldCharType="separate"/>
        </w:r>
        <w:r>
          <w:t>12</w:t>
        </w:r>
        <w:r>
          <w:fldChar w:fldCharType="end"/>
        </w:r>
      </w:hyperlink>
    </w:p>
    <w:p w14:paraId="2D0DF0E8" w14:textId="77777777" w:rsidR="00760F71" w:rsidRDefault="00853555">
      <w:pPr>
        <w:pStyle w:val="TOC2"/>
        <w:rPr>
          <w:rFonts w:eastAsiaTheme="minorEastAsia"/>
          <w:lang w:val="en-GB" w:eastAsia="en-GB"/>
        </w:rPr>
      </w:pPr>
      <w:hyperlink w:anchor="_Toc3396286" w:history="1">
        <w:r>
          <w:rPr>
            <w:rStyle w:val="Hyperlink"/>
            <w:szCs w:val="24"/>
            <w:lang w:val="en-GB"/>
          </w:rPr>
          <w:t>18.</w:t>
        </w:r>
        <w:r>
          <w:rPr>
            <w:rFonts w:eastAsiaTheme="minorEastAsia"/>
            <w:lang w:val="en-GB" w:eastAsia="en-GB"/>
          </w:rPr>
          <w:tab/>
        </w:r>
        <w:r>
          <w:rPr>
            <w:rStyle w:val="Hyperlink"/>
            <w:szCs w:val="24"/>
            <w:lang w:val="en-GB"/>
          </w:rPr>
          <w:t>Period of Validity of Bids</w:t>
        </w:r>
        <w:r>
          <w:tab/>
        </w:r>
        <w:r>
          <w:fldChar w:fldCharType="begin"/>
        </w:r>
        <w:r>
          <w:instrText xml:space="preserve"> PAGEREF _Toc3396286 \h </w:instrText>
        </w:r>
        <w:r>
          <w:fldChar w:fldCharType="separate"/>
        </w:r>
        <w:r>
          <w:t>13</w:t>
        </w:r>
        <w:r>
          <w:fldChar w:fldCharType="end"/>
        </w:r>
      </w:hyperlink>
    </w:p>
    <w:p w14:paraId="0ADFC548" w14:textId="77777777" w:rsidR="00760F71" w:rsidRDefault="00853555">
      <w:pPr>
        <w:pStyle w:val="TOC2"/>
        <w:rPr>
          <w:rFonts w:eastAsiaTheme="minorEastAsia"/>
          <w:lang w:val="en-GB" w:eastAsia="en-GB"/>
        </w:rPr>
      </w:pPr>
      <w:hyperlink w:anchor="_Toc3396287" w:history="1">
        <w:r>
          <w:rPr>
            <w:rStyle w:val="Hyperlink"/>
            <w:szCs w:val="24"/>
            <w:lang w:val="en-GB"/>
          </w:rPr>
          <w:t>19.</w:t>
        </w:r>
        <w:r>
          <w:rPr>
            <w:rFonts w:eastAsiaTheme="minorEastAsia"/>
            <w:lang w:val="en-GB" w:eastAsia="en-GB"/>
          </w:rPr>
          <w:tab/>
        </w:r>
        <w:r>
          <w:rPr>
            <w:rStyle w:val="Hyperlink"/>
            <w:szCs w:val="24"/>
            <w:lang w:val="en-GB"/>
          </w:rPr>
          <w:t>Bid Security</w:t>
        </w:r>
        <w:r>
          <w:tab/>
        </w:r>
        <w:r>
          <w:fldChar w:fldCharType="begin"/>
        </w:r>
        <w:r>
          <w:instrText xml:space="preserve"> PAGEREF _Toc3396287 \h </w:instrText>
        </w:r>
        <w:r>
          <w:fldChar w:fldCharType="separate"/>
        </w:r>
        <w:r>
          <w:t>13</w:t>
        </w:r>
        <w:r>
          <w:fldChar w:fldCharType="end"/>
        </w:r>
      </w:hyperlink>
    </w:p>
    <w:p w14:paraId="45A01C32" w14:textId="77777777" w:rsidR="00760F71" w:rsidRDefault="00853555">
      <w:pPr>
        <w:pStyle w:val="TOC2"/>
        <w:rPr>
          <w:rFonts w:eastAsiaTheme="minorEastAsia"/>
          <w:lang w:val="en-GB" w:eastAsia="en-GB"/>
        </w:rPr>
      </w:pPr>
      <w:hyperlink w:anchor="_Toc3396288" w:history="1">
        <w:r>
          <w:rPr>
            <w:rStyle w:val="Hyperlink"/>
            <w:szCs w:val="24"/>
            <w:lang w:val="en-GB"/>
          </w:rPr>
          <w:t>20.</w:t>
        </w:r>
        <w:r>
          <w:rPr>
            <w:rFonts w:eastAsiaTheme="minorEastAsia"/>
            <w:lang w:val="en-GB" w:eastAsia="en-GB"/>
          </w:rPr>
          <w:tab/>
        </w:r>
        <w:r>
          <w:rPr>
            <w:rStyle w:val="Hyperlink"/>
            <w:szCs w:val="24"/>
            <w:lang w:val="en-GB"/>
          </w:rPr>
          <w:t>Format and Signing of Bid</w:t>
        </w:r>
        <w:r>
          <w:tab/>
        </w:r>
        <w:r>
          <w:fldChar w:fldCharType="begin"/>
        </w:r>
        <w:r>
          <w:instrText xml:space="preserve"> PAGEREF _Toc3396288 \h </w:instrText>
        </w:r>
        <w:r>
          <w:fldChar w:fldCharType="separate"/>
        </w:r>
        <w:r>
          <w:t>14</w:t>
        </w:r>
        <w:r>
          <w:fldChar w:fldCharType="end"/>
        </w:r>
      </w:hyperlink>
    </w:p>
    <w:p w14:paraId="2A66771E" w14:textId="77777777" w:rsidR="00760F71" w:rsidRDefault="00853555">
      <w:pPr>
        <w:pStyle w:val="TOC1"/>
        <w:tabs>
          <w:tab w:val="left" w:pos="720"/>
          <w:tab w:val="right" w:leader="dot" w:pos="8680"/>
        </w:tabs>
        <w:rPr>
          <w:rFonts w:eastAsiaTheme="minorEastAsia"/>
          <w:b w:val="0"/>
          <w:szCs w:val="24"/>
          <w:lang w:val="en-GB" w:eastAsia="en-GB"/>
        </w:rPr>
      </w:pPr>
      <w:hyperlink w:anchor="_Toc3396289" w:history="1">
        <w:r>
          <w:rPr>
            <w:rStyle w:val="Hyperlink"/>
            <w:szCs w:val="24"/>
            <w:lang w:val="en-GB"/>
          </w:rPr>
          <w:t>D.</w:t>
        </w:r>
        <w:r>
          <w:rPr>
            <w:rFonts w:eastAsiaTheme="minorEastAsia"/>
            <w:b w:val="0"/>
            <w:szCs w:val="24"/>
            <w:lang w:val="en-GB" w:eastAsia="en-GB"/>
          </w:rPr>
          <w:tab/>
        </w:r>
        <w:r>
          <w:rPr>
            <w:rStyle w:val="Hyperlink"/>
            <w:szCs w:val="24"/>
            <w:lang w:val="en-GB"/>
          </w:rPr>
          <w:t>Submission and Opening of Bids</w:t>
        </w:r>
        <w:r>
          <w:rPr>
            <w:szCs w:val="24"/>
          </w:rPr>
          <w:tab/>
        </w:r>
        <w:r>
          <w:rPr>
            <w:szCs w:val="24"/>
          </w:rPr>
          <w:fldChar w:fldCharType="begin"/>
        </w:r>
        <w:r>
          <w:rPr>
            <w:szCs w:val="24"/>
          </w:rPr>
          <w:instrText xml:space="preserve"> PAGEREF _Toc3396289 \h </w:instrText>
        </w:r>
        <w:r>
          <w:rPr>
            <w:szCs w:val="24"/>
          </w:rPr>
        </w:r>
        <w:r>
          <w:rPr>
            <w:szCs w:val="24"/>
          </w:rPr>
          <w:fldChar w:fldCharType="separate"/>
        </w:r>
        <w:r>
          <w:rPr>
            <w:szCs w:val="24"/>
          </w:rPr>
          <w:t>15</w:t>
        </w:r>
        <w:r>
          <w:rPr>
            <w:szCs w:val="24"/>
          </w:rPr>
          <w:fldChar w:fldCharType="end"/>
        </w:r>
      </w:hyperlink>
    </w:p>
    <w:p w14:paraId="37F48248" w14:textId="77777777" w:rsidR="00760F71" w:rsidRDefault="00853555">
      <w:pPr>
        <w:pStyle w:val="TOC2"/>
        <w:rPr>
          <w:rFonts w:eastAsiaTheme="minorEastAsia"/>
          <w:lang w:val="en-GB" w:eastAsia="en-GB"/>
        </w:rPr>
      </w:pPr>
      <w:hyperlink w:anchor="_Toc3396290" w:history="1">
        <w:r>
          <w:rPr>
            <w:rStyle w:val="Hyperlink"/>
            <w:szCs w:val="24"/>
            <w:lang w:val="en-GB"/>
          </w:rPr>
          <w:t>21.</w:t>
        </w:r>
        <w:r>
          <w:rPr>
            <w:rFonts w:eastAsiaTheme="minorEastAsia"/>
            <w:lang w:val="en-GB" w:eastAsia="en-GB"/>
          </w:rPr>
          <w:tab/>
        </w:r>
        <w:r>
          <w:rPr>
            <w:rStyle w:val="Hyperlink"/>
            <w:szCs w:val="24"/>
            <w:lang w:val="en-GB"/>
          </w:rPr>
          <w:t>Sealing and Marking of Bids</w:t>
        </w:r>
        <w:r>
          <w:tab/>
        </w:r>
        <w:r>
          <w:fldChar w:fldCharType="begin"/>
        </w:r>
        <w:r>
          <w:instrText xml:space="preserve"> PAGEREF _Toc3396290 \h </w:instrText>
        </w:r>
        <w:r>
          <w:fldChar w:fldCharType="separate"/>
        </w:r>
        <w:r>
          <w:t>15</w:t>
        </w:r>
        <w:r>
          <w:fldChar w:fldCharType="end"/>
        </w:r>
      </w:hyperlink>
    </w:p>
    <w:p w14:paraId="3A36C977" w14:textId="77777777" w:rsidR="00760F71" w:rsidRDefault="00853555">
      <w:pPr>
        <w:pStyle w:val="TOC2"/>
        <w:rPr>
          <w:rFonts w:eastAsiaTheme="minorEastAsia"/>
          <w:lang w:val="en-GB" w:eastAsia="en-GB"/>
        </w:rPr>
      </w:pPr>
      <w:r>
        <w:rPr>
          <w:noProof/>
          <w:lang w:val="en-AU" w:eastAsia="en-AU"/>
        </w:rPr>
        <w:lastRenderedPageBreak/>
        <mc:AlternateContent>
          <mc:Choice Requires="wps">
            <w:drawing>
              <wp:anchor distT="0" distB="0" distL="114300" distR="114300" simplePos="0" relativeHeight="251656192" behindDoc="1" locked="0" layoutInCell="1" allowOverlap="1" wp14:anchorId="24CCF091" wp14:editId="07777777">
                <wp:simplePos x="0" y="0"/>
                <wp:positionH relativeFrom="column">
                  <wp:posOffset>-85090</wp:posOffset>
                </wp:positionH>
                <wp:positionV relativeFrom="paragraph">
                  <wp:posOffset>-45720</wp:posOffset>
                </wp:positionV>
                <wp:extent cx="5756910" cy="7402830"/>
                <wp:effectExtent l="0" t="0" r="0" b="8255"/>
                <wp:wrapNone/>
                <wp:docPr id="9" name="Text Box 9"/>
                <wp:cNvGraphicFramePr/>
                <a:graphic xmlns:a="http://schemas.openxmlformats.org/drawingml/2006/main">
                  <a:graphicData uri="http://schemas.microsoft.com/office/word/2010/wordprocessingShape">
                    <wps:wsp>
                      <wps:cNvSpPr txBox="1"/>
                      <wps:spPr>
                        <a:xfrm>
                          <a:off x="0" y="0"/>
                          <a:ext cx="5756745" cy="7402664"/>
                        </a:xfrm>
                        <a:prstGeom prst="rect">
                          <a:avLst/>
                        </a:prstGeom>
                        <a:solidFill>
                          <a:schemeClr val="accent4">
                            <a:lumMod val="20000"/>
                            <a:lumOff val="80000"/>
                          </a:schemeClr>
                        </a:solidFill>
                        <a:ln w="6350">
                          <a:noFill/>
                        </a:ln>
                      </wps:spPr>
                      <wps:txbx>
                        <w:txbxContent>
                          <w:p w14:paraId="45A3807C" w14:textId="77777777" w:rsidR="00760F71" w:rsidRDefault="00760F7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14="http://schemas.microsoft.com/office/word/2010/wordml" xmlns:pic="http://schemas.openxmlformats.org/drawingml/2006/picture" xmlns:a="http://schemas.openxmlformats.org/drawingml/2006/main"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14BCED5">
              <v:shape id="_x0000_s1026" style="position:absolute;left:0pt;margin-left:-6.7pt;margin-top:-3.6pt;height:582.9pt;width:453.3pt;z-index:-251655168;mso-width-relative:page;mso-height-relative:page;" coordsize="21600,21600" o:spid="_x0000_s1026" filled="t" fillcolor="#FFF2CC [663]" stroked="f" o:spt="202" type="#_x0000_t202" o:gfxdata="UEsDBAoAAAAAAIdO4kAAAAAAAAAAAAAAAAAEAAAAZHJzL1BLAwQUAAAACACHTuJA9q1MWtsAAAAL&#10;AQAADwAAAGRycy9kb3ducmV2LnhtbE2PwU7DMAyG70i8Q2QkblvaDkbXNZ00pA1OSNvQJG5ZY5pC&#10;k1RJ2m1vjznB7bf86ffncnUxHRvRh9ZZAek0AYa2dqq1jYD3w2aSAwtRWiU7Z1HAFQOsqtubUhbK&#10;ne0Ox31sGJXYUEgBOsa+4DzUGo0MU9ejpd2n80ZGGn3DlZdnKjcdz5Jkzo1sLV3QssdnjfX3fjAC&#10;1sPXh14ft8fddYwvr/6w3bxhJsT9XZosgUW8xD8YfvVJHSpyOrnBqsA6AZN09kAohacMGAH5Ykbh&#10;RGT6mM+BVyX//0P1A1BLAwQUAAAACACHTuJAtw2Xb1wCAADIBAAADgAAAGRycy9lMm9Eb2MueG1s&#10;rVTfb9owEH6ftP/B8vuawAIU1FAxENOkbq1Epz0bxyGWbJ9nG5Lur9/ZCbTr9tCHvZj7le/uvrvj&#10;5rbTipyE8xJMSUdXOSXCcKikOZT0++P2wzUlPjBTMQVGlPRJeHq7fP/uprULMYYGVCUcQRDjF60t&#10;aROCXWSZ543QzF+BFQadNTjNAqrukFWOtYiuVTbO82nWgqusAy68R+umd9IB0b0FEOpacrEBftTC&#10;hB7VCcUCtuQbaT1dpmrrWvBwX9deBKJKip2G9GISlPfxzZY3bHFwzDaSDyWwt5TwqifNpMGkF6gN&#10;C4wcnfwLSkvuwEMdrjjorG8kMYJdjPJX3OwaZkXqBan29kK6/3+w/NvpwRFZlXROiWEaB/4oukA+&#10;QUfmkZ3W+gUG7SyGhQ7NuDNnu0djbLqrnY6/2A5BP3L7dOE2gnE0TmaT6ayYUMLRNyvy8XRaRJzs&#10;+XPrfPgsQJMolNTh8BKn7HTnQx96DonZPChZbaVSSXGH/Vo5cmI46O12O16v07fqqL9C1Ztx+/Jh&#10;4mjGvejN12czluJ7mFTWH/jKkLak04+TPMEaiIn7mpTB8EhTT0eUQrfvBu72UD0hdQ761fOWbyW2&#10;d8d8eGAOdw3ZwmsM9/jUCjAJDBIlDbhf/7LHeFwB9FLS4u6W1P88MicoUV8MLsd8VBRx2ZNSTGZj&#10;VNxLz/6lxxz1GpC1Ed695UmM8UGdxdqB/oFHu4pZ0cUMx9wlDWdxHfqLwqPnYrVKQbjeloU7s7M8&#10;QscZGVgdA9QyzTLS1HMzsIcLnmgfjjFe0Es9RT3/AS1/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PatTFrbAAAACwEAAA8AAAAAAAAAAQAgAAAAIgAAAGRycy9kb3ducmV2LnhtbFBLAQIUABQAAAAI&#10;AIdO4kC3DZdvXAIAAMgEAAAOAAAAAAAAAAEAIAAAACoBAABkcnMvZTJvRG9jLnhtbFBLBQYAAAAA&#10;BgAGAFkBAAD4BQAAAAA=&#10;">
                <v:fill on="t" focussize="0,0"/>
                <v:stroke on="f" weight="0.5pt"/>
                <v:imagedata o:title=""/>
                <o:lock v:ext="edit" aspectratio="f"/>
                <v:textbox>
                  <w:txbxContent>
                    <w:p w14:paraId="5DAB6C7B" wp14:textId="77777777"/>
                  </w:txbxContent>
                </v:textbox>
              </v:shape>
            </w:pict>
          </mc:Fallback>
        </mc:AlternateContent>
      </w:r>
      <w:hyperlink w:anchor="_Toc3396291" w:history="1">
        <w:r>
          <w:rPr>
            <w:rStyle w:val="Hyperlink"/>
            <w:szCs w:val="24"/>
            <w:lang w:val="en-GB"/>
          </w:rPr>
          <w:t>22.</w:t>
        </w:r>
        <w:r>
          <w:rPr>
            <w:rFonts w:eastAsiaTheme="minorEastAsia"/>
            <w:lang w:val="en-GB" w:eastAsia="en-GB"/>
          </w:rPr>
          <w:tab/>
        </w:r>
        <w:r>
          <w:rPr>
            <w:rStyle w:val="Hyperlink"/>
            <w:szCs w:val="24"/>
            <w:lang w:val="en-GB"/>
          </w:rPr>
          <w:t>Deadline for Submission of Bids</w:t>
        </w:r>
        <w:r>
          <w:tab/>
        </w:r>
        <w:r>
          <w:fldChar w:fldCharType="begin"/>
        </w:r>
        <w:r>
          <w:instrText xml:space="preserve"> PAGEREF _Toc3396291 \h </w:instrText>
        </w:r>
        <w:r>
          <w:fldChar w:fldCharType="separate"/>
        </w:r>
        <w:r>
          <w:t>16</w:t>
        </w:r>
        <w:r>
          <w:fldChar w:fldCharType="end"/>
        </w:r>
      </w:hyperlink>
    </w:p>
    <w:p w14:paraId="62DBB4BE" w14:textId="77777777" w:rsidR="00760F71" w:rsidRDefault="00853555">
      <w:pPr>
        <w:pStyle w:val="TOC2"/>
        <w:rPr>
          <w:rFonts w:eastAsiaTheme="minorEastAsia"/>
          <w:lang w:val="en-GB" w:eastAsia="en-GB"/>
        </w:rPr>
      </w:pPr>
      <w:hyperlink w:anchor="_Toc3396292" w:history="1">
        <w:r>
          <w:rPr>
            <w:rStyle w:val="Hyperlink"/>
            <w:szCs w:val="24"/>
            <w:lang w:val="en-GB"/>
          </w:rPr>
          <w:t>23.</w:t>
        </w:r>
        <w:r>
          <w:rPr>
            <w:rFonts w:eastAsiaTheme="minorEastAsia"/>
            <w:lang w:val="en-GB" w:eastAsia="en-GB"/>
          </w:rPr>
          <w:tab/>
        </w:r>
        <w:r>
          <w:rPr>
            <w:rStyle w:val="Hyperlink"/>
            <w:szCs w:val="24"/>
            <w:lang w:val="en-GB"/>
          </w:rPr>
          <w:t>Late Bids</w:t>
        </w:r>
        <w:r>
          <w:tab/>
        </w:r>
        <w:r>
          <w:fldChar w:fldCharType="begin"/>
        </w:r>
        <w:r>
          <w:instrText xml:space="preserve"> PAGEREF _Toc3396292 \h </w:instrText>
        </w:r>
        <w:r>
          <w:fldChar w:fldCharType="separate"/>
        </w:r>
        <w:r>
          <w:t>16</w:t>
        </w:r>
        <w:r>
          <w:fldChar w:fldCharType="end"/>
        </w:r>
      </w:hyperlink>
    </w:p>
    <w:p w14:paraId="21B1C70D" w14:textId="77777777" w:rsidR="00760F71" w:rsidRDefault="00853555">
      <w:pPr>
        <w:pStyle w:val="TOC2"/>
        <w:rPr>
          <w:rFonts w:eastAsiaTheme="minorEastAsia"/>
          <w:lang w:val="en-GB" w:eastAsia="en-GB"/>
        </w:rPr>
      </w:pPr>
      <w:hyperlink w:anchor="_Toc3396293" w:history="1">
        <w:r>
          <w:rPr>
            <w:rStyle w:val="Hyperlink"/>
            <w:szCs w:val="24"/>
            <w:lang w:val="en-GB"/>
          </w:rPr>
          <w:t>24.</w:t>
        </w:r>
        <w:r>
          <w:rPr>
            <w:rFonts w:eastAsiaTheme="minorEastAsia"/>
            <w:lang w:val="en-GB" w:eastAsia="en-GB"/>
          </w:rPr>
          <w:tab/>
        </w:r>
        <w:r>
          <w:rPr>
            <w:rStyle w:val="Hyperlink"/>
            <w:szCs w:val="24"/>
            <w:lang w:val="en-GB"/>
          </w:rPr>
          <w:t>Withdrawal, Substitu</w:t>
        </w:r>
        <w:r>
          <w:rPr>
            <w:rStyle w:val="Hyperlink"/>
            <w:szCs w:val="24"/>
            <w:lang w:val="en-GB"/>
          </w:rPr>
          <w:t>tion and Modification of Bids</w:t>
        </w:r>
        <w:r>
          <w:tab/>
        </w:r>
        <w:r>
          <w:fldChar w:fldCharType="begin"/>
        </w:r>
        <w:r>
          <w:instrText xml:space="preserve"> PAGEREF _Toc3396293 \h </w:instrText>
        </w:r>
        <w:r>
          <w:fldChar w:fldCharType="separate"/>
        </w:r>
        <w:r>
          <w:t>16</w:t>
        </w:r>
        <w:r>
          <w:fldChar w:fldCharType="end"/>
        </w:r>
      </w:hyperlink>
    </w:p>
    <w:p w14:paraId="3C2DF206" w14:textId="77777777" w:rsidR="00760F71" w:rsidRDefault="00853555">
      <w:pPr>
        <w:pStyle w:val="TOC2"/>
        <w:rPr>
          <w:rFonts w:eastAsiaTheme="minorEastAsia"/>
          <w:lang w:val="en-GB" w:eastAsia="en-GB"/>
        </w:rPr>
      </w:pPr>
      <w:hyperlink w:anchor="_Toc3396294" w:history="1">
        <w:r>
          <w:rPr>
            <w:rStyle w:val="Hyperlink"/>
            <w:szCs w:val="24"/>
            <w:lang w:val="en-GB"/>
          </w:rPr>
          <w:t>25.</w:t>
        </w:r>
        <w:r>
          <w:rPr>
            <w:rFonts w:eastAsiaTheme="minorEastAsia"/>
            <w:lang w:val="en-GB" w:eastAsia="en-GB"/>
          </w:rPr>
          <w:tab/>
        </w:r>
        <w:r>
          <w:rPr>
            <w:rStyle w:val="Hyperlink"/>
            <w:szCs w:val="24"/>
            <w:lang w:val="en-GB"/>
          </w:rPr>
          <w:t>Bid Opening</w:t>
        </w:r>
        <w:r>
          <w:tab/>
        </w:r>
        <w:r>
          <w:fldChar w:fldCharType="begin"/>
        </w:r>
        <w:r>
          <w:instrText xml:space="preserve"> PAGEREF _Toc3396294 \h </w:instrText>
        </w:r>
        <w:r>
          <w:fldChar w:fldCharType="separate"/>
        </w:r>
        <w:r>
          <w:t>17</w:t>
        </w:r>
        <w:r>
          <w:fldChar w:fldCharType="end"/>
        </w:r>
      </w:hyperlink>
    </w:p>
    <w:p w14:paraId="49AAA1C7" w14:textId="77777777" w:rsidR="00760F71" w:rsidRDefault="00853555">
      <w:pPr>
        <w:pStyle w:val="TOC1"/>
        <w:tabs>
          <w:tab w:val="left" w:pos="720"/>
          <w:tab w:val="right" w:leader="dot" w:pos="8680"/>
        </w:tabs>
        <w:rPr>
          <w:rFonts w:eastAsiaTheme="minorEastAsia"/>
          <w:b w:val="0"/>
          <w:szCs w:val="24"/>
          <w:lang w:val="en-GB" w:eastAsia="en-GB"/>
        </w:rPr>
      </w:pPr>
      <w:hyperlink w:anchor="_Toc3396295" w:history="1">
        <w:r>
          <w:rPr>
            <w:rStyle w:val="Hyperlink"/>
            <w:szCs w:val="24"/>
            <w:lang w:val="en-GB"/>
          </w:rPr>
          <w:t>E.</w:t>
        </w:r>
        <w:r>
          <w:rPr>
            <w:rFonts w:eastAsiaTheme="minorEastAsia"/>
            <w:b w:val="0"/>
            <w:szCs w:val="24"/>
            <w:lang w:val="en-GB" w:eastAsia="en-GB"/>
          </w:rPr>
          <w:tab/>
        </w:r>
        <w:r>
          <w:rPr>
            <w:rStyle w:val="Hyperlink"/>
            <w:szCs w:val="24"/>
            <w:lang w:val="en-GB"/>
          </w:rPr>
          <w:t>Evaluation and Comparison of Bids</w:t>
        </w:r>
        <w:r>
          <w:rPr>
            <w:szCs w:val="24"/>
          </w:rPr>
          <w:tab/>
        </w:r>
        <w:r>
          <w:rPr>
            <w:szCs w:val="24"/>
          </w:rPr>
          <w:fldChar w:fldCharType="begin"/>
        </w:r>
        <w:r>
          <w:rPr>
            <w:szCs w:val="24"/>
          </w:rPr>
          <w:instrText xml:space="preserve"> PAGEREF _Toc3396295 \h </w:instrText>
        </w:r>
        <w:r>
          <w:rPr>
            <w:szCs w:val="24"/>
          </w:rPr>
        </w:r>
        <w:r>
          <w:rPr>
            <w:szCs w:val="24"/>
          </w:rPr>
          <w:fldChar w:fldCharType="separate"/>
        </w:r>
        <w:r>
          <w:rPr>
            <w:szCs w:val="24"/>
          </w:rPr>
          <w:t>18</w:t>
        </w:r>
        <w:r>
          <w:rPr>
            <w:szCs w:val="24"/>
          </w:rPr>
          <w:fldChar w:fldCharType="end"/>
        </w:r>
      </w:hyperlink>
    </w:p>
    <w:p w14:paraId="320D21B7" w14:textId="77777777" w:rsidR="00760F71" w:rsidRDefault="00853555">
      <w:pPr>
        <w:pStyle w:val="TOC2"/>
        <w:rPr>
          <w:rFonts w:eastAsiaTheme="minorEastAsia"/>
          <w:lang w:val="en-GB" w:eastAsia="en-GB"/>
        </w:rPr>
      </w:pPr>
      <w:hyperlink w:anchor="_Toc3396296" w:history="1">
        <w:r>
          <w:rPr>
            <w:rStyle w:val="Hyperlink"/>
            <w:szCs w:val="24"/>
            <w:lang w:val="en-GB"/>
          </w:rPr>
          <w:t>26.</w:t>
        </w:r>
        <w:r>
          <w:rPr>
            <w:rFonts w:eastAsiaTheme="minorEastAsia"/>
            <w:lang w:val="en-GB" w:eastAsia="en-GB"/>
          </w:rPr>
          <w:tab/>
        </w:r>
        <w:r>
          <w:rPr>
            <w:rStyle w:val="Hyperlink"/>
            <w:szCs w:val="24"/>
            <w:lang w:val="en-GB"/>
          </w:rPr>
          <w:t>Confidentiality</w:t>
        </w:r>
        <w:r>
          <w:tab/>
        </w:r>
        <w:r>
          <w:fldChar w:fldCharType="begin"/>
        </w:r>
        <w:r>
          <w:instrText xml:space="preserve"> PAGEREF _Toc3396296 \h </w:instrText>
        </w:r>
        <w:r>
          <w:fldChar w:fldCharType="separate"/>
        </w:r>
        <w:r>
          <w:t>18</w:t>
        </w:r>
        <w:r>
          <w:fldChar w:fldCharType="end"/>
        </w:r>
      </w:hyperlink>
    </w:p>
    <w:p w14:paraId="3CD33BD4" w14:textId="77777777" w:rsidR="00760F71" w:rsidRDefault="00853555">
      <w:pPr>
        <w:pStyle w:val="TOC2"/>
        <w:rPr>
          <w:rFonts w:eastAsiaTheme="minorEastAsia"/>
          <w:lang w:val="en-GB" w:eastAsia="en-GB"/>
        </w:rPr>
      </w:pPr>
      <w:hyperlink w:anchor="_Toc3396297" w:history="1">
        <w:r>
          <w:rPr>
            <w:rStyle w:val="Hyperlink"/>
            <w:szCs w:val="24"/>
            <w:lang w:val="en-GB"/>
          </w:rPr>
          <w:t>27.</w:t>
        </w:r>
        <w:r>
          <w:rPr>
            <w:rFonts w:eastAsiaTheme="minorEastAsia"/>
            <w:lang w:val="en-GB" w:eastAsia="en-GB"/>
          </w:rPr>
          <w:tab/>
        </w:r>
        <w:r>
          <w:rPr>
            <w:rStyle w:val="Hyperlink"/>
            <w:szCs w:val="24"/>
            <w:lang w:val="en-GB"/>
          </w:rPr>
          <w:t xml:space="preserve">Clarification </w:t>
        </w:r>
        <w:r>
          <w:rPr>
            <w:rStyle w:val="Hyperlink"/>
            <w:szCs w:val="24"/>
            <w:lang w:val="en-GB"/>
          </w:rPr>
          <w:t>of Bids</w:t>
        </w:r>
        <w:r>
          <w:tab/>
        </w:r>
        <w:r>
          <w:fldChar w:fldCharType="begin"/>
        </w:r>
        <w:r>
          <w:instrText xml:space="preserve"> PAGEREF _Toc3396297 \h </w:instrText>
        </w:r>
        <w:r>
          <w:fldChar w:fldCharType="separate"/>
        </w:r>
        <w:r>
          <w:t>19</w:t>
        </w:r>
        <w:r>
          <w:fldChar w:fldCharType="end"/>
        </w:r>
      </w:hyperlink>
    </w:p>
    <w:p w14:paraId="0EAAFF66" w14:textId="77777777" w:rsidR="00760F71" w:rsidRDefault="00853555">
      <w:pPr>
        <w:pStyle w:val="TOC2"/>
        <w:rPr>
          <w:rFonts w:eastAsiaTheme="minorEastAsia"/>
          <w:lang w:val="en-GB" w:eastAsia="en-GB"/>
        </w:rPr>
      </w:pPr>
      <w:hyperlink w:anchor="_Toc3396298" w:history="1">
        <w:r>
          <w:rPr>
            <w:rStyle w:val="Hyperlink"/>
            <w:szCs w:val="24"/>
            <w:lang w:val="en-GB"/>
          </w:rPr>
          <w:t>28.</w:t>
        </w:r>
        <w:r>
          <w:rPr>
            <w:rFonts w:eastAsiaTheme="minorEastAsia"/>
            <w:lang w:val="en-GB" w:eastAsia="en-GB"/>
          </w:rPr>
          <w:tab/>
        </w:r>
        <w:r>
          <w:rPr>
            <w:rStyle w:val="Hyperlink"/>
            <w:szCs w:val="24"/>
            <w:lang w:val="en-GB"/>
          </w:rPr>
          <w:t>Deviations, Reservations and Omissions</w:t>
        </w:r>
        <w:r>
          <w:tab/>
        </w:r>
        <w:r>
          <w:fldChar w:fldCharType="begin"/>
        </w:r>
        <w:r>
          <w:instrText xml:space="preserve"> PAGEREF _Toc3396298 \h </w:instrText>
        </w:r>
        <w:r>
          <w:fldChar w:fldCharType="separate"/>
        </w:r>
        <w:r>
          <w:t>19</w:t>
        </w:r>
        <w:r>
          <w:fldChar w:fldCharType="end"/>
        </w:r>
      </w:hyperlink>
    </w:p>
    <w:p w14:paraId="51149531" w14:textId="77777777" w:rsidR="00760F71" w:rsidRDefault="00853555">
      <w:pPr>
        <w:pStyle w:val="TOC2"/>
        <w:rPr>
          <w:rFonts w:eastAsiaTheme="minorEastAsia"/>
          <w:lang w:val="en-GB" w:eastAsia="en-GB"/>
        </w:rPr>
      </w:pPr>
      <w:hyperlink w:anchor="_Toc3396299" w:history="1">
        <w:r>
          <w:rPr>
            <w:rStyle w:val="Hyperlink"/>
            <w:szCs w:val="24"/>
            <w:lang w:val="en-GB"/>
          </w:rPr>
          <w:t>29.</w:t>
        </w:r>
        <w:r>
          <w:rPr>
            <w:rFonts w:eastAsiaTheme="minorEastAsia"/>
            <w:lang w:val="en-GB" w:eastAsia="en-GB"/>
          </w:rPr>
          <w:tab/>
        </w:r>
        <w:r>
          <w:rPr>
            <w:rStyle w:val="Hyperlink"/>
            <w:szCs w:val="24"/>
            <w:lang w:val="en-GB"/>
          </w:rPr>
          <w:t>Determination of Responsiveness</w:t>
        </w:r>
        <w:r>
          <w:tab/>
        </w:r>
        <w:r>
          <w:fldChar w:fldCharType="begin"/>
        </w:r>
        <w:r>
          <w:instrText xml:space="preserve"> PAGEREF _Toc3396299 \h </w:instrText>
        </w:r>
        <w:r>
          <w:fldChar w:fldCharType="separate"/>
        </w:r>
        <w:r>
          <w:t>19</w:t>
        </w:r>
        <w:r>
          <w:fldChar w:fldCharType="end"/>
        </w:r>
      </w:hyperlink>
    </w:p>
    <w:p w14:paraId="1DAC47ED" w14:textId="77777777" w:rsidR="00760F71" w:rsidRDefault="00853555">
      <w:pPr>
        <w:pStyle w:val="TOC2"/>
        <w:rPr>
          <w:rFonts w:eastAsiaTheme="minorEastAsia"/>
          <w:lang w:val="en-GB" w:eastAsia="en-GB"/>
        </w:rPr>
      </w:pPr>
      <w:hyperlink w:anchor="_Toc3396300" w:history="1">
        <w:r>
          <w:rPr>
            <w:rStyle w:val="Hyperlink"/>
            <w:szCs w:val="24"/>
            <w:lang w:val="en-GB"/>
          </w:rPr>
          <w:t>30.</w:t>
        </w:r>
        <w:r>
          <w:rPr>
            <w:rFonts w:eastAsiaTheme="minorEastAsia"/>
            <w:lang w:val="en-GB" w:eastAsia="en-GB"/>
          </w:rPr>
          <w:tab/>
        </w:r>
        <w:r>
          <w:rPr>
            <w:rStyle w:val="Hyperlink"/>
            <w:szCs w:val="24"/>
            <w:lang w:val="en-GB"/>
          </w:rPr>
          <w:t>Non conformities, Errors, and Omissions</w:t>
        </w:r>
        <w:r>
          <w:tab/>
        </w:r>
        <w:r>
          <w:fldChar w:fldCharType="begin"/>
        </w:r>
        <w:r>
          <w:instrText xml:space="preserve"> PAGEREF _</w:instrText>
        </w:r>
        <w:r>
          <w:instrText xml:space="preserve">Toc3396300 \h </w:instrText>
        </w:r>
        <w:r>
          <w:fldChar w:fldCharType="separate"/>
        </w:r>
        <w:r>
          <w:t>20</w:t>
        </w:r>
        <w:r>
          <w:fldChar w:fldCharType="end"/>
        </w:r>
      </w:hyperlink>
    </w:p>
    <w:p w14:paraId="755021BE" w14:textId="77777777" w:rsidR="00760F71" w:rsidRDefault="00853555">
      <w:pPr>
        <w:pStyle w:val="TOC2"/>
        <w:rPr>
          <w:rFonts w:eastAsiaTheme="minorEastAsia"/>
          <w:lang w:val="en-GB" w:eastAsia="en-GB"/>
        </w:rPr>
      </w:pPr>
      <w:hyperlink w:anchor="_Toc3396301" w:history="1">
        <w:r>
          <w:rPr>
            <w:rStyle w:val="Hyperlink"/>
            <w:szCs w:val="24"/>
            <w:lang w:val="en-GB"/>
          </w:rPr>
          <w:t>31.</w:t>
        </w:r>
        <w:r>
          <w:rPr>
            <w:rFonts w:eastAsiaTheme="minorEastAsia"/>
            <w:lang w:val="en-GB" w:eastAsia="en-GB"/>
          </w:rPr>
          <w:tab/>
        </w:r>
        <w:r>
          <w:rPr>
            <w:rStyle w:val="Hyperlink"/>
            <w:szCs w:val="24"/>
            <w:lang w:val="en-GB"/>
          </w:rPr>
          <w:t>Correction of Arithmetical Errors</w:t>
        </w:r>
        <w:r>
          <w:tab/>
        </w:r>
        <w:r>
          <w:fldChar w:fldCharType="begin"/>
        </w:r>
        <w:r>
          <w:instrText xml:space="preserve"> PAGEREF _Toc3396301 \h </w:instrText>
        </w:r>
        <w:r>
          <w:fldChar w:fldCharType="separate"/>
        </w:r>
        <w:r>
          <w:t>20</w:t>
        </w:r>
        <w:r>
          <w:fldChar w:fldCharType="end"/>
        </w:r>
      </w:hyperlink>
    </w:p>
    <w:p w14:paraId="1E2B5D47" w14:textId="77777777" w:rsidR="00760F71" w:rsidRDefault="00853555">
      <w:pPr>
        <w:pStyle w:val="TOC2"/>
        <w:rPr>
          <w:rFonts w:eastAsiaTheme="minorEastAsia"/>
          <w:lang w:val="en-GB" w:eastAsia="en-GB"/>
        </w:rPr>
      </w:pPr>
      <w:hyperlink w:anchor="_Toc3396302" w:history="1">
        <w:r>
          <w:rPr>
            <w:rStyle w:val="Hyperlink"/>
            <w:szCs w:val="24"/>
            <w:lang w:val="en-GB"/>
          </w:rPr>
          <w:t>32.</w:t>
        </w:r>
        <w:r>
          <w:rPr>
            <w:rFonts w:eastAsiaTheme="minorEastAsia"/>
            <w:lang w:val="en-GB" w:eastAsia="en-GB"/>
          </w:rPr>
          <w:tab/>
        </w:r>
        <w:r>
          <w:rPr>
            <w:rStyle w:val="Hyperlink"/>
            <w:szCs w:val="24"/>
            <w:lang w:val="en-GB"/>
          </w:rPr>
          <w:t>Conversion to Single Currency</w:t>
        </w:r>
        <w:r>
          <w:tab/>
        </w:r>
        <w:r>
          <w:fldChar w:fldCharType="begin"/>
        </w:r>
        <w:r>
          <w:instrText xml:space="preserve"> PAGEREF _Toc3396302 \h </w:instrText>
        </w:r>
        <w:r>
          <w:fldChar w:fldCharType="separate"/>
        </w:r>
        <w:r>
          <w:t>21</w:t>
        </w:r>
        <w:r>
          <w:fldChar w:fldCharType="end"/>
        </w:r>
      </w:hyperlink>
    </w:p>
    <w:p w14:paraId="00A62BF6" w14:textId="77777777" w:rsidR="00760F71" w:rsidRDefault="00853555">
      <w:pPr>
        <w:pStyle w:val="TOC2"/>
        <w:rPr>
          <w:rFonts w:eastAsiaTheme="minorEastAsia"/>
          <w:lang w:val="en-GB" w:eastAsia="en-GB"/>
        </w:rPr>
      </w:pPr>
      <w:hyperlink w:anchor="_Toc3396303" w:history="1">
        <w:r>
          <w:rPr>
            <w:rStyle w:val="Hyperlink"/>
            <w:szCs w:val="24"/>
            <w:lang w:val="en-GB"/>
          </w:rPr>
          <w:t>33.</w:t>
        </w:r>
        <w:r>
          <w:rPr>
            <w:rFonts w:eastAsiaTheme="minorEastAsia"/>
            <w:lang w:val="en-GB" w:eastAsia="en-GB"/>
          </w:rPr>
          <w:tab/>
        </w:r>
        <w:r>
          <w:rPr>
            <w:rStyle w:val="Hyperlink"/>
            <w:szCs w:val="24"/>
            <w:lang w:val="en-GB"/>
          </w:rPr>
          <w:t>Domestic Preference</w:t>
        </w:r>
        <w:r>
          <w:tab/>
        </w:r>
        <w:r>
          <w:fldChar w:fldCharType="begin"/>
        </w:r>
        <w:r>
          <w:instrText xml:space="preserve"> PAGEREF _Toc3396303 \h </w:instrText>
        </w:r>
        <w:r>
          <w:fldChar w:fldCharType="separate"/>
        </w:r>
        <w:r>
          <w:t>21</w:t>
        </w:r>
        <w:r>
          <w:fldChar w:fldCharType="end"/>
        </w:r>
      </w:hyperlink>
    </w:p>
    <w:p w14:paraId="01F13491" w14:textId="77777777" w:rsidR="00760F71" w:rsidRDefault="00853555">
      <w:pPr>
        <w:pStyle w:val="TOC2"/>
        <w:rPr>
          <w:rFonts w:eastAsiaTheme="minorEastAsia"/>
          <w:lang w:val="en-GB" w:eastAsia="en-GB"/>
        </w:rPr>
      </w:pPr>
      <w:hyperlink w:anchor="_Toc3396304" w:history="1">
        <w:r>
          <w:rPr>
            <w:rStyle w:val="Hyperlink"/>
            <w:szCs w:val="24"/>
            <w:lang w:val="en-GB"/>
          </w:rPr>
          <w:t>34.</w:t>
        </w:r>
        <w:r>
          <w:rPr>
            <w:rFonts w:eastAsiaTheme="minorEastAsia"/>
            <w:lang w:val="en-GB" w:eastAsia="en-GB"/>
          </w:rPr>
          <w:tab/>
        </w:r>
        <w:r>
          <w:rPr>
            <w:rStyle w:val="Hyperlink"/>
            <w:szCs w:val="24"/>
            <w:lang w:val="en-GB"/>
          </w:rPr>
          <w:t>Evaluation of Bids</w:t>
        </w:r>
        <w:r>
          <w:tab/>
        </w:r>
        <w:r>
          <w:fldChar w:fldCharType="begin"/>
        </w:r>
        <w:r>
          <w:instrText xml:space="preserve"> PAGEREF _Toc3396304 \h </w:instrText>
        </w:r>
        <w:r>
          <w:fldChar w:fldCharType="separate"/>
        </w:r>
        <w:r>
          <w:t>21</w:t>
        </w:r>
        <w:r>
          <w:fldChar w:fldCharType="end"/>
        </w:r>
      </w:hyperlink>
    </w:p>
    <w:p w14:paraId="1D7A5AFF" w14:textId="77777777" w:rsidR="00760F71" w:rsidRDefault="00853555">
      <w:pPr>
        <w:pStyle w:val="TOC2"/>
        <w:rPr>
          <w:rFonts w:eastAsiaTheme="minorEastAsia"/>
          <w:lang w:val="en-GB" w:eastAsia="en-GB"/>
        </w:rPr>
      </w:pPr>
      <w:hyperlink w:anchor="_Toc3396305" w:history="1">
        <w:r>
          <w:rPr>
            <w:rStyle w:val="Hyperlink"/>
            <w:szCs w:val="24"/>
            <w:lang w:val="en-GB"/>
          </w:rPr>
          <w:t>35.</w:t>
        </w:r>
        <w:r>
          <w:rPr>
            <w:rFonts w:eastAsiaTheme="minorEastAsia"/>
            <w:lang w:val="en-GB" w:eastAsia="en-GB"/>
          </w:rPr>
          <w:tab/>
        </w:r>
        <w:r>
          <w:rPr>
            <w:rStyle w:val="Hyperlink"/>
            <w:szCs w:val="24"/>
            <w:lang w:val="en-GB"/>
          </w:rPr>
          <w:t>Comparison of Bids</w:t>
        </w:r>
        <w:r>
          <w:tab/>
        </w:r>
        <w:r>
          <w:fldChar w:fldCharType="begin"/>
        </w:r>
        <w:r>
          <w:instrText xml:space="preserve"> PAGEREF _Toc3396305 \h </w:instrText>
        </w:r>
        <w:r>
          <w:fldChar w:fldCharType="separate"/>
        </w:r>
        <w:r>
          <w:t>22</w:t>
        </w:r>
        <w:r>
          <w:fldChar w:fldCharType="end"/>
        </w:r>
      </w:hyperlink>
    </w:p>
    <w:p w14:paraId="7A01B013" w14:textId="77777777" w:rsidR="00760F71" w:rsidRDefault="00853555">
      <w:pPr>
        <w:pStyle w:val="TOC2"/>
        <w:rPr>
          <w:rFonts w:eastAsiaTheme="minorEastAsia"/>
          <w:lang w:val="en-GB" w:eastAsia="en-GB"/>
        </w:rPr>
      </w:pPr>
      <w:hyperlink w:anchor="_Toc3396306" w:history="1">
        <w:r>
          <w:rPr>
            <w:rStyle w:val="Hyperlink"/>
            <w:szCs w:val="24"/>
            <w:lang w:val="en-GB"/>
          </w:rPr>
          <w:t>36.</w:t>
        </w:r>
        <w:r>
          <w:rPr>
            <w:rFonts w:eastAsiaTheme="minorEastAsia"/>
            <w:lang w:val="en-GB" w:eastAsia="en-GB"/>
          </w:rPr>
          <w:tab/>
        </w:r>
        <w:r>
          <w:rPr>
            <w:rStyle w:val="Hyperlink"/>
            <w:szCs w:val="24"/>
            <w:lang w:val="en-GB"/>
          </w:rPr>
          <w:t>Abnormally Low Bid</w:t>
        </w:r>
        <w:r>
          <w:tab/>
        </w:r>
        <w:r>
          <w:fldChar w:fldCharType="begin"/>
        </w:r>
        <w:r>
          <w:instrText xml:space="preserve"> PAGEREF _Toc3396306 \h </w:instrText>
        </w:r>
        <w:r>
          <w:fldChar w:fldCharType="separate"/>
        </w:r>
        <w:r>
          <w:t>22</w:t>
        </w:r>
        <w:r>
          <w:fldChar w:fldCharType="end"/>
        </w:r>
      </w:hyperlink>
    </w:p>
    <w:p w14:paraId="2DCCCCBD" w14:textId="77777777" w:rsidR="00760F71" w:rsidRDefault="00853555">
      <w:pPr>
        <w:pStyle w:val="TOC2"/>
        <w:rPr>
          <w:rFonts w:eastAsiaTheme="minorEastAsia"/>
          <w:lang w:val="en-GB" w:eastAsia="en-GB"/>
        </w:rPr>
      </w:pPr>
      <w:hyperlink w:anchor="_Toc3396307" w:history="1">
        <w:r>
          <w:rPr>
            <w:rStyle w:val="Hyperlink"/>
            <w:szCs w:val="24"/>
            <w:lang w:val="en-GB"/>
          </w:rPr>
          <w:t>37.</w:t>
        </w:r>
        <w:r>
          <w:rPr>
            <w:rFonts w:eastAsiaTheme="minorEastAsia"/>
            <w:lang w:val="en-GB" w:eastAsia="en-GB"/>
          </w:rPr>
          <w:tab/>
        </w:r>
        <w:r>
          <w:rPr>
            <w:rStyle w:val="Hyperlink"/>
            <w:szCs w:val="24"/>
            <w:lang w:val="en-GB"/>
          </w:rPr>
          <w:t>Unbalanced or front loaded bids</w:t>
        </w:r>
        <w:r>
          <w:tab/>
        </w:r>
        <w:r>
          <w:fldChar w:fldCharType="begin"/>
        </w:r>
        <w:r>
          <w:instrText xml:space="preserve"> PAGEREF _Toc3396307 \h </w:instrText>
        </w:r>
        <w:r>
          <w:fldChar w:fldCharType="separate"/>
        </w:r>
        <w:r>
          <w:t>22</w:t>
        </w:r>
        <w:r>
          <w:fldChar w:fldCharType="end"/>
        </w:r>
      </w:hyperlink>
    </w:p>
    <w:p w14:paraId="24D74C3F" w14:textId="77777777" w:rsidR="00760F71" w:rsidRDefault="00853555">
      <w:pPr>
        <w:pStyle w:val="TOC2"/>
        <w:rPr>
          <w:rFonts w:eastAsiaTheme="minorEastAsia"/>
          <w:lang w:val="en-GB" w:eastAsia="en-GB"/>
        </w:rPr>
      </w:pPr>
      <w:hyperlink w:anchor="_Toc3396308" w:history="1">
        <w:r>
          <w:rPr>
            <w:rStyle w:val="Hyperlink"/>
            <w:szCs w:val="24"/>
            <w:lang w:val="en-GB"/>
          </w:rPr>
          <w:t>38.</w:t>
        </w:r>
        <w:r>
          <w:rPr>
            <w:rFonts w:eastAsiaTheme="minorEastAsia"/>
            <w:lang w:val="en-GB" w:eastAsia="en-GB"/>
          </w:rPr>
          <w:tab/>
        </w:r>
        <w:r>
          <w:rPr>
            <w:rStyle w:val="Hyperlink"/>
            <w:szCs w:val="24"/>
            <w:lang w:val="en-GB"/>
          </w:rPr>
          <w:t xml:space="preserve">Qualification of the </w:t>
        </w:r>
        <w:r>
          <w:rPr>
            <w:rStyle w:val="Hyperlink"/>
            <w:szCs w:val="24"/>
            <w:lang w:val="en-GB"/>
          </w:rPr>
          <w:t>Bidder</w:t>
        </w:r>
        <w:r>
          <w:tab/>
        </w:r>
        <w:r>
          <w:fldChar w:fldCharType="begin"/>
        </w:r>
        <w:r>
          <w:instrText xml:space="preserve"> PAGEREF _Toc3396308 \h </w:instrText>
        </w:r>
        <w:r>
          <w:fldChar w:fldCharType="separate"/>
        </w:r>
        <w:r>
          <w:t>23</w:t>
        </w:r>
        <w:r>
          <w:fldChar w:fldCharType="end"/>
        </w:r>
      </w:hyperlink>
    </w:p>
    <w:p w14:paraId="7294E1B4" w14:textId="77777777" w:rsidR="00760F71" w:rsidRDefault="00853555">
      <w:pPr>
        <w:pStyle w:val="TOC2"/>
        <w:rPr>
          <w:rFonts w:eastAsiaTheme="minorEastAsia"/>
          <w:lang w:val="en-GB" w:eastAsia="en-GB"/>
        </w:rPr>
      </w:pPr>
      <w:hyperlink w:anchor="_Toc3396309" w:history="1">
        <w:r>
          <w:rPr>
            <w:rStyle w:val="Hyperlink"/>
            <w:szCs w:val="24"/>
            <w:lang w:val="en-GB"/>
          </w:rPr>
          <w:t>39.</w:t>
        </w:r>
        <w:r>
          <w:rPr>
            <w:rFonts w:eastAsiaTheme="minorEastAsia"/>
            <w:lang w:val="en-GB" w:eastAsia="en-GB"/>
          </w:rPr>
          <w:tab/>
        </w:r>
        <w:r>
          <w:rPr>
            <w:rStyle w:val="Hyperlink"/>
            <w:iCs/>
            <w:szCs w:val="24"/>
            <w:lang w:val="en-GB"/>
          </w:rPr>
          <w:t xml:space="preserve">Procuring entity’s </w:t>
        </w:r>
        <w:r>
          <w:rPr>
            <w:rStyle w:val="Hyperlink"/>
            <w:szCs w:val="24"/>
            <w:lang w:val="en-GB"/>
          </w:rPr>
          <w:t>Right to Accept Any Bid, and to Reject Any or All Bids</w:t>
        </w:r>
        <w:r>
          <w:tab/>
        </w:r>
        <w:r>
          <w:fldChar w:fldCharType="begin"/>
        </w:r>
        <w:r>
          <w:instrText xml:space="preserve"> PAGEREF _Toc3396309 \h </w:instrText>
        </w:r>
        <w:r>
          <w:fldChar w:fldCharType="separate"/>
        </w:r>
        <w:r>
          <w:t>23</w:t>
        </w:r>
        <w:r>
          <w:fldChar w:fldCharType="end"/>
        </w:r>
      </w:hyperlink>
    </w:p>
    <w:p w14:paraId="54A3A7E8" w14:textId="77777777" w:rsidR="00760F71" w:rsidRDefault="00853555">
      <w:pPr>
        <w:pStyle w:val="TOC1"/>
        <w:tabs>
          <w:tab w:val="left" w:pos="720"/>
          <w:tab w:val="right" w:leader="dot" w:pos="8680"/>
        </w:tabs>
        <w:rPr>
          <w:rFonts w:eastAsiaTheme="minorEastAsia"/>
          <w:b w:val="0"/>
          <w:szCs w:val="24"/>
          <w:lang w:val="en-GB" w:eastAsia="en-GB"/>
        </w:rPr>
      </w:pPr>
      <w:hyperlink w:anchor="_Toc3396310" w:history="1">
        <w:r>
          <w:rPr>
            <w:rStyle w:val="Hyperlink"/>
            <w:szCs w:val="24"/>
            <w:lang w:val="en-GB"/>
          </w:rPr>
          <w:t>F.</w:t>
        </w:r>
        <w:r>
          <w:rPr>
            <w:rFonts w:eastAsiaTheme="minorEastAsia"/>
            <w:b w:val="0"/>
            <w:szCs w:val="24"/>
            <w:lang w:val="en-GB" w:eastAsia="en-GB"/>
          </w:rPr>
          <w:tab/>
        </w:r>
        <w:r>
          <w:rPr>
            <w:rStyle w:val="Hyperlink"/>
            <w:szCs w:val="24"/>
            <w:lang w:val="en-GB"/>
          </w:rPr>
          <w:t>Award of Contract</w:t>
        </w:r>
        <w:r>
          <w:rPr>
            <w:szCs w:val="24"/>
          </w:rPr>
          <w:tab/>
        </w:r>
        <w:r>
          <w:rPr>
            <w:szCs w:val="24"/>
          </w:rPr>
          <w:fldChar w:fldCharType="begin"/>
        </w:r>
        <w:r>
          <w:rPr>
            <w:szCs w:val="24"/>
          </w:rPr>
          <w:instrText xml:space="preserve"> PAGEREF _Toc3396310 \h </w:instrText>
        </w:r>
        <w:r>
          <w:rPr>
            <w:szCs w:val="24"/>
          </w:rPr>
        </w:r>
        <w:r>
          <w:rPr>
            <w:szCs w:val="24"/>
          </w:rPr>
          <w:fldChar w:fldCharType="separate"/>
        </w:r>
        <w:r>
          <w:rPr>
            <w:szCs w:val="24"/>
          </w:rPr>
          <w:t>23</w:t>
        </w:r>
        <w:r>
          <w:rPr>
            <w:szCs w:val="24"/>
          </w:rPr>
          <w:fldChar w:fldCharType="end"/>
        </w:r>
      </w:hyperlink>
    </w:p>
    <w:p w14:paraId="256D5051" w14:textId="77777777" w:rsidR="00760F71" w:rsidRDefault="00853555">
      <w:pPr>
        <w:pStyle w:val="TOC2"/>
        <w:rPr>
          <w:rFonts w:eastAsiaTheme="minorEastAsia"/>
          <w:lang w:val="en-GB" w:eastAsia="en-GB"/>
        </w:rPr>
      </w:pPr>
      <w:hyperlink w:anchor="_Toc3396311" w:history="1">
        <w:r>
          <w:rPr>
            <w:rStyle w:val="Hyperlink"/>
            <w:szCs w:val="24"/>
            <w:lang w:val="en-GB"/>
          </w:rPr>
          <w:t>40.</w:t>
        </w:r>
        <w:r>
          <w:rPr>
            <w:rFonts w:eastAsiaTheme="minorEastAsia"/>
            <w:lang w:val="en-GB" w:eastAsia="en-GB"/>
          </w:rPr>
          <w:tab/>
        </w:r>
        <w:r>
          <w:rPr>
            <w:rStyle w:val="Hyperlink"/>
            <w:szCs w:val="24"/>
            <w:lang w:val="en-GB"/>
          </w:rPr>
          <w:t>Award Criteria</w:t>
        </w:r>
        <w:r>
          <w:tab/>
        </w:r>
        <w:r>
          <w:fldChar w:fldCharType="begin"/>
        </w:r>
        <w:r>
          <w:instrText xml:space="preserve"> PAGEREF _Toc3396</w:instrText>
        </w:r>
        <w:r>
          <w:instrText xml:space="preserve">311 \h </w:instrText>
        </w:r>
        <w:r>
          <w:fldChar w:fldCharType="separate"/>
        </w:r>
        <w:r>
          <w:t>24</w:t>
        </w:r>
        <w:r>
          <w:fldChar w:fldCharType="end"/>
        </w:r>
      </w:hyperlink>
    </w:p>
    <w:p w14:paraId="6DAEEF84" w14:textId="77777777" w:rsidR="00760F71" w:rsidRDefault="00853555">
      <w:pPr>
        <w:pStyle w:val="TOC2"/>
        <w:rPr>
          <w:rFonts w:eastAsiaTheme="minorEastAsia"/>
          <w:lang w:val="en-GB" w:eastAsia="en-GB"/>
        </w:rPr>
      </w:pPr>
      <w:hyperlink w:anchor="_Toc3396312" w:history="1">
        <w:r>
          <w:rPr>
            <w:rStyle w:val="Hyperlink"/>
            <w:szCs w:val="24"/>
            <w:lang w:val="en-GB"/>
          </w:rPr>
          <w:t>41.</w:t>
        </w:r>
        <w:r>
          <w:rPr>
            <w:rFonts w:eastAsiaTheme="minorEastAsia"/>
            <w:lang w:val="en-GB" w:eastAsia="en-GB"/>
          </w:rPr>
          <w:tab/>
        </w:r>
        <w:r>
          <w:rPr>
            <w:rStyle w:val="Hyperlink"/>
            <w:szCs w:val="24"/>
            <w:lang w:val="en-GB"/>
          </w:rPr>
          <w:t>Notification of Award</w:t>
        </w:r>
        <w:r>
          <w:tab/>
        </w:r>
        <w:r>
          <w:fldChar w:fldCharType="begin"/>
        </w:r>
        <w:r>
          <w:instrText xml:space="preserve"> PAGEREF _Toc3396312 \h </w:instrText>
        </w:r>
        <w:r>
          <w:fldChar w:fldCharType="separate"/>
        </w:r>
        <w:r>
          <w:t>24</w:t>
        </w:r>
        <w:r>
          <w:fldChar w:fldCharType="end"/>
        </w:r>
      </w:hyperlink>
    </w:p>
    <w:p w14:paraId="6B278EB7" w14:textId="77777777" w:rsidR="00760F71" w:rsidRDefault="00853555">
      <w:pPr>
        <w:pStyle w:val="TOC2"/>
        <w:rPr>
          <w:rFonts w:eastAsiaTheme="minorEastAsia"/>
          <w:lang w:val="en-GB" w:eastAsia="en-GB"/>
        </w:rPr>
      </w:pPr>
      <w:hyperlink w:anchor="_Toc3396313" w:history="1">
        <w:r>
          <w:rPr>
            <w:rStyle w:val="Hyperlink"/>
            <w:szCs w:val="24"/>
            <w:lang w:val="en-GB"/>
          </w:rPr>
          <w:t>42.</w:t>
        </w:r>
        <w:r>
          <w:rPr>
            <w:rFonts w:eastAsiaTheme="minorEastAsia"/>
            <w:lang w:val="en-GB" w:eastAsia="en-GB"/>
          </w:rPr>
          <w:tab/>
        </w:r>
        <w:r>
          <w:rPr>
            <w:rStyle w:val="Hyperlink"/>
            <w:szCs w:val="24"/>
            <w:lang w:val="en-GB"/>
          </w:rPr>
          <w:t>Signing of Contract</w:t>
        </w:r>
        <w:r>
          <w:tab/>
        </w:r>
        <w:r>
          <w:fldChar w:fldCharType="begin"/>
        </w:r>
        <w:r>
          <w:instrText xml:space="preserve"> PAGEREF _Toc3396313 \h </w:instrText>
        </w:r>
        <w:r>
          <w:fldChar w:fldCharType="separate"/>
        </w:r>
        <w:r>
          <w:t>24</w:t>
        </w:r>
        <w:r>
          <w:fldChar w:fldCharType="end"/>
        </w:r>
      </w:hyperlink>
    </w:p>
    <w:p w14:paraId="679AF4BE" w14:textId="77777777" w:rsidR="00760F71" w:rsidRDefault="00853555">
      <w:pPr>
        <w:pStyle w:val="TOC2"/>
        <w:rPr>
          <w:rFonts w:eastAsiaTheme="minorEastAsia"/>
          <w:lang w:val="en-GB" w:eastAsia="en-GB"/>
        </w:rPr>
      </w:pPr>
      <w:hyperlink w:anchor="_Toc3396314" w:history="1">
        <w:r>
          <w:rPr>
            <w:rStyle w:val="Hyperlink"/>
            <w:szCs w:val="24"/>
            <w:lang w:val="en-GB"/>
          </w:rPr>
          <w:t>43.</w:t>
        </w:r>
        <w:r>
          <w:rPr>
            <w:rFonts w:eastAsiaTheme="minorEastAsia"/>
            <w:lang w:val="en-GB" w:eastAsia="en-GB"/>
          </w:rPr>
          <w:tab/>
        </w:r>
        <w:r>
          <w:rPr>
            <w:rStyle w:val="Hyperlink"/>
            <w:szCs w:val="24"/>
            <w:lang w:val="en-GB"/>
          </w:rPr>
          <w:t>Performance Security</w:t>
        </w:r>
        <w:r>
          <w:tab/>
        </w:r>
        <w:r>
          <w:fldChar w:fldCharType="begin"/>
        </w:r>
        <w:r>
          <w:instrText xml:space="preserve"> PAGEREF _Toc3396314 \h </w:instrText>
        </w:r>
        <w:r>
          <w:fldChar w:fldCharType="separate"/>
        </w:r>
        <w:r>
          <w:t>25</w:t>
        </w:r>
        <w:r>
          <w:fldChar w:fldCharType="end"/>
        </w:r>
      </w:hyperlink>
    </w:p>
    <w:p w14:paraId="3EAC1D60" w14:textId="77777777" w:rsidR="00760F71" w:rsidRDefault="00853555">
      <w:pPr>
        <w:pStyle w:val="TOC2"/>
        <w:rPr>
          <w:rFonts w:eastAsiaTheme="minorEastAsia"/>
          <w:lang w:val="en-GB" w:eastAsia="en-GB"/>
        </w:rPr>
      </w:pPr>
      <w:hyperlink w:anchor="_Toc3396315" w:history="1">
        <w:r>
          <w:rPr>
            <w:rStyle w:val="Hyperlink"/>
            <w:szCs w:val="24"/>
            <w:lang w:val="en-GB"/>
          </w:rPr>
          <w:t>44.</w:t>
        </w:r>
        <w:r>
          <w:rPr>
            <w:rFonts w:eastAsiaTheme="minorEastAsia"/>
            <w:lang w:val="en-GB" w:eastAsia="en-GB"/>
          </w:rPr>
          <w:tab/>
        </w:r>
        <w:r>
          <w:rPr>
            <w:rStyle w:val="Hyperlink"/>
            <w:szCs w:val="24"/>
            <w:lang w:val="en-GB"/>
          </w:rPr>
          <w:t>Adjudicator</w:t>
        </w:r>
        <w:r>
          <w:tab/>
        </w:r>
        <w:r>
          <w:fldChar w:fldCharType="begin"/>
        </w:r>
        <w:r>
          <w:instrText xml:space="preserve"> PAGEREF _Toc3396315 \h </w:instrText>
        </w:r>
        <w:r>
          <w:fldChar w:fldCharType="separate"/>
        </w:r>
        <w:r>
          <w:t>25</w:t>
        </w:r>
        <w:r>
          <w:fldChar w:fldCharType="end"/>
        </w:r>
      </w:hyperlink>
    </w:p>
    <w:p w14:paraId="6BEFCB7B" w14:textId="77777777" w:rsidR="00760F71" w:rsidRDefault="00853555">
      <w:pPr>
        <w:pStyle w:val="TOC2"/>
        <w:rPr>
          <w:rFonts w:asciiTheme="minorHAnsi" w:eastAsiaTheme="minorEastAsia" w:hAnsiTheme="minorHAnsi" w:cstheme="minorBidi"/>
          <w:sz w:val="22"/>
          <w:szCs w:val="22"/>
          <w:lang w:val="en-GB" w:eastAsia="en-GB"/>
        </w:rPr>
      </w:pPr>
      <w:hyperlink w:anchor="_Toc3396316" w:history="1">
        <w:r>
          <w:rPr>
            <w:rStyle w:val="Hyperlink"/>
            <w:szCs w:val="24"/>
            <w:lang w:val="en-GB"/>
          </w:rPr>
          <w:t>45.</w:t>
        </w:r>
        <w:r>
          <w:rPr>
            <w:rFonts w:eastAsiaTheme="minorEastAsia"/>
            <w:lang w:val="en-GB" w:eastAsia="en-GB"/>
          </w:rPr>
          <w:tab/>
        </w:r>
        <w:r>
          <w:rPr>
            <w:rStyle w:val="Hyperlink"/>
            <w:szCs w:val="24"/>
            <w:lang w:val="en-GB"/>
          </w:rPr>
          <w:t>Right to complain</w:t>
        </w:r>
        <w:r>
          <w:tab/>
        </w:r>
        <w:r>
          <w:fldChar w:fldCharType="begin"/>
        </w:r>
        <w:r>
          <w:instrText xml:space="preserve"> PAGEREF _Toc3396316 \h </w:instrText>
        </w:r>
        <w:r>
          <w:fldChar w:fldCharType="separate"/>
        </w:r>
        <w:r>
          <w:t>26</w:t>
        </w:r>
        <w:r>
          <w:fldChar w:fldCharType="end"/>
        </w:r>
      </w:hyperlink>
    </w:p>
    <w:p w14:paraId="695E2531" w14:textId="77777777" w:rsidR="00760F71" w:rsidRDefault="00853555">
      <w:pPr>
        <w:pStyle w:val="BodyText"/>
        <w:spacing w:line="276" w:lineRule="auto"/>
        <w:ind w:left="180" w:right="288"/>
        <w:jc w:val="both"/>
        <w:rPr>
          <w:rFonts w:ascii="Calibri" w:hAnsi="Calibri" w:cs="Calibri"/>
          <w:b/>
          <w:bCs/>
          <w:sz w:val="22"/>
          <w:szCs w:val="22"/>
          <w:lang w:val="en-GB"/>
        </w:rPr>
      </w:pPr>
      <w:r>
        <w:rPr>
          <w:rFonts w:ascii="Calibri" w:hAnsi="Calibri" w:cs="Calibri"/>
          <w:b/>
          <w:bCs/>
          <w:sz w:val="22"/>
          <w:szCs w:val="22"/>
          <w:lang w:val="en-GB"/>
        </w:rPr>
        <w:fldChar w:fldCharType="end"/>
      </w:r>
    </w:p>
    <w:p w14:paraId="5BC5BE36" w14:textId="77777777" w:rsidR="00760F71" w:rsidRDefault="00760F71">
      <w:pPr>
        <w:pStyle w:val="BodyText"/>
        <w:ind w:left="180" w:right="288"/>
        <w:jc w:val="center"/>
        <w:rPr>
          <w:rFonts w:ascii="Calibri" w:hAnsi="Calibri" w:cs="Calibri"/>
          <w:b/>
          <w:bCs/>
          <w:sz w:val="22"/>
          <w:szCs w:val="22"/>
          <w:lang w:val="en-GB"/>
        </w:rPr>
      </w:pPr>
    </w:p>
    <w:p w14:paraId="4C1F0FA8" w14:textId="77777777" w:rsidR="00760F71" w:rsidRDefault="00760F71">
      <w:pPr>
        <w:jc w:val="center"/>
        <w:outlineLvl w:val="0"/>
        <w:rPr>
          <w:rFonts w:ascii="Calibri" w:hAnsi="Calibri" w:cs="Calibri"/>
          <w:sz w:val="22"/>
          <w:szCs w:val="22"/>
          <w:lang w:val="en-GB"/>
        </w:rPr>
      </w:pPr>
    </w:p>
    <w:p w14:paraId="5EA88B67" w14:textId="77777777" w:rsidR="00760F71" w:rsidRDefault="00760F71">
      <w:pPr>
        <w:jc w:val="center"/>
        <w:outlineLvl w:val="0"/>
        <w:rPr>
          <w:rFonts w:ascii="Calibri" w:hAnsi="Calibri" w:cs="Calibri"/>
          <w:sz w:val="22"/>
          <w:szCs w:val="22"/>
          <w:lang w:val="en-GB"/>
        </w:rPr>
      </w:pPr>
    </w:p>
    <w:p w14:paraId="02F8D36D" w14:textId="77777777" w:rsidR="00760F71" w:rsidRDefault="00760F71">
      <w:pPr>
        <w:tabs>
          <w:tab w:val="left" w:pos="3705"/>
        </w:tabs>
        <w:spacing w:before="120" w:after="120" w:line="276" w:lineRule="auto"/>
        <w:jc w:val="center"/>
        <w:rPr>
          <w:rFonts w:ascii="Calibri" w:hAnsi="Calibri" w:cs="Calibri"/>
          <w:sz w:val="22"/>
          <w:szCs w:val="22"/>
          <w:lang w:val="en-GB"/>
        </w:rPr>
        <w:sectPr w:rsidR="00760F71">
          <w:headerReference w:type="even" r:id="rId14"/>
          <w:headerReference w:type="default" r:id="rId15"/>
          <w:headerReference w:type="first" r:id="rId16"/>
          <w:type w:val="oddPage"/>
          <w:pgSz w:w="11906" w:h="16838"/>
          <w:pgMar w:top="1440" w:right="1416" w:bottom="1440" w:left="1800" w:header="720" w:footer="720" w:gutter="0"/>
          <w:pgNumType w:start="1"/>
          <w:cols w:space="720"/>
        </w:sectPr>
      </w:pPr>
      <w:bookmarkStart w:id="2" w:name="_Hlt438532663"/>
      <w:bookmarkStart w:id="3" w:name="_Toc438266923"/>
      <w:bookmarkStart w:id="4" w:name="_Toc438267877"/>
      <w:bookmarkStart w:id="5" w:name="_Toc438366664"/>
      <w:bookmarkEnd w:id="2"/>
    </w:p>
    <w:tbl>
      <w:tblPr>
        <w:tblW w:w="9214" w:type="dxa"/>
        <w:jc w:val="center"/>
        <w:tblLayout w:type="fixed"/>
        <w:tblLook w:val="04A0" w:firstRow="1" w:lastRow="0" w:firstColumn="1" w:lastColumn="0" w:noHBand="0" w:noVBand="1"/>
      </w:tblPr>
      <w:tblGrid>
        <w:gridCol w:w="2105"/>
        <w:gridCol w:w="7109"/>
      </w:tblGrid>
      <w:tr w:rsidR="00760F71" w14:paraId="393C2468" w14:textId="77777777">
        <w:trPr>
          <w:cantSplit/>
          <w:jc w:val="center"/>
        </w:trPr>
        <w:tc>
          <w:tcPr>
            <w:tcW w:w="9214" w:type="dxa"/>
            <w:gridSpan w:val="2"/>
            <w:vAlign w:val="center"/>
          </w:tcPr>
          <w:p w14:paraId="1ED3AA62" w14:textId="77777777" w:rsidR="00760F71" w:rsidRDefault="00853555">
            <w:pPr>
              <w:pStyle w:val="StyleStyleS1-Header1TimesNewRoman14pt1"/>
              <w:spacing w:before="0" w:after="120" w:line="276" w:lineRule="auto"/>
              <w:rPr>
                <w:rFonts w:ascii="Arial" w:hAnsi="Arial" w:cs="Arial"/>
                <w:sz w:val="32"/>
                <w:szCs w:val="32"/>
                <w:lang w:val="en-GB"/>
              </w:rPr>
            </w:pPr>
            <w:bookmarkStart w:id="6" w:name="_Toc438962045"/>
            <w:bookmarkStart w:id="7" w:name="_Toc438532553"/>
            <w:bookmarkStart w:id="8" w:name="_Toc461939616"/>
            <w:bookmarkStart w:id="9" w:name="_Toc438438819"/>
            <w:bookmarkStart w:id="10" w:name="_Toc3396266"/>
            <w:bookmarkStart w:id="11" w:name="_Toc97371001"/>
            <w:bookmarkStart w:id="12" w:name="_Toc438733963"/>
            <w:bookmarkEnd w:id="3"/>
            <w:bookmarkEnd w:id="4"/>
            <w:bookmarkEnd w:id="5"/>
            <w:r>
              <w:rPr>
                <w:rFonts w:ascii="Arial" w:hAnsi="Arial" w:cs="Arial"/>
                <w:sz w:val="32"/>
                <w:szCs w:val="32"/>
                <w:lang w:val="en-GB"/>
              </w:rPr>
              <w:lastRenderedPageBreak/>
              <w:t>General</w:t>
            </w:r>
            <w:bookmarkEnd w:id="6"/>
            <w:bookmarkEnd w:id="7"/>
            <w:bookmarkEnd w:id="8"/>
            <w:bookmarkEnd w:id="9"/>
            <w:bookmarkEnd w:id="10"/>
            <w:bookmarkEnd w:id="11"/>
            <w:bookmarkEnd w:id="12"/>
          </w:p>
        </w:tc>
      </w:tr>
      <w:tr w:rsidR="00760F71" w14:paraId="784D0C45" w14:textId="77777777">
        <w:trPr>
          <w:trHeight w:val="558"/>
          <w:jc w:val="center"/>
        </w:trPr>
        <w:tc>
          <w:tcPr>
            <w:tcW w:w="2105" w:type="dxa"/>
          </w:tcPr>
          <w:p w14:paraId="534D7A1B" w14:textId="77777777" w:rsidR="00760F71" w:rsidRDefault="00853555">
            <w:pPr>
              <w:pStyle w:val="S1-Header2"/>
              <w:tabs>
                <w:tab w:val="clear" w:pos="2052"/>
                <w:tab w:val="left" w:pos="432"/>
              </w:tabs>
              <w:spacing w:after="120" w:line="276" w:lineRule="auto"/>
              <w:ind w:left="432"/>
              <w:rPr>
                <w:lang w:val="en-GB"/>
              </w:rPr>
            </w:pPr>
            <w:bookmarkStart w:id="13" w:name="_Toc139863103"/>
            <w:bookmarkStart w:id="14" w:name="_Toc97371002"/>
            <w:bookmarkStart w:id="15" w:name="_Toc3396267"/>
            <w:r>
              <w:rPr>
                <w:lang w:val="en-GB"/>
              </w:rPr>
              <w:t xml:space="preserve">Scope of </w:t>
            </w:r>
            <w:bookmarkEnd w:id="13"/>
            <w:bookmarkEnd w:id="14"/>
            <w:r>
              <w:rPr>
                <w:lang w:val="en-GB"/>
              </w:rPr>
              <w:t>Bidding</w:t>
            </w:r>
            <w:bookmarkEnd w:id="15"/>
          </w:p>
        </w:tc>
        <w:tc>
          <w:tcPr>
            <w:tcW w:w="7109" w:type="dxa"/>
          </w:tcPr>
          <w:p w14:paraId="5E522CDB" w14:textId="77777777" w:rsidR="00760F71" w:rsidRDefault="00853555">
            <w:pPr>
              <w:pStyle w:val="Header2-SubClauses"/>
              <w:spacing w:after="120" w:line="276" w:lineRule="auto"/>
              <w:ind w:left="475" w:hanging="475"/>
              <w:jc w:val="left"/>
              <w:rPr>
                <w:rFonts w:cs="Times New Roman"/>
                <w:lang w:val="en-GB"/>
              </w:rPr>
            </w:pPr>
            <w:r>
              <w:rPr>
                <w:rFonts w:cs="Times New Roman"/>
                <w:lang w:val="en-GB"/>
              </w:rPr>
              <w:t xml:space="preserve">The procuring entity, as </w:t>
            </w:r>
            <w:r>
              <w:rPr>
                <w:rFonts w:cs="Times New Roman"/>
                <w:b/>
                <w:lang w:val="en-GB"/>
              </w:rPr>
              <w:t>specified in the BDS,</w:t>
            </w:r>
            <w:r>
              <w:rPr>
                <w:rFonts w:cs="Times New Roman"/>
                <w:lang w:val="en-GB"/>
              </w:rPr>
              <w:t xml:space="preserve"> issues this Bidding Document for the procurement of the general services as specified in </w:t>
            </w:r>
            <w:r>
              <w:rPr>
                <w:rFonts w:cs="Times New Roman"/>
                <w:b/>
                <w:lang w:val="en-GB"/>
              </w:rPr>
              <w:t>Section V – Procuring entity’s Requirements</w:t>
            </w:r>
            <w:r>
              <w:rPr>
                <w:rFonts w:cs="Times New Roman"/>
                <w:lang w:val="en-GB"/>
              </w:rPr>
              <w:t xml:space="preserve">. </w:t>
            </w:r>
          </w:p>
          <w:p w14:paraId="118FBF9A" w14:textId="77777777" w:rsidR="00760F71" w:rsidRDefault="00853555">
            <w:pPr>
              <w:pStyle w:val="Header2-SubClauses"/>
              <w:spacing w:after="120" w:line="276" w:lineRule="auto"/>
              <w:ind w:left="475" w:hanging="475"/>
              <w:jc w:val="left"/>
              <w:rPr>
                <w:rFonts w:cs="Times New Roman"/>
                <w:lang w:val="en-GB"/>
              </w:rPr>
            </w:pPr>
            <w:r>
              <w:rPr>
                <w:rFonts w:cs="Times New Roman"/>
                <w:lang w:val="en-GB"/>
              </w:rPr>
              <w:t>The name and identification number of this Open Competitive Bidding procur</w:t>
            </w:r>
            <w:r>
              <w:rPr>
                <w:rFonts w:cs="Times New Roman"/>
                <w:lang w:val="en-GB"/>
              </w:rPr>
              <w:t xml:space="preserve">ement are </w:t>
            </w:r>
            <w:r>
              <w:rPr>
                <w:rFonts w:cs="Times New Roman"/>
                <w:b/>
                <w:bCs/>
                <w:lang w:val="en-GB"/>
              </w:rPr>
              <w:t>specified in the BDS</w:t>
            </w:r>
            <w:r>
              <w:rPr>
                <w:rFonts w:cs="Times New Roman"/>
                <w:bCs/>
                <w:lang w:val="en-GB"/>
              </w:rPr>
              <w:t>.</w:t>
            </w:r>
            <w:r>
              <w:rPr>
                <w:rFonts w:cs="Times New Roman"/>
                <w:lang w:val="en-GB"/>
              </w:rPr>
              <w:t xml:space="preserve"> The name, identification, and number of lots comprising this procurement is also </w:t>
            </w:r>
            <w:r>
              <w:rPr>
                <w:rFonts w:cs="Times New Roman"/>
                <w:b/>
                <w:bCs/>
                <w:lang w:val="en-GB"/>
              </w:rPr>
              <w:t>provided in the BDS</w:t>
            </w:r>
            <w:r>
              <w:rPr>
                <w:rFonts w:cs="Times New Roman"/>
                <w:bCs/>
                <w:lang w:val="en-GB"/>
              </w:rPr>
              <w:t>.</w:t>
            </w:r>
          </w:p>
          <w:p w14:paraId="52B63BF4" w14:textId="77777777" w:rsidR="00760F71" w:rsidRDefault="00853555">
            <w:pPr>
              <w:pStyle w:val="Sub-ClauseText"/>
              <w:overflowPunct/>
              <w:autoSpaceDE/>
              <w:autoSpaceDN/>
              <w:adjustRightInd/>
              <w:spacing w:before="0" w:line="276" w:lineRule="auto"/>
              <w:jc w:val="left"/>
              <w:textAlignment w:val="auto"/>
              <w:rPr>
                <w:spacing w:val="0"/>
                <w:szCs w:val="24"/>
                <w:lang w:val="en-GB"/>
              </w:rPr>
            </w:pPr>
            <w:r>
              <w:rPr>
                <w:spacing w:val="0"/>
                <w:szCs w:val="24"/>
                <w:lang w:val="en-GB"/>
              </w:rPr>
              <w:t>1.3 Throughout this bidding document:</w:t>
            </w:r>
          </w:p>
          <w:p w14:paraId="3426E4A5" w14:textId="77777777" w:rsidR="00760F71" w:rsidRDefault="00853555">
            <w:pPr>
              <w:pStyle w:val="ListParagraph"/>
              <w:numPr>
                <w:ilvl w:val="0"/>
                <w:numId w:val="21"/>
              </w:numPr>
              <w:spacing w:after="240" w:line="276" w:lineRule="auto"/>
              <w:rPr>
                <w:lang w:val="en-GB"/>
              </w:rPr>
            </w:pPr>
            <w:bookmarkStart w:id="16" w:name="_Toc3397495"/>
            <w:r>
              <w:rPr>
                <w:b/>
                <w:lang w:val="en-GB"/>
              </w:rPr>
              <w:t>“Contact Entity”</w:t>
            </w:r>
            <w:r>
              <w:rPr>
                <w:lang w:val="en-GB"/>
              </w:rPr>
              <w:t xml:space="preserve"> is the procuring entity’s assigned agency or person for conducting the bidding and contract administration processes;</w:t>
            </w:r>
            <w:bookmarkEnd w:id="16"/>
          </w:p>
          <w:p w14:paraId="531E6216" w14:textId="77777777" w:rsidR="00760F71" w:rsidRDefault="00853555">
            <w:pPr>
              <w:pStyle w:val="ListParagraph"/>
              <w:numPr>
                <w:ilvl w:val="0"/>
                <w:numId w:val="21"/>
              </w:numPr>
              <w:spacing w:after="240" w:line="276" w:lineRule="auto"/>
              <w:rPr>
                <w:lang w:val="en-GB"/>
              </w:rPr>
            </w:pPr>
            <w:bookmarkStart w:id="17" w:name="_Toc3397496"/>
            <w:r>
              <w:rPr>
                <w:b/>
                <w:lang w:val="en-GB"/>
              </w:rPr>
              <w:t>“day”</w:t>
            </w:r>
            <w:r>
              <w:rPr>
                <w:lang w:val="en-GB"/>
              </w:rPr>
              <w:t xml:space="preserve"> means calendar day;</w:t>
            </w:r>
            <w:bookmarkEnd w:id="17"/>
          </w:p>
          <w:p w14:paraId="4FA5BF28" w14:textId="77777777" w:rsidR="00760F71" w:rsidRDefault="00853555">
            <w:pPr>
              <w:pStyle w:val="ListParagraph"/>
              <w:numPr>
                <w:ilvl w:val="0"/>
                <w:numId w:val="21"/>
              </w:numPr>
              <w:spacing w:after="240" w:line="276" w:lineRule="auto"/>
              <w:rPr>
                <w:lang w:val="en-GB"/>
              </w:rPr>
            </w:pPr>
            <w:r>
              <w:rPr>
                <w:b/>
                <w:lang w:val="en-GB"/>
              </w:rPr>
              <w:t>“Government”</w:t>
            </w:r>
            <w:r>
              <w:rPr>
                <w:lang w:val="en-GB"/>
              </w:rPr>
              <w:t xml:space="preserve"> means the Government of the Independent State of Samoa;</w:t>
            </w:r>
          </w:p>
          <w:p w14:paraId="24A34137" w14:textId="77777777" w:rsidR="00760F71" w:rsidRDefault="00853555">
            <w:pPr>
              <w:pStyle w:val="ListParagraph"/>
              <w:numPr>
                <w:ilvl w:val="0"/>
                <w:numId w:val="21"/>
              </w:numPr>
              <w:spacing w:after="240" w:line="276" w:lineRule="auto"/>
              <w:rPr>
                <w:lang w:val="en-GB"/>
              </w:rPr>
            </w:pPr>
            <w:bookmarkStart w:id="18" w:name="_Toc3397497"/>
            <w:r>
              <w:rPr>
                <w:lang w:val="en-GB"/>
              </w:rPr>
              <w:t xml:space="preserve">the term </w:t>
            </w:r>
            <w:r>
              <w:rPr>
                <w:b/>
                <w:lang w:val="en-GB"/>
              </w:rPr>
              <w:t>“in writing”</w:t>
            </w:r>
            <w:r>
              <w:rPr>
                <w:lang w:val="en-GB"/>
              </w:rPr>
              <w:t xml:space="preserve"> means communicated i</w:t>
            </w:r>
            <w:r>
              <w:rPr>
                <w:lang w:val="en-GB"/>
              </w:rPr>
              <w:t>n written form (</w:t>
            </w:r>
            <w:r>
              <w:rPr>
                <w:b/>
                <w:lang w:val="en-GB"/>
              </w:rPr>
              <w:t>e.g. by mail, e-mail, fax, telex</w:t>
            </w:r>
            <w:r>
              <w:rPr>
                <w:lang w:val="en-GB"/>
              </w:rPr>
              <w:t>) with proof of receipt;</w:t>
            </w:r>
            <w:bookmarkEnd w:id="18"/>
          </w:p>
          <w:p w14:paraId="2609B319" w14:textId="77777777" w:rsidR="00760F71" w:rsidRDefault="00853555">
            <w:pPr>
              <w:pStyle w:val="ListParagraph"/>
              <w:numPr>
                <w:ilvl w:val="0"/>
                <w:numId w:val="21"/>
              </w:numPr>
              <w:spacing w:after="240" w:line="276" w:lineRule="auto"/>
              <w:rPr>
                <w:lang w:val="en-GB"/>
              </w:rPr>
            </w:pPr>
            <w:r>
              <w:rPr>
                <w:b/>
                <w:lang w:val="en-GB"/>
              </w:rPr>
              <w:t>“procuring entity”</w:t>
            </w:r>
            <w:r>
              <w:rPr>
                <w:lang w:val="en-GB"/>
              </w:rPr>
              <w:t xml:space="preserve"> means the Ministry of Finance for and on behalf of the Government of the Independent State of Samoa;</w:t>
            </w:r>
          </w:p>
          <w:p w14:paraId="5D2890EF" w14:textId="77777777" w:rsidR="00760F71" w:rsidRDefault="00853555">
            <w:pPr>
              <w:pStyle w:val="ListParagraph"/>
              <w:numPr>
                <w:ilvl w:val="0"/>
                <w:numId w:val="21"/>
              </w:numPr>
              <w:spacing w:after="240" w:line="276" w:lineRule="auto"/>
              <w:rPr>
                <w:lang w:val="en-GB"/>
              </w:rPr>
            </w:pPr>
            <w:bookmarkStart w:id="19" w:name="_Toc3397498"/>
            <w:r>
              <w:rPr>
                <w:lang w:val="en-GB"/>
              </w:rPr>
              <w:t xml:space="preserve">if the context so requires, </w:t>
            </w:r>
            <w:r>
              <w:rPr>
                <w:b/>
                <w:lang w:val="en-GB"/>
              </w:rPr>
              <w:t>“singular”</w:t>
            </w:r>
            <w:r>
              <w:rPr>
                <w:lang w:val="en-GB"/>
              </w:rPr>
              <w:t xml:space="preserve"> means </w:t>
            </w:r>
            <w:r>
              <w:rPr>
                <w:b/>
                <w:lang w:val="en-GB"/>
              </w:rPr>
              <w:t>“plural”</w:t>
            </w:r>
            <w:r>
              <w:rPr>
                <w:lang w:val="en-GB"/>
              </w:rPr>
              <w:t xml:space="preserve"> and vice </w:t>
            </w:r>
            <w:r>
              <w:rPr>
                <w:lang w:val="en-GB"/>
              </w:rPr>
              <w:t>versa.</w:t>
            </w:r>
            <w:bookmarkEnd w:id="19"/>
          </w:p>
        </w:tc>
      </w:tr>
      <w:tr w:rsidR="00760F71" w14:paraId="6E337717" w14:textId="77777777">
        <w:trPr>
          <w:jc w:val="center"/>
        </w:trPr>
        <w:tc>
          <w:tcPr>
            <w:tcW w:w="2105" w:type="dxa"/>
          </w:tcPr>
          <w:p w14:paraId="3EDC9F0A" w14:textId="77777777" w:rsidR="00760F71" w:rsidRDefault="00853555">
            <w:pPr>
              <w:pStyle w:val="S1-Header2"/>
              <w:tabs>
                <w:tab w:val="clear" w:pos="2052"/>
                <w:tab w:val="left" w:pos="432"/>
              </w:tabs>
              <w:spacing w:after="120" w:line="276" w:lineRule="auto"/>
              <w:ind w:left="432"/>
              <w:rPr>
                <w:lang w:val="en-GB"/>
              </w:rPr>
            </w:pPr>
            <w:bookmarkStart w:id="20" w:name="_Toc438532555"/>
            <w:bookmarkStart w:id="21" w:name="_Toc438530847"/>
            <w:bookmarkStart w:id="22" w:name="_Toc3396268"/>
            <w:bookmarkStart w:id="23" w:name="_Toc438733965"/>
            <w:bookmarkStart w:id="24" w:name="_Toc139863104"/>
            <w:bookmarkStart w:id="25" w:name="_Toc97371003"/>
            <w:bookmarkStart w:id="26" w:name="_Toc438907006"/>
            <w:bookmarkStart w:id="27" w:name="_Toc438907205"/>
            <w:bookmarkStart w:id="28" w:name="_Toc438532556"/>
            <w:bookmarkStart w:id="29" w:name="_Toc438438821"/>
            <w:bookmarkEnd w:id="20"/>
            <w:bookmarkEnd w:id="21"/>
            <w:r>
              <w:rPr>
                <w:lang w:val="en-GB"/>
              </w:rPr>
              <w:t>Source of Funds</w:t>
            </w:r>
            <w:bookmarkEnd w:id="22"/>
          </w:p>
        </w:tc>
        <w:tc>
          <w:tcPr>
            <w:tcW w:w="7109" w:type="dxa"/>
          </w:tcPr>
          <w:p w14:paraId="30CE12BB" w14:textId="77777777" w:rsidR="00760F71" w:rsidRDefault="00853555">
            <w:pPr>
              <w:pStyle w:val="Sub-ClauseText"/>
              <w:numPr>
                <w:ilvl w:val="1"/>
                <w:numId w:val="22"/>
              </w:numPr>
              <w:overflowPunct/>
              <w:autoSpaceDE/>
              <w:autoSpaceDN/>
              <w:adjustRightInd/>
              <w:spacing w:before="0" w:line="276" w:lineRule="auto"/>
              <w:ind w:left="605" w:hanging="605"/>
              <w:jc w:val="left"/>
              <w:textAlignment w:val="auto"/>
              <w:rPr>
                <w:spacing w:val="0"/>
                <w:szCs w:val="24"/>
                <w:lang w:val="en-GB"/>
              </w:rPr>
            </w:pPr>
            <w:r>
              <w:rPr>
                <w:spacing w:val="0"/>
                <w:szCs w:val="24"/>
                <w:lang w:val="en-GB"/>
              </w:rPr>
              <w:t xml:space="preserve">The procuring entity has received public funds toward the cost of the project </w:t>
            </w:r>
            <w:r>
              <w:rPr>
                <w:b/>
                <w:spacing w:val="0"/>
                <w:szCs w:val="24"/>
                <w:lang w:val="en-GB"/>
              </w:rPr>
              <w:t>named in the BDS</w:t>
            </w:r>
            <w:r>
              <w:rPr>
                <w:spacing w:val="0"/>
                <w:szCs w:val="24"/>
                <w:lang w:val="en-GB"/>
              </w:rPr>
              <w:t xml:space="preserve"> for the execution of this procurement. </w:t>
            </w:r>
          </w:p>
          <w:p w14:paraId="6CB17070" w14:textId="77777777" w:rsidR="00760F71" w:rsidRDefault="00853555">
            <w:pPr>
              <w:pStyle w:val="Sub-ClauseText"/>
              <w:numPr>
                <w:ilvl w:val="1"/>
                <w:numId w:val="22"/>
              </w:numPr>
              <w:overflowPunct/>
              <w:autoSpaceDE/>
              <w:autoSpaceDN/>
              <w:adjustRightInd/>
              <w:spacing w:before="0" w:line="276" w:lineRule="auto"/>
              <w:ind w:left="605" w:hanging="605"/>
              <w:jc w:val="left"/>
              <w:textAlignment w:val="auto"/>
              <w:rPr>
                <w:szCs w:val="24"/>
                <w:lang w:val="en-GB"/>
              </w:rPr>
            </w:pPr>
            <w:r>
              <w:rPr>
                <w:spacing w:val="0"/>
                <w:szCs w:val="24"/>
                <w:lang w:val="en-GB"/>
              </w:rPr>
              <w:t>Payment shall be in accordance with the Government’s Treasury Instructions and Payment Policy.</w:t>
            </w:r>
          </w:p>
        </w:tc>
      </w:tr>
      <w:tr w:rsidR="00760F71" w14:paraId="7645D8C2" w14:textId="77777777">
        <w:trPr>
          <w:jc w:val="center"/>
        </w:trPr>
        <w:tc>
          <w:tcPr>
            <w:tcW w:w="2105" w:type="dxa"/>
          </w:tcPr>
          <w:p w14:paraId="476C97AE" w14:textId="77777777" w:rsidR="00760F71" w:rsidRDefault="00853555">
            <w:pPr>
              <w:pStyle w:val="S1-Header2"/>
              <w:tabs>
                <w:tab w:val="clear" w:pos="2052"/>
                <w:tab w:val="left" w:pos="432"/>
              </w:tabs>
              <w:spacing w:after="120" w:line="276" w:lineRule="auto"/>
              <w:ind w:left="432"/>
              <w:rPr>
                <w:lang w:val="en-GB"/>
              </w:rPr>
            </w:pPr>
            <w:bookmarkStart w:id="30" w:name="_Toc438532557"/>
            <w:bookmarkStart w:id="31" w:name="_Toc438532558"/>
            <w:bookmarkStart w:id="32" w:name="_Toc438002631"/>
            <w:bookmarkEnd w:id="23"/>
            <w:bookmarkEnd w:id="24"/>
            <w:bookmarkEnd w:id="25"/>
            <w:bookmarkEnd w:id="26"/>
            <w:bookmarkEnd w:id="27"/>
            <w:bookmarkEnd w:id="28"/>
            <w:bookmarkEnd w:id="29"/>
            <w:bookmarkEnd w:id="30"/>
            <w:bookmarkEnd w:id="31"/>
            <w:r>
              <w:rPr>
                <w:lang w:val="en-GB"/>
              </w:rPr>
              <w:br w:type="page"/>
            </w:r>
            <w:bookmarkStart w:id="33" w:name="_Toc3396269"/>
            <w:bookmarkEnd w:id="32"/>
            <w:r>
              <w:rPr>
                <w:lang w:val="en-GB"/>
              </w:rPr>
              <w:t>Fraud and Corruption</w:t>
            </w:r>
            <w:bookmarkEnd w:id="33"/>
            <w:r>
              <w:rPr>
                <w:lang w:val="en-GB"/>
              </w:rPr>
              <w:t xml:space="preserve"> </w:t>
            </w:r>
          </w:p>
        </w:tc>
        <w:tc>
          <w:tcPr>
            <w:tcW w:w="7109" w:type="dxa"/>
          </w:tcPr>
          <w:p w14:paraId="2C03BE76" w14:textId="77777777" w:rsidR="00760F71" w:rsidRDefault="00853555">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The procuring entity shall require that the service provider, its contractors and their agents (whether declared or not), personnel, subcontractors, sub-consultants, under Government-financed contracts, observe the highest standard of</w:t>
            </w:r>
            <w:r>
              <w:rPr>
                <w:rFonts w:cs="Times New Roman"/>
                <w:lang w:val="en-GB"/>
              </w:rPr>
              <w:t xml:space="preserve"> ethics during the procurement and execution of such contracts.</w:t>
            </w:r>
          </w:p>
          <w:p w14:paraId="26AE7CF3" w14:textId="77777777" w:rsidR="00760F71" w:rsidRDefault="00853555">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Accordingly, the Government shall clarify the terms where it becomes necessary, but for the purposes of this provision the following are considered unacceptable practices;</w:t>
            </w:r>
          </w:p>
          <w:p w14:paraId="0EFC4614" w14:textId="77777777" w:rsidR="00760F71" w:rsidRDefault="00853555">
            <w:pPr>
              <w:pStyle w:val="P3Header1-Clauses"/>
              <w:spacing w:after="120" w:line="276" w:lineRule="auto"/>
              <w:jc w:val="left"/>
              <w:rPr>
                <w:i/>
                <w:szCs w:val="24"/>
                <w:lang w:val="en-GB"/>
              </w:rPr>
            </w:pPr>
            <w:r>
              <w:rPr>
                <w:szCs w:val="24"/>
                <w:lang w:val="en-GB"/>
              </w:rPr>
              <w:lastRenderedPageBreak/>
              <w:t>“corrupt practice” m</w:t>
            </w:r>
            <w:r>
              <w:rPr>
                <w:szCs w:val="24"/>
                <w:lang w:val="en-GB"/>
              </w:rPr>
              <w:t>eans the offering, giving, receiving, or soliciting, directly or indirectly, anything of value to influence improperly the actions of another party;</w:t>
            </w:r>
            <w:r>
              <w:rPr>
                <w:rStyle w:val="FootnoteReference"/>
                <w:szCs w:val="24"/>
                <w:lang w:val="en-GB"/>
              </w:rPr>
              <w:t xml:space="preserve"> </w:t>
            </w:r>
            <w:r>
              <w:rPr>
                <w:rStyle w:val="FootnoteReference"/>
                <w:szCs w:val="24"/>
                <w:lang w:val="en-GB"/>
              </w:rPr>
              <w:footnoteReference w:id="1"/>
            </w:r>
          </w:p>
          <w:p w14:paraId="7F1931E5" w14:textId="77777777" w:rsidR="00760F71" w:rsidRDefault="00853555">
            <w:pPr>
              <w:pStyle w:val="P3Header1-Clauses"/>
              <w:spacing w:after="120" w:line="276" w:lineRule="auto"/>
              <w:jc w:val="left"/>
              <w:rPr>
                <w:szCs w:val="24"/>
                <w:lang w:val="en-GB"/>
              </w:rPr>
            </w:pPr>
            <w:r>
              <w:rPr>
                <w:szCs w:val="24"/>
                <w:lang w:val="en-GB"/>
              </w:rPr>
              <w:t>“fraudulent practice” means any act or omission, including a misrepresentation, that knowingly or reckles</w:t>
            </w:r>
            <w:r>
              <w:rPr>
                <w:szCs w:val="24"/>
                <w:lang w:val="en-GB"/>
              </w:rPr>
              <w:t>sly misleads, or attempts to mislead, a party to obtain a financial or other benefit or to avoid an obligation;</w:t>
            </w:r>
            <w:r>
              <w:rPr>
                <w:rStyle w:val="FootnoteReference"/>
                <w:szCs w:val="24"/>
                <w:lang w:val="en-GB"/>
              </w:rPr>
              <w:t xml:space="preserve"> </w:t>
            </w:r>
            <w:r>
              <w:rPr>
                <w:rStyle w:val="FootnoteReference"/>
                <w:szCs w:val="24"/>
                <w:lang w:val="en-GB"/>
              </w:rPr>
              <w:footnoteReference w:id="2"/>
            </w:r>
            <w:r>
              <w:rPr>
                <w:szCs w:val="24"/>
              </w:rPr>
              <w:t xml:space="preserve"> </w:t>
            </w:r>
          </w:p>
          <w:p w14:paraId="049C2D15" w14:textId="77777777" w:rsidR="00760F71" w:rsidRDefault="00853555">
            <w:pPr>
              <w:pStyle w:val="P3Header1-Clauses"/>
              <w:spacing w:after="120" w:line="276" w:lineRule="auto"/>
              <w:jc w:val="left"/>
              <w:rPr>
                <w:szCs w:val="24"/>
                <w:lang w:val="en-GB"/>
              </w:rPr>
            </w:pPr>
            <w:r>
              <w:rPr>
                <w:szCs w:val="24"/>
                <w:lang w:val="en-GB"/>
              </w:rPr>
              <w:t>“collusive practice” means an arrangement between two or more parties</w:t>
            </w:r>
            <w:r>
              <w:rPr>
                <w:rStyle w:val="FootnoteReference"/>
                <w:szCs w:val="24"/>
                <w:lang w:val="en-GB"/>
              </w:rPr>
              <w:footnoteReference w:id="3"/>
            </w:r>
            <w:r>
              <w:rPr>
                <w:szCs w:val="24"/>
                <w:lang w:val="en-GB"/>
              </w:rPr>
              <w:t xml:space="preserve"> designed to achieve an improper purpose, including influencing imprope</w:t>
            </w:r>
            <w:r>
              <w:rPr>
                <w:szCs w:val="24"/>
                <w:lang w:val="en-GB"/>
              </w:rPr>
              <w:t>rly the actions of another party;</w:t>
            </w:r>
          </w:p>
          <w:p w14:paraId="767A4116" w14:textId="77777777" w:rsidR="00760F71" w:rsidRDefault="00853555">
            <w:pPr>
              <w:pStyle w:val="P3Header1-Clauses"/>
              <w:spacing w:after="120" w:line="276" w:lineRule="auto"/>
              <w:jc w:val="left"/>
              <w:rPr>
                <w:szCs w:val="24"/>
                <w:lang w:val="en-GB"/>
              </w:rPr>
            </w:pPr>
            <w:r>
              <w:rPr>
                <w:szCs w:val="24"/>
                <w:lang w:val="en-GB"/>
              </w:rPr>
              <w:t>“coercive practice” means impairing or harming, or threatening to impair or harm, directly or indirectly, any party or the property of the party to influence improperly the actions of a party;</w:t>
            </w:r>
            <w:r>
              <w:rPr>
                <w:rStyle w:val="FootnoteReference"/>
                <w:szCs w:val="24"/>
                <w:lang w:val="en-GB"/>
              </w:rPr>
              <w:t xml:space="preserve"> </w:t>
            </w:r>
            <w:r>
              <w:rPr>
                <w:rStyle w:val="FootnoteReference"/>
                <w:szCs w:val="24"/>
                <w:lang w:val="en-GB"/>
              </w:rPr>
              <w:footnoteReference w:id="4"/>
            </w:r>
            <w:r>
              <w:rPr>
                <w:szCs w:val="24"/>
                <w:lang w:val="en-GB"/>
              </w:rPr>
              <w:t xml:space="preserve"> and/or</w:t>
            </w:r>
          </w:p>
          <w:p w14:paraId="4B1FED9D" w14:textId="77777777" w:rsidR="00760F71" w:rsidRDefault="00853555">
            <w:pPr>
              <w:pStyle w:val="P3Header1-Clauses"/>
              <w:spacing w:line="276" w:lineRule="auto"/>
              <w:jc w:val="left"/>
              <w:rPr>
                <w:szCs w:val="24"/>
                <w:lang w:val="en-GB"/>
              </w:rPr>
            </w:pPr>
            <w:r>
              <w:rPr>
                <w:szCs w:val="24"/>
                <w:lang w:val="en-GB"/>
              </w:rPr>
              <w:t xml:space="preserve">“obstructive </w:t>
            </w:r>
            <w:r>
              <w:rPr>
                <w:szCs w:val="24"/>
                <w:lang w:val="en-GB"/>
              </w:rPr>
              <w:t>practice” means:</w:t>
            </w:r>
          </w:p>
          <w:p w14:paraId="22EB8D5C" w14:textId="77777777" w:rsidR="00760F71" w:rsidRDefault="00853555">
            <w:pPr>
              <w:pStyle w:val="P3Header1-Clauses"/>
              <w:numPr>
                <w:ilvl w:val="0"/>
                <w:numId w:val="0"/>
              </w:numPr>
              <w:spacing w:line="276" w:lineRule="auto"/>
              <w:ind w:left="864"/>
              <w:jc w:val="left"/>
              <w:rPr>
                <w:szCs w:val="24"/>
                <w:lang w:val="en-GB"/>
              </w:rPr>
            </w:pPr>
            <w:r>
              <w:rPr>
                <w:szCs w:val="24"/>
                <w:lang w:val="en-GB"/>
              </w:rPr>
              <w:t>(aa)</w:t>
            </w:r>
            <w:r>
              <w:rPr>
                <w:szCs w:val="24"/>
                <w:lang w:val="en-GB"/>
              </w:rPr>
              <w:tab/>
              <w:t xml:space="preserve">deliberately destroying, falsifying, altering or concealing of evidence material to the investigation or making false statements to investigators in order to materially impede a Government investigation into allegations of a corrupt, </w:t>
            </w:r>
            <w:r>
              <w:rPr>
                <w:szCs w:val="24"/>
                <w:lang w:val="en-GB"/>
              </w:rPr>
              <w:t>fraudulent, coercive, or collusive practice; and/or threatening, harassing, or intimidating any party to prevent it from disclosing its knowledge of matters relevant to the investigation or from pursuing the investigation; or</w:t>
            </w:r>
          </w:p>
          <w:p w14:paraId="419AB66C" w14:textId="77777777" w:rsidR="00760F71" w:rsidRDefault="00853555">
            <w:pPr>
              <w:pStyle w:val="P3Header1-Clauses"/>
              <w:numPr>
                <w:ilvl w:val="0"/>
                <w:numId w:val="0"/>
              </w:numPr>
              <w:spacing w:line="276" w:lineRule="auto"/>
              <w:ind w:left="864"/>
              <w:jc w:val="left"/>
              <w:rPr>
                <w:szCs w:val="24"/>
                <w:lang w:val="en-GB"/>
              </w:rPr>
            </w:pPr>
            <w:r>
              <w:rPr>
                <w:szCs w:val="24"/>
                <w:lang w:val="en-GB"/>
              </w:rPr>
              <w:t>(bb)</w:t>
            </w:r>
            <w:r>
              <w:rPr>
                <w:szCs w:val="24"/>
                <w:lang w:val="en-GB"/>
              </w:rPr>
              <w:tab/>
              <w:t>acts intended to material</w:t>
            </w:r>
            <w:r>
              <w:rPr>
                <w:szCs w:val="24"/>
                <w:lang w:val="en-GB"/>
              </w:rPr>
              <w:t xml:space="preserve">ly impede the exercise of the Government’s inspection and audit rights. </w:t>
            </w:r>
          </w:p>
          <w:p w14:paraId="67552952" w14:textId="77777777" w:rsidR="00760F71" w:rsidRDefault="00853555">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 xml:space="preserve">A person who commits an offence relating to corrupt activities in Samoa shall: </w:t>
            </w:r>
          </w:p>
          <w:p w14:paraId="491F11B2" w14:textId="77777777" w:rsidR="00760F71" w:rsidRDefault="00853555">
            <w:pPr>
              <w:pStyle w:val="P3Header1-Clauses"/>
              <w:spacing w:after="120" w:line="276" w:lineRule="auto"/>
              <w:jc w:val="left"/>
              <w:rPr>
                <w:szCs w:val="24"/>
                <w:lang w:val="en-GB"/>
              </w:rPr>
            </w:pPr>
            <w:r>
              <w:rPr>
                <w:szCs w:val="24"/>
                <w:lang w:val="en-GB"/>
              </w:rPr>
              <w:t>be liable for conviction under the provisions of the laws of the Independent State of Samoa relating to</w:t>
            </w:r>
            <w:r>
              <w:rPr>
                <w:szCs w:val="24"/>
                <w:lang w:val="en-GB"/>
              </w:rPr>
              <w:t xml:space="preserve"> corrupt activities in Samoa;</w:t>
            </w:r>
          </w:p>
          <w:p w14:paraId="47F6AA83" w14:textId="77777777" w:rsidR="00760F71" w:rsidRDefault="00853555">
            <w:pPr>
              <w:pStyle w:val="P3Header1-Clauses"/>
              <w:spacing w:after="120" w:line="276" w:lineRule="auto"/>
              <w:jc w:val="left"/>
              <w:rPr>
                <w:szCs w:val="24"/>
                <w:lang w:val="en-GB"/>
              </w:rPr>
            </w:pPr>
            <w:r>
              <w:rPr>
                <w:szCs w:val="24"/>
                <w:lang w:val="en-GB"/>
              </w:rPr>
              <w:lastRenderedPageBreak/>
              <w:t xml:space="preserve">have their bid rejected if it is determined that the bidder is not in compliance with the laws of the Independent State of Samoa relating to corrupt activities in Samoa; </w:t>
            </w:r>
          </w:p>
          <w:p w14:paraId="5CF83D0E" w14:textId="77777777" w:rsidR="00760F71" w:rsidRDefault="00853555">
            <w:pPr>
              <w:pStyle w:val="P3Header1-Clauses"/>
              <w:spacing w:after="120" w:line="276" w:lineRule="auto"/>
              <w:jc w:val="left"/>
              <w:rPr>
                <w:szCs w:val="24"/>
                <w:lang w:val="en-GB"/>
              </w:rPr>
            </w:pPr>
            <w:r>
              <w:rPr>
                <w:szCs w:val="24"/>
                <w:lang w:val="en-GB"/>
              </w:rPr>
              <w:t>risk other sanctions in accordance with the Procurement</w:t>
            </w:r>
            <w:r>
              <w:rPr>
                <w:szCs w:val="24"/>
                <w:lang w:val="en-GB"/>
              </w:rPr>
              <w:t xml:space="preserve"> Suspensions and Debarments Procedure. </w:t>
            </w:r>
          </w:p>
          <w:p w14:paraId="3A4B1748" w14:textId="77777777" w:rsidR="00760F71" w:rsidRDefault="00853555">
            <w:pPr>
              <w:numPr>
                <w:ilvl w:val="1"/>
                <w:numId w:val="23"/>
              </w:numPr>
              <w:spacing w:after="120" w:line="276" w:lineRule="auto"/>
              <w:rPr>
                <w:spacing w:val="-4"/>
                <w:lang w:val="en-GB"/>
              </w:rPr>
            </w:pPr>
            <w:r>
              <w:rPr>
                <w:spacing w:val="-4"/>
                <w:lang w:val="en-GB"/>
              </w:rPr>
              <w:t>The procuring entity will:</w:t>
            </w:r>
          </w:p>
          <w:p w14:paraId="6DC8ECC9" w14:textId="77777777" w:rsidR="00760F71" w:rsidRDefault="00853555">
            <w:pPr>
              <w:numPr>
                <w:ilvl w:val="0"/>
                <w:numId w:val="24"/>
              </w:numPr>
              <w:spacing w:after="120" w:line="276" w:lineRule="auto"/>
              <w:rPr>
                <w:spacing w:val="-4"/>
                <w:lang w:val="en-GB"/>
              </w:rPr>
            </w:pPr>
            <w:r>
              <w:rPr>
                <w:spacing w:val="-4"/>
                <w:lang w:val="en-GB"/>
              </w:rPr>
              <w:t>reject a bid for award if it determines that the bidder recommended for award has, directly or through an agent, engaged in corrupt, fraudulent, collusive, coercive, or obstructive practice</w:t>
            </w:r>
            <w:r>
              <w:rPr>
                <w:spacing w:val="-4"/>
                <w:lang w:val="en-GB"/>
              </w:rPr>
              <w:t>s in competing for the contract in question;</w:t>
            </w:r>
          </w:p>
          <w:p w14:paraId="5030CDBC" w14:textId="77777777" w:rsidR="00760F71" w:rsidRDefault="00853555">
            <w:pPr>
              <w:numPr>
                <w:ilvl w:val="0"/>
                <w:numId w:val="24"/>
              </w:numPr>
              <w:spacing w:after="120" w:line="276" w:lineRule="auto"/>
              <w:rPr>
                <w:spacing w:val="-4"/>
                <w:lang w:val="en-GB"/>
              </w:rPr>
            </w:pPr>
            <w:r>
              <w:rPr>
                <w:spacing w:val="-4"/>
                <w:lang w:val="en-GB"/>
              </w:rPr>
              <w:t>cancel the portion of the funding appropriation allocated to a contract if it determines at any time that representatives of the procuring entity or of a beneficiary of the  appropriation were engaged in corrupt</w:t>
            </w:r>
            <w:r>
              <w:rPr>
                <w:spacing w:val="-4"/>
                <w:lang w:val="en-GB"/>
              </w:rPr>
              <w:t>, fraudulent, collusive, or coercive practices during the selection process or the execution of that contract, without the procuring entity having taken timely and appropriate action satisfactory to the procuring entity to remedy the situation or address s</w:t>
            </w:r>
            <w:r>
              <w:rPr>
                <w:spacing w:val="-4"/>
                <w:lang w:val="en-GB"/>
              </w:rPr>
              <w:t>uch practices when they occur;</w:t>
            </w:r>
          </w:p>
          <w:p w14:paraId="7B5182BB" w14:textId="77777777" w:rsidR="00760F71" w:rsidRDefault="00853555">
            <w:pPr>
              <w:numPr>
                <w:ilvl w:val="0"/>
                <w:numId w:val="24"/>
              </w:numPr>
              <w:spacing w:after="120" w:line="276" w:lineRule="auto"/>
              <w:rPr>
                <w:spacing w:val="-4"/>
                <w:lang w:val="en-GB"/>
              </w:rPr>
            </w:pPr>
            <w:r>
              <w:rPr>
                <w:spacing w:val="-4"/>
                <w:lang w:val="en-GB"/>
              </w:rPr>
              <w:t>sanction a bidder, including declaring ineligible, either indefinitely or for a stated period of time, to be awarded a Government financed contract if it at any time determines that the bidder has, directly or through an agen</w:t>
            </w:r>
            <w:r>
              <w:rPr>
                <w:spacing w:val="-4"/>
                <w:lang w:val="en-GB"/>
              </w:rPr>
              <w:t>t, engaged in corrupt, fraudulent, collusive, coercive, or obstructive practices in competing for, or in executing, a Government financed contract; and</w:t>
            </w:r>
          </w:p>
          <w:p w14:paraId="01112D2F" w14:textId="77777777" w:rsidR="00760F71" w:rsidRDefault="00853555">
            <w:pPr>
              <w:numPr>
                <w:ilvl w:val="0"/>
                <w:numId w:val="24"/>
              </w:numPr>
              <w:spacing w:after="120" w:line="276" w:lineRule="auto"/>
              <w:rPr>
                <w:spacing w:val="-4"/>
                <w:lang w:val="en-GB"/>
              </w:rPr>
            </w:pPr>
            <w:r>
              <w:rPr>
                <w:spacing w:val="-4"/>
                <w:lang w:val="en-GB"/>
              </w:rPr>
              <w:t>have the right to require that, in contracts financed by a Government appropriation, a provision be incl</w:t>
            </w:r>
            <w:r>
              <w:rPr>
                <w:spacing w:val="-4"/>
                <w:lang w:val="en-GB"/>
              </w:rPr>
              <w:t>uded requiring bidders to submit audited financial statements and the same to be certified by an independent auditor, and also to permit the Government to inspect their accounts and records and other documents relating to the submission of proposals and co</w:t>
            </w:r>
            <w:r>
              <w:rPr>
                <w:spacing w:val="-4"/>
                <w:lang w:val="en-GB"/>
              </w:rPr>
              <w:t>ntract performance and to have them audited by auditors appointed by the Government.</w:t>
            </w:r>
          </w:p>
          <w:p w14:paraId="0AFF1142" w14:textId="77777777" w:rsidR="00760F71" w:rsidRDefault="00853555">
            <w:pPr>
              <w:pStyle w:val="Header2-SubClauses"/>
              <w:tabs>
                <w:tab w:val="clear" w:pos="5323"/>
                <w:tab w:val="left" w:pos="504"/>
              </w:tabs>
              <w:spacing w:line="276" w:lineRule="auto"/>
              <w:ind w:left="504"/>
              <w:jc w:val="left"/>
              <w:rPr>
                <w:rFonts w:cs="Times New Roman"/>
                <w:i/>
                <w:lang w:val="en-GB"/>
              </w:rPr>
            </w:pPr>
            <w:r>
              <w:rPr>
                <w:rFonts w:cs="Times New Roman"/>
                <w:lang w:val="en-GB"/>
              </w:rPr>
              <w:t>Furthermore, bidders shall be aware of the provision stated in GCC 22 of this bidding document with regard to termination for fraudulent and corrupt behaviour.</w:t>
            </w:r>
          </w:p>
        </w:tc>
      </w:tr>
      <w:tr w:rsidR="00760F71" w14:paraId="2C2003E2" w14:textId="77777777">
        <w:trPr>
          <w:jc w:val="center"/>
        </w:trPr>
        <w:tc>
          <w:tcPr>
            <w:tcW w:w="2105" w:type="dxa"/>
          </w:tcPr>
          <w:p w14:paraId="70997044" w14:textId="77777777" w:rsidR="00760F71" w:rsidRDefault="00853555">
            <w:pPr>
              <w:pStyle w:val="S1-Header2"/>
              <w:tabs>
                <w:tab w:val="clear" w:pos="2052"/>
                <w:tab w:val="left" w:pos="432"/>
              </w:tabs>
              <w:spacing w:after="120" w:line="276" w:lineRule="auto"/>
              <w:ind w:left="432"/>
              <w:rPr>
                <w:lang w:val="en-GB"/>
              </w:rPr>
            </w:pPr>
            <w:bookmarkStart w:id="34" w:name="_Toc438733967"/>
            <w:bookmarkStart w:id="35" w:name="_Toc139863106"/>
            <w:bookmarkStart w:id="36" w:name="_Toc438907008"/>
            <w:bookmarkStart w:id="37" w:name="_Toc438907207"/>
            <w:bookmarkStart w:id="38" w:name="_Toc438532560"/>
            <w:bookmarkStart w:id="39" w:name="_Toc438438823"/>
            <w:bookmarkStart w:id="40" w:name="_Toc97371005"/>
            <w:bookmarkStart w:id="41" w:name="_Toc3396270"/>
            <w:r>
              <w:rPr>
                <w:lang w:val="en-GB"/>
              </w:rPr>
              <w:lastRenderedPageBreak/>
              <w:t xml:space="preserve">Eligible </w:t>
            </w:r>
            <w:r>
              <w:rPr>
                <w:lang w:val="en-GB"/>
              </w:rPr>
              <w:t>Bidders</w:t>
            </w:r>
            <w:bookmarkEnd w:id="34"/>
            <w:bookmarkEnd w:id="35"/>
            <w:bookmarkEnd w:id="36"/>
            <w:bookmarkEnd w:id="37"/>
            <w:bookmarkEnd w:id="38"/>
            <w:bookmarkEnd w:id="39"/>
            <w:bookmarkEnd w:id="40"/>
            <w:bookmarkEnd w:id="41"/>
          </w:p>
          <w:p w14:paraId="4974C495" w14:textId="77777777" w:rsidR="00760F71" w:rsidRDefault="00760F71">
            <w:pPr>
              <w:pStyle w:val="Header1-Clauses"/>
              <w:numPr>
                <w:ilvl w:val="0"/>
                <w:numId w:val="0"/>
              </w:numPr>
              <w:spacing w:before="0" w:after="120" w:line="276" w:lineRule="auto"/>
              <w:ind w:left="432" w:hanging="432"/>
              <w:rPr>
                <w:rFonts w:ascii="Times New Roman" w:hAnsi="Times New Roman"/>
                <w:sz w:val="24"/>
                <w:szCs w:val="24"/>
                <w:lang w:val="en-GB"/>
              </w:rPr>
            </w:pPr>
          </w:p>
          <w:p w14:paraId="1FA666EA" w14:textId="77777777" w:rsidR="00760F71" w:rsidRDefault="00760F71">
            <w:pPr>
              <w:pStyle w:val="Header1-Clauses"/>
              <w:numPr>
                <w:ilvl w:val="0"/>
                <w:numId w:val="0"/>
              </w:numPr>
              <w:spacing w:before="0" w:after="120" w:line="276" w:lineRule="auto"/>
              <w:ind w:left="432" w:hanging="432"/>
              <w:rPr>
                <w:rFonts w:ascii="Times New Roman" w:hAnsi="Times New Roman"/>
                <w:b w:val="0"/>
                <w:bCs/>
                <w:sz w:val="24"/>
                <w:szCs w:val="24"/>
                <w:lang w:val="en-GB"/>
              </w:rPr>
            </w:pPr>
          </w:p>
        </w:tc>
        <w:tc>
          <w:tcPr>
            <w:tcW w:w="7109" w:type="dxa"/>
          </w:tcPr>
          <w:p w14:paraId="4DC6F03B" w14:textId="77777777" w:rsidR="00760F71" w:rsidRDefault="00853555">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 xml:space="preserve">A bidder may be a natural person, private entity, or government-owned entity or a joint venture (JV), under an existing agreement, or with the intent to constitute a legally-enforceable JV (supported by a letter of intent). All partners shall be </w:t>
            </w:r>
            <w:r>
              <w:rPr>
                <w:rFonts w:cs="Times New Roman"/>
                <w:lang w:val="en-GB"/>
              </w:rPr>
              <w:t>jointly and severally liable for the execution of the Contract in accordance with the terms and conditions of Contract. The JV shall nominate a Representative who shall have the authority to conduct all business for and on behalf of any and all the members</w:t>
            </w:r>
            <w:r>
              <w:rPr>
                <w:rFonts w:cs="Times New Roman"/>
                <w:lang w:val="en-GB"/>
              </w:rPr>
              <w:t xml:space="preserve"> of the JV during the bidding process and, in the event the JV is awarded the Contract, during contract execution. Unless </w:t>
            </w:r>
            <w:r>
              <w:rPr>
                <w:rFonts w:cs="Times New Roman"/>
                <w:b/>
                <w:lang w:val="en-GB"/>
              </w:rPr>
              <w:t>specified in the BDS</w:t>
            </w:r>
            <w:r>
              <w:rPr>
                <w:rFonts w:cs="Times New Roman"/>
                <w:lang w:val="en-GB"/>
              </w:rPr>
              <w:t>, there is no limit on the number of members in a JV.</w:t>
            </w:r>
          </w:p>
          <w:p w14:paraId="63FADD60" w14:textId="77777777" w:rsidR="00760F71" w:rsidRDefault="00853555">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A bidder shall be deemed to have the nationality of a countr</w:t>
            </w:r>
            <w:r>
              <w:rPr>
                <w:rFonts w:cs="Times New Roman"/>
                <w:lang w:val="en-GB"/>
              </w:rPr>
              <w:t>y if the bidder is a citizen or is constituted, or incorporated, and operates in conformity with the provisions of the laws of that country. This criterion shall also apply to the determination of the nationality of proposed subcontractors or contractors f</w:t>
            </w:r>
            <w:r>
              <w:rPr>
                <w:rFonts w:cs="Times New Roman"/>
                <w:lang w:val="en-GB"/>
              </w:rPr>
              <w:t>or any part of the Contract including related services.</w:t>
            </w:r>
          </w:p>
          <w:p w14:paraId="2A0B92D4" w14:textId="77777777" w:rsidR="00760F71" w:rsidRDefault="00853555">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An eligible bidder (regardless of its country of registration and including any director, officer, manager or supervisor of the bidder) shall not within a period of 3 years preceding the date of issua</w:t>
            </w:r>
            <w:r>
              <w:rPr>
                <w:rFonts w:cs="Times New Roman"/>
                <w:lang w:val="en-GB"/>
              </w:rPr>
              <w:t>nce of the invitation to bid have been:</w:t>
            </w:r>
          </w:p>
          <w:p w14:paraId="190C9886" w14:textId="77777777" w:rsidR="00760F71" w:rsidRDefault="00853555">
            <w:pPr>
              <w:pStyle w:val="P3Header1-Clauses"/>
              <w:spacing w:after="120" w:line="276" w:lineRule="auto"/>
              <w:ind w:left="862" w:hanging="357"/>
              <w:jc w:val="left"/>
              <w:rPr>
                <w:szCs w:val="24"/>
                <w:lang w:val="en-GB"/>
              </w:rPr>
            </w:pPr>
            <w:r>
              <w:rPr>
                <w:szCs w:val="24"/>
                <w:lang w:val="en-GB"/>
              </w:rPr>
              <w:t>convicted of any criminal offence, whether in Samoa or elsewhere:</w:t>
            </w:r>
          </w:p>
          <w:p w14:paraId="1344076D" w14:textId="77777777" w:rsidR="00760F71" w:rsidRDefault="00853555">
            <w:pPr>
              <w:pStyle w:val="Heading4"/>
              <w:spacing w:before="0" w:line="276" w:lineRule="auto"/>
              <w:ind w:left="1508" w:hanging="646"/>
              <w:jc w:val="left"/>
              <w:rPr>
                <w:rFonts w:ascii="Times New Roman" w:hAnsi="Times New Roman" w:cs="Times New Roman"/>
                <w:sz w:val="24"/>
                <w:szCs w:val="24"/>
                <w:lang w:val="en-GB"/>
              </w:rPr>
            </w:pPr>
            <w:r>
              <w:rPr>
                <w:rFonts w:ascii="Times New Roman" w:hAnsi="Times New Roman" w:cs="Times New Roman"/>
                <w:sz w:val="24"/>
                <w:szCs w:val="24"/>
                <w:lang w:val="en-GB"/>
              </w:rPr>
              <w:t>relating to his or her professional conduct;</w:t>
            </w:r>
          </w:p>
          <w:p w14:paraId="33DDA3A9" w14:textId="77777777" w:rsidR="00760F71" w:rsidRDefault="00853555">
            <w:pPr>
              <w:pStyle w:val="Heading4"/>
              <w:spacing w:before="0" w:line="276" w:lineRule="auto"/>
              <w:ind w:left="1508" w:hanging="646"/>
              <w:jc w:val="left"/>
              <w:rPr>
                <w:rFonts w:ascii="Times New Roman" w:hAnsi="Times New Roman" w:cs="Times New Roman"/>
                <w:sz w:val="24"/>
                <w:szCs w:val="24"/>
                <w:lang w:val="en-GB"/>
              </w:rPr>
            </w:pPr>
            <w:r>
              <w:rPr>
                <w:rFonts w:ascii="Times New Roman" w:hAnsi="Times New Roman" w:cs="Times New Roman"/>
                <w:sz w:val="24"/>
                <w:szCs w:val="24"/>
                <w:lang w:val="en-GB"/>
              </w:rPr>
              <w:t>relating to the making of false statements or misrepresentations as to his or her qualifications to enter</w:t>
            </w:r>
            <w:r>
              <w:rPr>
                <w:rFonts w:ascii="Times New Roman" w:hAnsi="Times New Roman" w:cs="Times New Roman"/>
                <w:sz w:val="24"/>
                <w:szCs w:val="24"/>
                <w:lang w:val="en-GB"/>
              </w:rPr>
              <w:t xml:space="preserve"> into a procurement contract;</w:t>
            </w:r>
          </w:p>
          <w:p w14:paraId="58DC53AC" w14:textId="77777777" w:rsidR="00760F71" w:rsidRDefault="00853555">
            <w:pPr>
              <w:pStyle w:val="Heading4"/>
              <w:spacing w:before="0" w:line="276" w:lineRule="auto"/>
              <w:ind w:left="1508" w:hanging="646"/>
              <w:jc w:val="left"/>
              <w:rPr>
                <w:rFonts w:ascii="Times New Roman" w:hAnsi="Times New Roman" w:cs="Times New Roman"/>
                <w:sz w:val="24"/>
                <w:szCs w:val="24"/>
                <w:lang w:val="en-GB"/>
              </w:rPr>
            </w:pPr>
            <w:r>
              <w:rPr>
                <w:rFonts w:ascii="Times New Roman" w:hAnsi="Times New Roman" w:cs="Times New Roman"/>
                <w:sz w:val="24"/>
                <w:szCs w:val="24"/>
                <w:lang w:val="en-GB"/>
              </w:rPr>
              <w:t>involving dishonesty; or</w:t>
            </w:r>
          </w:p>
          <w:p w14:paraId="1782E00D" w14:textId="77777777" w:rsidR="00760F71" w:rsidRDefault="00853555">
            <w:pPr>
              <w:pStyle w:val="Heading4"/>
              <w:spacing w:before="0" w:line="276" w:lineRule="auto"/>
              <w:ind w:left="1508" w:hanging="646"/>
              <w:jc w:val="left"/>
              <w:rPr>
                <w:rFonts w:ascii="Times New Roman" w:hAnsi="Times New Roman" w:cs="Times New Roman"/>
                <w:sz w:val="24"/>
                <w:szCs w:val="24"/>
                <w:lang w:val="en-GB"/>
              </w:rPr>
            </w:pPr>
            <w:r>
              <w:rPr>
                <w:rFonts w:ascii="Times New Roman" w:hAnsi="Times New Roman" w:cs="Times New Roman"/>
                <w:sz w:val="24"/>
                <w:szCs w:val="24"/>
                <w:lang w:val="en-GB"/>
              </w:rPr>
              <w:t>under anti-corruption legislation; or</w:t>
            </w:r>
          </w:p>
          <w:p w14:paraId="12DA2226" w14:textId="77777777" w:rsidR="00760F71" w:rsidRDefault="00853555">
            <w:pPr>
              <w:pStyle w:val="Heading4"/>
              <w:spacing w:before="0" w:line="276" w:lineRule="auto"/>
              <w:ind w:left="1508" w:hanging="646"/>
              <w:jc w:val="left"/>
              <w:rPr>
                <w:rFonts w:ascii="Times New Roman" w:hAnsi="Times New Roman" w:cs="Times New Roman"/>
                <w:sz w:val="24"/>
                <w:szCs w:val="24"/>
                <w:lang w:val="en-GB"/>
              </w:rPr>
            </w:pPr>
            <w:r>
              <w:rPr>
                <w:rFonts w:ascii="Times New Roman" w:hAnsi="Times New Roman" w:cs="Times New Roman"/>
                <w:sz w:val="24"/>
                <w:szCs w:val="24"/>
                <w:lang w:val="en-GB"/>
              </w:rPr>
              <w:t>suspended or disbarred by administrative or judicial proceedings from participating in procurements, whether in Samoa or elsewhere; or</w:t>
            </w:r>
          </w:p>
          <w:p w14:paraId="555CD3F6" w14:textId="77777777" w:rsidR="00760F71" w:rsidRDefault="00853555">
            <w:pPr>
              <w:pStyle w:val="P3Header1-Clauses"/>
              <w:spacing w:after="120" w:line="276" w:lineRule="auto"/>
              <w:ind w:left="862" w:hanging="357"/>
              <w:jc w:val="left"/>
              <w:rPr>
                <w:szCs w:val="24"/>
                <w:lang w:val="en-GB"/>
              </w:rPr>
            </w:pPr>
            <w:r>
              <w:rPr>
                <w:szCs w:val="24"/>
                <w:lang w:val="en-GB"/>
              </w:rPr>
              <w:t xml:space="preserve">convicted of an offence </w:t>
            </w:r>
            <w:r>
              <w:rPr>
                <w:szCs w:val="24"/>
                <w:lang w:val="en-GB"/>
              </w:rPr>
              <w:t>involving dishonesty, obstruction of justice or a lack of honesty or business integrity; or</w:t>
            </w:r>
          </w:p>
          <w:p w14:paraId="653C5B22" w14:textId="77777777" w:rsidR="00760F71" w:rsidRDefault="00853555">
            <w:pPr>
              <w:pStyle w:val="P3Header1-Clauses"/>
              <w:spacing w:after="120" w:line="276" w:lineRule="auto"/>
              <w:ind w:left="862" w:hanging="357"/>
              <w:jc w:val="left"/>
              <w:rPr>
                <w:szCs w:val="24"/>
                <w:lang w:val="en-GB"/>
              </w:rPr>
            </w:pPr>
            <w:r>
              <w:rPr>
                <w:szCs w:val="24"/>
                <w:lang w:val="en-GB"/>
              </w:rPr>
              <w:t>convicted for an offence involving corruption; or</w:t>
            </w:r>
          </w:p>
          <w:p w14:paraId="57810E3A" w14:textId="77777777" w:rsidR="00760F71" w:rsidRDefault="00853555">
            <w:pPr>
              <w:pStyle w:val="P3Header1-Clauses"/>
              <w:spacing w:after="120" w:line="276" w:lineRule="auto"/>
              <w:ind w:left="862" w:hanging="357"/>
              <w:jc w:val="left"/>
              <w:rPr>
                <w:szCs w:val="24"/>
                <w:lang w:val="en-GB"/>
              </w:rPr>
            </w:pPr>
            <w:r>
              <w:rPr>
                <w:szCs w:val="24"/>
                <w:lang w:val="en-GB"/>
              </w:rPr>
              <w:t>convicted for engaging in anti-competitive practices, whether or not involving collusion; or</w:t>
            </w:r>
          </w:p>
          <w:p w14:paraId="0D0BAFF9" w14:textId="77777777" w:rsidR="00760F71" w:rsidRDefault="00853555">
            <w:pPr>
              <w:pStyle w:val="P3Header1-Clauses"/>
              <w:spacing w:after="120" w:line="276" w:lineRule="auto"/>
              <w:ind w:left="862" w:hanging="357"/>
              <w:jc w:val="left"/>
              <w:rPr>
                <w:szCs w:val="24"/>
                <w:lang w:val="en-GB"/>
              </w:rPr>
            </w:pPr>
            <w:r>
              <w:rPr>
                <w:szCs w:val="24"/>
                <w:lang w:val="en-GB"/>
              </w:rPr>
              <w:lastRenderedPageBreak/>
              <w:t>deliberately neglectf</w:t>
            </w:r>
            <w:r>
              <w:rPr>
                <w:szCs w:val="24"/>
                <w:lang w:val="en-GB"/>
              </w:rPr>
              <w:t>ul or failed without good cause to perform a contract in accordance with its terms, if so serious in nature as to justify suspension or debarment.</w:t>
            </w:r>
          </w:p>
          <w:p w14:paraId="146AA253" w14:textId="77777777" w:rsidR="00760F71" w:rsidRDefault="00853555">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 xml:space="preserve">The bidding process is open to all eligible bidders. </w:t>
            </w:r>
          </w:p>
          <w:p w14:paraId="59E20CD6" w14:textId="77777777" w:rsidR="00760F71" w:rsidRDefault="00853555">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A bidder shall not have a conflict of interest.  All bi</w:t>
            </w:r>
            <w:r>
              <w:rPr>
                <w:rFonts w:cs="Times New Roman"/>
                <w:lang w:val="en-GB"/>
              </w:rPr>
              <w:t>dders found to have conflict of interest shall be disqualified. Bidders may be considered to have a conflict of interest with one or more parties in the bidding process if:</w:t>
            </w:r>
          </w:p>
          <w:p w14:paraId="501360E8" w14:textId="77777777" w:rsidR="00760F71" w:rsidRDefault="00853555">
            <w:pPr>
              <w:pStyle w:val="P3Header1-Clauses"/>
              <w:spacing w:line="276" w:lineRule="auto"/>
              <w:jc w:val="left"/>
              <w:rPr>
                <w:szCs w:val="24"/>
                <w:lang w:val="en-GB"/>
              </w:rPr>
            </w:pPr>
            <w:r>
              <w:rPr>
                <w:szCs w:val="24"/>
                <w:lang w:val="en-GB"/>
              </w:rPr>
              <w:t xml:space="preserve">they are or have been associated in the past, with a firm or any of its affiliates </w:t>
            </w:r>
            <w:r>
              <w:rPr>
                <w:szCs w:val="24"/>
                <w:lang w:val="en-GB"/>
              </w:rPr>
              <w:t>(including third parties, controlling partner in common or a leading partner of a joint venture, or a common representative) which have been engaged by the procuring entity to provide consulting services for the preparation of the design, specifications, a</w:t>
            </w:r>
            <w:r>
              <w:rPr>
                <w:szCs w:val="24"/>
                <w:lang w:val="en-GB"/>
              </w:rPr>
              <w:t>nd other documents to be used for the procurement of the goods to be purchased under this bidding document; or</w:t>
            </w:r>
          </w:p>
          <w:p w14:paraId="12798517" w14:textId="77777777" w:rsidR="00760F71" w:rsidRDefault="00853555">
            <w:pPr>
              <w:pStyle w:val="P3Header1-Clauses"/>
              <w:spacing w:line="276" w:lineRule="auto"/>
              <w:jc w:val="left"/>
              <w:rPr>
                <w:szCs w:val="24"/>
                <w:lang w:val="en-GB"/>
              </w:rPr>
            </w:pPr>
            <w:r>
              <w:rPr>
                <w:szCs w:val="24"/>
                <w:lang w:val="en-GB"/>
              </w:rPr>
              <w:t>they are associated, or have been associated in the past, with a firm or any of its affiliates (including third parties, controlling partner in c</w:t>
            </w:r>
            <w:r>
              <w:rPr>
                <w:szCs w:val="24"/>
                <w:lang w:val="en-GB"/>
              </w:rPr>
              <w:t>ommon or a leading partner of a joint venture, or a common representative) that have been hired (or is proposed to be hired) by the procuring entity as Project Manager for the Contract.</w:t>
            </w:r>
          </w:p>
          <w:p w14:paraId="5AF390E8" w14:textId="77777777" w:rsidR="00760F71" w:rsidRDefault="00853555">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Bidders shall not submit more than one bid in this bidding process, ex</w:t>
            </w:r>
            <w:r>
              <w:rPr>
                <w:rFonts w:cs="Times New Roman"/>
                <w:lang w:val="en-GB"/>
              </w:rPr>
              <w:t>cept for alternative bids permitted under ITB Clause 13. This does not limit the participation of Subcontractors in more than one bid.</w:t>
            </w:r>
          </w:p>
          <w:p w14:paraId="4D0AEE0B" w14:textId="77777777" w:rsidR="00760F71" w:rsidRDefault="00853555">
            <w:pPr>
              <w:pStyle w:val="Header2-SubClauses"/>
              <w:tabs>
                <w:tab w:val="clear" w:pos="5323"/>
                <w:tab w:val="left" w:pos="603"/>
              </w:tabs>
              <w:spacing w:after="120" w:line="276" w:lineRule="auto"/>
              <w:ind w:left="601" w:hanging="601"/>
              <w:jc w:val="left"/>
              <w:rPr>
                <w:rFonts w:cs="Times New Roman"/>
                <w:b/>
                <w:lang w:val="en-GB"/>
              </w:rPr>
            </w:pPr>
            <w:r>
              <w:rPr>
                <w:rFonts w:cs="Times New Roman"/>
                <w:lang w:val="en-GB"/>
              </w:rPr>
              <w:t xml:space="preserve">A firm that has been sanctioned by the Government in accordance with ITB 3 shall be ineligible to be awarded a contract, </w:t>
            </w:r>
            <w:r>
              <w:rPr>
                <w:rFonts w:cs="Times New Roman"/>
                <w:lang w:val="en-GB"/>
              </w:rPr>
              <w:t xml:space="preserve">or benefit from a Government-financed contract, financially or otherwise, during such period of time as the Government shall determine. The list of debarred firms shall be made available as </w:t>
            </w:r>
            <w:r>
              <w:rPr>
                <w:rFonts w:cs="Times New Roman"/>
                <w:b/>
                <w:lang w:val="en-GB"/>
              </w:rPr>
              <w:t>specified in the BDS.</w:t>
            </w:r>
          </w:p>
          <w:p w14:paraId="375B0D10" w14:textId="77777777" w:rsidR="00760F71" w:rsidRDefault="00853555">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In accordance with the Instructions, the bid</w:t>
            </w:r>
            <w:r>
              <w:rPr>
                <w:rFonts w:cs="Times New Roman"/>
                <w:lang w:val="en-GB"/>
              </w:rPr>
              <w:t>der and any named Subcontractors shall certify in the Bid Submission Form that they are in good standing with the Government and have paid all taxes, duties, fees and other impositions as may be levied in Samoa prior to the award of contract. Evidence of s</w:t>
            </w:r>
            <w:r>
              <w:rPr>
                <w:rFonts w:cs="Times New Roman"/>
                <w:lang w:val="en-GB"/>
              </w:rPr>
              <w:t xml:space="preserve">uch certification may be required from the successful bidder prior to award of contract. </w:t>
            </w:r>
          </w:p>
          <w:p w14:paraId="3B10FC53" w14:textId="77777777" w:rsidR="00760F71" w:rsidRDefault="00853555">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lastRenderedPageBreak/>
              <w:t>Foreign Government-owned enterprises and public bodies in Samoa shall be eligible only if they can establish that they:</w:t>
            </w:r>
          </w:p>
          <w:p w14:paraId="15ACCA01" w14:textId="77777777" w:rsidR="00760F71" w:rsidRDefault="00853555">
            <w:pPr>
              <w:pStyle w:val="P3Header1-Clauses"/>
              <w:spacing w:after="120" w:line="276" w:lineRule="auto"/>
              <w:ind w:left="862" w:hanging="357"/>
              <w:jc w:val="left"/>
              <w:rPr>
                <w:szCs w:val="24"/>
                <w:lang w:val="en-GB"/>
              </w:rPr>
            </w:pPr>
            <w:r>
              <w:rPr>
                <w:szCs w:val="24"/>
                <w:lang w:val="en-GB"/>
              </w:rPr>
              <w:t xml:space="preserve"> are legally and financially autonomous; </w:t>
            </w:r>
          </w:p>
          <w:p w14:paraId="20CE57A4" w14:textId="77777777" w:rsidR="00760F71" w:rsidRDefault="00853555">
            <w:pPr>
              <w:pStyle w:val="P3Header1-Clauses"/>
              <w:spacing w:after="120" w:line="276" w:lineRule="auto"/>
              <w:ind w:left="862" w:hanging="357"/>
              <w:jc w:val="left"/>
              <w:rPr>
                <w:szCs w:val="24"/>
                <w:lang w:val="en-GB"/>
              </w:rPr>
            </w:pPr>
            <w:r>
              <w:rPr>
                <w:szCs w:val="24"/>
                <w:lang w:val="en-GB"/>
              </w:rPr>
              <w:t xml:space="preserve"> operate under commercial law; and </w:t>
            </w:r>
          </w:p>
          <w:p w14:paraId="2704E8CD" w14:textId="77777777" w:rsidR="00760F71" w:rsidRDefault="00853555">
            <w:pPr>
              <w:pStyle w:val="P3Header1-Clauses"/>
              <w:spacing w:after="120" w:line="276" w:lineRule="auto"/>
              <w:ind w:left="862" w:hanging="357"/>
              <w:jc w:val="left"/>
              <w:rPr>
                <w:szCs w:val="24"/>
                <w:lang w:val="en-GB"/>
              </w:rPr>
            </w:pPr>
            <w:r>
              <w:rPr>
                <w:szCs w:val="24"/>
                <w:lang w:val="en-GB"/>
              </w:rPr>
              <w:t xml:space="preserve"> are not a dependent agency of the procuring entity or other department or agency of the Government.</w:t>
            </w:r>
          </w:p>
          <w:p w14:paraId="0263B91F" w14:textId="77777777" w:rsidR="00760F71" w:rsidRDefault="00853555">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 xml:space="preserve">Failure to directly obtain the bidding documents from the procuring entity will result in ineligibility of that bidder </w:t>
            </w:r>
            <w:r>
              <w:rPr>
                <w:rFonts w:cs="Times New Roman"/>
                <w:lang w:val="en-GB"/>
              </w:rPr>
              <w:t>from participating in the procurement process.</w:t>
            </w:r>
          </w:p>
          <w:p w14:paraId="46C19A07" w14:textId="77777777" w:rsidR="00760F71" w:rsidRDefault="00853555">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 xml:space="preserve">Bidders shall provide such evidence of their continued eligibility satisfactory to the procuring entity as the procuring entity shall reasonably request. </w:t>
            </w:r>
          </w:p>
          <w:p w14:paraId="0C3EC821" w14:textId="77777777" w:rsidR="00760F71" w:rsidRDefault="00853555">
            <w:pPr>
              <w:pStyle w:val="Header2-SubClauses"/>
              <w:tabs>
                <w:tab w:val="clear" w:pos="5323"/>
                <w:tab w:val="left" w:pos="603"/>
              </w:tabs>
              <w:spacing w:after="120" w:line="276" w:lineRule="auto"/>
              <w:ind w:left="601" w:hanging="601"/>
              <w:jc w:val="left"/>
              <w:rPr>
                <w:rFonts w:cs="Times New Roman"/>
                <w:lang w:val="en-GB"/>
              </w:rPr>
            </w:pPr>
            <w:r>
              <w:rPr>
                <w:rFonts w:cs="Times New Roman"/>
                <w:lang w:val="en-GB"/>
              </w:rPr>
              <w:t>In case a pre-qualification process is conducted prior</w:t>
            </w:r>
            <w:r>
              <w:rPr>
                <w:rFonts w:cs="Times New Roman"/>
                <w:lang w:val="en-GB"/>
              </w:rPr>
              <w:t xml:space="preserve"> to the tendering process, this tendering is open only to pre-qualified Bidders</w:t>
            </w:r>
            <w:r>
              <w:rPr>
                <w:rFonts w:cs="Times New Roman"/>
                <w:b/>
                <w:lang w:val="en-GB"/>
              </w:rPr>
              <w:t xml:space="preserve"> as confirmed in the BDS</w:t>
            </w:r>
            <w:r>
              <w:rPr>
                <w:rFonts w:cs="Times New Roman"/>
                <w:lang w:val="en-GB"/>
              </w:rPr>
              <w:t>.</w:t>
            </w:r>
          </w:p>
          <w:p w14:paraId="5F904C57" w14:textId="77777777" w:rsidR="00760F71" w:rsidRDefault="00853555">
            <w:pPr>
              <w:pStyle w:val="Header2-SubClauses"/>
              <w:tabs>
                <w:tab w:val="clear" w:pos="5323"/>
              </w:tabs>
              <w:spacing w:after="240" w:line="276" w:lineRule="auto"/>
              <w:ind w:left="612" w:hanging="630"/>
              <w:jc w:val="left"/>
              <w:rPr>
                <w:rFonts w:cs="Times New Roman"/>
                <w:lang w:val="en-GB"/>
              </w:rPr>
            </w:pPr>
            <w:r>
              <w:rPr>
                <w:rFonts w:cs="Times New Roman"/>
                <w:lang w:val="en-GB"/>
              </w:rPr>
              <w:t xml:space="preserve">Bidders shall be excluded if:  </w:t>
            </w:r>
          </w:p>
          <w:p w14:paraId="3DCD81D8" w14:textId="77777777" w:rsidR="00760F71" w:rsidRDefault="00853555">
            <w:pPr>
              <w:pStyle w:val="P3Header1-Clauses"/>
              <w:tabs>
                <w:tab w:val="clear" w:pos="864"/>
              </w:tabs>
              <w:spacing w:after="240" w:line="276" w:lineRule="auto"/>
              <w:ind w:left="1152" w:hanging="540"/>
              <w:jc w:val="left"/>
              <w:rPr>
                <w:szCs w:val="24"/>
                <w:lang w:val="en-GB"/>
              </w:rPr>
            </w:pPr>
            <w:r>
              <w:rPr>
                <w:szCs w:val="24"/>
                <w:lang w:val="en-GB"/>
              </w:rPr>
              <w:t>as a matter of law, the Government prohibits commercial relations with that country, provided that the Government is sa</w:t>
            </w:r>
            <w:r>
              <w:rPr>
                <w:szCs w:val="24"/>
                <w:lang w:val="en-GB"/>
              </w:rPr>
              <w:t xml:space="preserve">tisfied that such exclusion does not preclude effective competition for the supply of  services as required; or </w:t>
            </w:r>
          </w:p>
          <w:p w14:paraId="0FFB05F3" w14:textId="77777777" w:rsidR="00760F71" w:rsidRDefault="00853555">
            <w:pPr>
              <w:pStyle w:val="P3Header1-Clauses"/>
              <w:tabs>
                <w:tab w:val="clear" w:pos="864"/>
              </w:tabs>
              <w:spacing w:after="240" w:line="276" w:lineRule="auto"/>
              <w:ind w:left="1152" w:hanging="540"/>
              <w:jc w:val="left"/>
              <w:rPr>
                <w:szCs w:val="24"/>
                <w:lang w:val="en-GB"/>
              </w:rPr>
            </w:pPr>
            <w:r>
              <w:rPr>
                <w:szCs w:val="24"/>
                <w:lang w:val="en-GB"/>
              </w:rPr>
              <w:t>by an act of compliance with a decision of the United Nations Security Council taken under Chapter VII of the Charter of the United Nations, th</w:t>
            </w:r>
            <w:r>
              <w:rPr>
                <w:szCs w:val="24"/>
                <w:lang w:val="en-GB"/>
              </w:rPr>
              <w:t>e Government prohibits importation or contracting of general services from that country or payments to a person or entity in that country.</w:t>
            </w:r>
          </w:p>
        </w:tc>
      </w:tr>
      <w:tr w:rsidR="00760F71" w14:paraId="1C77068D" w14:textId="77777777">
        <w:trPr>
          <w:cantSplit/>
          <w:jc w:val="center"/>
        </w:trPr>
        <w:tc>
          <w:tcPr>
            <w:tcW w:w="2105" w:type="dxa"/>
            <w:vMerge w:val="restart"/>
          </w:tcPr>
          <w:p w14:paraId="6341CF50" w14:textId="77777777" w:rsidR="00760F71" w:rsidRDefault="00853555">
            <w:pPr>
              <w:pStyle w:val="S1-Header2"/>
              <w:tabs>
                <w:tab w:val="clear" w:pos="2052"/>
                <w:tab w:val="left" w:pos="432"/>
              </w:tabs>
              <w:spacing w:after="120" w:line="276" w:lineRule="auto"/>
              <w:ind w:left="432"/>
              <w:rPr>
                <w:iCs/>
                <w:lang w:val="en-GB"/>
              </w:rPr>
            </w:pPr>
            <w:bookmarkStart w:id="42" w:name="_Toc438532562"/>
            <w:bookmarkStart w:id="43" w:name="_Toc438532567"/>
            <w:bookmarkStart w:id="44" w:name="_Toc438532565"/>
            <w:bookmarkStart w:id="45" w:name="_Toc438532561"/>
            <w:bookmarkStart w:id="46" w:name="_Toc438532563"/>
            <w:bookmarkStart w:id="47" w:name="_Toc438532564"/>
            <w:bookmarkStart w:id="48" w:name="_Toc438532568"/>
            <w:bookmarkStart w:id="49" w:name="_Toc438438824"/>
            <w:bookmarkStart w:id="50" w:name="_Toc438733968"/>
            <w:bookmarkStart w:id="51" w:name="_Toc139863107"/>
            <w:bookmarkStart w:id="52" w:name="_Toc3396271"/>
            <w:bookmarkStart w:id="53" w:name="_Toc438907009"/>
            <w:bookmarkStart w:id="54" w:name="_Toc438907208"/>
            <w:bookmarkStart w:id="55" w:name="_Toc97371006"/>
            <w:bookmarkEnd w:id="42"/>
            <w:bookmarkEnd w:id="43"/>
            <w:bookmarkEnd w:id="44"/>
            <w:bookmarkEnd w:id="45"/>
            <w:bookmarkEnd w:id="46"/>
            <w:bookmarkEnd w:id="47"/>
            <w:r>
              <w:rPr>
                <w:iCs/>
                <w:lang w:val="en-GB"/>
              </w:rPr>
              <w:lastRenderedPageBreak/>
              <w:t>Eligible Materials, Equipment and Services</w:t>
            </w:r>
            <w:bookmarkEnd w:id="48"/>
            <w:bookmarkEnd w:id="49"/>
            <w:bookmarkEnd w:id="50"/>
            <w:bookmarkEnd w:id="51"/>
            <w:bookmarkEnd w:id="52"/>
            <w:bookmarkEnd w:id="53"/>
            <w:bookmarkEnd w:id="54"/>
            <w:bookmarkEnd w:id="55"/>
          </w:p>
        </w:tc>
        <w:tc>
          <w:tcPr>
            <w:tcW w:w="7109" w:type="dxa"/>
          </w:tcPr>
          <w:p w14:paraId="6EBB2493" w14:textId="77777777" w:rsidR="00760F71" w:rsidRDefault="00853555">
            <w:pPr>
              <w:pStyle w:val="Sub-ClauseText"/>
              <w:numPr>
                <w:ilvl w:val="1"/>
                <w:numId w:val="25"/>
              </w:numPr>
              <w:overflowPunct/>
              <w:autoSpaceDE/>
              <w:autoSpaceDN/>
              <w:adjustRightInd/>
              <w:spacing w:before="0" w:line="276" w:lineRule="auto"/>
              <w:ind w:left="605" w:hanging="605"/>
              <w:jc w:val="left"/>
              <w:textAlignment w:val="auto"/>
              <w:rPr>
                <w:iCs/>
                <w:szCs w:val="24"/>
                <w:lang w:val="en-GB"/>
              </w:rPr>
            </w:pPr>
            <w:r>
              <w:rPr>
                <w:iCs/>
                <w:szCs w:val="24"/>
                <w:lang w:val="en-GB"/>
              </w:rPr>
              <w:t xml:space="preserve">The materials, equipment and services to be supplied under the Contract </w:t>
            </w:r>
            <w:r>
              <w:rPr>
                <w:spacing w:val="0"/>
                <w:szCs w:val="24"/>
                <w:lang w:val="en-GB"/>
              </w:rPr>
              <w:t xml:space="preserve">and financed by the Government may have their origin in any country not that excluded in the list </w:t>
            </w:r>
            <w:r>
              <w:rPr>
                <w:b/>
                <w:spacing w:val="0"/>
                <w:szCs w:val="24"/>
                <w:lang w:val="en-GB"/>
              </w:rPr>
              <w:t>specified</w:t>
            </w:r>
            <w:r>
              <w:rPr>
                <w:spacing w:val="0"/>
                <w:szCs w:val="24"/>
                <w:lang w:val="en-GB"/>
              </w:rPr>
              <w:t xml:space="preserve"> </w:t>
            </w:r>
            <w:r>
              <w:rPr>
                <w:b/>
                <w:spacing w:val="0"/>
                <w:szCs w:val="24"/>
                <w:lang w:val="en-GB"/>
              </w:rPr>
              <w:t>in the BDS</w:t>
            </w:r>
            <w:r>
              <w:rPr>
                <w:spacing w:val="0"/>
                <w:szCs w:val="24"/>
                <w:lang w:val="en-GB"/>
              </w:rPr>
              <w:t xml:space="preserve"> and expenditures under the contract are limited to such materials, equipment and services. At the procuring entity’s request, the bidders</w:t>
            </w:r>
            <w:r>
              <w:rPr>
                <w:spacing w:val="0"/>
                <w:szCs w:val="24"/>
                <w:lang w:val="en-GB"/>
              </w:rPr>
              <w:t xml:space="preserve"> may be required to provide evidence of the origin of services.</w:t>
            </w:r>
          </w:p>
        </w:tc>
      </w:tr>
      <w:tr w:rsidR="00760F71" w14:paraId="349BA86F" w14:textId="77777777">
        <w:trPr>
          <w:jc w:val="center"/>
        </w:trPr>
        <w:tc>
          <w:tcPr>
            <w:tcW w:w="2105" w:type="dxa"/>
            <w:vMerge/>
          </w:tcPr>
          <w:p w14:paraId="1D431F79" w14:textId="77777777" w:rsidR="00760F71" w:rsidRDefault="00760F71">
            <w:pPr>
              <w:spacing w:after="120" w:line="276" w:lineRule="auto"/>
              <w:rPr>
                <w:lang w:val="en-GB"/>
              </w:rPr>
            </w:pPr>
            <w:bookmarkStart w:id="56" w:name="_Toc438532569"/>
            <w:bookmarkEnd w:id="56"/>
          </w:p>
        </w:tc>
        <w:tc>
          <w:tcPr>
            <w:tcW w:w="7109" w:type="dxa"/>
          </w:tcPr>
          <w:p w14:paraId="331B2D0A" w14:textId="77777777" w:rsidR="00760F71" w:rsidRDefault="00853555">
            <w:pPr>
              <w:pStyle w:val="Sub-ClauseText"/>
              <w:numPr>
                <w:ilvl w:val="1"/>
                <w:numId w:val="25"/>
              </w:numPr>
              <w:overflowPunct/>
              <w:autoSpaceDE/>
              <w:autoSpaceDN/>
              <w:adjustRightInd/>
              <w:spacing w:before="0" w:line="276" w:lineRule="auto"/>
              <w:ind w:left="605" w:hanging="605"/>
              <w:jc w:val="left"/>
              <w:textAlignment w:val="auto"/>
              <w:rPr>
                <w:i/>
                <w:szCs w:val="24"/>
                <w:lang w:val="en-GB"/>
              </w:rPr>
            </w:pPr>
            <w:r>
              <w:rPr>
                <w:iCs/>
                <w:szCs w:val="24"/>
                <w:lang w:val="en-GB"/>
              </w:rPr>
              <w:t>For purposes of ITB 5.1 above, “origin” means the place where the materials and equipment are mined, grown, produced or manufactured, and from which the services are provided.  Materials and</w:t>
            </w:r>
            <w:r>
              <w:rPr>
                <w:iCs/>
                <w:szCs w:val="24"/>
                <w:lang w:val="en-GB"/>
              </w:rPr>
              <w:t xml:space="preserve"> equipment are produced when, through manufacturing, processing, or substantial or major assembling of components, a commercially recognised product is made which differs </w:t>
            </w:r>
            <w:r>
              <w:rPr>
                <w:iCs/>
                <w:szCs w:val="24"/>
                <w:lang w:val="en-GB"/>
              </w:rPr>
              <w:lastRenderedPageBreak/>
              <w:t>substantially in its basic characteristics or in purpose or utility from its componen</w:t>
            </w:r>
            <w:r>
              <w:rPr>
                <w:iCs/>
                <w:szCs w:val="24"/>
                <w:lang w:val="en-GB"/>
              </w:rPr>
              <w:t>ts.</w:t>
            </w:r>
          </w:p>
        </w:tc>
      </w:tr>
      <w:tr w:rsidR="00760F71" w14:paraId="63429587" w14:textId="77777777">
        <w:trPr>
          <w:cantSplit/>
          <w:jc w:val="center"/>
        </w:trPr>
        <w:tc>
          <w:tcPr>
            <w:tcW w:w="9214" w:type="dxa"/>
            <w:gridSpan w:val="2"/>
          </w:tcPr>
          <w:p w14:paraId="52996EF5" w14:textId="77777777" w:rsidR="00760F71" w:rsidRDefault="00853555">
            <w:pPr>
              <w:pStyle w:val="StyleStyleS1-Header1TimesNewRoman14pt1"/>
              <w:spacing w:before="0" w:after="120" w:line="276" w:lineRule="auto"/>
              <w:rPr>
                <w:rFonts w:ascii="Arial" w:hAnsi="Arial" w:cs="Arial"/>
                <w:sz w:val="32"/>
                <w:szCs w:val="32"/>
                <w:lang w:val="en-GB"/>
              </w:rPr>
            </w:pPr>
            <w:bookmarkStart w:id="57" w:name="_Toc438532572"/>
            <w:bookmarkStart w:id="58" w:name="_Toc438438825"/>
            <w:bookmarkStart w:id="59" w:name="_Toc438962051"/>
            <w:bookmarkStart w:id="60" w:name="_Toc438733969"/>
            <w:bookmarkStart w:id="61" w:name="_Toc461939617"/>
            <w:bookmarkStart w:id="62" w:name="_Toc438532573"/>
            <w:bookmarkStart w:id="63" w:name="_Toc97371007"/>
            <w:bookmarkStart w:id="64" w:name="_Toc3396272"/>
            <w:bookmarkEnd w:id="57"/>
            <w:r>
              <w:rPr>
                <w:rFonts w:ascii="Arial" w:hAnsi="Arial" w:cs="Arial"/>
                <w:sz w:val="32"/>
                <w:szCs w:val="32"/>
                <w:lang w:val="en-GB"/>
              </w:rPr>
              <w:lastRenderedPageBreak/>
              <w:t xml:space="preserve">Contents of </w:t>
            </w:r>
            <w:bookmarkEnd w:id="58"/>
            <w:bookmarkEnd w:id="59"/>
            <w:bookmarkEnd w:id="60"/>
            <w:bookmarkEnd w:id="61"/>
            <w:bookmarkEnd w:id="62"/>
            <w:r>
              <w:rPr>
                <w:rFonts w:ascii="Arial" w:hAnsi="Arial" w:cs="Arial"/>
                <w:sz w:val="32"/>
                <w:szCs w:val="32"/>
                <w:lang w:val="en-GB"/>
              </w:rPr>
              <w:t>Bidding Document</w:t>
            </w:r>
            <w:bookmarkEnd w:id="63"/>
            <w:bookmarkEnd w:id="64"/>
          </w:p>
        </w:tc>
      </w:tr>
      <w:tr w:rsidR="00760F71" w14:paraId="4E3332E3" w14:textId="77777777">
        <w:trPr>
          <w:jc w:val="center"/>
        </w:trPr>
        <w:tc>
          <w:tcPr>
            <w:tcW w:w="2105" w:type="dxa"/>
          </w:tcPr>
          <w:p w14:paraId="0C6F44CC" w14:textId="77777777" w:rsidR="00760F71" w:rsidRDefault="00853555">
            <w:pPr>
              <w:pStyle w:val="S1-Header2"/>
              <w:tabs>
                <w:tab w:val="clear" w:pos="2052"/>
                <w:tab w:val="left" w:pos="432"/>
              </w:tabs>
              <w:spacing w:after="120" w:line="276" w:lineRule="auto"/>
              <w:ind w:left="432"/>
              <w:rPr>
                <w:lang w:val="en-GB"/>
              </w:rPr>
            </w:pPr>
            <w:bookmarkStart w:id="65" w:name="_Toc438438826"/>
            <w:bookmarkStart w:id="66" w:name="_Toc438907209"/>
            <w:bookmarkStart w:id="67" w:name="_Toc438733970"/>
            <w:bookmarkStart w:id="68" w:name="_Toc438907010"/>
            <w:bookmarkStart w:id="69" w:name="_Toc438532574"/>
            <w:bookmarkStart w:id="70" w:name="_Toc97371008"/>
            <w:bookmarkStart w:id="71" w:name="_Toc3396273"/>
            <w:bookmarkStart w:id="72" w:name="_Toc139863108"/>
            <w:r>
              <w:rPr>
                <w:lang w:val="en-GB"/>
              </w:rPr>
              <w:t xml:space="preserve">Sections of </w:t>
            </w:r>
            <w:bookmarkEnd w:id="65"/>
            <w:bookmarkEnd w:id="66"/>
            <w:bookmarkEnd w:id="67"/>
            <w:bookmarkEnd w:id="68"/>
            <w:bookmarkEnd w:id="69"/>
            <w:r>
              <w:rPr>
                <w:lang w:val="en-GB"/>
              </w:rPr>
              <w:t>Bidding Document</w:t>
            </w:r>
            <w:bookmarkEnd w:id="70"/>
            <w:bookmarkEnd w:id="71"/>
            <w:bookmarkEnd w:id="72"/>
          </w:p>
        </w:tc>
        <w:tc>
          <w:tcPr>
            <w:tcW w:w="7109" w:type="dxa"/>
          </w:tcPr>
          <w:p w14:paraId="23AEF70A" w14:textId="77777777" w:rsidR="00760F71" w:rsidRDefault="00853555">
            <w:pPr>
              <w:pStyle w:val="Header2-SubClauses"/>
              <w:tabs>
                <w:tab w:val="clear" w:pos="5323"/>
                <w:tab w:val="left" w:pos="5139"/>
              </w:tabs>
              <w:spacing w:after="120" w:line="276" w:lineRule="auto"/>
              <w:ind w:left="461"/>
              <w:jc w:val="left"/>
              <w:rPr>
                <w:rFonts w:cs="Times New Roman"/>
                <w:lang w:val="en-GB"/>
              </w:rPr>
            </w:pPr>
            <w:r>
              <w:rPr>
                <w:rFonts w:cs="Times New Roman"/>
                <w:lang w:val="en-GB"/>
              </w:rPr>
              <w:t xml:space="preserve">The Bidding Documents consist of Parts </w:t>
            </w:r>
            <w:r>
              <w:rPr>
                <w:rStyle w:val="StyleHeader2-SubClausesItalicChar"/>
                <w:rFonts w:cs="Times New Roman"/>
                <w:i w:val="0"/>
                <w:lang w:val="en-GB"/>
              </w:rPr>
              <w:t>1, 2</w:t>
            </w:r>
            <w:r>
              <w:rPr>
                <w:rFonts w:cs="Times New Roman"/>
                <w:i/>
                <w:lang w:val="en-GB"/>
              </w:rPr>
              <w:t xml:space="preserve">, </w:t>
            </w:r>
            <w:r>
              <w:rPr>
                <w:rFonts w:cs="Times New Roman"/>
                <w:lang w:val="en-GB"/>
              </w:rPr>
              <w:t>and</w:t>
            </w:r>
            <w:r>
              <w:rPr>
                <w:rFonts w:cs="Times New Roman"/>
                <w:i/>
                <w:lang w:val="en-GB"/>
              </w:rPr>
              <w:t xml:space="preserve"> </w:t>
            </w:r>
            <w:r>
              <w:rPr>
                <w:rStyle w:val="StyleHeader2-SubClausesItalicChar"/>
                <w:rFonts w:cs="Times New Roman"/>
                <w:i w:val="0"/>
                <w:lang w:val="en-GB"/>
              </w:rPr>
              <w:t>3</w:t>
            </w:r>
            <w:r>
              <w:rPr>
                <w:rFonts w:cs="Times New Roman"/>
                <w:i/>
                <w:lang w:val="en-GB"/>
              </w:rPr>
              <w:t>,</w:t>
            </w:r>
            <w:r>
              <w:rPr>
                <w:rFonts w:cs="Times New Roman"/>
                <w:lang w:val="en-GB"/>
              </w:rPr>
              <w:t xml:space="preserve"> which include all the Sections indicated below, and should be read together with any Addenda issued in accordance with ITB 8.</w:t>
            </w:r>
          </w:p>
          <w:p w14:paraId="0A480591" w14:textId="77777777" w:rsidR="00760F71" w:rsidRDefault="00853555">
            <w:pPr>
              <w:tabs>
                <w:tab w:val="left" w:pos="1422"/>
              </w:tabs>
              <w:spacing w:after="120" w:line="276" w:lineRule="auto"/>
              <w:ind w:left="522"/>
              <w:rPr>
                <w:b/>
                <w:lang w:val="en-GB"/>
              </w:rPr>
            </w:pPr>
            <w:r>
              <w:rPr>
                <w:b/>
                <w:lang w:val="en-GB"/>
              </w:rPr>
              <w:t>PART 1</w:t>
            </w:r>
            <w:r>
              <w:rPr>
                <w:b/>
                <w:lang w:val="en-GB"/>
              </w:rPr>
              <w:tab/>
              <w:t>Bidding</w:t>
            </w:r>
            <w:r>
              <w:rPr>
                <w:b/>
                <w:lang w:val="en-GB"/>
              </w:rPr>
              <w:t xml:space="preserve"> Procedures</w:t>
            </w:r>
          </w:p>
          <w:p w14:paraId="080A315E" w14:textId="77777777" w:rsidR="00760F71" w:rsidRDefault="00853555">
            <w:pPr>
              <w:spacing w:after="120" w:line="276" w:lineRule="auto"/>
              <w:ind w:left="2457" w:hanging="1035"/>
              <w:rPr>
                <w:lang w:val="en-GB"/>
              </w:rPr>
            </w:pPr>
            <w:r>
              <w:rPr>
                <w:lang w:val="en-GB"/>
              </w:rPr>
              <w:t>Section I - Instructions to Bidders (“ITB”)</w:t>
            </w:r>
          </w:p>
          <w:p w14:paraId="0A14A4A4" w14:textId="77777777" w:rsidR="00760F71" w:rsidRDefault="00853555">
            <w:pPr>
              <w:spacing w:after="120" w:line="276" w:lineRule="auto"/>
              <w:ind w:left="2457" w:hanging="1035"/>
              <w:rPr>
                <w:lang w:val="en-GB"/>
              </w:rPr>
            </w:pPr>
            <w:r>
              <w:rPr>
                <w:lang w:val="en-GB"/>
              </w:rPr>
              <w:t>Section II - Bid Data Sheet (“BDS”)</w:t>
            </w:r>
          </w:p>
          <w:p w14:paraId="54FCD19D" w14:textId="77777777" w:rsidR="00760F71" w:rsidRDefault="00853555">
            <w:pPr>
              <w:spacing w:after="120" w:line="276" w:lineRule="auto"/>
              <w:ind w:left="2457" w:hanging="1035"/>
              <w:rPr>
                <w:lang w:val="en-GB"/>
              </w:rPr>
            </w:pPr>
            <w:r>
              <w:rPr>
                <w:lang w:val="en-GB"/>
              </w:rPr>
              <w:t xml:space="preserve">Section III - Evaluation and Qualification Criteria </w:t>
            </w:r>
          </w:p>
          <w:p w14:paraId="02024A0F" w14:textId="77777777" w:rsidR="00760F71" w:rsidRDefault="00853555">
            <w:pPr>
              <w:spacing w:after="120" w:line="276" w:lineRule="auto"/>
              <w:ind w:left="2457" w:hanging="1035"/>
              <w:rPr>
                <w:lang w:val="en-GB"/>
              </w:rPr>
            </w:pPr>
            <w:r>
              <w:rPr>
                <w:lang w:val="en-GB"/>
              </w:rPr>
              <w:t xml:space="preserve">Section IV - Bidding Forms </w:t>
            </w:r>
          </w:p>
          <w:p w14:paraId="2CDFC2A5" w14:textId="77777777" w:rsidR="00760F71" w:rsidRDefault="00853555">
            <w:pPr>
              <w:spacing w:after="120" w:line="276" w:lineRule="auto"/>
              <w:ind w:left="2457" w:hanging="1035"/>
              <w:rPr>
                <w:lang w:val="en-GB"/>
              </w:rPr>
            </w:pPr>
            <w:r>
              <w:rPr>
                <w:lang w:val="en-GB"/>
              </w:rPr>
              <w:t>Section IVA - Eligible Countries</w:t>
            </w:r>
          </w:p>
          <w:p w14:paraId="1F3AF954" w14:textId="77777777" w:rsidR="00760F71" w:rsidRDefault="00853555">
            <w:pPr>
              <w:tabs>
                <w:tab w:val="left" w:pos="1422"/>
              </w:tabs>
              <w:spacing w:after="120" w:line="276" w:lineRule="auto"/>
              <w:ind w:left="522"/>
              <w:rPr>
                <w:iCs/>
                <w:lang w:val="en-GB"/>
              </w:rPr>
            </w:pPr>
            <w:r>
              <w:rPr>
                <w:b/>
                <w:lang w:val="en-GB"/>
              </w:rPr>
              <w:t>PART 2</w:t>
            </w:r>
            <w:r>
              <w:rPr>
                <w:b/>
                <w:lang w:val="en-GB"/>
              </w:rPr>
              <w:tab/>
              <w:t>Requirements</w:t>
            </w:r>
          </w:p>
          <w:p w14:paraId="347BDDA3" w14:textId="77777777" w:rsidR="00760F71" w:rsidRDefault="00853555">
            <w:pPr>
              <w:spacing w:after="120" w:line="276" w:lineRule="auto"/>
              <w:ind w:left="2457" w:hanging="1035"/>
              <w:rPr>
                <w:lang w:val="en-GB"/>
              </w:rPr>
            </w:pPr>
            <w:r>
              <w:rPr>
                <w:lang w:val="en-GB"/>
              </w:rPr>
              <w:t xml:space="preserve">Section V – </w:t>
            </w:r>
            <w:r>
              <w:rPr>
                <w:bCs/>
                <w:lang w:val="en-GB"/>
              </w:rPr>
              <w:t>Procuring entity’s</w:t>
            </w:r>
            <w:r>
              <w:rPr>
                <w:bCs/>
                <w:lang w:val="en-GB"/>
              </w:rPr>
              <w:t xml:space="preserve"> Requirements</w:t>
            </w:r>
            <w:r>
              <w:rPr>
                <w:lang w:val="en-GB"/>
              </w:rPr>
              <w:t xml:space="preserve"> </w:t>
            </w:r>
          </w:p>
          <w:p w14:paraId="0EF2930E" w14:textId="77777777" w:rsidR="00760F71" w:rsidRDefault="00853555">
            <w:pPr>
              <w:tabs>
                <w:tab w:val="left" w:pos="1422"/>
              </w:tabs>
              <w:spacing w:after="120" w:line="276" w:lineRule="auto"/>
              <w:ind w:left="522"/>
              <w:rPr>
                <w:b/>
                <w:lang w:val="en-GB"/>
              </w:rPr>
            </w:pPr>
            <w:r>
              <w:rPr>
                <w:b/>
                <w:lang w:val="en-GB"/>
              </w:rPr>
              <w:t>PART 3</w:t>
            </w:r>
            <w:r>
              <w:rPr>
                <w:b/>
                <w:lang w:val="en-GB"/>
              </w:rPr>
              <w:tab/>
              <w:t>Conditions of Contract and Contract Forms</w:t>
            </w:r>
          </w:p>
          <w:p w14:paraId="0B003597" w14:textId="77777777" w:rsidR="00760F71" w:rsidRDefault="00853555">
            <w:pPr>
              <w:spacing w:after="120" w:line="276" w:lineRule="auto"/>
              <w:ind w:left="2457" w:hanging="1035"/>
              <w:rPr>
                <w:lang w:val="en-GB"/>
              </w:rPr>
            </w:pPr>
            <w:r>
              <w:rPr>
                <w:lang w:val="en-GB"/>
              </w:rPr>
              <w:t>Section VI - General Conditions of Contract (“GCC”)</w:t>
            </w:r>
          </w:p>
          <w:p w14:paraId="2214897F" w14:textId="77777777" w:rsidR="00760F71" w:rsidRDefault="00853555">
            <w:pPr>
              <w:spacing w:after="120" w:line="276" w:lineRule="auto"/>
              <w:ind w:left="2457" w:hanging="1035"/>
              <w:rPr>
                <w:lang w:val="en-GB"/>
              </w:rPr>
            </w:pPr>
            <w:r>
              <w:rPr>
                <w:lang w:val="en-GB"/>
              </w:rPr>
              <w:t>Section VII – Special Conditions of Contract (“SCC”)</w:t>
            </w:r>
          </w:p>
          <w:p w14:paraId="08EB83FD" w14:textId="77777777" w:rsidR="00760F71" w:rsidRDefault="00853555">
            <w:pPr>
              <w:spacing w:after="120" w:line="276" w:lineRule="auto"/>
              <w:ind w:left="2463" w:hanging="1037"/>
              <w:rPr>
                <w:lang w:val="en-GB"/>
              </w:rPr>
            </w:pPr>
            <w:r>
              <w:rPr>
                <w:lang w:val="en-GB"/>
              </w:rPr>
              <w:t xml:space="preserve">Section VIII - Contract Forms </w:t>
            </w:r>
          </w:p>
        </w:tc>
      </w:tr>
      <w:tr w:rsidR="00760F71" w14:paraId="2EDAEE1B" w14:textId="77777777">
        <w:trPr>
          <w:jc w:val="center"/>
        </w:trPr>
        <w:tc>
          <w:tcPr>
            <w:tcW w:w="2105" w:type="dxa"/>
          </w:tcPr>
          <w:p w14:paraId="1D340E3A"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71127FCA" w14:textId="77777777" w:rsidR="00760F71" w:rsidRDefault="00853555">
            <w:pPr>
              <w:pStyle w:val="Header2-SubClauses"/>
              <w:tabs>
                <w:tab w:val="clear" w:pos="5323"/>
                <w:tab w:val="left" w:pos="5139"/>
              </w:tabs>
              <w:spacing w:after="120" w:line="276" w:lineRule="auto"/>
              <w:ind w:left="461"/>
              <w:jc w:val="left"/>
              <w:rPr>
                <w:rFonts w:cs="Times New Roman"/>
                <w:lang w:val="en-GB"/>
              </w:rPr>
            </w:pPr>
            <w:r>
              <w:rPr>
                <w:rFonts w:cs="Times New Roman"/>
                <w:lang w:val="en-GB"/>
              </w:rPr>
              <w:t>“Bidding documents” means the SBD developed and prescribed by the Ministry of Finance for use in public procurement proceedings and all amendments made to the document for the purposes of a procuring entity and documents attached or incorporated by referen</w:t>
            </w:r>
            <w:r>
              <w:rPr>
                <w:rFonts w:cs="Times New Roman"/>
                <w:lang w:val="en-GB"/>
              </w:rPr>
              <w:t xml:space="preserve">ce, that individually or collectively: </w:t>
            </w:r>
          </w:p>
          <w:p w14:paraId="6DBD557A" w14:textId="77777777" w:rsidR="00760F71" w:rsidRDefault="00853555">
            <w:pPr>
              <w:pStyle w:val="P3Header1-Clauses"/>
              <w:spacing w:after="120" w:line="276" w:lineRule="auto"/>
              <w:jc w:val="left"/>
              <w:rPr>
                <w:szCs w:val="24"/>
                <w:lang w:val="en-GB"/>
              </w:rPr>
            </w:pPr>
            <w:r>
              <w:rPr>
                <w:szCs w:val="24"/>
                <w:lang w:val="en-GB"/>
              </w:rPr>
              <w:t>invite bids;</w:t>
            </w:r>
          </w:p>
          <w:p w14:paraId="13851525" w14:textId="77777777" w:rsidR="00760F71" w:rsidRDefault="00853555">
            <w:pPr>
              <w:pStyle w:val="P3Header1-Clauses"/>
              <w:spacing w:after="120" w:line="276" w:lineRule="auto"/>
              <w:jc w:val="left"/>
              <w:rPr>
                <w:szCs w:val="24"/>
                <w:lang w:val="en-GB"/>
              </w:rPr>
            </w:pPr>
            <w:r>
              <w:rPr>
                <w:szCs w:val="24"/>
                <w:lang w:val="en-GB"/>
              </w:rPr>
              <w:t>establish the objects of a bid;</w:t>
            </w:r>
          </w:p>
          <w:p w14:paraId="7388EE9A" w14:textId="77777777" w:rsidR="00760F71" w:rsidRDefault="00853555">
            <w:pPr>
              <w:pStyle w:val="P3Header1-Clauses"/>
              <w:spacing w:after="120" w:line="276" w:lineRule="auto"/>
              <w:jc w:val="left"/>
              <w:rPr>
                <w:szCs w:val="24"/>
                <w:lang w:val="en-GB"/>
              </w:rPr>
            </w:pPr>
            <w:r>
              <w:rPr>
                <w:szCs w:val="24"/>
                <w:lang w:val="en-GB"/>
              </w:rPr>
              <w:t>specify the conditions of a proposed procurement contract; and</w:t>
            </w:r>
          </w:p>
          <w:p w14:paraId="673672B1" w14:textId="77777777" w:rsidR="00760F71" w:rsidRDefault="00853555">
            <w:pPr>
              <w:pStyle w:val="P3Header1-Clauses"/>
              <w:spacing w:after="120" w:line="276" w:lineRule="auto"/>
              <w:jc w:val="left"/>
              <w:rPr>
                <w:szCs w:val="24"/>
                <w:lang w:val="en-GB"/>
              </w:rPr>
            </w:pPr>
            <w:r>
              <w:rPr>
                <w:szCs w:val="24"/>
                <w:lang w:val="en-GB"/>
              </w:rPr>
              <w:t>establish the applicable bidding procedures.</w:t>
            </w:r>
          </w:p>
        </w:tc>
      </w:tr>
      <w:tr w:rsidR="00760F71" w14:paraId="2921AFA2" w14:textId="77777777">
        <w:trPr>
          <w:jc w:val="center"/>
        </w:trPr>
        <w:tc>
          <w:tcPr>
            <w:tcW w:w="2105" w:type="dxa"/>
          </w:tcPr>
          <w:p w14:paraId="1FED5AAD"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6FBC62A8" w14:textId="77777777" w:rsidR="00760F71" w:rsidRDefault="00853555">
            <w:pPr>
              <w:pStyle w:val="Header2-SubClauses"/>
              <w:tabs>
                <w:tab w:val="clear" w:pos="5323"/>
                <w:tab w:val="left" w:pos="603"/>
              </w:tabs>
              <w:spacing w:after="120" w:line="276" w:lineRule="auto"/>
              <w:ind w:left="461"/>
              <w:jc w:val="left"/>
              <w:rPr>
                <w:rFonts w:cs="Times New Roman"/>
                <w:lang w:val="en-GB"/>
              </w:rPr>
            </w:pPr>
            <w:r>
              <w:rPr>
                <w:rFonts w:cs="Times New Roman"/>
                <w:lang w:val="en-GB"/>
              </w:rPr>
              <w:t xml:space="preserve">The </w:t>
            </w:r>
            <w:r>
              <w:rPr>
                <w:rFonts w:cs="Times New Roman"/>
                <w:iCs/>
                <w:lang w:val="en-GB"/>
              </w:rPr>
              <w:t xml:space="preserve">procuring entity </w:t>
            </w:r>
            <w:r>
              <w:rPr>
                <w:rFonts w:cs="Times New Roman"/>
                <w:lang w:val="en-GB"/>
              </w:rPr>
              <w:t xml:space="preserve">is not responsible for the completeness of the Bidding Documents and their Addenda if they were not obtained directly from the </w:t>
            </w:r>
            <w:r>
              <w:rPr>
                <w:rFonts w:cs="Times New Roman"/>
                <w:iCs/>
                <w:lang w:val="en-GB"/>
              </w:rPr>
              <w:t xml:space="preserve">procuring entity and by the process stated by the </w:t>
            </w:r>
            <w:r>
              <w:rPr>
                <w:rFonts w:cs="Times New Roman"/>
              </w:rPr>
              <w:t>procuring entity</w:t>
            </w:r>
            <w:r>
              <w:rPr>
                <w:rFonts w:cs="Times New Roman"/>
                <w:iCs/>
                <w:lang w:val="en-GB"/>
              </w:rPr>
              <w:t xml:space="preserve"> in the Invitation to Bidders.</w:t>
            </w:r>
          </w:p>
        </w:tc>
      </w:tr>
      <w:tr w:rsidR="00760F71" w14:paraId="7F0A4FE6" w14:textId="77777777">
        <w:trPr>
          <w:jc w:val="center"/>
        </w:trPr>
        <w:tc>
          <w:tcPr>
            <w:tcW w:w="2105" w:type="dxa"/>
          </w:tcPr>
          <w:p w14:paraId="0C5BA336"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3290FB6D" w14:textId="77777777" w:rsidR="00760F71" w:rsidRDefault="00853555">
            <w:pPr>
              <w:pStyle w:val="Header2-SubClauses"/>
              <w:tabs>
                <w:tab w:val="clear" w:pos="5323"/>
                <w:tab w:val="left" w:pos="461"/>
              </w:tabs>
              <w:spacing w:after="120" w:line="276" w:lineRule="auto"/>
              <w:ind w:left="461"/>
              <w:jc w:val="left"/>
              <w:rPr>
                <w:rFonts w:cs="Times New Roman"/>
                <w:lang w:val="en-GB"/>
              </w:rPr>
            </w:pPr>
            <w:r>
              <w:rPr>
                <w:rFonts w:cs="Times New Roman"/>
                <w:lang w:val="en-GB"/>
              </w:rPr>
              <w:t>The bidder is expected to exam</w:t>
            </w:r>
            <w:r>
              <w:rPr>
                <w:rFonts w:cs="Times New Roman"/>
                <w:lang w:val="en-GB"/>
              </w:rPr>
              <w:t xml:space="preserve">ine all instructions, forms, terms, and specifications in the bidding document. Failure to furnish all </w:t>
            </w:r>
            <w:r>
              <w:rPr>
                <w:rFonts w:cs="Times New Roman"/>
                <w:lang w:val="en-GB"/>
              </w:rPr>
              <w:lastRenderedPageBreak/>
              <w:t>information or documentation required by the bidding document may result in the rejection of the bid.</w:t>
            </w:r>
          </w:p>
        </w:tc>
      </w:tr>
      <w:tr w:rsidR="00760F71" w14:paraId="03E7428E" w14:textId="77777777">
        <w:trPr>
          <w:jc w:val="center"/>
        </w:trPr>
        <w:tc>
          <w:tcPr>
            <w:tcW w:w="2105" w:type="dxa"/>
          </w:tcPr>
          <w:p w14:paraId="49A81973" w14:textId="77777777" w:rsidR="00760F71" w:rsidRDefault="00853555">
            <w:pPr>
              <w:pStyle w:val="S1-Header2"/>
              <w:tabs>
                <w:tab w:val="clear" w:pos="2052"/>
              </w:tabs>
              <w:spacing w:after="120" w:line="276" w:lineRule="auto"/>
              <w:ind w:left="297" w:hanging="297"/>
              <w:rPr>
                <w:lang w:val="en-GB"/>
              </w:rPr>
            </w:pPr>
            <w:bookmarkStart w:id="73" w:name="_Toc438532575"/>
            <w:bookmarkStart w:id="74" w:name="_Toc438907210"/>
            <w:bookmarkStart w:id="75" w:name="_Toc438733971"/>
            <w:bookmarkStart w:id="76" w:name="_Toc438438827"/>
            <w:bookmarkStart w:id="77" w:name="_Toc438907011"/>
            <w:bookmarkStart w:id="78" w:name="_Toc97371009"/>
            <w:bookmarkStart w:id="79" w:name="_Toc139863109"/>
            <w:bookmarkStart w:id="80" w:name="_Toc3396274"/>
            <w:r>
              <w:rPr>
                <w:lang w:val="en-GB"/>
              </w:rPr>
              <w:lastRenderedPageBreak/>
              <w:t>Clarification of Bidding document</w:t>
            </w:r>
            <w:bookmarkEnd w:id="73"/>
            <w:bookmarkEnd w:id="74"/>
            <w:bookmarkEnd w:id="75"/>
            <w:bookmarkEnd w:id="76"/>
            <w:bookmarkEnd w:id="77"/>
            <w:r>
              <w:rPr>
                <w:lang w:val="en-GB"/>
              </w:rPr>
              <w:t>, Site Visit, Pre</w:t>
            </w:r>
            <w:r>
              <w:rPr>
                <w:lang w:val="en-GB"/>
              </w:rPr>
              <w:t>-Bidding Meeting</w:t>
            </w:r>
            <w:bookmarkEnd w:id="78"/>
            <w:bookmarkEnd w:id="79"/>
            <w:bookmarkEnd w:id="80"/>
          </w:p>
        </w:tc>
        <w:tc>
          <w:tcPr>
            <w:tcW w:w="7109" w:type="dxa"/>
          </w:tcPr>
          <w:p w14:paraId="50E52406" w14:textId="77777777" w:rsidR="00760F71" w:rsidRDefault="00853555">
            <w:pPr>
              <w:pStyle w:val="Header2-SubClauses"/>
              <w:tabs>
                <w:tab w:val="clear" w:pos="5323"/>
                <w:tab w:val="left" w:pos="4855"/>
              </w:tabs>
              <w:spacing w:after="120" w:line="276" w:lineRule="auto"/>
              <w:ind w:left="461"/>
              <w:jc w:val="left"/>
              <w:rPr>
                <w:rFonts w:cs="Times New Roman"/>
                <w:lang w:val="en-GB"/>
              </w:rPr>
            </w:pPr>
            <w:r>
              <w:rPr>
                <w:rFonts w:cs="Times New Roman"/>
                <w:lang w:val="en-GB"/>
              </w:rPr>
              <w:t xml:space="preserve">A prospective bidder requiring any clarification of the bidding document shall contact the </w:t>
            </w:r>
            <w:r>
              <w:rPr>
                <w:rStyle w:val="StyleHeader2-SubClausesItalicChar"/>
                <w:rFonts w:cs="Times New Roman"/>
                <w:i w:val="0"/>
                <w:lang w:val="en-GB"/>
              </w:rPr>
              <w:t xml:space="preserve">procuring entity </w:t>
            </w:r>
            <w:r>
              <w:rPr>
                <w:rFonts w:cs="Times New Roman"/>
                <w:lang w:val="en-GB"/>
              </w:rPr>
              <w:t xml:space="preserve">in writing at the </w:t>
            </w:r>
            <w:r>
              <w:rPr>
                <w:rStyle w:val="StyleHeader2-SubClausesItalicChar"/>
                <w:rFonts w:cs="Times New Roman"/>
                <w:i w:val="0"/>
                <w:lang w:val="en-GB"/>
              </w:rPr>
              <w:t xml:space="preserve">procuring entity’s </w:t>
            </w:r>
            <w:r>
              <w:rPr>
                <w:rFonts w:cs="Times New Roman"/>
                <w:lang w:val="en-GB"/>
              </w:rPr>
              <w:t xml:space="preserve">address </w:t>
            </w:r>
            <w:r>
              <w:rPr>
                <w:rFonts w:cs="Times New Roman"/>
                <w:b/>
                <w:lang w:val="en-GB"/>
              </w:rPr>
              <w:t>indicated in the BDS</w:t>
            </w:r>
            <w:r>
              <w:rPr>
                <w:rFonts w:cs="Times New Roman"/>
                <w:lang w:val="en-GB"/>
              </w:rPr>
              <w:t xml:space="preserve"> </w:t>
            </w:r>
            <w:r>
              <w:rPr>
                <w:rStyle w:val="StyleHeader2-SubClausesItalicChar"/>
                <w:rFonts w:cs="Times New Roman"/>
                <w:lang w:val="en-GB"/>
              </w:rPr>
              <w:t>within fourteen (14) working days before closing date and time fo</w:t>
            </w:r>
            <w:r>
              <w:rPr>
                <w:rStyle w:val="StyleHeader2-SubClausesItalicChar"/>
                <w:rFonts w:cs="Times New Roman"/>
                <w:lang w:val="en-GB"/>
              </w:rPr>
              <w:t xml:space="preserve">r submission of Tenders </w:t>
            </w:r>
            <w:r>
              <w:rPr>
                <w:rStyle w:val="StyleHeader2-SubClausesItalicChar"/>
                <w:rFonts w:cs="Times New Roman"/>
                <w:i w:val="0"/>
                <w:lang w:val="en-GB"/>
              </w:rPr>
              <w:t>or</w:t>
            </w:r>
            <w:r>
              <w:rPr>
                <w:rFonts w:cs="Times New Roman"/>
                <w:i/>
                <w:lang w:val="en-GB"/>
              </w:rPr>
              <w:t xml:space="preserve"> raise his/her inquiries during the pre-bid meeting</w:t>
            </w:r>
            <w:r>
              <w:rPr>
                <w:rFonts w:cs="Times New Roman"/>
                <w:lang w:val="en-GB"/>
              </w:rPr>
              <w:t xml:space="preserve">. The </w:t>
            </w:r>
            <w:r>
              <w:rPr>
                <w:rStyle w:val="StyleHeader2-SubClausesItalicChar"/>
                <w:rFonts w:cs="Times New Roman"/>
                <w:i w:val="0"/>
                <w:lang w:val="en-GB"/>
              </w:rPr>
              <w:t xml:space="preserve">procuring entity </w:t>
            </w:r>
            <w:r>
              <w:rPr>
                <w:rFonts w:cs="Times New Roman"/>
                <w:lang w:val="en-GB"/>
              </w:rPr>
              <w:t xml:space="preserve">shall respond in writing to any request for clarification, provided that such request is received no later than the number of days </w:t>
            </w:r>
            <w:r>
              <w:rPr>
                <w:rFonts w:cs="Times New Roman"/>
                <w:b/>
                <w:lang w:val="en-GB"/>
              </w:rPr>
              <w:t>stated in the BDS</w:t>
            </w:r>
            <w:r>
              <w:rPr>
                <w:rFonts w:cs="Times New Roman"/>
                <w:lang w:val="en-GB"/>
              </w:rPr>
              <w:t xml:space="preserve"> prior t</w:t>
            </w:r>
            <w:r>
              <w:rPr>
                <w:rFonts w:cs="Times New Roman"/>
                <w:lang w:val="en-GB"/>
              </w:rPr>
              <w:t xml:space="preserve">o the deadline for submission of bids. The </w:t>
            </w:r>
            <w:r>
              <w:rPr>
                <w:rStyle w:val="StyleHeader2-SubClausesItalicChar"/>
                <w:rFonts w:cs="Times New Roman"/>
                <w:i w:val="0"/>
                <w:lang w:val="en-GB"/>
              </w:rPr>
              <w:t>procuring entity</w:t>
            </w:r>
            <w:r>
              <w:rPr>
                <w:rFonts w:cs="Times New Roman"/>
                <w:lang w:val="en-GB"/>
              </w:rPr>
              <w:t xml:space="preserve"> shall forward copies of its response to all bidders who have acquired the bidding document, including a description of the inquiry but without identifying its source. </w:t>
            </w:r>
          </w:p>
          <w:p w14:paraId="01A3CC75" w14:textId="77777777" w:rsidR="00760F71" w:rsidRDefault="00853555">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Should the </w:t>
            </w:r>
            <w:r>
              <w:rPr>
                <w:rFonts w:cs="Times New Roman"/>
                <w:iCs/>
                <w:lang w:val="en-GB"/>
              </w:rPr>
              <w:t>procuring entity</w:t>
            </w:r>
            <w:r>
              <w:rPr>
                <w:rFonts w:cs="Times New Roman"/>
                <w:lang w:val="en-GB"/>
              </w:rPr>
              <w:t xml:space="preserve"> </w:t>
            </w:r>
            <w:r>
              <w:rPr>
                <w:rFonts w:cs="Times New Roman"/>
                <w:lang w:val="en-GB"/>
              </w:rPr>
              <w:t>deem it necessary to amend the bidding document as a result of a request for clarification, the Bidding Document may be amended in accordance with the procedure under ITB 8.</w:t>
            </w:r>
          </w:p>
        </w:tc>
      </w:tr>
      <w:tr w:rsidR="00760F71" w14:paraId="40C67FB1" w14:textId="77777777">
        <w:trPr>
          <w:jc w:val="center"/>
        </w:trPr>
        <w:tc>
          <w:tcPr>
            <w:tcW w:w="2105" w:type="dxa"/>
          </w:tcPr>
          <w:p w14:paraId="59F0EED8"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0B07AEB8" w14:textId="77777777" w:rsidR="00760F71" w:rsidRDefault="00853555">
            <w:pPr>
              <w:pStyle w:val="Header2-SubClauses"/>
              <w:tabs>
                <w:tab w:val="clear" w:pos="5323"/>
                <w:tab w:val="left" w:pos="461"/>
              </w:tabs>
              <w:spacing w:after="120" w:line="276" w:lineRule="auto"/>
              <w:ind w:left="461"/>
              <w:jc w:val="left"/>
              <w:rPr>
                <w:rFonts w:cs="Times New Roman"/>
                <w:lang w:val="en-GB"/>
              </w:rPr>
            </w:pPr>
            <w:r>
              <w:rPr>
                <w:rFonts w:cs="Times New Roman"/>
                <w:lang w:val="en-GB"/>
              </w:rPr>
              <w:t>The bidder may, at the bidder’s own expenses, risk and responsibility, visit and examine the Site of general services and its surroundings and obtain for itself, on its own risk and responsibility, all information that may be necessary for preparing the bi</w:t>
            </w:r>
            <w:r>
              <w:rPr>
                <w:rFonts w:cs="Times New Roman"/>
                <w:lang w:val="en-GB"/>
              </w:rPr>
              <w:t xml:space="preserve">d and entering into a contract for provision of the general services. </w:t>
            </w:r>
          </w:p>
        </w:tc>
      </w:tr>
      <w:tr w:rsidR="00760F71" w14:paraId="2421E795" w14:textId="77777777">
        <w:trPr>
          <w:jc w:val="center"/>
        </w:trPr>
        <w:tc>
          <w:tcPr>
            <w:tcW w:w="2105" w:type="dxa"/>
          </w:tcPr>
          <w:p w14:paraId="1A1D81A5"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79035055" w14:textId="77777777" w:rsidR="00760F71" w:rsidRDefault="00853555">
            <w:pPr>
              <w:pStyle w:val="Header2-SubClauses"/>
              <w:tabs>
                <w:tab w:val="clear" w:pos="5323"/>
                <w:tab w:val="left" w:pos="461"/>
              </w:tabs>
              <w:spacing w:after="120" w:line="276" w:lineRule="auto"/>
              <w:ind w:left="461"/>
              <w:jc w:val="left"/>
              <w:rPr>
                <w:rFonts w:cs="Times New Roman"/>
                <w:lang w:val="en-GB"/>
              </w:rPr>
            </w:pPr>
            <w:r>
              <w:rPr>
                <w:rFonts w:cs="Times New Roman"/>
                <w:lang w:val="en-GB"/>
              </w:rPr>
              <w:t>The procuring entity will arrange for the bidder and any of its personnel or agents to gain access to the relevant site(s), provided that the bidder gives the procuring entity adequat</w:t>
            </w:r>
            <w:r>
              <w:rPr>
                <w:rFonts w:cs="Times New Roman"/>
                <w:lang w:val="en-GB"/>
              </w:rPr>
              <w:t xml:space="preserve">e notice of a proposed visit of at least fourteen (14) days.  Alternatively, the procuring entity may organise a site visit, if </w:t>
            </w:r>
            <w:r>
              <w:rPr>
                <w:rFonts w:cs="Times New Roman"/>
                <w:b/>
                <w:lang w:val="en-GB"/>
              </w:rPr>
              <w:t>specified in the BDS</w:t>
            </w:r>
            <w:r>
              <w:rPr>
                <w:rFonts w:cs="Times New Roman"/>
                <w:lang w:val="en-GB"/>
              </w:rPr>
              <w:t>, or visits concurrently with a pre-bid meeting, if one is required.  Failure of a bidder to attend a site v</w:t>
            </w:r>
            <w:r>
              <w:rPr>
                <w:rFonts w:cs="Times New Roman"/>
                <w:lang w:val="en-GB"/>
              </w:rPr>
              <w:t xml:space="preserve">isit will not be a cause for its disqualification. </w:t>
            </w:r>
          </w:p>
          <w:p w14:paraId="0F2DD254" w14:textId="77777777" w:rsidR="00760F71" w:rsidRDefault="00853555">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No site visits shall be arranged or scheduled after the deadline for the submission of the bids and prior to the award of contract.  </w:t>
            </w:r>
          </w:p>
          <w:p w14:paraId="6BEAA752" w14:textId="77777777" w:rsidR="00760F71" w:rsidRDefault="00853555">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The bidder and any of its personnel or agents will be granted permission by the </w:t>
            </w:r>
            <w:r>
              <w:rPr>
                <w:rFonts w:cs="Times New Roman"/>
                <w:iCs/>
                <w:lang w:val="en-GB"/>
              </w:rPr>
              <w:t>procuring entity</w:t>
            </w:r>
            <w:r>
              <w:rPr>
                <w:rFonts w:cs="Times New Roman"/>
                <w:lang w:val="en-GB"/>
              </w:rPr>
              <w:t xml:space="preserve"> to enter upon its premises and lands for the purpose of such visit, but only upon the express condition that the bidder, its personnel, and agents will release</w:t>
            </w:r>
            <w:r>
              <w:rPr>
                <w:rFonts w:cs="Times New Roman"/>
                <w:lang w:val="en-GB"/>
              </w:rPr>
              <w:t xml:space="preserve"> and indemnify the </w:t>
            </w:r>
            <w:r>
              <w:rPr>
                <w:rFonts w:cs="Times New Roman"/>
                <w:iCs/>
                <w:lang w:val="en-GB"/>
              </w:rPr>
              <w:t>procuring entity</w:t>
            </w:r>
            <w:r>
              <w:rPr>
                <w:rFonts w:cs="Times New Roman"/>
                <w:lang w:val="en-GB"/>
              </w:rPr>
              <w:t xml:space="preserve"> and its personnel and agents from and against all liability in respect thereof, and will be responsible for death or personal injury, loss of or damage to property, and </w:t>
            </w:r>
            <w:r>
              <w:rPr>
                <w:rFonts w:cs="Times New Roman"/>
                <w:lang w:val="en-GB"/>
              </w:rPr>
              <w:lastRenderedPageBreak/>
              <w:t>any other loss, damage, costs, and expenses incurre</w:t>
            </w:r>
            <w:r>
              <w:rPr>
                <w:rFonts w:cs="Times New Roman"/>
                <w:lang w:val="en-GB"/>
              </w:rPr>
              <w:t>d as a result of the inspection.</w:t>
            </w:r>
          </w:p>
        </w:tc>
      </w:tr>
      <w:tr w:rsidR="00760F71" w14:paraId="15E8ED05" w14:textId="77777777">
        <w:trPr>
          <w:jc w:val="center"/>
        </w:trPr>
        <w:tc>
          <w:tcPr>
            <w:tcW w:w="2105" w:type="dxa"/>
          </w:tcPr>
          <w:p w14:paraId="43BDFD18" w14:textId="77777777" w:rsidR="00760F71" w:rsidRDefault="00853555">
            <w:pPr>
              <w:pStyle w:val="Header1-Clauses"/>
              <w:numPr>
                <w:ilvl w:val="0"/>
                <w:numId w:val="0"/>
              </w:numPr>
              <w:spacing w:before="0" w:after="120" w:line="276" w:lineRule="auto"/>
              <w:rPr>
                <w:rFonts w:ascii="Times New Roman" w:hAnsi="Times New Roman"/>
                <w:sz w:val="24"/>
                <w:szCs w:val="24"/>
                <w:lang w:val="en-GB"/>
              </w:rPr>
            </w:pPr>
            <w:r>
              <w:rPr>
                <w:rFonts w:ascii="Times New Roman" w:hAnsi="Times New Roman"/>
                <w:sz w:val="24"/>
                <w:szCs w:val="24"/>
                <w:lang w:val="en-GB"/>
              </w:rPr>
              <w:lastRenderedPageBreak/>
              <w:t xml:space="preserve"> </w:t>
            </w:r>
          </w:p>
        </w:tc>
        <w:tc>
          <w:tcPr>
            <w:tcW w:w="7109" w:type="dxa"/>
          </w:tcPr>
          <w:p w14:paraId="6AA363DF" w14:textId="77777777" w:rsidR="00760F71" w:rsidRDefault="00853555">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The bidder’s designated representative may be invited to attend a pre-bid meeting, if </w:t>
            </w:r>
            <w:r>
              <w:rPr>
                <w:rFonts w:cs="Times New Roman"/>
                <w:b/>
                <w:lang w:val="en-GB"/>
              </w:rPr>
              <w:t>provided for in the BDS</w:t>
            </w:r>
            <w:r>
              <w:rPr>
                <w:rFonts w:cs="Times New Roman"/>
                <w:lang w:val="en-GB"/>
              </w:rPr>
              <w:t>. The purpose of the meeting will be to clarify issues and to answer questions on any matter that may be raised</w:t>
            </w:r>
            <w:r>
              <w:rPr>
                <w:rFonts w:cs="Times New Roman"/>
                <w:lang w:val="en-GB"/>
              </w:rPr>
              <w:t xml:space="preserve"> at that stage.</w:t>
            </w:r>
          </w:p>
          <w:p w14:paraId="193B6045" w14:textId="77777777" w:rsidR="00760F71" w:rsidRDefault="00853555">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The bidder is requested, as far as possible, to submit any questions in writing, to reach the procuring entity not later than the number of days </w:t>
            </w:r>
            <w:r>
              <w:rPr>
                <w:rFonts w:cs="Times New Roman"/>
                <w:b/>
                <w:lang w:val="en-GB"/>
              </w:rPr>
              <w:t>as indicated in the BDS</w:t>
            </w:r>
            <w:r>
              <w:rPr>
                <w:rFonts w:cs="Times New Roman"/>
                <w:lang w:val="en-GB"/>
              </w:rPr>
              <w:t>,</w:t>
            </w:r>
            <w:r>
              <w:rPr>
                <w:rFonts w:cs="Times New Roman"/>
                <w:b/>
                <w:lang w:val="en-GB"/>
              </w:rPr>
              <w:t xml:space="preserve"> </w:t>
            </w:r>
            <w:r>
              <w:rPr>
                <w:rFonts w:cs="Times New Roman"/>
                <w:lang w:val="en-GB"/>
              </w:rPr>
              <w:t>before the pre-bid meeting.</w:t>
            </w:r>
          </w:p>
        </w:tc>
      </w:tr>
      <w:tr w:rsidR="00760F71" w14:paraId="7C5DBF01" w14:textId="77777777">
        <w:trPr>
          <w:jc w:val="center"/>
        </w:trPr>
        <w:tc>
          <w:tcPr>
            <w:tcW w:w="2105" w:type="dxa"/>
          </w:tcPr>
          <w:p w14:paraId="23D983E7"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6AA5F966" w14:textId="77777777" w:rsidR="00760F71" w:rsidRDefault="00853555">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Minutes of the pre-bid meeting includes </w:t>
            </w:r>
            <w:r>
              <w:rPr>
                <w:rFonts w:cs="Times New Roman"/>
                <w:lang w:val="en-GB"/>
              </w:rPr>
              <w:t>the text of the questions raised, without identifying the source, and the responses given, together with any responses prepared after the meeting, will be transmitted promptly to all bidders who have acquired the bidding document. Any modification to the b</w:t>
            </w:r>
            <w:r>
              <w:rPr>
                <w:rFonts w:cs="Times New Roman"/>
                <w:lang w:val="en-GB"/>
              </w:rPr>
              <w:t xml:space="preserve">idding documents that may become necessary as a result of the pre-bid meeting shall be made by the </w:t>
            </w:r>
            <w:r>
              <w:rPr>
                <w:rFonts w:cs="Times New Roman"/>
                <w:iCs/>
                <w:lang w:val="en-GB"/>
              </w:rPr>
              <w:t xml:space="preserve">procuring entity </w:t>
            </w:r>
            <w:r>
              <w:rPr>
                <w:rFonts w:cs="Times New Roman"/>
                <w:lang w:val="en-GB"/>
              </w:rPr>
              <w:t xml:space="preserve">exclusively through the issue of an </w:t>
            </w:r>
            <w:r>
              <w:rPr>
                <w:rFonts w:cs="Times New Roman"/>
                <w:i/>
                <w:lang w:val="en-GB"/>
              </w:rPr>
              <w:t>addendum</w:t>
            </w:r>
            <w:r>
              <w:rPr>
                <w:rFonts w:cs="Times New Roman"/>
                <w:lang w:val="en-GB"/>
              </w:rPr>
              <w:t xml:space="preserve"> pursuant to ITB 8 and not through the minutes of the pre-bid meeting.</w:t>
            </w:r>
          </w:p>
        </w:tc>
      </w:tr>
      <w:tr w:rsidR="00760F71" w14:paraId="0A06A4EC" w14:textId="77777777">
        <w:trPr>
          <w:jc w:val="center"/>
        </w:trPr>
        <w:tc>
          <w:tcPr>
            <w:tcW w:w="2105" w:type="dxa"/>
          </w:tcPr>
          <w:p w14:paraId="33757A5B"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3CE3CB9A" w14:textId="77777777" w:rsidR="00760F71" w:rsidRDefault="00853555">
            <w:pPr>
              <w:pStyle w:val="Header2-SubClauses"/>
              <w:tabs>
                <w:tab w:val="clear" w:pos="5323"/>
                <w:tab w:val="left" w:pos="461"/>
              </w:tabs>
              <w:spacing w:after="120" w:line="276" w:lineRule="auto"/>
              <w:ind w:left="461"/>
              <w:jc w:val="left"/>
              <w:rPr>
                <w:rFonts w:cs="Times New Roman"/>
                <w:lang w:val="en-GB"/>
              </w:rPr>
            </w:pPr>
            <w:r>
              <w:rPr>
                <w:rFonts w:cs="Times New Roman"/>
                <w:lang w:val="en-GB"/>
              </w:rPr>
              <w:t>Non-attendance at the p</w:t>
            </w:r>
            <w:r>
              <w:rPr>
                <w:rFonts w:cs="Times New Roman"/>
                <w:lang w:val="en-GB"/>
              </w:rPr>
              <w:t>re-bid meeting will not be a cause for disqualification of a bidder.</w:t>
            </w:r>
          </w:p>
        </w:tc>
      </w:tr>
      <w:tr w:rsidR="00760F71" w14:paraId="3AA9BE3C" w14:textId="77777777">
        <w:trPr>
          <w:jc w:val="center"/>
        </w:trPr>
        <w:tc>
          <w:tcPr>
            <w:tcW w:w="2105" w:type="dxa"/>
            <w:vMerge w:val="restart"/>
          </w:tcPr>
          <w:p w14:paraId="3BF19A45" w14:textId="77777777" w:rsidR="00760F71" w:rsidRDefault="00853555">
            <w:pPr>
              <w:pStyle w:val="S1-Header2"/>
              <w:tabs>
                <w:tab w:val="clear" w:pos="2052"/>
                <w:tab w:val="left" w:pos="432"/>
              </w:tabs>
              <w:spacing w:after="120" w:line="276" w:lineRule="auto"/>
              <w:ind w:left="432"/>
              <w:rPr>
                <w:lang w:val="en-GB"/>
              </w:rPr>
            </w:pPr>
            <w:bookmarkStart w:id="81" w:name="_Toc438733972"/>
            <w:bookmarkStart w:id="82" w:name="_Toc438907211"/>
            <w:bookmarkStart w:id="83" w:name="_Toc139863110"/>
            <w:bookmarkStart w:id="84" w:name="_Toc438907012"/>
            <w:bookmarkStart w:id="85" w:name="_Toc438532576"/>
            <w:bookmarkStart w:id="86" w:name="_Toc97371010"/>
            <w:bookmarkStart w:id="87" w:name="_Toc438438828"/>
            <w:bookmarkStart w:id="88" w:name="_Toc3396275"/>
            <w:r>
              <w:rPr>
                <w:lang w:val="en-GB"/>
              </w:rPr>
              <w:t xml:space="preserve">Amendment of </w:t>
            </w:r>
            <w:bookmarkEnd w:id="81"/>
            <w:bookmarkEnd w:id="82"/>
            <w:bookmarkEnd w:id="83"/>
            <w:bookmarkEnd w:id="84"/>
            <w:bookmarkEnd w:id="85"/>
            <w:bookmarkEnd w:id="86"/>
            <w:bookmarkEnd w:id="87"/>
            <w:r>
              <w:rPr>
                <w:lang w:val="en-GB"/>
              </w:rPr>
              <w:t>Bidding Document</w:t>
            </w:r>
            <w:bookmarkEnd w:id="88"/>
          </w:p>
        </w:tc>
        <w:tc>
          <w:tcPr>
            <w:tcW w:w="7109" w:type="dxa"/>
          </w:tcPr>
          <w:p w14:paraId="3EB82D2C" w14:textId="77777777" w:rsidR="00760F71" w:rsidRDefault="00853555">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At any time prior to the deadline for submission of bids, the </w:t>
            </w:r>
            <w:r>
              <w:rPr>
                <w:rStyle w:val="StyleHeader2-SubClausesItalicChar"/>
                <w:rFonts w:cs="Times New Roman"/>
                <w:i w:val="0"/>
                <w:lang w:val="en-GB"/>
              </w:rPr>
              <w:t xml:space="preserve">procuring entity </w:t>
            </w:r>
            <w:r>
              <w:rPr>
                <w:rFonts w:cs="Times New Roman"/>
                <w:lang w:val="en-GB"/>
              </w:rPr>
              <w:t xml:space="preserve">may amend the bidding documents by issuing an addendum. </w:t>
            </w:r>
          </w:p>
        </w:tc>
      </w:tr>
      <w:tr w:rsidR="00760F71" w14:paraId="07C767A9" w14:textId="77777777">
        <w:trPr>
          <w:jc w:val="center"/>
        </w:trPr>
        <w:tc>
          <w:tcPr>
            <w:tcW w:w="2105" w:type="dxa"/>
            <w:vMerge/>
          </w:tcPr>
          <w:p w14:paraId="1CF3E80E"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541A15E9" w14:textId="77777777" w:rsidR="00760F71" w:rsidRDefault="00853555">
            <w:pPr>
              <w:pStyle w:val="Header2-SubClauses"/>
              <w:tabs>
                <w:tab w:val="clear" w:pos="5323"/>
                <w:tab w:val="left" w:pos="461"/>
              </w:tabs>
              <w:spacing w:after="120" w:line="276" w:lineRule="auto"/>
              <w:ind w:left="461"/>
              <w:jc w:val="left"/>
              <w:rPr>
                <w:rFonts w:cs="Times New Roman"/>
                <w:lang w:val="en-GB"/>
              </w:rPr>
            </w:pPr>
            <w:r>
              <w:rPr>
                <w:rFonts w:cs="Times New Roman"/>
                <w:lang w:val="en-GB"/>
              </w:rPr>
              <w:t xml:space="preserve">Any addendum issued shall form part of the bidding documents and shall be communicated in writing to all who have obtained the bidding documents from the </w:t>
            </w:r>
            <w:r>
              <w:rPr>
                <w:rFonts w:cs="Times New Roman"/>
                <w:iCs/>
                <w:lang w:val="en-GB"/>
              </w:rPr>
              <w:t>procuring entity</w:t>
            </w:r>
            <w:r>
              <w:rPr>
                <w:rFonts w:cs="Times New Roman"/>
                <w:lang w:val="en-GB"/>
              </w:rPr>
              <w:t>.</w:t>
            </w:r>
          </w:p>
        </w:tc>
      </w:tr>
      <w:tr w:rsidR="00760F71" w14:paraId="19342CE8" w14:textId="77777777">
        <w:trPr>
          <w:jc w:val="center"/>
        </w:trPr>
        <w:tc>
          <w:tcPr>
            <w:tcW w:w="2105" w:type="dxa"/>
            <w:vMerge/>
          </w:tcPr>
          <w:p w14:paraId="07E073F9" w14:textId="77777777" w:rsidR="00760F71" w:rsidRDefault="00760F71">
            <w:pPr>
              <w:pStyle w:val="Header1-Clauses"/>
              <w:keepNext/>
              <w:numPr>
                <w:ilvl w:val="0"/>
                <w:numId w:val="0"/>
              </w:numPr>
              <w:spacing w:before="0" w:after="120" w:line="276" w:lineRule="auto"/>
              <w:rPr>
                <w:rFonts w:ascii="Times New Roman" w:hAnsi="Times New Roman"/>
                <w:b w:val="0"/>
                <w:sz w:val="24"/>
                <w:szCs w:val="24"/>
                <w:lang w:val="en-GB"/>
              </w:rPr>
            </w:pPr>
          </w:p>
        </w:tc>
        <w:tc>
          <w:tcPr>
            <w:tcW w:w="7109" w:type="dxa"/>
          </w:tcPr>
          <w:p w14:paraId="48CDC610" w14:textId="77777777" w:rsidR="00760F71" w:rsidRDefault="00853555">
            <w:pPr>
              <w:pStyle w:val="Header2-SubClauses"/>
              <w:tabs>
                <w:tab w:val="clear" w:pos="5323"/>
                <w:tab w:val="left" w:pos="4855"/>
              </w:tabs>
              <w:spacing w:after="120" w:line="276" w:lineRule="auto"/>
              <w:ind w:left="461"/>
              <w:jc w:val="left"/>
              <w:rPr>
                <w:rFonts w:cs="Times New Roman"/>
                <w:lang w:val="en-GB"/>
              </w:rPr>
            </w:pPr>
            <w:r>
              <w:rPr>
                <w:rFonts w:cs="Times New Roman"/>
                <w:lang w:val="en-GB"/>
              </w:rPr>
              <w:t xml:space="preserve">To give prospective bidders reasonable time in which to take an addendum into </w:t>
            </w:r>
            <w:r>
              <w:rPr>
                <w:rFonts w:cs="Times New Roman"/>
                <w:lang w:val="en-GB"/>
              </w:rPr>
              <w:t>account in preparing their bids, the procuring entity may, at its discretion, extend the deadline for the submission of bids, pursuant to ITB 22.2 of this bidding document.</w:t>
            </w:r>
          </w:p>
        </w:tc>
      </w:tr>
      <w:tr w:rsidR="00760F71" w14:paraId="29598D17" w14:textId="77777777">
        <w:trPr>
          <w:cantSplit/>
          <w:jc w:val="center"/>
        </w:trPr>
        <w:tc>
          <w:tcPr>
            <w:tcW w:w="9214" w:type="dxa"/>
            <w:gridSpan w:val="2"/>
          </w:tcPr>
          <w:p w14:paraId="01AB72A3" w14:textId="77777777" w:rsidR="00760F71" w:rsidRDefault="00853555">
            <w:pPr>
              <w:pStyle w:val="StyleStyleS1-Header1TimesNewRoman14pt1"/>
              <w:spacing w:before="0" w:after="120" w:line="276" w:lineRule="auto"/>
              <w:rPr>
                <w:rFonts w:ascii="Arial" w:hAnsi="Arial" w:cs="Arial"/>
                <w:sz w:val="32"/>
                <w:szCs w:val="32"/>
                <w:lang w:val="en-GB"/>
              </w:rPr>
            </w:pPr>
            <w:bookmarkStart w:id="89" w:name="_Toc461939618"/>
            <w:bookmarkStart w:id="90" w:name="_Toc438733973"/>
            <w:bookmarkStart w:id="91" w:name="_Toc438438829"/>
            <w:bookmarkStart w:id="92" w:name="_Toc97371011"/>
            <w:bookmarkStart w:id="93" w:name="_Toc438962055"/>
            <w:bookmarkStart w:id="94" w:name="_Toc438532577"/>
            <w:r>
              <w:rPr>
                <w:rFonts w:ascii="Arial" w:hAnsi="Arial" w:cs="Arial"/>
                <w:b w:val="0"/>
                <w:bCs w:val="0"/>
                <w:sz w:val="32"/>
                <w:szCs w:val="32"/>
                <w:lang w:val="en-GB"/>
              </w:rPr>
              <w:br w:type="page"/>
            </w:r>
            <w:bookmarkStart w:id="95" w:name="_Toc3396276"/>
            <w:r>
              <w:rPr>
                <w:rFonts w:ascii="Arial" w:hAnsi="Arial" w:cs="Arial"/>
                <w:sz w:val="32"/>
                <w:szCs w:val="32"/>
                <w:lang w:val="en-GB"/>
              </w:rPr>
              <w:t>Preparation of Bids</w:t>
            </w:r>
            <w:bookmarkEnd w:id="89"/>
            <w:bookmarkEnd w:id="90"/>
            <w:bookmarkEnd w:id="91"/>
            <w:bookmarkEnd w:id="92"/>
            <w:bookmarkEnd w:id="93"/>
            <w:bookmarkEnd w:id="94"/>
            <w:bookmarkEnd w:id="95"/>
          </w:p>
        </w:tc>
      </w:tr>
      <w:tr w:rsidR="00760F71" w14:paraId="2226B7D8" w14:textId="77777777">
        <w:trPr>
          <w:jc w:val="center"/>
        </w:trPr>
        <w:tc>
          <w:tcPr>
            <w:tcW w:w="2105" w:type="dxa"/>
          </w:tcPr>
          <w:p w14:paraId="6B8675D6" w14:textId="77777777" w:rsidR="00760F71" w:rsidRDefault="00853555">
            <w:pPr>
              <w:pStyle w:val="S1-Header2"/>
              <w:tabs>
                <w:tab w:val="clear" w:pos="2052"/>
                <w:tab w:val="left" w:pos="432"/>
              </w:tabs>
              <w:spacing w:after="120" w:line="276" w:lineRule="auto"/>
              <w:ind w:left="432"/>
              <w:rPr>
                <w:lang w:val="en-GB"/>
              </w:rPr>
            </w:pPr>
            <w:bookmarkStart w:id="96" w:name="_Toc438438830"/>
            <w:bookmarkStart w:id="97" w:name="_Toc438733974"/>
            <w:bookmarkStart w:id="98" w:name="_Toc97371012"/>
            <w:bookmarkStart w:id="99" w:name="_Toc139863111"/>
            <w:bookmarkStart w:id="100" w:name="_Toc3396277"/>
            <w:bookmarkStart w:id="101" w:name="_Toc438532578"/>
            <w:bookmarkStart w:id="102" w:name="_Toc438907013"/>
            <w:bookmarkStart w:id="103" w:name="_Toc438907212"/>
            <w:r>
              <w:rPr>
                <w:lang w:val="en-GB"/>
              </w:rPr>
              <w:t>Cost of Bidding</w:t>
            </w:r>
            <w:bookmarkEnd w:id="96"/>
            <w:bookmarkEnd w:id="97"/>
            <w:bookmarkEnd w:id="98"/>
            <w:bookmarkEnd w:id="99"/>
            <w:bookmarkEnd w:id="100"/>
            <w:bookmarkEnd w:id="101"/>
            <w:bookmarkEnd w:id="102"/>
            <w:bookmarkEnd w:id="103"/>
          </w:p>
        </w:tc>
        <w:tc>
          <w:tcPr>
            <w:tcW w:w="7109" w:type="dxa"/>
          </w:tcPr>
          <w:p w14:paraId="2063725A" w14:textId="77777777" w:rsidR="00760F71" w:rsidRDefault="00853555">
            <w:pPr>
              <w:pStyle w:val="Header2-SubClauses"/>
              <w:tabs>
                <w:tab w:val="clear" w:pos="5323"/>
                <w:tab w:val="left" w:pos="4855"/>
              </w:tabs>
              <w:spacing w:after="120" w:line="276" w:lineRule="auto"/>
              <w:ind w:left="461"/>
              <w:jc w:val="left"/>
              <w:rPr>
                <w:rFonts w:cs="Times New Roman"/>
                <w:lang w:val="en-GB"/>
              </w:rPr>
            </w:pPr>
            <w:r>
              <w:rPr>
                <w:rFonts w:cs="Times New Roman"/>
                <w:lang w:val="en-GB"/>
              </w:rPr>
              <w:t xml:space="preserve">The bidder shall bear all costs associated with the preparation and submission of its bid, and the </w:t>
            </w:r>
            <w:r>
              <w:rPr>
                <w:rFonts w:cs="Times New Roman"/>
                <w:iCs/>
                <w:lang w:val="en-GB"/>
              </w:rPr>
              <w:t>procuring entity</w:t>
            </w:r>
            <w:r>
              <w:rPr>
                <w:rFonts w:cs="Times New Roman"/>
                <w:lang w:val="en-GB"/>
              </w:rPr>
              <w:t xml:space="preserve"> shall not be liable for those costs, regardless of the conduct or outcome of the bid process.</w:t>
            </w:r>
          </w:p>
        </w:tc>
      </w:tr>
      <w:tr w:rsidR="00760F71" w14:paraId="65B0AEC1" w14:textId="77777777">
        <w:trPr>
          <w:jc w:val="center"/>
        </w:trPr>
        <w:tc>
          <w:tcPr>
            <w:tcW w:w="2105" w:type="dxa"/>
          </w:tcPr>
          <w:p w14:paraId="4267A871" w14:textId="77777777" w:rsidR="00760F71" w:rsidRDefault="00853555">
            <w:pPr>
              <w:pStyle w:val="S1-Header2"/>
              <w:tabs>
                <w:tab w:val="clear" w:pos="2052"/>
                <w:tab w:val="left" w:pos="432"/>
              </w:tabs>
              <w:spacing w:after="120" w:line="276" w:lineRule="auto"/>
              <w:ind w:left="432"/>
              <w:rPr>
                <w:lang w:val="en-GB"/>
              </w:rPr>
            </w:pPr>
            <w:bookmarkStart w:id="104" w:name="_Toc438733975"/>
            <w:bookmarkStart w:id="105" w:name="_Toc438532579"/>
            <w:bookmarkStart w:id="106" w:name="_Toc438438831"/>
            <w:bookmarkStart w:id="107" w:name="_Toc97371013"/>
            <w:bookmarkStart w:id="108" w:name="_Toc139863112"/>
            <w:bookmarkStart w:id="109" w:name="_Toc438907014"/>
            <w:bookmarkStart w:id="110" w:name="_Toc438907213"/>
            <w:bookmarkStart w:id="111" w:name="_Toc3396278"/>
            <w:r>
              <w:rPr>
                <w:lang w:val="en-GB"/>
              </w:rPr>
              <w:t xml:space="preserve">Language of </w:t>
            </w:r>
            <w:bookmarkEnd w:id="104"/>
            <w:bookmarkEnd w:id="105"/>
            <w:bookmarkEnd w:id="106"/>
            <w:bookmarkEnd w:id="107"/>
            <w:bookmarkEnd w:id="108"/>
            <w:bookmarkEnd w:id="109"/>
            <w:bookmarkEnd w:id="110"/>
            <w:r>
              <w:rPr>
                <w:lang w:val="en-GB"/>
              </w:rPr>
              <w:t>Bid</w:t>
            </w:r>
            <w:bookmarkEnd w:id="111"/>
          </w:p>
        </w:tc>
        <w:tc>
          <w:tcPr>
            <w:tcW w:w="7109" w:type="dxa"/>
          </w:tcPr>
          <w:p w14:paraId="1DB5E220" w14:textId="77777777" w:rsidR="00760F71" w:rsidRDefault="00853555">
            <w:pPr>
              <w:pStyle w:val="Header2-SubClauses"/>
              <w:tabs>
                <w:tab w:val="clear" w:pos="5323"/>
                <w:tab w:val="left" w:pos="4855"/>
              </w:tabs>
              <w:spacing w:after="120" w:line="276" w:lineRule="auto"/>
              <w:ind w:left="461"/>
              <w:jc w:val="left"/>
              <w:rPr>
                <w:rFonts w:cs="Times New Roman"/>
                <w:lang w:val="en-GB"/>
              </w:rPr>
            </w:pPr>
            <w:r>
              <w:rPr>
                <w:rFonts w:cs="Times New Roman"/>
                <w:lang w:val="en-GB"/>
              </w:rPr>
              <w:t xml:space="preserve">The bid as well as all correspondence and documents relating to the same, shall be written in the English language. Supporting documents and other printed materials that are part of the bid may be in another language provided they are accompanied by an </w:t>
            </w:r>
            <w:r>
              <w:rPr>
                <w:rFonts w:cs="Times New Roman"/>
                <w:lang w:val="en-GB"/>
              </w:rPr>
              <w:lastRenderedPageBreak/>
              <w:t>acc</w:t>
            </w:r>
            <w:r>
              <w:rPr>
                <w:rFonts w:cs="Times New Roman"/>
                <w:lang w:val="en-GB"/>
              </w:rPr>
              <w:t xml:space="preserve">urate translation of the relevant passages of the bid in the English language, in which case and for the purposes of interpreting the bid, the translated version shall take precedent. </w:t>
            </w:r>
          </w:p>
        </w:tc>
      </w:tr>
      <w:tr w:rsidR="00760F71" w14:paraId="52AB73F6" w14:textId="77777777">
        <w:trPr>
          <w:jc w:val="center"/>
        </w:trPr>
        <w:tc>
          <w:tcPr>
            <w:tcW w:w="2105" w:type="dxa"/>
          </w:tcPr>
          <w:p w14:paraId="462D06BE" w14:textId="77777777" w:rsidR="00760F71" w:rsidRDefault="00853555">
            <w:pPr>
              <w:pStyle w:val="S1-Header2"/>
              <w:tabs>
                <w:tab w:val="clear" w:pos="2052"/>
                <w:tab w:val="left" w:pos="432"/>
              </w:tabs>
              <w:spacing w:after="120" w:line="276" w:lineRule="auto"/>
              <w:ind w:left="432"/>
              <w:rPr>
                <w:lang w:val="en-GB"/>
              </w:rPr>
            </w:pPr>
            <w:bookmarkStart w:id="112" w:name="_Toc438438832"/>
            <w:bookmarkStart w:id="113" w:name="_Toc438907214"/>
            <w:bookmarkStart w:id="114" w:name="_Toc139863113"/>
            <w:bookmarkStart w:id="115" w:name="_Toc97371014"/>
            <w:bookmarkStart w:id="116" w:name="_Toc438532580"/>
            <w:bookmarkStart w:id="117" w:name="_Toc438733976"/>
            <w:bookmarkStart w:id="118" w:name="_Toc438907015"/>
            <w:bookmarkStart w:id="119" w:name="_Toc3396279"/>
            <w:r>
              <w:rPr>
                <w:lang w:val="en-GB"/>
              </w:rPr>
              <w:lastRenderedPageBreak/>
              <w:t xml:space="preserve">Documents Comprising the </w:t>
            </w:r>
            <w:bookmarkEnd w:id="112"/>
            <w:bookmarkEnd w:id="113"/>
            <w:bookmarkEnd w:id="114"/>
            <w:bookmarkEnd w:id="115"/>
            <w:bookmarkEnd w:id="116"/>
            <w:bookmarkEnd w:id="117"/>
            <w:bookmarkEnd w:id="118"/>
            <w:r>
              <w:rPr>
                <w:lang w:val="en-GB"/>
              </w:rPr>
              <w:t>Bid</w:t>
            </w:r>
            <w:bookmarkEnd w:id="119"/>
          </w:p>
        </w:tc>
        <w:tc>
          <w:tcPr>
            <w:tcW w:w="7109" w:type="dxa"/>
          </w:tcPr>
          <w:p w14:paraId="48687EB0" w14:textId="77777777" w:rsidR="00760F71" w:rsidRDefault="00853555">
            <w:pPr>
              <w:pStyle w:val="Header2-SubClauses"/>
              <w:spacing w:after="120" w:line="276" w:lineRule="auto"/>
              <w:ind w:left="620" w:hanging="634"/>
              <w:jc w:val="left"/>
              <w:rPr>
                <w:rFonts w:cs="Times New Roman"/>
                <w:lang w:val="en-GB"/>
              </w:rPr>
            </w:pPr>
            <w:r>
              <w:rPr>
                <w:rFonts w:cs="Times New Roman"/>
                <w:lang w:val="en-GB"/>
              </w:rPr>
              <w:t>The bid shall comprise the following:</w:t>
            </w:r>
          </w:p>
          <w:p w14:paraId="6BD113B5" w14:textId="77777777" w:rsidR="00760F71" w:rsidRDefault="00853555">
            <w:pPr>
              <w:pStyle w:val="P3Header1-Clauses"/>
              <w:numPr>
                <w:ilvl w:val="0"/>
                <w:numId w:val="26"/>
              </w:numPr>
              <w:tabs>
                <w:tab w:val="clear" w:pos="1224"/>
              </w:tabs>
              <w:spacing w:after="120" w:line="276" w:lineRule="auto"/>
              <w:ind w:left="927" w:hanging="795"/>
              <w:jc w:val="left"/>
              <w:rPr>
                <w:szCs w:val="24"/>
                <w:lang w:val="en-GB"/>
              </w:rPr>
            </w:pPr>
            <w:r>
              <w:rPr>
                <w:szCs w:val="24"/>
                <w:lang w:val="en-GB"/>
              </w:rPr>
              <w:t>the</w:t>
            </w:r>
            <w:r>
              <w:rPr>
                <w:szCs w:val="24"/>
                <w:lang w:val="en-GB"/>
              </w:rPr>
              <w:t xml:space="preserve"> Letter of Bid;</w:t>
            </w:r>
          </w:p>
          <w:p w14:paraId="4EEDE490" w14:textId="77777777" w:rsidR="00760F71" w:rsidRDefault="00853555">
            <w:pPr>
              <w:pStyle w:val="P3Header1-Clauses"/>
              <w:numPr>
                <w:ilvl w:val="0"/>
                <w:numId w:val="26"/>
              </w:numPr>
              <w:tabs>
                <w:tab w:val="clear" w:pos="1224"/>
              </w:tabs>
              <w:spacing w:after="120" w:line="276" w:lineRule="auto"/>
              <w:ind w:left="762" w:hanging="630"/>
              <w:jc w:val="left"/>
              <w:rPr>
                <w:szCs w:val="24"/>
                <w:lang w:val="en-GB"/>
              </w:rPr>
            </w:pPr>
            <w:r>
              <w:rPr>
                <w:szCs w:val="24"/>
                <w:lang w:val="en-GB"/>
              </w:rPr>
              <w:t>the completed Schedules in accordance with ITB 12 and 14;</w:t>
            </w:r>
          </w:p>
          <w:p w14:paraId="1766520A" w14:textId="77777777" w:rsidR="00760F71" w:rsidRDefault="00853555">
            <w:pPr>
              <w:pStyle w:val="P3Header1-Clauses"/>
              <w:numPr>
                <w:ilvl w:val="0"/>
                <w:numId w:val="26"/>
              </w:numPr>
              <w:tabs>
                <w:tab w:val="clear" w:pos="1224"/>
              </w:tabs>
              <w:spacing w:after="120" w:line="276" w:lineRule="auto"/>
              <w:ind w:left="852" w:hanging="720"/>
              <w:jc w:val="left"/>
              <w:rPr>
                <w:szCs w:val="24"/>
                <w:lang w:val="en-GB"/>
              </w:rPr>
            </w:pPr>
            <w:r>
              <w:rPr>
                <w:szCs w:val="24"/>
                <w:lang w:val="en-GB"/>
              </w:rPr>
              <w:t>Bid Security or Bid Securing Declaration, in accordance with ITB 19;</w:t>
            </w:r>
          </w:p>
          <w:p w14:paraId="4B66086C" w14:textId="77777777" w:rsidR="00760F71" w:rsidRDefault="00853555">
            <w:pPr>
              <w:pStyle w:val="P3Header1-Clauses"/>
              <w:numPr>
                <w:ilvl w:val="0"/>
                <w:numId w:val="26"/>
              </w:numPr>
              <w:tabs>
                <w:tab w:val="clear" w:pos="1224"/>
              </w:tabs>
              <w:spacing w:after="120" w:line="276" w:lineRule="auto"/>
              <w:ind w:left="762" w:hanging="630"/>
              <w:jc w:val="left"/>
              <w:rPr>
                <w:szCs w:val="24"/>
                <w:lang w:val="en-GB"/>
              </w:rPr>
            </w:pPr>
            <w:r>
              <w:rPr>
                <w:szCs w:val="24"/>
                <w:lang w:val="en-GB"/>
              </w:rPr>
              <w:t>alternative bids if permissible in accordance with ITB 13;</w:t>
            </w:r>
          </w:p>
          <w:p w14:paraId="245DF951" w14:textId="77777777" w:rsidR="00760F71" w:rsidRDefault="00853555">
            <w:pPr>
              <w:pStyle w:val="P3Header1-Clauses"/>
              <w:numPr>
                <w:ilvl w:val="0"/>
                <w:numId w:val="26"/>
              </w:numPr>
              <w:tabs>
                <w:tab w:val="clear" w:pos="1224"/>
              </w:tabs>
              <w:spacing w:after="120" w:line="276" w:lineRule="auto"/>
              <w:ind w:left="762" w:hanging="630"/>
              <w:jc w:val="left"/>
              <w:rPr>
                <w:szCs w:val="24"/>
                <w:lang w:val="en-GB"/>
              </w:rPr>
            </w:pPr>
            <w:r>
              <w:rPr>
                <w:szCs w:val="24"/>
                <w:lang w:val="en-GB"/>
              </w:rPr>
              <w:t xml:space="preserve">written confirmation authorising the signatory of the </w:t>
            </w:r>
            <w:r>
              <w:rPr>
                <w:szCs w:val="24"/>
                <w:lang w:val="en-GB"/>
              </w:rPr>
              <w:t>bid to commit the bidder, in accordance with ITB 20.2;</w:t>
            </w:r>
          </w:p>
          <w:p w14:paraId="44326959" w14:textId="77777777" w:rsidR="00760F71" w:rsidRDefault="00853555">
            <w:pPr>
              <w:pStyle w:val="P3Header1-Clauses"/>
              <w:numPr>
                <w:ilvl w:val="0"/>
                <w:numId w:val="26"/>
              </w:numPr>
              <w:tabs>
                <w:tab w:val="clear" w:pos="1224"/>
              </w:tabs>
              <w:spacing w:after="120" w:line="276" w:lineRule="auto"/>
              <w:ind w:left="762" w:hanging="630"/>
              <w:jc w:val="left"/>
              <w:rPr>
                <w:szCs w:val="24"/>
                <w:lang w:val="en-GB"/>
              </w:rPr>
            </w:pPr>
            <w:r>
              <w:rPr>
                <w:szCs w:val="24"/>
                <w:lang w:val="en-GB"/>
              </w:rPr>
              <w:t xml:space="preserve">documentary evidence in accordance with ITB 17 establishing the bidder’s qualifications to bid and perform the Contract if awarded; </w:t>
            </w:r>
          </w:p>
          <w:p w14:paraId="5D005BC3" w14:textId="77777777" w:rsidR="00760F71" w:rsidRDefault="00853555">
            <w:pPr>
              <w:pStyle w:val="P3Header1-Clauses"/>
              <w:numPr>
                <w:ilvl w:val="0"/>
                <w:numId w:val="26"/>
              </w:numPr>
              <w:tabs>
                <w:tab w:val="clear" w:pos="1224"/>
              </w:tabs>
              <w:spacing w:after="120" w:line="276" w:lineRule="auto"/>
              <w:ind w:left="852" w:hanging="720"/>
              <w:jc w:val="left"/>
              <w:rPr>
                <w:szCs w:val="24"/>
                <w:lang w:val="en-GB"/>
              </w:rPr>
            </w:pPr>
            <w:r>
              <w:rPr>
                <w:szCs w:val="24"/>
                <w:lang w:val="en-GB"/>
              </w:rPr>
              <w:t>Technical Proposal in accordance with ITB 16;</w:t>
            </w:r>
          </w:p>
          <w:p w14:paraId="71CD3F46" w14:textId="77777777" w:rsidR="00760F71" w:rsidRDefault="00853555">
            <w:pPr>
              <w:pStyle w:val="P3Header1-Clauses"/>
              <w:numPr>
                <w:ilvl w:val="0"/>
                <w:numId w:val="26"/>
              </w:numPr>
              <w:tabs>
                <w:tab w:val="clear" w:pos="1224"/>
              </w:tabs>
              <w:spacing w:after="120" w:line="276" w:lineRule="auto"/>
              <w:ind w:left="762" w:hanging="630"/>
              <w:jc w:val="left"/>
              <w:rPr>
                <w:szCs w:val="24"/>
                <w:lang w:val="en-GB"/>
              </w:rPr>
            </w:pPr>
            <w:r>
              <w:rPr>
                <w:szCs w:val="24"/>
                <w:lang w:val="en-GB"/>
              </w:rPr>
              <w:t>in the case of a bid s</w:t>
            </w:r>
            <w:r>
              <w:rPr>
                <w:szCs w:val="24"/>
                <w:lang w:val="en-GB"/>
              </w:rPr>
              <w:t xml:space="preserve">ubmitted by a joint venture (JV), the JV agreement, or letter of intent to enter into a JV including a draft agreement, indicating at least the parts of the general services to be executed by the respective partners; and </w:t>
            </w:r>
          </w:p>
          <w:p w14:paraId="6A014ECC" w14:textId="77777777" w:rsidR="00760F71" w:rsidRDefault="00853555">
            <w:pPr>
              <w:pStyle w:val="P3Header1-Clauses"/>
              <w:numPr>
                <w:ilvl w:val="0"/>
                <w:numId w:val="26"/>
              </w:numPr>
              <w:tabs>
                <w:tab w:val="clear" w:pos="1224"/>
              </w:tabs>
              <w:spacing w:after="120" w:line="276" w:lineRule="auto"/>
              <w:ind w:left="852" w:hanging="720"/>
              <w:jc w:val="left"/>
              <w:rPr>
                <w:szCs w:val="24"/>
                <w:lang w:val="en-GB"/>
              </w:rPr>
            </w:pPr>
            <w:r>
              <w:rPr>
                <w:szCs w:val="24"/>
                <w:lang w:val="en-GB"/>
              </w:rPr>
              <w:t xml:space="preserve">any other document </w:t>
            </w:r>
            <w:r>
              <w:rPr>
                <w:b/>
                <w:szCs w:val="24"/>
                <w:lang w:val="en-GB"/>
              </w:rPr>
              <w:t>required in the</w:t>
            </w:r>
            <w:r>
              <w:rPr>
                <w:b/>
                <w:szCs w:val="24"/>
                <w:lang w:val="en-GB"/>
              </w:rPr>
              <w:t xml:space="preserve"> BDS</w:t>
            </w:r>
            <w:r>
              <w:rPr>
                <w:szCs w:val="24"/>
                <w:lang w:val="en-GB"/>
              </w:rPr>
              <w:t>.</w:t>
            </w:r>
          </w:p>
          <w:p w14:paraId="4F38D761" w14:textId="77777777" w:rsidR="00760F71" w:rsidRDefault="00853555">
            <w:pPr>
              <w:pStyle w:val="Header2-SubClauses"/>
              <w:spacing w:after="120" w:line="276" w:lineRule="auto"/>
              <w:ind w:left="620" w:hanging="634"/>
              <w:jc w:val="left"/>
              <w:rPr>
                <w:rFonts w:cs="Times New Roman"/>
                <w:lang w:val="en-GB"/>
              </w:rPr>
            </w:pPr>
            <w:r>
              <w:rPr>
                <w:rFonts w:cs="Times New Roman"/>
                <w:lang w:val="en-GB"/>
              </w:rPr>
              <w:t>In addition to the requirements under ITB 11.1, bids submitted by a JV shall include a copy of the Joint Venture Agreement entered into by all partners.  Alternatively, a Letter of Intent to execute a Joint Venture Agreement in the event of a success</w:t>
            </w:r>
            <w:r>
              <w:rPr>
                <w:rFonts w:cs="Times New Roman"/>
                <w:lang w:val="en-GB"/>
              </w:rPr>
              <w:t>ful bid shall be signed by all partners and submitted with the bid, together with a copy of the proposed agreement.</w:t>
            </w:r>
          </w:p>
        </w:tc>
      </w:tr>
      <w:tr w:rsidR="00760F71" w14:paraId="0B44069F" w14:textId="77777777">
        <w:trPr>
          <w:jc w:val="center"/>
        </w:trPr>
        <w:tc>
          <w:tcPr>
            <w:tcW w:w="2105" w:type="dxa"/>
          </w:tcPr>
          <w:p w14:paraId="168C8866" w14:textId="77777777" w:rsidR="00760F71" w:rsidRDefault="00853555">
            <w:pPr>
              <w:pStyle w:val="S1-Header2"/>
              <w:tabs>
                <w:tab w:val="clear" w:pos="2052"/>
                <w:tab w:val="left" w:pos="432"/>
              </w:tabs>
              <w:spacing w:after="120" w:line="276" w:lineRule="auto"/>
              <w:ind w:left="432"/>
              <w:rPr>
                <w:lang w:val="en-GB"/>
              </w:rPr>
            </w:pPr>
            <w:bookmarkStart w:id="120" w:name="_Toc97371015"/>
            <w:bookmarkStart w:id="121" w:name="_Toc139863114"/>
            <w:bookmarkStart w:id="122" w:name="_Toc3396280"/>
            <w:r>
              <w:rPr>
                <w:lang w:val="en-GB"/>
              </w:rPr>
              <w:t xml:space="preserve">Letter of </w:t>
            </w:r>
            <w:bookmarkEnd w:id="120"/>
            <w:r>
              <w:rPr>
                <w:lang w:val="en-GB"/>
              </w:rPr>
              <w:t>Bid and Schedules</w:t>
            </w:r>
            <w:bookmarkEnd w:id="121"/>
            <w:bookmarkEnd w:id="122"/>
          </w:p>
        </w:tc>
        <w:tc>
          <w:tcPr>
            <w:tcW w:w="7109" w:type="dxa"/>
          </w:tcPr>
          <w:p w14:paraId="28597757" w14:textId="77777777" w:rsidR="00760F71" w:rsidRDefault="00853555">
            <w:pPr>
              <w:pStyle w:val="Header2-SubClauses"/>
              <w:tabs>
                <w:tab w:val="clear" w:pos="5323"/>
                <w:tab w:val="left" w:pos="4855"/>
              </w:tabs>
              <w:spacing w:after="120" w:line="276" w:lineRule="auto"/>
              <w:ind w:left="461"/>
              <w:jc w:val="left"/>
              <w:rPr>
                <w:rFonts w:cs="Times New Roman"/>
                <w:lang w:val="en-GB"/>
              </w:rPr>
            </w:pPr>
            <w:r>
              <w:rPr>
                <w:rFonts w:cs="Times New Roman"/>
                <w:lang w:val="en-GB"/>
              </w:rPr>
              <w:t xml:space="preserve">The Letter of Bid, Schedules and all documents listed under ITB 11 shall be prepared using the relevant forms in </w:t>
            </w:r>
            <w:r>
              <w:rPr>
                <w:rFonts w:cs="Times New Roman"/>
                <w:b/>
                <w:lang w:val="en-GB"/>
              </w:rPr>
              <w:t xml:space="preserve">Section </w:t>
            </w:r>
            <w:r>
              <w:rPr>
                <w:rFonts w:cs="Times New Roman"/>
                <w:b/>
                <w:iCs/>
                <w:lang w:val="en-GB"/>
              </w:rPr>
              <w:t>IV</w:t>
            </w:r>
            <w:r>
              <w:rPr>
                <w:rFonts w:cs="Times New Roman"/>
                <w:b/>
                <w:lang w:val="en-GB"/>
              </w:rPr>
              <w:t xml:space="preserve"> - Bidding Forms</w:t>
            </w:r>
            <w:r>
              <w:rPr>
                <w:rFonts w:cs="Times New Roman"/>
                <w:lang w:val="en-GB"/>
              </w:rPr>
              <w:t>, if so provided. The forms must be completed without any alterations to the text, and no substitutes shall be accept</w:t>
            </w:r>
            <w:r>
              <w:rPr>
                <w:rFonts w:cs="Times New Roman"/>
                <w:lang w:val="en-GB"/>
              </w:rPr>
              <w:t>ed. All blank spaces shall be filled in with the information requested if information requested is applicable.</w:t>
            </w:r>
          </w:p>
        </w:tc>
      </w:tr>
      <w:tr w:rsidR="00760F71" w14:paraId="1D754359" w14:textId="77777777">
        <w:trPr>
          <w:jc w:val="center"/>
        </w:trPr>
        <w:tc>
          <w:tcPr>
            <w:tcW w:w="2105" w:type="dxa"/>
          </w:tcPr>
          <w:p w14:paraId="4BBEB636" w14:textId="77777777" w:rsidR="00760F71" w:rsidRDefault="00853555">
            <w:pPr>
              <w:pStyle w:val="S1-Header2"/>
              <w:tabs>
                <w:tab w:val="clear" w:pos="2052"/>
                <w:tab w:val="left" w:pos="432"/>
              </w:tabs>
              <w:spacing w:after="120" w:line="276" w:lineRule="auto"/>
              <w:ind w:left="432"/>
              <w:rPr>
                <w:lang w:val="en-GB"/>
              </w:rPr>
            </w:pPr>
            <w:bookmarkStart w:id="123" w:name="_Toc438907017"/>
            <w:bookmarkStart w:id="124" w:name="_Toc438907216"/>
            <w:bookmarkStart w:id="125" w:name="_Toc139863115"/>
            <w:bookmarkStart w:id="126" w:name="_Toc438532587"/>
            <w:bookmarkStart w:id="127" w:name="_Toc438438834"/>
            <w:bookmarkStart w:id="128" w:name="_Toc438733978"/>
            <w:bookmarkStart w:id="129" w:name="_Toc3396281"/>
            <w:bookmarkStart w:id="130" w:name="_Toc97371016"/>
            <w:r>
              <w:rPr>
                <w:lang w:val="en-GB"/>
              </w:rPr>
              <w:t>Alternative Bids</w:t>
            </w:r>
            <w:bookmarkEnd w:id="123"/>
            <w:bookmarkEnd w:id="124"/>
            <w:bookmarkEnd w:id="125"/>
            <w:bookmarkEnd w:id="126"/>
            <w:bookmarkEnd w:id="127"/>
            <w:bookmarkEnd w:id="128"/>
            <w:bookmarkEnd w:id="129"/>
            <w:bookmarkEnd w:id="130"/>
          </w:p>
        </w:tc>
        <w:tc>
          <w:tcPr>
            <w:tcW w:w="7109" w:type="dxa"/>
          </w:tcPr>
          <w:p w14:paraId="6E611526" w14:textId="77777777" w:rsidR="00760F71" w:rsidRDefault="00853555">
            <w:pPr>
              <w:pStyle w:val="Header2-SubClauses"/>
              <w:tabs>
                <w:tab w:val="clear" w:pos="5323"/>
                <w:tab w:val="left" w:pos="4855"/>
              </w:tabs>
              <w:spacing w:after="120" w:line="276" w:lineRule="auto"/>
              <w:ind w:left="461"/>
              <w:jc w:val="left"/>
              <w:rPr>
                <w:rFonts w:cs="Times New Roman"/>
                <w:lang w:val="en-GB"/>
              </w:rPr>
            </w:pPr>
            <w:r>
              <w:rPr>
                <w:rFonts w:cs="Times New Roman"/>
                <w:lang w:val="en-GB"/>
              </w:rPr>
              <w:t xml:space="preserve">Unless otherwise </w:t>
            </w:r>
            <w:r>
              <w:rPr>
                <w:rFonts w:cs="Times New Roman"/>
                <w:b/>
                <w:lang w:val="en-GB"/>
              </w:rPr>
              <w:t>indicated in the BDS</w:t>
            </w:r>
            <w:r>
              <w:rPr>
                <w:rFonts w:cs="Times New Roman"/>
                <w:lang w:val="en-GB"/>
              </w:rPr>
              <w:t xml:space="preserve">, alternative bids shall not be considered. </w:t>
            </w:r>
          </w:p>
        </w:tc>
      </w:tr>
      <w:tr w:rsidR="00760F71" w14:paraId="4036C40B" w14:textId="77777777">
        <w:trPr>
          <w:jc w:val="center"/>
        </w:trPr>
        <w:tc>
          <w:tcPr>
            <w:tcW w:w="2105" w:type="dxa"/>
          </w:tcPr>
          <w:p w14:paraId="36A58094"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0642800A" w14:textId="77777777" w:rsidR="00760F71" w:rsidRDefault="00853555">
            <w:pPr>
              <w:pStyle w:val="Header2-SubClauses"/>
              <w:tabs>
                <w:tab w:val="clear" w:pos="5323"/>
                <w:tab w:val="left" w:pos="4855"/>
              </w:tabs>
              <w:spacing w:after="120" w:line="276" w:lineRule="auto"/>
              <w:ind w:left="461"/>
              <w:jc w:val="left"/>
              <w:rPr>
                <w:rFonts w:cs="Times New Roman"/>
                <w:lang w:val="en-GB"/>
              </w:rPr>
            </w:pPr>
            <w:r>
              <w:rPr>
                <w:rFonts w:cs="Times New Roman"/>
                <w:lang w:val="en-GB"/>
              </w:rPr>
              <w:t xml:space="preserve">When alternative times for completion are explicitly invited, a statement to that effect will be </w:t>
            </w:r>
            <w:r>
              <w:rPr>
                <w:rFonts w:cs="Times New Roman"/>
                <w:b/>
                <w:lang w:val="en-GB"/>
              </w:rPr>
              <w:t>included in the BDS</w:t>
            </w:r>
            <w:r>
              <w:rPr>
                <w:rFonts w:cs="Times New Roman"/>
                <w:lang w:val="en-GB"/>
              </w:rPr>
              <w:t>, as will the method of for the estimated different times for completion.</w:t>
            </w:r>
          </w:p>
        </w:tc>
      </w:tr>
      <w:tr w:rsidR="00760F71" w14:paraId="2C9F68F9" w14:textId="77777777">
        <w:trPr>
          <w:jc w:val="center"/>
        </w:trPr>
        <w:tc>
          <w:tcPr>
            <w:tcW w:w="2105" w:type="dxa"/>
          </w:tcPr>
          <w:p w14:paraId="100BAD9F"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2B105526" w14:textId="77777777" w:rsidR="00760F71" w:rsidRDefault="00853555">
            <w:pPr>
              <w:pStyle w:val="Header2-SubClauses"/>
              <w:tabs>
                <w:tab w:val="clear" w:pos="5323"/>
                <w:tab w:val="left" w:pos="4855"/>
              </w:tabs>
              <w:spacing w:after="120" w:line="276" w:lineRule="auto"/>
              <w:ind w:left="461"/>
              <w:jc w:val="left"/>
              <w:rPr>
                <w:rFonts w:cs="Times New Roman"/>
                <w:lang w:val="en-GB"/>
              </w:rPr>
            </w:pPr>
            <w:r>
              <w:rPr>
                <w:rFonts w:cs="Times New Roman"/>
                <w:lang w:val="en-GB"/>
              </w:rPr>
              <w:t xml:space="preserve">When </w:t>
            </w:r>
            <w:r>
              <w:rPr>
                <w:rFonts w:cs="Times New Roman"/>
                <w:b/>
                <w:lang w:val="en-GB"/>
              </w:rPr>
              <w:t>specified in the BDS</w:t>
            </w:r>
            <w:r>
              <w:rPr>
                <w:rFonts w:cs="Times New Roman"/>
                <w:lang w:val="en-GB"/>
              </w:rPr>
              <w:t>, bidders are permitted to submit alter</w:t>
            </w:r>
            <w:r>
              <w:rPr>
                <w:rFonts w:cs="Times New Roman"/>
                <w:lang w:val="en-GB"/>
              </w:rPr>
              <w:t xml:space="preserve">native technical solutions for specified parts of the general services. Such parts will be identified in the BDS and described in </w:t>
            </w:r>
            <w:r>
              <w:rPr>
                <w:rFonts w:cs="Times New Roman"/>
                <w:b/>
                <w:lang w:val="en-GB"/>
              </w:rPr>
              <w:t xml:space="preserve">Section </w:t>
            </w:r>
            <w:r>
              <w:rPr>
                <w:rFonts w:cs="Times New Roman"/>
                <w:b/>
                <w:iCs/>
                <w:lang w:val="en-GB"/>
              </w:rPr>
              <w:t>V</w:t>
            </w:r>
            <w:r>
              <w:rPr>
                <w:rFonts w:cs="Times New Roman"/>
                <w:b/>
                <w:lang w:val="en-GB"/>
              </w:rPr>
              <w:t xml:space="preserve"> – Procuring entity</w:t>
            </w:r>
            <w:r>
              <w:rPr>
                <w:rFonts w:cs="Times New Roman"/>
                <w:b/>
                <w:iCs/>
                <w:lang w:val="en-GB"/>
              </w:rPr>
              <w:t>’s</w:t>
            </w:r>
            <w:r>
              <w:rPr>
                <w:rFonts w:cs="Times New Roman"/>
                <w:b/>
                <w:lang w:val="en-GB"/>
              </w:rPr>
              <w:t xml:space="preserve"> requirements</w:t>
            </w:r>
            <w:r>
              <w:rPr>
                <w:rFonts w:cs="Times New Roman"/>
                <w:lang w:val="en-GB"/>
              </w:rPr>
              <w:t xml:space="preserve">. The method for their evaluation will be stipulated in </w:t>
            </w:r>
            <w:r>
              <w:rPr>
                <w:rFonts w:cs="Times New Roman"/>
                <w:b/>
                <w:lang w:val="en-GB"/>
              </w:rPr>
              <w:t xml:space="preserve">Section - III - Evaluation </w:t>
            </w:r>
            <w:r>
              <w:rPr>
                <w:rFonts w:cs="Times New Roman"/>
                <w:b/>
                <w:lang w:val="en-GB"/>
              </w:rPr>
              <w:t>and Qualification Criteria.</w:t>
            </w:r>
          </w:p>
        </w:tc>
      </w:tr>
      <w:tr w:rsidR="00760F71" w14:paraId="688EE8E3" w14:textId="77777777">
        <w:trPr>
          <w:jc w:val="center"/>
        </w:trPr>
        <w:tc>
          <w:tcPr>
            <w:tcW w:w="2105" w:type="dxa"/>
            <w:vMerge w:val="restart"/>
          </w:tcPr>
          <w:p w14:paraId="7A8AEDF2" w14:textId="77777777" w:rsidR="00760F71" w:rsidRDefault="00853555">
            <w:pPr>
              <w:pStyle w:val="S1-Header2"/>
              <w:tabs>
                <w:tab w:val="clear" w:pos="2052"/>
                <w:tab w:val="left" w:pos="432"/>
              </w:tabs>
              <w:spacing w:after="120" w:line="276" w:lineRule="auto"/>
              <w:ind w:left="432"/>
              <w:rPr>
                <w:lang w:val="en-GB"/>
              </w:rPr>
            </w:pPr>
            <w:bookmarkStart w:id="131" w:name="_Toc438532588"/>
            <w:bookmarkStart w:id="132" w:name="_Toc438733979"/>
            <w:bookmarkStart w:id="133" w:name="_Toc139863116"/>
            <w:bookmarkStart w:id="134" w:name="_Toc97371017"/>
            <w:bookmarkStart w:id="135" w:name="_Toc438907217"/>
            <w:bookmarkStart w:id="136" w:name="_Toc3396282"/>
            <w:bookmarkStart w:id="137" w:name="_Toc438438835"/>
            <w:bookmarkStart w:id="138" w:name="_Toc438907018"/>
            <w:r>
              <w:rPr>
                <w:lang w:val="en-GB"/>
              </w:rPr>
              <w:t>Bid Prices and Discounts</w:t>
            </w:r>
            <w:bookmarkEnd w:id="131"/>
            <w:bookmarkEnd w:id="132"/>
            <w:bookmarkEnd w:id="133"/>
            <w:bookmarkEnd w:id="134"/>
            <w:bookmarkEnd w:id="135"/>
            <w:bookmarkEnd w:id="136"/>
            <w:bookmarkEnd w:id="137"/>
            <w:bookmarkEnd w:id="138"/>
          </w:p>
        </w:tc>
        <w:tc>
          <w:tcPr>
            <w:tcW w:w="7109" w:type="dxa"/>
          </w:tcPr>
          <w:p w14:paraId="3ED766C8" w14:textId="77777777" w:rsidR="00760F71" w:rsidRDefault="00853555">
            <w:pPr>
              <w:pStyle w:val="Header2-SubClauses"/>
              <w:tabs>
                <w:tab w:val="clear" w:pos="5323"/>
              </w:tabs>
              <w:spacing w:after="120" w:line="276" w:lineRule="auto"/>
              <w:ind w:left="461"/>
              <w:jc w:val="left"/>
              <w:rPr>
                <w:rFonts w:cs="Times New Roman"/>
                <w:lang w:val="en-GB"/>
              </w:rPr>
            </w:pPr>
            <w:r>
              <w:rPr>
                <w:rFonts w:cs="Times New Roman"/>
                <w:lang w:val="en-GB"/>
              </w:rPr>
              <w:t>The prices and discounts quoted by the bidder in the Letter of Bid and in the Schedules shall conform to the requirements specified in this ITB 14.</w:t>
            </w:r>
          </w:p>
        </w:tc>
      </w:tr>
      <w:tr w:rsidR="00760F71" w14:paraId="6E6AECCA" w14:textId="77777777">
        <w:trPr>
          <w:jc w:val="center"/>
        </w:trPr>
        <w:tc>
          <w:tcPr>
            <w:tcW w:w="2105" w:type="dxa"/>
            <w:vMerge/>
          </w:tcPr>
          <w:p w14:paraId="4D892B53"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224FE758" w14:textId="77777777" w:rsidR="00760F71" w:rsidRDefault="00853555">
            <w:pPr>
              <w:pStyle w:val="Header2-SubClauses"/>
              <w:tabs>
                <w:tab w:val="clear" w:pos="5323"/>
              </w:tabs>
              <w:spacing w:after="120" w:line="276" w:lineRule="auto"/>
              <w:ind w:left="461"/>
              <w:jc w:val="left"/>
              <w:rPr>
                <w:rFonts w:cs="Times New Roman"/>
                <w:lang w:val="en-GB"/>
              </w:rPr>
            </w:pPr>
            <w:r>
              <w:rPr>
                <w:rFonts w:cs="Times New Roman"/>
                <w:lang w:val="en-GB"/>
              </w:rPr>
              <w:t xml:space="preserve">The bidder shall submit a bid for the whole of the general services described in ITB 1.1 by submitting prices for all items of the general services, as identified in </w:t>
            </w:r>
            <w:r>
              <w:rPr>
                <w:rFonts w:cs="Times New Roman"/>
                <w:b/>
                <w:lang w:val="en-GB"/>
              </w:rPr>
              <w:t>Section IV - Bidding Forms – Priced Activity Schedules or Bills of Quantities</w:t>
            </w:r>
            <w:r>
              <w:rPr>
                <w:rFonts w:cs="Times New Roman"/>
                <w:lang w:val="en-GB"/>
              </w:rPr>
              <w:t>. In the case</w:t>
            </w:r>
            <w:r>
              <w:rPr>
                <w:rFonts w:cs="Times New Roman"/>
                <w:lang w:val="en-GB"/>
              </w:rPr>
              <w:t xml:space="preserve"> of admeasurement (measure and value) contracts, the bidder shall fill in rates and prices for all items of the general services described in the Bill of Quantities. Items against which no rate or price is entered by the bidder will not be paid for by the </w:t>
            </w:r>
            <w:r>
              <w:rPr>
                <w:rStyle w:val="StyleHeader2-SubClausesItalicChar"/>
                <w:rFonts w:cs="Times New Roman"/>
                <w:i w:val="0"/>
                <w:lang w:val="en-GB"/>
              </w:rPr>
              <w:t xml:space="preserve">procuring entity </w:t>
            </w:r>
            <w:r>
              <w:rPr>
                <w:rFonts w:cs="Times New Roman"/>
                <w:lang w:val="en-GB"/>
              </w:rPr>
              <w:t>when executed and shall be deemed covered by the rates for other items and prices in the Bill of Quantities.</w:t>
            </w:r>
          </w:p>
        </w:tc>
      </w:tr>
      <w:tr w:rsidR="00760F71" w14:paraId="274015D2" w14:textId="77777777">
        <w:trPr>
          <w:jc w:val="center"/>
        </w:trPr>
        <w:tc>
          <w:tcPr>
            <w:tcW w:w="2105" w:type="dxa"/>
          </w:tcPr>
          <w:p w14:paraId="170AE8B6"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188E542E" w14:textId="77777777" w:rsidR="00760F71" w:rsidRDefault="00853555">
            <w:pPr>
              <w:pStyle w:val="Header2-SubClauses"/>
              <w:tabs>
                <w:tab w:val="clear" w:pos="5323"/>
              </w:tabs>
              <w:spacing w:after="120" w:line="276" w:lineRule="auto"/>
              <w:ind w:left="461"/>
              <w:jc w:val="left"/>
              <w:rPr>
                <w:rFonts w:cs="Times New Roman"/>
                <w:lang w:val="en-GB"/>
              </w:rPr>
            </w:pPr>
            <w:r>
              <w:rPr>
                <w:rFonts w:cs="Times New Roman"/>
                <w:lang w:val="en-GB"/>
              </w:rPr>
              <w:t>The price to be quoted in the Letter of Bid shall be the total price of the bid including VAGST, and excluding any discounts off</w:t>
            </w:r>
            <w:r>
              <w:rPr>
                <w:rFonts w:cs="Times New Roman"/>
                <w:lang w:val="en-GB"/>
              </w:rPr>
              <w:t xml:space="preserve">ered and withholding tax. </w:t>
            </w:r>
          </w:p>
        </w:tc>
      </w:tr>
      <w:tr w:rsidR="00760F71" w14:paraId="13ACA74E" w14:textId="77777777">
        <w:trPr>
          <w:jc w:val="center"/>
        </w:trPr>
        <w:tc>
          <w:tcPr>
            <w:tcW w:w="2105" w:type="dxa"/>
          </w:tcPr>
          <w:p w14:paraId="6091DA1A"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5668F5DB" w14:textId="77777777" w:rsidR="00760F71" w:rsidRDefault="00853555">
            <w:pPr>
              <w:pStyle w:val="Header2-SubClauses"/>
              <w:tabs>
                <w:tab w:val="clear" w:pos="5323"/>
              </w:tabs>
              <w:spacing w:after="120" w:line="276" w:lineRule="auto"/>
              <w:ind w:left="461"/>
              <w:jc w:val="left"/>
              <w:rPr>
                <w:rFonts w:cs="Times New Roman"/>
                <w:lang w:val="en-GB"/>
              </w:rPr>
            </w:pPr>
            <w:r>
              <w:rPr>
                <w:rFonts w:cs="Times New Roman"/>
                <w:lang w:val="en-GB"/>
              </w:rPr>
              <w:t>Any unconditional discounts and the methodology for their application shall be quoted in the Letter of Bid in accordance with ITB 12.1.</w:t>
            </w:r>
          </w:p>
        </w:tc>
      </w:tr>
      <w:tr w:rsidR="00760F71" w14:paraId="1F08FBCE" w14:textId="77777777">
        <w:trPr>
          <w:jc w:val="center"/>
        </w:trPr>
        <w:tc>
          <w:tcPr>
            <w:tcW w:w="2105" w:type="dxa"/>
          </w:tcPr>
          <w:p w14:paraId="619B1F85" w14:textId="77777777" w:rsidR="00760F71" w:rsidRDefault="00760F71">
            <w:pPr>
              <w:pStyle w:val="i"/>
              <w:suppressAutoHyphens w:val="0"/>
              <w:spacing w:after="120" w:line="276" w:lineRule="auto"/>
              <w:jc w:val="left"/>
              <w:rPr>
                <w:rFonts w:ascii="Times New Roman" w:hAnsi="Times New Roman"/>
                <w:sz w:val="24"/>
                <w:szCs w:val="24"/>
                <w:lang w:val="en-GB"/>
              </w:rPr>
            </w:pPr>
          </w:p>
        </w:tc>
        <w:tc>
          <w:tcPr>
            <w:tcW w:w="7109" w:type="dxa"/>
          </w:tcPr>
          <w:p w14:paraId="17151666" w14:textId="77777777" w:rsidR="00760F71" w:rsidRDefault="00853555">
            <w:pPr>
              <w:pStyle w:val="Header2-SubClauses"/>
              <w:tabs>
                <w:tab w:val="clear" w:pos="5323"/>
              </w:tabs>
              <w:spacing w:after="120" w:line="276" w:lineRule="auto"/>
              <w:ind w:left="461"/>
              <w:jc w:val="left"/>
              <w:rPr>
                <w:rFonts w:cs="Times New Roman"/>
                <w:lang w:val="en-GB"/>
              </w:rPr>
            </w:pPr>
            <w:r>
              <w:rPr>
                <w:rFonts w:cs="Times New Roman"/>
                <w:lang w:val="en-GB"/>
              </w:rPr>
              <w:t xml:space="preserve">If so indicated in ITB 1.2, bids may be invited for individual contracts or for any combination of contracts (packages). Unless otherwise </w:t>
            </w:r>
            <w:r>
              <w:rPr>
                <w:rFonts w:cs="Times New Roman"/>
                <w:b/>
                <w:lang w:val="en-GB"/>
              </w:rPr>
              <w:t>indicated in the BDS</w:t>
            </w:r>
            <w:r>
              <w:rPr>
                <w:rFonts w:cs="Times New Roman"/>
                <w:lang w:val="en-GB"/>
              </w:rPr>
              <w:t>, prices quoted shall correspond to 100 % of the items specified for each lot and to 100% of the q</w:t>
            </w:r>
            <w:r>
              <w:rPr>
                <w:rFonts w:cs="Times New Roman"/>
                <w:lang w:val="en-GB"/>
              </w:rPr>
              <w:t>uantities specified for each item of a lot.  Bidders wishing to offer any price reduction for the award of more than one (1) Contract shall specify in their bid the price reductions applicable to each package, or alternatively, to individual Contracts with</w:t>
            </w:r>
            <w:r>
              <w:rPr>
                <w:rFonts w:cs="Times New Roman"/>
                <w:lang w:val="en-GB"/>
              </w:rPr>
              <w:t xml:space="preserve">in the package. Price reductions or discounts shall be submitted in accordance with ITB 14.3, provided the bids for all contracts are submitted and opened at the same time. </w:t>
            </w:r>
          </w:p>
        </w:tc>
      </w:tr>
      <w:tr w:rsidR="00760F71" w14:paraId="0B3DB3B5" w14:textId="77777777">
        <w:trPr>
          <w:jc w:val="center"/>
        </w:trPr>
        <w:tc>
          <w:tcPr>
            <w:tcW w:w="2105" w:type="dxa"/>
          </w:tcPr>
          <w:p w14:paraId="36B0E2E1" w14:textId="77777777" w:rsidR="00760F71" w:rsidRDefault="00760F71">
            <w:pPr>
              <w:spacing w:after="120" w:line="276" w:lineRule="auto"/>
              <w:rPr>
                <w:lang w:val="en-GB"/>
              </w:rPr>
            </w:pPr>
          </w:p>
        </w:tc>
        <w:tc>
          <w:tcPr>
            <w:tcW w:w="7109" w:type="dxa"/>
          </w:tcPr>
          <w:p w14:paraId="3AFCB1CC" w14:textId="77777777" w:rsidR="00760F71" w:rsidRDefault="00853555">
            <w:pPr>
              <w:pStyle w:val="Header2-SubClauses"/>
              <w:tabs>
                <w:tab w:val="clear" w:pos="5323"/>
              </w:tabs>
              <w:spacing w:after="120" w:line="276" w:lineRule="auto"/>
              <w:ind w:left="461"/>
              <w:jc w:val="left"/>
              <w:rPr>
                <w:rFonts w:cs="Times New Roman"/>
                <w:lang w:val="en-GB"/>
              </w:rPr>
            </w:pPr>
            <w:r>
              <w:rPr>
                <w:rFonts w:cs="Times New Roman"/>
                <w:lang w:val="en-GB"/>
              </w:rPr>
              <w:t xml:space="preserve">Unless otherwise </w:t>
            </w:r>
            <w:r>
              <w:rPr>
                <w:rFonts w:cs="Times New Roman"/>
                <w:b/>
                <w:lang w:val="en-GB"/>
              </w:rPr>
              <w:t>provided in the BDS</w:t>
            </w:r>
            <w:r>
              <w:rPr>
                <w:rFonts w:cs="Times New Roman"/>
                <w:lang w:val="en-GB"/>
              </w:rPr>
              <w:t xml:space="preserve"> and the GCC, the prices quoted by the bidde</w:t>
            </w:r>
            <w:r>
              <w:rPr>
                <w:rFonts w:cs="Times New Roman"/>
                <w:lang w:val="en-GB"/>
              </w:rPr>
              <w:t xml:space="preserve">r shall be fixed. If the prices quoted by the bidder are subject to adjustment during the performance of the Contract in accordance with the provisions of the GCC, the bidder shall furnish the indices and weightings for the price adjustment </w:t>
            </w:r>
            <w:r>
              <w:rPr>
                <w:rFonts w:cs="Times New Roman"/>
                <w:lang w:val="en-GB"/>
              </w:rPr>
              <w:lastRenderedPageBreak/>
              <w:t>formulae in the</w:t>
            </w:r>
            <w:r>
              <w:rPr>
                <w:rFonts w:cs="Times New Roman"/>
                <w:lang w:val="en-GB"/>
              </w:rPr>
              <w:t xml:space="preserve"> Schedule of Adjustment Data in </w:t>
            </w:r>
            <w:r>
              <w:rPr>
                <w:rFonts w:cs="Times New Roman"/>
                <w:b/>
                <w:lang w:val="en-GB"/>
              </w:rPr>
              <w:t xml:space="preserve">Section IV -Bidding Forms </w:t>
            </w:r>
            <w:r>
              <w:rPr>
                <w:rFonts w:cs="Times New Roman"/>
                <w:lang w:val="en-GB"/>
              </w:rPr>
              <w:t>and the procuring entity may require the bidder to justify its proposed indices and weightings. These adjustments shall not be considered in the evaluation of bids.</w:t>
            </w:r>
          </w:p>
        </w:tc>
      </w:tr>
      <w:tr w:rsidR="00760F71" w14:paraId="344AC227" w14:textId="77777777">
        <w:trPr>
          <w:jc w:val="center"/>
        </w:trPr>
        <w:tc>
          <w:tcPr>
            <w:tcW w:w="2105" w:type="dxa"/>
          </w:tcPr>
          <w:p w14:paraId="5923DD00" w14:textId="77777777" w:rsidR="00760F71" w:rsidRDefault="00760F71">
            <w:pPr>
              <w:pStyle w:val="i"/>
              <w:suppressAutoHyphens w:val="0"/>
              <w:spacing w:after="120" w:line="276" w:lineRule="auto"/>
              <w:jc w:val="left"/>
              <w:rPr>
                <w:rFonts w:ascii="Times New Roman" w:hAnsi="Times New Roman"/>
                <w:sz w:val="24"/>
                <w:szCs w:val="24"/>
                <w:lang w:val="en-GB"/>
              </w:rPr>
            </w:pPr>
          </w:p>
        </w:tc>
        <w:tc>
          <w:tcPr>
            <w:tcW w:w="7109" w:type="dxa"/>
          </w:tcPr>
          <w:p w14:paraId="4FE23652" w14:textId="77777777" w:rsidR="00760F71" w:rsidRDefault="00853555">
            <w:pPr>
              <w:pStyle w:val="Header2-SubClauses"/>
              <w:tabs>
                <w:tab w:val="clear" w:pos="5323"/>
              </w:tabs>
              <w:spacing w:after="120" w:line="276" w:lineRule="auto"/>
              <w:ind w:left="461"/>
              <w:jc w:val="left"/>
              <w:rPr>
                <w:rFonts w:cs="Times New Roman"/>
                <w:lang w:val="en-GB"/>
              </w:rPr>
            </w:pPr>
            <w:r>
              <w:rPr>
                <w:rFonts w:cs="Times New Roman"/>
                <w:lang w:val="en-GB"/>
              </w:rPr>
              <w:t>All duties, taxes, and other le</w:t>
            </w:r>
            <w:r>
              <w:rPr>
                <w:rFonts w:cs="Times New Roman"/>
                <w:lang w:val="en-GB"/>
              </w:rPr>
              <w:t>vies payable by the services provider under the Contract, or for any other cause, as of the date twenty-eight (28) days prior to the deadline for submission of bids, shall be included in the rates and prices and the total bid price submitted by the bidder.</w:t>
            </w:r>
            <w:r>
              <w:rPr>
                <w:rFonts w:cs="Times New Roman"/>
                <w:lang w:val="en-GB"/>
              </w:rPr>
              <w:t xml:space="preserve"> Despite that applicable taxes, duties or other levies are not included such are payable by the services provider and reflected in the Contract as confirmed by the relevant authority prior signing of Contract.</w:t>
            </w:r>
          </w:p>
        </w:tc>
      </w:tr>
      <w:tr w:rsidR="00760F71" w14:paraId="7DB1FD29" w14:textId="77777777">
        <w:trPr>
          <w:jc w:val="center"/>
        </w:trPr>
        <w:tc>
          <w:tcPr>
            <w:tcW w:w="2105" w:type="dxa"/>
            <w:vMerge w:val="restart"/>
          </w:tcPr>
          <w:p w14:paraId="33072E42" w14:textId="77777777" w:rsidR="00760F71" w:rsidRDefault="00853555">
            <w:pPr>
              <w:pStyle w:val="S1-Header2"/>
              <w:tabs>
                <w:tab w:val="clear" w:pos="2052"/>
                <w:tab w:val="left" w:pos="432"/>
              </w:tabs>
              <w:spacing w:after="120" w:line="276" w:lineRule="auto"/>
              <w:ind w:left="432"/>
              <w:rPr>
                <w:lang w:val="en-GB"/>
              </w:rPr>
            </w:pPr>
            <w:bookmarkStart w:id="139" w:name="_Toc438907218"/>
            <w:bookmarkStart w:id="140" w:name="_Toc438532597"/>
            <w:bookmarkStart w:id="141" w:name="_Toc438907019"/>
            <w:bookmarkStart w:id="142" w:name="_Toc438733980"/>
            <w:bookmarkStart w:id="143" w:name="_Toc438438836"/>
            <w:bookmarkStart w:id="144" w:name="_Toc97371018"/>
            <w:bookmarkStart w:id="145" w:name="_Toc3396283"/>
            <w:bookmarkStart w:id="146" w:name="_Toc139863117"/>
            <w:r>
              <w:rPr>
                <w:lang w:val="en-GB"/>
              </w:rPr>
              <w:t>Cu</w:t>
            </w:r>
            <w:bookmarkStart w:id="147" w:name="_Hlt438531797"/>
            <w:bookmarkEnd w:id="147"/>
            <w:r>
              <w:rPr>
                <w:lang w:val="en-GB"/>
              </w:rPr>
              <w:t xml:space="preserve">rrencies of </w:t>
            </w:r>
            <w:bookmarkEnd w:id="139"/>
            <w:bookmarkEnd w:id="140"/>
            <w:bookmarkEnd w:id="141"/>
            <w:bookmarkEnd w:id="142"/>
            <w:bookmarkEnd w:id="143"/>
            <w:r>
              <w:rPr>
                <w:lang w:val="en-GB"/>
              </w:rPr>
              <w:t>Bid and Payment</w:t>
            </w:r>
            <w:bookmarkEnd w:id="144"/>
            <w:bookmarkEnd w:id="145"/>
            <w:bookmarkEnd w:id="146"/>
          </w:p>
        </w:tc>
        <w:tc>
          <w:tcPr>
            <w:tcW w:w="7109" w:type="dxa"/>
          </w:tcPr>
          <w:p w14:paraId="35865685" w14:textId="77777777" w:rsidR="00760F71" w:rsidRDefault="00853555">
            <w:pPr>
              <w:pStyle w:val="Header2-SubClauses"/>
              <w:tabs>
                <w:tab w:val="clear" w:pos="5323"/>
              </w:tabs>
              <w:spacing w:after="120" w:line="276" w:lineRule="auto"/>
              <w:ind w:left="461"/>
              <w:jc w:val="left"/>
              <w:rPr>
                <w:rFonts w:cs="Times New Roman"/>
                <w:lang w:val="en-GB"/>
              </w:rPr>
            </w:pPr>
            <w:r>
              <w:rPr>
                <w:rFonts w:cs="Times New Roman"/>
                <w:lang w:val="en-GB"/>
              </w:rPr>
              <w:t>The currency (i</w:t>
            </w:r>
            <w:r>
              <w:rPr>
                <w:rFonts w:cs="Times New Roman"/>
                <w:lang w:val="en-GB"/>
              </w:rPr>
              <w:t xml:space="preserve">es) of the bid and the currency(ies) of payments shall be the same. The bidder shall quote in Samoan Tala (SAT$), the portion of the bid price that corresponds to expenditures incurred in Samoa, unless otherwise </w:t>
            </w:r>
            <w:r>
              <w:rPr>
                <w:rFonts w:cs="Times New Roman"/>
                <w:b/>
                <w:lang w:val="en-GB"/>
              </w:rPr>
              <w:t>specified in the BDS</w:t>
            </w:r>
            <w:r>
              <w:rPr>
                <w:rFonts w:cs="Times New Roman"/>
                <w:lang w:val="en-GB"/>
              </w:rPr>
              <w:t>.</w:t>
            </w:r>
          </w:p>
        </w:tc>
      </w:tr>
      <w:tr w:rsidR="00760F71" w14:paraId="46AEC1CA" w14:textId="77777777">
        <w:trPr>
          <w:jc w:val="center"/>
        </w:trPr>
        <w:tc>
          <w:tcPr>
            <w:tcW w:w="2105" w:type="dxa"/>
            <w:vMerge/>
          </w:tcPr>
          <w:p w14:paraId="304A0DB9"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Pr>
          <w:p w14:paraId="23FD478D" w14:textId="77777777" w:rsidR="00760F71" w:rsidRDefault="00853555">
            <w:pPr>
              <w:pStyle w:val="Header2-SubClauses"/>
              <w:tabs>
                <w:tab w:val="clear" w:pos="5323"/>
              </w:tabs>
              <w:spacing w:after="120" w:line="276" w:lineRule="auto"/>
              <w:ind w:left="461"/>
              <w:jc w:val="left"/>
              <w:rPr>
                <w:rFonts w:cs="Times New Roman"/>
                <w:lang w:val="en-GB"/>
              </w:rPr>
            </w:pPr>
            <w:r>
              <w:rPr>
                <w:rFonts w:cs="Times New Roman"/>
                <w:lang w:val="en-GB"/>
              </w:rPr>
              <w:t>The bidder may express the bid price for expenditure outside of Samoa in any freely convertible currency. If the bidder wishes to be paid in a combination of amounts in different currencies, it may quote its price accordingly but shall use no more than thr</w:t>
            </w:r>
            <w:r>
              <w:rPr>
                <w:rFonts w:cs="Times New Roman"/>
                <w:lang w:val="en-GB"/>
              </w:rPr>
              <w:t xml:space="preserve">ee freely convertible international currencies in addition to Samoan Tala (SAT$). </w:t>
            </w:r>
          </w:p>
        </w:tc>
      </w:tr>
      <w:tr w:rsidR="00760F71" w14:paraId="0585BE5C" w14:textId="77777777">
        <w:trPr>
          <w:jc w:val="center"/>
        </w:trPr>
        <w:tc>
          <w:tcPr>
            <w:tcW w:w="2105" w:type="dxa"/>
          </w:tcPr>
          <w:p w14:paraId="394D4CDB" w14:textId="77777777" w:rsidR="00760F71" w:rsidRDefault="00853555">
            <w:pPr>
              <w:pStyle w:val="S1-Header2"/>
              <w:tabs>
                <w:tab w:val="clear" w:pos="2052"/>
                <w:tab w:val="left" w:pos="432"/>
              </w:tabs>
              <w:spacing w:after="120" w:line="276" w:lineRule="auto"/>
              <w:ind w:left="432"/>
              <w:rPr>
                <w:lang w:val="en-GB"/>
              </w:rPr>
            </w:pPr>
            <w:bookmarkStart w:id="148" w:name="_Toc139863118"/>
            <w:bookmarkStart w:id="149" w:name="_Toc97371019"/>
            <w:bookmarkStart w:id="150" w:name="_Toc3396284"/>
            <w:r>
              <w:rPr>
                <w:lang w:val="en-GB"/>
              </w:rPr>
              <w:t>Documents Comprising the Technical Proposal</w:t>
            </w:r>
            <w:bookmarkEnd w:id="148"/>
            <w:bookmarkEnd w:id="149"/>
            <w:bookmarkEnd w:id="150"/>
          </w:p>
        </w:tc>
        <w:tc>
          <w:tcPr>
            <w:tcW w:w="7109" w:type="dxa"/>
          </w:tcPr>
          <w:p w14:paraId="658A4BAB" w14:textId="77777777" w:rsidR="00760F71" w:rsidRDefault="00853555">
            <w:pPr>
              <w:pStyle w:val="Header2-SubClauses"/>
              <w:tabs>
                <w:tab w:val="clear" w:pos="5323"/>
                <w:tab w:val="left" w:pos="5139"/>
              </w:tabs>
              <w:spacing w:after="120" w:line="276" w:lineRule="auto"/>
              <w:ind w:left="461"/>
              <w:jc w:val="left"/>
              <w:rPr>
                <w:rFonts w:cs="Times New Roman"/>
                <w:lang w:val="en-GB"/>
              </w:rPr>
            </w:pPr>
            <w:r>
              <w:rPr>
                <w:rFonts w:cs="Times New Roman"/>
                <w:lang w:val="en-GB"/>
              </w:rPr>
              <w:t>The bidder shall furnish a Technical Proposal including a statement of the general services methods or general services program,</w:t>
            </w:r>
            <w:r>
              <w:rPr>
                <w:rFonts w:cs="Times New Roman"/>
                <w:lang w:val="en-GB"/>
              </w:rPr>
              <w:t xml:space="preserve"> equipment, personnel, schedule and any other information as stipulated in </w:t>
            </w:r>
            <w:r>
              <w:rPr>
                <w:rFonts w:cs="Times New Roman"/>
                <w:b/>
                <w:lang w:val="en-GB"/>
              </w:rPr>
              <w:t xml:space="preserve">Section </w:t>
            </w:r>
            <w:r>
              <w:rPr>
                <w:rStyle w:val="StyleHeader2-SubClausesItalicChar"/>
                <w:rFonts w:cs="Times New Roman"/>
                <w:b/>
                <w:i w:val="0"/>
                <w:lang w:val="en-GB"/>
              </w:rPr>
              <w:t>IV</w:t>
            </w:r>
            <w:r>
              <w:rPr>
                <w:rFonts w:cs="Times New Roman"/>
                <w:b/>
                <w:lang w:val="en-GB"/>
              </w:rPr>
              <w:t xml:space="preserve"> - Bidding Forms</w:t>
            </w:r>
            <w:r>
              <w:rPr>
                <w:rFonts w:cs="Times New Roman"/>
                <w:lang w:val="en-GB"/>
              </w:rPr>
              <w:t xml:space="preserve"> in sufficient detail to demonstrate the adequacy of the bidders’ proposal to meet the procuring entity’s requirements and the completion time.  </w:t>
            </w:r>
          </w:p>
        </w:tc>
      </w:tr>
      <w:tr w:rsidR="00760F71" w14:paraId="263A13E7" w14:textId="77777777">
        <w:trPr>
          <w:jc w:val="center"/>
        </w:trPr>
        <w:tc>
          <w:tcPr>
            <w:tcW w:w="2105" w:type="dxa"/>
          </w:tcPr>
          <w:p w14:paraId="76E47DB9" w14:textId="77777777" w:rsidR="00760F71" w:rsidRDefault="00853555">
            <w:pPr>
              <w:pStyle w:val="S1-Header2"/>
              <w:tabs>
                <w:tab w:val="clear" w:pos="2052"/>
                <w:tab w:val="left" w:pos="432"/>
              </w:tabs>
              <w:spacing w:after="120" w:line="276" w:lineRule="auto"/>
              <w:ind w:left="432"/>
              <w:rPr>
                <w:lang w:val="en-GB"/>
              </w:rPr>
            </w:pPr>
            <w:bookmarkStart w:id="151" w:name="_Toc438907222"/>
            <w:bookmarkStart w:id="152" w:name="_Toc97371020"/>
            <w:bookmarkStart w:id="153" w:name="_Toc438733984"/>
            <w:bookmarkStart w:id="154" w:name="_Toc438907023"/>
            <w:bookmarkStart w:id="155" w:name="_Toc139863119"/>
            <w:bookmarkStart w:id="156" w:name="_Toc438532603"/>
            <w:bookmarkStart w:id="157" w:name="_Toc438438840"/>
            <w:bookmarkStart w:id="158" w:name="_Toc3396285"/>
            <w:r>
              <w:rPr>
                <w:lang w:val="en-GB"/>
              </w:rPr>
              <w:t xml:space="preserve">Documents Establishing the Eligibility and Qualifications of the </w:t>
            </w:r>
            <w:bookmarkEnd w:id="151"/>
            <w:bookmarkEnd w:id="152"/>
            <w:bookmarkEnd w:id="153"/>
            <w:bookmarkEnd w:id="154"/>
            <w:bookmarkEnd w:id="155"/>
            <w:bookmarkEnd w:id="156"/>
            <w:bookmarkEnd w:id="157"/>
            <w:r>
              <w:rPr>
                <w:lang w:val="en-GB"/>
              </w:rPr>
              <w:t>bidder</w:t>
            </w:r>
            <w:bookmarkEnd w:id="158"/>
          </w:p>
        </w:tc>
        <w:tc>
          <w:tcPr>
            <w:tcW w:w="7109" w:type="dxa"/>
          </w:tcPr>
          <w:p w14:paraId="36B82C27" w14:textId="77777777" w:rsidR="00760F71" w:rsidRDefault="00853555">
            <w:pPr>
              <w:pStyle w:val="Header2-SubClauses"/>
              <w:tabs>
                <w:tab w:val="clear" w:pos="5323"/>
                <w:tab w:val="left" w:pos="5139"/>
              </w:tabs>
              <w:spacing w:after="120" w:line="276" w:lineRule="auto"/>
              <w:ind w:left="461"/>
              <w:jc w:val="left"/>
              <w:rPr>
                <w:rFonts w:cs="Times New Roman"/>
                <w:lang w:val="en-GB"/>
              </w:rPr>
            </w:pPr>
            <w:r>
              <w:rPr>
                <w:rFonts w:cs="Times New Roman"/>
                <w:lang w:val="en-GB"/>
              </w:rPr>
              <w:t>The bidder shall furnish evidence confirming their eligibility under ITB 4. The documentary evidence of the bidder’s qualifications to perform the contract if its bid is accepted shall</w:t>
            </w:r>
            <w:r>
              <w:rPr>
                <w:rFonts w:cs="Times New Roman"/>
                <w:lang w:val="en-GB"/>
              </w:rPr>
              <w:t xml:space="preserve"> establish to the procuring entity’s satisfaction: </w:t>
            </w:r>
          </w:p>
          <w:p w14:paraId="52829714" w14:textId="77777777" w:rsidR="00760F71" w:rsidRDefault="00853555">
            <w:pPr>
              <w:pStyle w:val="P3Header1-Clauses"/>
              <w:spacing w:after="120" w:line="276" w:lineRule="auto"/>
              <w:ind w:left="862" w:hanging="357"/>
              <w:jc w:val="left"/>
              <w:rPr>
                <w:szCs w:val="24"/>
                <w:lang w:val="en-GB"/>
              </w:rPr>
            </w:pPr>
            <w:r>
              <w:rPr>
                <w:szCs w:val="24"/>
                <w:lang w:val="en-GB"/>
              </w:rPr>
              <w:t xml:space="preserve">that it has the financial and technical capability necessary to perform the contract, meets the qualification criteria </w:t>
            </w:r>
            <w:r>
              <w:rPr>
                <w:b/>
                <w:szCs w:val="24"/>
                <w:lang w:val="en-GB"/>
              </w:rPr>
              <w:t>specified in the</w:t>
            </w:r>
            <w:r>
              <w:rPr>
                <w:szCs w:val="24"/>
                <w:lang w:val="en-GB"/>
              </w:rPr>
              <w:t xml:space="preserve"> </w:t>
            </w:r>
            <w:r>
              <w:rPr>
                <w:b/>
                <w:szCs w:val="24"/>
                <w:lang w:val="en-GB"/>
              </w:rPr>
              <w:t>BDS,</w:t>
            </w:r>
            <w:r>
              <w:rPr>
                <w:szCs w:val="24"/>
                <w:lang w:val="en-GB"/>
              </w:rPr>
              <w:t xml:space="preserve"> and has a successful performance history.  If a pre-qualificati</w:t>
            </w:r>
            <w:r>
              <w:rPr>
                <w:szCs w:val="24"/>
                <w:lang w:val="en-GB"/>
              </w:rPr>
              <w:t>on process has been undertaken for the contract(s) for which these bidding documents have been issued, the bidder shall, as part of its bid, update any information submitted with its application for pre-qualification. For the purposes of establishing a bid</w:t>
            </w:r>
            <w:r>
              <w:rPr>
                <w:szCs w:val="24"/>
                <w:lang w:val="en-GB"/>
              </w:rPr>
              <w:t xml:space="preserve">der’s </w:t>
            </w:r>
            <w:r>
              <w:rPr>
                <w:szCs w:val="24"/>
                <w:lang w:val="en-GB"/>
              </w:rPr>
              <w:lastRenderedPageBreak/>
              <w:t xml:space="preserve">qualifications, and unless otherwise </w:t>
            </w:r>
            <w:r>
              <w:rPr>
                <w:b/>
                <w:szCs w:val="24"/>
                <w:lang w:val="en-GB"/>
              </w:rPr>
              <w:t>stated in the</w:t>
            </w:r>
            <w:r>
              <w:rPr>
                <w:szCs w:val="24"/>
                <w:lang w:val="en-GB"/>
              </w:rPr>
              <w:t xml:space="preserve"> </w:t>
            </w:r>
            <w:r>
              <w:rPr>
                <w:b/>
                <w:szCs w:val="24"/>
                <w:lang w:val="en-GB"/>
              </w:rPr>
              <w:t>BDS</w:t>
            </w:r>
            <w:r>
              <w:rPr>
                <w:szCs w:val="24"/>
                <w:lang w:val="en-GB"/>
              </w:rPr>
              <w:t>, the experience and/or resources of any Subcontractor will not contribute to the bidder’s qualifications and only those of a Joint Venture partner will be considered;</w:t>
            </w:r>
          </w:p>
          <w:p w14:paraId="76EABBF8" w14:textId="77777777" w:rsidR="00760F71" w:rsidRDefault="00853555">
            <w:pPr>
              <w:pStyle w:val="P3Header1-Clauses"/>
              <w:spacing w:after="120" w:line="276" w:lineRule="auto"/>
              <w:ind w:left="862" w:hanging="357"/>
              <w:jc w:val="left"/>
              <w:rPr>
                <w:szCs w:val="24"/>
                <w:lang w:val="en-GB"/>
              </w:rPr>
            </w:pPr>
            <w:r>
              <w:rPr>
                <w:szCs w:val="24"/>
                <w:lang w:val="en-GB"/>
              </w:rPr>
              <w:t>that the bidder meets each o</w:t>
            </w:r>
            <w:r>
              <w:rPr>
                <w:szCs w:val="24"/>
                <w:lang w:val="en-GB"/>
              </w:rPr>
              <w:t xml:space="preserve">f the qualification criterion specified in Section III, Evaluation and Qualification Criteria. </w:t>
            </w:r>
          </w:p>
        </w:tc>
      </w:tr>
      <w:tr w:rsidR="00760F71" w14:paraId="6386F560" w14:textId="77777777">
        <w:trPr>
          <w:jc w:val="center"/>
        </w:trPr>
        <w:tc>
          <w:tcPr>
            <w:tcW w:w="2105" w:type="dxa"/>
            <w:vMerge w:val="restart"/>
          </w:tcPr>
          <w:p w14:paraId="1D1A53AC" w14:textId="77777777" w:rsidR="00760F71" w:rsidRDefault="00853555">
            <w:pPr>
              <w:pStyle w:val="S1-Header2"/>
              <w:tabs>
                <w:tab w:val="clear" w:pos="2052"/>
                <w:tab w:val="left" w:pos="432"/>
              </w:tabs>
              <w:spacing w:after="120" w:line="276" w:lineRule="auto"/>
              <w:ind w:left="432"/>
              <w:rPr>
                <w:lang w:val="en-GB"/>
              </w:rPr>
            </w:pPr>
            <w:bookmarkStart w:id="159" w:name="_Toc3396286"/>
            <w:bookmarkStart w:id="160" w:name="_Toc438733985"/>
            <w:bookmarkStart w:id="161" w:name="_Toc438438841"/>
            <w:bookmarkStart w:id="162" w:name="_Toc139863120"/>
            <w:bookmarkStart w:id="163" w:name="_Toc438907223"/>
            <w:bookmarkStart w:id="164" w:name="_Toc97371021"/>
            <w:bookmarkStart w:id="165" w:name="_Toc438532604"/>
            <w:bookmarkStart w:id="166" w:name="_Toc438907024"/>
            <w:r>
              <w:rPr>
                <w:lang w:val="en-GB"/>
              </w:rPr>
              <w:lastRenderedPageBreak/>
              <w:t>Period of Validity of Bids</w:t>
            </w:r>
            <w:bookmarkEnd w:id="159"/>
            <w:bookmarkEnd w:id="160"/>
            <w:bookmarkEnd w:id="161"/>
            <w:bookmarkEnd w:id="162"/>
            <w:bookmarkEnd w:id="163"/>
            <w:bookmarkEnd w:id="164"/>
            <w:bookmarkEnd w:id="165"/>
            <w:bookmarkEnd w:id="166"/>
          </w:p>
        </w:tc>
        <w:tc>
          <w:tcPr>
            <w:tcW w:w="7109" w:type="dxa"/>
          </w:tcPr>
          <w:p w14:paraId="16089D4B" w14:textId="77777777" w:rsidR="00760F71" w:rsidRDefault="00853555">
            <w:pPr>
              <w:pStyle w:val="Header2-SubClauses"/>
              <w:tabs>
                <w:tab w:val="clear" w:pos="5323"/>
                <w:tab w:val="left" w:pos="5139"/>
              </w:tabs>
              <w:spacing w:after="120" w:line="276" w:lineRule="auto"/>
              <w:ind w:left="461"/>
              <w:jc w:val="left"/>
              <w:rPr>
                <w:rFonts w:cs="Times New Roman"/>
                <w:lang w:val="en-GB"/>
              </w:rPr>
            </w:pPr>
            <w:r>
              <w:rPr>
                <w:rFonts w:cs="Times New Roman"/>
                <w:lang w:val="en-GB"/>
              </w:rPr>
              <w:t xml:space="preserve">Bids shall remain valid for the period </w:t>
            </w:r>
            <w:r>
              <w:rPr>
                <w:rFonts w:cs="Times New Roman"/>
                <w:b/>
                <w:lang w:val="en-GB"/>
              </w:rPr>
              <w:t>specified in the BDS</w:t>
            </w:r>
            <w:r>
              <w:rPr>
                <w:rFonts w:cs="Times New Roman"/>
                <w:lang w:val="en-GB"/>
              </w:rPr>
              <w:t xml:space="preserve"> after the bid submission deadline date prescribed by the </w:t>
            </w:r>
            <w:r>
              <w:rPr>
                <w:rFonts w:cs="Times New Roman"/>
                <w:iCs/>
                <w:lang w:val="en-GB"/>
              </w:rPr>
              <w:t>procuring entit</w:t>
            </w:r>
            <w:r>
              <w:rPr>
                <w:rFonts w:cs="Times New Roman"/>
                <w:iCs/>
                <w:lang w:val="en-GB"/>
              </w:rPr>
              <w:t>y</w:t>
            </w:r>
            <w:r>
              <w:rPr>
                <w:rFonts w:cs="Times New Roman"/>
                <w:lang w:val="en-GB"/>
              </w:rPr>
              <w:t xml:space="preserve">. A bid valid for a shorter period shall be rejected by the </w:t>
            </w:r>
            <w:r>
              <w:rPr>
                <w:rFonts w:cs="Times New Roman"/>
                <w:iCs/>
                <w:lang w:val="en-GB"/>
              </w:rPr>
              <w:t xml:space="preserve">procuring entity </w:t>
            </w:r>
            <w:r>
              <w:rPr>
                <w:rFonts w:cs="Times New Roman"/>
                <w:lang w:val="en-GB"/>
              </w:rPr>
              <w:t>as non-responsive.</w:t>
            </w:r>
          </w:p>
        </w:tc>
      </w:tr>
      <w:tr w:rsidR="00760F71" w14:paraId="7B197873" w14:textId="77777777">
        <w:trPr>
          <w:jc w:val="center"/>
        </w:trPr>
        <w:tc>
          <w:tcPr>
            <w:tcW w:w="2105" w:type="dxa"/>
            <w:vMerge/>
          </w:tcPr>
          <w:p w14:paraId="4B804761" w14:textId="77777777" w:rsidR="00760F71" w:rsidRDefault="00760F71">
            <w:pPr>
              <w:spacing w:after="120" w:line="276" w:lineRule="auto"/>
              <w:rPr>
                <w:lang w:val="en-GB"/>
              </w:rPr>
            </w:pPr>
          </w:p>
        </w:tc>
        <w:tc>
          <w:tcPr>
            <w:tcW w:w="7109" w:type="dxa"/>
          </w:tcPr>
          <w:p w14:paraId="133F3679" w14:textId="77777777" w:rsidR="00760F71" w:rsidRDefault="00853555">
            <w:pPr>
              <w:pStyle w:val="Header2-SubClauses"/>
              <w:tabs>
                <w:tab w:val="clear" w:pos="5323"/>
                <w:tab w:val="left" w:pos="5139"/>
              </w:tabs>
              <w:spacing w:after="120" w:line="276" w:lineRule="auto"/>
              <w:ind w:left="461"/>
              <w:jc w:val="left"/>
              <w:rPr>
                <w:rFonts w:cs="Times New Roman"/>
                <w:lang w:val="en-GB"/>
              </w:rPr>
            </w:pPr>
            <w:r>
              <w:rPr>
                <w:rFonts w:cs="Times New Roman"/>
                <w:lang w:val="en-GB"/>
              </w:rPr>
              <w:t xml:space="preserve">In exceptional circumstances, prior to the expiration of the bid validity period, the </w:t>
            </w:r>
            <w:r>
              <w:rPr>
                <w:rFonts w:cs="Times New Roman"/>
                <w:iCs/>
                <w:lang w:val="en-GB"/>
              </w:rPr>
              <w:t>procuring entity</w:t>
            </w:r>
            <w:r>
              <w:rPr>
                <w:rFonts w:cs="Times New Roman"/>
                <w:lang w:val="en-GB"/>
              </w:rPr>
              <w:t xml:space="preserve"> may request bidders to extend the period of validity of their bids. The request and the responses shall be made in writing. If a Bid Security is requested in accordance with ITB 19, it shall also be extended for a corresponding period. A bidder may refuse</w:t>
            </w:r>
            <w:r>
              <w:rPr>
                <w:rFonts w:cs="Times New Roman"/>
                <w:lang w:val="en-GB"/>
              </w:rPr>
              <w:t xml:space="preserve"> the request without forfeiting its bid security. A bidder granting the request shall not be required or permitted to modify its bid.</w:t>
            </w:r>
          </w:p>
        </w:tc>
      </w:tr>
      <w:tr w:rsidR="00760F71" w14:paraId="4BB01A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1B2ED255" w14:textId="77777777" w:rsidR="00760F71" w:rsidRDefault="00853555">
            <w:pPr>
              <w:pStyle w:val="S1-Header2"/>
              <w:tabs>
                <w:tab w:val="clear" w:pos="2052"/>
                <w:tab w:val="left" w:pos="432"/>
              </w:tabs>
              <w:spacing w:after="120" w:line="276" w:lineRule="auto"/>
              <w:ind w:left="432"/>
              <w:rPr>
                <w:lang w:val="en-GB"/>
              </w:rPr>
            </w:pPr>
            <w:bookmarkStart w:id="167" w:name="_Toc438907025"/>
            <w:bookmarkStart w:id="168" w:name="_Toc438438842"/>
            <w:bookmarkStart w:id="169" w:name="_Toc438532605"/>
            <w:bookmarkStart w:id="170" w:name="_Toc438733986"/>
            <w:bookmarkStart w:id="171" w:name="_Toc438907224"/>
            <w:bookmarkStart w:id="172" w:name="_Toc3396287"/>
            <w:bookmarkStart w:id="173" w:name="_Toc97371022"/>
            <w:bookmarkStart w:id="174" w:name="_Toc139863121"/>
            <w:r>
              <w:rPr>
                <w:lang w:val="en-GB"/>
              </w:rPr>
              <w:t>Bid Security</w:t>
            </w:r>
            <w:bookmarkEnd w:id="167"/>
            <w:bookmarkEnd w:id="168"/>
            <w:bookmarkEnd w:id="169"/>
            <w:bookmarkEnd w:id="170"/>
            <w:bookmarkEnd w:id="171"/>
            <w:bookmarkEnd w:id="172"/>
            <w:bookmarkEnd w:id="173"/>
            <w:bookmarkEnd w:id="174"/>
            <w:r>
              <w:rPr>
                <w:lang w:val="en-GB"/>
              </w:rPr>
              <w:t>/ Bid Securing Declaration</w:t>
            </w:r>
          </w:p>
        </w:tc>
        <w:tc>
          <w:tcPr>
            <w:tcW w:w="7109" w:type="dxa"/>
            <w:tcBorders>
              <w:top w:val="nil"/>
              <w:left w:val="nil"/>
              <w:bottom w:val="nil"/>
              <w:right w:val="nil"/>
            </w:tcBorders>
          </w:tcPr>
          <w:p w14:paraId="6E47D8C6" w14:textId="77777777" w:rsidR="00760F71" w:rsidRDefault="00853555">
            <w:pPr>
              <w:pStyle w:val="Header2-SubClauses"/>
              <w:tabs>
                <w:tab w:val="clear" w:pos="5323"/>
                <w:tab w:val="left" w:pos="5139"/>
              </w:tabs>
              <w:spacing w:after="120" w:line="276" w:lineRule="auto"/>
              <w:ind w:left="460" w:hanging="505"/>
              <w:jc w:val="left"/>
              <w:rPr>
                <w:rFonts w:cs="Times New Roman"/>
                <w:lang w:val="en-GB"/>
              </w:rPr>
            </w:pPr>
            <w:r>
              <w:rPr>
                <w:rFonts w:cs="Times New Roman"/>
                <w:lang w:val="en-GB"/>
              </w:rPr>
              <w:t>The bidder shall furnish as part of its bid, a Bid Security or a Bid-Securing Decl</w:t>
            </w:r>
            <w:r>
              <w:rPr>
                <w:rFonts w:cs="Times New Roman"/>
                <w:lang w:val="en-GB"/>
              </w:rPr>
              <w:t xml:space="preserve">aration if required, as </w:t>
            </w:r>
            <w:r>
              <w:rPr>
                <w:rFonts w:cs="Times New Roman"/>
                <w:b/>
                <w:bCs/>
                <w:lang w:val="en-GB"/>
              </w:rPr>
              <w:t>specified in the</w:t>
            </w:r>
            <w:r>
              <w:rPr>
                <w:rFonts w:cs="Times New Roman"/>
                <w:lang w:val="en-GB"/>
              </w:rPr>
              <w:t xml:space="preserve"> </w:t>
            </w:r>
            <w:r>
              <w:rPr>
                <w:rFonts w:cs="Times New Roman"/>
                <w:b/>
                <w:lang w:val="en-GB"/>
              </w:rPr>
              <w:t>BDS</w:t>
            </w:r>
            <w:r>
              <w:rPr>
                <w:rFonts w:cs="Times New Roman"/>
                <w:lang w:val="en-GB"/>
              </w:rPr>
              <w:t xml:space="preserve">. </w:t>
            </w:r>
          </w:p>
          <w:p w14:paraId="55541239" w14:textId="77777777" w:rsidR="00760F71" w:rsidRDefault="00853555">
            <w:pPr>
              <w:pStyle w:val="Header2-SubClauses"/>
              <w:tabs>
                <w:tab w:val="clear" w:pos="5323"/>
                <w:tab w:val="left" w:pos="5139"/>
              </w:tabs>
              <w:spacing w:after="120" w:line="276" w:lineRule="auto"/>
              <w:ind w:left="460" w:hanging="505"/>
              <w:jc w:val="left"/>
              <w:rPr>
                <w:rFonts w:cs="Times New Roman"/>
                <w:lang w:val="en-GB"/>
              </w:rPr>
            </w:pPr>
            <w:r>
              <w:rPr>
                <w:rFonts w:cs="Times New Roman"/>
                <w:lang w:val="en-GB"/>
              </w:rPr>
              <w:t xml:space="preserve">The Bid Security or Bid Securing Declaration shall be in the amount </w:t>
            </w:r>
            <w:r>
              <w:rPr>
                <w:rFonts w:cs="Times New Roman"/>
                <w:b/>
                <w:lang w:val="en-GB"/>
              </w:rPr>
              <w:t>specified in the BDS</w:t>
            </w:r>
            <w:r>
              <w:rPr>
                <w:rFonts w:cs="Times New Roman"/>
                <w:lang w:val="en-GB"/>
              </w:rPr>
              <w:t xml:space="preserve"> and denominated in Samoan Tala (SAT$) or the currency of the bid, and shall:</w:t>
            </w:r>
          </w:p>
          <w:p w14:paraId="154BFCEF" w14:textId="77777777" w:rsidR="00760F71" w:rsidRDefault="00853555">
            <w:pPr>
              <w:pStyle w:val="P3Header1-Clauses"/>
              <w:spacing w:after="120" w:line="276" w:lineRule="auto"/>
              <w:jc w:val="left"/>
              <w:rPr>
                <w:szCs w:val="24"/>
                <w:lang w:val="en-GB"/>
              </w:rPr>
            </w:pPr>
            <w:r>
              <w:rPr>
                <w:szCs w:val="24"/>
                <w:lang w:val="en-GB"/>
              </w:rPr>
              <w:t>at the bidder’s option, be in the form of e</w:t>
            </w:r>
            <w:r>
              <w:rPr>
                <w:szCs w:val="24"/>
                <w:lang w:val="en-GB"/>
              </w:rPr>
              <w:t xml:space="preserve">ither a letter of credit, or an unconditional bank guarantee from a banking institution, or a bond issued by a surety; </w:t>
            </w:r>
          </w:p>
          <w:p w14:paraId="1F3329B4" w14:textId="77777777" w:rsidR="00760F71" w:rsidRDefault="00853555">
            <w:pPr>
              <w:pStyle w:val="P3Header1-Clauses"/>
              <w:spacing w:after="120" w:line="276" w:lineRule="auto"/>
              <w:jc w:val="left"/>
              <w:rPr>
                <w:szCs w:val="24"/>
                <w:lang w:val="en-GB"/>
              </w:rPr>
            </w:pPr>
            <w:r>
              <w:rPr>
                <w:szCs w:val="24"/>
                <w:lang w:val="en-GB"/>
              </w:rPr>
              <w:t>be issued by a reputable institution selected by the bidder. If the institution issuing the bond is located outside Samoa, it shall have</w:t>
            </w:r>
            <w:r>
              <w:rPr>
                <w:szCs w:val="24"/>
                <w:lang w:val="en-GB"/>
              </w:rPr>
              <w:t xml:space="preserve"> a correspondent financial institution located in Samoa to make it enforceable;</w:t>
            </w:r>
          </w:p>
          <w:p w14:paraId="08D39FCF" w14:textId="77777777" w:rsidR="00760F71" w:rsidRDefault="00853555">
            <w:pPr>
              <w:pStyle w:val="P3Header1-Clauses"/>
              <w:spacing w:after="120" w:line="276" w:lineRule="auto"/>
              <w:jc w:val="left"/>
              <w:rPr>
                <w:szCs w:val="24"/>
                <w:lang w:val="en-GB"/>
              </w:rPr>
            </w:pPr>
            <w:r>
              <w:rPr>
                <w:szCs w:val="24"/>
                <w:lang w:val="en-GB"/>
              </w:rPr>
              <w:t xml:space="preserve">be substantially in accordance with one of the forms of Bid Security in </w:t>
            </w:r>
            <w:r>
              <w:rPr>
                <w:b/>
                <w:szCs w:val="24"/>
                <w:lang w:val="en-GB"/>
              </w:rPr>
              <w:t>Section IV- Bidding Forms</w:t>
            </w:r>
            <w:r>
              <w:rPr>
                <w:szCs w:val="24"/>
                <w:lang w:val="en-GB"/>
              </w:rPr>
              <w:t>;</w:t>
            </w:r>
          </w:p>
          <w:p w14:paraId="39A66B44" w14:textId="77777777" w:rsidR="00760F71" w:rsidRDefault="00853555">
            <w:pPr>
              <w:pStyle w:val="P3Header1-Clauses"/>
              <w:spacing w:after="120" w:line="276" w:lineRule="auto"/>
              <w:jc w:val="left"/>
              <w:rPr>
                <w:szCs w:val="24"/>
                <w:lang w:val="en-GB"/>
              </w:rPr>
            </w:pPr>
            <w:r>
              <w:rPr>
                <w:szCs w:val="24"/>
                <w:lang w:val="en-GB"/>
              </w:rPr>
              <w:t>be payable promptly upon written demand by the procuring entity in case the c</w:t>
            </w:r>
            <w:r>
              <w:rPr>
                <w:szCs w:val="24"/>
                <w:lang w:val="en-GB"/>
              </w:rPr>
              <w:t>onditions listed in ITB 19.5 are invoked;</w:t>
            </w:r>
          </w:p>
          <w:p w14:paraId="406DE9D8" w14:textId="77777777" w:rsidR="00760F71" w:rsidRDefault="00853555">
            <w:pPr>
              <w:pStyle w:val="P3Header1-Clauses"/>
              <w:spacing w:after="120" w:line="276" w:lineRule="auto"/>
              <w:jc w:val="left"/>
              <w:rPr>
                <w:szCs w:val="24"/>
                <w:lang w:val="en-GB"/>
              </w:rPr>
            </w:pPr>
            <w:r>
              <w:rPr>
                <w:szCs w:val="24"/>
                <w:lang w:val="en-GB"/>
              </w:rPr>
              <w:t>be submitted in its original form as copies will not be accepted; and</w:t>
            </w:r>
          </w:p>
          <w:p w14:paraId="53B0CAA6" w14:textId="77777777" w:rsidR="00760F71" w:rsidRDefault="00853555">
            <w:pPr>
              <w:pStyle w:val="P3Header1-Clauses"/>
              <w:spacing w:after="120" w:line="276" w:lineRule="auto"/>
              <w:jc w:val="left"/>
              <w:rPr>
                <w:szCs w:val="24"/>
                <w:lang w:val="en-GB"/>
              </w:rPr>
            </w:pPr>
            <w:r>
              <w:rPr>
                <w:szCs w:val="24"/>
                <w:lang w:val="en-GB"/>
              </w:rPr>
              <w:t xml:space="preserve">remain valid for a period of twenty eight (28) days beyond the validity period of the bids as extended if applicable, in accordance with ITB </w:t>
            </w:r>
            <w:r>
              <w:rPr>
                <w:szCs w:val="24"/>
                <w:lang w:val="en-GB"/>
              </w:rPr>
              <w:t>18.2.</w:t>
            </w:r>
          </w:p>
          <w:p w14:paraId="405B3193" w14:textId="77777777" w:rsidR="00760F71" w:rsidRDefault="00853555">
            <w:pPr>
              <w:pStyle w:val="Header2-SubClauses"/>
              <w:tabs>
                <w:tab w:val="clear" w:pos="5323"/>
                <w:tab w:val="left" w:pos="5139"/>
              </w:tabs>
              <w:spacing w:after="120" w:line="276" w:lineRule="auto"/>
              <w:ind w:left="460" w:hanging="505"/>
              <w:jc w:val="left"/>
              <w:rPr>
                <w:rFonts w:cs="Times New Roman"/>
                <w:lang w:val="en-GB"/>
              </w:rPr>
            </w:pPr>
            <w:r>
              <w:rPr>
                <w:rFonts w:cs="Times New Roman"/>
                <w:lang w:val="en-GB"/>
              </w:rPr>
              <w:lastRenderedPageBreak/>
              <w:t>If a Bid Security or a Bid-Securing Declaration is required in accordance with ITB 19.1, any bid not accompanied by a substantially responsive Bid Security or Bid Securing Declaration in accordance with ITB 19.1 shall be rejected by the procuring ent</w:t>
            </w:r>
            <w:r>
              <w:rPr>
                <w:rFonts w:cs="Times New Roman"/>
                <w:lang w:val="en-GB"/>
              </w:rPr>
              <w:t>ity as being non-responsive.</w:t>
            </w:r>
          </w:p>
          <w:p w14:paraId="0589A421" w14:textId="77777777" w:rsidR="00760F71" w:rsidRDefault="00853555">
            <w:pPr>
              <w:pStyle w:val="Header2-SubClauses"/>
              <w:tabs>
                <w:tab w:val="clear" w:pos="5323"/>
                <w:tab w:val="left" w:pos="5139"/>
              </w:tabs>
              <w:spacing w:after="120" w:line="276" w:lineRule="auto"/>
              <w:ind w:left="460" w:hanging="505"/>
              <w:jc w:val="left"/>
              <w:rPr>
                <w:rFonts w:cs="Times New Roman"/>
                <w:lang w:val="en-GB"/>
              </w:rPr>
            </w:pPr>
            <w:r>
              <w:rPr>
                <w:rFonts w:cs="Times New Roman"/>
                <w:lang w:val="en-GB"/>
              </w:rPr>
              <w:t>The Bid Security of unsuccessful bidders shall be returned as promptly as possible upon the successful bidder’s furnishing of the Performance Security pursuant to ITB 43.</w:t>
            </w:r>
          </w:p>
          <w:p w14:paraId="0C6A43A8" w14:textId="77777777" w:rsidR="00760F71" w:rsidRDefault="00853555">
            <w:pPr>
              <w:pStyle w:val="Header2-SubClauses"/>
              <w:tabs>
                <w:tab w:val="clear" w:pos="5323"/>
                <w:tab w:val="left" w:pos="5139"/>
              </w:tabs>
              <w:spacing w:after="120" w:line="276" w:lineRule="auto"/>
              <w:ind w:left="460" w:hanging="505"/>
              <w:jc w:val="left"/>
              <w:rPr>
                <w:rFonts w:cs="Times New Roman"/>
                <w:lang w:val="en-GB"/>
              </w:rPr>
            </w:pPr>
            <w:r>
              <w:rPr>
                <w:rFonts w:cs="Times New Roman"/>
                <w:lang w:val="en-GB"/>
              </w:rPr>
              <w:t>The Bid Security may be forfeited:</w:t>
            </w:r>
          </w:p>
          <w:p w14:paraId="63B24A50" w14:textId="77777777" w:rsidR="00760F71" w:rsidRDefault="00853555">
            <w:pPr>
              <w:pStyle w:val="P3Header1-Clauses"/>
              <w:spacing w:after="120" w:line="276" w:lineRule="auto"/>
              <w:jc w:val="left"/>
              <w:rPr>
                <w:szCs w:val="24"/>
                <w:lang w:val="en-GB"/>
              </w:rPr>
            </w:pPr>
            <w:r>
              <w:rPr>
                <w:szCs w:val="24"/>
                <w:lang w:val="en-GB"/>
              </w:rPr>
              <w:t>if a bidder</w:t>
            </w:r>
            <w:bookmarkStart w:id="175" w:name="_Toc438267890"/>
            <w:r>
              <w:rPr>
                <w:szCs w:val="24"/>
                <w:lang w:val="en-GB"/>
              </w:rPr>
              <w:t xml:space="preserve"> withdraws or modifies its bid during the period of bid validity in accordance with ITB 18.1, and as provided for in ITB 18.2 if applicable; or</w:t>
            </w:r>
            <w:bookmarkEnd w:id="175"/>
          </w:p>
          <w:p w14:paraId="49D9C770" w14:textId="77777777" w:rsidR="00760F71" w:rsidRDefault="00853555">
            <w:pPr>
              <w:pStyle w:val="P3Header1-Clauses"/>
              <w:spacing w:after="120" w:line="276" w:lineRule="auto"/>
              <w:jc w:val="left"/>
              <w:rPr>
                <w:szCs w:val="24"/>
                <w:lang w:val="en-GB"/>
              </w:rPr>
            </w:pPr>
            <w:r>
              <w:rPr>
                <w:szCs w:val="24"/>
                <w:lang w:val="en-GB"/>
              </w:rPr>
              <w:t xml:space="preserve">if a bidder does not accept a correction of errors (arithmetic) in accordance with ITB Clause 31; or </w:t>
            </w:r>
          </w:p>
          <w:p w14:paraId="42C4EE80" w14:textId="77777777" w:rsidR="00760F71" w:rsidRDefault="00853555">
            <w:pPr>
              <w:pStyle w:val="P3Header1-Clauses"/>
              <w:spacing w:after="120" w:line="276" w:lineRule="auto"/>
              <w:jc w:val="left"/>
              <w:rPr>
                <w:szCs w:val="24"/>
                <w:lang w:val="en-GB"/>
              </w:rPr>
            </w:pPr>
            <w:r>
              <w:rPr>
                <w:szCs w:val="24"/>
                <w:lang w:val="en-GB"/>
              </w:rPr>
              <w:t>if the suc</w:t>
            </w:r>
            <w:r>
              <w:rPr>
                <w:szCs w:val="24"/>
                <w:lang w:val="en-GB"/>
              </w:rPr>
              <w:t>cessful bidder fails to:</w:t>
            </w:r>
            <w:bookmarkStart w:id="176" w:name="_Toc438267892"/>
            <w:r>
              <w:rPr>
                <w:szCs w:val="24"/>
                <w:lang w:val="en-GB"/>
              </w:rPr>
              <w:t xml:space="preserve"> </w:t>
            </w:r>
            <w:bookmarkEnd w:id="176"/>
          </w:p>
          <w:p w14:paraId="17FE8409" w14:textId="77777777" w:rsidR="00760F71" w:rsidRDefault="00853555">
            <w:pPr>
              <w:pStyle w:val="Heading4"/>
              <w:spacing w:before="0" w:line="276" w:lineRule="auto"/>
              <w:jc w:val="left"/>
              <w:rPr>
                <w:rFonts w:ascii="Times New Roman" w:hAnsi="Times New Roman" w:cs="Times New Roman"/>
                <w:sz w:val="24"/>
                <w:szCs w:val="24"/>
                <w:lang w:val="en-GB"/>
              </w:rPr>
            </w:pPr>
            <w:r>
              <w:rPr>
                <w:rFonts w:ascii="Times New Roman" w:hAnsi="Times New Roman" w:cs="Times New Roman"/>
                <w:sz w:val="24"/>
                <w:szCs w:val="24"/>
                <w:lang w:val="en-GB"/>
              </w:rPr>
              <w:t>sign the Contract in accordance with ITB Clause 42; and</w:t>
            </w:r>
          </w:p>
          <w:p w14:paraId="1A1C1774" w14:textId="77777777" w:rsidR="00760F71" w:rsidRDefault="00853555">
            <w:pPr>
              <w:pStyle w:val="Heading4"/>
              <w:spacing w:before="0" w:line="276" w:lineRule="auto"/>
              <w:jc w:val="left"/>
              <w:rPr>
                <w:rFonts w:ascii="Times New Roman" w:hAnsi="Times New Roman" w:cs="Times New Roman"/>
                <w:sz w:val="24"/>
                <w:szCs w:val="24"/>
                <w:lang w:val="en-GB"/>
              </w:rPr>
            </w:pPr>
            <w:bookmarkStart w:id="177" w:name="_Toc438267893"/>
            <w:r>
              <w:rPr>
                <w:rFonts w:ascii="Times New Roman" w:hAnsi="Times New Roman" w:cs="Times New Roman"/>
                <w:sz w:val="24"/>
                <w:szCs w:val="24"/>
                <w:lang w:val="en-GB"/>
              </w:rPr>
              <w:t>furnish a Performance Security in accordance with ITB Clause 43.</w:t>
            </w:r>
            <w:bookmarkStart w:id="178" w:name="_Toc438267894"/>
            <w:bookmarkEnd w:id="177"/>
          </w:p>
          <w:bookmarkEnd w:id="178"/>
          <w:p w14:paraId="42BC69DF" w14:textId="77777777" w:rsidR="00760F71" w:rsidRDefault="00853555">
            <w:pPr>
              <w:pStyle w:val="Header2-SubClauses"/>
              <w:tabs>
                <w:tab w:val="clear" w:pos="5323"/>
                <w:tab w:val="left" w:pos="5139"/>
              </w:tabs>
              <w:spacing w:after="120" w:line="276" w:lineRule="auto"/>
              <w:ind w:left="460" w:hanging="505"/>
              <w:jc w:val="left"/>
              <w:rPr>
                <w:rFonts w:cs="Times New Roman"/>
                <w:lang w:val="en-GB"/>
              </w:rPr>
            </w:pPr>
            <w:r>
              <w:rPr>
                <w:rFonts w:cs="Times New Roman"/>
                <w:lang w:val="en-GB"/>
              </w:rPr>
              <w:t xml:space="preserve">In the case where a bid securing declaration is forfeited, the bidder will be disqualified for one year from </w:t>
            </w:r>
            <w:r>
              <w:rPr>
                <w:rFonts w:cs="Times New Roman"/>
                <w:lang w:val="en-GB"/>
              </w:rPr>
              <w:t xml:space="preserve">participation in any Government procurement regardless of the source of funding. </w:t>
            </w:r>
          </w:p>
          <w:p w14:paraId="51367AB5" w14:textId="77777777" w:rsidR="00760F71" w:rsidRDefault="00853555">
            <w:pPr>
              <w:pStyle w:val="Header2-SubClauses"/>
              <w:tabs>
                <w:tab w:val="clear" w:pos="5323"/>
                <w:tab w:val="left" w:pos="5139"/>
              </w:tabs>
              <w:spacing w:after="120" w:line="276" w:lineRule="auto"/>
              <w:ind w:left="460" w:hanging="505"/>
              <w:jc w:val="left"/>
              <w:rPr>
                <w:rFonts w:cs="Times New Roman"/>
                <w:lang w:val="en-GB"/>
              </w:rPr>
            </w:pPr>
            <w:r>
              <w:rPr>
                <w:rFonts w:cs="Times New Roman"/>
                <w:lang w:val="en-GB"/>
              </w:rPr>
              <w:t>The Bid Security or Bid- Securing Declaration of a JV must be in the name of a legally constituted JV that submits the bid or otherwise in the names of all future partners as</w:t>
            </w:r>
            <w:r>
              <w:rPr>
                <w:rFonts w:cs="Times New Roman"/>
                <w:lang w:val="en-GB"/>
              </w:rPr>
              <w:t xml:space="preserve"> named in the letter of intent mentioned in Section IV - Bidding Forms - Bidder Information Form.</w:t>
            </w:r>
          </w:p>
          <w:p w14:paraId="320E64C5" w14:textId="77777777" w:rsidR="00760F71" w:rsidRDefault="00853555">
            <w:pPr>
              <w:pStyle w:val="Header2-SubClauses"/>
              <w:tabs>
                <w:tab w:val="clear" w:pos="5323"/>
                <w:tab w:val="left" w:pos="461"/>
              </w:tabs>
              <w:spacing w:after="120" w:line="276" w:lineRule="auto"/>
              <w:ind w:left="460" w:hanging="505"/>
              <w:jc w:val="left"/>
              <w:rPr>
                <w:rFonts w:cs="Times New Roman"/>
                <w:lang w:val="en-GB"/>
              </w:rPr>
            </w:pPr>
            <w:r>
              <w:rPr>
                <w:rFonts w:cs="Times New Roman"/>
                <w:lang w:val="en-GB"/>
              </w:rPr>
              <w:t xml:space="preserve">If a Bid security is not </w:t>
            </w:r>
            <w:r>
              <w:rPr>
                <w:rFonts w:cs="Times New Roman"/>
                <w:b/>
                <w:lang w:val="en-GB"/>
              </w:rPr>
              <w:t>required in the BDS</w:t>
            </w:r>
            <w:r>
              <w:rPr>
                <w:rFonts w:cs="Times New Roman"/>
                <w:lang w:val="en-GB"/>
              </w:rPr>
              <w:t>, and if a bidder withdraws its bid during the period of bid validity specified by the bidder in accordance with I</w:t>
            </w:r>
            <w:r>
              <w:rPr>
                <w:rFonts w:cs="Times New Roman"/>
                <w:lang w:val="en-GB"/>
              </w:rPr>
              <w:t>TB 18.1 and ITB 18.2 where applicable, or if the bidder fails to sign the Contract, that bid will be suspended for one year from participation in any Government procurement regardless of the source of funding.</w:t>
            </w:r>
          </w:p>
          <w:p w14:paraId="6D3CAC6F" w14:textId="77777777" w:rsidR="00760F71" w:rsidRDefault="00853555">
            <w:pPr>
              <w:pStyle w:val="Header2-SubClauses"/>
              <w:tabs>
                <w:tab w:val="clear" w:pos="5323"/>
                <w:tab w:val="left" w:pos="461"/>
              </w:tabs>
              <w:spacing w:after="120" w:line="276" w:lineRule="auto"/>
              <w:ind w:left="460" w:hanging="505"/>
              <w:jc w:val="left"/>
              <w:rPr>
                <w:rFonts w:cs="Times New Roman"/>
                <w:b/>
                <w:bCs/>
                <w:lang w:val="en-GB"/>
              </w:rPr>
            </w:pPr>
            <w:r>
              <w:rPr>
                <w:rFonts w:cs="Times New Roman"/>
                <w:lang w:val="en-GB"/>
              </w:rPr>
              <w:t xml:space="preserve">If a Bid Securing Declaration is required, it </w:t>
            </w:r>
            <w:r>
              <w:rPr>
                <w:rFonts w:cs="Times New Roman"/>
                <w:lang w:val="en-GB"/>
              </w:rPr>
              <w:t>must be in the form in Section IV - Bidding Forms, and the same shall remain valid for a period of twenty eight (28) days beyond the validity period of the bids as extended if applicable, in accordance with ITB 18.2.</w:t>
            </w:r>
          </w:p>
        </w:tc>
      </w:tr>
      <w:tr w:rsidR="00760F71" w14:paraId="4DF59A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3DF4B9C6" w14:textId="77777777" w:rsidR="00760F71" w:rsidRDefault="00853555">
            <w:pPr>
              <w:pStyle w:val="S1-Header2"/>
              <w:tabs>
                <w:tab w:val="clear" w:pos="2052"/>
                <w:tab w:val="left" w:pos="432"/>
              </w:tabs>
              <w:spacing w:after="120" w:line="276" w:lineRule="auto"/>
              <w:ind w:left="432"/>
              <w:rPr>
                <w:lang w:val="en-GB"/>
              </w:rPr>
            </w:pPr>
            <w:bookmarkStart w:id="179" w:name="_Toc97371023"/>
            <w:bookmarkStart w:id="180" w:name="_Toc438438843"/>
            <w:bookmarkStart w:id="181" w:name="_Toc438733987"/>
            <w:bookmarkStart w:id="182" w:name="_Toc139863122"/>
            <w:bookmarkStart w:id="183" w:name="_Toc438532612"/>
            <w:bookmarkStart w:id="184" w:name="_Toc438907026"/>
            <w:bookmarkStart w:id="185" w:name="_Toc438907225"/>
            <w:bookmarkStart w:id="186" w:name="_Toc3396288"/>
            <w:r>
              <w:rPr>
                <w:lang w:val="en-GB"/>
              </w:rPr>
              <w:lastRenderedPageBreak/>
              <w:t xml:space="preserve">Format and Signing of </w:t>
            </w:r>
            <w:bookmarkEnd w:id="179"/>
            <w:bookmarkEnd w:id="180"/>
            <w:bookmarkEnd w:id="181"/>
            <w:bookmarkEnd w:id="182"/>
            <w:bookmarkEnd w:id="183"/>
            <w:bookmarkEnd w:id="184"/>
            <w:bookmarkEnd w:id="185"/>
            <w:r>
              <w:rPr>
                <w:lang w:val="en-GB"/>
              </w:rPr>
              <w:t>Bid</w:t>
            </w:r>
            <w:bookmarkEnd w:id="186"/>
          </w:p>
        </w:tc>
        <w:tc>
          <w:tcPr>
            <w:tcW w:w="7109" w:type="dxa"/>
            <w:tcBorders>
              <w:top w:val="nil"/>
              <w:left w:val="nil"/>
              <w:bottom w:val="nil"/>
              <w:right w:val="nil"/>
            </w:tcBorders>
          </w:tcPr>
          <w:p w14:paraId="7087B9A4" w14:textId="77777777" w:rsidR="00760F71" w:rsidRDefault="00853555">
            <w:pPr>
              <w:pStyle w:val="Header2-SubClauses"/>
              <w:tabs>
                <w:tab w:val="clear" w:pos="5323"/>
                <w:tab w:val="left" w:pos="5139"/>
              </w:tabs>
              <w:spacing w:after="120" w:line="276" w:lineRule="auto"/>
              <w:ind w:left="461"/>
              <w:jc w:val="left"/>
              <w:rPr>
                <w:rFonts w:cs="Times New Roman"/>
                <w:lang w:val="en-GB"/>
              </w:rPr>
            </w:pPr>
            <w:r>
              <w:rPr>
                <w:rFonts w:cs="Times New Roman"/>
                <w:lang w:val="en-GB"/>
              </w:rPr>
              <w:t xml:space="preserve">The bidder shall prepare one original of the documents comprising the bid as described in ITB and clearly mark it “ORIGINAL”. If </w:t>
            </w:r>
            <w:r>
              <w:rPr>
                <w:rFonts w:cs="Times New Roman"/>
                <w:lang w:val="en-GB"/>
              </w:rPr>
              <w:lastRenderedPageBreak/>
              <w:t>alternative bids are permitted in accordance with ITB 13, the documents shall be clearly marked “ALTERNATIVE”. In addition, the</w:t>
            </w:r>
            <w:r>
              <w:rPr>
                <w:rFonts w:cs="Times New Roman"/>
                <w:lang w:val="en-GB"/>
              </w:rPr>
              <w:t xml:space="preserve"> bidder shall submit the required amount of copies of that bid, </w:t>
            </w:r>
            <w:r>
              <w:rPr>
                <w:rFonts w:cs="Times New Roman"/>
                <w:b/>
                <w:lang w:val="en-GB"/>
              </w:rPr>
              <w:t>in</w:t>
            </w:r>
            <w:r>
              <w:rPr>
                <w:rFonts w:cs="Times New Roman"/>
                <w:lang w:val="en-GB"/>
              </w:rPr>
              <w:t xml:space="preserve"> </w:t>
            </w:r>
            <w:r>
              <w:rPr>
                <w:rFonts w:cs="Times New Roman"/>
                <w:b/>
                <w:lang w:val="en-GB"/>
              </w:rPr>
              <w:t>accordance with the BDS</w:t>
            </w:r>
            <w:r>
              <w:rPr>
                <w:rFonts w:cs="Times New Roman"/>
                <w:lang w:val="en-GB"/>
              </w:rPr>
              <w:t xml:space="preserve"> and clearly mark them “COPY”. In the event of any discrepancy between the Original and the Copies, the Original prevails.   </w:t>
            </w:r>
          </w:p>
          <w:p w14:paraId="21E9CB2E" w14:textId="77777777" w:rsidR="00760F71" w:rsidRDefault="00853555">
            <w:pPr>
              <w:pStyle w:val="Header2-SubClauses"/>
              <w:tabs>
                <w:tab w:val="clear" w:pos="5323"/>
                <w:tab w:val="left" w:pos="5139"/>
              </w:tabs>
              <w:spacing w:after="120" w:line="276" w:lineRule="auto"/>
              <w:ind w:left="461"/>
              <w:jc w:val="left"/>
              <w:rPr>
                <w:rFonts w:cs="Times New Roman"/>
                <w:lang w:val="en-GB"/>
              </w:rPr>
            </w:pPr>
            <w:r>
              <w:rPr>
                <w:rFonts w:cs="Times New Roman"/>
                <w:lang w:val="en-GB"/>
              </w:rPr>
              <w:t>The Original and all Copies of the bid s</w:t>
            </w:r>
            <w:r>
              <w:rPr>
                <w:rFonts w:cs="Times New Roman"/>
                <w:lang w:val="en-GB"/>
              </w:rPr>
              <w:t>hall be typed or written in indelible ink and shall be signed by the bidder or a person duly authorised to sign on behalf of the bidder.</w:t>
            </w:r>
          </w:p>
          <w:p w14:paraId="21246E44" w14:textId="77777777" w:rsidR="00760F71" w:rsidRDefault="00853555">
            <w:pPr>
              <w:pStyle w:val="Header2-SubClauses"/>
              <w:tabs>
                <w:tab w:val="clear" w:pos="5323"/>
                <w:tab w:val="left" w:pos="5139"/>
              </w:tabs>
              <w:spacing w:after="120" w:line="276" w:lineRule="auto"/>
              <w:ind w:left="461"/>
              <w:jc w:val="left"/>
              <w:rPr>
                <w:rFonts w:cs="Times New Roman"/>
                <w:lang w:val="en-GB"/>
              </w:rPr>
            </w:pPr>
            <w:r>
              <w:rPr>
                <w:rFonts w:cs="Times New Roman"/>
                <w:lang w:val="en-GB"/>
              </w:rPr>
              <w:t>The written confirmation of authorisation to sign on behalf of the bidder shall be:</w:t>
            </w:r>
          </w:p>
          <w:p w14:paraId="0DA6F648" w14:textId="77777777" w:rsidR="00760F71" w:rsidRDefault="00853555">
            <w:pPr>
              <w:pStyle w:val="P3Header1-Clauses"/>
              <w:spacing w:after="120" w:line="276" w:lineRule="auto"/>
              <w:jc w:val="left"/>
              <w:rPr>
                <w:szCs w:val="24"/>
                <w:lang w:val="en-GB"/>
              </w:rPr>
            </w:pPr>
            <w:r>
              <w:rPr>
                <w:szCs w:val="24"/>
                <w:lang w:val="en-GB"/>
              </w:rPr>
              <w:t>a notarised Power of Attorney autho</w:t>
            </w:r>
            <w:r>
              <w:rPr>
                <w:szCs w:val="24"/>
                <w:lang w:val="en-GB"/>
              </w:rPr>
              <w:t>rising and assigning the authority of the signatory to sign the bid in all its parts; and</w:t>
            </w:r>
          </w:p>
          <w:p w14:paraId="5942D7E2" w14:textId="77777777" w:rsidR="00760F71" w:rsidRDefault="00853555">
            <w:pPr>
              <w:pStyle w:val="P3Header1-Clauses"/>
              <w:spacing w:after="120" w:line="276" w:lineRule="auto"/>
              <w:jc w:val="left"/>
              <w:rPr>
                <w:szCs w:val="24"/>
                <w:lang w:val="en-GB"/>
              </w:rPr>
            </w:pPr>
            <w:r>
              <w:rPr>
                <w:szCs w:val="24"/>
                <w:lang w:val="en-GB"/>
              </w:rPr>
              <w:t>in the case of a bid submitted by an existing JV joint venture (“JV”), a notarised undertaking signed by all parties:</w:t>
            </w:r>
          </w:p>
          <w:p w14:paraId="7460EDFD" w14:textId="77777777" w:rsidR="00760F71" w:rsidRDefault="00853555">
            <w:pPr>
              <w:pStyle w:val="Heading4"/>
              <w:spacing w:before="0" w:line="276" w:lineRule="auto"/>
              <w:ind w:left="1508" w:hanging="646"/>
              <w:jc w:val="left"/>
              <w:rPr>
                <w:rFonts w:ascii="Times New Roman" w:hAnsi="Times New Roman" w:cs="Times New Roman"/>
                <w:sz w:val="24"/>
                <w:szCs w:val="24"/>
                <w:lang w:val="en-GB"/>
              </w:rPr>
            </w:pPr>
            <w:r>
              <w:rPr>
                <w:rFonts w:ascii="Times New Roman" w:hAnsi="Times New Roman" w:cs="Times New Roman"/>
                <w:sz w:val="24"/>
                <w:szCs w:val="24"/>
                <w:lang w:val="en-GB"/>
              </w:rPr>
              <w:t>stating that all parties shall be jointly and se</w:t>
            </w:r>
            <w:r>
              <w:rPr>
                <w:rFonts w:ascii="Times New Roman" w:hAnsi="Times New Roman" w:cs="Times New Roman"/>
                <w:sz w:val="24"/>
                <w:szCs w:val="24"/>
                <w:lang w:val="en-GB"/>
              </w:rPr>
              <w:t>verally liable, if so required in accordance with ITB 4.1, and</w:t>
            </w:r>
          </w:p>
          <w:p w14:paraId="4596EA89" w14:textId="77777777" w:rsidR="00760F71" w:rsidRDefault="00853555">
            <w:pPr>
              <w:pStyle w:val="Heading4"/>
              <w:spacing w:before="0" w:line="276" w:lineRule="auto"/>
              <w:ind w:left="1508" w:hanging="646"/>
              <w:jc w:val="left"/>
              <w:rPr>
                <w:rFonts w:ascii="Times New Roman" w:hAnsi="Times New Roman" w:cs="Times New Roman"/>
                <w:sz w:val="24"/>
                <w:szCs w:val="24"/>
                <w:lang w:val="en-GB"/>
              </w:rPr>
            </w:pPr>
            <w:r>
              <w:rPr>
                <w:rFonts w:ascii="Times New Roman" w:hAnsi="Times New Roman" w:cs="Times New Roman"/>
                <w:sz w:val="24"/>
                <w:szCs w:val="24"/>
                <w:lang w:val="en-GB"/>
              </w:rPr>
              <w:t>nominating a representative who shall have the authority to conduct all business for and on behalf of any and all the parties of the JV during the bidding process and in the event the JV is awa</w:t>
            </w:r>
            <w:r>
              <w:rPr>
                <w:rFonts w:ascii="Times New Roman" w:hAnsi="Times New Roman" w:cs="Times New Roman"/>
                <w:sz w:val="24"/>
                <w:szCs w:val="24"/>
                <w:lang w:val="en-GB"/>
              </w:rPr>
              <w:t>rded the Contract, during contract execution.</w:t>
            </w:r>
          </w:p>
          <w:p w14:paraId="49B06BB3" w14:textId="77777777" w:rsidR="00760F71" w:rsidRDefault="00853555">
            <w:pPr>
              <w:pStyle w:val="Header2-SubClauses"/>
              <w:tabs>
                <w:tab w:val="left" w:pos="745"/>
              </w:tabs>
              <w:spacing w:after="120" w:line="276" w:lineRule="auto"/>
              <w:ind w:left="745" w:hanging="745"/>
              <w:jc w:val="left"/>
              <w:rPr>
                <w:rFonts w:cs="Times New Roman"/>
                <w:lang w:val="en-GB"/>
              </w:rPr>
            </w:pPr>
            <w:r>
              <w:rPr>
                <w:rFonts w:cs="Times New Roman"/>
                <w:lang w:val="en-GB"/>
              </w:rPr>
              <w:t>The name and position held by each person signing the authorisation must be typed or printed below the signature.</w:t>
            </w:r>
          </w:p>
          <w:p w14:paraId="10209B61" w14:textId="77777777" w:rsidR="00760F71" w:rsidRDefault="00853555">
            <w:pPr>
              <w:pStyle w:val="Header2-SubClauses"/>
              <w:tabs>
                <w:tab w:val="left" w:pos="745"/>
              </w:tabs>
              <w:spacing w:after="120" w:line="276" w:lineRule="auto"/>
              <w:ind w:left="745" w:hanging="745"/>
              <w:jc w:val="left"/>
              <w:rPr>
                <w:rFonts w:cs="Times New Roman"/>
                <w:lang w:val="en-GB"/>
              </w:rPr>
            </w:pPr>
            <w:r>
              <w:rPr>
                <w:rFonts w:cs="Times New Roman"/>
                <w:lang w:val="en-GB"/>
              </w:rPr>
              <w:t xml:space="preserve">Any interlineation, erasures, or overwriting shall be valid only if they are signed or </w:t>
            </w:r>
            <w:r>
              <w:rPr>
                <w:rFonts w:cs="Times New Roman"/>
                <w:lang w:val="en-GB"/>
              </w:rPr>
              <w:t>initialled by the authorised person signing the bid.</w:t>
            </w:r>
          </w:p>
        </w:tc>
      </w:tr>
      <w:tr w:rsidR="00760F71" w14:paraId="6EC440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9214" w:type="dxa"/>
            <w:gridSpan w:val="2"/>
            <w:tcBorders>
              <w:top w:val="nil"/>
              <w:left w:val="nil"/>
              <w:bottom w:val="nil"/>
              <w:right w:val="nil"/>
            </w:tcBorders>
          </w:tcPr>
          <w:p w14:paraId="6236E38B" w14:textId="77777777" w:rsidR="00760F71" w:rsidRDefault="00853555">
            <w:pPr>
              <w:pStyle w:val="StyleStyleS1-Header1TimesNewRoman14pt1"/>
              <w:spacing w:before="0" w:after="120" w:line="276" w:lineRule="auto"/>
              <w:rPr>
                <w:rFonts w:ascii="Arial" w:hAnsi="Arial" w:cs="Arial"/>
                <w:sz w:val="32"/>
                <w:szCs w:val="32"/>
                <w:lang w:val="en-GB"/>
              </w:rPr>
            </w:pPr>
            <w:bookmarkStart w:id="187" w:name="_Toc97371024"/>
            <w:bookmarkStart w:id="188" w:name="_Toc461939619"/>
            <w:bookmarkStart w:id="189" w:name="_Toc438733988"/>
            <w:bookmarkStart w:id="190" w:name="_Toc438532613"/>
            <w:bookmarkStart w:id="191" w:name="_Toc438438844"/>
            <w:bookmarkStart w:id="192" w:name="_Toc438962070"/>
            <w:bookmarkStart w:id="193" w:name="_Toc3396289"/>
            <w:r>
              <w:rPr>
                <w:rFonts w:ascii="Arial" w:hAnsi="Arial" w:cs="Arial"/>
                <w:sz w:val="32"/>
                <w:szCs w:val="32"/>
                <w:lang w:val="en-GB"/>
              </w:rPr>
              <w:lastRenderedPageBreak/>
              <w:t xml:space="preserve">Submission and Opening of </w:t>
            </w:r>
            <w:bookmarkEnd w:id="187"/>
            <w:bookmarkEnd w:id="188"/>
            <w:bookmarkEnd w:id="189"/>
            <w:bookmarkEnd w:id="190"/>
            <w:bookmarkEnd w:id="191"/>
            <w:bookmarkEnd w:id="192"/>
            <w:r>
              <w:rPr>
                <w:rFonts w:ascii="Arial" w:hAnsi="Arial" w:cs="Arial"/>
                <w:sz w:val="32"/>
                <w:szCs w:val="32"/>
                <w:lang w:val="en-GB"/>
              </w:rPr>
              <w:t>Bids</w:t>
            </w:r>
            <w:bookmarkEnd w:id="193"/>
          </w:p>
        </w:tc>
      </w:tr>
      <w:tr w:rsidR="00760F71" w14:paraId="186BA8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79FAF652" w14:textId="77777777" w:rsidR="00760F71" w:rsidRDefault="00853555">
            <w:pPr>
              <w:pStyle w:val="S1-Header2"/>
              <w:tabs>
                <w:tab w:val="clear" w:pos="2052"/>
                <w:tab w:val="left" w:pos="432"/>
              </w:tabs>
              <w:spacing w:after="120" w:line="276" w:lineRule="auto"/>
              <w:ind w:left="432"/>
              <w:rPr>
                <w:lang w:val="en-GB"/>
              </w:rPr>
            </w:pPr>
            <w:bookmarkStart w:id="194" w:name="_Toc3396290"/>
            <w:bookmarkStart w:id="195" w:name="_Toc438532614"/>
            <w:bookmarkStart w:id="196" w:name="_Toc97371025"/>
            <w:bookmarkStart w:id="197" w:name="_Toc438733989"/>
            <w:bookmarkStart w:id="198" w:name="_Toc139863123"/>
            <w:bookmarkStart w:id="199" w:name="_Toc438438845"/>
            <w:bookmarkStart w:id="200" w:name="_Toc438907226"/>
            <w:bookmarkStart w:id="201" w:name="_Toc438907027"/>
            <w:r>
              <w:rPr>
                <w:lang w:val="en-GB"/>
              </w:rPr>
              <w:t>Sealing and Marking of Bids</w:t>
            </w:r>
            <w:bookmarkEnd w:id="194"/>
            <w:bookmarkEnd w:id="195"/>
            <w:bookmarkEnd w:id="196"/>
            <w:bookmarkEnd w:id="197"/>
            <w:bookmarkEnd w:id="198"/>
            <w:bookmarkEnd w:id="199"/>
            <w:bookmarkEnd w:id="200"/>
            <w:bookmarkEnd w:id="201"/>
          </w:p>
        </w:tc>
        <w:tc>
          <w:tcPr>
            <w:tcW w:w="7109" w:type="dxa"/>
            <w:tcBorders>
              <w:top w:val="nil"/>
              <w:left w:val="nil"/>
              <w:bottom w:val="nil"/>
              <w:right w:val="nil"/>
            </w:tcBorders>
          </w:tcPr>
          <w:p w14:paraId="2BC89350" w14:textId="77777777" w:rsidR="00760F71" w:rsidRDefault="00853555">
            <w:pPr>
              <w:pStyle w:val="Sub-ClauseText"/>
              <w:numPr>
                <w:ilvl w:val="1"/>
                <w:numId w:val="27"/>
              </w:numPr>
              <w:overflowPunct/>
              <w:autoSpaceDE/>
              <w:autoSpaceDN/>
              <w:adjustRightInd/>
              <w:spacing w:before="0" w:line="276" w:lineRule="auto"/>
              <w:jc w:val="left"/>
              <w:textAlignment w:val="auto"/>
              <w:rPr>
                <w:spacing w:val="0"/>
                <w:szCs w:val="24"/>
                <w:lang w:val="en-GB"/>
              </w:rPr>
            </w:pPr>
            <w:r>
              <w:rPr>
                <w:spacing w:val="0"/>
                <w:szCs w:val="24"/>
                <w:lang w:val="en-GB"/>
              </w:rPr>
              <w:t xml:space="preserve">Bidders must </w:t>
            </w:r>
            <w:r>
              <w:rPr>
                <w:spacing w:val="0"/>
                <w:szCs w:val="24"/>
                <w:u w:val="single"/>
                <w:lang w:val="en-GB"/>
              </w:rPr>
              <w:t>always</w:t>
            </w:r>
            <w:r>
              <w:rPr>
                <w:spacing w:val="0"/>
                <w:szCs w:val="24"/>
                <w:lang w:val="en-GB"/>
              </w:rPr>
              <w:t xml:space="preserve"> submit their bids by mail or by hand delivery. Bidders submitting bids by mail or by hand delivery, shall enclose the original and each copy of the bid, including alternative bids, if permitted in accordance with ITB 13, in three (3) separate envelopes, s</w:t>
            </w:r>
            <w:r>
              <w:rPr>
                <w:spacing w:val="0"/>
                <w:szCs w:val="24"/>
                <w:lang w:val="en-GB"/>
              </w:rPr>
              <w:t>ealed and duly marked as “Original”, “Copy” and “ALTERNATIVE”, respectively. All three (3) envelopes shall then be enclosed in one (1) single envelope. The rest of the procedure shall be in accordance with ITB 21.2 and 21.3. Submission of bids electronical</w:t>
            </w:r>
            <w:r>
              <w:rPr>
                <w:spacing w:val="0"/>
                <w:szCs w:val="24"/>
                <w:lang w:val="en-GB"/>
              </w:rPr>
              <w:t>ly is prohibited.</w:t>
            </w:r>
          </w:p>
          <w:p w14:paraId="48C830B7" w14:textId="77777777" w:rsidR="00760F71" w:rsidRDefault="00853555">
            <w:pPr>
              <w:pStyle w:val="Sub-ClauseText"/>
              <w:numPr>
                <w:ilvl w:val="1"/>
                <w:numId w:val="27"/>
              </w:numPr>
              <w:overflowPunct/>
              <w:autoSpaceDE/>
              <w:autoSpaceDN/>
              <w:adjustRightInd/>
              <w:spacing w:before="0" w:line="276" w:lineRule="auto"/>
              <w:jc w:val="left"/>
              <w:textAlignment w:val="auto"/>
              <w:rPr>
                <w:spacing w:val="0"/>
                <w:szCs w:val="24"/>
                <w:lang w:val="en-GB"/>
              </w:rPr>
            </w:pPr>
            <w:r>
              <w:rPr>
                <w:spacing w:val="0"/>
                <w:szCs w:val="24"/>
                <w:lang w:val="en-GB"/>
              </w:rPr>
              <w:t>The inner and outer envelopes shall:</w:t>
            </w:r>
          </w:p>
          <w:p w14:paraId="4301AF5A" w14:textId="77777777" w:rsidR="00760F71" w:rsidRDefault="00853555">
            <w:pPr>
              <w:pStyle w:val="ListParagraph"/>
              <w:numPr>
                <w:ilvl w:val="0"/>
                <w:numId w:val="28"/>
              </w:numPr>
              <w:spacing w:after="240" w:line="276" w:lineRule="auto"/>
              <w:rPr>
                <w:lang w:val="en-GB"/>
              </w:rPr>
            </w:pPr>
            <w:bookmarkStart w:id="202" w:name="_Toc3397499"/>
            <w:r>
              <w:rPr>
                <w:lang w:val="en-GB"/>
              </w:rPr>
              <w:t>bear the name and address of the bidder;</w:t>
            </w:r>
            <w:bookmarkEnd w:id="202"/>
          </w:p>
          <w:p w14:paraId="32B0E57D" w14:textId="77777777" w:rsidR="00760F71" w:rsidRDefault="00853555">
            <w:pPr>
              <w:pStyle w:val="ListParagraph"/>
              <w:numPr>
                <w:ilvl w:val="0"/>
                <w:numId w:val="28"/>
              </w:numPr>
              <w:spacing w:after="240" w:line="276" w:lineRule="auto"/>
              <w:rPr>
                <w:lang w:val="en-GB"/>
              </w:rPr>
            </w:pPr>
            <w:bookmarkStart w:id="203" w:name="_Toc3397500"/>
            <w:r>
              <w:rPr>
                <w:lang w:val="en-GB"/>
              </w:rPr>
              <w:lastRenderedPageBreak/>
              <w:t>be addressed to the procuring entity in accordance with ITB 22.1;</w:t>
            </w:r>
            <w:bookmarkEnd w:id="203"/>
          </w:p>
          <w:p w14:paraId="4760C56D" w14:textId="77777777" w:rsidR="00760F71" w:rsidRDefault="00853555">
            <w:pPr>
              <w:pStyle w:val="ListParagraph"/>
              <w:numPr>
                <w:ilvl w:val="0"/>
                <w:numId w:val="28"/>
              </w:numPr>
              <w:spacing w:after="240" w:line="276" w:lineRule="auto"/>
              <w:rPr>
                <w:lang w:val="en-GB"/>
              </w:rPr>
            </w:pPr>
            <w:bookmarkStart w:id="204" w:name="_Toc3397501"/>
            <w:r>
              <w:rPr>
                <w:lang w:val="en-GB"/>
              </w:rPr>
              <w:t>bear the specific identification of this bidding process indicated in ITB 1.2 and any addition</w:t>
            </w:r>
            <w:r>
              <w:rPr>
                <w:lang w:val="en-GB"/>
              </w:rPr>
              <w:t xml:space="preserve">al identification marks as </w:t>
            </w:r>
            <w:r>
              <w:rPr>
                <w:b/>
                <w:lang w:val="en-GB"/>
              </w:rPr>
              <w:t>specified in the BDS</w:t>
            </w:r>
            <w:r>
              <w:rPr>
                <w:lang w:val="en-GB"/>
              </w:rPr>
              <w:t>; and</w:t>
            </w:r>
            <w:bookmarkEnd w:id="204"/>
          </w:p>
          <w:p w14:paraId="6682B858" w14:textId="77777777" w:rsidR="00760F71" w:rsidRDefault="00853555">
            <w:pPr>
              <w:pStyle w:val="ListParagraph"/>
              <w:numPr>
                <w:ilvl w:val="0"/>
                <w:numId w:val="28"/>
              </w:numPr>
              <w:spacing w:after="240" w:line="276" w:lineRule="auto"/>
              <w:rPr>
                <w:lang w:val="en-GB"/>
              </w:rPr>
            </w:pPr>
            <w:bookmarkStart w:id="205" w:name="_Toc3397502"/>
            <w:r>
              <w:rPr>
                <w:lang w:val="en-GB"/>
              </w:rPr>
              <w:t>bear a warning to the effect that the envelope must</w:t>
            </w:r>
            <w:r>
              <w:rPr>
                <w:caps/>
                <w:lang w:val="en-GB"/>
              </w:rPr>
              <w:t xml:space="preserve"> </w:t>
            </w:r>
            <w:r>
              <w:rPr>
                <w:lang w:val="en-GB"/>
              </w:rPr>
              <w:t>not be opened before the time and date for bid opening in accordance with ITB 25.1 of this bidding document.</w:t>
            </w:r>
            <w:bookmarkEnd w:id="205"/>
          </w:p>
          <w:p w14:paraId="3FE6E854" w14:textId="77777777" w:rsidR="00760F71" w:rsidRDefault="00853555">
            <w:pPr>
              <w:pStyle w:val="Sub-ClauseText"/>
              <w:numPr>
                <w:ilvl w:val="1"/>
                <w:numId w:val="27"/>
              </w:numPr>
              <w:overflowPunct/>
              <w:autoSpaceDE/>
              <w:autoSpaceDN/>
              <w:adjustRightInd/>
              <w:spacing w:before="0" w:line="276" w:lineRule="auto"/>
              <w:jc w:val="left"/>
              <w:textAlignment w:val="auto"/>
              <w:rPr>
                <w:szCs w:val="24"/>
                <w:lang w:val="en-GB"/>
              </w:rPr>
            </w:pPr>
            <w:r>
              <w:rPr>
                <w:spacing w:val="0"/>
                <w:szCs w:val="24"/>
                <w:lang w:val="en-GB"/>
              </w:rPr>
              <w:t>If all envelopes are not sealed and marked</w:t>
            </w:r>
            <w:r>
              <w:rPr>
                <w:spacing w:val="0"/>
                <w:szCs w:val="24"/>
                <w:lang w:val="en-GB"/>
              </w:rPr>
              <w:t xml:space="preserve"> as required, the procuring entity will assume no responsibility for the misplacement or premature opening of any bid. The procuring entity also assumes no responsibility for delay in courier or any other form of delivery.</w:t>
            </w:r>
            <w:r>
              <w:rPr>
                <w:szCs w:val="24"/>
                <w:lang w:val="en-GB"/>
              </w:rPr>
              <w:t xml:space="preserve"> </w:t>
            </w:r>
          </w:p>
        </w:tc>
      </w:tr>
      <w:tr w:rsidR="00760F71" w14:paraId="7AB622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3"/>
          <w:jc w:val="center"/>
        </w:trPr>
        <w:tc>
          <w:tcPr>
            <w:tcW w:w="2105" w:type="dxa"/>
            <w:vMerge w:val="restart"/>
            <w:tcBorders>
              <w:top w:val="nil"/>
              <w:left w:val="nil"/>
              <w:bottom w:val="nil"/>
              <w:right w:val="nil"/>
            </w:tcBorders>
          </w:tcPr>
          <w:p w14:paraId="7530A7E3" w14:textId="77777777" w:rsidR="00760F71" w:rsidRDefault="00853555">
            <w:pPr>
              <w:pStyle w:val="S1-Header2"/>
              <w:tabs>
                <w:tab w:val="clear" w:pos="2052"/>
                <w:tab w:val="left" w:pos="432"/>
              </w:tabs>
              <w:spacing w:after="120" w:line="276" w:lineRule="auto"/>
              <w:ind w:left="432"/>
              <w:rPr>
                <w:lang w:val="en-GB"/>
              </w:rPr>
            </w:pPr>
            <w:bookmarkStart w:id="206" w:name="_Toc97371026"/>
            <w:bookmarkStart w:id="207" w:name="_Toc139863124"/>
            <w:bookmarkStart w:id="208" w:name="_Toc424009124"/>
            <w:bookmarkStart w:id="209" w:name="_Toc438532618"/>
            <w:bookmarkStart w:id="210" w:name="_Toc3396291"/>
            <w:bookmarkStart w:id="211" w:name="_Toc438907227"/>
            <w:bookmarkStart w:id="212" w:name="_Toc438733990"/>
            <w:bookmarkStart w:id="213" w:name="_Toc438907028"/>
            <w:bookmarkStart w:id="214" w:name="_Toc438438846"/>
            <w:r>
              <w:rPr>
                <w:lang w:val="en-GB"/>
              </w:rPr>
              <w:lastRenderedPageBreak/>
              <w:t>Deadline for Submission of Bids</w:t>
            </w:r>
            <w:bookmarkEnd w:id="206"/>
            <w:bookmarkEnd w:id="207"/>
            <w:bookmarkEnd w:id="208"/>
            <w:bookmarkEnd w:id="209"/>
            <w:bookmarkEnd w:id="210"/>
            <w:bookmarkEnd w:id="211"/>
            <w:bookmarkEnd w:id="212"/>
            <w:bookmarkEnd w:id="213"/>
            <w:bookmarkEnd w:id="214"/>
          </w:p>
        </w:tc>
        <w:tc>
          <w:tcPr>
            <w:tcW w:w="7109" w:type="dxa"/>
            <w:tcBorders>
              <w:top w:val="nil"/>
              <w:left w:val="nil"/>
              <w:bottom w:val="nil"/>
              <w:right w:val="nil"/>
            </w:tcBorders>
          </w:tcPr>
          <w:p w14:paraId="66A59E48" w14:textId="77777777" w:rsidR="00760F71" w:rsidRDefault="00853555">
            <w:pPr>
              <w:pStyle w:val="Header2-SubClauses"/>
              <w:tabs>
                <w:tab w:val="left" w:pos="603"/>
              </w:tabs>
              <w:spacing w:after="120" w:line="276" w:lineRule="auto"/>
              <w:ind w:left="603" w:hanging="567"/>
              <w:jc w:val="left"/>
              <w:rPr>
                <w:rFonts w:cs="Times New Roman"/>
                <w:lang w:val="en-GB"/>
              </w:rPr>
            </w:pPr>
            <w:r>
              <w:rPr>
                <w:rFonts w:cs="Times New Roman"/>
                <w:lang w:val="en-GB"/>
              </w:rPr>
              <w:t xml:space="preserve">Bids must be received by the </w:t>
            </w:r>
            <w:r>
              <w:rPr>
                <w:rStyle w:val="StyleHeader2-SubClausesItalicChar"/>
                <w:rFonts w:cs="Times New Roman"/>
                <w:i w:val="0"/>
                <w:lang w:val="en-GB"/>
              </w:rPr>
              <w:t xml:space="preserve">procuring entity </w:t>
            </w:r>
            <w:r>
              <w:rPr>
                <w:rFonts w:cs="Times New Roman"/>
                <w:lang w:val="en-GB"/>
              </w:rPr>
              <w:t xml:space="preserve">at the address and no later than the date and time </w:t>
            </w:r>
            <w:r>
              <w:rPr>
                <w:rFonts w:cs="Times New Roman"/>
                <w:b/>
                <w:lang w:val="en-GB"/>
              </w:rPr>
              <w:t>indicated in the BDS</w:t>
            </w:r>
            <w:r>
              <w:rPr>
                <w:rFonts w:cs="Times New Roman"/>
                <w:lang w:val="en-GB"/>
              </w:rPr>
              <w:t xml:space="preserve">. </w:t>
            </w:r>
          </w:p>
        </w:tc>
      </w:tr>
      <w:tr w:rsidR="00760F71" w14:paraId="6BB568A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vMerge/>
            <w:tcBorders>
              <w:top w:val="nil"/>
              <w:left w:val="nil"/>
              <w:bottom w:val="nil"/>
              <w:right w:val="nil"/>
            </w:tcBorders>
          </w:tcPr>
          <w:p w14:paraId="3864A260"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Borders>
              <w:top w:val="nil"/>
              <w:left w:val="nil"/>
              <w:bottom w:val="nil"/>
              <w:right w:val="nil"/>
            </w:tcBorders>
          </w:tcPr>
          <w:p w14:paraId="07B5FCF1" w14:textId="77777777" w:rsidR="00760F71" w:rsidRDefault="00853555">
            <w:pPr>
              <w:pStyle w:val="Header2-SubClauses"/>
              <w:tabs>
                <w:tab w:val="left" w:pos="603"/>
              </w:tabs>
              <w:spacing w:after="120" w:line="276" w:lineRule="auto"/>
              <w:ind w:left="603" w:hanging="567"/>
              <w:jc w:val="left"/>
              <w:rPr>
                <w:rFonts w:cs="Times New Roman"/>
                <w:lang w:val="en-GB"/>
              </w:rPr>
            </w:pPr>
            <w:r>
              <w:rPr>
                <w:rFonts w:cs="Times New Roman"/>
                <w:lang w:val="en-GB"/>
              </w:rPr>
              <w:t xml:space="preserve">The procuring entity may at its discretion, extend the deadline for the submission of bids by amending the bidding document in </w:t>
            </w:r>
            <w:r>
              <w:rPr>
                <w:rFonts w:cs="Times New Roman"/>
                <w:lang w:val="en-GB"/>
              </w:rPr>
              <w:t>accordance with ITB 8, in which case all rights and obligations of the procuring entity and bidders previously subject to the deadline shall thereafter be subject to the deadline as extended.</w:t>
            </w:r>
          </w:p>
        </w:tc>
      </w:tr>
      <w:tr w:rsidR="00760F71" w14:paraId="2161F4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297C332C" w14:textId="77777777" w:rsidR="00760F71" w:rsidRDefault="00853555">
            <w:pPr>
              <w:pStyle w:val="S1-Header2"/>
              <w:tabs>
                <w:tab w:val="clear" w:pos="2052"/>
                <w:tab w:val="left" w:pos="432"/>
              </w:tabs>
              <w:spacing w:after="120" w:line="276" w:lineRule="auto"/>
              <w:ind w:left="432"/>
              <w:rPr>
                <w:lang w:val="en-GB"/>
              </w:rPr>
            </w:pPr>
            <w:bookmarkStart w:id="215" w:name="_Toc438907228"/>
            <w:bookmarkStart w:id="216" w:name="_Toc438907029"/>
            <w:bookmarkStart w:id="217" w:name="_Toc3396292"/>
            <w:bookmarkStart w:id="218" w:name="_Toc97371027"/>
            <w:bookmarkStart w:id="219" w:name="_Toc438438847"/>
            <w:bookmarkStart w:id="220" w:name="_Toc438733991"/>
            <w:bookmarkStart w:id="221" w:name="_Toc139863125"/>
            <w:bookmarkStart w:id="222" w:name="_Toc438532619"/>
            <w:r>
              <w:rPr>
                <w:lang w:val="en-GB"/>
              </w:rPr>
              <w:t>Late Bids</w:t>
            </w:r>
            <w:bookmarkEnd w:id="215"/>
            <w:bookmarkEnd w:id="216"/>
            <w:bookmarkEnd w:id="217"/>
            <w:bookmarkEnd w:id="218"/>
            <w:bookmarkEnd w:id="219"/>
            <w:bookmarkEnd w:id="220"/>
            <w:bookmarkEnd w:id="221"/>
            <w:bookmarkEnd w:id="222"/>
          </w:p>
        </w:tc>
        <w:tc>
          <w:tcPr>
            <w:tcW w:w="7109" w:type="dxa"/>
            <w:tcBorders>
              <w:top w:val="nil"/>
              <w:left w:val="nil"/>
              <w:bottom w:val="nil"/>
              <w:right w:val="nil"/>
            </w:tcBorders>
          </w:tcPr>
          <w:p w14:paraId="1CC3DF80" w14:textId="77777777" w:rsidR="00760F71" w:rsidRDefault="00853555">
            <w:pPr>
              <w:pStyle w:val="Header2-SubClauses"/>
              <w:tabs>
                <w:tab w:val="left" w:pos="603"/>
              </w:tabs>
              <w:spacing w:after="120" w:line="276" w:lineRule="auto"/>
              <w:ind w:left="601" w:hanging="567"/>
              <w:jc w:val="left"/>
              <w:rPr>
                <w:rFonts w:cs="Times New Roman"/>
                <w:lang w:val="en-GB"/>
              </w:rPr>
            </w:pPr>
            <w:r>
              <w:rPr>
                <w:rFonts w:cs="Times New Roman"/>
                <w:lang w:val="en-GB"/>
              </w:rPr>
              <w:t xml:space="preserve">The </w:t>
            </w:r>
            <w:r>
              <w:rPr>
                <w:rFonts w:cs="Times New Roman"/>
                <w:iCs/>
                <w:lang w:val="en-GB"/>
              </w:rPr>
              <w:t>procuring entity</w:t>
            </w:r>
            <w:r>
              <w:rPr>
                <w:rFonts w:cs="Times New Roman"/>
                <w:lang w:val="en-GB"/>
              </w:rPr>
              <w:t xml:space="preserve"> shall not consider any bid that arrives after the deadline for submission of bids, in accordance with ITB 22. Any bid received by the </w:t>
            </w:r>
            <w:r>
              <w:rPr>
                <w:rFonts w:cs="Times New Roman"/>
                <w:iCs/>
                <w:lang w:val="en-GB"/>
              </w:rPr>
              <w:t>procuring entity</w:t>
            </w:r>
            <w:r>
              <w:rPr>
                <w:rFonts w:cs="Times New Roman"/>
                <w:lang w:val="en-GB"/>
              </w:rPr>
              <w:t xml:space="preserve"> after the deadline for submission of bids shall be declared late, rejected and returned unopened to the </w:t>
            </w:r>
            <w:r>
              <w:rPr>
                <w:rFonts w:cs="Times New Roman"/>
                <w:lang w:val="en-GB"/>
              </w:rPr>
              <w:t>bidder.</w:t>
            </w:r>
          </w:p>
        </w:tc>
      </w:tr>
      <w:tr w:rsidR="00760F71" w14:paraId="1D5B10A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45DBE27F" w14:textId="77777777" w:rsidR="00760F71" w:rsidRDefault="00853555">
            <w:pPr>
              <w:pStyle w:val="S1-Header2"/>
              <w:tabs>
                <w:tab w:val="clear" w:pos="2052"/>
              </w:tabs>
              <w:spacing w:after="120" w:line="276" w:lineRule="auto"/>
              <w:ind w:left="297" w:hanging="297"/>
              <w:rPr>
                <w:lang w:val="en-GB"/>
              </w:rPr>
            </w:pPr>
            <w:bookmarkStart w:id="223" w:name="_Toc139863126"/>
            <w:bookmarkStart w:id="224" w:name="_Toc3396293"/>
            <w:bookmarkStart w:id="225" w:name="_Toc424009126"/>
            <w:bookmarkStart w:id="226" w:name="_Toc438438848"/>
            <w:bookmarkStart w:id="227" w:name="_Toc97371028"/>
            <w:bookmarkStart w:id="228" w:name="_Toc438907229"/>
            <w:bookmarkStart w:id="229" w:name="_Toc438907030"/>
            <w:bookmarkStart w:id="230" w:name="_Toc438532620"/>
            <w:bookmarkStart w:id="231" w:name="_Toc438733992"/>
            <w:r>
              <w:rPr>
                <w:lang w:val="en-GB"/>
              </w:rPr>
              <w:t>Withdrawal, Substitution and Modification of Bids</w:t>
            </w:r>
            <w:bookmarkEnd w:id="223"/>
            <w:bookmarkEnd w:id="224"/>
            <w:bookmarkEnd w:id="225"/>
            <w:bookmarkEnd w:id="226"/>
            <w:bookmarkEnd w:id="227"/>
            <w:bookmarkEnd w:id="228"/>
            <w:bookmarkEnd w:id="229"/>
            <w:bookmarkEnd w:id="230"/>
            <w:bookmarkEnd w:id="231"/>
            <w:r>
              <w:rPr>
                <w:lang w:val="en-GB"/>
              </w:rPr>
              <w:t xml:space="preserve"> </w:t>
            </w:r>
          </w:p>
        </w:tc>
        <w:tc>
          <w:tcPr>
            <w:tcW w:w="7109" w:type="dxa"/>
            <w:tcBorders>
              <w:top w:val="nil"/>
              <w:left w:val="nil"/>
              <w:bottom w:val="nil"/>
              <w:right w:val="nil"/>
            </w:tcBorders>
          </w:tcPr>
          <w:p w14:paraId="1F8D0B30" w14:textId="77777777" w:rsidR="00760F71" w:rsidRDefault="00853555">
            <w:pPr>
              <w:pStyle w:val="Header2-SubClauses"/>
              <w:tabs>
                <w:tab w:val="left" w:pos="603"/>
              </w:tabs>
              <w:spacing w:after="120" w:line="276" w:lineRule="auto"/>
              <w:ind w:left="601" w:hanging="567"/>
              <w:jc w:val="left"/>
              <w:rPr>
                <w:rFonts w:cs="Times New Roman"/>
                <w:lang w:val="en-GB"/>
              </w:rPr>
            </w:pPr>
            <w:r>
              <w:rPr>
                <w:rFonts w:cs="Times New Roman"/>
                <w:lang w:val="en-GB"/>
              </w:rPr>
              <w:t>A bidder may withdraw, substitute, or modify its bid after it has been submitted by sending a written notice, duly signed by the bidder or an authorised representative of the bidder, and shall inc</w:t>
            </w:r>
            <w:r>
              <w:rPr>
                <w:rFonts w:cs="Times New Roman"/>
                <w:lang w:val="en-GB"/>
              </w:rPr>
              <w:t>lude a copy of the authorisation (the power of attorney) in accordance with ITB 20.2, (except that withdrawal notices do not require copies). The corresponding substitution or modification of the bid must accompany the respective written notice. All notice</w:t>
            </w:r>
            <w:r>
              <w:rPr>
                <w:rFonts w:cs="Times New Roman"/>
                <w:lang w:val="en-GB"/>
              </w:rPr>
              <w:t>s must be:</w:t>
            </w:r>
          </w:p>
          <w:p w14:paraId="00F2FD3E" w14:textId="77777777" w:rsidR="00760F71" w:rsidRDefault="00853555">
            <w:pPr>
              <w:pStyle w:val="P3Header1-Clauses"/>
              <w:numPr>
                <w:ilvl w:val="0"/>
                <w:numId w:val="0"/>
              </w:numPr>
              <w:spacing w:after="120" w:line="276" w:lineRule="auto"/>
              <w:ind w:left="1430" w:hanging="851"/>
              <w:jc w:val="left"/>
              <w:rPr>
                <w:spacing w:val="-4"/>
                <w:szCs w:val="24"/>
                <w:lang w:val="en-GB"/>
              </w:rPr>
            </w:pPr>
            <w:r>
              <w:rPr>
                <w:szCs w:val="24"/>
                <w:lang w:val="en-GB"/>
              </w:rPr>
              <w:t>(a)</w:t>
            </w:r>
            <w:r>
              <w:rPr>
                <w:szCs w:val="24"/>
                <w:lang w:val="en-GB"/>
              </w:rPr>
              <w:tab/>
            </w:r>
            <w:r>
              <w:rPr>
                <w:spacing w:val="-4"/>
                <w:szCs w:val="24"/>
                <w:lang w:val="en-GB"/>
              </w:rPr>
              <w:t>prepared and submitted in accordance with ITB 20 and ITB 21 (except that withdrawal notices do not require copies), and in addition, the respective envelopes shall be clearly marked “</w:t>
            </w:r>
            <w:r>
              <w:rPr>
                <w:b/>
                <w:smallCaps/>
                <w:spacing w:val="-4"/>
                <w:szCs w:val="24"/>
                <w:lang w:val="en-GB"/>
              </w:rPr>
              <w:t>Withdrawal</w:t>
            </w:r>
            <w:r>
              <w:rPr>
                <w:spacing w:val="-4"/>
                <w:szCs w:val="24"/>
                <w:lang w:val="en-GB"/>
              </w:rPr>
              <w:t>”, “</w:t>
            </w:r>
            <w:r>
              <w:rPr>
                <w:b/>
                <w:smallCaps/>
                <w:spacing w:val="-4"/>
                <w:szCs w:val="24"/>
                <w:lang w:val="en-GB"/>
              </w:rPr>
              <w:t>Substitution</w:t>
            </w:r>
            <w:r>
              <w:rPr>
                <w:spacing w:val="-4"/>
                <w:szCs w:val="24"/>
                <w:lang w:val="en-GB"/>
              </w:rPr>
              <w:t>”, or “</w:t>
            </w:r>
            <w:r>
              <w:rPr>
                <w:b/>
                <w:smallCaps/>
                <w:spacing w:val="-4"/>
                <w:szCs w:val="24"/>
                <w:lang w:val="en-GB"/>
              </w:rPr>
              <w:t>Modification</w:t>
            </w:r>
            <w:r>
              <w:rPr>
                <w:spacing w:val="-4"/>
                <w:szCs w:val="24"/>
                <w:lang w:val="en-GB"/>
              </w:rPr>
              <w:t xml:space="preserve">”, </w:t>
            </w:r>
            <w:r>
              <w:rPr>
                <w:spacing w:val="-4"/>
                <w:szCs w:val="24"/>
                <w:lang w:val="en-GB"/>
              </w:rPr>
              <w:t>respectively; and</w:t>
            </w:r>
          </w:p>
          <w:p w14:paraId="04E9EDF9" w14:textId="77777777" w:rsidR="00760F71" w:rsidRDefault="00853555">
            <w:pPr>
              <w:pStyle w:val="P3Header1-Clauses"/>
              <w:numPr>
                <w:ilvl w:val="0"/>
                <w:numId w:val="0"/>
              </w:numPr>
              <w:spacing w:after="120" w:line="276" w:lineRule="auto"/>
              <w:ind w:left="1430" w:hanging="851"/>
              <w:jc w:val="left"/>
              <w:rPr>
                <w:spacing w:val="-4"/>
                <w:szCs w:val="24"/>
                <w:lang w:val="en-GB"/>
              </w:rPr>
            </w:pPr>
            <w:r>
              <w:rPr>
                <w:szCs w:val="24"/>
                <w:lang w:val="en-GB"/>
              </w:rPr>
              <w:lastRenderedPageBreak/>
              <w:t>(b)</w:t>
            </w:r>
            <w:r>
              <w:rPr>
                <w:szCs w:val="24"/>
                <w:lang w:val="en-GB"/>
              </w:rPr>
              <w:tab/>
              <w:t>received by the procuring entity prior to the deadline prescribed for submission of bids in accordance with ITB 22.</w:t>
            </w:r>
          </w:p>
        </w:tc>
      </w:tr>
      <w:tr w:rsidR="00760F71" w14:paraId="1FFCB0A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499A6F34"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Borders>
              <w:top w:val="nil"/>
              <w:left w:val="nil"/>
              <w:bottom w:val="nil"/>
              <w:right w:val="nil"/>
            </w:tcBorders>
          </w:tcPr>
          <w:p w14:paraId="44A8EF9A" w14:textId="77777777" w:rsidR="00760F71" w:rsidRDefault="00853555">
            <w:pPr>
              <w:pStyle w:val="Header2-SubClauses"/>
              <w:tabs>
                <w:tab w:val="left" w:pos="603"/>
              </w:tabs>
              <w:spacing w:after="120" w:line="276" w:lineRule="auto"/>
              <w:ind w:left="601" w:hanging="567"/>
              <w:jc w:val="left"/>
              <w:rPr>
                <w:rFonts w:cs="Times New Roman"/>
                <w:lang w:val="en-GB"/>
              </w:rPr>
            </w:pPr>
            <w:r>
              <w:rPr>
                <w:rFonts w:cs="Times New Roman"/>
                <w:lang w:val="en-GB"/>
              </w:rPr>
              <w:t>Bids requested to be withdrawn in accordance with ITB 24.1 shall be returned unopened to the bidders.</w:t>
            </w:r>
          </w:p>
        </w:tc>
      </w:tr>
      <w:tr w:rsidR="00760F71" w14:paraId="794DAB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3C12AC7F" w14:textId="77777777" w:rsidR="00760F71" w:rsidRDefault="00760F71">
            <w:pPr>
              <w:spacing w:after="120" w:line="276" w:lineRule="auto"/>
              <w:rPr>
                <w:lang w:val="en-GB"/>
              </w:rPr>
            </w:pPr>
          </w:p>
        </w:tc>
        <w:tc>
          <w:tcPr>
            <w:tcW w:w="7109" w:type="dxa"/>
            <w:tcBorders>
              <w:top w:val="nil"/>
              <w:left w:val="nil"/>
              <w:bottom w:val="nil"/>
              <w:right w:val="nil"/>
            </w:tcBorders>
          </w:tcPr>
          <w:p w14:paraId="33706133" w14:textId="77777777" w:rsidR="00760F71" w:rsidRDefault="00853555">
            <w:pPr>
              <w:pStyle w:val="Header2-SubClauses"/>
              <w:tabs>
                <w:tab w:val="left" w:pos="603"/>
              </w:tabs>
              <w:spacing w:after="120" w:line="276" w:lineRule="auto"/>
              <w:ind w:left="601" w:hanging="567"/>
              <w:jc w:val="left"/>
              <w:rPr>
                <w:rFonts w:cs="Times New Roman"/>
                <w:lang w:val="en-GB"/>
              </w:rPr>
            </w:pPr>
            <w:r>
              <w:rPr>
                <w:rFonts w:cs="Times New Roman"/>
                <w:lang w:val="en-GB"/>
              </w:rPr>
              <w:t xml:space="preserve">No bid may be withdrawn, substituted, or modified in the interval between the deadline for submission of bids and the expiration of the period of bid validity.  </w:t>
            </w:r>
          </w:p>
        </w:tc>
      </w:tr>
      <w:tr w:rsidR="00760F71" w14:paraId="2928C7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33C9B176" w14:textId="77777777" w:rsidR="00760F71" w:rsidRDefault="00853555">
            <w:pPr>
              <w:pStyle w:val="S1-Header2"/>
              <w:tabs>
                <w:tab w:val="clear" w:pos="2052"/>
                <w:tab w:val="left" w:pos="432"/>
              </w:tabs>
              <w:spacing w:after="120" w:line="276" w:lineRule="auto"/>
              <w:ind w:left="432"/>
              <w:rPr>
                <w:lang w:val="en-GB"/>
              </w:rPr>
            </w:pPr>
            <w:bookmarkStart w:id="232" w:name="_Toc97371029"/>
            <w:bookmarkStart w:id="233" w:name="_Toc438907031"/>
            <w:bookmarkStart w:id="234" w:name="_Toc3396294"/>
            <w:bookmarkStart w:id="235" w:name="_Toc438907230"/>
            <w:bookmarkStart w:id="236" w:name="_Toc438438849"/>
            <w:bookmarkStart w:id="237" w:name="_Toc438532623"/>
            <w:bookmarkStart w:id="238" w:name="_Toc438733993"/>
            <w:bookmarkStart w:id="239" w:name="_Toc139863127"/>
            <w:r>
              <w:rPr>
                <w:lang w:val="en-GB"/>
              </w:rPr>
              <w:t>Bid Opening</w:t>
            </w:r>
            <w:bookmarkEnd w:id="232"/>
            <w:bookmarkEnd w:id="233"/>
            <w:bookmarkEnd w:id="234"/>
            <w:bookmarkEnd w:id="235"/>
            <w:bookmarkEnd w:id="236"/>
            <w:bookmarkEnd w:id="237"/>
            <w:bookmarkEnd w:id="238"/>
            <w:bookmarkEnd w:id="239"/>
          </w:p>
        </w:tc>
        <w:tc>
          <w:tcPr>
            <w:tcW w:w="7109" w:type="dxa"/>
            <w:tcBorders>
              <w:top w:val="nil"/>
              <w:left w:val="nil"/>
              <w:bottom w:val="nil"/>
              <w:right w:val="nil"/>
            </w:tcBorders>
          </w:tcPr>
          <w:p w14:paraId="5BA9DA33" w14:textId="77777777" w:rsidR="00760F71" w:rsidRDefault="00853555">
            <w:pPr>
              <w:pStyle w:val="Header2-SubClauses"/>
              <w:tabs>
                <w:tab w:val="left" w:pos="603"/>
              </w:tabs>
              <w:spacing w:after="120" w:line="276" w:lineRule="auto"/>
              <w:ind w:left="601" w:hanging="567"/>
              <w:jc w:val="left"/>
              <w:rPr>
                <w:rFonts w:cs="Times New Roman"/>
                <w:lang w:val="en-GB"/>
              </w:rPr>
            </w:pPr>
            <w:r>
              <w:rPr>
                <w:rFonts w:cs="Times New Roman"/>
                <w:lang w:val="en-GB"/>
              </w:rPr>
              <w:t xml:space="preserve">The procuring entity shall conduct the bid opening at the address, date and time </w:t>
            </w:r>
            <w:r>
              <w:rPr>
                <w:rFonts w:cs="Times New Roman"/>
                <w:b/>
                <w:lang w:val="en-GB"/>
              </w:rPr>
              <w:t xml:space="preserve">specified in the BDS </w:t>
            </w:r>
            <w:r>
              <w:rPr>
                <w:rFonts w:cs="Times New Roman"/>
                <w:lang w:val="en-GB"/>
              </w:rPr>
              <w:t xml:space="preserve">in the presence of bidders (or designated representatives of the bidders) who choose to attend, representatives of the procuring entity and Tenders Board.  </w:t>
            </w:r>
          </w:p>
          <w:p w14:paraId="1E24CAAB" w14:textId="77777777" w:rsidR="00760F71" w:rsidRDefault="00853555">
            <w:pPr>
              <w:pStyle w:val="Header2-SubClauses"/>
              <w:tabs>
                <w:tab w:val="left" w:pos="603"/>
              </w:tabs>
              <w:spacing w:after="120" w:line="276" w:lineRule="auto"/>
              <w:ind w:left="601" w:hanging="567"/>
              <w:jc w:val="left"/>
              <w:rPr>
                <w:rFonts w:cs="Times New Roman"/>
                <w:lang w:val="en-GB"/>
              </w:rPr>
            </w:pPr>
            <w:r>
              <w:rPr>
                <w:rFonts w:cs="Times New Roman"/>
                <w:lang w:val="en-GB"/>
              </w:rPr>
              <w:t>First, envelopes marked “WITHDRAWAL” shall be opened and read out and the enve</w:t>
            </w:r>
            <w:r>
              <w:rPr>
                <w:rFonts w:cs="Times New Roman"/>
                <w:lang w:val="en-GB"/>
              </w:rPr>
              <w:t>lope with the corresponding bid shall not be opened but returned to the bidder. If the withdrawal envelope does not contain a copy of the “power of attorney” confirming the signature as a person duly authorised to sign on behalf of the bidder, the correspo</w:t>
            </w:r>
            <w:r>
              <w:rPr>
                <w:rFonts w:cs="Times New Roman"/>
                <w:lang w:val="en-GB"/>
              </w:rPr>
              <w:t xml:space="preserve">nding bid previously submitted will be opened. No bid withdrawal shall be permitted unless the corresponding withdrawal notice contains a valid authorisation to request the withdrawal and is read out at bid opening.  </w:t>
            </w:r>
          </w:p>
          <w:p w14:paraId="047FCA6E" w14:textId="77777777" w:rsidR="00760F71" w:rsidRDefault="00853555">
            <w:pPr>
              <w:pStyle w:val="Header2-SubClauses"/>
              <w:tabs>
                <w:tab w:val="left" w:pos="603"/>
              </w:tabs>
              <w:spacing w:after="120" w:line="276" w:lineRule="auto"/>
              <w:ind w:left="601" w:hanging="567"/>
              <w:jc w:val="left"/>
              <w:rPr>
                <w:rFonts w:cs="Times New Roman"/>
                <w:lang w:val="en-GB"/>
              </w:rPr>
            </w:pPr>
            <w:r>
              <w:rPr>
                <w:rFonts w:cs="Times New Roman"/>
                <w:lang w:val="en-GB"/>
              </w:rPr>
              <w:t xml:space="preserve">Next, envelopes marked “SUBSTITUTION” </w:t>
            </w:r>
            <w:r>
              <w:rPr>
                <w:rFonts w:cs="Times New Roman"/>
                <w:lang w:val="en-GB"/>
              </w:rPr>
              <w:t>shall be opened and read out and exchanged with the corresponding bid being substituted, and the substituted bid previously submitted shall not be opened but returned to the bidder. No bid substitution shall be permitted unless the corresponding substituti</w:t>
            </w:r>
            <w:r>
              <w:rPr>
                <w:rFonts w:cs="Times New Roman"/>
                <w:lang w:val="en-GB"/>
              </w:rPr>
              <w:t>on notice contains a valid authorisation by means of a copy of the power of attorney to request the substitution and is read out at bid opening.</w:t>
            </w:r>
          </w:p>
          <w:p w14:paraId="35859C4D" w14:textId="77777777" w:rsidR="00760F71" w:rsidRDefault="00853555">
            <w:pPr>
              <w:pStyle w:val="Header2-SubClauses"/>
              <w:tabs>
                <w:tab w:val="left" w:pos="603"/>
              </w:tabs>
              <w:spacing w:after="120" w:line="276" w:lineRule="auto"/>
              <w:ind w:left="601" w:hanging="567"/>
              <w:jc w:val="left"/>
              <w:rPr>
                <w:rFonts w:cs="Times New Roman"/>
                <w:lang w:val="en-GB"/>
              </w:rPr>
            </w:pPr>
            <w:r>
              <w:rPr>
                <w:rFonts w:cs="Times New Roman"/>
                <w:lang w:val="en-GB"/>
              </w:rPr>
              <w:t>Next, envelopes marked “Modification” shall be opened and read out with the corresponding bid. No bid modificat</w:t>
            </w:r>
            <w:r>
              <w:rPr>
                <w:rFonts w:cs="Times New Roman"/>
                <w:lang w:val="en-GB"/>
              </w:rPr>
              <w:t>ion shall be permitted unless the corresponding modification notice contains a valid authorisation to request the modification and is read out at bid opening. Only envelopes that are opened and read out at bid opening shall be considered further.</w:t>
            </w:r>
          </w:p>
          <w:p w14:paraId="61CA149B" w14:textId="77777777" w:rsidR="00760F71" w:rsidRDefault="00853555">
            <w:pPr>
              <w:pStyle w:val="Header2-SubClauses"/>
              <w:spacing w:after="120" w:line="276" w:lineRule="auto"/>
              <w:ind w:left="601" w:hanging="567"/>
              <w:jc w:val="left"/>
              <w:rPr>
                <w:rFonts w:cs="Times New Roman"/>
                <w:lang w:val="en-GB"/>
              </w:rPr>
            </w:pPr>
            <w:r>
              <w:rPr>
                <w:rFonts w:cs="Times New Roman"/>
                <w:lang w:val="en-GB"/>
              </w:rPr>
              <w:t>All other</w:t>
            </w:r>
            <w:r>
              <w:rPr>
                <w:rFonts w:cs="Times New Roman"/>
                <w:lang w:val="en-GB"/>
              </w:rPr>
              <w:t xml:space="preserve"> envelopes shall be opened and read out identifying the following: </w:t>
            </w:r>
          </w:p>
          <w:p w14:paraId="208567F6" w14:textId="77777777" w:rsidR="00760F71" w:rsidRDefault="00853555">
            <w:pPr>
              <w:pStyle w:val="P3Header1-Clauses"/>
              <w:spacing w:after="120" w:line="276" w:lineRule="auto"/>
              <w:jc w:val="left"/>
              <w:rPr>
                <w:szCs w:val="24"/>
                <w:lang w:val="en-GB"/>
              </w:rPr>
            </w:pPr>
            <w:r>
              <w:rPr>
                <w:szCs w:val="24"/>
                <w:lang w:val="en-GB"/>
              </w:rPr>
              <w:t xml:space="preserve">the name of the bidder and whether there is a modification, and the bid prices, including any discounts and alternative offers; </w:t>
            </w:r>
          </w:p>
          <w:p w14:paraId="38F20031" w14:textId="77777777" w:rsidR="00760F71" w:rsidRDefault="00853555">
            <w:pPr>
              <w:pStyle w:val="P3Header1-Clauses"/>
              <w:spacing w:after="120" w:line="276" w:lineRule="auto"/>
              <w:jc w:val="left"/>
              <w:rPr>
                <w:szCs w:val="24"/>
                <w:lang w:val="en-GB"/>
              </w:rPr>
            </w:pPr>
            <w:r>
              <w:rPr>
                <w:szCs w:val="24"/>
                <w:lang w:val="en-GB"/>
              </w:rPr>
              <w:lastRenderedPageBreak/>
              <w:t xml:space="preserve">the presence of a Bid Security or Bid-Securing Declaration </w:t>
            </w:r>
            <w:r>
              <w:rPr>
                <w:szCs w:val="24"/>
                <w:lang w:val="en-GB"/>
              </w:rPr>
              <w:t xml:space="preserve">if required; and </w:t>
            </w:r>
          </w:p>
          <w:p w14:paraId="36FE17A4" w14:textId="77777777" w:rsidR="00760F71" w:rsidRDefault="00853555">
            <w:pPr>
              <w:pStyle w:val="P3Header1-Clauses"/>
              <w:spacing w:after="120" w:line="276" w:lineRule="auto"/>
              <w:jc w:val="left"/>
              <w:rPr>
                <w:szCs w:val="24"/>
                <w:lang w:val="en-GB"/>
              </w:rPr>
            </w:pPr>
            <w:r>
              <w:rPr>
                <w:szCs w:val="24"/>
                <w:lang w:val="en-GB"/>
              </w:rPr>
              <w:t>any other details as the procuring entity may consider appropriate. Only discounts and alternative offers read out at bid opening shall be considered for evaluation.  No bid shall be rejected at bid opening except for late bids, in accord</w:t>
            </w:r>
            <w:r>
              <w:rPr>
                <w:szCs w:val="24"/>
                <w:lang w:val="en-GB"/>
              </w:rPr>
              <w:t>ance with ITB 23.1.</w:t>
            </w:r>
          </w:p>
          <w:p w14:paraId="4CDDBF20" w14:textId="77777777" w:rsidR="00760F71" w:rsidRDefault="00853555">
            <w:pPr>
              <w:pStyle w:val="Header2-SubClauses"/>
              <w:tabs>
                <w:tab w:val="left" w:pos="603"/>
              </w:tabs>
              <w:spacing w:after="120" w:line="276" w:lineRule="auto"/>
              <w:ind w:left="601" w:hanging="567"/>
              <w:jc w:val="left"/>
              <w:rPr>
                <w:rFonts w:cs="Times New Roman"/>
                <w:lang w:val="en-GB"/>
              </w:rPr>
            </w:pPr>
            <w:r>
              <w:rPr>
                <w:rFonts w:cs="Times New Roman"/>
                <w:lang w:val="en-GB"/>
              </w:rPr>
              <w:t xml:space="preserve">The procuring entity shall prepare a record of the bid opening that shall include as a minimum: </w:t>
            </w:r>
          </w:p>
          <w:p w14:paraId="71FA1294" w14:textId="77777777" w:rsidR="00760F71" w:rsidRDefault="00853555">
            <w:pPr>
              <w:pStyle w:val="P3Header1-Clauses"/>
              <w:spacing w:after="120" w:line="276" w:lineRule="auto"/>
              <w:jc w:val="left"/>
              <w:rPr>
                <w:szCs w:val="24"/>
                <w:lang w:val="en-GB"/>
              </w:rPr>
            </w:pPr>
            <w:r>
              <w:rPr>
                <w:szCs w:val="24"/>
                <w:lang w:val="en-GB"/>
              </w:rPr>
              <w:t xml:space="preserve">the name of the bidder and whether there is a withdrawal, substitution, or modification; </w:t>
            </w:r>
          </w:p>
          <w:p w14:paraId="21A79D72" w14:textId="77777777" w:rsidR="00760F71" w:rsidRDefault="00853555">
            <w:pPr>
              <w:pStyle w:val="P3Header1-Clauses"/>
              <w:spacing w:after="120" w:line="276" w:lineRule="auto"/>
              <w:jc w:val="left"/>
              <w:rPr>
                <w:szCs w:val="24"/>
                <w:lang w:val="en-GB"/>
              </w:rPr>
            </w:pPr>
            <w:r>
              <w:rPr>
                <w:szCs w:val="24"/>
                <w:lang w:val="en-GB"/>
              </w:rPr>
              <w:t>the bid price, per lot if applicable, including a</w:t>
            </w:r>
            <w:r>
              <w:rPr>
                <w:szCs w:val="24"/>
                <w:lang w:val="en-GB"/>
              </w:rPr>
              <w:t xml:space="preserve">ny discounts, and alternative offers if they were permitted; </w:t>
            </w:r>
          </w:p>
          <w:p w14:paraId="364FE49F" w14:textId="77777777" w:rsidR="00760F71" w:rsidRDefault="00853555">
            <w:pPr>
              <w:pStyle w:val="P3Header1-Clauses"/>
              <w:spacing w:after="120" w:line="276" w:lineRule="auto"/>
              <w:jc w:val="left"/>
              <w:rPr>
                <w:szCs w:val="24"/>
                <w:lang w:val="en-GB"/>
              </w:rPr>
            </w:pPr>
            <w:r>
              <w:rPr>
                <w:szCs w:val="24"/>
                <w:lang w:val="en-GB"/>
              </w:rPr>
              <w:t xml:space="preserve">the presence or absence of a Bid Security or Bid-Securing Declaration, if one was required.  </w:t>
            </w:r>
          </w:p>
          <w:p w14:paraId="3202892B" w14:textId="77777777" w:rsidR="00760F71" w:rsidRDefault="00853555">
            <w:pPr>
              <w:pStyle w:val="P3Header1-Clauses"/>
              <w:spacing w:after="120" w:line="276" w:lineRule="auto"/>
              <w:jc w:val="left"/>
              <w:rPr>
                <w:szCs w:val="24"/>
                <w:lang w:val="en-GB"/>
              </w:rPr>
            </w:pPr>
            <w:r>
              <w:rPr>
                <w:szCs w:val="24"/>
                <w:lang w:val="en-GB"/>
              </w:rPr>
              <w:t>The bidders’ representatives who are present shall be requested to sign the attendance record sheet.</w:t>
            </w:r>
            <w:r>
              <w:rPr>
                <w:szCs w:val="24"/>
                <w:lang w:val="en-GB"/>
              </w:rPr>
              <w:t xml:space="preserve"> The omission of a bidder’s signature (or signature of bidder’s authorised representative) does not invalidate the contents and effect of the record sheet.</w:t>
            </w:r>
          </w:p>
          <w:p w14:paraId="2655158F" w14:textId="77777777" w:rsidR="00760F71" w:rsidRDefault="00853555">
            <w:pPr>
              <w:pStyle w:val="Header2-SubClauses"/>
              <w:tabs>
                <w:tab w:val="left" w:pos="603"/>
              </w:tabs>
              <w:spacing w:after="120" w:line="276" w:lineRule="auto"/>
              <w:ind w:left="601" w:hanging="567"/>
              <w:jc w:val="left"/>
              <w:rPr>
                <w:rFonts w:cs="Times New Roman"/>
                <w:lang w:val="en-GB"/>
              </w:rPr>
            </w:pPr>
            <w:r>
              <w:rPr>
                <w:rFonts w:cs="Times New Roman"/>
                <w:lang w:val="en-GB"/>
              </w:rPr>
              <w:t>A copy of the record shall be distributed to all bidders who submitted bids on time.</w:t>
            </w:r>
          </w:p>
        </w:tc>
      </w:tr>
      <w:tr w:rsidR="00760F71" w14:paraId="043A0B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9214" w:type="dxa"/>
            <w:gridSpan w:val="2"/>
            <w:tcBorders>
              <w:top w:val="nil"/>
              <w:left w:val="nil"/>
              <w:bottom w:val="nil"/>
              <w:right w:val="nil"/>
            </w:tcBorders>
          </w:tcPr>
          <w:p w14:paraId="1C83B817" w14:textId="77777777" w:rsidR="00760F71" w:rsidRDefault="00853555">
            <w:pPr>
              <w:pStyle w:val="StyleStyleS1-Header1TimesNewRoman14pt1"/>
              <w:spacing w:before="0" w:after="120" w:line="276" w:lineRule="auto"/>
              <w:rPr>
                <w:rFonts w:ascii="Arial" w:hAnsi="Arial" w:cs="Arial"/>
                <w:sz w:val="32"/>
                <w:szCs w:val="32"/>
                <w:lang w:val="en-GB"/>
              </w:rPr>
            </w:pPr>
            <w:bookmarkStart w:id="240" w:name="_Toc3396295"/>
            <w:bookmarkStart w:id="241" w:name="_Toc461939620"/>
            <w:bookmarkStart w:id="242" w:name="_Toc97371030"/>
            <w:bookmarkStart w:id="243" w:name="_Toc438438850"/>
            <w:bookmarkStart w:id="244" w:name="_Toc438532629"/>
            <w:bookmarkStart w:id="245" w:name="_Toc438962076"/>
            <w:bookmarkStart w:id="246" w:name="_Toc438733994"/>
            <w:r>
              <w:rPr>
                <w:rFonts w:ascii="Arial" w:hAnsi="Arial" w:cs="Arial"/>
                <w:sz w:val="32"/>
                <w:szCs w:val="32"/>
                <w:lang w:val="en-GB"/>
              </w:rPr>
              <w:lastRenderedPageBreak/>
              <w:t>Evaluation and</w:t>
            </w:r>
            <w:r>
              <w:rPr>
                <w:rFonts w:ascii="Arial" w:hAnsi="Arial" w:cs="Arial"/>
                <w:sz w:val="32"/>
                <w:szCs w:val="32"/>
                <w:lang w:val="en-GB"/>
              </w:rPr>
              <w:t xml:space="preserve"> Comparison of Bids</w:t>
            </w:r>
            <w:bookmarkEnd w:id="240"/>
            <w:bookmarkEnd w:id="241"/>
            <w:bookmarkEnd w:id="242"/>
            <w:bookmarkEnd w:id="243"/>
            <w:bookmarkEnd w:id="244"/>
            <w:bookmarkEnd w:id="245"/>
            <w:bookmarkEnd w:id="246"/>
          </w:p>
        </w:tc>
      </w:tr>
      <w:tr w:rsidR="00760F71" w14:paraId="5028DFD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vMerge w:val="restart"/>
            <w:tcBorders>
              <w:top w:val="nil"/>
              <w:left w:val="nil"/>
              <w:bottom w:val="nil"/>
              <w:right w:val="nil"/>
            </w:tcBorders>
          </w:tcPr>
          <w:p w14:paraId="41DF6E20" w14:textId="77777777" w:rsidR="00760F71" w:rsidRDefault="00853555">
            <w:pPr>
              <w:pStyle w:val="S1-Header2"/>
              <w:tabs>
                <w:tab w:val="clear" w:pos="2052"/>
                <w:tab w:val="left" w:pos="432"/>
              </w:tabs>
              <w:spacing w:after="120" w:line="276" w:lineRule="auto"/>
              <w:ind w:left="432"/>
              <w:rPr>
                <w:lang w:val="en-GB"/>
              </w:rPr>
            </w:pPr>
            <w:bookmarkStart w:id="247" w:name="_Toc3396296"/>
            <w:bookmarkStart w:id="248" w:name="_Toc438907032"/>
            <w:bookmarkStart w:id="249" w:name="_Toc438532630"/>
            <w:bookmarkStart w:id="250" w:name="_Toc438733995"/>
            <w:bookmarkStart w:id="251" w:name="_Toc97371031"/>
            <w:bookmarkStart w:id="252" w:name="_Toc438438851"/>
            <w:bookmarkStart w:id="253" w:name="_Toc438907231"/>
            <w:bookmarkStart w:id="254" w:name="_Toc139863128"/>
            <w:r>
              <w:rPr>
                <w:lang w:val="en-GB"/>
              </w:rPr>
              <w:t>Confidentiality</w:t>
            </w:r>
            <w:bookmarkEnd w:id="247"/>
          </w:p>
          <w:bookmarkEnd w:id="248"/>
          <w:bookmarkEnd w:id="249"/>
          <w:bookmarkEnd w:id="250"/>
          <w:bookmarkEnd w:id="251"/>
          <w:bookmarkEnd w:id="252"/>
          <w:bookmarkEnd w:id="253"/>
          <w:bookmarkEnd w:id="254"/>
          <w:p w14:paraId="33909FE3" w14:textId="77777777" w:rsidR="00760F71" w:rsidRDefault="00760F71">
            <w:pPr>
              <w:pStyle w:val="S1-Header2"/>
              <w:numPr>
                <w:ilvl w:val="0"/>
                <w:numId w:val="0"/>
              </w:numPr>
              <w:spacing w:after="120" w:line="276" w:lineRule="auto"/>
              <w:ind w:left="155" w:hanging="142"/>
              <w:rPr>
                <w:lang w:val="en-GB"/>
              </w:rPr>
            </w:pPr>
          </w:p>
        </w:tc>
        <w:tc>
          <w:tcPr>
            <w:tcW w:w="7109" w:type="dxa"/>
            <w:tcBorders>
              <w:top w:val="nil"/>
              <w:left w:val="nil"/>
              <w:bottom w:val="nil"/>
              <w:right w:val="nil"/>
            </w:tcBorders>
          </w:tcPr>
          <w:p w14:paraId="4E528E46" w14:textId="77777777" w:rsidR="00760F71" w:rsidRDefault="00853555">
            <w:pPr>
              <w:pStyle w:val="Header2-SubClauses"/>
              <w:tabs>
                <w:tab w:val="left" w:pos="0"/>
              </w:tabs>
              <w:spacing w:after="120" w:line="276" w:lineRule="auto"/>
              <w:ind w:left="461" w:hanging="461"/>
              <w:jc w:val="left"/>
              <w:rPr>
                <w:rFonts w:cs="Times New Roman"/>
                <w:lang w:val="en-GB"/>
              </w:rPr>
            </w:pPr>
            <w:r>
              <w:rPr>
                <w:rFonts w:cs="Times New Roman"/>
                <w:lang w:val="en-GB"/>
              </w:rPr>
              <w:t xml:space="preserve">Information relating to the examination, evaluation, comparison, and post-qualification of the bids and recommendation of contract award, shall not be disclosed to the bidders or any other persons not officially concerned with the bid </w:t>
            </w:r>
            <w:r>
              <w:rPr>
                <w:rFonts w:cs="Times New Roman"/>
                <w:u w:val="single"/>
                <w:lang w:val="en-GB"/>
              </w:rPr>
              <w:t>until</w:t>
            </w:r>
            <w:r>
              <w:rPr>
                <w:rFonts w:cs="Times New Roman"/>
                <w:lang w:val="en-GB"/>
              </w:rPr>
              <w:t xml:space="preserve"> the Contract aw</w:t>
            </w:r>
            <w:r>
              <w:rPr>
                <w:rFonts w:cs="Times New Roman"/>
                <w:lang w:val="en-GB"/>
              </w:rPr>
              <w:t>ard has been formally communicated to the successful bidder.</w:t>
            </w:r>
          </w:p>
        </w:tc>
      </w:tr>
      <w:tr w:rsidR="00760F71" w14:paraId="5DDAB1A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vMerge/>
            <w:tcBorders>
              <w:top w:val="nil"/>
              <w:left w:val="nil"/>
              <w:bottom w:val="nil"/>
              <w:right w:val="nil"/>
            </w:tcBorders>
          </w:tcPr>
          <w:p w14:paraId="4B20B8E3" w14:textId="77777777" w:rsidR="00760F71" w:rsidRDefault="00760F71">
            <w:pPr>
              <w:spacing w:after="120" w:line="276" w:lineRule="auto"/>
              <w:rPr>
                <w:lang w:val="en-GB"/>
              </w:rPr>
            </w:pPr>
          </w:p>
        </w:tc>
        <w:tc>
          <w:tcPr>
            <w:tcW w:w="7109" w:type="dxa"/>
            <w:tcBorders>
              <w:top w:val="nil"/>
              <w:left w:val="nil"/>
              <w:bottom w:val="nil"/>
              <w:right w:val="nil"/>
            </w:tcBorders>
          </w:tcPr>
          <w:p w14:paraId="4161BE9F" w14:textId="77777777" w:rsidR="00760F71" w:rsidRDefault="00853555">
            <w:pPr>
              <w:pStyle w:val="Header2-SubClauses"/>
              <w:tabs>
                <w:tab w:val="left" w:pos="0"/>
              </w:tabs>
              <w:spacing w:after="120" w:line="276" w:lineRule="auto"/>
              <w:ind w:left="461" w:hanging="461"/>
              <w:jc w:val="left"/>
              <w:rPr>
                <w:rFonts w:cs="Times New Roman"/>
                <w:lang w:val="en-GB"/>
              </w:rPr>
            </w:pPr>
            <w:r>
              <w:rPr>
                <w:rFonts w:cs="Times New Roman"/>
                <w:lang w:val="en-GB"/>
              </w:rPr>
              <w:t>Any effort by a bidder to influence the procuring entity in the examination, evaluation, comparison, and post-qualification of the bids or Contract award decisions may result in the rejection o</w:t>
            </w:r>
            <w:r>
              <w:rPr>
                <w:rFonts w:cs="Times New Roman"/>
                <w:lang w:val="en-GB"/>
              </w:rPr>
              <w:t xml:space="preserve">f its bid and may be subject to the provisions of the Government’s anti-fraud and corruption policy.  </w:t>
            </w:r>
          </w:p>
        </w:tc>
      </w:tr>
      <w:tr w:rsidR="00760F71" w14:paraId="71F0E8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vMerge/>
            <w:tcBorders>
              <w:top w:val="nil"/>
              <w:left w:val="nil"/>
              <w:bottom w:val="nil"/>
              <w:right w:val="nil"/>
            </w:tcBorders>
          </w:tcPr>
          <w:p w14:paraId="29DE2FFB" w14:textId="77777777" w:rsidR="00760F71" w:rsidRDefault="00760F71">
            <w:pPr>
              <w:spacing w:after="120" w:line="276" w:lineRule="auto"/>
              <w:rPr>
                <w:lang w:val="en-GB"/>
              </w:rPr>
            </w:pPr>
          </w:p>
        </w:tc>
        <w:tc>
          <w:tcPr>
            <w:tcW w:w="7109" w:type="dxa"/>
            <w:tcBorders>
              <w:top w:val="nil"/>
              <w:left w:val="nil"/>
              <w:bottom w:val="nil"/>
              <w:right w:val="nil"/>
            </w:tcBorders>
          </w:tcPr>
          <w:p w14:paraId="4BE381A1" w14:textId="77777777" w:rsidR="00760F71" w:rsidRDefault="00853555">
            <w:pPr>
              <w:pStyle w:val="Header2-SubClauses"/>
              <w:tabs>
                <w:tab w:val="left" w:pos="0"/>
              </w:tabs>
              <w:spacing w:after="120" w:line="276" w:lineRule="auto"/>
              <w:ind w:left="461" w:hanging="461"/>
              <w:jc w:val="left"/>
              <w:rPr>
                <w:rFonts w:cs="Times New Roman"/>
                <w:lang w:val="en-GB"/>
              </w:rPr>
            </w:pPr>
            <w:r>
              <w:rPr>
                <w:rFonts w:cs="Times New Roman"/>
                <w:lang w:val="en-GB"/>
              </w:rPr>
              <w:t xml:space="preserve">Despite ITB 26.2, from the time of bid opening to the time of Contract award, if any bidder wishes to contact the procuring entity on any matter </w:t>
            </w:r>
            <w:r>
              <w:rPr>
                <w:rFonts w:cs="Times New Roman"/>
                <w:lang w:val="en-GB"/>
              </w:rPr>
              <w:t>related to the bidding process, it should do so in writing.</w:t>
            </w:r>
          </w:p>
        </w:tc>
      </w:tr>
      <w:tr w:rsidR="00760F71" w14:paraId="0F050E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420E05D5" w14:textId="77777777" w:rsidR="00760F71" w:rsidRDefault="00853555">
            <w:pPr>
              <w:pStyle w:val="S1-Header2"/>
              <w:tabs>
                <w:tab w:val="clear" w:pos="2052"/>
                <w:tab w:val="left" w:pos="432"/>
              </w:tabs>
              <w:spacing w:after="120" w:line="276" w:lineRule="auto"/>
              <w:ind w:left="432"/>
              <w:rPr>
                <w:lang w:val="en-GB"/>
              </w:rPr>
            </w:pPr>
            <w:bookmarkStart w:id="255" w:name="_Toc3396297"/>
            <w:bookmarkStart w:id="256" w:name="_Toc97371032"/>
            <w:bookmarkStart w:id="257" w:name="_Toc424009129"/>
            <w:bookmarkStart w:id="258" w:name="_Toc438733996"/>
            <w:bookmarkStart w:id="259" w:name="_Toc139863129"/>
            <w:bookmarkStart w:id="260" w:name="_Toc438907232"/>
            <w:bookmarkStart w:id="261" w:name="_Toc438532631"/>
            <w:bookmarkStart w:id="262" w:name="_Toc438438852"/>
            <w:bookmarkStart w:id="263" w:name="_Toc438907033"/>
            <w:r>
              <w:rPr>
                <w:lang w:val="en-GB"/>
              </w:rPr>
              <w:lastRenderedPageBreak/>
              <w:t>Clarification of Bids</w:t>
            </w:r>
            <w:bookmarkEnd w:id="255"/>
            <w:bookmarkEnd w:id="256"/>
            <w:bookmarkEnd w:id="257"/>
            <w:bookmarkEnd w:id="258"/>
            <w:bookmarkEnd w:id="259"/>
            <w:bookmarkEnd w:id="260"/>
            <w:bookmarkEnd w:id="261"/>
            <w:bookmarkEnd w:id="262"/>
            <w:bookmarkEnd w:id="263"/>
          </w:p>
        </w:tc>
        <w:tc>
          <w:tcPr>
            <w:tcW w:w="7109" w:type="dxa"/>
            <w:tcBorders>
              <w:top w:val="nil"/>
              <w:left w:val="nil"/>
              <w:bottom w:val="nil"/>
              <w:right w:val="nil"/>
            </w:tcBorders>
          </w:tcPr>
          <w:p w14:paraId="2F028715" w14:textId="77777777" w:rsidR="00760F71" w:rsidRDefault="00853555">
            <w:pPr>
              <w:pStyle w:val="Header2-SubClauses"/>
              <w:tabs>
                <w:tab w:val="left" w:pos="0"/>
              </w:tabs>
              <w:spacing w:after="120" w:line="276" w:lineRule="auto"/>
              <w:ind w:left="461" w:hanging="461"/>
              <w:jc w:val="left"/>
              <w:rPr>
                <w:rFonts w:cs="Times New Roman"/>
                <w:lang w:val="en-GB"/>
              </w:rPr>
            </w:pPr>
            <w:r>
              <w:rPr>
                <w:rFonts w:cs="Times New Roman"/>
                <w:lang w:val="en-GB"/>
              </w:rPr>
              <w:t>To assist in the examination, evaluation, and comparison and post-qualification of the bidders, the procuring entity may, at its discretion, request in writing from any bidd</w:t>
            </w:r>
            <w:r>
              <w:rPr>
                <w:rFonts w:cs="Times New Roman"/>
                <w:lang w:val="en-GB"/>
              </w:rPr>
              <w:t xml:space="preserve">er for a clarification of its bid. Any clarification submitted by a bidder that is not in response to a request by the procuring entity or if a bidder does not provide clarification as requested by the procuring entity, the bid shall not be considered and </w:t>
            </w:r>
            <w:r>
              <w:rPr>
                <w:rFonts w:cs="Times New Roman"/>
                <w:lang w:val="en-GB"/>
              </w:rPr>
              <w:t xml:space="preserve">rejected. The </w:t>
            </w:r>
            <w:r>
              <w:rPr>
                <w:rStyle w:val="StyleHeader2-SubClausesItalicChar"/>
                <w:rFonts w:cs="Times New Roman"/>
                <w:i w:val="0"/>
                <w:lang w:val="en-GB"/>
              </w:rPr>
              <w:t>procuring entity’s</w:t>
            </w:r>
            <w:r>
              <w:rPr>
                <w:rFonts w:cs="Times New Roman"/>
                <w:lang w:val="en-GB"/>
              </w:rPr>
              <w:t xml:space="preserve"> request for clarification and the response shall be in writing. No change in the prices or substance of the bid shall be sought, offered, or permitted, except to confirm the correction of arithmetic errors discovered by the</w:t>
            </w:r>
            <w:r>
              <w:rPr>
                <w:rFonts w:cs="Times New Roman"/>
                <w:lang w:val="en-GB"/>
              </w:rPr>
              <w:t xml:space="preserve"> Bid Evaluation Committee in the evaluation of the bids in accordance with ITB 31. Any variation of price as a result of tax issues must be referred back to the Tenders Board for approval.</w:t>
            </w:r>
          </w:p>
        </w:tc>
      </w:tr>
      <w:tr w:rsidR="00760F71" w14:paraId="73F789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4FFC48EE"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Borders>
              <w:top w:val="nil"/>
              <w:left w:val="nil"/>
              <w:bottom w:val="nil"/>
              <w:right w:val="nil"/>
            </w:tcBorders>
          </w:tcPr>
          <w:p w14:paraId="1C86A1BD" w14:textId="77777777" w:rsidR="00760F71" w:rsidRDefault="00853555">
            <w:pPr>
              <w:pStyle w:val="Header2-SubClauses"/>
              <w:tabs>
                <w:tab w:val="left" w:pos="0"/>
              </w:tabs>
              <w:spacing w:after="120" w:line="276" w:lineRule="auto"/>
              <w:ind w:left="461" w:hanging="461"/>
              <w:jc w:val="left"/>
              <w:rPr>
                <w:rFonts w:cs="Times New Roman"/>
                <w:lang w:val="en-GB"/>
              </w:rPr>
            </w:pPr>
            <w:r>
              <w:rPr>
                <w:rFonts w:cs="Times New Roman"/>
                <w:lang w:val="en-GB"/>
              </w:rPr>
              <w:t xml:space="preserve">If a bidder does not provide clarifications of its bid by the date and time set as out in the </w:t>
            </w:r>
            <w:r>
              <w:rPr>
                <w:rStyle w:val="StyleHeader2-SubClausesItalicChar"/>
                <w:rFonts w:cs="Times New Roman"/>
                <w:i w:val="0"/>
                <w:lang w:val="en-GB"/>
              </w:rPr>
              <w:t>procuring entity’s</w:t>
            </w:r>
            <w:r>
              <w:rPr>
                <w:rFonts w:cs="Times New Roman"/>
                <w:lang w:val="en-GB"/>
              </w:rPr>
              <w:t xml:space="preserve"> request for clarification, its bid may be rejected.</w:t>
            </w:r>
          </w:p>
        </w:tc>
      </w:tr>
      <w:tr w:rsidR="00760F71" w14:paraId="675224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105" w:type="dxa"/>
            <w:tcBorders>
              <w:top w:val="nil"/>
              <w:left w:val="nil"/>
              <w:bottom w:val="nil"/>
              <w:right w:val="nil"/>
            </w:tcBorders>
          </w:tcPr>
          <w:p w14:paraId="7A715BBE" w14:textId="77777777" w:rsidR="00760F71" w:rsidRDefault="00853555">
            <w:pPr>
              <w:pStyle w:val="S1-Header2"/>
              <w:tabs>
                <w:tab w:val="clear" w:pos="2052"/>
                <w:tab w:val="left" w:pos="432"/>
              </w:tabs>
              <w:spacing w:after="120" w:line="276" w:lineRule="auto"/>
              <w:ind w:left="432"/>
              <w:rPr>
                <w:lang w:val="en-GB"/>
              </w:rPr>
            </w:pPr>
            <w:bookmarkStart w:id="264" w:name="_Toc97371033"/>
            <w:bookmarkStart w:id="265" w:name="_Toc3396298"/>
            <w:bookmarkStart w:id="266" w:name="_Toc139863130"/>
            <w:r>
              <w:rPr>
                <w:lang w:val="en-GB"/>
              </w:rPr>
              <w:t>Definitions of Deviations Reservation and Omission</w:t>
            </w:r>
            <w:bookmarkEnd w:id="264"/>
            <w:bookmarkEnd w:id="265"/>
            <w:bookmarkEnd w:id="266"/>
          </w:p>
        </w:tc>
        <w:tc>
          <w:tcPr>
            <w:tcW w:w="7109" w:type="dxa"/>
            <w:tcBorders>
              <w:top w:val="nil"/>
              <w:left w:val="nil"/>
              <w:bottom w:val="nil"/>
              <w:right w:val="nil"/>
            </w:tcBorders>
          </w:tcPr>
          <w:p w14:paraId="69D99483" w14:textId="77777777" w:rsidR="00760F71" w:rsidRDefault="00853555">
            <w:pPr>
              <w:pStyle w:val="Header2-SubClauses"/>
              <w:spacing w:after="120" w:line="276" w:lineRule="auto"/>
              <w:ind w:left="461"/>
              <w:jc w:val="left"/>
              <w:rPr>
                <w:rFonts w:cs="Times New Roman"/>
                <w:lang w:val="en-GB"/>
              </w:rPr>
            </w:pPr>
            <w:r>
              <w:rPr>
                <w:rFonts w:cs="Times New Roman"/>
                <w:lang w:val="en-GB"/>
              </w:rPr>
              <w:t>During the evaluation of bids, the foll</w:t>
            </w:r>
            <w:r>
              <w:rPr>
                <w:rFonts w:cs="Times New Roman"/>
                <w:lang w:val="en-GB"/>
              </w:rPr>
              <w:t>owing definitions apply:</w:t>
            </w:r>
          </w:p>
          <w:p w14:paraId="5B23559B" w14:textId="77777777" w:rsidR="00760F71" w:rsidRDefault="00853555">
            <w:pPr>
              <w:pStyle w:val="P3Header1-Clauses"/>
              <w:numPr>
                <w:ilvl w:val="0"/>
                <w:numId w:val="0"/>
              </w:numPr>
              <w:spacing w:after="120" w:line="276" w:lineRule="auto"/>
              <w:ind w:left="569" w:hanging="540"/>
              <w:jc w:val="left"/>
              <w:rPr>
                <w:szCs w:val="24"/>
                <w:lang w:val="en-GB"/>
              </w:rPr>
            </w:pPr>
            <w:r>
              <w:rPr>
                <w:szCs w:val="24"/>
                <w:lang w:val="en-GB"/>
              </w:rPr>
              <w:t>(a)</w:t>
            </w:r>
            <w:r>
              <w:rPr>
                <w:szCs w:val="24"/>
                <w:lang w:val="en-GB"/>
              </w:rPr>
              <w:tab/>
              <w:t>“Deviation” is a departure from the requirements specified in the bidding document;</w:t>
            </w:r>
          </w:p>
          <w:p w14:paraId="75980A59" w14:textId="77777777" w:rsidR="00760F71" w:rsidRDefault="00853555">
            <w:pPr>
              <w:pStyle w:val="P3Header1-Clauses"/>
              <w:numPr>
                <w:ilvl w:val="0"/>
                <w:numId w:val="0"/>
              </w:numPr>
              <w:spacing w:after="120" w:line="276" w:lineRule="auto"/>
              <w:ind w:left="569" w:hanging="540"/>
              <w:jc w:val="left"/>
              <w:rPr>
                <w:szCs w:val="24"/>
                <w:lang w:val="en-GB"/>
              </w:rPr>
            </w:pPr>
            <w:r>
              <w:rPr>
                <w:szCs w:val="24"/>
                <w:lang w:val="en-GB"/>
              </w:rPr>
              <w:t>(b)</w:t>
            </w:r>
            <w:r>
              <w:rPr>
                <w:szCs w:val="24"/>
                <w:lang w:val="en-GB"/>
              </w:rPr>
              <w:tab/>
              <w:t xml:space="preserve">“Reservation” is the setting of limiting conditions or withholding from complete acceptance of the requirements specified in the bidding </w:t>
            </w:r>
            <w:r>
              <w:rPr>
                <w:szCs w:val="24"/>
                <w:lang w:val="en-GB"/>
              </w:rPr>
              <w:t>document; and</w:t>
            </w:r>
          </w:p>
          <w:p w14:paraId="64D1FFE0" w14:textId="77777777" w:rsidR="00760F71" w:rsidRDefault="00853555">
            <w:pPr>
              <w:pStyle w:val="P3Header1-Clauses"/>
              <w:numPr>
                <w:ilvl w:val="0"/>
                <w:numId w:val="0"/>
              </w:numPr>
              <w:spacing w:after="120" w:line="276" w:lineRule="auto"/>
              <w:ind w:left="569" w:hanging="540"/>
              <w:jc w:val="left"/>
              <w:rPr>
                <w:szCs w:val="24"/>
                <w:lang w:val="en-GB"/>
              </w:rPr>
            </w:pPr>
            <w:r>
              <w:rPr>
                <w:szCs w:val="24"/>
                <w:lang w:val="en-GB"/>
              </w:rPr>
              <w:t>(c)</w:t>
            </w:r>
            <w:r>
              <w:rPr>
                <w:szCs w:val="24"/>
                <w:lang w:val="en-GB"/>
              </w:rPr>
              <w:tab/>
              <w:t>“Omission” is the failure to submit part or all of the information or documentation required in the bidding documents.</w:t>
            </w:r>
          </w:p>
        </w:tc>
      </w:tr>
      <w:tr w:rsidR="00760F71" w14:paraId="253E17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vMerge w:val="restart"/>
            <w:tcBorders>
              <w:top w:val="nil"/>
              <w:left w:val="nil"/>
              <w:bottom w:val="nil"/>
              <w:right w:val="nil"/>
            </w:tcBorders>
          </w:tcPr>
          <w:p w14:paraId="555C3E98" w14:textId="77777777" w:rsidR="00760F71" w:rsidRDefault="00853555">
            <w:pPr>
              <w:pStyle w:val="S1-Header2"/>
              <w:tabs>
                <w:tab w:val="clear" w:pos="2052"/>
                <w:tab w:val="left" w:pos="432"/>
              </w:tabs>
              <w:spacing w:after="120" w:line="276" w:lineRule="auto"/>
              <w:ind w:left="432"/>
              <w:rPr>
                <w:lang w:val="en-GB"/>
              </w:rPr>
            </w:pPr>
            <w:bookmarkStart w:id="267" w:name="_Toc97371034"/>
            <w:bookmarkStart w:id="268" w:name="_Toc3396299"/>
            <w:bookmarkStart w:id="269" w:name="_Toc139863131"/>
            <w:bookmarkStart w:id="270" w:name="_Toc438907234"/>
            <w:bookmarkStart w:id="271" w:name="_Toc438907035"/>
            <w:bookmarkStart w:id="272" w:name="_Toc438532636"/>
            <w:bookmarkStart w:id="273" w:name="_Toc438438854"/>
            <w:bookmarkStart w:id="274" w:name="_Toc438733998"/>
            <w:r>
              <w:rPr>
                <w:lang w:val="en-GB"/>
              </w:rPr>
              <w:t>Determination of Responsiveness</w:t>
            </w:r>
            <w:bookmarkEnd w:id="267"/>
            <w:bookmarkEnd w:id="268"/>
            <w:bookmarkEnd w:id="269"/>
            <w:r>
              <w:rPr>
                <w:lang w:val="en-GB"/>
              </w:rPr>
              <w:t xml:space="preserve"> </w:t>
            </w:r>
            <w:bookmarkEnd w:id="270"/>
            <w:bookmarkEnd w:id="271"/>
            <w:bookmarkEnd w:id="272"/>
            <w:bookmarkEnd w:id="273"/>
            <w:bookmarkEnd w:id="274"/>
          </w:p>
        </w:tc>
        <w:tc>
          <w:tcPr>
            <w:tcW w:w="7109" w:type="dxa"/>
            <w:tcBorders>
              <w:top w:val="nil"/>
              <w:left w:val="nil"/>
              <w:bottom w:val="nil"/>
              <w:right w:val="nil"/>
            </w:tcBorders>
          </w:tcPr>
          <w:p w14:paraId="4EDA3C0A" w14:textId="77777777" w:rsidR="00760F71" w:rsidRDefault="00853555">
            <w:pPr>
              <w:pStyle w:val="Header2-SubClauses"/>
              <w:spacing w:after="120" w:line="276" w:lineRule="auto"/>
              <w:ind w:left="461"/>
              <w:jc w:val="left"/>
              <w:rPr>
                <w:rFonts w:cs="Times New Roman"/>
                <w:lang w:val="en-GB"/>
              </w:rPr>
            </w:pPr>
            <w:r>
              <w:rPr>
                <w:rFonts w:cs="Times New Roman"/>
                <w:lang w:val="en-GB"/>
              </w:rPr>
              <w:t>The Bid Evaluation Committee</w:t>
            </w:r>
            <w:r>
              <w:rPr>
                <w:rStyle w:val="StyleHeader2-SubClausesItalicChar"/>
                <w:rFonts w:cs="Times New Roman"/>
                <w:i w:val="0"/>
                <w:lang w:val="en-GB"/>
              </w:rPr>
              <w:t>’s</w:t>
            </w:r>
            <w:r>
              <w:rPr>
                <w:rFonts w:cs="Times New Roman"/>
                <w:lang w:val="en-GB"/>
              </w:rPr>
              <w:t xml:space="preserve"> determination of a bidder’s responsiveness is to be ba</w:t>
            </w:r>
            <w:r>
              <w:rPr>
                <w:rFonts w:cs="Times New Roman"/>
                <w:lang w:val="en-GB"/>
              </w:rPr>
              <w:t>sed on the contents of the bid itself.</w:t>
            </w:r>
          </w:p>
        </w:tc>
      </w:tr>
      <w:tr w:rsidR="00760F71" w14:paraId="210454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vMerge/>
            <w:tcBorders>
              <w:top w:val="nil"/>
              <w:left w:val="nil"/>
              <w:bottom w:val="nil"/>
              <w:right w:val="nil"/>
            </w:tcBorders>
          </w:tcPr>
          <w:p w14:paraId="5A281C09" w14:textId="77777777" w:rsidR="00760F71" w:rsidRDefault="00760F71">
            <w:pPr>
              <w:pStyle w:val="explanatorynotes"/>
              <w:suppressAutoHyphens w:val="0"/>
              <w:spacing w:after="120" w:line="276" w:lineRule="auto"/>
              <w:jc w:val="left"/>
              <w:rPr>
                <w:rFonts w:ascii="Times New Roman" w:hAnsi="Times New Roman"/>
                <w:sz w:val="24"/>
                <w:szCs w:val="24"/>
                <w:lang w:val="en-GB"/>
              </w:rPr>
            </w:pPr>
          </w:p>
        </w:tc>
        <w:tc>
          <w:tcPr>
            <w:tcW w:w="7109" w:type="dxa"/>
            <w:tcBorders>
              <w:top w:val="nil"/>
              <w:left w:val="nil"/>
              <w:bottom w:val="nil"/>
              <w:right w:val="nil"/>
            </w:tcBorders>
          </w:tcPr>
          <w:p w14:paraId="4FC86FAB" w14:textId="77777777" w:rsidR="00760F71" w:rsidRDefault="00853555">
            <w:pPr>
              <w:pStyle w:val="Header2-SubClauses"/>
              <w:spacing w:after="120" w:line="276" w:lineRule="auto"/>
              <w:ind w:left="461"/>
              <w:jc w:val="left"/>
              <w:rPr>
                <w:rFonts w:cs="Times New Roman"/>
                <w:lang w:val="en-GB"/>
              </w:rPr>
            </w:pPr>
            <w:r>
              <w:rPr>
                <w:rFonts w:cs="Times New Roman"/>
                <w:lang w:val="en-GB"/>
              </w:rPr>
              <w:t xml:space="preserve">A substantially responsive bid is one that meets the requirements of the bidding document without material deviation, reservation, or omission. </w:t>
            </w:r>
          </w:p>
          <w:p w14:paraId="5770CA43" w14:textId="77777777" w:rsidR="00760F71" w:rsidRDefault="00853555">
            <w:pPr>
              <w:pStyle w:val="Header2-SubClauses"/>
              <w:spacing w:after="120" w:line="276" w:lineRule="auto"/>
              <w:ind w:left="461"/>
              <w:jc w:val="left"/>
              <w:rPr>
                <w:rFonts w:cs="Times New Roman"/>
                <w:lang w:val="en-GB"/>
              </w:rPr>
            </w:pPr>
            <w:r>
              <w:rPr>
                <w:rFonts w:cs="Times New Roman"/>
                <w:lang w:val="en-GB"/>
              </w:rPr>
              <w:t>A material deviation, reservation, or omission is one that:</w:t>
            </w:r>
          </w:p>
          <w:p w14:paraId="1D0C4FB2" w14:textId="77777777" w:rsidR="00760F71" w:rsidRDefault="00853555">
            <w:pPr>
              <w:pStyle w:val="Heading4"/>
              <w:numPr>
                <w:ilvl w:val="0"/>
                <w:numId w:val="0"/>
              </w:numPr>
              <w:spacing w:before="0" w:line="276" w:lineRule="auto"/>
              <w:ind w:left="569" w:hanging="540"/>
              <w:jc w:val="left"/>
              <w:rPr>
                <w:rFonts w:ascii="Times New Roman" w:hAnsi="Times New Roman" w:cs="Times New Roman"/>
                <w:sz w:val="24"/>
                <w:szCs w:val="24"/>
                <w:lang w:val="en-GB"/>
              </w:rPr>
            </w:pPr>
            <w:r>
              <w:rPr>
                <w:rFonts w:ascii="Times New Roman" w:hAnsi="Times New Roman" w:cs="Times New Roman"/>
                <w:sz w:val="24"/>
                <w:szCs w:val="24"/>
                <w:lang w:val="en-GB"/>
              </w:rPr>
              <w:t xml:space="preserve">(a) </w:t>
            </w:r>
            <w:r>
              <w:rPr>
                <w:rFonts w:ascii="Times New Roman" w:hAnsi="Times New Roman" w:cs="Times New Roman"/>
                <w:sz w:val="24"/>
                <w:szCs w:val="24"/>
                <w:lang w:val="en-GB"/>
              </w:rPr>
              <w:t>affects in any substantial way the scope, quality, or performance of the general services specified in the Contract; or</w:t>
            </w:r>
          </w:p>
          <w:p w14:paraId="7C5A33F4" w14:textId="77777777" w:rsidR="00760F71" w:rsidRDefault="00853555">
            <w:pPr>
              <w:pStyle w:val="Heading4"/>
              <w:numPr>
                <w:ilvl w:val="0"/>
                <w:numId w:val="0"/>
              </w:numPr>
              <w:spacing w:before="0" w:line="276" w:lineRule="auto"/>
              <w:ind w:left="569" w:hanging="540"/>
              <w:jc w:val="left"/>
              <w:rPr>
                <w:rFonts w:ascii="Times New Roman" w:hAnsi="Times New Roman" w:cs="Times New Roman"/>
                <w:sz w:val="24"/>
                <w:szCs w:val="24"/>
                <w:lang w:val="en-GB"/>
              </w:rPr>
            </w:pPr>
            <w:r>
              <w:rPr>
                <w:rFonts w:ascii="Times New Roman" w:hAnsi="Times New Roman" w:cs="Times New Roman"/>
                <w:sz w:val="24"/>
                <w:szCs w:val="24"/>
                <w:lang w:val="en-GB"/>
              </w:rPr>
              <w:t xml:space="preserve">(b) is inconsistent with the bidding document, and substantially limits the procuring entity’s rights or the bidder’s obligations under </w:t>
            </w:r>
            <w:r>
              <w:rPr>
                <w:rFonts w:ascii="Times New Roman" w:hAnsi="Times New Roman" w:cs="Times New Roman"/>
                <w:sz w:val="24"/>
                <w:szCs w:val="24"/>
                <w:lang w:val="en-GB"/>
              </w:rPr>
              <w:t>the Contract; or</w:t>
            </w:r>
          </w:p>
          <w:p w14:paraId="2B88251B" w14:textId="77777777" w:rsidR="00760F71" w:rsidRDefault="00853555">
            <w:pPr>
              <w:pStyle w:val="P3Header1-Clauses"/>
              <w:numPr>
                <w:ilvl w:val="0"/>
                <w:numId w:val="0"/>
              </w:numPr>
              <w:spacing w:after="120" w:line="276" w:lineRule="auto"/>
              <w:ind w:left="569" w:hanging="540"/>
              <w:jc w:val="left"/>
              <w:rPr>
                <w:szCs w:val="24"/>
                <w:lang w:val="en-GB"/>
              </w:rPr>
            </w:pPr>
            <w:r>
              <w:rPr>
                <w:szCs w:val="24"/>
                <w:lang w:val="en-GB"/>
              </w:rPr>
              <w:t>(c)   if rectified would unfairly affect the competitive position of the other bidders who have submitted substantially responsive bids.</w:t>
            </w:r>
          </w:p>
        </w:tc>
      </w:tr>
      <w:tr w:rsidR="00760F71" w14:paraId="283C96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3E20F41E" w14:textId="77777777" w:rsidR="00760F71" w:rsidRDefault="00760F71">
            <w:pPr>
              <w:spacing w:after="120" w:line="276" w:lineRule="auto"/>
              <w:rPr>
                <w:lang w:val="en-GB"/>
              </w:rPr>
            </w:pPr>
          </w:p>
        </w:tc>
        <w:tc>
          <w:tcPr>
            <w:tcW w:w="7109" w:type="dxa"/>
            <w:tcBorders>
              <w:top w:val="nil"/>
              <w:left w:val="nil"/>
              <w:bottom w:val="nil"/>
              <w:right w:val="nil"/>
            </w:tcBorders>
          </w:tcPr>
          <w:p w14:paraId="1141E6B6" w14:textId="77777777" w:rsidR="00760F71" w:rsidRDefault="00853555">
            <w:pPr>
              <w:pStyle w:val="Header2-SubClauses"/>
              <w:spacing w:after="120" w:line="276" w:lineRule="auto"/>
              <w:ind w:left="461"/>
              <w:jc w:val="left"/>
              <w:rPr>
                <w:rFonts w:cs="Times New Roman"/>
                <w:lang w:val="en-GB"/>
              </w:rPr>
            </w:pPr>
            <w:r>
              <w:rPr>
                <w:rFonts w:cs="Times New Roman"/>
                <w:lang w:val="en-GB"/>
              </w:rPr>
              <w:t xml:space="preserve">If a bid is not substantially responsive to the requirements of the bidding documents, it shall be </w:t>
            </w:r>
            <w:r>
              <w:rPr>
                <w:rFonts w:cs="Times New Roman"/>
                <w:lang w:val="en-GB"/>
              </w:rPr>
              <w:t>rejected by the Bid Evaluation Committee and may not subsequently be made responsive by correction of the material deviation, reservation, or omission.</w:t>
            </w:r>
          </w:p>
        </w:tc>
      </w:tr>
      <w:tr w:rsidR="00760F71" w14:paraId="554C59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vMerge w:val="restart"/>
            <w:tcBorders>
              <w:top w:val="nil"/>
              <w:left w:val="nil"/>
              <w:bottom w:val="nil"/>
              <w:right w:val="nil"/>
            </w:tcBorders>
          </w:tcPr>
          <w:p w14:paraId="3760EA6A" w14:textId="77777777" w:rsidR="00760F71" w:rsidRDefault="00853555">
            <w:pPr>
              <w:pStyle w:val="S1-Header2"/>
              <w:tabs>
                <w:tab w:val="clear" w:pos="2052"/>
                <w:tab w:val="left" w:pos="432"/>
              </w:tabs>
              <w:spacing w:after="120" w:line="276" w:lineRule="auto"/>
              <w:ind w:left="432"/>
              <w:rPr>
                <w:lang w:val="en-GB"/>
              </w:rPr>
            </w:pPr>
            <w:bookmarkStart w:id="275" w:name="_Hlt438533232"/>
            <w:bookmarkStart w:id="276" w:name="_Toc3396300"/>
            <w:bookmarkStart w:id="277" w:name="_Toc97371035"/>
            <w:bookmarkStart w:id="278" w:name="_Toc139863132"/>
            <w:bookmarkEnd w:id="275"/>
            <w:r>
              <w:rPr>
                <w:lang w:val="en-GB"/>
              </w:rPr>
              <w:t>Non conformities, Errors, and Omissions</w:t>
            </w:r>
            <w:bookmarkEnd w:id="276"/>
            <w:bookmarkEnd w:id="277"/>
            <w:bookmarkEnd w:id="278"/>
          </w:p>
        </w:tc>
        <w:tc>
          <w:tcPr>
            <w:tcW w:w="7109" w:type="dxa"/>
            <w:tcBorders>
              <w:top w:val="nil"/>
              <w:left w:val="nil"/>
              <w:bottom w:val="nil"/>
              <w:right w:val="nil"/>
            </w:tcBorders>
          </w:tcPr>
          <w:p w14:paraId="1C0DB7AE" w14:textId="77777777" w:rsidR="00760F71" w:rsidRDefault="00853555">
            <w:pPr>
              <w:pStyle w:val="Header2-SubClauses"/>
              <w:spacing w:after="120" w:line="276" w:lineRule="auto"/>
              <w:ind w:left="461"/>
              <w:jc w:val="left"/>
              <w:rPr>
                <w:rFonts w:cs="Times New Roman"/>
                <w:lang w:val="en-GB"/>
              </w:rPr>
            </w:pPr>
            <w:r>
              <w:rPr>
                <w:rFonts w:cs="Times New Roman"/>
                <w:lang w:val="en-GB"/>
              </w:rPr>
              <w:t xml:space="preserve">Provided that a bid is substantially responsive, the Bid </w:t>
            </w:r>
            <w:r>
              <w:rPr>
                <w:rFonts w:cs="Times New Roman"/>
                <w:lang w:val="en-GB"/>
              </w:rPr>
              <w:t>Evaluation Committee may waive any non-conformities, errors or omissions in the bid that do not constitute a material deviation.</w:t>
            </w:r>
          </w:p>
        </w:tc>
      </w:tr>
      <w:tr w:rsidR="00760F71" w14:paraId="10D7A49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vMerge/>
            <w:tcBorders>
              <w:top w:val="nil"/>
              <w:left w:val="nil"/>
              <w:bottom w:val="nil"/>
              <w:right w:val="nil"/>
            </w:tcBorders>
          </w:tcPr>
          <w:p w14:paraId="6D12E57B" w14:textId="77777777" w:rsidR="00760F71" w:rsidRDefault="00760F71">
            <w:pPr>
              <w:pStyle w:val="explanatorynotes"/>
              <w:suppressAutoHyphens w:val="0"/>
              <w:spacing w:after="120" w:line="276" w:lineRule="auto"/>
              <w:jc w:val="left"/>
              <w:rPr>
                <w:rFonts w:ascii="Times New Roman" w:hAnsi="Times New Roman"/>
                <w:sz w:val="24"/>
                <w:szCs w:val="24"/>
                <w:lang w:val="en-GB"/>
              </w:rPr>
            </w:pPr>
          </w:p>
        </w:tc>
        <w:tc>
          <w:tcPr>
            <w:tcW w:w="7109" w:type="dxa"/>
            <w:tcBorders>
              <w:top w:val="nil"/>
              <w:left w:val="nil"/>
              <w:bottom w:val="nil"/>
              <w:right w:val="nil"/>
            </w:tcBorders>
          </w:tcPr>
          <w:p w14:paraId="08FA994C" w14:textId="77777777" w:rsidR="00760F71" w:rsidRDefault="00853555">
            <w:pPr>
              <w:pStyle w:val="Header2-SubClauses"/>
              <w:spacing w:after="120" w:line="276" w:lineRule="auto"/>
              <w:ind w:left="461"/>
              <w:jc w:val="left"/>
              <w:rPr>
                <w:rFonts w:cs="Times New Roman"/>
                <w:lang w:val="en-GB"/>
              </w:rPr>
            </w:pPr>
            <w:r>
              <w:rPr>
                <w:rFonts w:cs="Times New Roman"/>
                <w:lang w:val="en-GB"/>
              </w:rPr>
              <w:t>Provided that a bid is substantially responsive, the Bid Evaluation Committee may request that the bidder submit the necessar</w:t>
            </w:r>
            <w:r>
              <w:rPr>
                <w:rFonts w:cs="Times New Roman"/>
                <w:lang w:val="en-GB"/>
              </w:rPr>
              <w:t>y information or documentation, requested by the procuring entity, within a period of time specified in their request, to rectify minor or non-material non-conformities, errors or omissions in the bid related to its documentation requirements. The procurin</w:t>
            </w:r>
            <w:r>
              <w:rPr>
                <w:rFonts w:cs="Times New Roman"/>
                <w:lang w:val="en-GB"/>
              </w:rPr>
              <w:t>g entity’s request should only be for the purpose of seeking clarification and not result in disqualification of a bid. Requesting information or documentation on such non-conformities, errors or omissions shall not be related to any aspect of the price of</w:t>
            </w:r>
            <w:r>
              <w:rPr>
                <w:rFonts w:cs="Times New Roman"/>
                <w:lang w:val="en-GB"/>
              </w:rPr>
              <w:t xml:space="preserve"> the bid. Failure of the bidder to comply with the request may result in the rejection of its bid.</w:t>
            </w:r>
          </w:p>
        </w:tc>
      </w:tr>
      <w:tr w:rsidR="00760F71" w14:paraId="6807A6F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3BD22699" w14:textId="77777777" w:rsidR="00760F71" w:rsidRDefault="00853555">
            <w:pPr>
              <w:pStyle w:val="S1-Header2"/>
              <w:tabs>
                <w:tab w:val="clear" w:pos="2052"/>
                <w:tab w:val="left" w:pos="432"/>
              </w:tabs>
              <w:spacing w:after="120" w:line="276" w:lineRule="auto"/>
              <w:ind w:left="432"/>
              <w:rPr>
                <w:lang w:val="en-GB"/>
              </w:rPr>
            </w:pPr>
            <w:bookmarkStart w:id="279" w:name="_Toc139863133"/>
            <w:bookmarkStart w:id="280" w:name="_Toc97371036"/>
            <w:bookmarkStart w:id="281" w:name="_Toc3396301"/>
            <w:r>
              <w:rPr>
                <w:lang w:val="en-GB"/>
              </w:rPr>
              <w:t>Correction of Arithmetical Errors</w:t>
            </w:r>
            <w:bookmarkEnd w:id="279"/>
            <w:bookmarkEnd w:id="280"/>
            <w:bookmarkEnd w:id="281"/>
          </w:p>
        </w:tc>
        <w:tc>
          <w:tcPr>
            <w:tcW w:w="7109" w:type="dxa"/>
            <w:tcBorders>
              <w:top w:val="nil"/>
              <w:left w:val="nil"/>
              <w:bottom w:val="nil"/>
              <w:right w:val="nil"/>
            </w:tcBorders>
          </w:tcPr>
          <w:p w14:paraId="081F8B16" w14:textId="77777777" w:rsidR="00760F71" w:rsidRDefault="00853555">
            <w:pPr>
              <w:pStyle w:val="Header2-SubClauses"/>
              <w:spacing w:after="120" w:line="276" w:lineRule="auto"/>
              <w:ind w:left="461"/>
              <w:jc w:val="left"/>
              <w:rPr>
                <w:rFonts w:cs="Times New Roman"/>
                <w:lang w:val="en-GB"/>
              </w:rPr>
            </w:pPr>
            <w:r>
              <w:rPr>
                <w:rFonts w:cs="Times New Roman"/>
                <w:lang w:val="en-GB"/>
              </w:rPr>
              <w:t xml:space="preserve">Provided that the bid is substantially responsive, the Bid Evaluation Committee shall correct arithmetical errors on the </w:t>
            </w:r>
            <w:r>
              <w:rPr>
                <w:rFonts w:cs="Times New Roman"/>
                <w:lang w:val="en-GB"/>
              </w:rPr>
              <w:t>following basis:</w:t>
            </w:r>
          </w:p>
          <w:p w14:paraId="3D2773C1" w14:textId="77777777" w:rsidR="00760F71" w:rsidRDefault="00853555">
            <w:pPr>
              <w:pStyle w:val="P3Header1-Clauses"/>
              <w:numPr>
                <w:ilvl w:val="0"/>
                <w:numId w:val="0"/>
              </w:numPr>
              <w:spacing w:after="120" w:line="276" w:lineRule="auto"/>
              <w:ind w:left="569" w:hanging="540"/>
              <w:jc w:val="left"/>
              <w:rPr>
                <w:szCs w:val="24"/>
                <w:lang w:val="en-GB"/>
              </w:rPr>
            </w:pPr>
            <w:r>
              <w:rPr>
                <w:szCs w:val="24"/>
                <w:lang w:val="en-GB"/>
              </w:rPr>
              <w:t>(a)</w:t>
            </w:r>
            <w:r>
              <w:rPr>
                <w:szCs w:val="24"/>
                <w:lang w:val="en-GB"/>
              </w:rPr>
              <w:tab/>
              <w:t>if there is a discrepancy between the unit price and the total price that is obtained by multiplying the unit price and quantity, the unit price shall prevail and the total price shall be corrected, unless in the opinion of the procuri</w:t>
            </w:r>
            <w:r>
              <w:rPr>
                <w:szCs w:val="24"/>
                <w:lang w:val="en-GB"/>
              </w:rPr>
              <w:t>ng entity there is an obvious misplacement of the decimal point in the unit price, in which case the line item total as quoted shall govern and the unit price shall be corrected;</w:t>
            </w:r>
          </w:p>
          <w:p w14:paraId="2D9085C3" w14:textId="77777777" w:rsidR="00760F71" w:rsidRDefault="00853555">
            <w:pPr>
              <w:pStyle w:val="P3Header1-Clauses"/>
              <w:numPr>
                <w:ilvl w:val="0"/>
                <w:numId w:val="0"/>
              </w:numPr>
              <w:spacing w:after="120" w:line="276" w:lineRule="auto"/>
              <w:ind w:left="569" w:hanging="540"/>
              <w:jc w:val="left"/>
              <w:rPr>
                <w:szCs w:val="24"/>
                <w:lang w:val="en-GB"/>
              </w:rPr>
            </w:pPr>
            <w:r>
              <w:rPr>
                <w:szCs w:val="24"/>
                <w:lang w:val="en-GB"/>
              </w:rPr>
              <w:t>(b)</w:t>
            </w:r>
            <w:r>
              <w:rPr>
                <w:szCs w:val="24"/>
                <w:lang w:val="en-GB"/>
              </w:rPr>
              <w:tab/>
              <w:t>if there is an error in a total corresponding to the addition or subtract</w:t>
            </w:r>
            <w:r>
              <w:rPr>
                <w:szCs w:val="24"/>
                <w:lang w:val="en-GB"/>
              </w:rPr>
              <w:t>ion of subtotals, the subtotals shall prevail and the total shall be corrected; and</w:t>
            </w:r>
          </w:p>
          <w:p w14:paraId="1C684ABB" w14:textId="77777777" w:rsidR="00760F71" w:rsidRDefault="00853555">
            <w:pPr>
              <w:pStyle w:val="P3Header1-Clauses"/>
              <w:numPr>
                <w:ilvl w:val="0"/>
                <w:numId w:val="0"/>
              </w:numPr>
              <w:spacing w:after="120" w:line="276" w:lineRule="auto"/>
              <w:ind w:left="569" w:hanging="540"/>
              <w:jc w:val="left"/>
              <w:rPr>
                <w:szCs w:val="24"/>
                <w:lang w:val="en-GB"/>
              </w:rPr>
            </w:pPr>
            <w:r>
              <w:rPr>
                <w:szCs w:val="24"/>
                <w:lang w:val="en-GB"/>
              </w:rPr>
              <w:t>(c)</w:t>
            </w:r>
            <w:r>
              <w:rPr>
                <w:szCs w:val="24"/>
                <w:lang w:val="en-GB"/>
              </w:rPr>
              <w:tab/>
              <w:t>if there is a discrepancy between words and figures, the amount in words shall prevail, unless the amount expressed in words is related to an arithmetic error, in which</w:t>
            </w:r>
            <w:r>
              <w:rPr>
                <w:szCs w:val="24"/>
                <w:lang w:val="en-GB"/>
              </w:rPr>
              <w:t xml:space="preserve"> case the amount in figures shall prevail subject to (a) and (b) above.</w:t>
            </w:r>
          </w:p>
        </w:tc>
      </w:tr>
      <w:tr w:rsidR="00760F71" w14:paraId="4F308B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089C88E7"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Borders>
              <w:top w:val="nil"/>
              <w:left w:val="nil"/>
              <w:bottom w:val="nil"/>
              <w:right w:val="nil"/>
            </w:tcBorders>
          </w:tcPr>
          <w:p w14:paraId="783CCA79" w14:textId="77777777" w:rsidR="00760F71" w:rsidRDefault="00853555">
            <w:pPr>
              <w:pStyle w:val="Header2-SubClauses"/>
              <w:spacing w:after="120" w:line="276" w:lineRule="auto"/>
              <w:ind w:left="461"/>
              <w:jc w:val="left"/>
              <w:rPr>
                <w:rFonts w:cs="Times New Roman"/>
                <w:lang w:val="en-GB"/>
              </w:rPr>
            </w:pPr>
            <w:r>
              <w:rPr>
                <w:rFonts w:cs="Times New Roman"/>
                <w:lang w:val="en-GB"/>
              </w:rPr>
              <w:t xml:space="preserve">The amount stated in the bid shall be adjusted by the Bid Evaluation Committee in accordance with the above procedure for the correction of errors and shall be considered as binding </w:t>
            </w:r>
            <w:r>
              <w:rPr>
                <w:rFonts w:cs="Times New Roman"/>
                <w:lang w:val="en-GB"/>
              </w:rPr>
              <w:t xml:space="preserve">upon </w:t>
            </w:r>
            <w:r>
              <w:rPr>
                <w:rFonts w:cs="Times New Roman"/>
                <w:lang w:val="en-GB"/>
              </w:rPr>
              <w:lastRenderedPageBreak/>
              <w:t>the bidder.  If the bidder does not accept the correction of errors, its bid may be rejected.</w:t>
            </w:r>
          </w:p>
        </w:tc>
      </w:tr>
      <w:tr w:rsidR="00760F71" w14:paraId="536BF1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1472FD66" w14:textId="77777777" w:rsidR="00760F71" w:rsidRDefault="00853555">
            <w:pPr>
              <w:pStyle w:val="S1-Header2"/>
              <w:tabs>
                <w:tab w:val="clear" w:pos="2052"/>
                <w:tab w:val="left" w:pos="432"/>
              </w:tabs>
              <w:spacing w:after="120" w:line="276" w:lineRule="auto"/>
              <w:ind w:left="432"/>
              <w:rPr>
                <w:lang w:val="en-GB"/>
              </w:rPr>
            </w:pPr>
            <w:bookmarkStart w:id="282" w:name="_Toc97371037"/>
            <w:bookmarkStart w:id="283" w:name="_Toc3396302"/>
            <w:bookmarkStart w:id="284" w:name="_Toc139863134"/>
            <w:r>
              <w:rPr>
                <w:lang w:val="en-GB"/>
              </w:rPr>
              <w:lastRenderedPageBreak/>
              <w:t>Conversion to Single Currency</w:t>
            </w:r>
            <w:bookmarkEnd w:id="282"/>
            <w:bookmarkEnd w:id="283"/>
            <w:bookmarkEnd w:id="284"/>
            <w:r>
              <w:rPr>
                <w:lang w:val="en-GB"/>
              </w:rPr>
              <w:t xml:space="preserve"> </w:t>
            </w:r>
          </w:p>
        </w:tc>
        <w:tc>
          <w:tcPr>
            <w:tcW w:w="7109" w:type="dxa"/>
            <w:tcBorders>
              <w:top w:val="nil"/>
              <w:left w:val="nil"/>
              <w:bottom w:val="nil"/>
              <w:right w:val="nil"/>
            </w:tcBorders>
          </w:tcPr>
          <w:p w14:paraId="1A6FF08C" w14:textId="77777777" w:rsidR="00760F71" w:rsidRDefault="00853555">
            <w:pPr>
              <w:pStyle w:val="Header2-SubClauses"/>
              <w:spacing w:after="120" w:line="276" w:lineRule="auto"/>
              <w:ind w:left="461"/>
              <w:jc w:val="left"/>
              <w:rPr>
                <w:rFonts w:cs="Times New Roman"/>
                <w:lang w:val="en-GB"/>
              </w:rPr>
            </w:pPr>
            <w:r>
              <w:rPr>
                <w:rFonts w:cs="Times New Roman"/>
                <w:lang w:val="en-GB"/>
              </w:rPr>
              <w:t xml:space="preserve">For evaluation and comparison purposes, the Bid Evaluation Committee shall convert all bid prices expressed in the submitted bids into the amount </w:t>
            </w:r>
            <w:r>
              <w:rPr>
                <w:rFonts w:cs="Times New Roman"/>
                <w:b/>
                <w:lang w:val="en-GB"/>
              </w:rPr>
              <w:t>specified in the BDS</w:t>
            </w:r>
            <w:r>
              <w:rPr>
                <w:rFonts w:cs="Times New Roman"/>
                <w:lang w:val="en-GB"/>
              </w:rPr>
              <w:t xml:space="preserve">, using the selling exchange rates established by the source and on the date specified in </w:t>
            </w:r>
            <w:r>
              <w:rPr>
                <w:rFonts w:cs="Times New Roman"/>
                <w:lang w:val="en-GB"/>
              </w:rPr>
              <w:t>the BDS.</w:t>
            </w:r>
          </w:p>
        </w:tc>
      </w:tr>
      <w:tr w:rsidR="00760F71" w14:paraId="317ED4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6F0BFA94" w14:textId="77777777" w:rsidR="00760F71" w:rsidRDefault="00853555">
            <w:pPr>
              <w:pStyle w:val="S1-Header2"/>
              <w:tabs>
                <w:tab w:val="clear" w:pos="2052"/>
                <w:tab w:val="left" w:pos="432"/>
              </w:tabs>
              <w:spacing w:after="120" w:line="276" w:lineRule="auto"/>
              <w:ind w:left="432"/>
              <w:rPr>
                <w:lang w:val="en-GB"/>
              </w:rPr>
            </w:pPr>
            <w:bookmarkStart w:id="285" w:name="_Toc97371038"/>
            <w:bookmarkStart w:id="286" w:name="_Toc3396303"/>
            <w:bookmarkStart w:id="287" w:name="_Toc438734002"/>
            <w:bookmarkStart w:id="288" w:name="_Toc438907039"/>
            <w:bookmarkStart w:id="289" w:name="_Toc438438858"/>
            <w:bookmarkStart w:id="290" w:name="_Toc438532647"/>
            <w:bookmarkStart w:id="291" w:name="_Toc438907238"/>
            <w:bookmarkStart w:id="292" w:name="_Toc139863135"/>
            <w:r>
              <w:rPr>
                <w:lang w:val="en-GB"/>
              </w:rPr>
              <w:t>Domestic Preference</w:t>
            </w:r>
            <w:bookmarkEnd w:id="285"/>
            <w:bookmarkEnd w:id="286"/>
            <w:bookmarkEnd w:id="287"/>
            <w:bookmarkEnd w:id="288"/>
            <w:bookmarkEnd w:id="289"/>
            <w:bookmarkEnd w:id="290"/>
            <w:bookmarkEnd w:id="291"/>
            <w:bookmarkEnd w:id="292"/>
          </w:p>
        </w:tc>
        <w:tc>
          <w:tcPr>
            <w:tcW w:w="7109" w:type="dxa"/>
            <w:tcBorders>
              <w:top w:val="nil"/>
              <w:left w:val="nil"/>
              <w:bottom w:val="nil"/>
              <w:right w:val="nil"/>
            </w:tcBorders>
          </w:tcPr>
          <w:p w14:paraId="39990510" w14:textId="77777777" w:rsidR="00760F71" w:rsidRDefault="00853555">
            <w:pPr>
              <w:pStyle w:val="Header2-SubClauses"/>
              <w:spacing w:after="120" w:line="276" w:lineRule="auto"/>
              <w:ind w:left="461"/>
              <w:jc w:val="left"/>
              <w:rPr>
                <w:rFonts w:cs="Times New Roman"/>
                <w:lang w:val="en-GB"/>
              </w:rPr>
            </w:pPr>
            <w:r>
              <w:rPr>
                <w:rFonts w:cs="Times New Roman"/>
                <w:lang w:val="en-GB"/>
              </w:rPr>
              <w:t xml:space="preserve">Domestic preference shall not be a factor in bid evaluation, unless otherwise </w:t>
            </w:r>
            <w:r>
              <w:rPr>
                <w:rFonts w:cs="Times New Roman"/>
                <w:b/>
                <w:lang w:val="en-GB"/>
              </w:rPr>
              <w:t>specified in the BDS</w:t>
            </w:r>
            <w:r>
              <w:rPr>
                <w:rFonts w:cs="Times New Roman"/>
                <w:lang w:val="en-GB"/>
              </w:rPr>
              <w:t xml:space="preserve">. </w:t>
            </w:r>
          </w:p>
          <w:p w14:paraId="3E64160C" w14:textId="77777777" w:rsidR="00760F71" w:rsidRDefault="00853555">
            <w:pPr>
              <w:pStyle w:val="Header2-SubClauses"/>
              <w:spacing w:after="120" w:line="276" w:lineRule="auto"/>
              <w:ind w:left="461"/>
              <w:jc w:val="left"/>
              <w:rPr>
                <w:rFonts w:cs="Times New Roman"/>
                <w:lang w:val="en-GB"/>
              </w:rPr>
            </w:pPr>
            <w:r>
              <w:rPr>
                <w:rFonts w:cs="Times New Roman"/>
                <w:lang w:val="en-GB"/>
              </w:rPr>
              <w:t xml:space="preserve">If applicable, the percentage of domestic preference which will be applied is </w:t>
            </w:r>
            <w:r>
              <w:rPr>
                <w:rFonts w:cs="Times New Roman"/>
                <w:b/>
                <w:lang w:val="en-GB"/>
              </w:rPr>
              <w:t>specified in the BDS</w:t>
            </w:r>
            <w:r>
              <w:rPr>
                <w:rFonts w:cs="Times New Roman"/>
                <w:lang w:val="en-GB"/>
              </w:rPr>
              <w:t xml:space="preserve"> and bidders must:</w:t>
            </w:r>
          </w:p>
          <w:p w14:paraId="20AE9F08" w14:textId="77777777" w:rsidR="00760F71" w:rsidRDefault="00853555">
            <w:pPr>
              <w:tabs>
                <w:tab w:val="left" w:pos="1080"/>
              </w:tabs>
              <w:spacing w:after="180" w:line="276" w:lineRule="auto"/>
              <w:ind w:left="1080" w:right="-72" w:hanging="547"/>
              <w:rPr>
                <w:lang w:val="en-GB"/>
              </w:rPr>
            </w:pPr>
            <w:r>
              <w:rPr>
                <w:lang w:val="en-GB"/>
              </w:rPr>
              <w:t>(a)</w:t>
            </w:r>
            <w:r>
              <w:rPr>
                <w:lang w:val="en-GB"/>
              </w:rPr>
              <w:tab/>
              <w:t>be r</w:t>
            </w:r>
            <w:r>
              <w:rPr>
                <w:lang w:val="en-GB"/>
              </w:rPr>
              <w:t>egistered within Samoa;</w:t>
            </w:r>
          </w:p>
          <w:p w14:paraId="6617B31F" w14:textId="77777777" w:rsidR="00760F71" w:rsidRDefault="00853555">
            <w:pPr>
              <w:tabs>
                <w:tab w:val="left" w:pos="1080"/>
              </w:tabs>
              <w:spacing w:after="180" w:line="276" w:lineRule="auto"/>
              <w:ind w:left="1080" w:right="-72" w:hanging="547"/>
              <w:rPr>
                <w:lang w:val="en-GB"/>
              </w:rPr>
            </w:pPr>
            <w:r>
              <w:rPr>
                <w:lang w:val="en-GB"/>
              </w:rPr>
              <w:t>(b)</w:t>
            </w:r>
            <w:r>
              <w:rPr>
                <w:lang w:val="en-GB"/>
              </w:rPr>
              <w:tab/>
              <w:t>have majority ownership by Samoan nationals;</w:t>
            </w:r>
          </w:p>
          <w:p w14:paraId="363F9576" w14:textId="77777777" w:rsidR="00760F71" w:rsidRDefault="00853555">
            <w:pPr>
              <w:tabs>
                <w:tab w:val="left" w:pos="1080"/>
              </w:tabs>
              <w:spacing w:after="180" w:line="276" w:lineRule="auto"/>
              <w:ind w:left="1080" w:right="-72" w:hanging="547"/>
              <w:rPr>
                <w:lang w:val="en-GB"/>
              </w:rPr>
            </w:pPr>
            <w:r>
              <w:rPr>
                <w:lang w:val="en-GB"/>
              </w:rPr>
              <w:t>(c)</w:t>
            </w:r>
            <w:r>
              <w:rPr>
                <w:lang w:val="en-GB"/>
              </w:rPr>
              <w:tab/>
              <w:t xml:space="preserve">not subcontract more than ten percent (10%) of the Contract Price, excluding provisional sums, to foreign contractors or non-resident companies (not including those registered in </w:t>
            </w:r>
            <w:r>
              <w:rPr>
                <w:lang w:val="en-GB"/>
              </w:rPr>
              <w:t>Samoa).</w:t>
            </w:r>
          </w:p>
          <w:p w14:paraId="4055AA9B" w14:textId="77777777" w:rsidR="00760F71" w:rsidRDefault="00760F71">
            <w:pPr>
              <w:pStyle w:val="Header2-SubClauses"/>
              <w:numPr>
                <w:ilvl w:val="0"/>
                <w:numId w:val="0"/>
              </w:numPr>
              <w:spacing w:after="120" w:line="276" w:lineRule="auto"/>
              <w:ind w:left="461"/>
              <w:jc w:val="left"/>
              <w:rPr>
                <w:rFonts w:cs="Times New Roman"/>
                <w:lang w:val="en-GB"/>
              </w:rPr>
            </w:pPr>
          </w:p>
        </w:tc>
      </w:tr>
      <w:tr w:rsidR="00760F71" w14:paraId="7635C6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105" w:type="dxa"/>
            <w:tcBorders>
              <w:top w:val="nil"/>
              <w:left w:val="nil"/>
              <w:bottom w:val="nil"/>
              <w:right w:val="nil"/>
            </w:tcBorders>
          </w:tcPr>
          <w:p w14:paraId="69B963AC" w14:textId="77777777" w:rsidR="00760F71" w:rsidRDefault="00853555">
            <w:pPr>
              <w:pStyle w:val="S1-Header2"/>
              <w:tabs>
                <w:tab w:val="clear" w:pos="2052"/>
                <w:tab w:val="left" w:pos="432"/>
              </w:tabs>
              <w:spacing w:after="120" w:line="276" w:lineRule="auto"/>
              <w:ind w:left="432"/>
              <w:rPr>
                <w:lang w:val="en-GB"/>
              </w:rPr>
            </w:pPr>
            <w:bookmarkStart w:id="293" w:name="_Toc139863136"/>
            <w:bookmarkStart w:id="294" w:name="_Toc438734003"/>
            <w:bookmarkStart w:id="295" w:name="_Toc97371039"/>
            <w:bookmarkStart w:id="296" w:name="_Toc438438859"/>
            <w:bookmarkStart w:id="297" w:name="_Toc438907239"/>
            <w:bookmarkStart w:id="298" w:name="_Toc3396304"/>
            <w:bookmarkStart w:id="299" w:name="_Toc438532648"/>
            <w:bookmarkStart w:id="300" w:name="_Toc438907040"/>
            <w:r>
              <w:rPr>
                <w:lang w:val="en-GB"/>
              </w:rPr>
              <w:t>Evaluation of Bids</w:t>
            </w:r>
            <w:bookmarkEnd w:id="293"/>
            <w:bookmarkEnd w:id="294"/>
            <w:bookmarkEnd w:id="295"/>
            <w:bookmarkEnd w:id="296"/>
            <w:bookmarkEnd w:id="297"/>
            <w:bookmarkEnd w:id="298"/>
            <w:bookmarkEnd w:id="299"/>
            <w:bookmarkEnd w:id="300"/>
          </w:p>
        </w:tc>
        <w:tc>
          <w:tcPr>
            <w:tcW w:w="7109" w:type="dxa"/>
            <w:tcBorders>
              <w:top w:val="nil"/>
              <w:left w:val="nil"/>
              <w:bottom w:val="nil"/>
              <w:right w:val="nil"/>
            </w:tcBorders>
          </w:tcPr>
          <w:p w14:paraId="0831B692" w14:textId="77777777" w:rsidR="00760F71" w:rsidRDefault="00853555">
            <w:pPr>
              <w:pStyle w:val="Header2-SubClauses"/>
              <w:spacing w:after="120" w:line="276" w:lineRule="auto"/>
              <w:ind w:left="461"/>
              <w:jc w:val="left"/>
              <w:rPr>
                <w:rFonts w:cs="Times New Roman"/>
                <w:lang w:val="en-GB"/>
              </w:rPr>
            </w:pPr>
            <w:r>
              <w:rPr>
                <w:rFonts w:cs="Times New Roman"/>
                <w:lang w:val="en-GB"/>
              </w:rPr>
              <w:t>The Bid Evaluation Committee shall examine each eligible bid to determine, its responsiveness.</w:t>
            </w:r>
          </w:p>
        </w:tc>
      </w:tr>
      <w:tr w:rsidR="00760F71" w14:paraId="714A51A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081C2074"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Borders>
              <w:top w:val="nil"/>
              <w:left w:val="nil"/>
              <w:bottom w:val="nil"/>
              <w:right w:val="nil"/>
            </w:tcBorders>
          </w:tcPr>
          <w:p w14:paraId="3A15ACED" w14:textId="77777777" w:rsidR="00760F71" w:rsidRDefault="00853555">
            <w:pPr>
              <w:pStyle w:val="Header2-SubClauses"/>
              <w:spacing w:after="120" w:line="276" w:lineRule="auto"/>
              <w:ind w:left="461"/>
              <w:jc w:val="left"/>
              <w:rPr>
                <w:rFonts w:cs="Times New Roman"/>
                <w:lang w:val="en-GB"/>
              </w:rPr>
            </w:pPr>
            <w:r>
              <w:rPr>
                <w:rFonts w:cs="Times New Roman"/>
                <w:lang w:val="en-GB"/>
              </w:rPr>
              <w:t>To evaluate a bid, the Bid Evaluation Committee shall consider the following:</w:t>
            </w:r>
          </w:p>
          <w:p w14:paraId="6C97CF12" w14:textId="77777777" w:rsidR="00760F71" w:rsidRDefault="00853555">
            <w:pPr>
              <w:pStyle w:val="P3Header1-Clauses"/>
              <w:numPr>
                <w:ilvl w:val="0"/>
                <w:numId w:val="0"/>
              </w:numPr>
              <w:spacing w:after="120" w:line="276" w:lineRule="auto"/>
              <w:ind w:left="569" w:hanging="540"/>
              <w:jc w:val="left"/>
              <w:rPr>
                <w:szCs w:val="24"/>
                <w:lang w:val="en-GB"/>
              </w:rPr>
            </w:pPr>
            <w:r>
              <w:rPr>
                <w:szCs w:val="24"/>
                <w:lang w:val="en-GB"/>
              </w:rPr>
              <w:t>(a)</w:t>
            </w:r>
            <w:r>
              <w:rPr>
                <w:szCs w:val="24"/>
                <w:lang w:val="en-GB"/>
              </w:rPr>
              <w:tab/>
              <w:t xml:space="preserve">the Bid Price, excluding Provisional Sums and </w:t>
            </w:r>
            <w:r>
              <w:rPr>
                <w:szCs w:val="24"/>
                <w:lang w:val="en-GB"/>
              </w:rPr>
              <w:t>the provision, if any, for contingencies in the Summary Bill of Quantities for admeasurement (measure and value) contracts or Schedule of Prices for lump sum contracts, but including Day work items where priced competitively;</w:t>
            </w:r>
          </w:p>
          <w:p w14:paraId="16EFD09D" w14:textId="77777777" w:rsidR="00760F71" w:rsidRDefault="00853555">
            <w:pPr>
              <w:pStyle w:val="P3Header1-Clauses"/>
              <w:numPr>
                <w:ilvl w:val="0"/>
                <w:numId w:val="0"/>
              </w:numPr>
              <w:spacing w:after="120" w:line="276" w:lineRule="auto"/>
              <w:ind w:left="569" w:hanging="540"/>
              <w:jc w:val="left"/>
              <w:rPr>
                <w:szCs w:val="24"/>
                <w:lang w:val="en-GB"/>
              </w:rPr>
            </w:pPr>
            <w:r>
              <w:rPr>
                <w:szCs w:val="24"/>
                <w:lang w:val="en-GB"/>
              </w:rPr>
              <w:t>(b)</w:t>
            </w:r>
            <w:r>
              <w:rPr>
                <w:szCs w:val="24"/>
                <w:lang w:val="en-GB"/>
              </w:rPr>
              <w:tab/>
              <w:t>price adjustment for corre</w:t>
            </w:r>
            <w:r>
              <w:rPr>
                <w:szCs w:val="24"/>
                <w:lang w:val="en-GB"/>
              </w:rPr>
              <w:t>ction of arithmetic errors in accordance with ITB 31.1;</w:t>
            </w:r>
          </w:p>
          <w:p w14:paraId="0922E03E" w14:textId="77777777" w:rsidR="00760F71" w:rsidRDefault="00853555">
            <w:pPr>
              <w:pStyle w:val="P3Header1-Clauses"/>
              <w:numPr>
                <w:ilvl w:val="0"/>
                <w:numId w:val="0"/>
              </w:numPr>
              <w:spacing w:after="120" w:line="276" w:lineRule="auto"/>
              <w:ind w:left="569" w:hanging="540"/>
              <w:jc w:val="left"/>
              <w:rPr>
                <w:szCs w:val="24"/>
                <w:lang w:val="en-GB"/>
              </w:rPr>
            </w:pPr>
            <w:r>
              <w:rPr>
                <w:szCs w:val="24"/>
                <w:lang w:val="en-GB"/>
              </w:rPr>
              <w:t>(c)</w:t>
            </w:r>
            <w:r>
              <w:rPr>
                <w:szCs w:val="24"/>
                <w:lang w:val="en-GB"/>
              </w:rPr>
              <w:tab/>
              <w:t>price adjustment due to discounts offered in accordance with ITB 14.4;</w:t>
            </w:r>
          </w:p>
          <w:p w14:paraId="1A016FC3" w14:textId="77777777" w:rsidR="00760F71" w:rsidRDefault="00853555">
            <w:pPr>
              <w:pStyle w:val="P3Header1-Clauses"/>
              <w:numPr>
                <w:ilvl w:val="0"/>
                <w:numId w:val="0"/>
              </w:numPr>
              <w:spacing w:after="120" w:line="276" w:lineRule="auto"/>
              <w:ind w:left="569" w:hanging="540"/>
              <w:jc w:val="left"/>
              <w:rPr>
                <w:szCs w:val="24"/>
                <w:lang w:val="en-GB"/>
              </w:rPr>
            </w:pPr>
            <w:r>
              <w:rPr>
                <w:szCs w:val="24"/>
                <w:lang w:val="en-GB"/>
              </w:rPr>
              <w:t>(d)</w:t>
            </w:r>
            <w:r>
              <w:rPr>
                <w:szCs w:val="24"/>
                <w:lang w:val="en-GB"/>
              </w:rPr>
              <w:tab/>
            </w:r>
            <w:r>
              <w:rPr>
                <w:spacing w:val="-4"/>
                <w:szCs w:val="24"/>
                <w:lang w:val="en-GB"/>
              </w:rPr>
              <w:t>converting the amount resulting from applying (a) to (c) above if relevant, to a single currency in accordance with ITB 3</w:t>
            </w:r>
            <w:r>
              <w:rPr>
                <w:spacing w:val="-4"/>
                <w:szCs w:val="24"/>
                <w:lang w:val="en-GB"/>
              </w:rPr>
              <w:t>2;</w:t>
            </w:r>
          </w:p>
          <w:p w14:paraId="44293906" w14:textId="77777777" w:rsidR="00760F71" w:rsidRDefault="00853555">
            <w:pPr>
              <w:pStyle w:val="P3Header1-Clauses"/>
              <w:numPr>
                <w:ilvl w:val="0"/>
                <w:numId w:val="0"/>
              </w:numPr>
              <w:spacing w:after="120" w:line="276" w:lineRule="auto"/>
              <w:ind w:left="569" w:hanging="540"/>
              <w:jc w:val="left"/>
              <w:rPr>
                <w:szCs w:val="24"/>
                <w:lang w:val="en-GB"/>
              </w:rPr>
            </w:pPr>
            <w:r>
              <w:rPr>
                <w:szCs w:val="24"/>
                <w:lang w:val="en-GB"/>
              </w:rPr>
              <w:t>(e)</w:t>
            </w:r>
            <w:r>
              <w:rPr>
                <w:szCs w:val="24"/>
                <w:lang w:val="en-GB"/>
              </w:rPr>
              <w:tab/>
              <w:t>adjustment for non-conformities in accordance with ITB 30; and</w:t>
            </w:r>
          </w:p>
          <w:p w14:paraId="7C7D62F5" w14:textId="77777777" w:rsidR="00760F71" w:rsidRDefault="00853555">
            <w:pPr>
              <w:pStyle w:val="P3Header1-Clauses"/>
              <w:numPr>
                <w:ilvl w:val="0"/>
                <w:numId w:val="0"/>
              </w:numPr>
              <w:spacing w:after="120" w:line="276" w:lineRule="auto"/>
              <w:ind w:left="569" w:hanging="540"/>
              <w:jc w:val="left"/>
              <w:rPr>
                <w:b/>
                <w:bCs/>
                <w:i/>
                <w:iCs/>
                <w:szCs w:val="24"/>
                <w:lang w:val="en-GB"/>
              </w:rPr>
            </w:pPr>
            <w:r>
              <w:rPr>
                <w:szCs w:val="24"/>
                <w:lang w:val="en-GB"/>
              </w:rPr>
              <w:t>(f)</w:t>
            </w:r>
            <w:r>
              <w:rPr>
                <w:szCs w:val="24"/>
                <w:lang w:val="en-GB"/>
              </w:rPr>
              <w:tab/>
              <w:t xml:space="preserve">the application of all the evaluation factors indicated in </w:t>
            </w:r>
            <w:r>
              <w:rPr>
                <w:b/>
                <w:szCs w:val="24"/>
                <w:lang w:val="en-GB"/>
              </w:rPr>
              <w:t>Section III - Evaluation and Qualification Criteria.</w:t>
            </w:r>
          </w:p>
        </w:tc>
      </w:tr>
      <w:tr w:rsidR="00760F71" w14:paraId="08D464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4B2B6F39" w14:textId="77777777" w:rsidR="00760F71" w:rsidRDefault="00760F71">
            <w:pPr>
              <w:spacing w:after="120" w:line="276" w:lineRule="auto"/>
              <w:rPr>
                <w:lang w:val="en-GB"/>
              </w:rPr>
            </w:pPr>
          </w:p>
        </w:tc>
        <w:tc>
          <w:tcPr>
            <w:tcW w:w="7109" w:type="dxa"/>
            <w:tcBorders>
              <w:top w:val="nil"/>
              <w:left w:val="nil"/>
              <w:bottom w:val="nil"/>
              <w:right w:val="nil"/>
            </w:tcBorders>
          </w:tcPr>
          <w:p w14:paraId="5C56CBC6" w14:textId="77777777" w:rsidR="00760F71" w:rsidRDefault="00853555">
            <w:pPr>
              <w:pStyle w:val="Header2-SubClauses"/>
              <w:spacing w:after="120" w:line="276" w:lineRule="auto"/>
              <w:ind w:left="461"/>
              <w:jc w:val="left"/>
              <w:rPr>
                <w:rFonts w:cs="Times New Roman"/>
                <w:lang w:val="en-GB"/>
              </w:rPr>
            </w:pPr>
            <w:r>
              <w:rPr>
                <w:rFonts w:cs="Times New Roman"/>
                <w:lang w:val="en-GB"/>
              </w:rPr>
              <w:t xml:space="preserve">The estimated effect of the price adjustment provisions of the </w:t>
            </w:r>
            <w:r>
              <w:rPr>
                <w:rFonts w:cs="Times New Roman"/>
                <w:lang w:val="en-GB"/>
              </w:rPr>
              <w:t>Conditions of Contract applied over the period of execution of the Contract, shall not be taken into account in bid evaluation.</w:t>
            </w:r>
          </w:p>
        </w:tc>
      </w:tr>
      <w:tr w:rsidR="00760F71" w14:paraId="3C1CA1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5724B446" w14:textId="77777777" w:rsidR="00760F71" w:rsidRDefault="00760F71">
            <w:pPr>
              <w:spacing w:after="120" w:line="276" w:lineRule="auto"/>
              <w:rPr>
                <w:lang w:val="en-GB"/>
              </w:rPr>
            </w:pPr>
          </w:p>
        </w:tc>
        <w:tc>
          <w:tcPr>
            <w:tcW w:w="7109" w:type="dxa"/>
            <w:tcBorders>
              <w:top w:val="nil"/>
              <w:left w:val="nil"/>
              <w:bottom w:val="nil"/>
              <w:right w:val="nil"/>
            </w:tcBorders>
          </w:tcPr>
          <w:p w14:paraId="3624C815" w14:textId="77777777" w:rsidR="00760F71" w:rsidRDefault="00853555">
            <w:pPr>
              <w:pStyle w:val="Header2-SubClauses"/>
              <w:spacing w:after="120" w:line="276" w:lineRule="auto"/>
              <w:ind w:left="461"/>
              <w:jc w:val="left"/>
              <w:rPr>
                <w:rFonts w:cs="Times New Roman"/>
                <w:lang w:val="en-GB"/>
              </w:rPr>
            </w:pPr>
            <w:r>
              <w:rPr>
                <w:rFonts w:cs="Times New Roman"/>
                <w:lang w:val="en-GB"/>
              </w:rPr>
              <w:t xml:space="preserve">If the bidding document allows bidders to quote separate prices for different contracts, and to award multiple contracts to a </w:t>
            </w:r>
            <w:r>
              <w:rPr>
                <w:rFonts w:cs="Times New Roman"/>
                <w:lang w:val="en-GB"/>
              </w:rPr>
              <w:t>single bidder, the methodology to determine the lowest evaluated price of the contract combinations, including any discounts offered in the Letter of Bidding, is specified in Section III - Evaluation and Qualification Criteria.</w:t>
            </w:r>
          </w:p>
        </w:tc>
      </w:tr>
      <w:tr w:rsidR="00760F71" w14:paraId="0C39D1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3171425B" w14:textId="77777777" w:rsidR="00760F71" w:rsidRDefault="00853555">
            <w:pPr>
              <w:pStyle w:val="S1-Header2"/>
              <w:tabs>
                <w:tab w:val="clear" w:pos="2052"/>
                <w:tab w:val="left" w:pos="432"/>
              </w:tabs>
              <w:spacing w:after="120" w:line="276" w:lineRule="auto"/>
              <w:ind w:left="432"/>
              <w:rPr>
                <w:lang w:val="en-GB"/>
              </w:rPr>
            </w:pPr>
            <w:bookmarkStart w:id="301" w:name="_Toc438734004"/>
            <w:bookmarkStart w:id="302" w:name="_Toc438907240"/>
            <w:bookmarkStart w:id="303" w:name="_Toc438532654"/>
            <w:bookmarkStart w:id="304" w:name="_Toc438907041"/>
            <w:bookmarkStart w:id="305" w:name="_Toc139863137"/>
            <w:bookmarkStart w:id="306" w:name="_Toc3396305"/>
            <w:bookmarkStart w:id="307" w:name="_Toc97371040"/>
            <w:bookmarkStart w:id="308" w:name="_Toc438438860"/>
            <w:r>
              <w:rPr>
                <w:lang w:val="en-GB"/>
              </w:rPr>
              <w:t>Comparison of Bids</w:t>
            </w:r>
            <w:bookmarkEnd w:id="301"/>
            <w:bookmarkEnd w:id="302"/>
            <w:bookmarkEnd w:id="303"/>
            <w:bookmarkEnd w:id="304"/>
            <w:bookmarkEnd w:id="305"/>
            <w:bookmarkEnd w:id="306"/>
            <w:bookmarkEnd w:id="307"/>
            <w:bookmarkEnd w:id="308"/>
          </w:p>
        </w:tc>
        <w:tc>
          <w:tcPr>
            <w:tcW w:w="7109" w:type="dxa"/>
            <w:tcBorders>
              <w:top w:val="nil"/>
              <w:left w:val="nil"/>
              <w:bottom w:val="nil"/>
              <w:right w:val="nil"/>
            </w:tcBorders>
          </w:tcPr>
          <w:p w14:paraId="610B5E9F" w14:textId="77777777" w:rsidR="00760F71" w:rsidRDefault="00853555">
            <w:pPr>
              <w:pStyle w:val="Header2-SubClauses"/>
              <w:tabs>
                <w:tab w:val="left" w:pos="4997"/>
              </w:tabs>
              <w:spacing w:after="120" w:line="276" w:lineRule="auto"/>
              <w:ind w:left="461"/>
              <w:jc w:val="left"/>
              <w:rPr>
                <w:rFonts w:cs="Times New Roman"/>
                <w:lang w:val="en-GB"/>
              </w:rPr>
            </w:pPr>
            <w:r>
              <w:rPr>
                <w:rFonts w:cs="Times New Roman"/>
                <w:lang w:val="en-GB"/>
              </w:rPr>
              <w:t xml:space="preserve">The Bid </w:t>
            </w:r>
            <w:r>
              <w:rPr>
                <w:rFonts w:cs="Times New Roman"/>
                <w:lang w:val="en-GB"/>
              </w:rPr>
              <w:t>Evaluation Committee shall compare all substantially responsive bids to determine the lowest evaluated bid in accordance with ITB 34</w:t>
            </w:r>
            <w:r>
              <w:rPr>
                <w:rStyle w:val="StyleHeader2-SubClausesItalicChar"/>
                <w:rFonts w:cs="Times New Roman"/>
                <w:lang w:val="en-GB"/>
              </w:rPr>
              <w:t>.</w:t>
            </w:r>
          </w:p>
        </w:tc>
      </w:tr>
      <w:tr w:rsidR="00760F71" w14:paraId="3DC752D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2118B0E3" w14:textId="77777777" w:rsidR="00760F71" w:rsidRDefault="00853555">
            <w:pPr>
              <w:pStyle w:val="S1-Header2"/>
              <w:tabs>
                <w:tab w:val="clear" w:pos="2052"/>
                <w:tab w:val="left" w:pos="432"/>
              </w:tabs>
              <w:spacing w:after="120" w:line="276" w:lineRule="auto"/>
              <w:ind w:left="432"/>
              <w:rPr>
                <w:lang w:val="en-GB"/>
              </w:rPr>
            </w:pPr>
            <w:bookmarkStart w:id="309" w:name="_Toc3396306"/>
            <w:r>
              <w:rPr>
                <w:lang w:val="en-GB"/>
              </w:rPr>
              <w:t>Abnormally Low Bid</w:t>
            </w:r>
            <w:bookmarkEnd w:id="309"/>
          </w:p>
        </w:tc>
        <w:tc>
          <w:tcPr>
            <w:tcW w:w="7109" w:type="dxa"/>
            <w:tcBorders>
              <w:top w:val="nil"/>
              <w:left w:val="nil"/>
              <w:bottom w:val="nil"/>
              <w:right w:val="nil"/>
            </w:tcBorders>
          </w:tcPr>
          <w:p w14:paraId="4B46BC65" w14:textId="77777777" w:rsidR="00760F71" w:rsidRDefault="00853555">
            <w:pPr>
              <w:pStyle w:val="Header2-SubClauses"/>
              <w:tabs>
                <w:tab w:val="left" w:pos="4997"/>
              </w:tabs>
              <w:spacing w:after="120" w:line="276" w:lineRule="auto"/>
              <w:ind w:left="461"/>
              <w:jc w:val="left"/>
              <w:rPr>
                <w:rFonts w:cs="Times New Roman"/>
                <w:lang w:val="en-GB"/>
              </w:rPr>
            </w:pPr>
            <w:r>
              <w:rPr>
                <w:rFonts w:cs="Times New Roman"/>
                <w:lang w:val="en-GB"/>
              </w:rPr>
              <w:t xml:space="preserve">An Abnormally Low Bid is one where the bid price, in combination with other elements of the bid, </w:t>
            </w:r>
            <w:r>
              <w:rPr>
                <w:rFonts w:cs="Times New Roman"/>
                <w:lang w:val="en-GB"/>
              </w:rPr>
              <w:t>appears so low that it raises material concerns as to the capability of the bidder in regards to the bidder’s ability to perform the contract for the offered bid price.</w:t>
            </w:r>
          </w:p>
          <w:p w14:paraId="73B656EA" w14:textId="77777777" w:rsidR="00760F71" w:rsidRDefault="00853555">
            <w:pPr>
              <w:pStyle w:val="Header2-SubClauses"/>
              <w:tabs>
                <w:tab w:val="left" w:pos="4997"/>
              </w:tabs>
              <w:spacing w:after="120" w:line="276" w:lineRule="auto"/>
              <w:ind w:left="461"/>
              <w:jc w:val="left"/>
              <w:rPr>
                <w:rFonts w:cs="Times New Roman"/>
                <w:lang w:val="en-GB"/>
              </w:rPr>
            </w:pPr>
            <w:r>
              <w:rPr>
                <w:rFonts w:cs="Times New Roman"/>
                <w:lang w:val="en-GB"/>
              </w:rPr>
              <w:t>In the event of identification of a potentially Abnormally Low Bid, the procuring entit</w:t>
            </w:r>
            <w:r>
              <w:rPr>
                <w:rFonts w:cs="Times New Roman"/>
                <w:lang w:val="en-GB"/>
              </w:rPr>
              <w:t>y shall seek written clarifications from the bidder, including detailed price analyses of its bid price in relation to the subject matter of the contract, scope, proposed methodology, schedule, allocation of risks and responsibilities and any other require</w:t>
            </w:r>
            <w:r>
              <w:rPr>
                <w:rFonts w:cs="Times New Roman"/>
                <w:lang w:val="en-GB"/>
              </w:rPr>
              <w:t>ments of the bidding document.</w:t>
            </w:r>
          </w:p>
          <w:p w14:paraId="35314240" w14:textId="77777777" w:rsidR="00760F71" w:rsidRDefault="00853555">
            <w:pPr>
              <w:pStyle w:val="Header2-SubClauses"/>
              <w:tabs>
                <w:tab w:val="left" w:pos="4997"/>
              </w:tabs>
              <w:spacing w:after="120" w:line="276" w:lineRule="auto"/>
              <w:ind w:left="461"/>
              <w:jc w:val="left"/>
              <w:rPr>
                <w:rFonts w:cs="Times New Roman"/>
                <w:lang w:val="en-GB"/>
              </w:rPr>
            </w:pPr>
            <w:r>
              <w:rPr>
                <w:rFonts w:cs="Times New Roman"/>
                <w:lang w:val="en-GB"/>
              </w:rPr>
              <w:t>After evaluation of the price analyses, in the event that the procuring entity determines that the bidder has failed to demonstrate its capability to perform the bid for the offered bid price, the Bid Evaluation Committee sha</w:t>
            </w:r>
            <w:r>
              <w:rPr>
                <w:rFonts w:cs="Times New Roman"/>
                <w:lang w:val="en-GB"/>
              </w:rPr>
              <w:t xml:space="preserve">ll reject the Bid. </w:t>
            </w:r>
          </w:p>
        </w:tc>
      </w:tr>
      <w:tr w:rsidR="00760F71" w14:paraId="33768C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22C0CCEE" w14:textId="77777777" w:rsidR="00760F71" w:rsidRDefault="00853555">
            <w:pPr>
              <w:pStyle w:val="S1-Header2"/>
              <w:tabs>
                <w:tab w:val="clear" w:pos="2052"/>
                <w:tab w:val="left" w:pos="432"/>
              </w:tabs>
              <w:spacing w:after="120" w:line="276" w:lineRule="auto"/>
              <w:ind w:left="432"/>
              <w:rPr>
                <w:lang w:val="en-GB"/>
              </w:rPr>
            </w:pPr>
            <w:bookmarkStart w:id="310" w:name="_Toc3396307"/>
            <w:r>
              <w:rPr>
                <w:lang w:val="en-GB"/>
              </w:rPr>
              <w:t>Unbalanced or front loaded bids</w:t>
            </w:r>
            <w:bookmarkEnd w:id="310"/>
          </w:p>
        </w:tc>
        <w:tc>
          <w:tcPr>
            <w:tcW w:w="7109" w:type="dxa"/>
            <w:tcBorders>
              <w:top w:val="nil"/>
              <w:left w:val="nil"/>
              <w:bottom w:val="nil"/>
              <w:right w:val="nil"/>
            </w:tcBorders>
          </w:tcPr>
          <w:p w14:paraId="5982985B" w14:textId="77777777" w:rsidR="00760F71" w:rsidRDefault="00853555">
            <w:pPr>
              <w:pStyle w:val="Header2-SubClauses"/>
              <w:tabs>
                <w:tab w:val="left" w:pos="4997"/>
              </w:tabs>
              <w:spacing w:after="120" w:line="276" w:lineRule="auto"/>
              <w:ind w:left="461"/>
              <w:jc w:val="left"/>
              <w:rPr>
                <w:rFonts w:cs="Times New Roman"/>
                <w:lang w:val="en-GB"/>
              </w:rPr>
            </w:pPr>
            <w:r>
              <w:rPr>
                <w:rFonts w:cs="Times New Roman"/>
                <w:lang w:val="en-GB"/>
              </w:rPr>
              <w:t xml:space="preserve">If the bid that is evaluated as the lowest bid price or most advantageous is, in the Bid Evaluation Committee’s opinion, seriously unbalanced or front loaded, the procuring entity may require the bidder </w:t>
            </w:r>
            <w:r>
              <w:rPr>
                <w:rFonts w:cs="Times New Roman"/>
                <w:lang w:val="en-GB"/>
              </w:rPr>
              <w:t xml:space="preserve">to provide written clarifications. Clarifications may include detailed price analyses to demonstrate the consistency of the bid prices with the scope of general services, proposed methodology, schedule and any other requirements of the bidding document. </w:t>
            </w:r>
          </w:p>
          <w:p w14:paraId="021BC95B" w14:textId="77777777" w:rsidR="00760F71" w:rsidRDefault="00853555">
            <w:pPr>
              <w:pStyle w:val="Header2-SubClauses"/>
              <w:tabs>
                <w:tab w:val="left" w:pos="4997"/>
              </w:tabs>
              <w:spacing w:after="120" w:line="276" w:lineRule="auto"/>
              <w:ind w:left="461"/>
              <w:jc w:val="left"/>
              <w:rPr>
                <w:rFonts w:cs="Times New Roman"/>
                <w:lang w:val="en-GB"/>
              </w:rPr>
            </w:pPr>
            <w:r>
              <w:rPr>
                <w:rFonts w:cs="Times New Roman"/>
                <w:lang w:val="en-GB"/>
              </w:rPr>
              <w:t>A</w:t>
            </w:r>
            <w:r>
              <w:rPr>
                <w:rFonts w:cs="Times New Roman"/>
                <w:lang w:val="en-GB"/>
              </w:rPr>
              <w:t>fter the evaluation of the information and detailed price analyses presented by the bidder, the Bid Evaluation Committee may as appropriate:</w:t>
            </w:r>
          </w:p>
          <w:p w14:paraId="7F0869EB" w14:textId="77777777" w:rsidR="00760F71" w:rsidRDefault="00853555">
            <w:pPr>
              <w:pStyle w:val="P3Header1-Clauses"/>
              <w:spacing w:after="120" w:line="276" w:lineRule="auto"/>
              <w:jc w:val="left"/>
              <w:rPr>
                <w:szCs w:val="24"/>
                <w:lang w:val="en-GB"/>
              </w:rPr>
            </w:pPr>
            <w:r>
              <w:rPr>
                <w:szCs w:val="24"/>
                <w:lang w:val="en-GB"/>
              </w:rPr>
              <w:t xml:space="preserve">accept the bid; or </w:t>
            </w:r>
          </w:p>
          <w:p w14:paraId="00D44F9E" w14:textId="77777777" w:rsidR="00760F71" w:rsidRDefault="00853555">
            <w:pPr>
              <w:pStyle w:val="P3Header1-Clauses"/>
              <w:spacing w:after="120" w:line="276" w:lineRule="auto"/>
              <w:jc w:val="left"/>
              <w:rPr>
                <w:szCs w:val="24"/>
                <w:lang w:val="en-GB"/>
              </w:rPr>
            </w:pPr>
            <w:r>
              <w:rPr>
                <w:szCs w:val="24"/>
                <w:lang w:val="en-GB"/>
              </w:rPr>
              <w:lastRenderedPageBreak/>
              <w:t>require that the total amount of the performance security be increased at the expense of the bi</w:t>
            </w:r>
            <w:r>
              <w:rPr>
                <w:szCs w:val="24"/>
                <w:lang w:val="en-GB"/>
              </w:rPr>
              <w:t xml:space="preserve">dder to a level not exceeding 20 % of the contract Price; or </w:t>
            </w:r>
          </w:p>
          <w:p w14:paraId="6BFF1286" w14:textId="77777777" w:rsidR="00760F71" w:rsidRDefault="00853555">
            <w:pPr>
              <w:pStyle w:val="P3Header1-Clauses"/>
              <w:spacing w:after="120" w:line="276" w:lineRule="auto"/>
              <w:jc w:val="left"/>
              <w:rPr>
                <w:szCs w:val="24"/>
                <w:lang w:val="en-GB"/>
              </w:rPr>
            </w:pPr>
            <w:r>
              <w:rPr>
                <w:szCs w:val="24"/>
                <w:lang w:val="en-GB"/>
              </w:rPr>
              <w:t>reject the bid.</w:t>
            </w:r>
          </w:p>
        </w:tc>
      </w:tr>
      <w:tr w:rsidR="00760F71" w14:paraId="379F37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65F42141" w14:textId="77777777" w:rsidR="00760F71" w:rsidRDefault="00853555">
            <w:pPr>
              <w:pStyle w:val="S1-Header2"/>
              <w:tabs>
                <w:tab w:val="clear" w:pos="2052"/>
                <w:tab w:val="left" w:pos="432"/>
              </w:tabs>
              <w:spacing w:after="120" w:line="276" w:lineRule="auto"/>
              <w:ind w:left="432"/>
              <w:rPr>
                <w:lang w:val="en-GB"/>
              </w:rPr>
            </w:pPr>
            <w:bookmarkStart w:id="311" w:name="_Toc438532655"/>
            <w:bookmarkStart w:id="312" w:name="_Toc438907042"/>
            <w:bookmarkStart w:id="313" w:name="_Toc97371041"/>
            <w:bookmarkStart w:id="314" w:name="_Toc438734005"/>
            <w:bookmarkStart w:id="315" w:name="_Toc139863138"/>
            <w:bookmarkStart w:id="316" w:name="_Toc438438861"/>
            <w:bookmarkStart w:id="317" w:name="_Toc438907241"/>
            <w:bookmarkStart w:id="318" w:name="_Toc3396308"/>
            <w:r>
              <w:rPr>
                <w:lang w:val="en-GB"/>
              </w:rPr>
              <w:lastRenderedPageBreak/>
              <w:t xml:space="preserve">Qualification of the </w:t>
            </w:r>
            <w:bookmarkEnd w:id="311"/>
            <w:bookmarkEnd w:id="312"/>
            <w:bookmarkEnd w:id="313"/>
            <w:bookmarkEnd w:id="314"/>
            <w:bookmarkEnd w:id="315"/>
            <w:bookmarkEnd w:id="316"/>
            <w:bookmarkEnd w:id="317"/>
            <w:r>
              <w:rPr>
                <w:lang w:val="en-GB"/>
              </w:rPr>
              <w:t>Bidder</w:t>
            </w:r>
            <w:bookmarkEnd w:id="318"/>
          </w:p>
        </w:tc>
        <w:tc>
          <w:tcPr>
            <w:tcW w:w="7109" w:type="dxa"/>
            <w:tcBorders>
              <w:top w:val="nil"/>
              <w:left w:val="nil"/>
              <w:bottom w:val="nil"/>
              <w:right w:val="nil"/>
            </w:tcBorders>
          </w:tcPr>
          <w:p w14:paraId="61ACA768" w14:textId="77777777" w:rsidR="00760F71" w:rsidRDefault="00853555">
            <w:pPr>
              <w:pStyle w:val="Header2-SubClauses"/>
              <w:tabs>
                <w:tab w:val="left" w:pos="461"/>
              </w:tabs>
              <w:spacing w:after="120" w:line="276" w:lineRule="auto"/>
              <w:ind w:left="461"/>
              <w:jc w:val="left"/>
              <w:rPr>
                <w:rFonts w:cs="Times New Roman"/>
                <w:lang w:val="en-GB"/>
              </w:rPr>
            </w:pPr>
            <w:r>
              <w:rPr>
                <w:rFonts w:cs="Times New Roman"/>
                <w:lang w:val="en-GB"/>
              </w:rPr>
              <w:t xml:space="preserve">The Bid Evaluation Committee shall determine to its satisfaction whether the bidder that is selected as having submitted the lowest evaluated and substantially responsive bid </w:t>
            </w:r>
            <w:r>
              <w:rPr>
                <w:rFonts w:cs="Times New Roman"/>
                <w:iCs/>
                <w:lang w:val="en-GB"/>
              </w:rPr>
              <w:t xml:space="preserve">meets the qualifying criteria specified in </w:t>
            </w:r>
            <w:r>
              <w:rPr>
                <w:rFonts w:cs="Times New Roman"/>
                <w:b/>
                <w:iCs/>
                <w:lang w:val="en-GB"/>
              </w:rPr>
              <w:t xml:space="preserve">Section III - Evaluation and </w:t>
            </w:r>
            <w:r>
              <w:rPr>
                <w:rFonts w:cs="Times New Roman"/>
                <w:b/>
                <w:iCs/>
                <w:lang w:val="en-GB"/>
              </w:rPr>
              <w:t>Qualification Criteria</w:t>
            </w:r>
            <w:r>
              <w:rPr>
                <w:rFonts w:cs="Times New Roman"/>
                <w:lang w:val="en-GB"/>
              </w:rPr>
              <w:t>.</w:t>
            </w:r>
          </w:p>
        </w:tc>
      </w:tr>
      <w:tr w:rsidR="00760F71" w14:paraId="036905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72116649" w14:textId="77777777" w:rsidR="00760F71" w:rsidRDefault="00760F71">
            <w:pPr>
              <w:pStyle w:val="Header1-Clauses"/>
              <w:numPr>
                <w:ilvl w:val="0"/>
                <w:numId w:val="0"/>
              </w:numPr>
              <w:spacing w:before="0" w:after="120" w:line="276" w:lineRule="auto"/>
              <w:rPr>
                <w:rFonts w:ascii="Times New Roman" w:hAnsi="Times New Roman"/>
                <w:sz w:val="24"/>
                <w:szCs w:val="24"/>
                <w:lang w:val="en-GB"/>
              </w:rPr>
            </w:pPr>
          </w:p>
        </w:tc>
        <w:tc>
          <w:tcPr>
            <w:tcW w:w="7109" w:type="dxa"/>
            <w:tcBorders>
              <w:top w:val="nil"/>
              <w:left w:val="nil"/>
              <w:bottom w:val="nil"/>
              <w:right w:val="nil"/>
            </w:tcBorders>
          </w:tcPr>
          <w:p w14:paraId="208E052B" w14:textId="77777777" w:rsidR="00760F71" w:rsidRDefault="00853555">
            <w:pPr>
              <w:pStyle w:val="Header2-SubClauses"/>
              <w:tabs>
                <w:tab w:val="left" w:pos="461"/>
              </w:tabs>
              <w:spacing w:after="120" w:line="276" w:lineRule="auto"/>
              <w:ind w:left="461"/>
              <w:jc w:val="left"/>
              <w:rPr>
                <w:rFonts w:cs="Times New Roman"/>
                <w:lang w:val="en-GB"/>
              </w:rPr>
            </w:pPr>
            <w:r>
              <w:rPr>
                <w:rFonts w:cs="Times New Roman"/>
                <w:lang w:val="en-GB"/>
              </w:rPr>
              <w:t>The determination shall be based upon an examination of the documentary evidence of the bidder’s qualifications submitted by the bidder pursuant to ITB 17.1.</w:t>
            </w:r>
          </w:p>
        </w:tc>
      </w:tr>
      <w:tr w:rsidR="00760F71" w14:paraId="1EB25C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6F119398" w14:textId="77777777" w:rsidR="00760F71" w:rsidRDefault="00760F71">
            <w:pPr>
              <w:spacing w:after="120" w:line="276" w:lineRule="auto"/>
              <w:rPr>
                <w:lang w:val="en-GB"/>
              </w:rPr>
            </w:pPr>
          </w:p>
        </w:tc>
        <w:tc>
          <w:tcPr>
            <w:tcW w:w="7109" w:type="dxa"/>
            <w:tcBorders>
              <w:top w:val="nil"/>
              <w:left w:val="nil"/>
              <w:bottom w:val="nil"/>
              <w:right w:val="nil"/>
            </w:tcBorders>
          </w:tcPr>
          <w:p w14:paraId="1058188C" w14:textId="77777777" w:rsidR="00760F71" w:rsidRDefault="00853555">
            <w:pPr>
              <w:pStyle w:val="Header2-SubClauses"/>
              <w:tabs>
                <w:tab w:val="left" w:pos="461"/>
              </w:tabs>
              <w:spacing w:after="120" w:line="276" w:lineRule="auto"/>
              <w:ind w:left="461"/>
              <w:jc w:val="left"/>
              <w:rPr>
                <w:rFonts w:cs="Times New Roman"/>
                <w:lang w:val="en-GB"/>
              </w:rPr>
            </w:pPr>
            <w:r>
              <w:rPr>
                <w:rFonts w:cs="Times New Roman"/>
                <w:lang w:val="en-GB"/>
              </w:rPr>
              <w:t xml:space="preserve">An affirmative determination of qualification shall be a prerequisite </w:t>
            </w:r>
            <w:r>
              <w:rPr>
                <w:rFonts w:cs="Times New Roman"/>
                <w:lang w:val="en-GB"/>
              </w:rPr>
              <w:t>for award of the Contract to the bidder. A negative determination shall result in disqualification of the Bidding, in which event the Bid Evaluation Committee shall proceed to the next lowest evaluated bid to make a similar determination of that bidder’s q</w:t>
            </w:r>
            <w:r>
              <w:rPr>
                <w:rFonts w:cs="Times New Roman"/>
                <w:lang w:val="en-GB"/>
              </w:rPr>
              <w:t>ualifications to perform satisfactorily.</w:t>
            </w:r>
          </w:p>
        </w:tc>
      </w:tr>
      <w:tr w:rsidR="00760F71" w14:paraId="71A2B5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32"/>
          <w:jc w:val="center"/>
        </w:trPr>
        <w:tc>
          <w:tcPr>
            <w:tcW w:w="2105" w:type="dxa"/>
            <w:tcBorders>
              <w:top w:val="nil"/>
              <w:left w:val="nil"/>
              <w:bottom w:val="nil"/>
              <w:right w:val="nil"/>
            </w:tcBorders>
          </w:tcPr>
          <w:p w14:paraId="3B9CD378" w14:textId="77777777" w:rsidR="00760F71" w:rsidRDefault="00853555">
            <w:pPr>
              <w:pStyle w:val="S1-Header2"/>
              <w:tabs>
                <w:tab w:val="clear" w:pos="2052"/>
                <w:tab w:val="left" w:pos="432"/>
              </w:tabs>
              <w:spacing w:after="120" w:line="276" w:lineRule="auto"/>
              <w:ind w:left="432"/>
              <w:rPr>
                <w:lang w:val="en-GB"/>
              </w:rPr>
            </w:pPr>
            <w:bookmarkStart w:id="319" w:name="_Toc97371042"/>
            <w:bookmarkStart w:id="320" w:name="_Toc438907043"/>
            <w:bookmarkStart w:id="321" w:name="_Toc438907242"/>
            <w:bookmarkStart w:id="322" w:name="_Toc438438862"/>
            <w:bookmarkStart w:id="323" w:name="_Toc139863139"/>
            <w:bookmarkStart w:id="324" w:name="_Toc3396309"/>
            <w:bookmarkStart w:id="325" w:name="_Toc438734006"/>
            <w:bookmarkStart w:id="326" w:name="_Toc438532656"/>
            <w:r>
              <w:rPr>
                <w:iCs/>
                <w:lang w:val="en-GB"/>
              </w:rPr>
              <w:t xml:space="preserve">Procuring entity’s </w:t>
            </w:r>
            <w:r>
              <w:rPr>
                <w:lang w:val="en-GB"/>
              </w:rPr>
              <w:t>Right to Accept Any Bid, and to Reject Any or All Bids</w:t>
            </w:r>
            <w:bookmarkEnd w:id="319"/>
            <w:bookmarkEnd w:id="320"/>
            <w:bookmarkEnd w:id="321"/>
            <w:bookmarkEnd w:id="322"/>
            <w:bookmarkEnd w:id="323"/>
            <w:bookmarkEnd w:id="324"/>
            <w:bookmarkEnd w:id="325"/>
            <w:bookmarkEnd w:id="326"/>
          </w:p>
        </w:tc>
        <w:tc>
          <w:tcPr>
            <w:tcW w:w="7109" w:type="dxa"/>
            <w:tcBorders>
              <w:top w:val="nil"/>
              <w:left w:val="nil"/>
              <w:bottom w:val="nil"/>
              <w:right w:val="nil"/>
            </w:tcBorders>
          </w:tcPr>
          <w:p w14:paraId="0A697265" w14:textId="77777777" w:rsidR="00760F71" w:rsidRDefault="00853555">
            <w:pPr>
              <w:pStyle w:val="Header2-SubClauses"/>
              <w:tabs>
                <w:tab w:val="left" w:pos="461"/>
              </w:tabs>
              <w:spacing w:after="120" w:line="276" w:lineRule="auto"/>
              <w:ind w:left="461"/>
              <w:jc w:val="left"/>
              <w:rPr>
                <w:rFonts w:cs="Times New Roman"/>
                <w:lang w:val="en-GB"/>
              </w:rPr>
            </w:pPr>
            <w:r>
              <w:rPr>
                <w:rFonts w:cs="Times New Roman"/>
                <w:lang w:val="en-GB"/>
              </w:rPr>
              <w:t xml:space="preserve">The procuring entity reserves the right to accept or reject any bid, and to annul the bidding process and reject all bids at any time prior </w:t>
            </w:r>
            <w:r>
              <w:rPr>
                <w:rFonts w:cs="Times New Roman"/>
                <w:lang w:val="en-GB"/>
              </w:rPr>
              <w:t>to awarding the contract, without thereby incurring any liability to the bidders:</w:t>
            </w:r>
          </w:p>
          <w:p w14:paraId="0A565154" w14:textId="77777777" w:rsidR="00760F71" w:rsidRDefault="00853555">
            <w:pPr>
              <w:pStyle w:val="P3Header1-Clauses"/>
              <w:spacing w:after="120" w:line="276" w:lineRule="auto"/>
              <w:jc w:val="left"/>
              <w:rPr>
                <w:szCs w:val="24"/>
                <w:lang w:val="en-GB"/>
              </w:rPr>
            </w:pPr>
            <w:r>
              <w:rPr>
                <w:szCs w:val="24"/>
                <w:lang w:val="en-GB"/>
              </w:rPr>
              <w:t>at any time prior to the acceptance of the successful bid; or</w:t>
            </w:r>
          </w:p>
          <w:p w14:paraId="2C7AC5AE" w14:textId="77777777" w:rsidR="00760F71" w:rsidRDefault="00853555">
            <w:pPr>
              <w:pStyle w:val="P3Header1-Clauses"/>
              <w:spacing w:after="120" w:line="276" w:lineRule="auto"/>
              <w:jc w:val="left"/>
              <w:rPr>
                <w:szCs w:val="24"/>
                <w:lang w:val="en-GB"/>
              </w:rPr>
            </w:pPr>
            <w:r>
              <w:rPr>
                <w:szCs w:val="24"/>
                <w:lang w:val="en-GB"/>
              </w:rPr>
              <w:t>after the successful bid is accepted if:</w:t>
            </w:r>
          </w:p>
          <w:p w14:paraId="7CFE6698" w14:textId="77777777" w:rsidR="00760F71" w:rsidRDefault="00853555">
            <w:pPr>
              <w:pStyle w:val="P3Header1-Clauses"/>
              <w:numPr>
                <w:ilvl w:val="0"/>
                <w:numId w:val="29"/>
              </w:numPr>
              <w:spacing w:after="120" w:line="276" w:lineRule="auto"/>
              <w:jc w:val="left"/>
              <w:rPr>
                <w:szCs w:val="24"/>
                <w:lang w:val="en-GB"/>
              </w:rPr>
            </w:pPr>
            <w:r>
              <w:rPr>
                <w:szCs w:val="24"/>
                <w:lang w:val="en-GB"/>
              </w:rPr>
              <w:t>the bidder presenting the successful bid is suspended or debarred;</w:t>
            </w:r>
          </w:p>
          <w:p w14:paraId="46B2D2E0" w14:textId="77777777" w:rsidR="00760F71" w:rsidRDefault="00853555">
            <w:pPr>
              <w:pStyle w:val="P3Header1-Clauses"/>
              <w:numPr>
                <w:ilvl w:val="0"/>
                <w:numId w:val="29"/>
              </w:numPr>
              <w:spacing w:after="120" w:line="276" w:lineRule="auto"/>
              <w:jc w:val="left"/>
              <w:rPr>
                <w:szCs w:val="24"/>
                <w:lang w:val="en-GB"/>
              </w:rPr>
            </w:pPr>
            <w:r>
              <w:rPr>
                <w:szCs w:val="24"/>
                <w:lang w:val="en-GB"/>
              </w:rPr>
              <w:t xml:space="preserve">the </w:t>
            </w:r>
            <w:r>
              <w:rPr>
                <w:szCs w:val="24"/>
                <w:lang w:val="en-GB"/>
              </w:rPr>
              <w:t>procurement is cancelled;</w:t>
            </w:r>
          </w:p>
          <w:p w14:paraId="5550A661" w14:textId="77777777" w:rsidR="00760F71" w:rsidRDefault="00853555">
            <w:pPr>
              <w:pStyle w:val="P3Header1-Clauses"/>
              <w:numPr>
                <w:ilvl w:val="0"/>
                <w:numId w:val="29"/>
              </w:numPr>
              <w:spacing w:after="120" w:line="276" w:lineRule="auto"/>
              <w:jc w:val="left"/>
              <w:rPr>
                <w:szCs w:val="24"/>
                <w:lang w:val="en-GB"/>
              </w:rPr>
            </w:pPr>
            <w:r>
              <w:rPr>
                <w:szCs w:val="24"/>
                <w:lang w:val="en-GB"/>
              </w:rPr>
              <w:t>the bidder presenting the successful bid is excluded on the grounds of corruption, unfair competition or conflict of interest;</w:t>
            </w:r>
          </w:p>
          <w:p w14:paraId="120BAA43" w14:textId="77777777" w:rsidR="00760F71" w:rsidRDefault="00853555">
            <w:pPr>
              <w:pStyle w:val="P3Header1-Clauses"/>
              <w:numPr>
                <w:ilvl w:val="0"/>
                <w:numId w:val="29"/>
              </w:numPr>
              <w:spacing w:after="120" w:line="276" w:lineRule="auto"/>
              <w:jc w:val="left"/>
              <w:rPr>
                <w:szCs w:val="24"/>
                <w:lang w:val="en-GB"/>
              </w:rPr>
            </w:pPr>
            <w:r>
              <w:rPr>
                <w:szCs w:val="24"/>
                <w:lang w:val="en-GB"/>
              </w:rPr>
              <w:t>the procurement, the bid or the bidder contravenes or is otherwise not compliant with the provisions of</w:t>
            </w:r>
            <w:r>
              <w:rPr>
                <w:szCs w:val="24"/>
                <w:lang w:val="en-GB"/>
              </w:rPr>
              <w:t xml:space="preserve"> the laws of the Independent State of Samoa.</w:t>
            </w:r>
          </w:p>
          <w:p w14:paraId="648F89B4" w14:textId="77777777" w:rsidR="00760F71" w:rsidRDefault="00853555">
            <w:pPr>
              <w:pStyle w:val="Header2-SubClauses"/>
              <w:tabs>
                <w:tab w:val="left" w:pos="461"/>
              </w:tabs>
              <w:spacing w:after="120" w:line="276" w:lineRule="auto"/>
              <w:ind w:left="461"/>
              <w:jc w:val="left"/>
              <w:rPr>
                <w:rFonts w:cs="Times New Roman"/>
                <w:lang w:val="en-GB"/>
              </w:rPr>
            </w:pPr>
            <w:r>
              <w:rPr>
                <w:rFonts w:cs="Times New Roman"/>
                <w:lang w:val="en-GB"/>
              </w:rPr>
              <w:t xml:space="preserve">In case of annulment of any bids submitted and specifically, bid securities, the respective bidders are immediately notified and given ample time to uplift the bids and bid securities from the procuring entity. </w:t>
            </w:r>
          </w:p>
        </w:tc>
      </w:tr>
      <w:tr w:rsidR="00760F71" w14:paraId="41725D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9214" w:type="dxa"/>
            <w:gridSpan w:val="2"/>
            <w:tcBorders>
              <w:top w:val="nil"/>
              <w:left w:val="nil"/>
              <w:bottom w:val="nil"/>
              <w:right w:val="nil"/>
            </w:tcBorders>
          </w:tcPr>
          <w:p w14:paraId="0A1ACE8B" w14:textId="77777777" w:rsidR="00760F71" w:rsidRDefault="00853555">
            <w:pPr>
              <w:pStyle w:val="StyleStyleS1-Header1TimesNewRoman14pt1"/>
              <w:spacing w:before="0" w:after="120" w:line="276" w:lineRule="auto"/>
              <w:rPr>
                <w:rFonts w:ascii="Arial" w:hAnsi="Arial" w:cs="Arial"/>
                <w:sz w:val="32"/>
                <w:szCs w:val="32"/>
                <w:lang w:val="en-GB"/>
              </w:rPr>
            </w:pPr>
            <w:bookmarkStart w:id="327" w:name="_Toc461939621"/>
            <w:bookmarkStart w:id="328" w:name="_Toc97371043"/>
            <w:bookmarkStart w:id="329" w:name="_Toc438438863"/>
            <w:bookmarkStart w:id="330" w:name="_Toc438532657"/>
            <w:bookmarkStart w:id="331" w:name="_Toc3396310"/>
            <w:bookmarkStart w:id="332" w:name="_Toc438734007"/>
            <w:bookmarkStart w:id="333" w:name="_Toc438962089"/>
            <w:r>
              <w:rPr>
                <w:rFonts w:ascii="Arial" w:hAnsi="Arial" w:cs="Arial"/>
                <w:sz w:val="32"/>
                <w:szCs w:val="32"/>
                <w:lang w:val="en-GB"/>
              </w:rPr>
              <w:t>Award of Contract</w:t>
            </w:r>
            <w:bookmarkEnd w:id="327"/>
            <w:bookmarkEnd w:id="328"/>
            <w:bookmarkEnd w:id="329"/>
            <w:bookmarkEnd w:id="330"/>
            <w:bookmarkEnd w:id="331"/>
            <w:bookmarkEnd w:id="332"/>
            <w:bookmarkEnd w:id="333"/>
          </w:p>
        </w:tc>
      </w:tr>
      <w:tr w:rsidR="00760F71" w14:paraId="7E5D29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5B7AABE7" w14:textId="77777777" w:rsidR="00760F71" w:rsidRDefault="00853555">
            <w:pPr>
              <w:pStyle w:val="S1-Header2"/>
              <w:tabs>
                <w:tab w:val="clear" w:pos="2052"/>
                <w:tab w:val="left" w:pos="432"/>
              </w:tabs>
              <w:spacing w:after="120" w:line="276" w:lineRule="auto"/>
              <w:ind w:left="432"/>
              <w:rPr>
                <w:lang w:val="en-GB"/>
              </w:rPr>
            </w:pPr>
            <w:bookmarkStart w:id="334" w:name="_Toc438907243"/>
            <w:bookmarkStart w:id="335" w:name="_Toc438532658"/>
            <w:bookmarkStart w:id="336" w:name="_Toc438438864"/>
            <w:bookmarkStart w:id="337" w:name="_Toc438734008"/>
            <w:bookmarkStart w:id="338" w:name="_Toc97371044"/>
            <w:bookmarkStart w:id="339" w:name="_Toc139863140"/>
            <w:bookmarkStart w:id="340" w:name="_Toc3396311"/>
            <w:bookmarkStart w:id="341" w:name="_Toc438907044"/>
            <w:r>
              <w:rPr>
                <w:lang w:val="en-GB"/>
              </w:rPr>
              <w:lastRenderedPageBreak/>
              <w:t>Award Criteria</w:t>
            </w:r>
            <w:bookmarkEnd w:id="334"/>
            <w:bookmarkEnd w:id="335"/>
            <w:bookmarkEnd w:id="336"/>
            <w:bookmarkEnd w:id="337"/>
            <w:bookmarkEnd w:id="338"/>
            <w:bookmarkEnd w:id="339"/>
            <w:bookmarkEnd w:id="340"/>
            <w:bookmarkEnd w:id="341"/>
          </w:p>
        </w:tc>
        <w:tc>
          <w:tcPr>
            <w:tcW w:w="7109" w:type="dxa"/>
            <w:tcBorders>
              <w:top w:val="nil"/>
              <w:left w:val="nil"/>
              <w:bottom w:val="nil"/>
              <w:right w:val="nil"/>
            </w:tcBorders>
          </w:tcPr>
          <w:p w14:paraId="0C21AF0A" w14:textId="77777777" w:rsidR="00760F71" w:rsidRDefault="00853555">
            <w:pPr>
              <w:pStyle w:val="Header2-SubClauses"/>
              <w:tabs>
                <w:tab w:val="left" w:pos="4147"/>
              </w:tabs>
              <w:spacing w:after="120" w:line="276" w:lineRule="auto"/>
              <w:ind w:left="461"/>
              <w:jc w:val="left"/>
              <w:rPr>
                <w:rFonts w:cs="Times New Roman"/>
                <w:lang w:val="en-GB"/>
              </w:rPr>
            </w:pPr>
            <w:r>
              <w:rPr>
                <w:rFonts w:cs="Times New Roman"/>
                <w:lang w:val="en-GB"/>
              </w:rPr>
              <w:t>The procuring entity shall award the Contract to the bidder whose offer has been determined to be substantially responsive to the bidding documents, provided further that the bidder is determined by the evaluation panel to be qualified to perform the Contr</w:t>
            </w:r>
            <w:r>
              <w:rPr>
                <w:rFonts w:cs="Times New Roman"/>
                <w:lang w:val="en-GB"/>
              </w:rPr>
              <w:t xml:space="preserve">act to the satisfaction of the procuring entity. The bidder awarded the Contract may also be considered by the procuring entity as the bidder with the lowest evaluated bid. </w:t>
            </w:r>
          </w:p>
          <w:p w14:paraId="0344B840" w14:textId="77777777" w:rsidR="00760F71" w:rsidRDefault="00760F71">
            <w:pPr>
              <w:pStyle w:val="Header2-SubClauses"/>
              <w:numPr>
                <w:ilvl w:val="0"/>
                <w:numId w:val="0"/>
              </w:numPr>
              <w:spacing w:after="120" w:line="276" w:lineRule="auto"/>
              <w:ind w:left="461"/>
              <w:jc w:val="left"/>
              <w:rPr>
                <w:rFonts w:cs="Times New Roman"/>
                <w:lang w:val="en-GB"/>
              </w:rPr>
            </w:pPr>
          </w:p>
        </w:tc>
      </w:tr>
      <w:tr w:rsidR="00760F71" w14:paraId="1BA81B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57183F16" w14:textId="77777777" w:rsidR="00760F71" w:rsidRDefault="00853555">
            <w:pPr>
              <w:pStyle w:val="S1-Header2"/>
              <w:tabs>
                <w:tab w:val="clear" w:pos="2052"/>
                <w:tab w:val="left" w:pos="432"/>
              </w:tabs>
              <w:spacing w:after="120" w:line="276" w:lineRule="auto"/>
              <w:ind w:left="432"/>
              <w:rPr>
                <w:lang w:val="en-GB"/>
              </w:rPr>
            </w:pPr>
            <w:bookmarkStart w:id="342" w:name="_Toc438907245"/>
            <w:bookmarkStart w:id="343" w:name="_Toc438438866"/>
            <w:bookmarkStart w:id="344" w:name="_Toc3396312"/>
            <w:bookmarkStart w:id="345" w:name="_Toc97371045"/>
            <w:bookmarkStart w:id="346" w:name="_Toc438734010"/>
            <w:bookmarkStart w:id="347" w:name="_Toc139863141"/>
            <w:bookmarkStart w:id="348" w:name="_Toc438907046"/>
            <w:bookmarkStart w:id="349" w:name="_Toc438532660"/>
            <w:r>
              <w:rPr>
                <w:lang w:val="en-GB"/>
              </w:rPr>
              <w:t>Notification of Award</w:t>
            </w:r>
            <w:bookmarkEnd w:id="342"/>
            <w:bookmarkEnd w:id="343"/>
            <w:bookmarkEnd w:id="344"/>
            <w:bookmarkEnd w:id="345"/>
            <w:bookmarkEnd w:id="346"/>
            <w:bookmarkEnd w:id="347"/>
            <w:bookmarkEnd w:id="348"/>
            <w:bookmarkEnd w:id="349"/>
          </w:p>
        </w:tc>
        <w:tc>
          <w:tcPr>
            <w:tcW w:w="7109" w:type="dxa"/>
            <w:tcBorders>
              <w:top w:val="nil"/>
              <w:left w:val="nil"/>
              <w:bottom w:val="nil"/>
              <w:right w:val="nil"/>
            </w:tcBorders>
          </w:tcPr>
          <w:p w14:paraId="58391BB6" w14:textId="77777777" w:rsidR="00760F71" w:rsidRDefault="00853555">
            <w:pPr>
              <w:pStyle w:val="Header2-SubClauses"/>
              <w:tabs>
                <w:tab w:val="left" w:pos="4147"/>
              </w:tabs>
              <w:spacing w:after="120" w:line="276" w:lineRule="auto"/>
              <w:ind w:left="461"/>
              <w:jc w:val="left"/>
              <w:rPr>
                <w:rFonts w:cs="Times New Roman"/>
                <w:lang w:val="en-GB"/>
              </w:rPr>
            </w:pPr>
            <w:bookmarkStart w:id="350" w:name="_Toc455873"/>
            <w:r>
              <w:rPr>
                <w:rFonts w:cs="Times New Roman"/>
                <w:lang w:val="en-GB"/>
              </w:rPr>
              <w:t xml:space="preserve">Prior to the expiration of the bid validity period, the </w:t>
            </w:r>
            <w:r>
              <w:rPr>
                <w:rFonts w:cs="Times New Roman"/>
                <w:lang w:val="en-GB"/>
              </w:rPr>
              <w:t>procuring entity shall notify the successful bidder in writing, that its bid has been accepted.   At the same time, the procuring entity must also notify all other bidders of the results of the bidding, and shall publish in website of the Ministry of Finan</w:t>
            </w:r>
            <w:r>
              <w:rPr>
                <w:rFonts w:cs="Times New Roman"/>
                <w:lang w:val="en-GB"/>
              </w:rPr>
              <w:t>ce, the results identifying the bid and lot numbers and the following information:</w:t>
            </w:r>
            <w:bookmarkEnd w:id="350"/>
            <w:r>
              <w:rPr>
                <w:rFonts w:cs="Times New Roman"/>
                <w:lang w:val="en-GB"/>
              </w:rPr>
              <w:t xml:space="preserve"> </w:t>
            </w:r>
          </w:p>
          <w:p w14:paraId="21E90476" w14:textId="77777777" w:rsidR="00760F71" w:rsidRDefault="00853555">
            <w:pPr>
              <w:pStyle w:val="Header2-SubClauses"/>
              <w:numPr>
                <w:ilvl w:val="3"/>
                <w:numId w:val="30"/>
              </w:numPr>
              <w:spacing w:after="120" w:line="276" w:lineRule="auto"/>
              <w:jc w:val="left"/>
              <w:rPr>
                <w:rFonts w:cs="Times New Roman"/>
                <w:spacing w:val="-4"/>
                <w:lang w:val="en-GB"/>
              </w:rPr>
            </w:pPr>
            <w:r>
              <w:rPr>
                <w:rFonts w:cs="Times New Roman"/>
                <w:spacing w:val="-4"/>
                <w:lang w:val="en-GB"/>
              </w:rPr>
              <w:t xml:space="preserve">name of each bidder who submitted a bid; and </w:t>
            </w:r>
          </w:p>
          <w:p w14:paraId="035CF990" w14:textId="77777777" w:rsidR="00760F71" w:rsidRDefault="00853555">
            <w:pPr>
              <w:pStyle w:val="Header2-SubClauses"/>
              <w:numPr>
                <w:ilvl w:val="3"/>
                <w:numId w:val="30"/>
              </w:numPr>
              <w:spacing w:after="120" w:line="276" w:lineRule="auto"/>
              <w:jc w:val="left"/>
              <w:rPr>
                <w:rFonts w:cs="Times New Roman"/>
                <w:lang w:val="en-GB"/>
              </w:rPr>
            </w:pPr>
            <w:r>
              <w:rPr>
                <w:rFonts w:cs="Times New Roman"/>
                <w:lang w:val="en-GB"/>
              </w:rPr>
              <w:t>name of the winning bidder, and the Price it offered, as well as the duration and summary scope of the contract awarded.</w:t>
            </w:r>
          </w:p>
          <w:p w14:paraId="20DEC2DC" w14:textId="77777777" w:rsidR="00760F71" w:rsidRDefault="00853555">
            <w:pPr>
              <w:pStyle w:val="Header2-SubClauses"/>
              <w:tabs>
                <w:tab w:val="left" w:pos="4147"/>
              </w:tabs>
              <w:spacing w:after="120" w:line="276" w:lineRule="auto"/>
              <w:ind w:left="461"/>
              <w:jc w:val="left"/>
              <w:rPr>
                <w:rFonts w:cs="Times New Roman"/>
                <w:lang w:val="en-GB"/>
              </w:rPr>
            </w:pPr>
            <w:r>
              <w:rPr>
                <w:rFonts w:cs="Times New Roman"/>
                <w:lang w:val="en-GB"/>
              </w:rPr>
              <w:t xml:space="preserve">The </w:t>
            </w:r>
            <w:r>
              <w:rPr>
                <w:rFonts w:cs="Times New Roman"/>
                <w:lang w:val="en-GB"/>
              </w:rPr>
              <w:t>date of the notification under ITB Sub-Clause 41.1 establishes the commencement of the standstill period specified in the BDS. During this time bidders may request, in writing, a debriefing seeking explanations on the ground on which their bids were not se</w:t>
            </w:r>
            <w:r>
              <w:rPr>
                <w:rFonts w:cs="Times New Roman"/>
                <w:lang w:val="en-GB"/>
              </w:rPr>
              <w:t>lected, or invoke the ‘right to complain’ in accordance with ITB 45 The request for debriefing may only seek explanations for the grounds on which their bid was not selected.</w:t>
            </w:r>
          </w:p>
          <w:p w14:paraId="1CE63895" w14:textId="77777777" w:rsidR="00760F71" w:rsidRDefault="00853555">
            <w:pPr>
              <w:pStyle w:val="Header2-SubClauses"/>
              <w:tabs>
                <w:tab w:val="left" w:pos="4147"/>
              </w:tabs>
              <w:spacing w:after="120" w:line="276" w:lineRule="auto"/>
              <w:ind w:left="461"/>
              <w:jc w:val="left"/>
              <w:rPr>
                <w:rFonts w:cs="Times New Roman"/>
                <w:lang w:val="en-GB"/>
              </w:rPr>
            </w:pPr>
            <w:r>
              <w:rPr>
                <w:rFonts w:cs="Times New Roman"/>
                <w:lang w:val="en-GB"/>
              </w:rPr>
              <w:t>The procuring entity shall promptly respond in writing to any unsuccessful bidder</w:t>
            </w:r>
            <w:r>
              <w:rPr>
                <w:rFonts w:cs="Times New Roman"/>
                <w:lang w:val="en-GB"/>
              </w:rPr>
              <w:t xml:space="preserve"> who requests a debriefing. If the request is made within the standstill period the contract award will be suspended until the debriefing has taken place. </w:t>
            </w:r>
          </w:p>
          <w:p w14:paraId="47156A9E" w14:textId="77777777" w:rsidR="00760F71" w:rsidRDefault="00853555">
            <w:pPr>
              <w:pStyle w:val="Header2-SubClauses"/>
              <w:tabs>
                <w:tab w:val="left" w:pos="4147"/>
              </w:tabs>
              <w:spacing w:after="120" w:line="276" w:lineRule="auto"/>
              <w:ind w:left="461"/>
              <w:jc w:val="left"/>
              <w:rPr>
                <w:lang w:val="en-GB"/>
              </w:rPr>
            </w:pPr>
            <w:r>
              <w:rPr>
                <w:rFonts w:cs="Times New Roman"/>
                <w:lang w:val="en-GB"/>
              </w:rPr>
              <w:t>Until a formal Contract is prepared and executed, the notification of award shall not constitute a b</w:t>
            </w:r>
            <w:r>
              <w:rPr>
                <w:rFonts w:cs="Times New Roman"/>
                <w:lang w:val="en-GB"/>
              </w:rPr>
              <w:t>inding Contract.</w:t>
            </w:r>
            <w:r>
              <w:rPr>
                <w:lang w:val="en-GB"/>
              </w:rPr>
              <w:t xml:space="preserve"> </w:t>
            </w:r>
          </w:p>
        </w:tc>
      </w:tr>
      <w:tr w:rsidR="00760F71" w14:paraId="2A61A1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1B45DA81" w14:textId="77777777" w:rsidR="00760F71" w:rsidRDefault="00853555">
            <w:pPr>
              <w:pStyle w:val="S1-Header2"/>
              <w:tabs>
                <w:tab w:val="clear" w:pos="2052"/>
                <w:tab w:val="left" w:pos="432"/>
              </w:tabs>
              <w:spacing w:after="120" w:line="276" w:lineRule="auto"/>
              <w:ind w:left="432"/>
              <w:rPr>
                <w:lang w:val="en-GB"/>
              </w:rPr>
            </w:pPr>
            <w:bookmarkStart w:id="351" w:name="_Toc97371046"/>
            <w:bookmarkStart w:id="352" w:name="_Toc3396313"/>
            <w:bookmarkStart w:id="353" w:name="_Toc438438867"/>
            <w:bookmarkStart w:id="354" w:name="_Toc438907246"/>
            <w:bookmarkStart w:id="355" w:name="_Toc139863142"/>
            <w:bookmarkStart w:id="356" w:name="_Toc438532661"/>
            <w:bookmarkStart w:id="357" w:name="_Toc438734011"/>
            <w:bookmarkStart w:id="358" w:name="_Toc438907047"/>
            <w:r>
              <w:rPr>
                <w:lang w:val="en-GB"/>
              </w:rPr>
              <w:t>Signing of Contract</w:t>
            </w:r>
            <w:bookmarkEnd w:id="351"/>
            <w:bookmarkEnd w:id="352"/>
            <w:bookmarkEnd w:id="353"/>
            <w:bookmarkEnd w:id="354"/>
            <w:bookmarkEnd w:id="355"/>
            <w:bookmarkEnd w:id="356"/>
            <w:bookmarkEnd w:id="357"/>
            <w:bookmarkEnd w:id="358"/>
          </w:p>
        </w:tc>
        <w:tc>
          <w:tcPr>
            <w:tcW w:w="7109" w:type="dxa"/>
            <w:tcBorders>
              <w:top w:val="nil"/>
              <w:left w:val="nil"/>
              <w:bottom w:val="nil"/>
              <w:right w:val="nil"/>
            </w:tcBorders>
          </w:tcPr>
          <w:p w14:paraId="61DC3F6F" w14:textId="77777777" w:rsidR="00760F71" w:rsidRDefault="00853555">
            <w:pPr>
              <w:pStyle w:val="Header2-SubClauses"/>
              <w:tabs>
                <w:tab w:val="left" w:pos="4147"/>
              </w:tabs>
              <w:spacing w:after="120" w:line="276" w:lineRule="auto"/>
              <w:ind w:left="460" w:hanging="505"/>
              <w:jc w:val="left"/>
              <w:rPr>
                <w:rFonts w:cs="Times New Roman"/>
                <w:lang w:val="en-GB"/>
              </w:rPr>
            </w:pPr>
            <w:r>
              <w:rPr>
                <w:rFonts w:cs="Times New Roman"/>
                <w:lang w:val="en-GB"/>
              </w:rPr>
              <w:t xml:space="preserve">After notification, the procuring entity shall send the successful bidder the Contract Agreement with the Conditions of Contract for any comments before the same is reviewed and cleared by AGO. </w:t>
            </w:r>
          </w:p>
          <w:p w14:paraId="597A647B" w14:textId="77777777" w:rsidR="00760F71" w:rsidRDefault="00853555">
            <w:pPr>
              <w:pStyle w:val="Header2-SubClauses"/>
              <w:tabs>
                <w:tab w:val="left" w:pos="4147"/>
              </w:tabs>
              <w:spacing w:after="120" w:line="276" w:lineRule="auto"/>
              <w:ind w:left="460" w:hanging="505"/>
              <w:jc w:val="left"/>
              <w:rPr>
                <w:rFonts w:cs="Times New Roman"/>
                <w:lang w:val="en-GB"/>
              </w:rPr>
            </w:pPr>
            <w:r>
              <w:rPr>
                <w:rFonts w:cs="Times New Roman"/>
                <w:lang w:val="en-GB"/>
              </w:rPr>
              <w:t xml:space="preserve">The successful bidder </w:t>
            </w:r>
            <w:r>
              <w:rPr>
                <w:rFonts w:cs="Times New Roman"/>
                <w:lang w:val="en-GB"/>
              </w:rPr>
              <w:t>shall return the signed contract within 28 days from the date of the Letter of Acceptance and shall sign, date, and return to the procuring entity the signed Contract Agreement and performance security pursuant to ITB 43.</w:t>
            </w:r>
          </w:p>
          <w:p w14:paraId="476DB6BF" w14:textId="77777777" w:rsidR="00760F71" w:rsidRDefault="00853555">
            <w:pPr>
              <w:pStyle w:val="Header2-SubClauses"/>
              <w:tabs>
                <w:tab w:val="left" w:pos="4147"/>
              </w:tabs>
              <w:spacing w:after="120" w:line="276" w:lineRule="auto"/>
              <w:ind w:left="460" w:hanging="505"/>
              <w:jc w:val="left"/>
              <w:rPr>
                <w:rFonts w:cs="Times New Roman"/>
                <w:lang w:val="en-GB"/>
              </w:rPr>
            </w:pPr>
            <w:r>
              <w:rPr>
                <w:rFonts w:cs="Times New Roman"/>
                <w:lang w:val="en-GB"/>
              </w:rPr>
              <w:t xml:space="preserve">On receipt of the signed Contract </w:t>
            </w:r>
            <w:r>
              <w:rPr>
                <w:rFonts w:cs="Times New Roman"/>
                <w:lang w:val="en-GB"/>
              </w:rPr>
              <w:t xml:space="preserve">Agreement and performance security, if required, the procuring entity will immediately notify </w:t>
            </w:r>
            <w:r>
              <w:rPr>
                <w:rFonts w:cs="Times New Roman"/>
                <w:lang w:val="en-GB"/>
              </w:rPr>
              <w:lastRenderedPageBreak/>
              <w:t>in writing all unsuccessful bidders, of the final results of the bidding process. This notice will discharge their bid securities pursuant to ITB 19.4.</w:t>
            </w:r>
          </w:p>
          <w:p w14:paraId="5708A516" w14:textId="77777777" w:rsidR="00760F71" w:rsidRDefault="00853555">
            <w:pPr>
              <w:pStyle w:val="Header2-SubClauses"/>
              <w:tabs>
                <w:tab w:val="left" w:pos="4147"/>
              </w:tabs>
              <w:spacing w:after="120" w:line="276" w:lineRule="auto"/>
              <w:ind w:left="460" w:hanging="505"/>
              <w:jc w:val="left"/>
              <w:rPr>
                <w:rFonts w:cs="Times New Roman"/>
                <w:lang w:val="en-GB"/>
              </w:rPr>
            </w:pPr>
            <w:r>
              <w:rPr>
                <w:rFonts w:cs="Times New Roman"/>
                <w:lang w:val="en-GB"/>
              </w:rPr>
              <w:t xml:space="preserve">Once both </w:t>
            </w:r>
            <w:r>
              <w:rPr>
                <w:rFonts w:cs="Times New Roman"/>
                <w:lang w:val="en-GB"/>
              </w:rPr>
              <w:t>the bidder and procuring entity have agreed to the Contract Agreement as cleared by AGO, the same shall be finalised and signed.</w:t>
            </w:r>
          </w:p>
          <w:p w14:paraId="01B225D2" w14:textId="77777777" w:rsidR="00760F71" w:rsidRDefault="00853555">
            <w:pPr>
              <w:pStyle w:val="Header2-SubClauses"/>
              <w:tabs>
                <w:tab w:val="left" w:pos="4147"/>
              </w:tabs>
              <w:spacing w:after="120" w:line="276" w:lineRule="auto"/>
              <w:ind w:left="460" w:hanging="505"/>
              <w:jc w:val="left"/>
              <w:rPr>
                <w:rFonts w:cs="Times New Roman"/>
                <w:lang w:val="en-GB"/>
              </w:rPr>
            </w:pPr>
            <w:r>
              <w:rPr>
                <w:rFonts w:cs="Times New Roman"/>
                <w:lang w:val="en-GB"/>
              </w:rPr>
              <w:t xml:space="preserve">Following signature of the Contract Agreement, the procuring entity shall publish, in the manner prescribed by the Procurement </w:t>
            </w:r>
            <w:r>
              <w:rPr>
                <w:rFonts w:cs="Times New Roman"/>
                <w:lang w:val="en-GB"/>
              </w:rPr>
              <w:t xml:space="preserve">Division, the results, identifying the name of the services provider, the contract price and the contract number. </w:t>
            </w:r>
          </w:p>
        </w:tc>
      </w:tr>
      <w:tr w:rsidR="00760F71" w14:paraId="148576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105" w:type="dxa"/>
            <w:tcBorders>
              <w:top w:val="nil"/>
              <w:left w:val="nil"/>
              <w:bottom w:val="nil"/>
              <w:right w:val="nil"/>
            </w:tcBorders>
          </w:tcPr>
          <w:p w14:paraId="7E71753E" w14:textId="77777777" w:rsidR="00760F71" w:rsidRDefault="00853555">
            <w:pPr>
              <w:pStyle w:val="S1-Header2"/>
              <w:tabs>
                <w:tab w:val="clear" w:pos="2052"/>
                <w:tab w:val="left" w:pos="432"/>
              </w:tabs>
              <w:spacing w:after="120" w:line="276" w:lineRule="auto"/>
              <w:ind w:left="432"/>
              <w:rPr>
                <w:lang w:val="en-GB"/>
              </w:rPr>
            </w:pPr>
            <w:bookmarkStart w:id="359" w:name="_Toc3396314"/>
            <w:bookmarkStart w:id="360" w:name="_Toc438907247"/>
            <w:bookmarkStart w:id="361" w:name="_Toc139863143"/>
            <w:bookmarkStart w:id="362" w:name="_Toc438734012"/>
            <w:bookmarkStart w:id="363" w:name="_Toc438532662"/>
            <w:bookmarkStart w:id="364" w:name="_Toc97371047"/>
            <w:bookmarkStart w:id="365" w:name="_Toc438438868"/>
            <w:bookmarkStart w:id="366" w:name="_Toc438907048"/>
            <w:r>
              <w:rPr>
                <w:lang w:val="en-GB"/>
              </w:rPr>
              <w:lastRenderedPageBreak/>
              <w:t>Performance Security</w:t>
            </w:r>
            <w:bookmarkEnd w:id="359"/>
            <w:bookmarkEnd w:id="360"/>
            <w:bookmarkEnd w:id="361"/>
            <w:bookmarkEnd w:id="362"/>
            <w:bookmarkEnd w:id="363"/>
            <w:bookmarkEnd w:id="364"/>
            <w:bookmarkEnd w:id="365"/>
            <w:bookmarkEnd w:id="366"/>
            <w:r>
              <w:rPr>
                <w:lang w:val="en-GB"/>
              </w:rPr>
              <w:t xml:space="preserve"> </w:t>
            </w:r>
          </w:p>
        </w:tc>
        <w:tc>
          <w:tcPr>
            <w:tcW w:w="7109" w:type="dxa"/>
            <w:tcBorders>
              <w:top w:val="nil"/>
              <w:left w:val="nil"/>
              <w:bottom w:val="nil"/>
              <w:right w:val="nil"/>
            </w:tcBorders>
          </w:tcPr>
          <w:p w14:paraId="61ABD551" w14:textId="77777777" w:rsidR="00760F71" w:rsidRDefault="00853555">
            <w:pPr>
              <w:pStyle w:val="Header2-SubClauses"/>
              <w:spacing w:after="120" w:line="276" w:lineRule="auto"/>
              <w:ind w:left="461"/>
              <w:jc w:val="left"/>
              <w:rPr>
                <w:rFonts w:cs="Times New Roman"/>
                <w:lang w:val="en-GB"/>
              </w:rPr>
            </w:pPr>
            <w:r>
              <w:rPr>
                <w:rFonts w:cs="Times New Roman"/>
                <w:lang w:val="en-GB"/>
              </w:rPr>
              <w:t>Within twenty eight (28) days of the receipt of notification of award from the procuring entity the successful bidder,</w:t>
            </w:r>
            <w:r>
              <w:rPr>
                <w:rFonts w:cs="Times New Roman"/>
                <w:lang w:val="en-GB"/>
              </w:rPr>
              <w:t xml:space="preserve"> shall furnish the Performance Security in accordance with GCC 33 using for that purpose the Performance Security Form included in </w:t>
            </w:r>
            <w:r>
              <w:rPr>
                <w:rFonts w:cs="Times New Roman"/>
                <w:b/>
                <w:lang w:val="en-GB"/>
              </w:rPr>
              <w:t>Section VIII - Contract Forms</w:t>
            </w:r>
            <w:r>
              <w:rPr>
                <w:rFonts w:cs="Times New Roman"/>
                <w:lang w:val="en-GB"/>
              </w:rPr>
              <w:t xml:space="preserve"> from an institution acceptable to the procuring entity. The procuring entity shall promptly not</w:t>
            </w:r>
            <w:r>
              <w:rPr>
                <w:rFonts w:cs="Times New Roman"/>
                <w:lang w:val="en-GB"/>
              </w:rPr>
              <w:t>ify the winning bidder to each unsuccessful bidder and discharge the Bid Securities of the unsuccessful bidders pursuant to ITB 19.4.</w:t>
            </w:r>
          </w:p>
          <w:p w14:paraId="18235FC4" w14:textId="77777777" w:rsidR="00760F71" w:rsidRDefault="00853555">
            <w:pPr>
              <w:pStyle w:val="Header2-SubClauses"/>
              <w:spacing w:after="120" w:line="276" w:lineRule="auto"/>
              <w:ind w:left="461"/>
              <w:jc w:val="left"/>
              <w:rPr>
                <w:rFonts w:cs="Times New Roman"/>
                <w:lang w:val="en-GB"/>
              </w:rPr>
            </w:pPr>
            <w:r>
              <w:rPr>
                <w:rFonts w:cs="Times New Roman"/>
              </w:rPr>
              <w:t xml:space="preserve">If the performance security furnished by the successful </w:t>
            </w:r>
            <w:r>
              <w:rPr>
                <w:rFonts w:cs="Times New Roman"/>
                <w:lang w:val="en-GB"/>
              </w:rPr>
              <w:t>bidder</w:t>
            </w:r>
            <w:r>
              <w:rPr>
                <w:rFonts w:cs="Times New Roman"/>
              </w:rPr>
              <w:t xml:space="preserve"> is in the form of a bond, it shall be issued by a bonding o</w:t>
            </w:r>
            <w:r>
              <w:rPr>
                <w:rFonts w:cs="Times New Roman"/>
              </w:rPr>
              <w:t xml:space="preserve">r insurance company that has been determined by the successful </w:t>
            </w:r>
            <w:r>
              <w:rPr>
                <w:rFonts w:cs="Times New Roman"/>
                <w:lang w:val="en-GB"/>
              </w:rPr>
              <w:t>bidder</w:t>
            </w:r>
            <w:r>
              <w:rPr>
                <w:rFonts w:cs="Times New Roman"/>
              </w:rPr>
              <w:t xml:space="preserve"> to be acceptable to the </w:t>
            </w:r>
            <w:r>
              <w:rPr>
                <w:rFonts w:cs="Times New Roman"/>
                <w:lang w:val="en-GB"/>
              </w:rPr>
              <w:t>procuring entity</w:t>
            </w:r>
            <w:r>
              <w:rPr>
                <w:rFonts w:cs="Times New Roman"/>
              </w:rPr>
              <w:t>. A foreign institution providing a bond must have a correspondent financial institution located in the Samoa.</w:t>
            </w:r>
            <w:r>
              <w:rPr>
                <w:rFonts w:cs="Times New Roman"/>
                <w:lang w:val="en-GB"/>
              </w:rPr>
              <w:t xml:space="preserve"> </w:t>
            </w:r>
          </w:p>
          <w:p w14:paraId="201DA5CA" w14:textId="77777777" w:rsidR="00760F71" w:rsidRDefault="00853555">
            <w:pPr>
              <w:pStyle w:val="Header2-SubClauses"/>
              <w:spacing w:after="120" w:line="276" w:lineRule="auto"/>
              <w:ind w:left="461"/>
              <w:jc w:val="left"/>
              <w:rPr>
                <w:rFonts w:cs="Times New Roman"/>
                <w:lang w:val="en-GB"/>
              </w:rPr>
            </w:pPr>
            <w:r>
              <w:rPr>
                <w:rFonts w:cs="Times New Roman"/>
                <w:lang w:val="en-GB"/>
              </w:rPr>
              <w:t>Also within twenty-eight (28) days</w:t>
            </w:r>
            <w:r>
              <w:rPr>
                <w:rFonts w:cs="Times New Roman"/>
                <w:lang w:val="en-GB"/>
              </w:rPr>
              <w:t xml:space="preserve"> of receipt of notification of award, the successful bidder if foreign shall take to successful completion the necessary actions, in liaison with the relevant authorities, to obtain proper registration, licences and membership as required in order to carry</w:t>
            </w:r>
            <w:r>
              <w:rPr>
                <w:rFonts w:cs="Times New Roman"/>
                <w:lang w:val="en-GB"/>
              </w:rPr>
              <w:t xml:space="preserve"> out economic or business activities in Samoa.</w:t>
            </w:r>
          </w:p>
          <w:p w14:paraId="2C6E0A14" w14:textId="77777777" w:rsidR="00760F71" w:rsidRDefault="00853555">
            <w:pPr>
              <w:pStyle w:val="Header2-SubClauses"/>
              <w:spacing w:after="120" w:line="276" w:lineRule="auto"/>
              <w:ind w:left="461"/>
              <w:jc w:val="left"/>
              <w:rPr>
                <w:rFonts w:cs="Times New Roman"/>
                <w:lang w:val="en-GB"/>
              </w:rPr>
            </w:pPr>
            <w:r>
              <w:rPr>
                <w:rFonts w:cs="Times New Roman"/>
                <w:lang w:val="en-GB"/>
              </w:rPr>
              <w:t>Failure of the successful bidder to submit the above-mentioned Performance Security, comply with local requirements or sign the Contract shall constitute sufficient grounds for the annulment of the award and f</w:t>
            </w:r>
            <w:r>
              <w:rPr>
                <w:rFonts w:cs="Times New Roman"/>
                <w:lang w:val="en-GB"/>
              </w:rPr>
              <w:t>orfeiture of the Performance Security.  In that event the procuring entity may award the Contract to the next lowest evaluated bidder, whose offer is substantially responsive and is determined by the procuring entity to be qualified to perform the Contract</w:t>
            </w:r>
            <w:r>
              <w:rPr>
                <w:rFonts w:cs="Times New Roman"/>
                <w:lang w:val="en-GB"/>
              </w:rPr>
              <w:t xml:space="preserve"> satisfactorily.  </w:t>
            </w:r>
          </w:p>
        </w:tc>
      </w:tr>
      <w:tr w:rsidR="00760F71" w14:paraId="0AD17F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5F327397" w14:textId="77777777" w:rsidR="00760F71" w:rsidRDefault="00853555">
            <w:pPr>
              <w:pStyle w:val="S1-Header2"/>
              <w:tabs>
                <w:tab w:val="clear" w:pos="2052"/>
                <w:tab w:val="left" w:pos="432"/>
              </w:tabs>
              <w:spacing w:after="120" w:line="276" w:lineRule="auto"/>
              <w:ind w:left="432"/>
              <w:rPr>
                <w:lang w:val="en-GB"/>
              </w:rPr>
            </w:pPr>
            <w:bookmarkStart w:id="367" w:name="_Toc3396315"/>
            <w:r>
              <w:rPr>
                <w:lang w:val="en-GB"/>
              </w:rPr>
              <w:t>Adjudicator</w:t>
            </w:r>
            <w:bookmarkEnd w:id="367"/>
          </w:p>
        </w:tc>
        <w:tc>
          <w:tcPr>
            <w:tcW w:w="7109" w:type="dxa"/>
            <w:tcBorders>
              <w:top w:val="nil"/>
              <w:left w:val="nil"/>
              <w:bottom w:val="nil"/>
              <w:right w:val="nil"/>
            </w:tcBorders>
          </w:tcPr>
          <w:p w14:paraId="2D896417" w14:textId="77777777" w:rsidR="00760F71" w:rsidRDefault="00853555">
            <w:pPr>
              <w:pStyle w:val="Header2-SubClauses"/>
              <w:tabs>
                <w:tab w:val="clear" w:pos="5323"/>
                <w:tab w:val="left" w:pos="4288"/>
              </w:tabs>
              <w:spacing w:after="120" w:line="276" w:lineRule="auto"/>
              <w:ind w:left="460" w:hanging="505"/>
              <w:jc w:val="left"/>
              <w:rPr>
                <w:rFonts w:cs="Times New Roman"/>
                <w:lang w:val="en-GB"/>
              </w:rPr>
            </w:pPr>
            <w:r>
              <w:rPr>
                <w:rFonts w:cs="Times New Roman"/>
                <w:lang w:val="en-GB"/>
              </w:rPr>
              <w:t xml:space="preserve">The procuring entity proposes the person </w:t>
            </w:r>
            <w:r>
              <w:rPr>
                <w:rFonts w:cs="Times New Roman"/>
                <w:b/>
                <w:lang w:val="en-GB"/>
              </w:rPr>
              <w:t>named in the BDS</w:t>
            </w:r>
            <w:r>
              <w:rPr>
                <w:rFonts w:cs="Times New Roman"/>
                <w:lang w:val="en-GB"/>
              </w:rPr>
              <w:t xml:space="preserve"> to be appointed as Adjudicator under the Contract, at the hourly fee </w:t>
            </w:r>
            <w:r>
              <w:rPr>
                <w:rFonts w:cs="Times New Roman"/>
                <w:b/>
                <w:lang w:val="en-GB"/>
              </w:rPr>
              <w:t>specified in the BDS</w:t>
            </w:r>
            <w:r>
              <w:rPr>
                <w:rFonts w:cs="Times New Roman"/>
                <w:lang w:val="en-GB"/>
              </w:rPr>
              <w:t xml:space="preserve">, plus reimbursable expenses. If the bidder </w:t>
            </w:r>
            <w:r>
              <w:rPr>
                <w:rFonts w:cs="Times New Roman"/>
                <w:lang w:val="en-GB"/>
              </w:rPr>
              <w:lastRenderedPageBreak/>
              <w:t>disagrees with this proposal, the</w:t>
            </w:r>
            <w:r>
              <w:rPr>
                <w:rFonts w:cs="Times New Roman"/>
                <w:lang w:val="en-GB"/>
              </w:rPr>
              <w:t xml:space="preserve"> bidder should so state in their bid.  If, in the Letter of Acceptance, the procuring entity does not agree on the appointment of the Adjudicator, the procuring entity will request the Appointing Authority designated in the Special Conditions of Contract (</w:t>
            </w:r>
            <w:r>
              <w:rPr>
                <w:rFonts w:cs="Times New Roman"/>
                <w:lang w:val="en-GB"/>
              </w:rPr>
              <w:t>SCC) of the General Conditions of Contract (GCC), to appoint the Adjudicator.</w:t>
            </w:r>
          </w:p>
        </w:tc>
      </w:tr>
      <w:tr w:rsidR="00760F71" w14:paraId="1FEE028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105" w:type="dxa"/>
            <w:tcBorders>
              <w:top w:val="nil"/>
              <w:left w:val="nil"/>
              <w:bottom w:val="nil"/>
              <w:right w:val="nil"/>
            </w:tcBorders>
          </w:tcPr>
          <w:p w14:paraId="22276773" w14:textId="77777777" w:rsidR="00760F71" w:rsidRDefault="00853555">
            <w:pPr>
              <w:pStyle w:val="S1-Header2"/>
              <w:tabs>
                <w:tab w:val="clear" w:pos="2052"/>
                <w:tab w:val="left" w:pos="432"/>
              </w:tabs>
              <w:spacing w:after="120" w:line="276" w:lineRule="auto"/>
              <w:ind w:left="432"/>
              <w:rPr>
                <w:lang w:val="en-GB"/>
              </w:rPr>
            </w:pPr>
            <w:bookmarkStart w:id="368" w:name="_Toc3396316"/>
            <w:r>
              <w:rPr>
                <w:lang w:val="en-GB"/>
              </w:rPr>
              <w:lastRenderedPageBreak/>
              <w:t>Right to complain</w:t>
            </w:r>
            <w:bookmarkEnd w:id="368"/>
          </w:p>
        </w:tc>
        <w:tc>
          <w:tcPr>
            <w:tcW w:w="7109" w:type="dxa"/>
            <w:tcBorders>
              <w:top w:val="nil"/>
              <w:left w:val="nil"/>
              <w:bottom w:val="nil"/>
              <w:right w:val="nil"/>
            </w:tcBorders>
          </w:tcPr>
          <w:p w14:paraId="5CB86125" w14:textId="77777777" w:rsidR="00760F71" w:rsidRDefault="00853555">
            <w:pPr>
              <w:pStyle w:val="Header2-SubClauses"/>
              <w:tabs>
                <w:tab w:val="clear" w:pos="5323"/>
                <w:tab w:val="left" w:pos="4288"/>
              </w:tabs>
              <w:spacing w:after="120" w:line="276" w:lineRule="auto"/>
              <w:ind w:left="461"/>
              <w:jc w:val="left"/>
              <w:rPr>
                <w:rFonts w:cs="Times New Roman"/>
                <w:lang w:val="en-GB"/>
              </w:rPr>
            </w:pPr>
            <w:r>
              <w:rPr>
                <w:rFonts w:cs="Times New Roman"/>
                <w:lang w:val="en-GB"/>
              </w:rPr>
              <w:t>The bidder has a right to complain in accordance with the Procurement Independent Complaints and Review Procedure (Part K.9 of the Treasury Instructions).</w:t>
            </w:r>
          </w:p>
          <w:p w14:paraId="2873B564" w14:textId="77777777" w:rsidR="00760F71" w:rsidRDefault="00853555">
            <w:pPr>
              <w:pStyle w:val="Header2-SubClauses"/>
              <w:tabs>
                <w:tab w:val="clear" w:pos="5323"/>
                <w:tab w:val="left" w:pos="4288"/>
              </w:tabs>
              <w:spacing w:after="120" w:line="276" w:lineRule="auto"/>
              <w:ind w:left="461"/>
              <w:jc w:val="left"/>
              <w:rPr>
                <w:rFonts w:cs="Times New Roman"/>
                <w:lang w:val="en-GB"/>
              </w:rPr>
            </w:pPr>
            <w:r>
              <w:rPr>
                <w:rFonts w:cs="Times New Roman"/>
                <w:lang w:val="en-GB"/>
              </w:rPr>
              <w:t xml:space="preserve">An </w:t>
            </w:r>
            <w:r>
              <w:rPr>
                <w:rFonts w:cs="Times New Roman"/>
                <w:lang w:val="en-GB"/>
              </w:rPr>
              <w:t>actual bidder in procurement proceedings who claims to have suffered, or to be likely to suffer harm due to a breach of a duty imposed on a procuring entity by or under the Instructions, may complain to a procuring entity</w:t>
            </w:r>
            <w:r>
              <w:rPr>
                <w:rFonts w:cs="Times New Roman"/>
                <w:i/>
                <w:lang w:val="en-GB"/>
              </w:rPr>
              <w:t>.</w:t>
            </w:r>
          </w:p>
          <w:p w14:paraId="7A0274D9" w14:textId="77777777" w:rsidR="00760F71" w:rsidRDefault="00853555">
            <w:pPr>
              <w:pStyle w:val="Header2-SubClauses"/>
              <w:tabs>
                <w:tab w:val="clear" w:pos="5323"/>
                <w:tab w:val="left" w:pos="4288"/>
              </w:tabs>
              <w:spacing w:after="120" w:line="276" w:lineRule="auto"/>
              <w:ind w:left="461"/>
              <w:jc w:val="left"/>
              <w:rPr>
                <w:rFonts w:cs="Times New Roman"/>
                <w:lang w:val="en-GB"/>
              </w:rPr>
            </w:pPr>
            <w:r>
              <w:rPr>
                <w:rFonts w:cs="Times New Roman"/>
                <w:lang w:val="en-GB"/>
              </w:rPr>
              <w:t>Such complaint must be made in wr</w:t>
            </w:r>
            <w:r>
              <w:rPr>
                <w:rFonts w:cs="Times New Roman"/>
                <w:lang w:val="en-GB"/>
              </w:rPr>
              <w:t xml:space="preserve">iting within 10 working days after the date of notification of award of contract. Any complaint received after the 10-day period shall not be considered. </w:t>
            </w:r>
          </w:p>
          <w:p w14:paraId="4B499986" w14:textId="77777777" w:rsidR="00760F71" w:rsidRDefault="00853555">
            <w:pPr>
              <w:pStyle w:val="Header2-SubClauses"/>
              <w:tabs>
                <w:tab w:val="clear" w:pos="5323"/>
                <w:tab w:val="left" w:pos="4288"/>
              </w:tabs>
              <w:spacing w:after="120" w:line="276" w:lineRule="auto"/>
              <w:ind w:left="461"/>
              <w:jc w:val="left"/>
              <w:rPr>
                <w:rFonts w:cs="Times New Roman"/>
                <w:lang w:val="en-GB"/>
              </w:rPr>
            </w:pPr>
            <w:r>
              <w:rPr>
                <w:rFonts w:cs="Times New Roman"/>
                <w:lang w:val="en-GB"/>
              </w:rPr>
              <w:t xml:space="preserve">The bidder should submit its complaint in accordance with the procedures to the address </w:t>
            </w:r>
            <w:r>
              <w:rPr>
                <w:rFonts w:cs="Times New Roman"/>
                <w:b/>
                <w:lang w:val="en-GB"/>
              </w:rPr>
              <w:t xml:space="preserve">specified in </w:t>
            </w:r>
            <w:r>
              <w:rPr>
                <w:rFonts w:cs="Times New Roman"/>
                <w:b/>
                <w:lang w:val="en-GB"/>
              </w:rPr>
              <w:t>the BDS</w:t>
            </w:r>
            <w:r>
              <w:rPr>
                <w:rFonts w:cs="Times New Roman"/>
                <w:lang w:val="en-GB"/>
              </w:rPr>
              <w:t>.</w:t>
            </w:r>
          </w:p>
          <w:p w14:paraId="61938AB6" w14:textId="77777777" w:rsidR="00760F71" w:rsidRDefault="00853555">
            <w:pPr>
              <w:pStyle w:val="Header2-SubClauses"/>
              <w:tabs>
                <w:tab w:val="left" w:pos="4288"/>
              </w:tabs>
              <w:spacing w:after="120" w:line="276" w:lineRule="auto"/>
              <w:ind w:left="461"/>
              <w:jc w:val="left"/>
              <w:rPr>
                <w:rFonts w:cs="Times New Roman"/>
                <w:lang w:val="en-GB"/>
              </w:rPr>
            </w:pPr>
            <w:r>
              <w:rPr>
                <w:rFonts w:cs="Times New Roman"/>
                <w:lang w:val="en-GB"/>
              </w:rPr>
              <w:t>If a complainant is dissatisfied with the decision of a procuring entity, the complainant has the right to have the complaint and decision of the procuring entity reviewed by an independent adjudicator. To do so, the complainant must submit an App</w:t>
            </w:r>
            <w:r>
              <w:rPr>
                <w:rFonts w:cs="Times New Roman"/>
                <w:lang w:val="en-GB"/>
              </w:rPr>
              <w:t xml:space="preserve">lication for Review in writing, to the Secretariat of the Tenders Board. </w:t>
            </w:r>
          </w:p>
          <w:p w14:paraId="743D4A92" w14:textId="77777777" w:rsidR="00760F71" w:rsidRDefault="00853555">
            <w:pPr>
              <w:pStyle w:val="Header2-SubClauses"/>
              <w:tabs>
                <w:tab w:val="clear" w:pos="5323"/>
                <w:tab w:val="left" w:pos="4288"/>
              </w:tabs>
              <w:spacing w:after="120" w:line="276" w:lineRule="auto"/>
              <w:ind w:left="461"/>
              <w:jc w:val="left"/>
              <w:rPr>
                <w:rFonts w:cs="Times New Roman"/>
                <w:lang w:val="en-GB"/>
              </w:rPr>
            </w:pPr>
            <w:r>
              <w:rPr>
                <w:rFonts w:cs="Times New Roman"/>
                <w:lang w:val="en-GB"/>
              </w:rPr>
              <w:t>A complaint or an application for review must be made in accordance with (Part K.9 of the Treasury Instructions).</w:t>
            </w:r>
          </w:p>
          <w:p w14:paraId="6E62B6CD" w14:textId="77777777" w:rsidR="00760F71" w:rsidRDefault="00853555">
            <w:pPr>
              <w:pStyle w:val="Header2-SubClauses"/>
              <w:tabs>
                <w:tab w:val="left" w:pos="4288"/>
              </w:tabs>
              <w:spacing w:after="120" w:line="276" w:lineRule="auto"/>
              <w:ind w:left="461"/>
              <w:jc w:val="left"/>
              <w:rPr>
                <w:rFonts w:cs="Times New Roman"/>
                <w:lang w:val="en-GB"/>
              </w:rPr>
            </w:pPr>
            <w:r>
              <w:rPr>
                <w:rFonts w:cs="Times New Roman"/>
                <w:lang w:val="en-GB"/>
              </w:rPr>
              <w:t>A complaint referred to the independent adjudicator shall not be ent</w:t>
            </w:r>
            <w:r>
              <w:rPr>
                <w:rFonts w:cs="Times New Roman"/>
                <w:lang w:val="en-GB"/>
              </w:rPr>
              <w:t>ertained and is dismissed unless the independent adjudicator is satisfied:</w:t>
            </w:r>
          </w:p>
          <w:p w14:paraId="5C0BC8BD" w14:textId="77777777" w:rsidR="00760F71" w:rsidRDefault="00853555">
            <w:pPr>
              <w:pStyle w:val="P3Header1-Clauses"/>
              <w:spacing w:line="276" w:lineRule="auto"/>
              <w:jc w:val="left"/>
              <w:rPr>
                <w:szCs w:val="24"/>
                <w:lang w:val="en-GB"/>
              </w:rPr>
            </w:pPr>
            <w:r>
              <w:rPr>
                <w:szCs w:val="24"/>
                <w:lang w:val="en-GB"/>
              </w:rPr>
              <w:t>that the complainant is an actual bidder who was part of the relevant procurement proceedings in question;</w:t>
            </w:r>
          </w:p>
          <w:p w14:paraId="4B20D4A6" w14:textId="77777777" w:rsidR="00760F71" w:rsidRDefault="00853555">
            <w:pPr>
              <w:pStyle w:val="P3Header1-Clauses"/>
              <w:spacing w:line="276" w:lineRule="auto"/>
              <w:jc w:val="left"/>
              <w:rPr>
                <w:szCs w:val="24"/>
                <w:lang w:val="en-GB"/>
              </w:rPr>
            </w:pPr>
            <w:r>
              <w:rPr>
                <w:szCs w:val="24"/>
                <w:lang w:val="en-GB"/>
              </w:rPr>
              <w:t>that the complainant shows that he/she/it/they had suffered or is likely t</w:t>
            </w:r>
            <w:r>
              <w:rPr>
                <w:szCs w:val="24"/>
                <w:lang w:val="en-GB"/>
              </w:rPr>
              <w:t>o suffer harm; and</w:t>
            </w:r>
          </w:p>
          <w:p w14:paraId="458AC3EA" w14:textId="77777777" w:rsidR="00760F71" w:rsidRDefault="00853555">
            <w:pPr>
              <w:pStyle w:val="P3Header1-Clauses"/>
              <w:spacing w:line="276" w:lineRule="auto"/>
              <w:jc w:val="left"/>
              <w:rPr>
                <w:szCs w:val="24"/>
                <w:lang w:val="en-GB"/>
              </w:rPr>
            </w:pPr>
            <w:r>
              <w:rPr>
                <w:szCs w:val="24"/>
                <w:lang w:val="en-GB"/>
              </w:rPr>
              <w:t>that the harm was due to a breach of a duty imposed on the procuring entity; and</w:t>
            </w:r>
          </w:p>
          <w:p w14:paraId="778AB927" w14:textId="77777777" w:rsidR="00760F71" w:rsidRDefault="00853555">
            <w:pPr>
              <w:pStyle w:val="P3Header1-Clauses"/>
              <w:spacing w:line="276" w:lineRule="auto"/>
              <w:jc w:val="left"/>
              <w:rPr>
                <w:szCs w:val="24"/>
                <w:lang w:val="en-GB"/>
              </w:rPr>
            </w:pPr>
            <w:r>
              <w:rPr>
                <w:szCs w:val="24"/>
                <w:lang w:val="en-GB"/>
              </w:rPr>
              <w:t>that the duty imposed on the relevant procuring entity is provided for under Part K of the Treasury Instructions.</w:t>
            </w:r>
          </w:p>
        </w:tc>
      </w:tr>
    </w:tbl>
    <w:p w14:paraId="08E2FA17" w14:textId="77777777" w:rsidR="00760F71" w:rsidRDefault="00760F71">
      <w:pPr>
        <w:pStyle w:val="BodyText"/>
        <w:rPr>
          <w:rFonts w:ascii="Calibri" w:hAnsi="Calibri" w:cs="Calibri"/>
          <w:sz w:val="22"/>
          <w:szCs w:val="22"/>
          <w:lang w:val="en-GB"/>
        </w:rPr>
        <w:sectPr w:rsidR="00760F71">
          <w:headerReference w:type="default" r:id="rId17"/>
          <w:pgSz w:w="11906" w:h="16838"/>
          <w:pgMar w:top="1440" w:right="1416" w:bottom="1440" w:left="1800" w:header="720" w:footer="720" w:gutter="0"/>
          <w:pgNumType w:start="1"/>
          <w:cols w:space="720"/>
        </w:sectPr>
      </w:pPr>
      <w:bookmarkStart w:id="369" w:name="_Toc438532602"/>
      <w:bookmarkStart w:id="370" w:name="_Toc438532639"/>
      <w:bookmarkStart w:id="371" w:name="_Toc438532601"/>
      <w:bookmarkStart w:id="372" w:name="_Toc438532584"/>
      <w:bookmarkStart w:id="373" w:name="_Toc438532652"/>
      <w:bookmarkStart w:id="374" w:name="_Toc438532653"/>
      <w:bookmarkStart w:id="375" w:name="_Toc438532651"/>
      <w:bookmarkEnd w:id="369"/>
      <w:bookmarkEnd w:id="370"/>
      <w:bookmarkEnd w:id="371"/>
      <w:bookmarkEnd w:id="372"/>
      <w:bookmarkEnd w:id="373"/>
      <w:bookmarkEnd w:id="374"/>
      <w:bookmarkEnd w:id="375"/>
    </w:p>
    <w:p w14:paraId="06A0F510" w14:textId="77777777" w:rsidR="00760F71" w:rsidRDefault="00853555">
      <w:pPr>
        <w:pStyle w:val="Subtitle"/>
        <w:spacing w:after="120" w:line="276" w:lineRule="auto"/>
        <w:rPr>
          <w:rFonts w:ascii="Agency FB" w:hAnsi="Agency FB" w:cs="Calibri"/>
          <w:szCs w:val="36"/>
          <w:lang w:val="en-GB"/>
        </w:rPr>
      </w:pPr>
      <w:bookmarkStart w:id="376" w:name="_Toc66050519"/>
      <w:bookmarkStart w:id="377" w:name="_Toc438366665"/>
      <w:bookmarkStart w:id="378" w:name="_Toc41971239"/>
      <w:r>
        <w:rPr>
          <w:rFonts w:ascii="Agency FB" w:hAnsi="Agency FB" w:cs="Calibri"/>
          <w:szCs w:val="36"/>
          <w:lang w:val="en-GB"/>
        </w:rPr>
        <w:lastRenderedPageBreak/>
        <w:t>Section II – Bid Data Sheet (BDS)</w:t>
      </w:r>
      <w:bookmarkEnd w:id="376"/>
    </w:p>
    <w:bookmarkEnd w:id="377"/>
    <w:bookmarkEnd w:id="378"/>
    <w:p w14:paraId="67E61CD5" w14:textId="77777777" w:rsidR="00760F71" w:rsidRDefault="00853555">
      <w:pPr>
        <w:suppressAutoHyphens/>
        <w:spacing w:after="120" w:line="276" w:lineRule="auto"/>
        <w:jc w:val="both"/>
        <w:rPr>
          <w:lang w:val="en-GB"/>
        </w:rPr>
      </w:pPr>
      <w:r>
        <w:rPr>
          <w:lang w:val="en-GB"/>
        </w:rPr>
        <w:t xml:space="preserve">The following BDS shall be used for the general services to be performed and shall complement, supplement, or amend the provisions in the ITB.  Whenever there is a conflict, </w:t>
      </w:r>
      <w:r>
        <w:rPr>
          <w:lang w:val="en-GB"/>
        </w:rPr>
        <w:t>the provisions herein shall prevail over those in the ITB.</w:t>
      </w:r>
    </w:p>
    <w:tbl>
      <w:tblPr>
        <w:tblW w:w="909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620"/>
        <w:gridCol w:w="7470"/>
      </w:tblGrid>
      <w:tr w:rsidR="00760F71" w14:paraId="355635F1" w14:textId="77777777">
        <w:trPr>
          <w:cantSplit/>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1ED1629" w14:textId="77777777" w:rsidR="00760F71" w:rsidRDefault="00853555">
            <w:pPr>
              <w:spacing w:after="120" w:line="276" w:lineRule="auto"/>
              <w:rPr>
                <w:b/>
                <w:lang w:val="en-GB"/>
              </w:rPr>
            </w:pPr>
            <w:r>
              <w:rPr>
                <w:b/>
                <w:lang w:val="en-GB"/>
              </w:rPr>
              <w:t xml:space="preserve">ITB Clause Reference </w:t>
            </w:r>
          </w:p>
        </w:tc>
        <w:tc>
          <w:tcPr>
            <w:tcW w:w="7470" w:type="dxa"/>
            <w:tcBorders>
              <w:top w:val="nil"/>
              <w:left w:val="single" w:sz="2" w:space="0" w:color="808080" w:themeColor="background1" w:themeShade="80"/>
              <w:bottom w:val="single" w:sz="2" w:space="0" w:color="808080" w:themeColor="background1" w:themeShade="80"/>
              <w:right w:val="nil"/>
            </w:tcBorders>
          </w:tcPr>
          <w:p w14:paraId="7F77E341" w14:textId="77777777" w:rsidR="00760F71" w:rsidRDefault="00853555">
            <w:pPr>
              <w:tabs>
                <w:tab w:val="right" w:pos="7272"/>
              </w:tabs>
              <w:spacing w:after="120" w:line="276" w:lineRule="auto"/>
              <w:jc w:val="center"/>
              <w:rPr>
                <w:rFonts w:ascii="Arial" w:hAnsi="Arial" w:cs="Arial"/>
                <w:b/>
                <w:sz w:val="28"/>
                <w:szCs w:val="28"/>
                <w:lang w:val="en-GB"/>
              </w:rPr>
            </w:pPr>
            <w:r>
              <w:rPr>
                <w:rFonts w:ascii="Arial" w:hAnsi="Arial" w:cs="Arial"/>
                <w:b/>
                <w:sz w:val="28"/>
                <w:szCs w:val="28"/>
                <w:lang w:val="en-GB"/>
              </w:rPr>
              <w:t>A. General</w:t>
            </w:r>
          </w:p>
        </w:tc>
      </w:tr>
      <w:tr w:rsidR="00760F71" w14:paraId="6C92A50C" w14:textId="77777777">
        <w:trPr>
          <w:cantSplit/>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7603CBC" w14:textId="77777777" w:rsidR="00760F71" w:rsidRDefault="00853555">
            <w:pPr>
              <w:spacing w:after="120" w:line="276" w:lineRule="auto"/>
              <w:jc w:val="both"/>
              <w:rPr>
                <w:b/>
                <w:lang w:val="en-GB"/>
              </w:rPr>
            </w:pPr>
            <w:r>
              <w:rPr>
                <w:b/>
                <w:lang w:val="en-GB"/>
              </w:rPr>
              <w:t>ITB 1.1</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206DE80" w14:textId="77777777" w:rsidR="00760F71" w:rsidRDefault="00853555">
            <w:pPr>
              <w:tabs>
                <w:tab w:val="right" w:pos="7272"/>
              </w:tabs>
              <w:spacing w:after="120" w:line="276" w:lineRule="auto"/>
              <w:jc w:val="both"/>
              <w:rPr>
                <w:color w:val="FF0000"/>
                <w:lang w:val="en-GB"/>
              </w:rPr>
            </w:pPr>
            <w:r>
              <w:rPr>
                <w:lang w:val="en-GB"/>
              </w:rPr>
              <w:t xml:space="preserve">The procuring entity is: </w:t>
            </w:r>
            <w:r>
              <w:rPr>
                <w:b/>
                <w:bCs/>
                <w:lang w:val="en-GB"/>
              </w:rPr>
              <w:t>Ministry of Finance</w:t>
            </w:r>
            <w:r>
              <w:rPr>
                <w:lang w:val="en-GB"/>
              </w:rPr>
              <w:t xml:space="preserve"> </w:t>
            </w:r>
          </w:p>
        </w:tc>
      </w:tr>
      <w:tr w:rsidR="00760F71" w14:paraId="0D3E26C1" w14:textId="77777777">
        <w:trPr>
          <w:cantSplit/>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0D2A150" w14:textId="77777777" w:rsidR="00760F71" w:rsidRDefault="00853555">
            <w:pPr>
              <w:spacing w:after="120" w:line="276" w:lineRule="auto"/>
              <w:jc w:val="both"/>
              <w:rPr>
                <w:b/>
                <w:lang w:val="en-GB"/>
              </w:rPr>
            </w:pPr>
            <w:r>
              <w:rPr>
                <w:b/>
                <w:lang w:val="en-GB"/>
              </w:rPr>
              <w:t>ITB 1.2</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B835FE4" w14:textId="77777777" w:rsidR="00760F71" w:rsidRDefault="00853555">
            <w:pPr>
              <w:tabs>
                <w:tab w:val="right" w:pos="7272"/>
              </w:tabs>
              <w:spacing w:after="120" w:line="276" w:lineRule="auto"/>
              <w:jc w:val="both"/>
              <w:rPr>
                <w:i/>
                <w:iCs/>
                <w:color w:val="FF0000"/>
              </w:rPr>
            </w:pPr>
            <w:r>
              <w:rPr>
                <w:lang w:val="en-GB"/>
              </w:rPr>
              <w:t xml:space="preserve">The name of the bid is: </w:t>
            </w:r>
            <w:r>
              <w:rPr>
                <w:b/>
                <w:bCs/>
                <w:lang w:val="en-GB"/>
              </w:rPr>
              <w:t>Provision of Property Management Services for Government of Samoa Properties</w:t>
            </w:r>
            <w:r>
              <w:rPr>
                <w:b/>
                <w:bCs/>
                <w:lang w:val="en-GB"/>
              </w:rPr>
              <w:t xml:space="preserve"> in Auckland, New Zealand</w:t>
            </w:r>
            <w:r>
              <w:rPr>
                <w:b/>
                <w:bCs/>
              </w:rPr>
              <w:t xml:space="preserve"> for three (3) years.</w:t>
            </w:r>
          </w:p>
          <w:p w14:paraId="3A0281E6" w14:textId="77777777" w:rsidR="00760F71" w:rsidRDefault="00853555">
            <w:pPr>
              <w:tabs>
                <w:tab w:val="right" w:pos="7272"/>
              </w:tabs>
              <w:spacing w:after="120" w:line="276" w:lineRule="auto"/>
              <w:jc w:val="both"/>
              <w:rPr>
                <w:lang w:val="en-GB"/>
              </w:rPr>
            </w:pPr>
            <w:r>
              <w:rPr>
                <w:lang w:val="en-GB"/>
              </w:rPr>
              <w:t xml:space="preserve">The number, identification and names of the </w:t>
            </w:r>
            <w:r>
              <w:rPr>
                <w:b/>
                <w:u w:val="single"/>
                <w:lang w:val="en-GB"/>
              </w:rPr>
              <w:t>lots</w:t>
            </w:r>
            <w:r>
              <w:rPr>
                <w:lang w:val="en-GB"/>
              </w:rPr>
              <w:t xml:space="preserve"> comprising this procurement are: </w:t>
            </w:r>
            <w:permStart w:id="0" w:edGrp="everyone"/>
            <w:r>
              <w:rPr>
                <w:b/>
                <w:lang w:val="en-GB"/>
              </w:rPr>
              <w:t>one only</w:t>
            </w:r>
            <w:permEnd w:id="0"/>
          </w:p>
        </w:tc>
      </w:tr>
      <w:tr w:rsidR="00760F71" w14:paraId="557A16E4" w14:textId="77777777">
        <w:trPr>
          <w:cantSplit/>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461778E" w14:textId="77777777" w:rsidR="00760F71" w:rsidRDefault="00853555">
            <w:pPr>
              <w:spacing w:after="120" w:line="276" w:lineRule="auto"/>
              <w:jc w:val="both"/>
              <w:rPr>
                <w:b/>
                <w:lang w:val="en-GB"/>
              </w:rPr>
            </w:pPr>
            <w:r>
              <w:rPr>
                <w:b/>
                <w:lang w:val="en-GB"/>
              </w:rPr>
              <w:t xml:space="preserve"> ITB 2.1</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A345A54" w14:textId="77777777" w:rsidR="00760F71" w:rsidRDefault="00853555">
            <w:pPr>
              <w:tabs>
                <w:tab w:val="right" w:pos="7254"/>
              </w:tabs>
              <w:spacing w:after="120" w:line="276" w:lineRule="auto"/>
              <w:jc w:val="both"/>
              <w:rPr>
                <w:i/>
                <w:iCs/>
                <w:color w:val="FF0000"/>
              </w:rPr>
            </w:pPr>
            <w:r>
              <w:rPr>
                <w:lang w:val="en-GB"/>
              </w:rPr>
              <w:t>The name of the Project is:</w:t>
            </w:r>
            <w:r>
              <w:t xml:space="preserve"> </w:t>
            </w:r>
            <w:r>
              <w:rPr>
                <w:b/>
                <w:bCs/>
                <w:lang w:val="en-GB"/>
              </w:rPr>
              <w:t xml:space="preserve">Provision of Property Management Services for Government of Samoa Properties in </w:t>
            </w:r>
            <w:r>
              <w:rPr>
                <w:b/>
                <w:bCs/>
                <w:lang w:val="en-GB"/>
              </w:rPr>
              <w:t>Auckland, New Zealand for three (3) years.</w:t>
            </w:r>
          </w:p>
        </w:tc>
      </w:tr>
      <w:tr w:rsidR="00760F71" w14:paraId="08CC105C" w14:textId="77777777">
        <w:trPr>
          <w:cantSplit/>
          <w:trHeight w:val="509"/>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7CD0284" w14:textId="77777777" w:rsidR="00760F71" w:rsidRDefault="00853555">
            <w:pPr>
              <w:spacing w:after="120" w:line="276" w:lineRule="auto"/>
              <w:jc w:val="both"/>
              <w:rPr>
                <w:b/>
                <w:lang w:val="en-GB"/>
              </w:rPr>
            </w:pPr>
            <w:r>
              <w:rPr>
                <w:b/>
                <w:lang w:val="en-GB"/>
              </w:rPr>
              <w:t>ITB 4.1</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EE66C0E" w14:textId="77777777" w:rsidR="00760F71" w:rsidRDefault="00853555">
            <w:pPr>
              <w:tabs>
                <w:tab w:val="right" w:pos="7254"/>
              </w:tabs>
              <w:spacing w:after="120" w:line="276" w:lineRule="auto"/>
              <w:jc w:val="both"/>
              <w:rPr>
                <w:lang w:val="en-GB"/>
              </w:rPr>
            </w:pPr>
            <w:r>
              <w:rPr>
                <w:iCs/>
                <w:lang w:val="en-GB"/>
              </w:rPr>
              <w:t xml:space="preserve">Maximum number of members in the JV shall be: </w:t>
            </w:r>
            <w:r>
              <w:rPr>
                <w:b/>
                <w:iCs/>
                <w:lang w:val="en-GB"/>
              </w:rPr>
              <w:t>None</w:t>
            </w:r>
          </w:p>
        </w:tc>
      </w:tr>
      <w:tr w:rsidR="00760F71" w14:paraId="0E8A7B81" w14:textId="77777777">
        <w:trPr>
          <w:cantSplit/>
          <w:trHeight w:val="863"/>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79C408A" w14:textId="77777777" w:rsidR="00760F71" w:rsidRDefault="00853555">
            <w:pPr>
              <w:spacing w:after="120" w:line="276" w:lineRule="auto"/>
              <w:jc w:val="both"/>
              <w:rPr>
                <w:b/>
                <w:lang w:val="en-GB"/>
              </w:rPr>
            </w:pPr>
            <w:r>
              <w:rPr>
                <w:b/>
                <w:lang w:val="en-GB"/>
              </w:rPr>
              <w:t>ITB 4.7</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0649A90" w14:textId="77777777" w:rsidR="00760F71" w:rsidRDefault="00853555">
            <w:pPr>
              <w:tabs>
                <w:tab w:val="right" w:pos="7254"/>
              </w:tabs>
              <w:spacing w:after="120" w:line="276" w:lineRule="auto"/>
              <w:jc w:val="both"/>
              <w:rPr>
                <w:iCs/>
                <w:lang w:val="en-GB"/>
              </w:rPr>
            </w:pPr>
            <w:r>
              <w:rPr>
                <w:lang w:val="en-GB"/>
              </w:rPr>
              <w:t>The list of debarred firms is the same as those that are excluded by, or are not members of, the World Bank or ADB.</w:t>
            </w:r>
          </w:p>
        </w:tc>
      </w:tr>
      <w:tr w:rsidR="00760F71" w14:paraId="01F2EE87" w14:textId="77777777">
        <w:trPr>
          <w:cantSplit/>
          <w:trHeight w:val="535"/>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1B0BAA2" w14:textId="77777777" w:rsidR="00760F71" w:rsidRDefault="00853555">
            <w:pPr>
              <w:spacing w:after="120" w:line="276" w:lineRule="auto"/>
              <w:jc w:val="both"/>
              <w:rPr>
                <w:b/>
                <w:lang w:val="en-GB"/>
              </w:rPr>
            </w:pPr>
            <w:r>
              <w:rPr>
                <w:b/>
                <w:lang w:val="en-GB"/>
              </w:rPr>
              <w:t>ITB 4.12</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3F4D097" w14:textId="77777777" w:rsidR="00760F71" w:rsidRDefault="00853555">
            <w:pPr>
              <w:tabs>
                <w:tab w:val="right" w:pos="7254"/>
              </w:tabs>
              <w:spacing w:after="120" w:line="276" w:lineRule="auto"/>
              <w:jc w:val="both"/>
            </w:pPr>
            <w:r>
              <w:rPr>
                <w:lang w:val="en-GB"/>
              </w:rPr>
              <w:t xml:space="preserve">A pre-qualification </w:t>
            </w:r>
            <w:r>
              <w:rPr>
                <w:b/>
                <w:lang w:val="en-GB"/>
              </w:rPr>
              <w:t>shall not</w:t>
            </w:r>
            <w:r>
              <w:rPr>
                <w:lang w:val="en-GB"/>
              </w:rPr>
              <w:t xml:space="preserve"> apply.</w:t>
            </w:r>
          </w:p>
        </w:tc>
      </w:tr>
      <w:tr w:rsidR="00760F71" w14:paraId="10E7CBD8" w14:textId="77777777">
        <w:trPr>
          <w:cantSplit/>
          <w:trHeight w:val="1335"/>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FB550F6" w14:textId="77777777" w:rsidR="00760F71" w:rsidRDefault="00853555">
            <w:pPr>
              <w:spacing w:after="120" w:line="276" w:lineRule="auto"/>
              <w:jc w:val="both"/>
              <w:rPr>
                <w:b/>
                <w:lang w:val="en-GB"/>
              </w:rPr>
            </w:pPr>
            <w:r>
              <w:rPr>
                <w:b/>
                <w:lang w:val="en-GB"/>
              </w:rPr>
              <w:t>ITB 5.1</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9EFD5BF" w14:textId="77777777" w:rsidR="00760F71" w:rsidRDefault="00853555">
            <w:pPr>
              <w:tabs>
                <w:tab w:val="right" w:pos="7254"/>
              </w:tabs>
              <w:spacing w:after="120" w:line="276" w:lineRule="auto"/>
              <w:jc w:val="both"/>
              <w:rPr>
                <w:lang w:val="en-GB"/>
              </w:rPr>
            </w:pPr>
            <w:r>
              <w:rPr>
                <w:lang w:val="en-GB"/>
              </w:rPr>
              <w:t>Ineligible countries are: Andorra, Democratic People’s Republic of Korea, Liechtenstein, Monaco (World Bank and ADB non-members) and Iraq (UN Security Council) and any other country excluded from the process by</w:t>
            </w:r>
            <w:r>
              <w:rPr>
                <w:lang w:val="en-GB"/>
              </w:rPr>
              <w:t xml:space="preserve"> the World Bank or ADB.</w:t>
            </w:r>
          </w:p>
        </w:tc>
      </w:tr>
    </w:tbl>
    <w:p w14:paraId="2783CD93" w14:textId="77777777" w:rsidR="00760F71" w:rsidRDefault="00760F71">
      <w:pPr>
        <w:tabs>
          <w:tab w:val="right" w:pos="7272"/>
        </w:tabs>
        <w:spacing w:after="120" w:line="276" w:lineRule="auto"/>
        <w:jc w:val="center"/>
        <w:rPr>
          <w:rFonts w:ascii="Arial" w:hAnsi="Arial" w:cs="Arial"/>
          <w:b/>
          <w:sz w:val="28"/>
          <w:szCs w:val="28"/>
          <w:lang w:val="en-GB"/>
        </w:rPr>
      </w:pPr>
    </w:p>
    <w:p w14:paraId="06724B69" w14:textId="77777777" w:rsidR="00760F71" w:rsidRDefault="00853555">
      <w:pPr>
        <w:tabs>
          <w:tab w:val="right" w:pos="7272"/>
        </w:tabs>
        <w:spacing w:after="120" w:line="276" w:lineRule="auto"/>
        <w:jc w:val="center"/>
        <w:rPr>
          <w:rFonts w:ascii="Arial" w:hAnsi="Arial" w:cs="Arial"/>
          <w:sz w:val="28"/>
          <w:szCs w:val="28"/>
          <w:lang w:val="en-GB"/>
        </w:rPr>
      </w:pPr>
      <w:r>
        <w:rPr>
          <w:rFonts w:ascii="Arial" w:hAnsi="Arial" w:cs="Arial"/>
          <w:b/>
          <w:sz w:val="28"/>
          <w:szCs w:val="28"/>
          <w:lang w:val="en-GB"/>
        </w:rPr>
        <w:t>B.  Bidding Documents</w:t>
      </w:r>
    </w:p>
    <w:tbl>
      <w:tblPr>
        <w:tblW w:w="9069" w:type="dxa"/>
        <w:jc w:val="center"/>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4A0" w:firstRow="1" w:lastRow="0" w:firstColumn="1" w:lastColumn="0" w:noHBand="0" w:noVBand="1"/>
      </w:tblPr>
      <w:tblGrid>
        <w:gridCol w:w="1577"/>
        <w:gridCol w:w="7492"/>
      </w:tblGrid>
      <w:tr w:rsidR="00760F71" w14:paraId="224C510E" w14:textId="77777777" w:rsidTr="7392346B">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9C3A7CD" w14:textId="77777777" w:rsidR="00760F71" w:rsidRDefault="00853555">
            <w:pPr>
              <w:pStyle w:val="TOCNumber1"/>
            </w:pPr>
            <w:r>
              <w:t>ITB 7.1</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14:paraId="12094735" w14:textId="77777777" w:rsidR="00760F71" w:rsidRDefault="00853555">
            <w:pPr>
              <w:tabs>
                <w:tab w:val="right" w:pos="7254"/>
              </w:tabs>
              <w:spacing w:after="120" w:line="276" w:lineRule="auto"/>
              <w:jc w:val="both"/>
              <w:rPr>
                <w:lang w:val="en-GB"/>
              </w:rPr>
            </w:pPr>
            <w:r>
              <w:rPr>
                <w:lang w:val="en-GB"/>
              </w:rPr>
              <w:t>For clarification purposes only, the procuring entity’s address is:</w:t>
            </w:r>
          </w:p>
          <w:p w14:paraId="08FD66AB" w14:textId="77777777" w:rsidR="00760F71" w:rsidRDefault="00853555">
            <w:pPr>
              <w:tabs>
                <w:tab w:val="right" w:pos="7254"/>
              </w:tabs>
              <w:spacing w:after="120" w:line="276" w:lineRule="auto"/>
              <w:jc w:val="both"/>
              <w:rPr>
                <w:lang w:val="en-GB"/>
              </w:rPr>
            </w:pPr>
            <w:r>
              <w:rPr>
                <w:lang w:val="en-GB"/>
              </w:rPr>
              <w:t>Attention:</w:t>
            </w:r>
            <w:r>
              <w:t xml:space="preserve"> Faivaeselopepe Selby Finau</w:t>
            </w:r>
            <w:r>
              <w:rPr>
                <w:b/>
                <w:lang w:val="en-GB"/>
              </w:rPr>
              <w:t>,ACEO</w:t>
            </w:r>
            <w:r>
              <w:rPr>
                <w:b/>
              </w:rPr>
              <w:t xml:space="preserve"> ASSET DIVISION</w:t>
            </w:r>
          </w:p>
          <w:p w14:paraId="7C585A40" w14:textId="77777777" w:rsidR="00760F71" w:rsidRDefault="00853555">
            <w:pPr>
              <w:tabs>
                <w:tab w:val="right" w:pos="7254"/>
              </w:tabs>
              <w:spacing w:after="120" w:line="276" w:lineRule="auto"/>
              <w:jc w:val="both"/>
              <w:rPr>
                <w:b/>
                <w:lang w:val="en-GB"/>
              </w:rPr>
            </w:pPr>
            <w:r>
              <w:rPr>
                <w:lang w:val="en-GB"/>
              </w:rPr>
              <w:t xml:space="preserve">Procuring entity: </w:t>
            </w:r>
            <w:r>
              <w:rPr>
                <w:b/>
                <w:lang w:val="en-GB"/>
              </w:rPr>
              <w:t>Ministry of Finance</w:t>
            </w:r>
          </w:p>
          <w:p w14:paraId="648B48ED" w14:textId="77777777" w:rsidR="00760F71" w:rsidRDefault="00853555">
            <w:pPr>
              <w:tabs>
                <w:tab w:val="right" w:pos="7254"/>
              </w:tabs>
              <w:spacing w:after="120" w:line="276" w:lineRule="auto"/>
              <w:jc w:val="both"/>
              <w:rPr>
                <w:lang w:val="en-GB"/>
              </w:rPr>
            </w:pPr>
            <w:r>
              <w:rPr>
                <w:lang w:val="en-GB"/>
              </w:rPr>
              <w:t xml:space="preserve">Address: </w:t>
            </w:r>
            <w:r>
              <w:rPr>
                <w:b/>
                <w:lang w:val="en-GB"/>
              </w:rPr>
              <w:t xml:space="preserve">Level </w:t>
            </w:r>
            <w:r>
              <w:rPr>
                <w:b/>
              </w:rPr>
              <w:t>3</w:t>
            </w:r>
            <w:r>
              <w:rPr>
                <w:b/>
                <w:lang w:val="en-GB"/>
              </w:rPr>
              <w:t xml:space="preserve">, Central Bank of </w:t>
            </w:r>
            <w:r>
              <w:rPr>
                <w:b/>
                <w:lang w:val="en-GB"/>
              </w:rPr>
              <w:t>Samoa Building</w:t>
            </w:r>
          </w:p>
          <w:p w14:paraId="4E7999B8" w14:textId="77777777" w:rsidR="00760F71" w:rsidRDefault="00853555">
            <w:pPr>
              <w:tabs>
                <w:tab w:val="right" w:pos="7254"/>
              </w:tabs>
              <w:spacing w:after="120" w:line="276" w:lineRule="auto"/>
              <w:jc w:val="both"/>
              <w:rPr>
                <w:lang w:val="en-GB"/>
              </w:rPr>
            </w:pPr>
            <w:r>
              <w:rPr>
                <w:lang w:val="en-GB"/>
              </w:rPr>
              <w:t xml:space="preserve">City: </w:t>
            </w:r>
            <w:r>
              <w:rPr>
                <w:b/>
                <w:lang w:val="en-GB"/>
              </w:rPr>
              <w:t>Eleele Fou, Apia</w:t>
            </w:r>
          </w:p>
          <w:p w14:paraId="2A0AF7B8" w14:textId="77777777" w:rsidR="00760F71" w:rsidRDefault="00853555">
            <w:pPr>
              <w:tabs>
                <w:tab w:val="right" w:pos="7254"/>
              </w:tabs>
              <w:spacing w:after="120" w:line="276" w:lineRule="auto"/>
              <w:jc w:val="both"/>
              <w:rPr>
                <w:lang w:val="en-GB"/>
              </w:rPr>
            </w:pPr>
            <w:r>
              <w:rPr>
                <w:lang w:val="en-GB"/>
              </w:rPr>
              <w:t xml:space="preserve">Country: </w:t>
            </w:r>
            <w:r>
              <w:rPr>
                <w:b/>
                <w:lang w:val="en-GB"/>
              </w:rPr>
              <w:t>SAMOA</w:t>
            </w:r>
          </w:p>
          <w:p w14:paraId="01CE1973" w14:textId="77777777" w:rsidR="00760F71" w:rsidRDefault="00853555">
            <w:pPr>
              <w:tabs>
                <w:tab w:val="right" w:pos="7254"/>
              </w:tabs>
              <w:spacing w:after="120" w:line="276" w:lineRule="auto"/>
              <w:jc w:val="both"/>
              <w:rPr>
                <w:lang w:val="en-GB"/>
              </w:rPr>
            </w:pPr>
            <w:r>
              <w:rPr>
                <w:lang w:val="en-GB"/>
              </w:rPr>
              <w:t xml:space="preserve">Facsimile number: </w:t>
            </w:r>
            <w:r>
              <w:rPr>
                <w:b/>
                <w:lang w:val="en-GB"/>
              </w:rPr>
              <w:t>685 21312</w:t>
            </w:r>
          </w:p>
          <w:p w14:paraId="5AB30ED1" w14:textId="77777777" w:rsidR="00760F71" w:rsidRDefault="00853555">
            <w:pPr>
              <w:tabs>
                <w:tab w:val="right" w:pos="7254"/>
              </w:tabs>
              <w:spacing w:after="120" w:line="276" w:lineRule="auto"/>
              <w:jc w:val="both"/>
              <w:rPr>
                <w:lang w:val="en-GB"/>
              </w:rPr>
            </w:pPr>
            <w:r>
              <w:rPr>
                <w:lang w:val="en-GB"/>
              </w:rPr>
              <w:t xml:space="preserve">Electronic mail address: </w:t>
            </w:r>
            <w:hyperlink r:id="rId18" w:history="1">
              <w:r>
                <w:rPr>
                  <w:rStyle w:val="Hyperlink"/>
                  <w:b/>
                  <w:bCs/>
                </w:rPr>
                <w:t>selby</w:t>
              </w:r>
              <w:r>
                <w:rPr>
                  <w:rStyle w:val="Hyperlink"/>
                  <w:b/>
                  <w:bCs/>
                  <w:lang w:val="en-GB"/>
                </w:rPr>
                <w:t>.</w:t>
              </w:r>
              <w:r>
                <w:rPr>
                  <w:rStyle w:val="Hyperlink"/>
                  <w:b/>
                </w:rPr>
                <w:t>finau</w:t>
              </w:r>
              <w:r>
                <w:rPr>
                  <w:rStyle w:val="Hyperlink"/>
                  <w:b/>
                  <w:lang w:val="en-GB"/>
                </w:rPr>
                <w:t>@mof.gov.ws</w:t>
              </w:r>
            </w:hyperlink>
            <w:r>
              <w:rPr>
                <w:b/>
                <w:lang w:val="en-GB"/>
              </w:rPr>
              <w:t xml:space="preserve"> </w:t>
            </w:r>
          </w:p>
        </w:tc>
      </w:tr>
      <w:tr w:rsidR="00760F71" w14:paraId="58D88A3A" w14:textId="77777777" w:rsidTr="7392346B">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4CE4A7E" w14:textId="77777777" w:rsidR="00760F71" w:rsidRDefault="00853555">
            <w:pPr>
              <w:pStyle w:val="TOCNumber1"/>
            </w:pPr>
            <w:r>
              <w:lastRenderedPageBreak/>
              <w:t>ITB 7.1</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90CBDC1" w14:textId="21565059" w:rsidR="00760F71" w:rsidRDefault="00853555">
            <w:pPr>
              <w:tabs>
                <w:tab w:val="right" w:pos="7254"/>
              </w:tabs>
              <w:spacing w:after="120" w:line="276" w:lineRule="auto"/>
              <w:jc w:val="both"/>
              <w:rPr>
                <w:lang w:val="en-GB"/>
              </w:rPr>
            </w:pPr>
            <w:r>
              <w:rPr>
                <w:lang w:val="en-GB"/>
              </w:rPr>
              <w:t>Requests for clarification should be received by the procuring entity n</w:t>
            </w:r>
            <w:r>
              <w:rPr>
                <w:lang w:val="en-GB"/>
              </w:rPr>
              <w:t xml:space="preserve">o later than: </w:t>
            </w:r>
            <w:r>
              <w:rPr>
                <w:lang w:val="en-GB"/>
              </w:rPr>
              <w:t>(</w:t>
            </w:r>
            <w:r>
              <w:t>3</w:t>
            </w:r>
            <w:r>
              <w:rPr>
                <w:b/>
                <w:bCs/>
                <w:lang w:val="en-GB"/>
              </w:rPr>
              <w:t>) days</w:t>
            </w:r>
            <w:r>
              <w:rPr>
                <w:b/>
                <w:bCs/>
                <w:i/>
                <w:iCs/>
                <w:color w:val="FF0000"/>
                <w:lang w:val="en-GB"/>
              </w:rPr>
              <w:t xml:space="preserve"> </w:t>
            </w:r>
            <w:r>
              <w:rPr>
                <w:lang w:val="en-GB"/>
              </w:rPr>
              <w:t xml:space="preserve">before the deadline for submission of bids stated at ITB 22.1 </w:t>
            </w:r>
          </w:p>
        </w:tc>
      </w:tr>
      <w:tr w:rsidR="00760F71" w14:paraId="3CB4102C" w14:textId="77777777" w:rsidTr="7392346B">
        <w:trPr>
          <w:trHeight w:val="479"/>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63BA93E" w14:textId="77777777" w:rsidR="00760F71" w:rsidRDefault="00853555">
            <w:pPr>
              <w:tabs>
                <w:tab w:val="right" w:pos="7254"/>
              </w:tabs>
              <w:spacing w:after="120" w:line="276" w:lineRule="auto"/>
              <w:jc w:val="both"/>
              <w:rPr>
                <w:b/>
                <w:lang w:val="en-GB"/>
              </w:rPr>
            </w:pPr>
            <w:r>
              <w:rPr>
                <w:b/>
                <w:lang w:val="en-GB"/>
              </w:rPr>
              <w:t>ITB 7.4</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9D85EA7" w14:textId="77777777" w:rsidR="00760F71" w:rsidRDefault="00853555">
            <w:pPr>
              <w:tabs>
                <w:tab w:val="right" w:pos="7254"/>
              </w:tabs>
              <w:spacing w:after="120" w:line="276" w:lineRule="auto"/>
              <w:jc w:val="both"/>
              <w:rPr>
                <w:lang w:val="en-GB"/>
              </w:rPr>
            </w:pPr>
            <w:r>
              <w:rPr>
                <w:lang w:val="en-GB"/>
              </w:rPr>
              <w:t xml:space="preserve">A site visit </w:t>
            </w:r>
            <w:r>
              <w:rPr>
                <w:b/>
                <w:lang w:val="en-GB"/>
              </w:rPr>
              <w:t>can be organised if needed.</w:t>
            </w:r>
          </w:p>
        </w:tc>
      </w:tr>
      <w:tr w:rsidR="00760F71" w14:paraId="4961564C" w14:textId="77777777" w:rsidTr="7392346B">
        <w:trPr>
          <w:trHeight w:val="705"/>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2DD4A37" w14:textId="77777777" w:rsidR="00760F71" w:rsidRDefault="00853555">
            <w:pPr>
              <w:tabs>
                <w:tab w:val="right" w:pos="7254"/>
              </w:tabs>
              <w:spacing w:after="120" w:line="276" w:lineRule="auto"/>
              <w:jc w:val="both"/>
              <w:rPr>
                <w:b/>
                <w:lang w:val="en-GB"/>
              </w:rPr>
            </w:pPr>
            <w:r>
              <w:rPr>
                <w:b/>
                <w:lang w:val="en-GB"/>
              </w:rPr>
              <w:t xml:space="preserve">ITB 7.7 </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E74FED7" w14:textId="77777777" w:rsidR="00760F71" w:rsidRDefault="00853555">
            <w:pPr>
              <w:tabs>
                <w:tab w:val="right" w:pos="7254"/>
              </w:tabs>
              <w:spacing w:after="120" w:line="276" w:lineRule="auto"/>
              <w:jc w:val="both"/>
              <w:rPr>
                <w:lang w:val="en-GB"/>
              </w:rPr>
            </w:pPr>
            <w:r>
              <w:rPr>
                <w:lang w:val="en-GB"/>
              </w:rPr>
              <w:t xml:space="preserve">The pre-bid meeting </w:t>
            </w:r>
            <w:r>
              <w:t xml:space="preserve">is not required. All enquiries shall be refer to ITB 7.1 for any clarification </w:t>
            </w:r>
            <w:r>
              <w:t>needed before submitting of bids.</w:t>
            </w:r>
          </w:p>
        </w:tc>
      </w:tr>
      <w:tr w:rsidR="00760F71" w14:paraId="5DB01EDD" w14:textId="77777777" w:rsidTr="7392346B">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638736F" w14:textId="77777777" w:rsidR="00760F71" w:rsidRDefault="00853555">
            <w:pPr>
              <w:tabs>
                <w:tab w:val="right" w:pos="7434"/>
              </w:tabs>
              <w:spacing w:after="120" w:line="276" w:lineRule="auto"/>
              <w:jc w:val="both"/>
              <w:rPr>
                <w:b/>
                <w:lang w:val="en-GB"/>
              </w:rPr>
            </w:pPr>
            <w:r>
              <w:rPr>
                <w:b/>
                <w:lang w:val="en-GB"/>
              </w:rPr>
              <w:t>ITB 13.1</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EB12A4A" w14:textId="77777777" w:rsidR="00760F71" w:rsidRDefault="00853555">
            <w:pPr>
              <w:tabs>
                <w:tab w:val="right" w:pos="7254"/>
              </w:tabs>
              <w:spacing w:after="120" w:line="276" w:lineRule="auto"/>
              <w:jc w:val="both"/>
              <w:rPr>
                <w:b/>
                <w:bCs/>
                <w:i/>
                <w:lang w:val="en-GB"/>
              </w:rPr>
            </w:pPr>
            <w:r>
              <w:rPr>
                <w:lang w:val="en-GB"/>
              </w:rPr>
              <w:t xml:space="preserve">Alternative bids </w:t>
            </w:r>
            <w:r>
              <w:rPr>
                <w:b/>
                <w:lang w:val="en-GB"/>
              </w:rPr>
              <w:t>shall not</w:t>
            </w:r>
            <w:r>
              <w:rPr>
                <w:lang w:val="en-GB"/>
              </w:rPr>
              <w:t xml:space="preserve"> be</w:t>
            </w:r>
            <w:r>
              <w:rPr>
                <w:b/>
                <w:i/>
                <w:lang w:val="en-GB"/>
              </w:rPr>
              <w:t xml:space="preserve"> </w:t>
            </w:r>
            <w:r>
              <w:rPr>
                <w:lang w:val="en-GB"/>
              </w:rPr>
              <w:t xml:space="preserve">permitted. </w:t>
            </w:r>
          </w:p>
        </w:tc>
      </w:tr>
      <w:tr w:rsidR="00760F71" w14:paraId="62BABB7B" w14:textId="77777777" w:rsidTr="7392346B">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89CF726" w14:textId="77777777" w:rsidR="00760F71" w:rsidRDefault="00853555">
            <w:pPr>
              <w:tabs>
                <w:tab w:val="right" w:pos="7434"/>
              </w:tabs>
              <w:spacing w:after="120" w:line="276" w:lineRule="auto"/>
              <w:jc w:val="both"/>
              <w:rPr>
                <w:b/>
                <w:lang w:val="en-GB"/>
              </w:rPr>
            </w:pPr>
            <w:r>
              <w:rPr>
                <w:b/>
                <w:lang w:val="en-GB"/>
              </w:rPr>
              <w:t>ITB 13.2</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8C2581A" w14:textId="77777777" w:rsidR="00760F71" w:rsidRDefault="00853555">
            <w:pPr>
              <w:tabs>
                <w:tab w:val="right" w:pos="7254"/>
              </w:tabs>
              <w:spacing w:after="120" w:line="276" w:lineRule="auto"/>
              <w:jc w:val="both"/>
              <w:rPr>
                <w:iCs/>
                <w:lang w:val="en-GB"/>
              </w:rPr>
            </w:pPr>
            <w:r>
              <w:rPr>
                <w:iCs/>
                <w:lang w:val="en-GB"/>
              </w:rPr>
              <w:t xml:space="preserve">Alternative times for completion </w:t>
            </w:r>
            <w:r>
              <w:rPr>
                <w:b/>
                <w:iCs/>
                <w:lang w:val="en-GB"/>
              </w:rPr>
              <w:t>shall not</w:t>
            </w:r>
            <w:r>
              <w:rPr>
                <w:iCs/>
                <w:lang w:val="en-GB"/>
              </w:rPr>
              <w:t xml:space="preserve"> be permitted.</w:t>
            </w:r>
          </w:p>
        </w:tc>
      </w:tr>
      <w:tr w:rsidR="00760F71" w14:paraId="58E06361" w14:textId="77777777" w:rsidTr="7392346B">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0B735F3" w14:textId="77777777" w:rsidR="00760F71" w:rsidRDefault="00853555">
            <w:pPr>
              <w:tabs>
                <w:tab w:val="right" w:pos="7434"/>
              </w:tabs>
              <w:spacing w:after="120" w:line="276" w:lineRule="auto"/>
              <w:jc w:val="both"/>
              <w:rPr>
                <w:b/>
                <w:iCs/>
                <w:lang w:val="en-GB"/>
              </w:rPr>
            </w:pPr>
            <w:r>
              <w:rPr>
                <w:b/>
                <w:iCs/>
                <w:lang w:val="en-GB"/>
              </w:rPr>
              <w:t>ITB 13.3</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F9D8410" w14:textId="77777777" w:rsidR="00760F71" w:rsidRDefault="00853555">
            <w:pPr>
              <w:tabs>
                <w:tab w:val="right" w:pos="7254"/>
              </w:tabs>
              <w:spacing w:after="120" w:line="276" w:lineRule="auto"/>
              <w:jc w:val="both"/>
              <w:rPr>
                <w:iCs/>
                <w:lang w:val="en-GB"/>
              </w:rPr>
            </w:pPr>
            <w:r>
              <w:rPr>
                <w:iCs/>
                <w:lang w:val="en-GB"/>
              </w:rPr>
              <w:t xml:space="preserve">Alternative technical solutions </w:t>
            </w:r>
            <w:r>
              <w:rPr>
                <w:b/>
                <w:iCs/>
                <w:lang w:val="en-GB"/>
              </w:rPr>
              <w:t>shall not</w:t>
            </w:r>
            <w:r>
              <w:rPr>
                <w:iCs/>
                <w:lang w:val="en-GB"/>
              </w:rPr>
              <w:t xml:space="preserve"> be permitted.</w:t>
            </w:r>
          </w:p>
        </w:tc>
      </w:tr>
      <w:tr w:rsidR="00760F71" w14:paraId="52BE9116" w14:textId="77777777" w:rsidTr="7392346B">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3516CF6" w14:textId="77777777" w:rsidR="00760F71" w:rsidRDefault="00853555">
            <w:pPr>
              <w:tabs>
                <w:tab w:val="right" w:pos="7434"/>
              </w:tabs>
              <w:spacing w:after="120" w:line="276" w:lineRule="auto"/>
              <w:jc w:val="both"/>
              <w:rPr>
                <w:b/>
                <w:lang w:val="en-GB"/>
              </w:rPr>
            </w:pPr>
            <w:r>
              <w:rPr>
                <w:b/>
                <w:lang w:val="en-GB"/>
              </w:rPr>
              <w:t>ITB 14.5</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6714706" w14:textId="1DD6942F" w:rsidR="00760F71" w:rsidRDefault="00853555">
            <w:pPr>
              <w:pStyle w:val="CommentSubject"/>
              <w:tabs>
                <w:tab w:val="right" w:pos="7254"/>
              </w:tabs>
              <w:spacing w:after="120" w:line="276" w:lineRule="auto"/>
              <w:rPr>
                <w:rFonts w:ascii="Times New Roman" w:hAnsi="Times New Roman"/>
                <w:b w:val="0"/>
                <w:sz w:val="22"/>
                <w:szCs w:val="22"/>
                <w:lang w:val="en-GB"/>
              </w:rPr>
            </w:pPr>
            <w:r>
              <w:rPr>
                <w:rFonts w:ascii="Times New Roman" w:hAnsi="Times New Roman"/>
                <w:b w:val="0"/>
                <w:sz w:val="24"/>
                <w:szCs w:val="24"/>
                <w:lang w:val="en-GB"/>
              </w:rPr>
              <w:t xml:space="preserve">The prices quoted by the </w:t>
            </w:r>
            <w:r>
              <w:rPr>
                <w:rFonts w:ascii="Times New Roman" w:hAnsi="Times New Roman"/>
                <w:b w:val="0"/>
                <w:sz w:val="24"/>
                <w:szCs w:val="24"/>
                <w:lang w:val="en-GB"/>
              </w:rPr>
              <w:t>bidder shall correspond to 100% of the items and quantities specified</w:t>
            </w:r>
            <w:r>
              <w:rPr>
                <w:rFonts w:ascii="Times New Roman" w:hAnsi="Times New Roman"/>
                <w:b w:val="0"/>
                <w:sz w:val="22"/>
                <w:szCs w:val="22"/>
                <w:lang w:val="en-GB"/>
              </w:rPr>
              <w:t>.</w:t>
            </w:r>
            <w:r>
              <w:rPr>
                <w:rFonts w:ascii="Times New Roman" w:hAnsi="Times New Roman"/>
                <w:b w:val="0"/>
                <w:iCs/>
                <w:sz w:val="24"/>
                <w:szCs w:val="24"/>
              </w:rPr>
              <w:t xml:space="preserve"> The winning Bidder certifies that the Base Management Fee quoted in the Price activity schedule is firm, binding, and fully inclusive of all routine property management operations. </w:t>
            </w:r>
            <w:r>
              <w:rPr>
                <w:rFonts w:ascii="Times New Roman" w:hAnsi="Times New Roman"/>
                <w:b w:val="0"/>
                <w:iCs/>
                <w:sz w:val="24"/>
                <w:szCs w:val="24"/>
              </w:rPr>
              <w:t>Othe</w:t>
            </w:r>
            <w:r>
              <w:rPr>
                <w:rFonts w:ascii="Times New Roman" w:hAnsi="Times New Roman"/>
                <w:b w:val="0"/>
                <w:iCs/>
                <w:sz w:val="24"/>
                <w:szCs w:val="24"/>
              </w:rPr>
              <w:t>r ancillary fees can be also included in the price activi</w:t>
            </w:r>
            <w:r>
              <w:rPr>
                <w:rFonts w:ascii="Times New Roman" w:hAnsi="Times New Roman"/>
                <w:b w:val="0"/>
                <w:iCs/>
                <w:sz w:val="24"/>
                <w:szCs w:val="24"/>
              </w:rPr>
              <w:t>ty schedule on section I</w:t>
            </w:r>
            <w:r>
              <w:rPr>
                <w:rFonts w:ascii="Times New Roman" w:hAnsi="Times New Roman"/>
                <w:b w:val="0"/>
                <w:iCs/>
                <w:sz w:val="24"/>
                <w:szCs w:val="24"/>
              </w:rPr>
              <w:t>V pg 47.</w:t>
            </w:r>
          </w:p>
        </w:tc>
      </w:tr>
      <w:tr w:rsidR="00760F71" w14:paraId="2CC63B46" w14:textId="77777777" w:rsidTr="7392346B">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3D0E603" w14:textId="77777777" w:rsidR="00760F71" w:rsidRDefault="00853555">
            <w:pPr>
              <w:tabs>
                <w:tab w:val="right" w:pos="7434"/>
              </w:tabs>
              <w:spacing w:after="120" w:line="276" w:lineRule="auto"/>
              <w:jc w:val="both"/>
              <w:rPr>
                <w:b/>
                <w:lang w:val="en-GB"/>
              </w:rPr>
            </w:pPr>
            <w:r>
              <w:rPr>
                <w:b/>
                <w:lang w:val="en-GB"/>
              </w:rPr>
              <w:t>ITB 14.6</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014E5F2" w14:textId="77777777" w:rsidR="00760F71" w:rsidRDefault="00853555">
            <w:pPr>
              <w:pStyle w:val="CommentSubject"/>
              <w:tabs>
                <w:tab w:val="right" w:pos="7254"/>
              </w:tabs>
              <w:spacing w:after="120" w:line="276" w:lineRule="auto"/>
              <w:rPr>
                <w:rFonts w:ascii="Times New Roman" w:hAnsi="Times New Roman"/>
                <w:sz w:val="24"/>
                <w:szCs w:val="24"/>
                <w:lang w:val="en-GB"/>
              </w:rPr>
            </w:pPr>
            <w:r>
              <w:rPr>
                <w:rFonts w:ascii="Times New Roman" w:hAnsi="Times New Roman"/>
                <w:b w:val="0"/>
                <w:sz w:val="24"/>
                <w:szCs w:val="24"/>
                <w:lang w:val="en-GB"/>
              </w:rPr>
              <w:t xml:space="preserve">The prices quoted by the bidder shall not be adjustable during the bidder’s performance of the Contract. </w:t>
            </w:r>
          </w:p>
        </w:tc>
      </w:tr>
      <w:tr w:rsidR="00760F71" w14:paraId="3F2518A7" w14:textId="77777777" w:rsidTr="73923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5"/>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BDCB569" w14:textId="77777777" w:rsidR="00760F71" w:rsidRDefault="00853555">
            <w:pPr>
              <w:tabs>
                <w:tab w:val="right" w:pos="7434"/>
              </w:tabs>
              <w:spacing w:after="120" w:line="276" w:lineRule="auto"/>
              <w:jc w:val="both"/>
              <w:rPr>
                <w:lang w:val="en-GB"/>
              </w:rPr>
            </w:pPr>
            <w:r>
              <w:rPr>
                <w:b/>
                <w:lang w:val="en-GB"/>
              </w:rPr>
              <w:t>ITB 15.1</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D2853D6" w14:textId="77777777" w:rsidR="00760F71" w:rsidRDefault="00853555">
            <w:pPr>
              <w:tabs>
                <w:tab w:val="right" w:pos="7254"/>
              </w:tabs>
              <w:spacing w:after="120" w:line="276" w:lineRule="auto"/>
              <w:jc w:val="both"/>
              <w:rPr>
                <w:iCs/>
                <w:color w:val="FF0000"/>
                <w:lang w:val="en-GB"/>
              </w:rPr>
            </w:pPr>
            <w:r>
              <w:rPr>
                <w:iCs/>
                <w:lang w:val="en-GB"/>
              </w:rPr>
              <w:t>The bidder is  required to quote in New Zealand $(NZD$)</w:t>
            </w:r>
          </w:p>
        </w:tc>
      </w:tr>
      <w:tr w:rsidR="00760F71" w14:paraId="4616924E" w14:textId="77777777" w:rsidTr="7392346B">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D2F8554" w14:textId="77777777" w:rsidR="00760F71" w:rsidRDefault="00853555">
            <w:pPr>
              <w:tabs>
                <w:tab w:val="right" w:pos="7434"/>
              </w:tabs>
              <w:spacing w:after="120" w:line="276" w:lineRule="auto"/>
              <w:jc w:val="both"/>
              <w:rPr>
                <w:b/>
                <w:lang w:val="en-GB"/>
              </w:rPr>
            </w:pPr>
            <w:r>
              <w:rPr>
                <w:b/>
                <w:lang w:val="en-GB"/>
              </w:rPr>
              <w:t>ITB 17.1(a)</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31AA601" w14:textId="77777777" w:rsidR="00760F71" w:rsidRDefault="00853555">
            <w:pPr>
              <w:tabs>
                <w:tab w:val="right" w:pos="7254"/>
              </w:tabs>
              <w:spacing w:after="120" w:line="276" w:lineRule="auto"/>
              <w:jc w:val="both"/>
            </w:pPr>
            <w:r>
              <w:rPr>
                <w:lang w:val="en-GB"/>
              </w:rPr>
              <w:t xml:space="preserve">The bidder shall submit, with its bid, the following documentary evidence to prove that it has the financial and technical and capability to perform the contract. </w:t>
            </w:r>
            <w:r>
              <w:t xml:space="preserve"> </w:t>
            </w:r>
            <w:r>
              <w:rPr>
                <w:b/>
                <w:bCs/>
              </w:rPr>
              <w:t>Refer BDS 11.1 (1)</w:t>
            </w:r>
          </w:p>
          <w:p w14:paraId="605F60EF" w14:textId="77777777" w:rsidR="00760F71" w:rsidRDefault="00853555">
            <w:pPr>
              <w:tabs>
                <w:tab w:val="right" w:pos="7254"/>
              </w:tabs>
              <w:spacing w:after="120" w:line="276" w:lineRule="auto"/>
              <w:jc w:val="both"/>
              <w:rPr>
                <w:lang w:val="en-GB"/>
              </w:rPr>
            </w:pPr>
            <w:r>
              <w:rPr>
                <w:lang w:val="en-GB"/>
              </w:rPr>
              <w:t>The Subcontractor(s) experience and/or resources will not contribute to t</w:t>
            </w:r>
            <w:r>
              <w:rPr>
                <w:lang w:val="en-GB"/>
              </w:rPr>
              <w:t>he bidder’s qualifications.</w:t>
            </w:r>
          </w:p>
        </w:tc>
      </w:tr>
      <w:tr w:rsidR="00760F71" w14:paraId="6378B5AD" w14:textId="77777777" w:rsidTr="7392346B">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AF7A03C" w14:textId="77777777" w:rsidR="00760F71" w:rsidRDefault="00853555">
            <w:pPr>
              <w:tabs>
                <w:tab w:val="right" w:pos="7434"/>
              </w:tabs>
              <w:spacing w:after="120" w:line="276" w:lineRule="auto"/>
              <w:jc w:val="both"/>
              <w:rPr>
                <w:b/>
                <w:lang w:val="en-GB"/>
              </w:rPr>
            </w:pPr>
            <w:r>
              <w:rPr>
                <w:b/>
                <w:lang w:val="en-GB"/>
              </w:rPr>
              <w:t>ITB 18.1</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8CB1F33" w14:textId="77777777" w:rsidR="00760F71" w:rsidRDefault="00853555">
            <w:pPr>
              <w:tabs>
                <w:tab w:val="right" w:pos="7254"/>
              </w:tabs>
              <w:spacing w:after="120" w:line="276" w:lineRule="auto"/>
              <w:jc w:val="both"/>
              <w:rPr>
                <w:lang w:val="en-GB"/>
              </w:rPr>
            </w:pPr>
            <w:r>
              <w:rPr>
                <w:lang w:val="en-GB"/>
              </w:rPr>
              <w:t xml:space="preserve">The bid validity period shall be </w:t>
            </w:r>
            <w:r>
              <w:rPr>
                <w:b/>
                <w:lang w:val="en-GB"/>
              </w:rPr>
              <w:t>ninety (90) calendar days</w:t>
            </w:r>
            <w:r>
              <w:rPr>
                <w:lang w:val="en-GB"/>
              </w:rPr>
              <w:t xml:space="preserve"> after the bid submission date.</w:t>
            </w:r>
          </w:p>
        </w:tc>
      </w:tr>
      <w:tr w:rsidR="00760F71" w14:paraId="649392CD" w14:textId="77777777" w:rsidTr="7392346B">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8DE98FF" w14:textId="77777777" w:rsidR="00760F71" w:rsidRDefault="00853555">
            <w:pPr>
              <w:tabs>
                <w:tab w:val="right" w:pos="7434"/>
              </w:tabs>
              <w:spacing w:after="120" w:line="276" w:lineRule="auto"/>
              <w:jc w:val="both"/>
              <w:rPr>
                <w:b/>
                <w:lang w:val="en-GB"/>
              </w:rPr>
            </w:pPr>
            <w:r>
              <w:rPr>
                <w:b/>
                <w:lang w:val="en-GB"/>
              </w:rPr>
              <w:t>ITB19.1 and 19.8</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EA03EBB" w14:textId="77777777" w:rsidR="00760F71" w:rsidRDefault="00853555">
            <w:pPr>
              <w:tabs>
                <w:tab w:val="right" w:pos="7254"/>
              </w:tabs>
              <w:spacing w:after="120" w:line="276" w:lineRule="auto"/>
              <w:jc w:val="both"/>
              <w:rPr>
                <w:b/>
                <w:i/>
                <w:iCs/>
                <w:lang w:val="en-GB"/>
              </w:rPr>
            </w:pPr>
            <w:r>
              <w:rPr>
                <w:iCs/>
                <w:lang w:val="en-GB"/>
              </w:rPr>
              <w:t xml:space="preserve">Bid shall include “Bid Securing Declaration” using the form included in </w:t>
            </w:r>
            <w:r>
              <w:rPr>
                <w:b/>
                <w:iCs/>
                <w:lang w:val="en-GB"/>
              </w:rPr>
              <w:t>Section IV – Bidding Forms.</w:t>
            </w:r>
          </w:p>
        </w:tc>
      </w:tr>
      <w:tr w:rsidR="00760F71" w14:paraId="45F6AC1D" w14:textId="77777777" w:rsidTr="7392346B">
        <w:trPr>
          <w:trHeight w:val="672"/>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C73C0E1" w14:textId="77777777" w:rsidR="00760F71" w:rsidRDefault="00853555">
            <w:pPr>
              <w:tabs>
                <w:tab w:val="right" w:pos="7434"/>
              </w:tabs>
              <w:spacing w:after="120" w:line="276" w:lineRule="auto"/>
              <w:jc w:val="both"/>
              <w:rPr>
                <w:b/>
                <w:lang w:val="en-GB"/>
              </w:rPr>
            </w:pPr>
            <w:r>
              <w:rPr>
                <w:b/>
                <w:lang w:val="en-GB"/>
              </w:rPr>
              <w:t>ITB 19.2</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FBB3B9F" w14:textId="77777777" w:rsidR="00760F71" w:rsidRDefault="00853555">
            <w:pPr>
              <w:tabs>
                <w:tab w:val="right" w:pos="7254"/>
              </w:tabs>
              <w:spacing w:after="120" w:line="276" w:lineRule="auto"/>
              <w:jc w:val="both"/>
              <w:rPr>
                <w:iCs/>
                <w:lang w:val="en-GB"/>
              </w:rPr>
            </w:pPr>
            <w:r>
              <w:rPr>
                <w:iCs/>
                <w:lang w:val="en-GB"/>
              </w:rPr>
              <w:t xml:space="preserve">The amount of the Bid Security shall be: Not applicable </w:t>
            </w:r>
          </w:p>
          <w:p w14:paraId="5CEB3254" w14:textId="77777777" w:rsidR="00760F71" w:rsidRDefault="00760F71">
            <w:pPr>
              <w:tabs>
                <w:tab w:val="right" w:pos="7254"/>
              </w:tabs>
              <w:spacing w:after="120" w:line="276" w:lineRule="auto"/>
              <w:jc w:val="both"/>
              <w:rPr>
                <w:iCs/>
                <w:lang w:val="en-GB"/>
              </w:rPr>
            </w:pPr>
          </w:p>
        </w:tc>
      </w:tr>
      <w:tr w:rsidR="00760F71" w14:paraId="4789A014" w14:textId="77777777" w:rsidTr="7392346B">
        <w:trPr>
          <w:jc w:val="center"/>
        </w:trPr>
        <w:tc>
          <w:tcPr>
            <w:tcW w:w="157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335A815" w14:textId="77777777" w:rsidR="00760F71" w:rsidRDefault="00853555">
            <w:pPr>
              <w:tabs>
                <w:tab w:val="right" w:pos="7434"/>
              </w:tabs>
              <w:spacing w:after="120" w:line="276" w:lineRule="auto"/>
              <w:jc w:val="both"/>
              <w:rPr>
                <w:b/>
                <w:lang w:val="en-GB"/>
              </w:rPr>
            </w:pPr>
            <w:r>
              <w:rPr>
                <w:b/>
                <w:lang w:val="en-GB"/>
              </w:rPr>
              <w:t>ITB 20.1</w:t>
            </w:r>
          </w:p>
        </w:tc>
        <w:tc>
          <w:tcPr>
            <w:tcW w:w="74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C7DF569" w14:textId="77777777" w:rsidR="00760F71" w:rsidRDefault="00853555">
            <w:pPr>
              <w:tabs>
                <w:tab w:val="right" w:pos="7254"/>
              </w:tabs>
              <w:spacing w:after="120" w:line="276" w:lineRule="auto"/>
              <w:jc w:val="both"/>
              <w:rPr>
                <w:lang w:val="en-GB"/>
              </w:rPr>
            </w:pPr>
            <w:r>
              <w:rPr>
                <w:lang w:val="en-GB"/>
              </w:rPr>
              <w:t>The number of Copies is: One Original copy</w:t>
            </w:r>
          </w:p>
          <w:p w14:paraId="673C976E" w14:textId="59797A04" w:rsidR="00760F71" w:rsidRDefault="7392346B" w:rsidP="7392346B">
            <w:pPr>
              <w:tabs>
                <w:tab w:val="right" w:pos="7254"/>
              </w:tabs>
              <w:spacing w:after="120" w:line="276" w:lineRule="auto"/>
              <w:jc w:val="both"/>
              <w:rPr>
                <w:b/>
                <w:bCs/>
                <w:lang w:val="en-GB"/>
              </w:rPr>
            </w:pPr>
            <w:r w:rsidRPr="7392346B">
              <w:rPr>
                <w:b/>
                <w:bCs/>
                <w:lang w:val="en-GB"/>
              </w:rPr>
              <w:t>Submission of bids electronically is recommended</w:t>
            </w:r>
            <w:r w:rsidRPr="7392346B">
              <w:rPr>
                <w:b/>
                <w:bCs/>
              </w:rPr>
              <w:t xml:space="preserve"> and bidders must be registered first in order to access through the online link</w:t>
            </w:r>
          </w:p>
          <w:p w14:paraId="1A8A5272" w14:textId="77777777" w:rsidR="00760F71" w:rsidRDefault="00853555">
            <w:pPr>
              <w:tabs>
                <w:tab w:val="right" w:pos="7254"/>
              </w:tabs>
              <w:spacing w:after="120" w:line="276" w:lineRule="auto"/>
              <w:jc w:val="both"/>
              <w:rPr>
                <w:lang w:val="en-GB"/>
              </w:rPr>
            </w:pPr>
            <w:r>
              <w:rPr>
                <w:sz w:val="28"/>
                <w:lang w:val="en-GB"/>
              </w:rPr>
              <w:t xml:space="preserve"> </w:t>
            </w:r>
          </w:p>
        </w:tc>
      </w:tr>
    </w:tbl>
    <w:p w14:paraId="05CEEFBE" w14:textId="4B247C92" w:rsidR="00760F71" w:rsidRDefault="00760F71">
      <w:pPr>
        <w:tabs>
          <w:tab w:val="right" w:pos="7272"/>
        </w:tabs>
        <w:spacing w:after="120" w:line="276" w:lineRule="auto"/>
        <w:jc w:val="center"/>
        <w:rPr>
          <w:rFonts w:ascii="Arial" w:hAnsi="Arial" w:cs="Arial"/>
          <w:b/>
          <w:sz w:val="28"/>
          <w:szCs w:val="28"/>
          <w:lang w:val="en-GB"/>
        </w:rPr>
      </w:pPr>
    </w:p>
    <w:p w14:paraId="51CBCB00" w14:textId="13C75675" w:rsidR="005B0CE7" w:rsidRDefault="005B0CE7">
      <w:pPr>
        <w:tabs>
          <w:tab w:val="right" w:pos="7272"/>
        </w:tabs>
        <w:spacing w:after="120" w:line="276" w:lineRule="auto"/>
        <w:jc w:val="center"/>
        <w:rPr>
          <w:rFonts w:ascii="Arial" w:hAnsi="Arial" w:cs="Arial"/>
          <w:b/>
          <w:sz w:val="28"/>
          <w:szCs w:val="28"/>
          <w:lang w:val="en-GB"/>
        </w:rPr>
      </w:pPr>
    </w:p>
    <w:p w14:paraId="614C7E2D" w14:textId="77777777" w:rsidR="005B0CE7" w:rsidRDefault="005B0CE7">
      <w:pPr>
        <w:tabs>
          <w:tab w:val="right" w:pos="7272"/>
        </w:tabs>
        <w:spacing w:after="120" w:line="276" w:lineRule="auto"/>
        <w:jc w:val="center"/>
        <w:rPr>
          <w:rFonts w:ascii="Arial" w:hAnsi="Arial" w:cs="Arial"/>
          <w:b/>
          <w:sz w:val="28"/>
          <w:szCs w:val="28"/>
          <w:lang w:val="en-GB"/>
        </w:rPr>
      </w:pPr>
      <w:bookmarkStart w:id="379" w:name="_GoBack"/>
      <w:bookmarkEnd w:id="379"/>
    </w:p>
    <w:p w14:paraId="6ED002A5" w14:textId="77777777" w:rsidR="00760F71" w:rsidRDefault="00760F71">
      <w:pPr>
        <w:tabs>
          <w:tab w:val="right" w:pos="7272"/>
        </w:tabs>
        <w:spacing w:after="120" w:line="276" w:lineRule="auto"/>
        <w:jc w:val="center"/>
        <w:rPr>
          <w:rFonts w:ascii="Arial" w:hAnsi="Arial" w:cs="Arial"/>
          <w:b/>
          <w:sz w:val="28"/>
          <w:szCs w:val="28"/>
          <w:lang w:val="en-GB"/>
        </w:rPr>
      </w:pPr>
    </w:p>
    <w:p w14:paraId="3D025DBE" w14:textId="77777777" w:rsidR="00760F71" w:rsidRDefault="00853555">
      <w:pPr>
        <w:tabs>
          <w:tab w:val="right" w:pos="7272"/>
        </w:tabs>
        <w:spacing w:after="120" w:line="276" w:lineRule="auto"/>
        <w:jc w:val="center"/>
        <w:rPr>
          <w:rFonts w:ascii="Arial" w:hAnsi="Arial" w:cs="Arial"/>
          <w:b/>
          <w:sz w:val="28"/>
          <w:szCs w:val="28"/>
          <w:lang w:val="en-GB"/>
        </w:rPr>
      </w:pPr>
      <w:r>
        <w:rPr>
          <w:rFonts w:ascii="Arial" w:hAnsi="Arial" w:cs="Arial"/>
          <w:b/>
          <w:sz w:val="28"/>
          <w:szCs w:val="28"/>
          <w:lang w:val="en-GB"/>
        </w:rPr>
        <w:lastRenderedPageBreak/>
        <w:t xml:space="preserve">D. </w:t>
      </w:r>
      <w:r>
        <w:rPr>
          <w:rFonts w:ascii="Arial" w:hAnsi="Arial" w:cs="Arial"/>
          <w:b/>
          <w:sz w:val="28"/>
          <w:szCs w:val="28"/>
          <w:lang w:val="en-GB"/>
        </w:rPr>
        <w:t>Submission and Opening of Bids</w:t>
      </w:r>
    </w:p>
    <w:tbl>
      <w:tblPr>
        <w:tblW w:w="9090" w:type="dxa"/>
        <w:jc w:val="center"/>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4A0" w:firstRow="1" w:lastRow="0" w:firstColumn="1" w:lastColumn="0" w:noHBand="0" w:noVBand="1"/>
      </w:tblPr>
      <w:tblGrid>
        <w:gridCol w:w="1620"/>
        <w:gridCol w:w="7470"/>
      </w:tblGrid>
      <w:tr w:rsidR="00760F71" w14:paraId="4AF1D45B" w14:textId="77777777">
        <w:trPr>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ED307C9" w14:textId="77777777" w:rsidR="00760F71" w:rsidRDefault="00853555">
            <w:pPr>
              <w:tabs>
                <w:tab w:val="right" w:pos="7434"/>
              </w:tabs>
              <w:spacing w:after="120" w:line="276" w:lineRule="auto"/>
              <w:jc w:val="both"/>
              <w:rPr>
                <w:b/>
                <w:lang w:val="en-GB"/>
              </w:rPr>
            </w:pPr>
            <w:r>
              <w:rPr>
                <w:b/>
                <w:lang w:val="en-GB"/>
              </w:rPr>
              <w:t xml:space="preserve">ITB 22.1 </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0DE619E" w14:textId="77777777" w:rsidR="00760F71" w:rsidRDefault="00853555">
            <w:pPr>
              <w:tabs>
                <w:tab w:val="right" w:pos="7254"/>
              </w:tabs>
              <w:spacing w:after="120" w:line="276" w:lineRule="auto"/>
              <w:jc w:val="both"/>
              <w:rPr>
                <w:lang w:val="en-GB"/>
              </w:rPr>
            </w:pPr>
            <w:r>
              <w:rPr>
                <w:lang w:val="en-GB"/>
              </w:rPr>
              <w:t xml:space="preserve">For </w:t>
            </w:r>
            <w:r>
              <w:rPr>
                <w:b/>
                <w:lang w:val="en-GB"/>
              </w:rPr>
              <w:t>bid submission purposes only</w:t>
            </w:r>
            <w:r>
              <w:rPr>
                <w:lang w:val="en-GB"/>
              </w:rPr>
              <w:t>, bids must be submitted online on the following link.</w:t>
            </w:r>
          </w:p>
          <w:p w14:paraId="0E53BBB3" w14:textId="77777777" w:rsidR="00760F71" w:rsidRDefault="00853555">
            <w:pPr>
              <w:tabs>
                <w:tab w:val="right" w:pos="7254"/>
              </w:tabs>
              <w:spacing w:after="120" w:line="276" w:lineRule="auto"/>
              <w:jc w:val="both"/>
              <w:rPr>
                <w:lang w:val="en-GB"/>
              </w:rPr>
            </w:pPr>
            <w:hyperlink r:id="rId19" w:history="1">
              <w:r>
                <w:rPr>
                  <w:rStyle w:val="Hyperlink"/>
                  <w:lang w:val="en-GB"/>
                </w:rPr>
                <w:t>https://portal.tenderlink.com/mofsamoa</w:t>
              </w:r>
            </w:hyperlink>
            <w:r>
              <w:rPr>
                <w:lang w:val="en-GB"/>
              </w:rPr>
              <w:t xml:space="preserve"> </w:t>
            </w:r>
          </w:p>
          <w:p w14:paraId="3D547893" w14:textId="77777777" w:rsidR="00760F71" w:rsidRDefault="00853555">
            <w:pPr>
              <w:tabs>
                <w:tab w:val="right" w:pos="7254"/>
              </w:tabs>
              <w:spacing w:after="120" w:line="276" w:lineRule="auto"/>
              <w:jc w:val="both"/>
              <w:rPr>
                <w:lang w:val="en-GB"/>
              </w:rPr>
            </w:pPr>
            <w:r>
              <w:rPr>
                <w:lang w:val="en-GB"/>
              </w:rPr>
              <w:t xml:space="preserve">Attention: </w:t>
            </w:r>
            <w:r>
              <w:rPr>
                <w:b/>
                <w:lang w:val="en-GB"/>
              </w:rPr>
              <w:t>The Secretary, Tenders</w:t>
            </w:r>
            <w:r>
              <w:rPr>
                <w:b/>
                <w:lang w:val="en-GB"/>
              </w:rPr>
              <w:t xml:space="preserve"> Board</w:t>
            </w:r>
          </w:p>
          <w:p w14:paraId="6CA2823B" w14:textId="77777777" w:rsidR="00760F71" w:rsidRDefault="00853555">
            <w:pPr>
              <w:tabs>
                <w:tab w:val="right" w:pos="7254"/>
              </w:tabs>
              <w:spacing w:after="120" w:line="276" w:lineRule="auto"/>
              <w:jc w:val="both"/>
              <w:rPr>
                <w:b/>
                <w:lang w:val="en-GB"/>
              </w:rPr>
            </w:pPr>
            <w:r>
              <w:rPr>
                <w:lang w:val="en-GB"/>
              </w:rPr>
              <w:t xml:space="preserve">Address: </w:t>
            </w:r>
            <w:r>
              <w:rPr>
                <w:b/>
                <w:lang w:val="en-GB"/>
              </w:rPr>
              <w:t>Level 4 Central Bank Building of Samoa, Beach Road</w:t>
            </w:r>
          </w:p>
          <w:p w14:paraId="316B01AD" w14:textId="77777777" w:rsidR="00760F71" w:rsidRDefault="00853555">
            <w:pPr>
              <w:tabs>
                <w:tab w:val="right" w:pos="7254"/>
              </w:tabs>
              <w:spacing w:after="120" w:line="276" w:lineRule="auto"/>
              <w:jc w:val="both"/>
              <w:rPr>
                <w:lang w:val="en-GB"/>
              </w:rPr>
            </w:pPr>
            <w:r>
              <w:rPr>
                <w:lang w:val="en-GB"/>
              </w:rPr>
              <w:t xml:space="preserve">City:  </w:t>
            </w:r>
            <w:r>
              <w:rPr>
                <w:b/>
                <w:lang w:val="en-GB"/>
              </w:rPr>
              <w:t>APIA</w:t>
            </w:r>
          </w:p>
          <w:p w14:paraId="712C2795" w14:textId="77777777" w:rsidR="00760F71" w:rsidRDefault="00853555">
            <w:pPr>
              <w:tabs>
                <w:tab w:val="right" w:pos="7254"/>
              </w:tabs>
              <w:spacing w:after="120" w:line="276" w:lineRule="auto"/>
              <w:jc w:val="both"/>
              <w:rPr>
                <w:lang w:val="en-GB"/>
              </w:rPr>
            </w:pPr>
            <w:r>
              <w:rPr>
                <w:lang w:val="en-GB"/>
              </w:rPr>
              <w:t xml:space="preserve">Country: </w:t>
            </w:r>
            <w:r>
              <w:rPr>
                <w:b/>
                <w:lang w:val="en-GB"/>
              </w:rPr>
              <w:t>SAMOA</w:t>
            </w:r>
          </w:p>
          <w:p w14:paraId="45F761E2" w14:textId="77777777" w:rsidR="00760F71" w:rsidRDefault="00853555">
            <w:pPr>
              <w:tabs>
                <w:tab w:val="right" w:pos="7254"/>
              </w:tabs>
              <w:spacing w:after="120" w:line="276" w:lineRule="auto"/>
              <w:jc w:val="both"/>
              <w:rPr>
                <w:b/>
                <w:lang w:val="en-GB"/>
              </w:rPr>
            </w:pPr>
            <w:r>
              <w:rPr>
                <w:lang w:val="en-GB"/>
              </w:rPr>
              <w:t xml:space="preserve">The deadline for the submission of bids is: </w:t>
            </w:r>
          </w:p>
          <w:p w14:paraId="3E730487" w14:textId="77777777" w:rsidR="00760F71" w:rsidRDefault="00853555">
            <w:pPr>
              <w:tabs>
                <w:tab w:val="right" w:pos="7254"/>
              </w:tabs>
              <w:spacing w:after="120" w:line="276" w:lineRule="auto"/>
              <w:jc w:val="both"/>
            </w:pPr>
            <w:r>
              <w:rPr>
                <w:lang w:val="en-GB"/>
              </w:rPr>
              <w:t xml:space="preserve">Date: </w:t>
            </w:r>
            <w:r>
              <w:rPr>
                <w:b/>
              </w:rPr>
              <w:t>Monday</w:t>
            </w:r>
            <w:r>
              <w:t xml:space="preserve"> </w:t>
            </w:r>
            <w:r>
              <w:rPr>
                <w:b/>
                <w:bCs/>
                <w:lang w:val="en-GB"/>
              </w:rPr>
              <w:t xml:space="preserve"> </w:t>
            </w:r>
            <w:r>
              <w:rPr>
                <w:b/>
                <w:bCs/>
              </w:rPr>
              <w:t>7</w:t>
            </w:r>
            <w:r>
              <w:rPr>
                <w:b/>
                <w:bCs/>
                <w:vertAlign w:val="superscript"/>
              </w:rPr>
              <w:t>th</w:t>
            </w:r>
            <w:r>
              <w:rPr>
                <w:b/>
                <w:bCs/>
              </w:rPr>
              <w:t>, September 2026</w:t>
            </w:r>
          </w:p>
          <w:p w14:paraId="5D817852" w14:textId="77777777" w:rsidR="00760F71" w:rsidRDefault="00853555">
            <w:pPr>
              <w:tabs>
                <w:tab w:val="right" w:pos="7254"/>
              </w:tabs>
              <w:spacing w:after="120" w:line="276" w:lineRule="auto"/>
              <w:jc w:val="both"/>
              <w:rPr>
                <w:lang w:val="en-GB"/>
              </w:rPr>
            </w:pPr>
            <w:r>
              <w:rPr>
                <w:lang w:val="en-GB"/>
              </w:rPr>
              <w:t xml:space="preserve">Time:  </w:t>
            </w:r>
            <w:r>
              <w:rPr>
                <w:b/>
                <w:lang w:val="en-GB"/>
              </w:rPr>
              <w:t>11:00am</w:t>
            </w:r>
          </w:p>
        </w:tc>
      </w:tr>
      <w:tr w:rsidR="00760F71" w14:paraId="41AD81A7" w14:textId="77777777">
        <w:trPr>
          <w:jc w:val="center"/>
        </w:trPr>
        <w:tc>
          <w:tcPr>
            <w:tcW w:w="1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A6C767C" w14:textId="77777777" w:rsidR="00760F71" w:rsidRDefault="00853555">
            <w:pPr>
              <w:tabs>
                <w:tab w:val="right" w:pos="7434"/>
              </w:tabs>
              <w:spacing w:after="120" w:line="276" w:lineRule="auto"/>
              <w:jc w:val="both"/>
              <w:rPr>
                <w:b/>
                <w:lang w:val="en-GB"/>
              </w:rPr>
            </w:pPr>
            <w:r>
              <w:rPr>
                <w:b/>
                <w:lang w:val="en-GB"/>
              </w:rPr>
              <w:t>ITB 25.1</w:t>
            </w:r>
          </w:p>
        </w:tc>
        <w:tc>
          <w:tcPr>
            <w:tcW w:w="74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0A3B33" w14:textId="77777777" w:rsidR="00760F71" w:rsidRDefault="00853555">
            <w:pPr>
              <w:tabs>
                <w:tab w:val="right" w:pos="7254"/>
              </w:tabs>
              <w:spacing w:after="120" w:line="276" w:lineRule="auto"/>
              <w:jc w:val="both"/>
              <w:rPr>
                <w:lang w:val="en-GB"/>
              </w:rPr>
            </w:pPr>
            <w:r>
              <w:rPr>
                <w:lang w:val="en-GB"/>
              </w:rPr>
              <w:t xml:space="preserve">The bid opening shall take place at: </w:t>
            </w:r>
          </w:p>
          <w:p w14:paraId="198E10A9" w14:textId="77777777" w:rsidR="00760F71" w:rsidRDefault="00853555">
            <w:pPr>
              <w:tabs>
                <w:tab w:val="right" w:pos="7254"/>
              </w:tabs>
              <w:spacing w:after="120" w:line="276" w:lineRule="auto"/>
              <w:jc w:val="both"/>
              <w:rPr>
                <w:b/>
                <w:lang w:val="en-GB"/>
              </w:rPr>
            </w:pPr>
            <w:r>
              <w:rPr>
                <w:b/>
                <w:lang w:val="en-GB"/>
              </w:rPr>
              <w:t>Ministry of Finance</w:t>
            </w:r>
          </w:p>
          <w:p w14:paraId="7A21E40E" w14:textId="77777777" w:rsidR="00760F71" w:rsidRDefault="00853555">
            <w:pPr>
              <w:tabs>
                <w:tab w:val="right" w:pos="7254"/>
              </w:tabs>
              <w:spacing w:after="120" w:line="276" w:lineRule="auto"/>
              <w:jc w:val="both"/>
              <w:rPr>
                <w:b/>
                <w:lang w:val="en-GB"/>
              </w:rPr>
            </w:pPr>
            <w:r>
              <w:rPr>
                <w:lang w:val="en-GB"/>
              </w:rPr>
              <w:t xml:space="preserve">Address: </w:t>
            </w:r>
            <w:r>
              <w:rPr>
                <w:b/>
                <w:lang w:val="en-GB"/>
              </w:rPr>
              <w:t>Level 4 Central Bank of Samoa Building, Beach Road</w:t>
            </w:r>
          </w:p>
          <w:p w14:paraId="0136E3ED" w14:textId="77777777" w:rsidR="00760F71" w:rsidRDefault="00853555">
            <w:pPr>
              <w:tabs>
                <w:tab w:val="right" w:pos="7254"/>
              </w:tabs>
              <w:spacing w:after="120" w:line="276" w:lineRule="auto"/>
              <w:jc w:val="both"/>
              <w:rPr>
                <w:lang w:val="en-GB"/>
              </w:rPr>
            </w:pPr>
            <w:r>
              <w:rPr>
                <w:lang w:val="en-GB"/>
              </w:rPr>
              <w:t xml:space="preserve">City:  </w:t>
            </w:r>
            <w:r>
              <w:rPr>
                <w:b/>
                <w:lang w:val="en-GB"/>
              </w:rPr>
              <w:t>APIA</w:t>
            </w:r>
          </w:p>
          <w:p w14:paraId="31D2B1DF" w14:textId="77777777" w:rsidR="00760F71" w:rsidRDefault="00853555">
            <w:pPr>
              <w:tabs>
                <w:tab w:val="right" w:pos="7254"/>
              </w:tabs>
              <w:spacing w:after="120" w:line="276" w:lineRule="auto"/>
              <w:jc w:val="both"/>
              <w:rPr>
                <w:lang w:val="en-GB"/>
              </w:rPr>
            </w:pPr>
            <w:r>
              <w:rPr>
                <w:lang w:val="en-GB"/>
              </w:rPr>
              <w:t xml:space="preserve">Country:   </w:t>
            </w:r>
            <w:r>
              <w:rPr>
                <w:b/>
                <w:lang w:val="en-GB"/>
              </w:rPr>
              <w:t>SAMOA</w:t>
            </w:r>
          </w:p>
          <w:p w14:paraId="7AFE8962" w14:textId="77777777" w:rsidR="00760F71" w:rsidRDefault="00853555">
            <w:pPr>
              <w:tabs>
                <w:tab w:val="right" w:pos="7254"/>
              </w:tabs>
              <w:spacing w:after="120" w:line="276" w:lineRule="auto"/>
              <w:jc w:val="both"/>
              <w:rPr>
                <w:b/>
              </w:rPr>
            </w:pPr>
            <w:r>
              <w:rPr>
                <w:lang w:val="en-GB"/>
              </w:rPr>
              <w:t xml:space="preserve">Date: </w:t>
            </w:r>
            <w:r>
              <w:rPr>
                <w:b/>
              </w:rPr>
              <w:t>Monday</w:t>
            </w:r>
            <w:r>
              <w:t xml:space="preserve"> </w:t>
            </w:r>
            <w:r>
              <w:rPr>
                <w:b/>
                <w:bCs/>
                <w:lang w:val="en-GB"/>
              </w:rPr>
              <w:t xml:space="preserve"> </w:t>
            </w:r>
            <w:r>
              <w:rPr>
                <w:b/>
                <w:bCs/>
              </w:rPr>
              <w:t>7</w:t>
            </w:r>
            <w:r>
              <w:rPr>
                <w:b/>
                <w:bCs/>
                <w:vertAlign w:val="superscript"/>
              </w:rPr>
              <w:t>th</w:t>
            </w:r>
            <w:r>
              <w:rPr>
                <w:b/>
                <w:bCs/>
              </w:rPr>
              <w:t>, September 2026</w:t>
            </w:r>
          </w:p>
          <w:p w14:paraId="11E963FC" w14:textId="77777777" w:rsidR="00760F71" w:rsidRDefault="00853555">
            <w:pPr>
              <w:tabs>
                <w:tab w:val="right" w:pos="7254"/>
              </w:tabs>
              <w:spacing w:after="120" w:line="276" w:lineRule="auto"/>
              <w:jc w:val="both"/>
              <w:rPr>
                <w:b/>
                <w:lang w:val="en-GB"/>
              </w:rPr>
            </w:pPr>
            <w:r>
              <w:rPr>
                <w:lang w:val="en-GB"/>
              </w:rPr>
              <w:t xml:space="preserve">Time:  </w:t>
            </w:r>
            <w:r>
              <w:rPr>
                <w:b/>
                <w:lang w:val="en-GB"/>
              </w:rPr>
              <w:t>11:15am</w:t>
            </w:r>
          </w:p>
        </w:tc>
      </w:tr>
    </w:tbl>
    <w:p w14:paraId="3853CBF8" w14:textId="77777777" w:rsidR="00760F71" w:rsidRDefault="00760F71">
      <w:pPr>
        <w:tabs>
          <w:tab w:val="right" w:pos="7272"/>
        </w:tabs>
        <w:spacing w:after="120" w:line="276" w:lineRule="auto"/>
        <w:jc w:val="center"/>
        <w:rPr>
          <w:rFonts w:ascii="Arial" w:hAnsi="Arial" w:cs="Arial"/>
          <w:b/>
          <w:sz w:val="28"/>
          <w:szCs w:val="28"/>
          <w:lang w:val="en-GB"/>
        </w:rPr>
      </w:pPr>
    </w:p>
    <w:p w14:paraId="01C4BCF1" w14:textId="77777777" w:rsidR="00760F71" w:rsidRDefault="00853555">
      <w:pPr>
        <w:tabs>
          <w:tab w:val="right" w:pos="7272"/>
        </w:tabs>
        <w:spacing w:after="120" w:line="276" w:lineRule="auto"/>
        <w:jc w:val="center"/>
        <w:rPr>
          <w:rFonts w:ascii="Arial" w:hAnsi="Arial" w:cs="Arial"/>
          <w:sz w:val="28"/>
          <w:szCs w:val="28"/>
          <w:lang w:val="en-GB"/>
        </w:rPr>
      </w:pPr>
      <w:r>
        <w:rPr>
          <w:rFonts w:ascii="Arial" w:hAnsi="Arial" w:cs="Arial"/>
          <w:b/>
          <w:sz w:val="28"/>
          <w:szCs w:val="28"/>
          <w:lang w:val="en-GB"/>
        </w:rPr>
        <w:t>E. Evaluation and Comparison of Bids</w:t>
      </w:r>
    </w:p>
    <w:tbl>
      <w:tblPr>
        <w:tblW w:w="9090"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620"/>
        <w:gridCol w:w="7470"/>
      </w:tblGrid>
      <w:tr w:rsidR="00760F71" w14:paraId="5047DC19" w14:textId="77777777">
        <w:trPr>
          <w:trHeight w:val="1572"/>
          <w:jc w:val="center"/>
        </w:trPr>
        <w:tc>
          <w:tcPr>
            <w:tcW w:w="1620" w:type="dxa"/>
          </w:tcPr>
          <w:p w14:paraId="739126D7" w14:textId="77777777" w:rsidR="00760F71" w:rsidRDefault="00853555">
            <w:pPr>
              <w:tabs>
                <w:tab w:val="right" w:pos="7434"/>
              </w:tabs>
              <w:spacing w:after="120" w:line="276" w:lineRule="auto"/>
              <w:jc w:val="both"/>
              <w:rPr>
                <w:b/>
                <w:lang w:val="en-GB"/>
              </w:rPr>
            </w:pPr>
            <w:r>
              <w:rPr>
                <w:b/>
                <w:lang w:val="en-GB"/>
              </w:rPr>
              <w:t>ITB 32.1</w:t>
            </w:r>
          </w:p>
          <w:p w14:paraId="228BF647" w14:textId="77777777" w:rsidR="00760F71" w:rsidRDefault="00760F71">
            <w:pPr>
              <w:tabs>
                <w:tab w:val="right" w:pos="7434"/>
              </w:tabs>
              <w:spacing w:after="120" w:line="276" w:lineRule="auto"/>
              <w:jc w:val="both"/>
              <w:rPr>
                <w:b/>
                <w:i/>
                <w:lang w:val="en-GB"/>
              </w:rPr>
            </w:pPr>
          </w:p>
        </w:tc>
        <w:tc>
          <w:tcPr>
            <w:tcW w:w="7470" w:type="dxa"/>
          </w:tcPr>
          <w:p w14:paraId="6E73C90C" w14:textId="77777777" w:rsidR="00760F71" w:rsidRDefault="00853555">
            <w:pPr>
              <w:tabs>
                <w:tab w:val="right" w:pos="7254"/>
              </w:tabs>
              <w:spacing w:after="120" w:line="276" w:lineRule="auto"/>
              <w:jc w:val="both"/>
              <w:rPr>
                <w:lang w:val="en-GB"/>
              </w:rPr>
            </w:pPr>
            <w:r>
              <w:rPr>
                <w:lang w:val="en-GB"/>
              </w:rPr>
              <w:t>Bid prices expressed in different currencies shall be converted to:</w:t>
            </w:r>
          </w:p>
          <w:p w14:paraId="6AF4C798" w14:textId="77777777" w:rsidR="00760F71" w:rsidRDefault="00853555">
            <w:pPr>
              <w:tabs>
                <w:tab w:val="right" w:pos="7254"/>
              </w:tabs>
              <w:spacing w:after="120" w:line="276" w:lineRule="auto"/>
              <w:jc w:val="both"/>
              <w:rPr>
                <w:b/>
                <w:color w:val="FF0000"/>
                <w:lang w:val="en-GB"/>
              </w:rPr>
            </w:pPr>
            <w:r>
              <w:rPr>
                <w:b/>
                <w:lang w:val="en-GB"/>
              </w:rPr>
              <w:t>Samoan Tala $</w:t>
            </w:r>
          </w:p>
          <w:p w14:paraId="4B9A0456" w14:textId="77777777" w:rsidR="00760F71" w:rsidRDefault="00853555">
            <w:pPr>
              <w:tabs>
                <w:tab w:val="right" w:pos="7254"/>
              </w:tabs>
              <w:spacing w:after="120" w:line="276" w:lineRule="auto"/>
              <w:jc w:val="both"/>
              <w:rPr>
                <w:b/>
                <w:color w:val="FF0000"/>
                <w:lang w:val="en-GB"/>
              </w:rPr>
            </w:pPr>
            <w:r>
              <w:rPr>
                <w:lang w:val="en-GB"/>
              </w:rPr>
              <w:t xml:space="preserve">The source of exchange rate shall be: </w:t>
            </w:r>
            <w:r>
              <w:rPr>
                <w:b/>
                <w:lang w:val="en-GB"/>
              </w:rPr>
              <w:t>Central Bank of Samoa rate</w:t>
            </w:r>
          </w:p>
          <w:p w14:paraId="6EA5234B" w14:textId="77777777" w:rsidR="00760F71" w:rsidRDefault="00853555">
            <w:pPr>
              <w:tabs>
                <w:tab w:val="right" w:pos="7254"/>
              </w:tabs>
              <w:spacing w:after="120" w:line="276" w:lineRule="auto"/>
              <w:jc w:val="both"/>
              <w:rPr>
                <w:b/>
                <w:i/>
                <w:color w:val="FF0000"/>
              </w:rPr>
            </w:pPr>
            <w:r>
              <w:rPr>
                <w:lang w:val="en-GB"/>
              </w:rPr>
              <w:t xml:space="preserve">The date for the exchange rate shall be </w:t>
            </w:r>
            <w:r>
              <w:t>the 28 days before the deadline for the submission of bids.</w:t>
            </w:r>
          </w:p>
        </w:tc>
      </w:tr>
      <w:tr w:rsidR="00760F71" w14:paraId="2A02DBE1" w14:textId="77777777">
        <w:trPr>
          <w:trHeight w:val="157"/>
          <w:jc w:val="center"/>
        </w:trPr>
        <w:tc>
          <w:tcPr>
            <w:tcW w:w="1620" w:type="dxa"/>
          </w:tcPr>
          <w:p w14:paraId="6FD37BA1" w14:textId="77777777" w:rsidR="00760F71" w:rsidRDefault="00853555">
            <w:pPr>
              <w:tabs>
                <w:tab w:val="right" w:pos="7434"/>
              </w:tabs>
              <w:spacing w:after="120" w:line="276" w:lineRule="auto"/>
              <w:jc w:val="both"/>
              <w:rPr>
                <w:b/>
                <w:lang w:val="en-GB"/>
              </w:rPr>
            </w:pPr>
            <w:r>
              <w:rPr>
                <w:b/>
                <w:lang w:val="en-GB"/>
              </w:rPr>
              <w:t>ITB 33</w:t>
            </w:r>
          </w:p>
        </w:tc>
        <w:tc>
          <w:tcPr>
            <w:tcW w:w="7470" w:type="dxa"/>
          </w:tcPr>
          <w:p w14:paraId="1F3AB372" w14:textId="77777777" w:rsidR="00760F71" w:rsidRDefault="00853555">
            <w:pPr>
              <w:tabs>
                <w:tab w:val="right" w:pos="7254"/>
              </w:tabs>
              <w:spacing w:after="120" w:line="276" w:lineRule="auto"/>
              <w:jc w:val="both"/>
              <w:rPr>
                <w:bCs/>
                <w:i/>
                <w:lang w:val="en-GB"/>
              </w:rPr>
            </w:pPr>
            <w:r>
              <w:rPr>
                <w:bCs/>
                <w:lang w:val="en-GB"/>
              </w:rPr>
              <w:t>Domestic preference shall not be a bid evaluation factor.</w:t>
            </w:r>
          </w:p>
        </w:tc>
      </w:tr>
      <w:tr w:rsidR="00760F71" w14:paraId="73438B7E" w14:textId="77777777">
        <w:trPr>
          <w:trHeight w:val="673"/>
          <w:jc w:val="center"/>
        </w:trPr>
        <w:tc>
          <w:tcPr>
            <w:tcW w:w="1620" w:type="dxa"/>
          </w:tcPr>
          <w:p w14:paraId="4ABA1ACF" w14:textId="77777777" w:rsidR="00760F71" w:rsidRDefault="00853555">
            <w:pPr>
              <w:tabs>
                <w:tab w:val="right" w:pos="7434"/>
              </w:tabs>
              <w:spacing w:after="120" w:line="276" w:lineRule="auto"/>
              <w:jc w:val="both"/>
              <w:rPr>
                <w:b/>
                <w:lang w:val="en-GB"/>
              </w:rPr>
            </w:pPr>
            <w:r>
              <w:rPr>
                <w:b/>
                <w:lang w:val="en-GB"/>
              </w:rPr>
              <w:t>ITB 41.2</w:t>
            </w:r>
          </w:p>
        </w:tc>
        <w:tc>
          <w:tcPr>
            <w:tcW w:w="7470" w:type="dxa"/>
          </w:tcPr>
          <w:p w14:paraId="60A34965" w14:textId="77777777" w:rsidR="00760F71" w:rsidRDefault="00853555">
            <w:pPr>
              <w:tabs>
                <w:tab w:val="right" w:pos="7254"/>
              </w:tabs>
              <w:spacing w:after="120" w:line="276" w:lineRule="auto"/>
              <w:jc w:val="both"/>
              <w:rPr>
                <w:bCs/>
                <w:lang w:val="en-GB"/>
              </w:rPr>
            </w:pPr>
            <w:r>
              <w:rPr>
                <w:bCs/>
                <w:lang w:val="en-GB"/>
              </w:rPr>
              <w:t>The number of days for standstill shall be fifteen (</w:t>
            </w:r>
            <w:r>
              <w:rPr>
                <w:b/>
                <w:bCs/>
                <w:lang w:val="en-GB"/>
              </w:rPr>
              <w:t xml:space="preserve">15) </w:t>
            </w:r>
            <w:r>
              <w:rPr>
                <w:bCs/>
                <w:lang w:val="en-GB"/>
              </w:rPr>
              <w:t>calendar days.</w:t>
            </w:r>
          </w:p>
        </w:tc>
      </w:tr>
      <w:tr w:rsidR="00760F71" w14:paraId="78652028" w14:textId="77777777">
        <w:trPr>
          <w:trHeight w:val="673"/>
          <w:jc w:val="center"/>
        </w:trPr>
        <w:tc>
          <w:tcPr>
            <w:tcW w:w="1620" w:type="dxa"/>
          </w:tcPr>
          <w:p w14:paraId="014B5EE2" w14:textId="77777777" w:rsidR="00760F71" w:rsidRDefault="00853555">
            <w:pPr>
              <w:tabs>
                <w:tab w:val="right" w:pos="7434"/>
              </w:tabs>
              <w:spacing w:after="120" w:line="276" w:lineRule="auto"/>
              <w:jc w:val="both"/>
              <w:rPr>
                <w:b/>
                <w:lang w:val="en-GB"/>
              </w:rPr>
            </w:pPr>
            <w:r>
              <w:rPr>
                <w:b/>
                <w:lang w:val="en-GB"/>
              </w:rPr>
              <w:t>ITB 44</w:t>
            </w:r>
          </w:p>
        </w:tc>
        <w:tc>
          <w:tcPr>
            <w:tcW w:w="7470" w:type="dxa"/>
          </w:tcPr>
          <w:p w14:paraId="4383AC30" w14:textId="77777777" w:rsidR="00760F71" w:rsidRDefault="00853555">
            <w:pPr>
              <w:tabs>
                <w:tab w:val="right" w:pos="7254"/>
              </w:tabs>
              <w:spacing w:after="120" w:line="276" w:lineRule="auto"/>
              <w:jc w:val="both"/>
              <w:rPr>
                <w:bCs/>
                <w:lang w:val="en-GB"/>
              </w:rPr>
            </w:pPr>
            <w:r>
              <w:rPr>
                <w:bCs/>
                <w:lang w:val="en-GB"/>
              </w:rPr>
              <w:t>The Adjudicator proposed by the procuring entity is:</w:t>
            </w:r>
            <w:r>
              <w:rPr>
                <w:b/>
                <w:bCs/>
                <w:i/>
                <w:color w:val="FF0000"/>
                <w:lang w:val="en-GB"/>
              </w:rPr>
              <w:t xml:space="preserve"> </w:t>
            </w:r>
            <w:r>
              <w:rPr>
                <w:b/>
                <w:bCs/>
                <w:lang w:val="en-GB"/>
              </w:rPr>
              <w:t>Appointed by the Government Tenders Board</w:t>
            </w:r>
          </w:p>
          <w:p w14:paraId="2D718E19" w14:textId="77777777" w:rsidR="00760F71" w:rsidRDefault="00853555">
            <w:pPr>
              <w:tabs>
                <w:tab w:val="right" w:pos="7254"/>
              </w:tabs>
              <w:spacing w:after="120" w:line="276" w:lineRule="auto"/>
              <w:jc w:val="both"/>
              <w:rPr>
                <w:bCs/>
                <w:lang w:val="en-GB"/>
              </w:rPr>
            </w:pPr>
            <w:r>
              <w:rPr>
                <w:bCs/>
                <w:lang w:val="en-GB"/>
              </w:rPr>
              <w:t xml:space="preserve">The daily fee for this proposed Adjudicator shall be: </w:t>
            </w:r>
            <w:r>
              <w:rPr>
                <w:b/>
                <w:bCs/>
                <w:lang w:val="en-GB"/>
              </w:rPr>
              <w:t>Approved by Cabinet</w:t>
            </w:r>
          </w:p>
        </w:tc>
      </w:tr>
      <w:tr w:rsidR="00760F71" w14:paraId="0612888D" w14:textId="77777777">
        <w:trPr>
          <w:trHeight w:val="673"/>
          <w:jc w:val="center"/>
        </w:trPr>
        <w:tc>
          <w:tcPr>
            <w:tcW w:w="1620" w:type="dxa"/>
          </w:tcPr>
          <w:p w14:paraId="5A8F9EE2" w14:textId="77777777" w:rsidR="00760F71" w:rsidRDefault="00853555">
            <w:pPr>
              <w:tabs>
                <w:tab w:val="right" w:pos="7434"/>
              </w:tabs>
              <w:spacing w:after="120" w:line="276" w:lineRule="auto"/>
              <w:jc w:val="both"/>
              <w:rPr>
                <w:b/>
                <w:lang w:val="en-GB"/>
              </w:rPr>
            </w:pPr>
            <w:r>
              <w:rPr>
                <w:b/>
                <w:lang w:val="en-GB"/>
              </w:rPr>
              <w:t xml:space="preserve">ITB </w:t>
            </w:r>
            <w:r>
              <w:rPr>
                <w:b/>
                <w:lang w:val="en-GB"/>
              </w:rPr>
              <w:t>45.4</w:t>
            </w:r>
          </w:p>
        </w:tc>
        <w:tc>
          <w:tcPr>
            <w:tcW w:w="7470" w:type="dxa"/>
          </w:tcPr>
          <w:p w14:paraId="52CF23C9" w14:textId="77777777" w:rsidR="00760F71" w:rsidRDefault="00853555">
            <w:pPr>
              <w:tabs>
                <w:tab w:val="right" w:pos="7254"/>
              </w:tabs>
              <w:spacing w:after="120" w:line="276" w:lineRule="auto"/>
              <w:jc w:val="both"/>
              <w:rPr>
                <w:bCs/>
                <w:lang w:val="en-GB"/>
              </w:rPr>
            </w:pPr>
            <w:r>
              <w:rPr>
                <w:bCs/>
                <w:lang w:val="en-GB"/>
              </w:rPr>
              <w:t>Any complaint should be sent to the following address:</w:t>
            </w:r>
          </w:p>
          <w:p w14:paraId="6F9CAE22" w14:textId="77777777" w:rsidR="00760F71" w:rsidRDefault="00853555">
            <w:pPr>
              <w:tabs>
                <w:tab w:val="right" w:pos="7254"/>
              </w:tabs>
              <w:spacing w:after="120" w:line="276" w:lineRule="auto"/>
              <w:jc w:val="both"/>
              <w:rPr>
                <w:bCs/>
                <w:lang w:val="en-GB"/>
              </w:rPr>
            </w:pPr>
            <w:r>
              <w:rPr>
                <w:bCs/>
                <w:lang w:val="en-GB"/>
              </w:rPr>
              <w:lastRenderedPageBreak/>
              <w:t>For the attention of:</w:t>
            </w:r>
          </w:p>
          <w:p w14:paraId="68D13F91" w14:textId="77777777" w:rsidR="00760F71" w:rsidRDefault="00853555">
            <w:pPr>
              <w:tabs>
                <w:tab w:val="right" w:pos="7254"/>
              </w:tabs>
              <w:spacing w:after="120" w:line="276" w:lineRule="auto"/>
              <w:jc w:val="both"/>
              <w:rPr>
                <w:b/>
                <w:bCs/>
                <w:lang w:val="en-GB"/>
              </w:rPr>
            </w:pPr>
            <w:r>
              <w:rPr>
                <w:b/>
                <w:bCs/>
              </w:rPr>
              <w:t>Chief Executive Officer</w:t>
            </w:r>
          </w:p>
          <w:p w14:paraId="3E808933" w14:textId="77777777" w:rsidR="00760F71" w:rsidRDefault="00853555">
            <w:pPr>
              <w:tabs>
                <w:tab w:val="right" w:pos="7254"/>
              </w:tabs>
              <w:spacing w:after="120" w:line="276" w:lineRule="auto"/>
              <w:jc w:val="both"/>
              <w:rPr>
                <w:b/>
                <w:bCs/>
                <w:lang w:val="en-GB"/>
              </w:rPr>
            </w:pPr>
            <w:r>
              <w:rPr>
                <w:b/>
                <w:bCs/>
                <w:lang w:val="en-GB"/>
              </w:rPr>
              <w:t>Ministry of Finance</w:t>
            </w:r>
          </w:p>
          <w:p w14:paraId="641C361A" w14:textId="77777777" w:rsidR="00760F71" w:rsidRDefault="00853555">
            <w:pPr>
              <w:tabs>
                <w:tab w:val="right" w:pos="7254"/>
              </w:tabs>
              <w:spacing w:after="120" w:line="276" w:lineRule="auto"/>
              <w:jc w:val="both"/>
              <w:rPr>
                <w:bCs/>
                <w:lang w:val="en-GB"/>
              </w:rPr>
            </w:pPr>
            <w:r>
              <w:rPr>
                <w:bCs/>
                <w:lang w:val="en-GB"/>
              </w:rPr>
              <w:t xml:space="preserve">Address: </w:t>
            </w:r>
            <w:r>
              <w:rPr>
                <w:b/>
                <w:bCs/>
                <w:lang w:val="en-GB"/>
              </w:rPr>
              <w:t xml:space="preserve">Level </w:t>
            </w:r>
            <w:r>
              <w:rPr>
                <w:b/>
                <w:bCs/>
              </w:rPr>
              <w:t>3</w:t>
            </w:r>
            <w:r>
              <w:rPr>
                <w:b/>
                <w:bCs/>
                <w:lang w:val="en-GB"/>
              </w:rPr>
              <w:t>, Central Bank of Samoa Building</w:t>
            </w:r>
          </w:p>
          <w:p w14:paraId="295475B6" w14:textId="77777777" w:rsidR="00760F71" w:rsidRDefault="00853555">
            <w:pPr>
              <w:tabs>
                <w:tab w:val="right" w:pos="7254"/>
              </w:tabs>
              <w:spacing w:after="120" w:line="276" w:lineRule="auto"/>
              <w:jc w:val="both"/>
              <w:rPr>
                <w:bCs/>
                <w:lang w:val="en-GB"/>
              </w:rPr>
            </w:pPr>
            <w:r>
              <w:rPr>
                <w:bCs/>
                <w:lang w:val="en-GB"/>
              </w:rPr>
              <w:t xml:space="preserve">City: </w:t>
            </w:r>
            <w:r>
              <w:rPr>
                <w:b/>
                <w:bCs/>
                <w:lang w:val="en-GB"/>
              </w:rPr>
              <w:t>Eleele Fou, Apia</w:t>
            </w:r>
          </w:p>
          <w:p w14:paraId="2834A108" w14:textId="77777777" w:rsidR="00760F71" w:rsidRDefault="00853555">
            <w:pPr>
              <w:tabs>
                <w:tab w:val="right" w:pos="7254"/>
              </w:tabs>
              <w:spacing w:after="120" w:line="276" w:lineRule="auto"/>
              <w:jc w:val="both"/>
              <w:rPr>
                <w:bCs/>
                <w:lang w:val="en-GB"/>
              </w:rPr>
            </w:pPr>
            <w:r>
              <w:rPr>
                <w:bCs/>
                <w:lang w:val="en-GB"/>
              </w:rPr>
              <w:t xml:space="preserve">Country: </w:t>
            </w:r>
            <w:r>
              <w:rPr>
                <w:b/>
                <w:bCs/>
                <w:lang w:val="en-GB"/>
              </w:rPr>
              <w:t>SAMOA</w:t>
            </w:r>
          </w:p>
        </w:tc>
      </w:tr>
    </w:tbl>
    <w:p w14:paraId="100D3822" w14:textId="77777777" w:rsidR="00760F71" w:rsidRDefault="00760F71">
      <w:pPr>
        <w:rPr>
          <w:lang w:val="en-GB"/>
        </w:rPr>
      </w:pPr>
    </w:p>
    <w:p w14:paraId="662F1896" w14:textId="77777777" w:rsidR="00760F71" w:rsidRDefault="00760F71">
      <w:pPr>
        <w:rPr>
          <w:lang w:val="en-GB"/>
        </w:rPr>
      </w:pPr>
    </w:p>
    <w:p w14:paraId="37CF2116" w14:textId="77777777" w:rsidR="00760F71" w:rsidRDefault="00760F71">
      <w:pPr>
        <w:pStyle w:val="Subtitle"/>
        <w:spacing w:before="0" w:after="0" w:line="276" w:lineRule="auto"/>
        <w:rPr>
          <w:rFonts w:ascii="Agency FB" w:hAnsi="Agency FB" w:cs="Calibri"/>
          <w:szCs w:val="36"/>
          <w:lang w:val="en-GB"/>
        </w:rPr>
      </w:pPr>
      <w:bookmarkStart w:id="380" w:name="_Toc66050520"/>
      <w:bookmarkStart w:id="381" w:name="_Toc210188393"/>
    </w:p>
    <w:p w14:paraId="203526BB" w14:textId="77777777" w:rsidR="00760F71" w:rsidRDefault="00853555">
      <w:pPr>
        <w:spacing w:after="71" w:line="259" w:lineRule="auto"/>
        <w:ind w:left="324" w:right="321"/>
        <w:jc w:val="center"/>
      </w:pPr>
      <w:r>
        <w:rPr>
          <w:rFonts w:ascii="Agency FB" w:eastAsia="Agency FB" w:hAnsi="Agency FB" w:cs="Agency FB"/>
          <w:b/>
          <w:sz w:val="36"/>
        </w:rPr>
        <w:t xml:space="preserve">Annex I to Section II – Bid Data Sheet </w:t>
      </w:r>
    </w:p>
    <w:p w14:paraId="321B9054" w14:textId="77777777" w:rsidR="00760F71" w:rsidRDefault="00853555">
      <w:pPr>
        <w:spacing w:line="259" w:lineRule="auto"/>
        <w:ind w:right="11"/>
        <w:jc w:val="center"/>
      </w:pPr>
      <w:r>
        <w:rPr>
          <w:rFonts w:ascii="Agency FB" w:eastAsia="Agency FB" w:hAnsi="Agency FB" w:cs="Agency FB"/>
          <w:b/>
          <w:color w:val="7F7F7F"/>
          <w:sz w:val="28"/>
        </w:rPr>
        <w:t xml:space="preserve">Procedure for Electronic Submission of Bids </w:t>
      </w:r>
    </w:p>
    <w:p w14:paraId="667CA96D" w14:textId="77777777" w:rsidR="00760F71" w:rsidRDefault="00853555">
      <w:pPr>
        <w:spacing w:after="14" w:line="259" w:lineRule="auto"/>
        <w:ind w:left="644"/>
      </w:pPr>
      <w:r>
        <w:t xml:space="preserve"> </w:t>
      </w:r>
    </w:p>
    <w:p w14:paraId="577C9C4E" w14:textId="77777777" w:rsidR="00760F71" w:rsidRDefault="00853555">
      <w:pPr>
        <w:numPr>
          <w:ilvl w:val="0"/>
          <w:numId w:val="31"/>
        </w:numPr>
        <w:spacing w:line="271" w:lineRule="auto"/>
        <w:ind w:right="649" w:hanging="286"/>
        <w:jc w:val="both"/>
      </w:pPr>
      <w:r>
        <w:t xml:space="preserve">The Bid shall be electronically submitted via the Government of Samoa’s e-Tendering Portal only. The Bidder shall use this, and only this, link to submit its electronic Bid. </w:t>
      </w:r>
    </w:p>
    <w:p w14:paraId="628530C7" w14:textId="77777777" w:rsidR="00760F71" w:rsidRDefault="00853555">
      <w:pPr>
        <w:spacing w:line="259" w:lineRule="auto"/>
        <w:ind w:left="1071"/>
      </w:pPr>
      <w:r>
        <w:t xml:space="preserve"> </w:t>
      </w:r>
    </w:p>
    <w:p w14:paraId="2AAD3755" w14:textId="77777777" w:rsidR="00760F71" w:rsidRDefault="00853555">
      <w:pPr>
        <w:numPr>
          <w:ilvl w:val="0"/>
          <w:numId w:val="31"/>
        </w:numPr>
        <w:spacing w:after="124" w:line="271" w:lineRule="auto"/>
        <w:ind w:right="649" w:hanging="286"/>
        <w:jc w:val="both"/>
      </w:pPr>
      <w:r>
        <w:t xml:space="preserve">The Portal shall automatically </w:t>
      </w:r>
      <w:r>
        <w:t xml:space="preserve">expire on the submission deadline, specified in the relevant Instruction to Bidder. No extension shall be provided after the expiry date of the tender.   </w:t>
      </w:r>
    </w:p>
    <w:p w14:paraId="52308714" w14:textId="77777777" w:rsidR="00760F71" w:rsidRDefault="00853555">
      <w:pPr>
        <w:spacing w:line="259" w:lineRule="auto"/>
        <w:ind w:left="1071"/>
      </w:pPr>
      <w:r>
        <w:t xml:space="preserve"> </w:t>
      </w:r>
    </w:p>
    <w:p w14:paraId="2ABAE3E2" w14:textId="77777777" w:rsidR="00760F71" w:rsidRDefault="00853555">
      <w:pPr>
        <w:numPr>
          <w:ilvl w:val="0"/>
          <w:numId w:val="31"/>
        </w:numPr>
        <w:spacing w:line="271" w:lineRule="auto"/>
        <w:ind w:right="649" w:hanging="286"/>
        <w:jc w:val="both"/>
      </w:pPr>
      <w:r>
        <w:t>At the submission deadline, and not before, TenderLink will forward to the Portal’s Administrator a</w:t>
      </w:r>
      <w:r>
        <w:t xml:space="preserve">ccess to the tender box electronic keys to open the bids.  </w:t>
      </w:r>
    </w:p>
    <w:p w14:paraId="5EC511DE" w14:textId="77777777" w:rsidR="00760F71" w:rsidRDefault="00760F71">
      <w:pPr>
        <w:pStyle w:val="ListParagraph"/>
      </w:pPr>
    </w:p>
    <w:p w14:paraId="494B5767" w14:textId="77777777" w:rsidR="00760F71" w:rsidRDefault="00853555">
      <w:pPr>
        <w:numPr>
          <w:ilvl w:val="0"/>
          <w:numId w:val="31"/>
        </w:numPr>
        <w:spacing w:line="271" w:lineRule="auto"/>
        <w:ind w:right="649" w:hanging="286"/>
        <w:jc w:val="both"/>
      </w:pPr>
      <w:r>
        <w:t>To ensure the integrity and compliance with Section II (Instructions to Bidders), the Opening of the Tender Boxes can only be actioned by the Ministry of Finance’s designated Administrator. For s</w:t>
      </w:r>
      <w:r>
        <w:t>ecurity purposes, all openings are dated and time stamped, ensuring compliance of their opening with Clauses 22 and 25 of this Invitation to Bid</w:t>
      </w:r>
    </w:p>
    <w:p w14:paraId="6A64D784" w14:textId="77777777" w:rsidR="00760F71" w:rsidRDefault="00853555">
      <w:pPr>
        <w:spacing w:line="259" w:lineRule="auto"/>
        <w:ind w:left="1071"/>
      </w:pPr>
      <w:r>
        <w:t xml:space="preserve">  </w:t>
      </w:r>
    </w:p>
    <w:p w14:paraId="39ACDFA2" w14:textId="77777777" w:rsidR="00760F71" w:rsidRDefault="00853555">
      <w:pPr>
        <w:pStyle w:val="Subtitle"/>
        <w:spacing w:before="0" w:after="0" w:line="276" w:lineRule="auto"/>
        <w:rPr>
          <w:rFonts w:ascii="Agency FB" w:hAnsi="Agency FB" w:cs="Calibri"/>
          <w:b w:val="0"/>
          <w:sz w:val="24"/>
          <w:szCs w:val="24"/>
          <w:lang w:val="en-GB"/>
        </w:rPr>
      </w:pPr>
      <w:r>
        <w:rPr>
          <w:b w:val="0"/>
          <w:sz w:val="24"/>
          <w:szCs w:val="24"/>
        </w:rPr>
        <w:t>.</w:t>
      </w:r>
    </w:p>
    <w:p w14:paraId="380C2D48" w14:textId="77777777" w:rsidR="00760F71" w:rsidRDefault="00760F71">
      <w:pPr>
        <w:pStyle w:val="Subtitle"/>
        <w:spacing w:before="0" w:after="0" w:line="276" w:lineRule="auto"/>
        <w:rPr>
          <w:rFonts w:ascii="Agency FB" w:hAnsi="Agency FB" w:cs="Calibri"/>
          <w:szCs w:val="36"/>
          <w:lang w:val="en-GB"/>
        </w:rPr>
      </w:pPr>
    </w:p>
    <w:p w14:paraId="4631FE6B" w14:textId="77777777" w:rsidR="00760F71" w:rsidRDefault="00760F71">
      <w:pPr>
        <w:pStyle w:val="Subtitle"/>
        <w:spacing w:before="0" w:after="0" w:line="276" w:lineRule="auto"/>
        <w:rPr>
          <w:rFonts w:ascii="Agency FB" w:hAnsi="Agency FB" w:cs="Calibri"/>
          <w:szCs w:val="36"/>
          <w:lang w:val="en-GB"/>
        </w:rPr>
      </w:pPr>
    </w:p>
    <w:p w14:paraId="06FA31DB" w14:textId="77777777" w:rsidR="00760F71" w:rsidRDefault="00760F71">
      <w:pPr>
        <w:pStyle w:val="Subtitle"/>
        <w:spacing w:before="0" w:after="0" w:line="276" w:lineRule="auto"/>
        <w:rPr>
          <w:rFonts w:ascii="Agency FB" w:hAnsi="Agency FB" w:cs="Calibri"/>
          <w:szCs w:val="36"/>
          <w:lang w:val="en-GB"/>
        </w:rPr>
      </w:pPr>
    </w:p>
    <w:p w14:paraId="47575003" w14:textId="77777777" w:rsidR="00760F71" w:rsidRDefault="00760F71">
      <w:pPr>
        <w:pStyle w:val="Subtitle"/>
        <w:spacing w:before="0" w:after="0" w:line="276" w:lineRule="auto"/>
        <w:rPr>
          <w:rFonts w:ascii="Agency FB" w:hAnsi="Agency FB" w:cs="Calibri"/>
          <w:szCs w:val="36"/>
          <w:lang w:val="en-GB"/>
        </w:rPr>
      </w:pPr>
    </w:p>
    <w:p w14:paraId="7BA5586E" w14:textId="77777777" w:rsidR="00760F71" w:rsidRDefault="00760F71">
      <w:pPr>
        <w:pStyle w:val="Subtitle"/>
        <w:spacing w:before="0" w:after="0" w:line="276" w:lineRule="auto"/>
        <w:rPr>
          <w:rFonts w:ascii="Agency FB" w:hAnsi="Agency FB" w:cs="Calibri"/>
          <w:szCs w:val="36"/>
          <w:lang w:val="en-GB"/>
        </w:rPr>
      </w:pPr>
    </w:p>
    <w:p w14:paraId="113E6FE5" w14:textId="77777777" w:rsidR="00760F71" w:rsidRDefault="00760F71">
      <w:pPr>
        <w:pStyle w:val="Subtitle"/>
        <w:spacing w:before="0" w:after="0" w:line="276" w:lineRule="auto"/>
        <w:rPr>
          <w:rFonts w:ascii="Agency FB" w:hAnsi="Agency FB" w:cs="Calibri"/>
          <w:szCs w:val="36"/>
          <w:lang w:val="en-GB"/>
        </w:rPr>
      </w:pPr>
    </w:p>
    <w:p w14:paraId="23576874" w14:textId="77777777" w:rsidR="00760F71" w:rsidRDefault="00760F71">
      <w:pPr>
        <w:pStyle w:val="Subtitle"/>
        <w:spacing w:before="0" w:after="0" w:line="276" w:lineRule="auto"/>
        <w:rPr>
          <w:rFonts w:ascii="Agency FB" w:hAnsi="Agency FB" w:cs="Calibri"/>
          <w:szCs w:val="36"/>
          <w:lang w:val="en-GB"/>
        </w:rPr>
      </w:pPr>
    </w:p>
    <w:p w14:paraId="6B4EEFD2" w14:textId="77777777" w:rsidR="00760F71" w:rsidRDefault="00853555">
      <w:pPr>
        <w:pStyle w:val="Subtitle"/>
        <w:spacing w:before="0" w:after="0" w:line="276" w:lineRule="auto"/>
        <w:rPr>
          <w:rFonts w:ascii="Agency FB" w:hAnsi="Agency FB" w:cs="Calibri"/>
          <w:szCs w:val="36"/>
          <w:lang w:val="en-GB"/>
        </w:rPr>
      </w:pPr>
      <w:r>
        <w:rPr>
          <w:rFonts w:ascii="Agency FB" w:hAnsi="Agency FB" w:cs="Calibri"/>
          <w:szCs w:val="36"/>
          <w:lang w:val="en-GB"/>
        </w:rPr>
        <w:t>Section III – Evaluation and Qualification Criteria</w:t>
      </w:r>
      <w:bookmarkEnd w:id="380"/>
      <w:bookmarkEnd w:id="381"/>
    </w:p>
    <w:p w14:paraId="4E5348A5" w14:textId="77777777" w:rsidR="00760F71" w:rsidRDefault="00760F71">
      <w:pPr>
        <w:rPr>
          <w:lang w:val="en-GB"/>
        </w:rPr>
      </w:pPr>
    </w:p>
    <w:p w14:paraId="6C16B76F" w14:textId="77777777" w:rsidR="00760F71" w:rsidRDefault="00853555">
      <w:pPr>
        <w:spacing w:after="120" w:line="276" w:lineRule="auto"/>
        <w:jc w:val="both"/>
        <w:rPr>
          <w:lang w:val="en-GB"/>
        </w:rPr>
      </w:pPr>
      <w:r>
        <w:rPr>
          <w:lang w:val="en-GB"/>
        </w:rPr>
        <w:t xml:space="preserve">This Section contains all the criteria that </w:t>
      </w:r>
      <w:r>
        <w:rPr>
          <w:lang w:val="en-GB"/>
        </w:rPr>
        <w:t>the procuring entity shall use to evaluate and qualify the bidders. In accordance with ITB 35, no other methods, criteria and factors shall be used. The bidder shall provide all the information requested in the forms included in Section IV - Bidding Forms.</w:t>
      </w:r>
    </w:p>
    <w:p w14:paraId="3E8800D4" w14:textId="77777777" w:rsidR="00760F71" w:rsidRDefault="00760F71">
      <w:pPr>
        <w:spacing w:line="276" w:lineRule="auto"/>
        <w:jc w:val="both"/>
        <w:rPr>
          <w:color w:val="FF0000"/>
          <w:lang w:val="en-GB"/>
        </w:rPr>
      </w:pPr>
    </w:p>
    <w:p w14:paraId="0294A740" w14:textId="77777777" w:rsidR="00760F71" w:rsidRDefault="00853555">
      <w:pPr>
        <w:spacing w:line="276" w:lineRule="auto"/>
        <w:jc w:val="center"/>
        <w:rPr>
          <w:rFonts w:ascii="Agency FB" w:hAnsi="Agency FB"/>
          <w:b/>
          <w:color w:val="4472C4" w:themeColor="accent1"/>
          <w:sz w:val="36"/>
          <w:szCs w:val="36"/>
          <w:lang w:val="en-GB"/>
        </w:rPr>
      </w:pPr>
      <w:r>
        <w:rPr>
          <w:rFonts w:ascii="Agency FB" w:hAnsi="Agency FB"/>
          <w:b/>
          <w:color w:val="4472C4" w:themeColor="accent1"/>
          <w:sz w:val="36"/>
          <w:szCs w:val="36"/>
          <w:lang w:val="en-GB"/>
        </w:rPr>
        <w:t>Table of Contents</w:t>
      </w:r>
    </w:p>
    <w:tbl>
      <w:tblPr>
        <w:tblStyle w:val="TableGrid0"/>
        <w:tblW w:w="9183" w:type="dxa"/>
        <w:tblInd w:w="-251" w:type="dxa"/>
        <w:tblCellMar>
          <w:top w:w="35" w:type="dxa"/>
          <w:bottom w:w="125" w:type="dxa"/>
          <w:right w:w="115" w:type="dxa"/>
        </w:tblCellMar>
        <w:tblLook w:val="04A0" w:firstRow="1" w:lastRow="0" w:firstColumn="1" w:lastColumn="0" w:noHBand="0" w:noVBand="1"/>
      </w:tblPr>
      <w:tblGrid>
        <w:gridCol w:w="770"/>
        <w:gridCol w:w="202"/>
        <w:gridCol w:w="8211"/>
      </w:tblGrid>
      <w:tr w:rsidR="00760F71" w14:paraId="64A41BB4" w14:textId="77777777">
        <w:trPr>
          <w:trHeight w:val="929"/>
        </w:trPr>
        <w:tc>
          <w:tcPr>
            <w:tcW w:w="770" w:type="dxa"/>
            <w:tcBorders>
              <w:top w:val="nil"/>
              <w:left w:val="nil"/>
              <w:bottom w:val="nil"/>
              <w:right w:val="nil"/>
            </w:tcBorders>
            <w:shd w:val="clear" w:color="auto" w:fill="FFF2CC"/>
          </w:tcPr>
          <w:p w14:paraId="1BE0FAC0" w14:textId="77777777" w:rsidR="00760F71" w:rsidRDefault="00760F71">
            <w:pPr>
              <w:spacing w:after="257" w:line="259" w:lineRule="auto"/>
              <w:ind w:left="148"/>
              <w:rPr>
                <w:rFonts w:asciiTheme="minorHAnsi" w:eastAsiaTheme="minorEastAsia" w:hAnsiTheme="minorHAnsi" w:cstheme="minorBidi"/>
              </w:rPr>
            </w:pPr>
          </w:p>
          <w:p w14:paraId="21004995" w14:textId="77777777" w:rsidR="00760F71" w:rsidRDefault="00853555">
            <w:pPr>
              <w:spacing w:line="259" w:lineRule="auto"/>
              <w:ind w:left="28"/>
              <w:jc w:val="center"/>
              <w:rPr>
                <w:rFonts w:asciiTheme="minorHAnsi" w:eastAsiaTheme="minorEastAsia" w:hAnsiTheme="minorHAnsi" w:cstheme="minorBidi"/>
              </w:rPr>
            </w:pPr>
            <w:r>
              <w:rPr>
                <w:rFonts w:asciiTheme="minorHAnsi" w:eastAsiaTheme="minorEastAsia" w:hAnsiTheme="minorHAnsi" w:cstheme="minorBidi"/>
              </w:rPr>
              <w:t xml:space="preserve">1. </w:t>
            </w:r>
          </w:p>
        </w:tc>
        <w:tc>
          <w:tcPr>
            <w:tcW w:w="202" w:type="dxa"/>
            <w:tcBorders>
              <w:top w:val="nil"/>
              <w:left w:val="nil"/>
              <w:bottom w:val="nil"/>
              <w:right w:val="nil"/>
            </w:tcBorders>
            <w:shd w:val="clear" w:color="auto" w:fill="FFF2CC"/>
          </w:tcPr>
          <w:p w14:paraId="23139B98" w14:textId="77777777" w:rsidR="00760F71" w:rsidRDefault="00760F71">
            <w:pPr>
              <w:spacing w:after="160" w:line="259" w:lineRule="auto"/>
              <w:rPr>
                <w:rFonts w:asciiTheme="minorHAnsi" w:eastAsiaTheme="minorEastAsia" w:hAnsiTheme="minorHAnsi" w:cstheme="minorBidi"/>
              </w:rPr>
            </w:pPr>
          </w:p>
        </w:tc>
        <w:tc>
          <w:tcPr>
            <w:tcW w:w="8211" w:type="dxa"/>
            <w:tcBorders>
              <w:top w:val="nil"/>
              <w:left w:val="nil"/>
              <w:bottom w:val="nil"/>
              <w:right w:val="nil"/>
            </w:tcBorders>
            <w:shd w:val="clear" w:color="auto" w:fill="FFF2CC"/>
            <w:vAlign w:val="bottom"/>
          </w:tcPr>
          <w:p w14:paraId="4244CE1E" w14:textId="77777777" w:rsidR="00760F71" w:rsidRDefault="00853555">
            <w:pPr>
              <w:spacing w:line="259" w:lineRule="auto"/>
              <w:rPr>
                <w:rFonts w:asciiTheme="minorHAnsi" w:eastAsiaTheme="minorEastAsia" w:hAnsiTheme="minorHAnsi" w:cstheme="minorBidi"/>
              </w:rPr>
            </w:pPr>
            <w:r>
              <w:rPr>
                <w:rFonts w:asciiTheme="minorHAnsi" w:eastAsiaTheme="minorEastAsia" w:hAnsiTheme="minorHAnsi" w:cstheme="minorBidi"/>
              </w:rPr>
              <w:t xml:space="preserve">Alternative Bids (ITB 13) ...................................................................................... 32 </w:t>
            </w:r>
          </w:p>
        </w:tc>
      </w:tr>
      <w:tr w:rsidR="00760F71" w14:paraId="33B6D246" w14:textId="77777777">
        <w:trPr>
          <w:trHeight w:val="516"/>
        </w:trPr>
        <w:tc>
          <w:tcPr>
            <w:tcW w:w="770" w:type="dxa"/>
            <w:tcBorders>
              <w:top w:val="nil"/>
              <w:left w:val="nil"/>
              <w:bottom w:val="nil"/>
              <w:right w:val="nil"/>
            </w:tcBorders>
            <w:shd w:val="clear" w:color="auto" w:fill="FFF2CC"/>
            <w:vAlign w:val="center"/>
          </w:tcPr>
          <w:p w14:paraId="06C7BB2F" w14:textId="77777777" w:rsidR="00760F71" w:rsidRDefault="00853555">
            <w:pPr>
              <w:spacing w:line="259" w:lineRule="auto"/>
              <w:ind w:left="28"/>
              <w:jc w:val="center"/>
              <w:rPr>
                <w:rFonts w:asciiTheme="minorHAnsi" w:eastAsiaTheme="minorEastAsia" w:hAnsiTheme="minorHAnsi" w:cstheme="minorBidi"/>
              </w:rPr>
            </w:pPr>
            <w:r>
              <w:rPr>
                <w:rFonts w:asciiTheme="minorHAnsi" w:eastAsiaTheme="minorEastAsia" w:hAnsiTheme="minorHAnsi" w:cstheme="minorBidi"/>
              </w:rPr>
              <w:t xml:space="preserve">2. </w:t>
            </w:r>
          </w:p>
        </w:tc>
        <w:tc>
          <w:tcPr>
            <w:tcW w:w="202" w:type="dxa"/>
            <w:tcBorders>
              <w:top w:val="nil"/>
              <w:left w:val="nil"/>
              <w:bottom w:val="nil"/>
              <w:right w:val="nil"/>
            </w:tcBorders>
            <w:shd w:val="clear" w:color="auto" w:fill="FFF2CC"/>
          </w:tcPr>
          <w:p w14:paraId="3764B80A" w14:textId="77777777" w:rsidR="00760F71" w:rsidRDefault="00760F71">
            <w:pPr>
              <w:spacing w:after="160" w:line="259" w:lineRule="auto"/>
              <w:rPr>
                <w:rFonts w:asciiTheme="minorHAnsi" w:eastAsiaTheme="minorEastAsia" w:hAnsiTheme="minorHAnsi" w:cstheme="minorBidi"/>
              </w:rPr>
            </w:pPr>
          </w:p>
        </w:tc>
        <w:tc>
          <w:tcPr>
            <w:tcW w:w="8211" w:type="dxa"/>
            <w:tcBorders>
              <w:top w:val="nil"/>
              <w:left w:val="nil"/>
              <w:bottom w:val="nil"/>
              <w:right w:val="nil"/>
            </w:tcBorders>
            <w:shd w:val="clear" w:color="auto" w:fill="FFF2CC"/>
            <w:vAlign w:val="center"/>
          </w:tcPr>
          <w:p w14:paraId="2DF539CA" w14:textId="77777777" w:rsidR="00760F71" w:rsidRDefault="00853555">
            <w:pPr>
              <w:spacing w:line="259" w:lineRule="auto"/>
              <w:rPr>
                <w:rFonts w:asciiTheme="minorHAnsi" w:eastAsiaTheme="minorEastAsia" w:hAnsiTheme="minorHAnsi" w:cstheme="minorBidi"/>
              </w:rPr>
            </w:pPr>
            <w:r>
              <w:rPr>
                <w:rFonts w:asciiTheme="minorHAnsi" w:eastAsiaTheme="minorEastAsia" w:hAnsiTheme="minorHAnsi" w:cstheme="minorBidi"/>
              </w:rPr>
              <w:t xml:space="preserve">Multiple Contracts (ITB 14.5) ............................................................................... 32 </w:t>
            </w:r>
          </w:p>
        </w:tc>
      </w:tr>
      <w:tr w:rsidR="00760F71" w14:paraId="3744A0A4" w14:textId="77777777">
        <w:trPr>
          <w:trHeight w:val="516"/>
        </w:trPr>
        <w:tc>
          <w:tcPr>
            <w:tcW w:w="770" w:type="dxa"/>
            <w:tcBorders>
              <w:top w:val="nil"/>
              <w:left w:val="nil"/>
              <w:bottom w:val="nil"/>
              <w:right w:val="nil"/>
            </w:tcBorders>
            <w:shd w:val="clear" w:color="auto" w:fill="FFF2CC"/>
            <w:vAlign w:val="center"/>
          </w:tcPr>
          <w:p w14:paraId="07ADA3BF" w14:textId="77777777" w:rsidR="00760F71" w:rsidRDefault="00853555">
            <w:pPr>
              <w:spacing w:line="259" w:lineRule="auto"/>
              <w:ind w:left="28"/>
              <w:jc w:val="center"/>
              <w:rPr>
                <w:rFonts w:asciiTheme="minorHAnsi" w:eastAsiaTheme="minorEastAsia" w:hAnsiTheme="minorHAnsi" w:cstheme="minorBidi"/>
              </w:rPr>
            </w:pPr>
            <w:r>
              <w:rPr>
                <w:rFonts w:asciiTheme="minorHAnsi" w:eastAsiaTheme="minorEastAsia" w:hAnsiTheme="minorHAnsi" w:cstheme="minorBidi"/>
              </w:rPr>
              <w:t xml:space="preserve">3. </w:t>
            </w:r>
          </w:p>
        </w:tc>
        <w:tc>
          <w:tcPr>
            <w:tcW w:w="202" w:type="dxa"/>
            <w:tcBorders>
              <w:top w:val="nil"/>
              <w:left w:val="nil"/>
              <w:bottom w:val="nil"/>
              <w:right w:val="nil"/>
            </w:tcBorders>
            <w:shd w:val="clear" w:color="auto" w:fill="FFF2CC"/>
          </w:tcPr>
          <w:p w14:paraId="2B6F8179" w14:textId="77777777" w:rsidR="00760F71" w:rsidRDefault="00760F71">
            <w:pPr>
              <w:spacing w:after="160" w:line="259" w:lineRule="auto"/>
              <w:rPr>
                <w:rFonts w:asciiTheme="minorHAnsi" w:eastAsiaTheme="minorEastAsia" w:hAnsiTheme="minorHAnsi" w:cstheme="minorBidi"/>
              </w:rPr>
            </w:pPr>
          </w:p>
        </w:tc>
        <w:tc>
          <w:tcPr>
            <w:tcW w:w="8211" w:type="dxa"/>
            <w:tcBorders>
              <w:top w:val="nil"/>
              <w:left w:val="nil"/>
              <w:bottom w:val="nil"/>
              <w:right w:val="nil"/>
            </w:tcBorders>
            <w:shd w:val="clear" w:color="auto" w:fill="FFF2CC"/>
            <w:vAlign w:val="center"/>
          </w:tcPr>
          <w:p w14:paraId="6FC6C370" w14:textId="77777777" w:rsidR="00760F71" w:rsidRDefault="00853555">
            <w:pPr>
              <w:spacing w:line="259" w:lineRule="auto"/>
              <w:rPr>
                <w:rFonts w:asciiTheme="minorHAnsi" w:eastAsiaTheme="minorEastAsia" w:hAnsiTheme="minorHAnsi" w:cstheme="minorBidi"/>
              </w:rPr>
            </w:pPr>
            <w:r>
              <w:rPr>
                <w:rFonts w:asciiTheme="minorHAnsi" w:eastAsiaTheme="minorEastAsia" w:hAnsiTheme="minorHAnsi" w:cstheme="minorBidi"/>
              </w:rPr>
              <w:t xml:space="preserve">Evaluation Criteria (ITB 34) .................................................................................. 32 </w:t>
            </w:r>
          </w:p>
        </w:tc>
      </w:tr>
      <w:tr w:rsidR="00760F71" w14:paraId="6FC44DCE" w14:textId="77777777">
        <w:trPr>
          <w:trHeight w:val="516"/>
        </w:trPr>
        <w:tc>
          <w:tcPr>
            <w:tcW w:w="770" w:type="dxa"/>
            <w:tcBorders>
              <w:top w:val="nil"/>
              <w:left w:val="nil"/>
              <w:bottom w:val="nil"/>
              <w:right w:val="nil"/>
            </w:tcBorders>
            <w:shd w:val="clear" w:color="auto" w:fill="FFF2CC"/>
            <w:vAlign w:val="center"/>
          </w:tcPr>
          <w:p w14:paraId="5ED37E48" w14:textId="77777777" w:rsidR="00760F71" w:rsidRDefault="00853555">
            <w:pPr>
              <w:spacing w:line="259" w:lineRule="auto"/>
              <w:ind w:left="28"/>
              <w:jc w:val="center"/>
              <w:rPr>
                <w:rFonts w:asciiTheme="minorHAnsi" w:eastAsiaTheme="minorEastAsia" w:hAnsiTheme="minorHAnsi" w:cstheme="minorBidi"/>
              </w:rPr>
            </w:pPr>
            <w:r>
              <w:rPr>
                <w:rFonts w:asciiTheme="minorHAnsi" w:eastAsiaTheme="minorEastAsia" w:hAnsiTheme="minorHAnsi" w:cstheme="minorBidi"/>
              </w:rPr>
              <w:t xml:space="preserve">4. </w:t>
            </w:r>
          </w:p>
        </w:tc>
        <w:tc>
          <w:tcPr>
            <w:tcW w:w="202" w:type="dxa"/>
            <w:tcBorders>
              <w:top w:val="nil"/>
              <w:left w:val="nil"/>
              <w:bottom w:val="nil"/>
              <w:right w:val="nil"/>
            </w:tcBorders>
            <w:shd w:val="clear" w:color="auto" w:fill="FFF2CC"/>
          </w:tcPr>
          <w:p w14:paraId="72A06DAA" w14:textId="77777777" w:rsidR="00760F71" w:rsidRDefault="00760F71">
            <w:pPr>
              <w:spacing w:after="160" w:line="259" w:lineRule="auto"/>
              <w:rPr>
                <w:rFonts w:asciiTheme="minorHAnsi" w:eastAsiaTheme="minorEastAsia" w:hAnsiTheme="minorHAnsi" w:cstheme="minorBidi"/>
              </w:rPr>
            </w:pPr>
          </w:p>
        </w:tc>
        <w:tc>
          <w:tcPr>
            <w:tcW w:w="8211" w:type="dxa"/>
            <w:tcBorders>
              <w:top w:val="nil"/>
              <w:left w:val="nil"/>
              <w:bottom w:val="nil"/>
              <w:right w:val="nil"/>
            </w:tcBorders>
            <w:shd w:val="clear" w:color="auto" w:fill="FFF2CC"/>
            <w:vAlign w:val="center"/>
          </w:tcPr>
          <w:p w14:paraId="0F9C06FA" w14:textId="77777777" w:rsidR="00760F71" w:rsidRDefault="00853555">
            <w:pPr>
              <w:spacing w:line="259" w:lineRule="auto"/>
              <w:rPr>
                <w:rFonts w:asciiTheme="minorHAnsi" w:eastAsiaTheme="minorEastAsia" w:hAnsiTheme="minorHAnsi" w:cstheme="minorBidi"/>
              </w:rPr>
            </w:pPr>
            <w:r>
              <w:rPr>
                <w:rFonts w:asciiTheme="minorHAnsi" w:eastAsiaTheme="minorEastAsia" w:hAnsiTheme="minorHAnsi" w:cstheme="minorBidi"/>
              </w:rPr>
              <w:t xml:space="preserve">Qualification Requirements (ITB 39) .................................................................... 33 </w:t>
            </w:r>
          </w:p>
        </w:tc>
      </w:tr>
      <w:tr w:rsidR="00760F71" w14:paraId="6B3E04DD" w14:textId="77777777">
        <w:trPr>
          <w:trHeight w:val="715"/>
        </w:trPr>
        <w:tc>
          <w:tcPr>
            <w:tcW w:w="770" w:type="dxa"/>
            <w:tcBorders>
              <w:top w:val="nil"/>
              <w:left w:val="nil"/>
              <w:bottom w:val="nil"/>
              <w:right w:val="nil"/>
            </w:tcBorders>
            <w:shd w:val="clear" w:color="auto" w:fill="FFF2CC"/>
          </w:tcPr>
          <w:p w14:paraId="58E9BF63" w14:textId="77777777" w:rsidR="00760F71" w:rsidRDefault="00853555">
            <w:pPr>
              <w:spacing w:line="259" w:lineRule="auto"/>
              <w:ind w:left="28"/>
              <w:jc w:val="center"/>
              <w:rPr>
                <w:rFonts w:asciiTheme="minorHAnsi" w:eastAsiaTheme="minorEastAsia" w:hAnsiTheme="minorHAnsi" w:cstheme="minorBidi"/>
              </w:rPr>
            </w:pPr>
            <w:r>
              <w:rPr>
                <w:rFonts w:asciiTheme="minorHAnsi" w:eastAsiaTheme="minorEastAsia" w:hAnsiTheme="minorHAnsi" w:cstheme="minorBidi"/>
              </w:rPr>
              <w:t xml:space="preserve">5. </w:t>
            </w:r>
          </w:p>
        </w:tc>
        <w:tc>
          <w:tcPr>
            <w:tcW w:w="202" w:type="dxa"/>
            <w:tcBorders>
              <w:top w:val="nil"/>
              <w:left w:val="nil"/>
              <w:bottom w:val="nil"/>
              <w:right w:val="nil"/>
            </w:tcBorders>
            <w:shd w:val="clear" w:color="auto" w:fill="FFF2CC"/>
          </w:tcPr>
          <w:p w14:paraId="1A601401" w14:textId="77777777" w:rsidR="00760F71" w:rsidRDefault="00760F71">
            <w:pPr>
              <w:spacing w:after="160" w:line="259" w:lineRule="auto"/>
              <w:rPr>
                <w:rFonts w:asciiTheme="minorHAnsi" w:eastAsiaTheme="minorEastAsia" w:hAnsiTheme="minorHAnsi" w:cstheme="minorBidi"/>
              </w:rPr>
            </w:pPr>
          </w:p>
        </w:tc>
        <w:tc>
          <w:tcPr>
            <w:tcW w:w="8211" w:type="dxa"/>
            <w:tcBorders>
              <w:top w:val="nil"/>
              <w:left w:val="nil"/>
              <w:bottom w:val="nil"/>
              <w:right w:val="nil"/>
            </w:tcBorders>
            <w:shd w:val="clear" w:color="auto" w:fill="FFF2CC"/>
          </w:tcPr>
          <w:p w14:paraId="72EC3870" w14:textId="77777777" w:rsidR="00760F71" w:rsidRDefault="00853555">
            <w:pPr>
              <w:spacing w:line="259" w:lineRule="auto"/>
              <w:rPr>
                <w:rFonts w:asciiTheme="minorHAnsi" w:eastAsiaTheme="minorEastAsia" w:hAnsiTheme="minorHAnsi" w:cstheme="minorBidi"/>
              </w:rPr>
            </w:pPr>
            <w:r>
              <w:rPr>
                <w:rFonts w:asciiTheme="minorHAnsi" w:eastAsiaTheme="minorEastAsia" w:hAnsiTheme="minorHAnsi" w:cstheme="minorBidi"/>
              </w:rPr>
              <w:t>Domestic Preference (ITB 33) ............................................................................... 43</w:t>
            </w:r>
          </w:p>
        </w:tc>
      </w:tr>
    </w:tbl>
    <w:p w14:paraId="454D8CF1" w14:textId="77777777" w:rsidR="00760F71" w:rsidRDefault="00760F71">
      <w:pPr>
        <w:spacing w:line="276" w:lineRule="auto"/>
        <w:rPr>
          <w:rFonts w:ascii="Calibri" w:hAnsi="Calibri" w:cs="Calibri"/>
          <w:sz w:val="22"/>
          <w:szCs w:val="22"/>
          <w:lang w:val="en-GB"/>
        </w:rPr>
      </w:pPr>
    </w:p>
    <w:p w14:paraId="4B24E0BA" w14:textId="77777777" w:rsidR="00760F71" w:rsidRDefault="00853555">
      <w:pPr>
        <w:pStyle w:val="Heading1"/>
        <w:rPr>
          <w:rFonts w:ascii="Calibri" w:hAnsi="Calibri" w:cs="Calibri"/>
          <w:b w:val="0"/>
          <w:iCs/>
          <w:sz w:val="22"/>
          <w:szCs w:val="22"/>
          <w:lang w:val="en-GB"/>
        </w:rPr>
      </w:pPr>
      <w:r>
        <w:rPr>
          <w:rFonts w:ascii="Calibri" w:hAnsi="Calibri" w:cs="Calibri"/>
          <w:i/>
          <w:iCs/>
          <w:sz w:val="22"/>
          <w:szCs w:val="22"/>
          <w:lang w:val="en-GB"/>
        </w:rPr>
        <w:br w:type="page"/>
      </w:r>
    </w:p>
    <w:p w14:paraId="60CE1DFA" w14:textId="77777777" w:rsidR="00760F71" w:rsidRDefault="00853555">
      <w:pPr>
        <w:pStyle w:val="S3-Header1"/>
        <w:numPr>
          <w:ilvl w:val="0"/>
          <w:numId w:val="32"/>
        </w:numPr>
        <w:spacing w:before="0" w:after="0" w:line="276" w:lineRule="auto"/>
        <w:rPr>
          <w:rFonts w:ascii="Arial" w:hAnsi="Arial" w:cs="Arial"/>
          <w:szCs w:val="28"/>
          <w:lang w:val="en-GB"/>
        </w:rPr>
      </w:pPr>
      <w:bookmarkStart w:id="382" w:name="_Toc210186006"/>
      <w:r>
        <w:rPr>
          <w:rFonts w:ascii="Arial" w:hAnsi="Arial" w:cs="Arial"/>
          <w:szCs w:val="28"/>
          <w:lang w:val="en-GB"/>
        </w:rPr>
        <w:lastRenderedPageBreak/>
        <w:t>Alternative Bids</w:t>
      </w:r>
      <w:bookmarkEnd w:id="382"/>
      <w:r>
        <w:rPr>
          <w:rFonts w:ascii="Arial" w:hAnsi="Arial" w:cs="Arial"/>
          <w:szCs w:val="28"/>
          <w:lang w:val="en-GB"/>
        </w:rPr>
        <w:t xml:space="preserve"> (ITB 13)</w:t>
      </w:r>
    </w:p>
    <w:p w14:paraId="5E60FAED" w14:textId="77777777" w:rsidR="00760F71" w:rsidRDefault="00853555">
      <w:pPr>
        <w:pStyle w:val="S3-Header1"/>
        <w:spacing w:before="0" w:line="276" w:lineRule="auto"/>
        <w:ind w:left="720"/>
        <w:rPr>
          <w:b w:val="0"/>
          <w:sz w:val="24"/>
          <w:szCs w:val="24"/>
          <w:lang w:val="en-GB"/>
        </w:rPr>
      </w:pPr>
      <w:r>
        <w:rPr>
          <w:b w:val="0"/>
          <w:sz w:val="24"/>
          <w:szCs w:val="24"/>
          <w:lang w:val="en-GB"/>
        </w:rPr>
        <w:t xml:space="preserve">An alternative if permitted under ITB Sub-Clause 13.3, will be evaluated as follows: </w:t>
      </w:r>
    </w:p>
    <w:p w14:paraId="498740A5" w14:textId="77777777" w:rsidR="00760F71" w:rsidRDefault="00853555">
      <w:pPr>
        <w:pStyle w:val="S3-Header1"/>
        <w:spacing w:before="0" w:line="276" w:lineRule="auto"/>
        <w:ind w:left="720"/>
        <w:rPr>
          <w:b w:val="0"/>
          <w:sz w:val="24"/>
          <w:szCs w:val="24"/>
          <w:lang w:val="en-GB"/>
        </w:rPr>
      </w:pPr>
      <w:permStart w:id="1" w:edGrp="everyone"/>
      <w:r>
        <w:rPr>
          <w:iCs/>
          <w:color w:val="FF0000"/>
          <w:sz w:val="24"/>
          <w:szCs w:val="24"/>
          <w:lang w:val="en-GB"/>
        </w:rPr>
        <w:t>NOT APPLICABLE</w:t>
      </w:r>
      <w:r>
        <w:rPr>
          <w:b w:val="0"/>
          <w:i/>
          <w:iCs/>
          <w:color w:val="FF0000"/>
          <w:sz w:val="24"/>
          <w:szCs w:val="24"/>
          <w:lang w:val="en-GB"/>
        </w:rPr>
        <w:t xml:space="preserve"> </w:t>
      </w:r>
    </w:p>
    <w:permEnd w:id="1"/>
    <w:p w14:paraId="64C7DF05" w14:textId="77777777" w:rsidR="00760F71" w:rsidRDefault="00853555">
      <w:pPr>
        <w:pStyle w:val="S3-Header1"/>
        <w:numPr>
          <w:ilvl w:val="0"/>
          <w:numId w:val="32"/>
        </w:numPr>
        <w:spacing w:before="0" w:after="0" w:line="276" w:lineRule="auto"/>
        <w:rPr>
          <w:rFonts w:ascii="Arial" w:hAnsi="Arial" w:cs="Arial"/>
          <w:szCs w:val="28"/>
          <w:lang w:val="en-GB"/>
        </w:rPr>
      </w:pPr>
      <w:r>
        <w:rPr>
          <w:rFonts w:ascii="Arial" w:hAnsi="Arial" w:cs="Arial"/>
          <w:szCs w:val="28"/>
          <w:lang w:val="en-GB"/>
        </w:rPr>
        <w:t>Multiple Contracts (ITB 14.5)</w:t>
      </w:r>
    </w:p>
    <w:p w14:paraId="62C39DED" w14:textId="77777777" w:rsidR="00760F71" w:rsidRDefault="00853555">
      <w:pPr>
        <w:rPr>
          <w:lang w:val="en-GB"/>
        </w:rPr>
      </w:pPr>
      <w:r>
        <w:rPr>
          <w:b/>
          <w:color w:val="FF0000"/>
          <w:lang w:val="en-GB"/>
        </w:rPr>
        <w:t>NOT APPLICABLE</w:t>
      </w:r>
    </w:p>
    <w:p w14:paraId="058E8882" w14:textId="77777777" w:rsidR="00760F71" w:rsidRDefault="00760F71">
      <w:pPr>
        <w:pStyle w:val="ListParagraph"/>
        <w:spacing w:after="120" w:line="276" w:lineRule="auto"/>
        <w:ind w:left="1152"/>
        <w:rPr>
          <w:szCs w:val="24"/>
          <w:lang w:val="en-GB"/>
        </w:rPr>
      </w:pPr>
    </w:p>
    <w:p w14:paraId="48179CEC" w14:textId="77777777" w:rsidR="00760F71" w:rsidRDefault="00853555">
      <w:pPr>
        <w:pStyle w:val="S3-Header1"/>
        <w:numPr>
          <w:ilvl w:val="0"/>
          <w:numId w:val="32"/>
        </w:numPr>
        <w:spacing w:before="0" w:after="0" w:line="276" w:lineRule="auto"/>
        <w:rPr>
          <w:rFonts w:ascii="Arial" w:hAnsi="Arial" w:cs="Arial"/>
          <w:szCs w:val="28"/>
          <w:lang w:val="en-GB"/>
        </w:rPr>
      </w:pPr>
      <w:r>
        <w:rPr>
          <w:rFonts w:ascii="Arial" w:hAnsi="Arial" w:cs="Arial"/>
          <w:szCs w:val="28"/>
          <w:lang w:val="en-GB"/>
        </w:rPr>
        <w:t>Evaluation Criteria (ITB 34)</w:t>
      </w:r>
    </w:p>
    <w:p w14:paraId="4CEBDE54" w14:textId="77777777" w:rsidR="00760F71" w:rsidRDefault="00853555">
      <w:pPr>
        <w:pStyle w:val="Footer"/>
        <w:spacing w:before="0" w:after="120" w:line="276" w:lineRule="auto"/>
        <w:rPr>
          <w:rFonts w:ascii="Times New Roman" w:hAnsi="Times New Roman"/>
          <w:sz w:val="24"/>
          <w:szCs w:val="24"/>
          <w:lang w:val="en-GB"/>
        </w:rPr>
      </w:pPr>
      <w:r>
        <w:rPr>
          <w:rFonts w:ascii="Times New Roman" w:hAnsi="Times New Roman"/>
          <w:sz w:val="24"/>
          <w:szCs w:val="24"/>
          <w:lang w:val="en-GB"/>
        </w:rPr>
        <w:t xml:space="preserve">In addition to the criteria listed in ITB Sub-Clause 34.2 (a) – (f) the </w:t>
      </w:r>
      <w:r>
        <w:rPr>
          <w:rFonts w:ascii="Times New Roman" w:hAnsi="Times New Roman"/>
          <w:sz w:val="24"/>
          <w:szCs w:val="24"/>
          <w:lang w:val="en-GB"/>
        </w:rPr>
        <w:t>following criteria shall apply:</w:t>
      </w:r>
    </w:p>
    <w:p w14:paraId="0FBD1921" w14:textId="77777777" w:rsidR="00760F71" w:rsidRDefault="00853555">
      <w:pPr>
        <w:numPr>
          <w:ilvl w:val="1"/>
          <w:numId w:val="33"/>
        </w:numPr>
        <w:spacing w:after="120" w:line="276" w:lineRule="auto"/>
        <w:rPr>
          <w:b/>
          <w:lang w:val="en-GB"/>
        </w:rPr>
      </w:pPr>
      <w:r>
        <w:rPr>
          <w:b/>
          <w:lang w:val="en-GB"/>
        </w:rPr>
        <w:t>Assessment of adequacy of Technical Proposal with Requirements</w:t>
      </w:r>
    </w:p>
    <w:p w14:paraId="6479CDF2" w14:textId="77777777" w:rsidR="00760F71" w:rsidRDefault="00853555">
      <w:pPr>
        <w:tabs>
          <w:tab w:val="left" w:pos="1440"/>
          <w:tab w:val="left" w:pos="1710"/>
        </w:tabs>
        <w:spacing w:after="120" w:line="276" w:lineRule="auto"/>
        <w:ind w:left="600"/>
        <w:rPr>
          <w:lang w:val="en-GB"/>
        </w:rPr>
      </w:pPr>
      <w:r>
        <w:rPr>
          <w:lang w:val="en-GB"/>
        </w:rPr>
        <w:t>The bidder’s Technical Proposal shall be evaluated using a weighted scoring technique as presented below. This will assess the bidder’s preparedness for handover</w:t>
      </w:r>
      <w:r>
        <w:rPr>
          <w:lang w:val="en-GB"/>
        </w:rPr>
        <w:t xml:space="preserve"> of project as a going concern, resourcing for personnel, equipment and local services support and the delivery strategies for services to be provided under the Contract.</w:t>
      </w:r>
    </w:p>
    <w:p w14:paraId="2FDE9747" w14:textId="77777777" w:rsidR="00760F71" w:rsidRDefault="00853555">
      <w:pPr>
        <w:tabs>
          <w:tab w:val="left" w:pos="1440"/>
          <w:tab w:val="left" w:pos="1710"/>
        </w:tabs>
        <w:spacing w:after="120" w:line="276" w:lineRule="auto"/>
        <w:ind w:left="600"/>
        <w:rPr>
          <w:lang w:val="en-GB"/>
        </w:rPr>
      </w:pPr>
      <w:r>
        <w:rPr>
          <w:lang w:val="en-GB"/>
        </w:rPr>
        <w:t>The evaluation of the bidder's Technical Proposal will include an assessment of the b</w:t>
      </w:r>
      <w:r>
        <w:rPr>
          <w:lang w:val="en-GB"/>
        </w:rPr>
        <w:t xml:space="preserve">idder’s capacity to mobilise key personnel and equipment for the contract consistent with its proposal regarding work methods, scheduling, and material sourcing in sufficient detail and in accordance with the requirements stipulated in </w:t>
      </w:r>
      <w:r>
        <w:rPr>
          <w:b/>
          <w:lang w:val="en-GB"/>
        </w:rPr>
        <w:t>Section V (procuring</w:t>
      </w:r>
      <w:r>
        <w:rPr>
          <w:b/>
          <w:lang w:val="en-GB"/>
        </w:rPr>
        <w:t xml:space="preserve"> entity’s requirements)</w:t>
      </w:r>
      <w:r>
        <w:rPr>
          <w:lang w:val="en-GB"/>
        </w:rPr>
        <w:t>.</w:t>
      </w:r>
    </w:p>
    <w:p w14:paraId="095E5AE2" w14:textId="77777777" w:rsidR="00760F71" w:rsidRDefault="00853555">
      <w:pPr>
        <w:tabs>
          <w:tab w:val="left" w:pos="1440"/>
          <w:tab w:val="left" w:pos="1710"/>
        </w:tabs>
        <w:spacing w:after="120" w:line="276" w:lineRule="auto"/>
        <w:ind w:left="600"/>
        <w:rPr>
          <w:lang w:val="en-GB"/>
        </w:rPr>
      </w:pPr>
      <w:r>
        <w:rPr>
          <w:lang w:val="en-GB"/>
        </w:rPr>
        <w:t>The written Technical Proposal must concisely and completely demonstrate the bidder’s capacity and abilities to carry out good quality work consistently throughout the required timeframe and in accordance with requirements and spec</w:t>
      </w:r>
      <w:r>
        <w:rPr>
          <w:lang w:val="en-GB"/>
        </w:rPr>
        <w:t>ifications in the Contract.</w:t>
      </w:r>
    </w:p>
    <w:p w14:paraId="03D14CA6" w14:textId="77777777" w:rsidR="00760F71" w:rsidRDefault="00853555">
      <w:pPr>
        <w:tabs>
          <w:tab w:val="left" w:pos="1440"/>
          <w:tab w:val="left" w:pos="1710"/>
        </w:tabs>
        <w:spacing w:after="120" w:line="276" w:lineRule="auto"/>
        <w:ind w:left="600"/>
        <w:rPr>
          <w:b/>
          <w:lang w:val="en-GB"/>
        </w:rPr>
      </w:pPr>
      <w:r>
        <w:rPr>
          <w:lang w:val="en-GB"/>
        </w:rPr>
        <w:t>In addition to being assessed for adequate responsiveness to the procuring entity’s Requirements and internal consistency between evaluated components, the Technical Proposal shall be used to prepare the Contract Annex A with re</w:t>
      </w:r>
      <w:r>
        <w:rPr>
          <w:lang w:val="en-GB"/>
        </w:rPr>
        <w:t xml:space="preserve">spect to staffing, equipment, work methods and scheduling in a manner consistent with the Technical Proposal and in accordance with the requirements stated in </w:t>
      </w:r>
      <w:r>
        <w:rPr>
          <w:b/>
          <w:lang w:val="en-GB"/>
        </w:rPr>
        <w:t>Section V (procuring entity’s requirements).</w:t>
      </w:r>
    </w:p>
    <w:p w14:paraId="0F7626CB" w14:textId="77777777" w:rsidR="00760F71" w:rsidRDefault="00760F71">
      <w:pPr>
        <w:tabs>
          <w:tab w:val="left" w:pos="1440"/>
          <w:tab w:val="left" w:pos="1710"/>
        </w:tabs>
        <w:spacing w:before="120" w:after="120" w:line="276" w:lineRule="auto"/>
        <w:jc w:val="both"/>
        <w:rPr>
          <w:rFonts w:ascii="Calibri" w:hAnsi="Calibri" w:cs="Calibri"/>
          <w:b/>
          <w:sz w:val="22"/>
          <w:szCs w:val="22"/>
          <w:lang w:val="en-GB"/>
        </w:rPr>
      </w:pPr>
      <w:bookmarkStart w:id="383" w:name="_Toc138144062"/>
      <w:bookmarkStart w:id="384" w:name="_Toc328570809"/>
    </w:p>
    <w:p w14:paraId="42BAECD9" w14:textId="77777777" w:rsidR="00760F71" w:rsidRDefault="00760F71">
      <w:pPr>
        <w:tabs>
          <w:tab w:val="left" w:pos="1440"/>
          <w:tab w:val="left" w:pos="1710"/>
        </w:tabs>
        <w:spacing w:before="120" w:after="120" w:line="276" w:lineRule="auto"/>
        <w:jc w:val="both"/>
        <w:rPr>
          <w:rFonts w:ascii="Calibri" w:hAnsi="Calibri" w:cs="Calibri"/>
          <w:b/>
          <w:sz w:val="22"/>
          <w:szCs w:val="22"/>
          <w:lang w:val="en-GB"/>
        </w:rPr>
      </w:pPr>
    </w:p>
    <w:p w14:paraId="181D1607" w14:textId="77777777" w:rsidR="00760F71" w:rsidRDefault="00760F71">
      <w:pPr>
        <w:tabs>
          <w:tab w:val="left" w:pos="1440"/>
          <w:tab w:val="left" w:pos="1710"/>
        </w:tabs>
        <w:spacing w:before="120" w:after="120" w:line="276" w:lineRule="auto"/>
        <w:jc w:val="both"/>
        <w:rPr>
          <w:rFonts w:ascii="Calibri" w:hAnsi="Calibri" w:cs="Calibri"/>
          <w:b/>
          <w:sz w:val="22"/>
          <w:szCs w:val="22"/>
          <w:lang w:val="en-GB"/>
        </w:rPr>
      </w:pPr>
    </w:p>
    <w:p w14:paraId="2EE2D22D" w14:textId="77777777" w:rsidR="00760F71" w:rsidRDefault="00760F71">
      <w:pPr>
        <w:tabs>
          <w:tab w:val="left" w:pos="1440"/>
          <w:tab w:val="left" w:pos="1710"/>
        </w:tabs>
        <w:spacing w:before="120" w:after="120" w:line="276" w:lineRule="auto"/>
        <w:jc w:val="both"/>
        <w:rPr>
          <w:rFonts w:ascii="Calibri" w:hAnsi="Calibri" w:cs="Calibri"/>
          <w:b/>
          <w:sz w:val="22"/>
          <w:szCs w:val="22"/>
          <w:lang w:val="en-GB"/>
        </w:rPr>
      </w:pPr>
    </w:p>
    <w:p w14:paraId="4EA5D4B3" w14:textId="77777777" w:rsidR="00760F71" w:rsidRDefault="00760F71">
      <w:pPr>
        <w:tabs>
          <w:tab w:val="left" w:pos="1440"/>
          <w:tab w:val="left" w:pos="1710"/>
        </w:tabs>
        <w:spacing w:before="120" w:after="120" w:line="276" w:lineRule="auto"/>
        <w:jc w:val="both"/>
        <w:rPr>
          <w:rFonts w:ascii="Calibri" w:hAnsi="Calibri" w:cs="Calibri"/>
          <w:b/>
          <w:sz w:val="22"/>
          <w:szCs w:val="22"/>
          <w:lang w:val="en-GB"/>
        </w:rPr>
      </w:pPr>
    </w:p>
    <w:p w14:paraId="4ADDB463" w14:textId="77777777" w:rsidR="00760F71" w:rsidRDefault="00760F71">
      <w:pPr>
        <w:tabs>
          <w:tab w:val="left" w:pos="1440"/>
          <w:tab w:val="left" w:pos="1710"/>
        </w:tabs>
        <w:spacing w:before="120" w:after="120" w:line="276" w:lineRule="auto"/>
        <w:jc w:val="both"/>
        <w:rPr>
          <w:rFonts w:ascii="Calibri" w:hAnsi="Calibri" w:cs="Calibri"/>
          <w:b/>
          <w:sz w:val="22"/>
          <w:szCs w:val="22"/>
          <w:lang w:val="en-GB"/>
        </w:rPr>
      </w:pPr>
    </w:p>
    <w:p w14:paraId="365E203E" w14:textId="77777777" w:rsidR="00760F71" w:rsidRDefault="00760F71">
      <w:pPr>
        <w:tabs>
          <w:tab w:val="left" w:pos="1440"/>
          <w:tab w:val="left" w:pos="1710"/>
        </w:tabs>
        <w:spacing w:before="120" w:after="120" w:line="276" w:lineRule="auto"/>
        <w:jc w:val="both"/>
        <w:rPr>
          <w:rFonts w:ascii="Calibri" w:hAnsi="Calibri" w:cs="Calibri"/>
          <w:b/>
          <w:sz w:val="22"/>
          <w:szCs w:val="22"/>
          <w:lang w:val="en-GB"/>
        </w:rPr>
      </w:pPr>
    </w:p>
    <w:bookmarkEnd w:id="383"/>
    <w:bookmarkEnd w:id="384"/>
    <w:p w14:paraId="5407C20A" w14:textId="77777777" w:rsidR="00760F71" w:rsidRDefault="00853555">
      <w:pPr>
        <w:pStyle w:val="S3-Header1"/>
        <w:numPr>
          <w:ilvl w:val="0"/>
          <w:numId w:val="32"/>
        </w:numPr>
        <w:spacing w:before="0" w:after="0" w:line="276" w:lineRule="auto"/>
        <w:rPr>
          <w:rFonts w:ascii="Arial" w:hAnsi="Arial" w:cs="Arial"/>
          <w:szCs w:val="28"/>
          <w:lang w:val="en-GB"/>
        </w:rPr>
      </w:pPr>
      <w:r>
        <w:rPr>
          <w:rFonts w:ascii="Arial" w:hAnsi="Arial" w:cs="Arial"/>
          <w:szCs w:val="28"/>
          <w:lang w:val="en-GB"/>
        </w:rPr>
        <w:lastRenderedPageBreak/>
        <w:t>Qualification Requirements (ITB Clause 38)</w:t>
      </w:r>
    </w:p>
    <w:p w14:paraId="48ABD977" w14:textId="77777777" w:rsidR="00760F71" w:rsidRDefault="00853555">
      <w:pPr>
        <w:spacing w:before="120" w:after="120" w:line="276" w:lineRule="auto"/>
        <w:jc w:val="both"/>
        <w:rPr>
          <w:lang w:val="en-GB"/>
        </w:rPr>
      </w:pPr>
      <w:r>
        <w:rPr>
          <w:lang w:val="en-GB"/>
        </w:rPr>
        <w:t>Af</w:t>
      </w:r>
      <w:r>
        <w:rPr>
          <w:lang w:val="en-GB"/>
        </w:rPr>
        <w:t>ter determining the lowest responsive bid in accordance with ITB Sub-Clause 35.1, the procuring entity shall carry out the qualification of the bidder in accordance with ITB Clause 38, using only the requirements specified.  Requirements not included in th</w:t>
      </w:r>
      <w:r>
        <w:rPr>
          <w:lang w:val="en-GB"/>
        </w:rPr>
        <w:t xml:space="preserve">e text below shall not be used in the evaluation of the bidder’s qualifications.  </w:t>
      </w:r>
    </w:p>
    <w:p w14:paraId="03C29049" w14:textId="77777777" w:rsidR="00760F71" w:rsidRDefault="00853555">
      <w:pPr>
        <w:numPr>
          <w:ilvl w:val="1"/>
          <w:numId w:val="34"/>
        </w:numPr>
        <w:spacing w:after="120" w:line="276" w:lineRule="auto"/>
        <w:rPr>
          <w:lang w:val="en-GB"/>
        </w:rPr>
      </w:pPr>
      <w:r>
        <w:rPr>
          <w:lang w:val="en-GB"/>
        </w:rPr>
        <w:t>Eligibility and Qualification Table</w:t>
      </w:r>
    </w:p>
    <w:p w14:paraId="5A260321" w14:textId="77777777" w:rsidR="00760F71" w:rsidRDefault="00853555">
      <w:pPr>
        <w:pStyle w:val="ListParagraph"/>
        <w:spacing w:before="120" w:after="120" w:line="276" w:lineRule="auto"/>
        <w:ind w:left="600"/>
        <w:contextualSpacing w:val="0"/>
        <w:jc w:val="both"/>
        <w:rPr>
          <w:szCs w:val="24"/>
          <w:lang w:val="en-GB"/>
        </w:rPr>
      </w:pPr>
      <w:r>
        <w:rPr>
          <w:szCs w:val="24"/>
          <w:lang w:val="en-GB"/>
        </w:rPr>
        <w:t>The bidder shall meet the eligibility and qualification criteria and provide the required evidence stipulated in the table as follows;</w:t>
      </w:r>
    </w:p>
    <w:p w14:paraId="7F52F52E" w14:textId="77777777" w:rsidR="00760F71" w:rsidRDefault="00853555">
      <w:pPr>
        <w:pStyle w:val="ListParagraph"/>
        <w:numPr>
          <w:ilvl w:val="2"/>
          <w:numId w:val="35"/>
        </w:numPr>
        <w:spacing w:before="120" w:after="120" w:line="276" w:lineRule="auto"/>
        <w:contextualSpacing w:val="0"/>
        <w:jc w:val="both"/>
        <w:rPr>
          <w:b/>
          <w:szCs w:val="24"/>
          <w:lang w:val="en-GB"/>
        </w:rPr>
      </w:pPr>
      <w:r>
        <w:rPr>
          <w:b/>
          <w:szCs w:val="24"/>
          <w:lang w:val="en-GB"/>
        </w:rPr>
        <w:t>El</w:t>
      </w:r>
      <w:r>
        <w:rPr>
          <w:b/>
          <w:szCs w:val="24"/>
          <w:lang w:val="en-GB"/>
        </w:rPr>
        <w:t>igibility</w:t>
      </w:r>
    </w:p>
    <w:p w14:paraId="2C94F101" w14:textId="77777777" w:rsidR="00760F71" w:rsidRDefault="00853555">
      <w:pPr>
        <w:pStyle w:val="ListParagraph"/>
        <w:numPr>
          <w:ilvl w:val="0"/>
          <w:numId w:val="36"/>
        </w:numPr>
        <w:spacing w:before="120" w:after="120" w:line="276" w:lineRule="auto"/>
        <w:contextualSpacing w:val="0"/>
        <w:jc w:val="both"/>
        <w:rPr>
          <w:bCs/>
          <w:szCs w:val="24"/>
          <w:lang w:val="en-GB"/>
        </w:rPr>
      </w:pPr>
      <w:r>
        <w:rPr>
          <w:bCs/>
          <w:szCs w:val="24"/>
          <w:lang w:val="en-GB"/>
        </w:rPr>
        <w:t>Conflict of Interest</w:t>
      </w:r>
    </w:p>
    <w:p w14:paraId="68EE809D" w14:textId="77777777" w:rsidR="00760F71" w:rsidRDefault="00853555">
      <w:pPr>
        <w:pStyle w:val="ListParagraph"/>
        <w:numPr>
          <w:ilvl w:val="0"/>
          <w:numId w:val="36"/>
        </w:numPr>
        <w:spacing w:before="120" w:after="120" w:line="276" w:lineRule="auto"/>
        <w:contextualSpacing w:val="0"/>
        <w:jc w:val="both"/>
        <w:rPr>
          <w:bCs/>
          <w:szCs w:val="24"/>
          <w:lang w:val="en-GB"/>
        </w:rPr>
      </w:pPr>
      <w:r>
        <w:rPr>
          <w:bCs/>
          <w:szCs w:val="24"/>
          <w:lang w:val="en-GB"/>
        </w:rPr>
        <w:t>Business License</w:t>
      </w:r>
    </w:p>
    <w:p w14:paraId="20C8EB4B" w14:textId="77777777" w:rsidR="00760F71" w:rsidRDefault="00853555">
      <w:pPr>
        <w:pStyle w:val="ListParagraph"/>
        <w:numPr>
          <w:ilvl w:val="0"/>
          <w:numId w:val="36"/>
        </w:numPr>
        <w:spacing w:before="120" w:after="120" w:line="276" w:lineRule="auto"/>
        <w:contextualSpacing w:val="0"/>
        <w:jc w:val="both"/>
        <w:rPr>
          <w:bCs/>
          <w:szCs w:val="24"/>
          <w:lang w:val="en-GB"/>
        </w:rPr>
      </w:pPr>
      <w:r>
        <w:rPr>
          <w:bCs/>
          <w:szCs w:val="24"/>
          <w:lang w:val="en-GB"/>
        </w:rPr>
        <w:t>Certificate of Incorporation (if applicable)</w:t>
      </w:r>
    </w:p>
    <w:p w14:paraId="56F75112" w14:textId="77777777" w:rsidR="00760F71" w:rsidRDefault="00853555">
      <w:pPr>
        <w:pStyle w:val="ListParagraph"/>
        <w:numPr>
          <w:ilvl w:val="2"/>
          <w:numId w:val="35"/>
        </w:numPr>
        <w:spacing w:before="120" w:after="120" w:line="276" w:lineRule="auto"/>
        <w:contextualSpacing w:val="0"/>
        <w:jc w:val="both"/>
        <w:rPr>
          <w:b/>
          <w:szCs w:val="24"/>
          <w:lang w:val="en-GB"/>
        </w:rPr>
      </w:pPr>
      <w:r>
        <w:rPr>
          <w:b/>
          <w:szCs w:val="24"/>
          <w:lang w:val="en-GB"/>
        </w:rPr>
        <w:t>Historical Contract Non Performance</w:t>
      </w:r>
    </w:p>
    <w:p w14:paraId="68EDFB8D" w14:textId="77777777" w:rsidR="00760F71" w:rsidRDefault="00853555">
      <w:pPr>
        <w:pStyle w:val="ListParagraph"/>
        <w:numPr>
          <w:ilvl w:val="0"/>
          <w:numId w:val="37"/>
        </w:numPr>
        <w:spacing w:before="120" w:after="120" w:line="276" w:lineRule="auto"/>
        <w:contextualSpacing w:val="0"/>
        <w:jc w:val="both"/>
        <w:rPr>
          <w:bCs/>
          <w:szCs w:val="24"/>
          <w:lang w:val="en-GB"/>
        </w:rPr>
      </w:pPr>
      <w:r>
        <w:rPr>
          <w:bCs/>
          <w:szCs w:val="24"/>
          <w:lang w:val="en-GB"/>
        </w:rPr>
        <w:t>History of Non Performing Contracts</w:t>
      </w:r>
    </w:p>
    <w:p w14:paraId="0CD82C2A" w14:textId="77777777" w:rsidR="00760F71" w:rsidRDefault="00853555">
      <w:pPr>
        <w:pStyle w:val="ListParagraph"/>
        <w:numPr>
          <w:ilvl w:val="0"/>
          <w:numId w:val="37"/>
        </w:numPr>
        <w:spacing w:before="120" w:after="120" w:line="276" w:lineRule="auto"/>
        <w:contextualSpacing w:val="0"/>
        <w:jc w:val="both"/>
        <w:rPr>
          <w:bCs/>
          <w:szCs w:val="24"/>
          <w:lang w:val="en-GB"/>
        </w:rPr>
      </w:pPr>
      <w:r>
        <w:rPr>
          <w:bCs/>
          <w:szCs w:val="24"/>
          <w:lang w:val="en-GB"/>
        </w:rPr>
        <w:t>Pending Litigation</w:t>
      </w:r>
    </w:p>
    <w:p w14:paraId="5C22F5DD" w14:textId="77777777" w:rsidR="00760F71" w:rsidRDefault="00853555">
      <w:pPr>
        <w:pStyle w:val="ListParagraph"/>
        <w:numPr>
          <w:ilvl w:val="2"/>
          <w:numId w:val="35"/>
        </w:numPr>
        <w:spacing w:before="120" w:after="120" w:line="276" w:lineRule="auto"/>
        <w:contextualSpacing w:val="0"/>
        <w:jc w:val="both"/>
        <w:rPr>
          <w:b/>
          <w:szCs w:val="24"/>
          <w:lang w:val="en-GB"/>
        </w:rPr>
      </w:pPr>
      <w:r>
        <w:rPr>
          <w:b/>
          <w:szCs w:val="24"/>
          <w:lang w:val="en-GB"/>
        </w:rPr>
        <w:t>Financial Situation</w:t>
      </w:r>
      <w:r>
        <w:rPr>
          <w:b/>
          <w:szCs w:val="24"/>
          <w:lang w:val="en-GB"/>
        </w:rPr>
        <w:tab/>
      </w:r>
    </w:p>
    <w:p w14:paraId="443EF860" w14:textId="77777777" w:rsidR="00760F71" w:rsidRDefault="00853555">
      <w:pPr>
        <w:pStyle w:val="ListParagraph"/>
        <w:numPr>
          <w:ilvl w:val="0"/>
          <w:numId w:val="38"/>
        </w:numPr>
        <w:spacing w:before="120" w:after="120" w:line="276" w:lineRule="auto"/>
        <w:contextualSpacing w:val="0"/>
        <w:jc w:val="both"/>
        <w:rPr>
          <w:bCs/>
          <w:szCs w:val="24"/>
          <w:lang w:val="en-GB"/>
        </w:rPr>
      </w:pPr>
      <w:r>
        <w:rPr>
          <w:bCs/>
          <w:szCs w:val="24"/>
          <w:lang w:val="en-GB"/>
        </w:rPr>
        <w:t>Historical Financial Performance</w:t>
      </w:r>
    </w:p>
    <w:p w14:paraId="3ECB5397" w14:textId="77777777" w:rsidR="00760F71" w:rsidRDefault="00853555">
      <w:pPr>
        <w:pStyle w:val="ListParagraph"/>
        <w:numPr>
          <w:ilvl w:val="0"/>
          <w:numId w:val="38"/>
        </w:numPr>
        <w:spacing w:before="120" w:after="120" w:line="276" w:lineRule="auto"/>
        <w:contextualSpacing w:val="0"/>
        <w:jc w:val="both"/>
        <w:rPr>
          <w:bCs/>
          <w:szCs w:val="24"/>
          <w:lang w:val="en-GB"/>
        </w:rPr>
      </w:pPr>
      <w:r>
        <w:rPr>
          <w:bCs/>
          <w:szCs w:val="24"/>
          <w:lang w:val="en-GB"/>
        </w:rPr>
        <w:t xml:space="preserve">Current Financial </w:t>
      </w:r>
      <w:r>
        <w:rPr>
          <w:bCs/>
          <w:szCs w:val="24"/>
          <w:lang w:val="en-GB"/>
        </w:rPr>
        <w:t>Resources/Position</w:t>
      </w:r>
    </w:p>
    <w:p w14:paraId="1952A418" w14:textId="77777777" w:rsidR="00760F71" w:rsidRDefault="00853555">
      <w:pPr>
        <w:pStyle w:val="ListParagraph"/>
        <w:spacing w:before="120" w:after="120" w:line="276" w:lineRule="auto"/>
        <w:ind w:left="1080"/>
        <w:contextualSpacing w:val="0"/>
        <w:jc w:val="both"/>
        <w:rPr>
          <w:szCs w:val="24"/>
          <w:lang w:val="en-GB"/>
        </w:rPr>
      </w:pPr>
      <w:r>
        <w:rPr>
          <w:szCs w:val="24"/>
          <w:lang w:val="en-GB"/>
        </w:rPr>
        <w:t xml:space="preserve">Using forms in </w:t>
      </w:r>
      <w:r>
        <w:rPr>
          <w:b/>
          <w:szCs w:val="24"/>
          <w:lang w:val="en-GB"/>
        </w:rPr>
        <w:t>Section IV - Bidding Forms</w:t>
      </w:r>
      <w:r>
        <w:rPr>
          <w:szCs w:val="24"/>
          <w:lang w:val="en-GB"/>
        </w:rPr>
        <w:t>, the bidder must demonstrate access to, or availability of, financial resources such as liquid assets, unencumbered real assets, lines of credit, and/or other financial means, other than any cont</w:t>
      </w:r>
      <w:r>
        <w:rPr>
          <w:szCs w:val="24"/>
          <w:lang w:val="en-GB"/>
        </w:rPr>
        <w:t xml:space="preserve">ractual mobilization payments to meet: </w:t>
      </w:r>
    </w:p>
    <w:p w14:paraId="126DF733" w14:textId="77777777" w:rsidR="00760F71" w:rsidRDefault="00853555">
      <w:pPr>
        <w:pStyle w:val="ListParagraph"/>
        <w:numPr>
          <w:ilvl w:val="0"/>
          <w:numId w:val="39"/>
        </w:numPr>
        <w:spacing w:before="120" w:after="120" w:line="276" w:lineRule="auto"/>
        <w:contextualSpacing w:val="0"/>
        <w:jc w:val="both"/>
        <w:rPr>
          <w:szCs w:val="24"/>
          <w:lang w:val="en-GB"/>
        </w:rPr>
      </w:pPr>
      <w:r>
        <w:rPr>
          <w:szCs w:val="24"/>
          <w:lang w:val="en-GB"/>
        </w:rPr>
        <w:t xml:space="preserve">the following cash-flow requirement, and </w:t>
      </w:r>
    </w:p>
    <w:p w14:paraId="1FB12823" w14:textId="77777777" w:rsidR="00760F71" w:rsidRDefault="00853555">
      <w:pPr>
        <w:pStyle w:val="ListParagraph"/>
        <w:numPr>
          <w:ilvl w:val="0"/>
          <w:numId w:val="39"/>
        </w:numPr>
        <w:spacing w:before="120" w:after="120" w:line="276" w:lineRule="auto"/>
        <w:contextualSpacing w:val="0"/>
        <w:jc w:val="both"/>
        <w:rPr>
          <w:szCs w:val="24"/>
          <w:lang w:val="en-GB"/>
        </w:rPr>
      </w:pPr>
      <w:r>
        <w:rPr>
          <w:szCs w:val="24"/>
          <w:lang w:val="en-GB"/>
        </w:rPr>
        <w:t>the overall cash flow requirements for this contract and its current general services commitment.</w:t>
      </w:r>
    </w:p>
    <w:p w14:paraId="6A5D7A90" w14:textId="77777777" w:rsidR="00760F71" w:rsidRDefault="00853555">
      <w:pPr>
        <w:pStyle w:val="ListParagraph"/>
        <w:numPr>
          <w:ilvl w:val="2"/>
          <w:numId w:val="35"/>
        </w:numPr>
        <w:spacing w:before="120" w:after="120" w:line="276" w:lineRule="auto"/>
        <w:contextualSpacing w:val="0"/>
        <w:jc w:val="both"/>
        <w:rPr>
          <w:b/>
          <w:szCs w:val="24"/>
          <w:lang w:val="en-GB"/>
        </w:rPr>
      </w:pPr>
      <w:r>
        <w:rPr>
          <w:b/>
          <w:szCs w:val="24"/>
          <w:lang w:val="en-GB"/>
        </w:rPr>
        <w:t>Experience</w:t>
      </w:r>
    </w:p>
    <w:p w14:paraId="1F33DAD4" w14:textId="77777777" w:rsidR="00760F71" w:rsidRDefault="00853555">
      <w:pPr>
        <w:pStyle w:val="ListParagraph"/>
        <w:numPr>
          <w:ilvl w:val="0"/>
          <w:numId w:val="40"/>
        </w:numPr>
        <w:spacing w:before="120" w:after="120" w:line="276" w:lineRule="auto"/>
        <w:contextualSpacing w:val="0"/>
        <w:jc w:val="both"/>
        <w:rPr>
          <w:bCs/>
          <w:szCs w:val="24"/>
          <w:lang w:val="en-GB"/>
        </w:rPr>
      </w:pPr>
      <w:r>
        <w:rPr>
          <w:bCs/>
          <w:szCs w:val="24"/>
          <w:lang w:val="en-GB"/>
        </w:rPr>
        <w:t xml:space="preserve">General Experience </w:t>
      </w:r>
    </w:p>
    <w:p w14:paraId="235EBBCD" w14:textId="77777777" w:rsidR="00760F71" w:rsidRDefault="00853555">
      <w:pPr>
        <w:pStyle w:val="ListParagraph"/>
        <w:numPr>
          <w:ilvl w:val="0"/>
          <w:numId w:val="40"/>
        </w:numPr>
        <w:spacing w:before="120" w:after="120" w:line="276" w:lineRule="auto"/>
        <w:contextualSpacing w:val="0"/>
        <w:jc w:val="both"/>
        <w:rPr>
          <w:bCs/>
          <w:szCs w:val="24"/>
          <w:lang w:val="en-GB"/>
        </w:rPr>
      </w:pPr>
      <w:r>
        <w:rPr>
          <w:bCs/>
          <w:szCs w:val="24"/>
          <w:lang w:val="en-GB"/>
        </w:rPr>
        <w:t xml:space="preserve">Specific Experience </w:t>
      </w:r>
    </w:p>
    <w:p w14:paraId="04577793" w14:textId="77777777" w:rsidR="00760F71" w:rsidRDefault="00853555">
      <w:pPr>
        <w:pStyle w:val="ListParagraph"/>
        <w:numPr>
          <w:ilvl w:val="2"/>
          <w:numId w:val="35"/>
        </w:numPr>
        <w:spacing w:before="120" w:after="120" w:line="276" w:lineRule="auto"/>
        <w:contextualSpacing w:val="0"/>
        <w:jc w:val="both"/>
        <w:rPr>
          <w:b/>
          <w:szCs w:val="24"/>
          <w:lang w:val="en-GB"/>
        </w:rPr>
      </w:pPr>
      <w:r>
        <w:rPr>
          <w:b/>
          <w:szCs w:val="24"/>
          <w:lang w:val="en-GB"/>
        </w:rPr>
        <w:t>Personnel</w:t>
      </w:r>
    </w:p>
    <w:p w14:paraId="2A92FC8C" w14:textId="77777777" w:rsidR="00760F71" w:rsidRDefault="00853555">
      <w:pPr>
        <w:pStyle w:val="ListParagraph"/>
        <w:spacing w:before="120" w:after="120" w:line="276" w:lineRule="auto"/>
        <w:ind w:left="1080"/>
        <w:contextualSpacing w:val="0"/>
        <w:jc w:val="both"/>
        <w:rPr>
          <w:szCs w:val="24"/>
          <w:lang w:val="en-GB"/>
        </w:rPr>
      </w:pPr>
      <w:r>
        <w:rPr>
          <w:szCs w:val="24"/>
          <w:lang w:val="en-GB"/>
        </w:rPr>
        <w:t xml:space="preserve">The bidder </w:t>
      </w:r>
      <w:r>
        <w:rPr>
          <w:szCs w:val="24"/>
          <w:lang w:val="en-GB"/>
        </w:rPr>
        <w:t>must demonstrate that it has the personnel for the key positions that meet the following requirements:</w:t>
      </w:r>
    </w:p>
    <w:tbl>
      <w:tblPr>
        <w:tblW w:w="8789" w:type="dxa"/>
        <w:tblInd w:w="-1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48"/>
        <w:gridCol w:w="3121"/>
        <w:gridCol w:w="1928"/>
        <w:gridCol w:w="2892"/>
      </w:tblGrid>
      <w:tr w:rsidR="00760F71" w14:paraId="1F78F4DA" w14:textId="77777777">
        <w:trPr>
          <w:tblHeader/>
        </w:trPr>
        <w:tc>
          <w:tcPr>
            <w:tcW w:w="84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vAlign w:val="center"/>
          </w:tcPr>
          <w:p w14:paraId="63EF5EE6" w14:textId="77777777" w:rsidR="00760F71" w:rsidRDefault="00853555">
            <w:pPr>
              <w:pStyle w:val="ListParagraph"/>
              <w:spacing w:before="120" w:after="120" w:line="276" w:lineRule="auto"/>
              <w:ind w:left="0"/>
              <w:contextualSpacing w:val="0"/>
              <w:jc w:val="center"/>
              <w:rPr>
                <w:b/>
                <w:bCs/>
                <w:szCs w:val="24"/>
                <w:lang w:val="en-GB"/>
              </w:rPr>
            </w:pPr>
            <w:r>
              <w:rPr>
                <w:b/>
                <w:bCs/>
                <w:szCs w:val="24"/>
                <w:lang w:val="en-GB"/>
              </w:rPr>
              <w:lastRenderedPageBreak/>
              <w:t>No.</w:t>
            </w:r>
          </w:p>
        </w:tc>
        <w:tc>
          <w:tcPr>
            <w:tcW w:w="3121"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vAlign w:val="center"/>
          </w:tcPr>
          <w:p w14:paraId="711887CD" w14:textId="77777777" w:rsidR="00760F71" w:rsidRDefault="00853555">
            <w:pPr>
              <w:pStyle w:val="ListParagraph"/>
              <w:spacing w:before="120" w:after="120" w:line="276" w:lineRule="auto"/>
              <w:ind w:left="0"/>
              <w:contextualSpacing w:val="0"/>
              <w:jc w:val="center"/>
              <w:rPr>
                <w:b/>
                <w:bCs/>
                <w:szCs w:val="24"/>
                <w:lang w:val="en-GB"/>
              </w:rPr>
            </w:pPr>
            <w:r>
              <w:rPr>
                <w:b/>
                <w:bCs/>
                <w:szCs w:val="24"/>
                <w:lang w:val="en-GB"/>
              </w:rPr>
              <w:t>Position</w:t>
            </w:r>
          </w:p>
        </w:tc>
        <w:tc>
          <w:tcPr>
            <w:tcW w:w="1928"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vAlign w:val="center"/>
          </w:tcPr>
          <w:p w14:paraId="551EB30A" w14:textId="77777777" w:rsidR="00760F71" w:rsidRDefault="00853555">
            <w:pPr>
              <w:pStyle w:val="ListParagraph"/>
              <w:spacing w:before="120" w:after="120" w:line="276" w:lineRule="auto"/>
              <w:ind w:left="0"/>
              <w:contextualSpacing w:val="0"/>
              <w:jc w:val="center"/>
              <w:rPr>
                <w:b/>
                <w:bCs/>
                <w:szCs w:val="24"/>
                <w:lang w:val="en-GB"/>
              </w:rPr>
            </w:pPr>
            <w:r>
              <w:rPr>
                <w:b/>
                <w:bCs/>
                <w:szCs w:val="24"/>
                <w:lang w:val="en-GB"/>
              </w:rPr>
              <w:t>Total Work Similar Experience (years)</w:t>
            </w:r>
          </w:p>
        </w:tc>
        <w:tc>
          <w:tcPr>
            <w:tcW w:w="2892"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vAlign w:val="center"/>
          </w:tcPr>
          <w:p w14:paraId="15C7724F" w14:textId="77777777" w:rsidR="00760F71" w:rsidRDefault="00853555">
            <w:pPr>
              <w:pStyle w:val="ListParagraph"/>
              <w:spacing w:before="120" w:after="120" w:line="276" w:lineRule="auto"/>
              <w:ind w:left="0"/>
              <w:contextualSpacing w:val="0"/>
              <w:jc w:val="center"/>
              <w:rPr>
                <w:b/>
                <w:bCs/>
                <w:szCs w:val="24"/>
                <w:lang w:val="en-GB"/>
              </w:rPr>
            </w:pPr>
            <w:r>
              <w:rPr>
                <w:b/>
                <w:bCs/>
                <w:szCs w:val="24"/>
                <w:lang w:val="en-GB"/>
              </w:rPr>
              <w:t xml:space="preserve">In Similar </w:t>
            </w:r>
            <w:r>
              <w:rPr>
                <w:b/>
                <w:szCs w:val="24"/>
                <w:lang w:val="en-GB"/>
              </w:rPr>
              <w:t>General services</w:t>
            </w:r>
            <w:r>
              <w:rPr>
                <w:b/>
                <w:bCs/>
                <w:szCs w:val="24"/>
                <w:lang w:val="en-GB"/>
              </w:rPr>
              <w:t xml:space="preserve"> Experience (years)</w:t>
            </w:r>
          </w:p>
        </w:tc>
      </w:tr>
      <w:tr w:rsidR="00760F71" w14:paraId="1F623CC2" w14:textId="77777777">
        <w:tc>
          <w:tcPr>
            <w:tcW w:w="848" w:type="dxa"/>
            <w:tcBorders>
              <w:top w:val="single" w:sz="12" w:space="0" w:color="808080" w:themeColor="background1" w:themeShade="80"/>
            </w:tcBorders>
          </w:tcPr>
          <w:p w14:paraId="7E5612DA" w14:textId="77777777" w:rsidR="00760F71" w:rsidRDefault="00853555">
            <w:pPr>
              <w:pStyle w:val="ListParagraph"/>
              <w:spacing w:before="120" w:after="120" w:line="276" w:lineRule="auto"/>
              <w:ind w:left="0"/>
              <w:contextualSpacing w:val="0"/>
              <w:jc w:val="center"/>
              <w:rPr>
                <w:szCs w:val="24"/>
                <w:lang w:val="en-GB"/>
              </w:rPr>
            </w:pPr>
            <w:permStart w:id="2" w:edGrp="everyone" w:colFirst="0" w:colLast="0"/>
            <w:permStart w:id="3" w:edGrp="everyone" w:colFirst="1" w:colLast="1"/>
            <w:permStart w:id="4" w:edGrp="everyone" w:colFirst="2" w:colLast="2"/>
            <w:permStart w:id="5" w:edGrp="everyone" w:colFirst="3" w:colLast="3"/>
            <w:r>
              <w:rPr>
                <w:szCs w:val="24"/>
                <w:lang w:val="en-GB"/>
              </w:rPr>
              <w:t>1</w:t>
            </w:r>
          </w:p>
        </w:tc>
        <w:tc>
          <w:tcPr>
            <w:tcW w:w="3121" w:type="dxa"/>
            <w:tcBorders>
              <w:top w:val="single" w:sz="12" w:space="0" w:color="808080" w:themeColor="background1" w:themeShade="80"/>
            </w:tcBorders>
          </w:tcPr>
          <w:p w14:paraId="471E3639" w14:textId="77777777" w:rsidR="00760F71" w:rsidRDefault="00853555">
            <w:pPr>
              <w:pStyle w:val="ListParagraph"/>
              <w:spacing w:before="120" w:after="120" w:line="276" w:lineRule="auto"/>
              <w:ind w:left="0"/>
              <w:contextualSpacing w:val="0"/>
              <w:jc w:val="both"/>
              <w:rPr>
                <w:szCs w:val="24"/>
                <w:lang w:val="en-GB"/>
              </w:rPr>
            </w:pPr>
            <w:r>
              <w:rPr>
                <w:szCs w:val="24"/>
                <w:lang w:val="en-GB"/>
              </w:rPr>
              <w:t>Company Manager/Director/Owner</w:t>
            </w:r>
          </w:p>
        </w:tc>
        <w:tc>
          <w:tcPr>
            <w:tcW w:w="1928" w:type="dxa"/>
            <w:tcBorders>
              <w:top w:val="single" w:sz="12" w:space="0" w:color="808080" w:themeColor="background1" w:themeShade="80"/>
            </w:tcBorders>
          </w:tcPr>
          <w:p w14:paraId="6D12FA74" w14:textId="77777777" w:rsidR="00760F71" w:rsidRDefault="00853555">
            <w:pPr>
              <w:pStyle w:val="ListParagraph"/>
              <w:spacing w:before="120" w:after="120" w:line="276" w:lineRule="auto"/>
              <w:ind w:left="0"/>
              <w:contextualSpacing w:val="0"/>
              <w:jc w:val="both"/>
              <w:rPr>
                <w:szCs w:val="24"/>
                <w:lang w:val="en-GB"/>
              </w:rPr>
            </w:pPr>
            <w:r>
              <w:rPr>
                <w:rFonts w:ascii="Calibri" w:hAnsi="Calibri" w:cs="Calibri"/>
                <w:sz w:val="22"/>
                <w:szCs w:val="22"/>
                <w:lang w:val="en-GB"/>
              </w:rPr>
              <w:t xml:space="preserve">At least 5 years’ </w:t>
            </w:r>
            <w:r>
              <w:rPr>
                <w:rFonts w:ascii="Calibri" w:hAnsi="Calibri" w:cs="Calibri"/>
                <w:sz w:val="22"/>
                <w:szCs w:val="22"/>
                <w:lang w:val="en-GB"/>
              </w:rPr>
              <w:t>experience</w:t>
            </w:r>
          </w:p>
        </w:tc>
        <w:tc>
          <w:tcPr>
            <w:tcW w:w="2892" w:type="dxa"/>
            <w:tcBorders>
              <w:top w:val="single" w:sz="12" w:space="0" w:color="808080" w:themeColor="background1" w:themeShade="80"/>
            </w:tcBorders>
          </w:tcPr>
          <w:p w14:paraId="0C1F1480" w14:textId="77777777" w:rsidR="00760F71" w:rsidRDefault="00853555">
            <w:pPr>
              <w:pStyle w:val="ListParagraph"/>
              <w:spacing w:before="120" w:after="120" w:line="276" w:lineRule="auto"/>
              <w:ind w:left="0"/>
              <w:contextualSpacing w:val="0"/>
              <w:jc w:val="both"/>
              <w:rPr>
                <w:szCs w:val="24"/>
                <w:lang w:val="en-GB"/>
              </w:rPr>
            </w:pPr>
            <w:r>
              <w:rPr>
                <w:rFonts w:ascii="Calibri" w:hAnsi="Calibri" w:cs="Calibri"/>
                <w:sz w:val="22"/>
                <w:szCs w:val="22"/>
                <w:lang w:val="en-GB"/>
              </w:rPr>
              <w:t>At least 5 years’ experience</w:t>
            </w:r>
          </w:p>
        </w:tc>
      </w:tr>
      <w:tr w:rsidR="00760F71" w14:paraId="42782902" w14:textId="77777777">
        <w:tc>
          <w:tcPr>
            <w:tcW w:w="848" w:type="dxa"/>
          </w:tcPr>
          <w:p w14:paraId="16C1922E" w14:textId="77777777" w:rsidR="00760F71" w:rsidRDefault="00853555">
            <w:pPr>
              <w:pStyle w:val="ListParagraph"/>
              <w:spacing w:before="120" w:after="120" w:line="276" w:lineRule="auto"/>
              <w:ind w:left="0"/>
              <w:contextualSpacing w:val="0"/>
              <w:jc w:val="center"/>
              <w:rPr>
                <w:szCs w:val="24"/>
                <w:lang w:val="en-GB"/>
              </w:rPr>
            </w:pPr>
            <w:permStart w:id="6" w:edGrp="everyone" w:colFirst="0" w:colLast="0"/>
            <w:permStart w:id="7" w:edGrp="everyone" w:colFirst="1" w:colLast="1"/>
            <w:permStart w:id="8" w:edGrp="everyone" w:colFirst="2" w:colLast="2"/>
            <w:permStart w:id="9" w:edGrp="everyone" w:colFirst="3" w:colLast="3"/>
            <w:permEnd w:id="2"/>
            <w:permEnd w:id="3"/>
            <w:permEnd w:id="4"/>
            <w:permEnd w:id="5"/>
            <w:r>
              <w:rPr>
                <w:szCs w:val="24"/>
                <w:lang w:val="en-GB"/>
              </w:rPr>
              <w:t>2</w:t>
            </w:r>
          </w:p>
        </w:tc>
        <w:tc>
          <w:tcPr>
            <w:tcW w:w="3121" w:type="dxa"/>
          </w:tcPr>
          <w:p w14:paraId="1B11AEED" w14:textId="77777777" w:rsidR="00760F71" w:rsidRDefault="00853555">
            <w:pPr>
              <w:pStyle w:val="ListParagraph"/>
              <w:spacing w:before="120" w:after="120" w:line="276" w:lineRule="auto"/>
              <w:ind w:left="0"/>
              <w:contextualSpacing w:val="0"/>
              <w:jc w:val="both"/>
              <w:rPr>
                <w:szCs w:val="24"/>
                <w:lang w:val="en-GB"/>
              </w:rPr>
            </w:pPr>
            <w:r>
              <w:rPr>
                <w:szCs w:val="24"/>
                <w:lang w:val="en-GB"/>
              </w:rPr>
              <w:t>Property Manager/Supervisor</w:t>
            </w:r>
          </w:p>
        </w:tc>
        <w:tc>
          <w:tcPr>
            <w:tcW w:w="1928" w:type="dxa"/>
          </w:tcPr>
          <w:p w14:paraId="10708721" w14:textId="77777777" w:rsidR="00760F71" w:rsidRDefault="00853555">
            <w:pPr>
              <w:pStyle w:val="ListParagraph"/>
              <w:spacing w:before="120" w:after="120" w:line="276" w:lineRule="auto"/>
              <w:ind w:left="0"/>
              <w:contextualSpacing w:val="0"/>
              <w:jc w:val="both"/>
              <w:rPr>
                <w:szCs w:val="24"/>
                <w:lang w:val="en-GB"/>
              </w:rPr>
            </w:pPr>
            <w:r>
              <w:rPr>
                <w:szCs w:val="24"/>
                <w:lang w:val="en-GB"/>
              </w:rPr>
              <w:t>At least 3 years’ experience</w:t>
            </w:r>
          </w:p>
        </w:tc>
        <w:tc>
          <w:tcPr>
            <w:tcW w:w="2892" w:type="dxa"/>
          </w:tcPr>
          <w:p w14:paraId="47FCA5F9" w14:textId="77777777" w:rsidR="00760F71" w:rsidRDefault="00853555">
            <w:pPr>
              <w:pStyle w:val="ListParagraph"/>
              <w:spacing w:before="120" w:after="120" w:line="276" w:lineRule="auto"/>
              <w:ind w:left="0"/>
              <w:contextualSpacing w:val="0"/>
              <w:jc w:val="both"/>
              <w:rPr>
                <w:szCs w:val="24"/>
                <w:lang w:val="en-GB"/>
              </w:rPr>
            </w:pPr>
            <w:r>
              <w:rPr>
                <w:szCs w:val="24"/>
                <w:lang w:val="en-GB"/>
              </w:rPr>
              <w:t>At least  years’ experience</w:t>
            </w:r>
          </w:p>
        </w:tc>
      </w:tr>
      <w:tr w:rsidR="00760F71" w14:paraId="355ADE3E" w14:textId="77777777">
        <w:tc>
          <w:tcPr>
            <w:tcW w:w="848" w:type="dxa"/>
          </w:tcPr>
          <w:p w14:paraId="16CA0C9E" w14:textId="77777777" w:rsidR="00760F71" w:rsidRDefault="00853555">
            <w:pPr>
              <w:pStyle w:val="ListParagraph"/>
              <w:spacing w:before="120" w:after="120" w:line="276" w:lineRule="auto"/>
              <w:ind w:left="0"/>
              <w:contextualSpacing w:val="0"/>
              <w:jc w:val="center"/>
              <w:rPr>
                <w:szCs w:val="24"/>
                <w:lang w:val="en-GB"/>
              </w:rPr>
            </w:pPr>
            <w:permStart w:id="10" w:edGrp="everyone" w:colFirst="0" w:colLast="0"/>
            <w:permStart w:id="11" w:edGrp="everyone" w:colFirst="1" w:colLast="1"/>
            <w:permStart w:id="12" w:edGrp="everyone" w:colFirst="2" w:colLast="2"/>
            <w:permStart w:id="13" w:edGrp="everyone" w:colFirst="3" w:colLast="3"/>
            <w:permEnd w:id="6"/>
            <w:permEnd w:id="7"/>
            <w:permEnd w:id="8"/>
            <w:permEnd w:id="9"/>
            <w:r>
              <w:rPr>
                <w:szCs w:val="24"/>
                <w:lang w:val="en-GB"/>
              </w:rPr>
              <w:t>3</w:t>
            </w:r>
          </w:p>
        </w:tc>
        <w:tc>
          <w:tcPr>
            <w:tcW w:w="3121" w:type="dxa"/>
          </w:tcPr>
          <w:p w14:paraId="6052C989" w14:textId="77777777" w:rsidR="00760F71" w:rsidRDefault="00760F71">
            <w:pPr>
              <w:pStyle w:val="ListParagraph"/>
              <w:spacing w:before="120" w:after="120" w:line="276" w:lineRule="auto"/>
              <w:ind w:left="0"/>
              <w:contextualSpacing w:val="0"/>
              <w:jc w:val="both"/>
              <w:rPr>
                <w:szCs w:val="24"/>
                <w:u w:val="single"/>
                <w:lang w:val="en-GB"/>
              </w:rPr>
            </w:pPr>
          </w:p>
        </w:tc>
        <w:tc>
          <w:tcPr>
            <w:tcW w:w="1928" w:type="dxa"/>
          </w:tcPr>
          <w:p w14:paraId="630A7930" w14:textId="77777777" w:rsidR="00760F71" w:rsidRDefault="00760F71">
            <w:pPr>
              <w:pStyle w:val="ListParagraph"/>
              <w:spacing w:before="120" w:after="120" w:line="276" w:lineRule="auto"/>
              <w:ind w:left="0"/>
              <w:contextualSpacing w:val="0"/>
              <w:jc w:val="both"/>
              <w:rPr>
                <w:szCs w:val="24"/>
                <w:lang w:val="en-GB"/>
              </w:rPr>
            </w:pPr>
          </w:p>
        </w:tc>
        <w:tc>
          <w:tcPr>
            <w:tcW w:w="2892" w:type="dxa"/>
          </w:tcPr>
          <w:p w14:paraId="23D82046" w14:textId="77777777" w:rsidR="00760F71" w:rsidRDefault="00760F71">
            <w:pPr>
              <w:pStyle w:val="ListParagraph"/>
              <w:spacing w:before="120" w:after="120" w:line="276" w:lineRule="auto"/>
              <w:ind w:left="0"/>
              <w:contextualSpacing w:val="0"/>
              <w:jc w:val="both"/>
              <w:rPr>
                <w:szCs w:val="24"/>
                <w:u w:val="single"/>
                <w:lang w:val="en-GB"/>
              </w:rPr>
            </w:pPr>
          </w:p>
        </w:tc>
      </w:tr>
      <w:permEnd w:id="10"/>
      <w:permEnd w:id="11"/>
      <w:permEnd w:id="12"/>
      <w:permEnd w:id="13"/>
    </w:tbl>
    <w:p w14:paraId="7A0CCEEE" w14:textId="77777777" w:rsidR="00760F71" w:rsidRDefault="00760F71">
      <w:pPr>
        <w:pStyle w:val="ListParagraph"/>
        <w:spacing w:after="120" w:line="276" w:lineRule="auto"/>
        <w:ind w:left="1080"/>
        <w:contextualSpacing w:val="0"/>
        <w:jc w:val="both"/>
        <w:rPr>
          <w:szCs w:val="24"/>
          <w:lang w:val="en-GB"/>
        </w:rPr>
      </w:pPr>
    </w:p>
    <w:p w14:paraId="586B7B91" w14:textId="77777777" w:rsidR="00760F71" w:rsidRDefault="00853555">
      <w:pPr>
        <w:pStyle w:val="ListParagraph"/>
        <w:spacing w:after="120" w:line="276" w:lineRule="auto"/>
        <w:ind w:left="1080"/>
        <w:contextualSpacing w:val="0"/>
        <w:jc w:val="both"/>
        <w:rPr>
          <w:b/>
          <w:szCs w:val="24"/>
          <w:lang w:val="en-GB"/>
        </w:rPr>
      </w:pPr>
      <w:r>
        <w:rPr>
          <w:szCs w:val="24"/>
          <w:lang w:val="en-GB"/>
        </w:rPr>
        <w:t xml:space="preserve">The bidder shall provide details of the proposed personnel and their experience records in the relevant Information Forms included in </w:t>
      </w:r>
      <w:r>
        <w:rPr>
          <w:b/>
          <w:szCs w:val="24"/>
          <w:lang w:val="en-GB"/>
        </w:rPr>
        <w:t>Section IV, Bidding Forms.</w:t>
      </w:r>
    </w:p>
    <w:p w14:paraId="2E70544D" w14:textId="77777777" w:rsidR="00760F71" w:rsidRDefault="00853555">
      <w:pPr>
        <w:pStyle w:val="ListParagraph"/>
        <w:numPr>
          <w:ilvl w:val="2"/>
          <w:numId w:val="35"/>
        </w:numPr>
        <w:spacing w:after="120" w:line="276" w:lineRule="auto"/>
        <w:contextualSpacing w:val="0"/>
        <w:jc w:val="both"/>
        <w:rPr>
          <w:b/>
          <w:szCs w:val="24"/>
          <w:lang w:val="en-GB"/>
        </w:rPr>
      </w:pPr>
      <w:r>
        <w:rPr>
          <w:b/>
          <w:szCs w:val="24"/>
          <w:lang w:val="en-GB"/>
        </w:rPr>
        <w:t>Equipment- NOT APPLICABLE</w:t>
      </w:r>
    </w:p>
    <w:p w14:paraId="265ED3A8" w14:textId="77777777" w:rsidR="00760F71" w:rsidRDefault="00853555">
      <w:pPr>
        <w:pStyle w:val="ListParagraph"/>
        <w:spacing w:after="120" w:line="276" w:lineRule="auto"/>
        <w:ind w:left="1080"/>
        <w:contextualSpacing w:val="0"/>
        <w:jc w:val="both"/>
        <w:rPr>
          <w:szCs w:val="24"/>
          <w:lang w:val="en-GB"/>
        </w:rPr>
      </w:pPr>
      <w:r>
        <w:rPr>
          <w:szCs w:val="24"/>
          <w:lang w:val="en-GB"/>
        </w:rPr>
        <w:t>The bidder must demonstrate that it has the key equipment listed here</w:t>
      </w:r>
      <w:r>
        <w:rPr>
          <w:szCs w:val="24"/>
          <w:lang w:val="en-GB"/>
        </w:rPr>
        <w:t>after:</w:t>
      </w:r>
    </w:p>
    <w:tbl>
      <w:tblPr>
        <w:tblW w:w="87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4680"/>
        <w:gridCol w:w="3209"/>
      </w:tblGrid>
      <w:tr w:rsidR="00760F71" w14:paraId="0E11F141" w14:textId="77777777">
        <w:tc>
          <w:tcPr>
            <w:tcW w:w="900"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vAlign w:val="center"/>
          </w:tcPr>
          <w:p w14:paraId="1EEAAB06" w14:textId="77777777" w:rsidR="00760F71" w:rsidRDefault="00853555">
            <w:pPr>
              <w:pStyle w:val="ListParagraph"/>
              <w:spacing w:before="120" w:after="120" w:line="276" w:lineRule="auto"/>
              <w:ind w:left="0"/>
              <w:contextualSpacing w:val="0"/>
              <w:jc w:val="center"/>
              <w:rPr>
                <w:b/>
                <w:bCs/>
                <w:szCs w:val="24"/>
                <w:lang w:val="en-GB"/>
              </w:rPr>
            </w:pPr>
            <w:r>
              <w:rPr>
                <w:b/>
                <w:bCs/>
                <w:szCs w:val="24"/>
                <w:lang w:val="en-GB"/>
              </w:rPr>
              <w:t>No.</w:t>
            </w:r>
          </w:p>
        </w:tc>
        <w:tc>
          <w:tcPr>
            <w:tcW w:w="4680"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vAlign w:val="center"/>
          </w:tcPr>
          <w:p w14:paraId="2BAFDA99" w14:textId="77777777" w:rsidR="00760F71" w:rsidRDefault="00853555">
            <w:pPr>
              <w:pStyle w:val="ListParagraph"/>
              <w:spacing w:before="120" w:after="120" w:line="276" w:lineRule="auto"/>
              <w:ind w:left="0"/>
              <w:contextualSpacing w:val="0"/>
              <w:jc w:val="center"/>
              <w:rPr>
                <w:b/>
                <w:bCs/>
                <w:szCs w:val="24"/>
                <w:lang w:val="en-GB"/>
              </w:rPr>
            </w:pPr>
            <w:r>
              <w:rPr>
                <w:b/>
                <w:bCs/>
                <w:szCs w:val="24"/>
                <w:lang w:val="en-GB"/>
              </w:rPr>
              <w:t>Equipment Type and Characteristics</w:t>
            </w:r>
          </w:p>
        </w:tc>
        <w:tc>
          <w:tcPr>
            <w:tcW w:w="3209"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DEEAF6" w:themeFill="accent5" w:themeFillTint="33"/>
            <w:vAlign w:val="center"/>
          </w:tcPr>
          <w:p w14:paraId="1461FC1F" w14:textId="77777777" w:rsidR="00760F71" w:rsidRDefault="00853555">
            <w:pPr>
              <w:pStyle w:val="ListParagraph"/>
              <w:spacing w:before="120" w:after="120" w:line="276" w:lineRule="auto"/>
              <w:ind w:left="0"/>
              <w:contextualSpacing w:val="0"/>
              <w:jc w:val="center"/>
              <w:rPr>
                <w:b/>
                <w:bCs/>
                <w:szCs w:val="24"/>
                <w:lang w:val="en-GB"/>
              </w:rPr>
            </w:pPr>
            <w:r>
              <w:rPr>
                <w:b/>
                <w:bCs/>
                <w:szCs w:val="24"/>
                <w:lang w:val="en-GB"/>
              </w:rPr>
              <w:t>Minimum Number required</w:t>
            </w:r>
          </w:p>
        </w:tc>
      </w:tr>
      <w:tr w:rsidR="00760F71" w14:paraId="5104969F" w14:textId="77777777">
        <w:tc>
          <w:tcPr>
            <w:tcW w:w="900" w:type="dxa"/>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16102BC" w14:textId="77777777" w:rsidR="00760F71" w:rsidRDefault="00760F71">
            <w:pPr>
              <w:pStyle w:val="ListParagraph"/>
              <w:spacing w:before="120" w:after="120" w:line="276" w:lineRule="auto"/>
              <w:ind w:left="0"/>
              <w:contextualSpacing w:val="0"/>
              <w:jc w:val="center"/>
              <w:rPr>
                <w:szCs w:val="24"/>
                <w:lang w:val="en-GB"/>
              </w:rPr>
            </w:pPr>
            <w:permStart w:id="14" w:edGrp="everyone" w:colFirst="0" w:colLast="0"/>
            <w:permStart w:id="15" w:edGrp="everyone" w:colFirst="1" w:colLast="1"/>
            <w:permStart w:id="16" w:edGrp="everyone" w:colFirst="2" w:colLast="2"/>
          </w:p>
        </w:tc>
        <w:tc>
          <w:tcPr>
            <w:tcW w:w="4680" w:type="dxa"/>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1B2C202" w14:textId="77777777" w:rsidR="00760F71" w:rsidRDefault="00760F71">
            <w:pPr>
              <w:pStyle w:val="ListParagraph"/>
              <w:spacing w:before="120" w:after="120" w:line="276" w:lineRule="auto"/>
              <w:ind w:left="0"/>
              <w:contextualSpacing w:val="0"/>
              <w:jc w:val="both"/>
              <w:rPr>
                <w:szCs w:val="24"/>
                <w:lang w:val="en-GB"/>
              </w:rPr>
            </w:pPr>
          </w:p>
        </w:tc>
        <w:tc>
          <w:tcPr>
            <w:tcW w:w="3209" w:type="dxa"/>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1C9AD28" w14:textId="77777777" w:rsidR="00760F71" w:rsidRDefault="00760F71">
            <w:pPr>
              <w:pStyle w:val="ListParagraph"/>
              <w:spacing w:before="120" w:after="120" w:line="276" w:lineRule="auto"/>
              <w:ind w:left="0"/>
              <w:contextualSpacing w:val="0"/>
              <w:jc w:val="both"/>
              <w:rPr>
                <w:szCs w:val="24"/>
                <w:lang w:val="en-GB"/>
              </w:rPr>
            </w:pPr>
          </w:p>
        </w:tc>
      </w:tr>
      <w:tr w:rsidR="00760F71" w14:paraId="2D99FF87"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813295B" w14:textId="77777777" w:rsidR="00760F71" w:rsidRDefault="00760F71">
            <w:pPr>
              <w:pStyle w:val="ListParagraph"/>
              <w:spacing w:before="120" w:after="120" w:line="276" w:lineRule="auto"/>
              <w:ind w:left="0"/>
              <w:contextualSpacing w:val="0"/>
              <w:jc w:val="center"/>
              <w:rPr>
                <w:szCs w:val="24"/>
                <w:lang w:val="en-GB"/>
              </w:rPr>
            </w:pPr>
            <w:permStart w:id="17" w:edGrp="everyone" w:colFirst="0" w:colLast="0"/>
            <w:permStart w:id="18" w:edGrp="everyone" w:colFirst="1" w:colLast="1"/>
            <w:permStart w:id="19" w:edGrp="everyone" w:colFirst="2" w:colLast="2"/>
            <w:permEnd w:id="14"/>
            <w:permEnd w:id="15"/>
            <w:permEnd w:id="16"/>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226487F" w14:textId="77777777" w:rsidR="00760F71" w:rsidRDefault="00760F71">
            <w:pPr>
              <w:pStyle w:val="ListParagraph"/>
              <w:spacing w:before="120" w:after="120" w:line="276" w:lineRule="auto"/>
              <w:ind w:left="0"/>
              <w:contextualSpacing w:val="0"/>
              <w:jc w:val="both"/>
              <w:rPr>
                <w:szCs w:val="24"/>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1B81212" w14:textId="77777777" w:rsidR="00760F71" w:rsidRDefault="00760F71">
            <w:pPr>
              <w:pStyle w:val="ListParagraph"/>
              <w:spacing w:before="120" w:after="120" w:line="276" w:lineRule="auto"/>
              <w:ind w:left="0"/>
              <w:contextualSpacing w:val="0"/>
              <w:jc w:val="both"/>
              <w:rPr>
                <w:szCs w:val="24"/>
                <w:u w:val="single"/>
                <w:lang w:val="en-GB"/>
              </w:rPr>
            </w:pPr>
          </w:p>
        </w:tc>
      </w:tr>
      <w:tr w:rsidR="00760F71" w14:paraId="09210359"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7ECA05C" w14:textId="77777777" w:rsidR="00760F71" w:rsidRDefault="00760F71">
            <w:pPr>
              <w:pStyle w:val="ListParagraph"/>
              <w:spacing w:before="120" w:after="120" w:line="276" w:lineRule="auto"/>
              <w:ind w:left="0"/>
              <w:contextualSpacing w:val="0"/>
              <w:jc w:val="center"/>
              <w:rPr>
                <w:szCs w:val="24"/>
                <w:lang w:val="en-GB"/>
              </w:rPr>
            </w:pPr>
            <w:permStart w:id="20" w:edGrp="everyone" w:colFirst="0" w:colLast="0"/>
            <w:permStart w:id="21" w:edGrp="everyone" w:colFirst="1" w:colLast="1"/>
            <w:permStart w:id="22" w:edGrp="everyone" w:colFirst="2" w:colLast="2"/>
            <w:permEnd w:id="17"/>
            <w:permEnd w:id="18"/>
            <w:permEnd w:id="19"/>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BD09362" w14:textId="77777777" w:rsidR="00760F71" w:rsidRDefault="00760F71">
            <w:pPr>
              <w:pStyle w:val="ListParagraph"/>
              <w:spacing w:before="120" w:after="120" w:line="276" w:lineRule="auto"/>
              <w:ind w:left="0"/>
              <w:contextualSpacing w:val="0"/>
              <w:jc w:val="both"/>
              <w:rPr>
                <w:szCs w:val="24"/>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BB2E5A7" w14:textId="77777777" w:rsidR="00760F71" w:rsidRDefault="00760F71">
            <w:pPr>
              <w:pStyle w:val="ListParagraph"/>
              <w:spacing w:before="120" w:after="120" w:line="276" w:lineRule="auto"/>
              <w:ind w:left="0"/>
              <w:contextualSpacing w:val="0"/>
              <w:jc w:val="both"/>
              <w:rPr>
                <w:szCs w:val="24"/>
                <w:u w:val="single"/>
                <w:lang w:val="en-GB"/>
              </w:rPr>
            </w:pPr>
          </w:p>
        </w:tc>
      </w:tr>
      <w:tr w:rsidR="00760F71" w14:paraId="1EDFE718"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28A3257" w14:textId="77777777" w:rsidR="00760F71" w:rsidRDefault="00760F71">
            <w:pPr>
              <w:pStyle w:val="ListParagraph"/>
              <w:spacing w:before="120" w:after="120" w:line="276" w:lineRule="auto"/>
              <w:ind w:left="0"/>
              <w:contextualSpacing w:val="0"/>
              <w:jc w:val="center"/>
              <w:rPr>
                <w:szCs w:val="24"/>
                <w:lang w:val="en-GB"/>
              </w:rPr>
            </w:pPr>
            <w:permStart w:id="23" w:edGrp="everyone" w:colFirst="0" w:colLast="0"/>
            <w:permStart w:id="24" w:edGrp="everyone" w:colFirst="1" w:colLast="1"/>
            <w:permStart w:id="25" w:edGrp="everyone" w:colFirst="2" w:colLast="2"/>
            <w:permEnd w:id="20"/>
            <w:permEnd w:id="21"/>
            <w:permEnd w:id="22"/>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ABA189D" w14:textId="77777777" w:rsidR="00760F71" w:rsidRDefault="00760F71">
            <w:pPr>
              <w:pStyle w:val="ListParagraph"/>
              <w:spacing w:before="120" w:after="120" w:line="276" w:lineRule="auto"/>
              <w:ind w:left="0"/>
              <w:contextualSpacing w:val="0"/>
              <w:jc w:val="both"/>
              <w:rPr>
                <w:szCs w:val="24"/>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04EECD0" w14:textId="77777777" w:rsidR="00760F71" w:rsidRDefault="00760F71">
            <w:pPr>
              <w:pStyle w:val="ListParagraph"/>
              <w:spacing w:before="120" w:after="120" w:line="276" w:lineRule="auto"/>
              <w:ind w:left="0"/>
              <w:contextualSpacing w:val="0"/>
              <w:jc w:val="both"/>
              <w:rPr>
                <w:szCs w:val="24"/>
                <w:u w:val="single"/>
                <w:lang w:val="en-GB"/>
              </w:rPr>
            </w:pPr>
          </w:p>
        </w:tc>
      </w:tr>
      <w:tr w:rsidR="00760F71" w14:paraId="70D16FCC"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EB13D31" w14:textId="77777777" w:rsidR="00760F71" w:rsidRDefault="00760F71">
            <w:pPr>
              <w:pStyle w:val="ListParagraph"/>
              <w:spacing w:before="120" w:after="120" w:line="276" w:lineRule="auto"/>
              <w:ind w:left="0"/>
              <w:contextualSpacing w:val="0"/>
              <w:jc w:val="center"/>
              <w:rPr>
                <w:szCs w:val="24"/>
                <w:lang w:val="en-GB"/>
              </w:rPr>
            </w:pPr>
            <w:permStart w:id="26" w:edGrp="everyone" w:colFirst="0" w:colLast="0"/>
            <w:permStart w:id="27" w:edGrp="everyone" w:colFirst="1" w:colLast="1"/>
            <w:permStart w:id="28" w:edGrp="everyone" w:colFirst="2" w:colLast="2"/>
            <w:permEnd w:id="23"/>
            <w:permEnd w:id="24"/>
            <w:permEnd w:id="25"/>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085407D" w14:textId="77777777" w:rsidR="00760F71" w:rsidRDefault="00760F71">
            <w:pPr>
              <w:pStyle w:val="ListParagraph"/>
              <w:spacing w:before="120" w:after="120" w:line="276" w:lineRule="auto"/>
              <w:ind w:left="0"/>
              <w:contextualSpacing w:val="0"/>
              <w:jc w:val="both"/>
              <w:rPr>
                <w:szCs w:val="24"/>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307E462" w14:textId="77777777" w:rsidR="00760F71" w:rsidRDefault="00760F71">
            <w:pPr>
              <w:pStyle w:val="ListParagraph"/>
              <w:spacing w:before="120" w:after="120" w:line="276" w:lineRule="auto"/>
              <w:ind w:left="0"/>
              <w:contextualSpacing w:val="0"/>
              <w:jc w:val="both"/>
              <w:rPr>
                <w:szCs w:val="24"/>
                <w:u w:val="single"/>
                <w:lang w:val="en-GB"/>
              </w:rPr>
            </w:pPr>
          </w:p>
        </w:tc>
      </w:tr>
      <w:tr w:rsidR="00760F71" w14:paraId="3CAE9666"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DBACA0A" w14:textId="77777777" w:rsidR="00760F71" w:rsidRDefault="00760F71">
            <w:pPr>
              <w:pStyle w:val="ListParagraph"/>
              <w:spacing w:before="120" w:after="120" w:line="276" w:lineRule="auto"/>
              <w:ind w:left="0"/>
              <w:contextualSpacing w:val="0"/>
              <w:jc w:val="center"/>
              <w:rPr>
                <w:szCs w:val="24"/>
                <w:lang w:val="en-GB"/>
              </w:rPr>
            </w:pPr>
            <w:permStart w:id="29" w:edGrp="everyone" w:colFirst="0" w:colLast="0"/>
            <w:permStart w:id="30" w:edGrp="everyone" w:colFirst="1" w:colLast="1"/>
            <w:permStart w:id="31" w:edGrp="everyone" w:colFirst="2" w:colLast="2"/>
            <w:permEnd w:id="26"/>
            <w:permEnd w:id="27"/>
            <w:permEnd w:id="28"/>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1E5AEE2" w14:textId="77777777" w:rsidR="00760F71" w:rsidRDefault="00760F71">
            <w:pPr>
              <w:pStyle w:val="ListParagraph"/>
              <w:spacing w:before="120" w:after="120" w:line="276" w:lineRule="auto"/>
              <w:ind w:left="0"/>
              <w:contextualSpacing w:val="0"/>
              <w:jc w:val="both"/>
              <w:rPr>
                <w:szCs w:val="24"/>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372F85C" w14:textId="77777777" w:rsidR="00760F71" w:rsidRDefault="00760F71">
            <w:pPr>
              <w:pStyle w:val="ListParagraph"/>
              <w:spacing w:before="120" w:after="120" w:line="276" w:lineRule="auto"/>
              <w:ind w:left="0"/>
              <w:contextualSpacing w:val="0"/>
              <w:jc w:val="both"/>
              <w:rPr>
                <w:szCs w:val="24"/>
                <w:u w:val="single"/>
                <w:lang w:val="en-GB"/>
              </w:rPr>
            </w:pPr>
          </w:p>
        </w:tc>
      </w:tr>
      <w:tr w:rsidR="00760F71" w14:paraId="0D153BDB"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0CC8AA5" w14:textId="77777777" w:rsidR="00760F71" w:rsidRDefault="00760F71">
            <w:pPr>
              <w:pStyle w:val="ListParagraph"/>
              <w:spacing w:before="120" w:after="120" w:line="276" w:lineRule="auto"/>
              <w:ind w:left="0"/>
              <w:contextualSpacing w:val="0"/>
              <w:jc w:val="center"/>
              <w:rPr>
                <w:szCs w:val="24"/>
                <w:lang w:val="en-GB"/>
              </w:rPr>
            </w:pPr>
            <w:permStart w:id="32" w:edGrp="everyone" w:colFirst="0" w:colLast="0"/>
            <w:permStart w:id="33" w:edGrp="everyone" w:colFirst="1" w:colLast="1"/>
            <w:permStart w:id="34" w:edGrp="everyone" w:colFirst="2" w:colLast="2"/>
            <w:permStart w:id="35" w:edGrp="everyone" w:colFirst="3" w:colLast="3"/>
            <w:permEnd w:id="29"/>
            <w:permEnd w:id="30"/>
            <w:permEnd w:id="31"/>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1EF8947" w14:textId="77777777" w:rsidR="00760F71" w:rsidRDefault="00760F71">
            <w:pPr>
              <w:pStyle w:val="ListParagraph"/>
              <w:spacing w:before="120" w:after="120" w:line="276" w:lineRule="auto"/>
              <w:ind w:left="0"/>
              <w:contextualSpacing w:val="0"/>
              <w:jc w:val="both"/>
              <w:rPr>
                <w:rFonts w:ascii="Calibri" w:hAnsi="Calibri" w:cs="Calibri"/>
                <w:sz w:val="22"/>
                <w:szCs w:val="22"/>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D721826" w14:textId="77777777" w:rsidR="00760F71" w:rsidRDefault="00760F71">
            <w:pPr>
              <w:pStyle w:val="ListParagraph"/>
              <w:spacing w:before="120" w:after="120" w:line="276" w:lineRule="auto"/>
              <w:ind w:left="0"/>
              <w:contextualSpacing w:val="0"/>
              <w:jc w:val="both"/>
              <w:rPr>
                <w:szCs w:val="24"/>
                <w:u w:val="single"/>
                <w:lang w:val="en-GB"/>
              </w:rPr>
            </w:pPr>
          </w:p>
        </w:tc>
      </w:tr>
      <w:tr w:rsidR="00760F71" w14:paraId="6AB08408"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2A5F011" w14:textId="77777777" w:rsidR="00760F71" w:rsidRDefault="00760F71">
            <w:pPr>
              <w:pStyle w:val="ListParagraph"/>
              <w:spacing w:before="120" w:after="120" w:line="276" w:lineRule="auto"/>
              <w:ind w:left="0"/>
              <w:contextualSpacing w:val="0"/>
              <w:jc w:val="center"/>
              <w:rPr>
                <w:szCs w:val="24"/>
                <w:lang w:val="en-GB"/>
              </w:rPr>
            </w:pPr>
            <w:permStart w:id="36" w:edGrp="everyone" w:colFirst="0" w:colLast="0"/>
            <w:permStart w:id="37" w:edGrp="everyone" w:colFirst="1" w:colLast="1"/>
            <w:permStart w:id="38" w:edGrp="everyone" w:colFirst="2" w:colLast="2"/>
            <w:permStart w:id="39" w:edGrp="everyone" w:colFirst="3" w:colLast="3"/>
            <w:permEnd w:id="32"/>
            <w:permEnd w:id="33"/>
            <w:permEnd w:id="34"/>
            <w:permEnd w:id="35"/>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2F775CC" w14:textId="77777777" w:rsidR="00760F71" w:rsidRDefault="00760F71">
            <w:pPr>
              <w:pStyle w:val="ListParagraph"/>
              <w:spacing w:before="120" w:after="120" w:line="276" w:lineRule="auto"/>
              <w:ind w:left="0"/>
              <w:contextualSpacing w:val="0"/>
              <w:jc w:val="both"/>
              <w:rPr>
                <w:rFonts w:ascii="Calibri" w:hAnsi="Calibri" w:cs="Calibri"/>
                <w:sz w:val="22"/>
                <w:szCs w:val="22"/>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A6EE0BC" w14:textId="77777777" w:rsidR="00760F71" w:rsidRDefault="00760F71">
            <w:pPr>
              <w:pStyle w:val="ListParagraph"/>
              <w:spacing w:before="120" w:after="120" w:line="276" w:lineRule="auto"/>
              <w:ind w:left="0"/>
              <w:contextualSpacing w:val="0"/>
              <w:jc w:val="both"/>
              <w:rPr>
                <w:szCs w:val="24"/>
                <w:u w:val="single"/>
                <w:lang w:val="en-GB"/>
              </w:rPr>
            </w:pPr>
          </w:p>
        </w:tc>
      </w:tr>
      <w:tr w:rsidR="00760F71" w14:paraId="25FF7281"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0C60ACA" w14:textId="77777777" w:rsidR="00760F71" w:rsidRDefault="00760F71">
            <w:pPr>
              <w:pStyle w:val="ListParagraph"/>
              <w:spacing w:before="120" w:after="120" w:line="276" w:lineRule="auto"/>
              <w:ind w:left="0"/>
              <w:contextualSpacing w:val="0"/>
              <w:jc w:val="center"/>
              <w:rPr>
                <w:szCs w:val="24"/>
                <w:lang w:val="en-GB"/>
              </w:rPr>
            </w:pPr>
            <w:permStart w:id="40" w:edGrp="everyone" w:colFirst="0" w:colLast="0"/>
            <w:permStart w:id="41" w:edGrp="everyone" w:colFirst="1" w:colLast="1"/>
            <w:permStart w:id="42" w:edGrp="everyone" w:colFirst="2" w:colLast="2"/>
            <w:permEnd w:id="36"/>
            <w:permEnd w:id="37"/>
            <w:permEnd w:id="38"/>
            <w:permEnd w:id="39"/>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8989FBB" w14:textId="77777777" w:rsidR="00760F71" w:rsidRDefault="00760F71">
            <w:pPr>
              <w:pStyle w:val="ListParagraph"/>
              <w:spacing w:before="120" w:after="120" w:line="276" w:lineRule="auto"/>
              <w:ind w:left="0"/>
              <w:contextualSpacing w:val="0"/>
              <w:jc w:val="both"/>
              <w:rPr>
                <w:szCs w:val="24"/>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2349330" w14:textId="77777777" w:rsidR="00760F71" w:rsidRDefault="00760F71">
            <w:pPr>
              <w:pStyle w:val="ListParagraph"/>
              <w:spacing w:before="120" w:after="120" w:line="276" w:lineRule="auto"/>
              <w:ind w:left="0"/>
              <w:contextualSpacing w:val="0"/>
              <w:jc w:val="both"/>
              <w:rPr>
                <w:szCs w:val="24"/>
                <w:u w:val="single"/>
                <w:lang w:val="en-GB"/>
              </w:rPr>
            </w:pPr>
          </w:p>
        </w:tc>
      </w:tr>
      <w:tr w:rsidR="00760F71" w14:paraId="151DB1C6" w14:textId="77777777">
        <w:tc>
          <w:tcPr>
            <w:tcW w:w="90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3D87F13" w14:textId="77777777" w:rsidR="00760F71" w:rsidRDefault="00760F71">
            <w:pPr>
              <w:pStyle w:val="ListParagraph"/>
              <w:spacing w:before="120" w:after="120" w:line="276" w:lineRule="auto"/>
              <w:ind w:left="0"/>
              <w:contextualSpacing w:val="0"/>
              <w:jc w:val="center"/>
              <w:rPr>
                <w:szCs w:val="24"/>
                <w:lang w:val="en-GB"/>
              </w:rPr>
            </w:pPr>
            <w:permStart w:id="43" w:edGrp="everyone" w:colFirst="0" w:colLast="0"/>
            <w:permStart w:id="44" w:edGrp="everyone" w:colFirst="1" w:colLast="1"/>
            <w:permStart w:id="45" w:edGrp="everyone" w:colFirst="2" w:colLast="2"/>
            <w:permStart w:id="46" w:edGrp="everyone" w:colFirst="3" w:colLast="3"/>
            <w:permEnd w:id="40"/>
            <w:permEnd w:id="41"/>
            <w:permEnd w:id="42"/>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38FEF4B" w14:textId="77777777" w:rsidR="00760F71" w:rsidRDefault="00760F71">
            <w:pPr>
              <w:pStyle w:val="ListParagraph"/>
              <w:spacing w:before="120" w:after="120" w:line="276" w:lineRule="auto"/>
              <w:ind w:left="0"/>
              <w:contextualSpacing w:val="0"/>
              <w:jc w:val="both"/>
              <w:rPr>
                <w:rFonts w:ascii="Calibri" w:hAnsi="Calibri" w:cs="Calibri"/>
                <w:sz w:val="22"/>
                <w:szCs w:val="22"/>
                <w:lang w:val="en-GB"/>
              </w:rPr>
            </w:pPr>
          </w:p>
        </w:tc>
        <w:tc>
          <w:tcPr>
            <w:tcW w:w="32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3DBDF99" w14:textId="77777777" w:rsidR="00760F71" w:rsidRDefault="00760F71">
            <w:pPr>
              <w:pStyle w:val="ListParagraph"/>
              <w:spacing w:before="120" w:after="120" w:line="276" w:lineRule="auto"/>
              <w:ind w:left="0"/>
              <w:contextualSpacing w:val="0"/>
              <w:jc w:val="both"/>
              <w:rPr>
                <w:szCs w:val="24"/>
                <w:u w:val="single"/>
                <w:lang w:val="en-GB"/>
              </w:rPr>
            </w:pPr>
          </w:p>
        </w:tc>
      </w:tr>
      <w:permEnd w:id="43"/>
      <w:permEnd w:id="44"/>
      <w:permEnd w:id="45"/>
      <w:permEnd w:id="46"/>
    </w:tbl>
    <w:p w14:paraId="2F39AD75" w14:textId="77777777" w:rsidR="00760F71" w:rsidRDefault="00760F71">
      <w:pPr>
        <w:pStyle w:val="ListParagraph"/>
        <w:spacing w:after="120" w:line="276" w:lineRule="auto"/>
        <w:contextualSpacing w:val="0"/>
        <w:jc w:val="both"/>
        <w:rPr>
          <w:szCs w:val="24"/>
          <w:lang w:val="en-GB"/>
        </w:rPr>
      </w:pPr>
    </w:p>
    <w:p w14:paraId="52C021A4" w14:textId="77777777" w:rsidR="00760F71" w:rsidRDefault="00853555">
      <w:pPr>
        <w:pStyle w:val="ListParagraph"/>
        <w:spacing w:after="120" w:line="276" w:lineRule="auto"/>
        <w:contextualSpacing w:val="0"/>
        <w:jc w:val="both"/>
        <w:rPr>
          <w:szCs w:val="24"/>
          <w:lang w:val="en-GB"/>
        </w:rPr>
        <w:sectPr w:rsidR="00760F71">
          <w:headerReference w:type="default" r:id="rId20"/>
          <w:type w:val="continuous"/>
          <w:pgSz w:w="11906" w:h="16838"/>
          <w:pgMar w:top="1440" w:right="1416" w:bottom="1440" w:left="1800" w:header="720" w:footer="720" w:gutter="0"/>
          <w:cols w:space="720"/>
          <w:titlePg/>
          <w:docGrid w:linePitch="326"/>
        </w:sectPr>
      </w:pPr>
      <w:r>
        <w:rPr>
          <w:szCs w:val="24"/>
          <w:lang w:val="en-GB"/>
        </w:rPr>
        <w:t xml:space="preserve">The bidder shall provide further details of proposed items of equipment using the relevant </w:t>
      </w:r>
      <w:r>
        <w:rPr>
          <w:b/>
          <w:szCs w:val="24"/>
          <w:lang w:val="en-GB"/>
        </w:rPr>
        <w:t>Form in Section IV, Bidding Forms</w:t>
      </w:r>
      <w:r>
        <w:rPr>
          <w:szCs w:val="24"/>
          <w:lang w:val="en-GB"/>
        </w:rPr>
        <w:t>.</w:t>
      </w:r>
    </w:p>
    <w:p w14:paraId="2FD77D00" w14:textId="77777777" w:rsidR="00760F71" w:rsidRDefault="00853555">
      <w:pPr>
        <w:tabs>
          <w:tab w:val="left" w:pos="1440"/>
          <w:tab w:val="left" w:pos="1710"/>
        </w:tabs>
        <w:spacing w:before="120" w:after="120" w:line="276" w:lineRule="auto"/>
        <w:jc w:val="center"/>
        <w:rPr>
          <w:rFonts w:ascii="Arial" w:hAnsi="Arial" w:cs="Arial"/>
          <w:b/>
          <w:sz w:val="28"/>
          <w:szCs w:val="28"/>
          <w:lang w:val="en-GB"/>
        </w:rPr>
      </w:pPr>
      <w:r>
        <w:rPr>
          <w:rFonts w:ascii="Arial" w:hAnsi="Arial" w:cs="Arial"/>
          <w:b/>
          <w:sz w:val="28"/>
          <w:szCs w:val="28"/>
          <w:lang w:val="en-GB"/>
        </w:rPr>
        <w:lastRenderedPageBreak/>
        <w:t>ELIGIBILITY AND QUALIFICATION TABLE</w:t>
      </w:r>
    </w:p>
    <w:tbl>
      <w:tblPr>
        <w:tblW w:w="1331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951"/>
        <w:gridCol w:w="3124"/>
        <w:gridCol w:w="1461"/>
        <w:gridCol w:w="1424"/>
        <w:gridCol w:w="1461"/>
        <w:gridCol w:w="1461"/>
        <w:gridCol w:w="2435"/>
      </w:tblGrid>
      <w:tr w:rsidR="00760F71" w14:paraId="7CA49A0C" w14:textId="77777777">
        <w:trPr>
          <w:cantSplit/>
          <w:tblHeader/>
        </w:trPr>
        <w:tc>
          <w:tcPr>
            <w:tcW w:w="1951" w:type="dxa"/>
            <w:shd w:val="clear" w:color="auto" w:fill="DEEAF6" w:themeFill="accent5" w:themeFillTint="33"/>
          </w:tcPr>
          <w:p w14:paraId="78E33C78" w14:textId="77777777" w:rsidR="00760F71" w:rsidRDefault="00853555">
            <w:pPr>
              <w:spacing w:line="276" w:lineRule="auto"/>
              <w:jc w:val="center"/>
              <w:rPr>
                <w:lang w:val="en-GB"/>
              </w:rPr>
            </w:pPr>
            <w:r>
              <w:rPr>
                <w:b/>
                <w:lang w:val="en-GB"/>
              </w:rPr>
              <w:t>FACTOR</w:t>
            </w:r>
          </w:p>
        </w:tc>
        <w:tc>
          <w:tcPr>
            <w:tcW w:w="11366" w:type="dxa"/>
            <w:gridSpan w:val="6"/>
            <w:shd w:val="clear" w:color="auto" w:fill="DEEAF6" w:themeFill="accent5" w:themeFillTint="33"/>
          </w:tcPr>
          <w:p w14:paraId="4093AEC5" w14:textId="77777777" w:rsidR="00760F71" w:rsidRDefault="00853555">
            <w:pPr>
              <w:pStyle w:val="S3-Heading2"/>
              <w:numPr>
                <w:ilvl w:val="0"/>
                <w:numId w:val="41"/>
              </w:numPr>
              <w:spacing w:after="0" w:line="276" w:lineRule="auto"/>
              <w:ind w:right="289"/>
              <w:jc w:val="left"/>
              <w:rPr>
                <w:lang w:val="en-GB"/>
              </w:rPr>
            </w:pPr>
            <w:r>
              <w:rPr>
                <w:lang w:val="en-GB"/>
              </w:rPr>
              <w:t>ELIGIBILITY</w:t>
            </w:r>
          </w:p>
        </w:tc>
      </w:tr>
      <w:tr w:rsidR="00760F71" w14:paraId="56C349A1" w14:textId="77777777">
        <w:trPr>
          <w:cantSplit/>
          <w:tblHeader/>
        </w:trPr>
        <w:tc>
          <w:tcPr>
            <w:tcW w:w="1951" w:type="dxa"/>
            <w:vMerge w:val="restart"/>
            <w:shd w:val="clear" w:color="auto" w:fill="EDEDED" w:themeFill="accent3" w:themeFillTint="33"/>
            <w:vAlign w:val="center"/>
          </w:tcPr>
          <w:p w14:paraId="51B6C06F" w14:textId="77777777" w:rsidR="00760F71" w:rsidRDefault="00853555">
            <w:pPr>
              <w:pStyle w:val="titulo"/>
              <w:spacing w:after="0" w:line="276" w:lineRule="auto"/>
              <w:rPr>
                <w:rFonts w:ascii="Times New Roman" w:hAnsi="Times New Roman"/>
                <w:b w:val="0"/>
                <w:szCs w:val="24"/>
                <w:lang w:val="en-GB"/>
              </w:rPr>
            </w:pPr>
            <w:r>
              <w:rPr>
                <w:rFonts w:ascii="Times New Roman" w:hAnsi="Times New Roman"/>
                <w:szCs w:val="24"/>
                <w:lang w:val="en-GB"/>
              </w:rPr>
              <w:t>SUB-FACTOR</w:t>
            </w:r>
          </w:p>
        </w:tc>
        <w:tc>
          <w:tcPr>
            <w:tcW w:w="8931" w:type="dxa"/>
            <w:gridSpan w:val="5"/>
            <w:shd w:val="clear" w:color="auto" w:fill="EDEDED" w:themeFill="accent3" w:themeFillTint="33"/>
          </w:tcPr>
          <w:p w14:paraId="6B0148C0" w14:textId="77777777" w:rsidR="00760F71" w:rsidRDefault="00853555">
            <w:pPr>
              <w:pStyle w:val="titulo"/>
              <w:spacing w:after="0" w:line="276" w:lineRule="auto"/>
              <w:rPr>
                <w:rFonts w:ascii="Times New Roman" w:hAnsi="Times New Roman"/>
                <w:szCs w:val="24"/>
                <w:lang w:val="en-GB"/>
              </w:rPr>
            </w:pPr>
            <w:r>
              <w:rPr>
                <w:rFonts w:ascii="Times New Roman" w:hAnsi="Times New Roman"/>
                <w:szCs w:val="24"/>
                <w:lang w:val="en-GB"/>
              </w:rPr>
              <w:t>CRITERIA</w:t>
            </w:r>
          </w:p>
        </w:tc>
        <w:tc>
          <w:tcPr>
            <w:tcW w:w="2435" w:type="dxa"/>
            <w:vMerge w:val="restart"/>
            <w:shd w:val="clear" w:color="auto" w:fill="EDEDED" w:themeFill="accent3" w:themeFillTint="33"/>
            <w:vAlign w:val="center"/>
          </w:tcPr>
          <w:p w14:paraId="2B50D334" w14:textId="77777777" w:rsidR="00760F71" w:rsidRDefault="00853555">
            <w:pPr>
              <w:pStyle w:val="titulo"/>
              <w:spacing w:after="0" w:line="276" w:lineRule="auto"/>
              <w:rPr>
                <w:rFonts w:ascii="Times New Roman" w:hAnsi="Times New Roman"/>
                <w:szCs w:val="24"/>
                <w:lang w:val="en-GB"/>
              </w:rPr>
            </w:pPr>
            <w:r>
              <w:rPr>
                <w:rFonts w:ascii="Times New Roman" w:hAnsi="Times New Roman"/>
                <w:szCs w:val="24"/>
                <w:lang w:val="en-GB"/>
              </w:rPr>
              <w:t>DOCUMENTATION REQUIRED</w:t>
            </w:r>
          </w:p>
        </w:tc>
      </w:tr>
      <w:tr w:rsidR="00760F71" w14:paraId="24B113D3" w14:textId="77777777">
        <w:trPr>
          <w:cantSplit/>
          <w:tblHeader/>
        </w:trPr>
        <w:tc>
          <w:tcPr>
            <w:tcW w:w="1951" w:type="dxa"/>
            <w:vMerge/>
          </w:tcPr>
          <w:p w14:paraId="1CEC9A3B" w14:textId="77777777" w:rsidR="00760F71" w:rsidRDefault="00760F71">
            <w:pPr>
              <w:spacing w:line="276" w:lineRule="auto"/>
              <w:ind w:left="360" w:hanging="360"/>
              <w:jc w:val="center"/>
              <w:rPr>
                <w:b/>
                <w:lang w:val="en-GB"/>
              </w:rPr>
            </w:pPr>
          </w:p>
        </w:tc>
        <w:tc>
          <w:tcPr>
            <w:tcW w:w="3124" w:type="dxa"/>
            <w:vMerge w:val="restart"/>
            <w:shd w:val="clear" w:color="auto" w:fill="EDEDED" w:themeFill="accent3" w:themeFillTint="33"/>
            <w:vAlign w:val="center"/>
          </w:tcPr>
          <w:p w14:paraId="3BE57CC3" w14:textId="77777777" w:rsidR="00760F71" w:rsidRDefault="00853555">
            <w:pPr>
              <w:pStyle w:val="titulo"/>
              <w:spacing w:after="0" w:line="276" w:lineRule="auto"/>
              <w:rPr>
                <w:rFonts w:ascii="Times New Roman" w:hAnsi="Times New Roman"/>
                <w:b w:val="0"/>
                <w:szCs w:val="24"/>
                <w:lang w:val="en-GB"/>
              </w:rPr>
            </w:pPr>
            <w:r>
              <w:rPr>
                <w:rFonts w:ascii="Times New Roman" w:hAnsi="Times New Roman"/>
                <w:szCs w:val="24"/>
                <w:lang w:val="en-GB"/>
              </w:rPr>
              <w:t>Requirement</w:t>
            </w:r>
          </w:p>
        </w:tc>
        <w:tc>
          <w:tcPr>
            <w:tcW w:w="5807" w:type="dxa"/>
            <w:gridSpan w:val="4"/>
            <w:shd w:val="clear" w:color="auto" w:fill="EDEDED" w:themeFill="accent3" w:themeFillTint="33"/>
          </w:tcPr>
          <w:p w14:paraId="6DF00893" w14:textId="77777777" w:rsidR="00760F71" w:rsidRDefault="00853555">
            <w:pPr>
              <w:pStyle w:val="titulo"/>
              <w:spacing w:after="0" w:line="276" w:lineRule="auto"/>
              <w:rPr>
                <w:rFonts w:ascii="Times New Roman" w:hAnsi="Times New Roman"/>
                <w:szCs w:val="24"/>
                <w:lang w:val="en-GB"/>
              </w:rPr>
            </w:pPr>
            <w:r>
              <w:rPr>
                <w:rFonts w:ascii="Times New Roman" w:hAnsi="Times New Roman"/>
                <w:szCs w:val="24"/>
                <w:lang w:val="en-GB"/>
              </w:rPr>
              <w:t>Bidder</w:t>
            </w:r>
          </w:p>
        </w:tc>
        <w:tc>
          <w:tcPr>
            <w:tcW w:w="2435" w:type="dxa"/>
            <w:vMerge/>
          </w:tcPr>
          <w:p w14:paraId="2C85D109" w14:textId="77777777" w:rsidR="00760F71" w:rsidRDefault="00760F71">
            <w:pPr>
              <w:pStyle w:val="titulo"/>
              <w:spacing w:after="0" w:line="276" w:lineRule="auto"/>
              <w:rPr>
                <w:rFonts w:ascii="Times New Roman" w:hAnsi="Times New Roman"/>
                <w:b w:val="0"/>
                <w:szCs w:val="24"/>
                <w:lang w:val="en-GB"/>
              </w:rPr>
            </w:pPr>
          </w:p>
        </w:tc>
      </w:tr>
      <w:tr w:rsidR="00760F71" w14:paraId="5076D1A6" w14:textId="77777777">
        <w:trPr>
          <w:cantSplit/>
          <w:tblHeader/>
        </w:trPr>
        <w:tc>
          <w:tcPr>
            <w:tcW w:w="1951" w:type="dxa"/>
            <w:vMerge/>
          </w:tcPr>
          <w:p w14:paraId="3852390E" w14:textId="77777777" w:rsidR="00760F71" w:rsidRDefault="00760F71">
            <w:pPr>
              <w:spacing w:line="276" w:lineRule="auto"/>
              <w:ind w:left="360" w:hanging="360"/>
              <w:jc w:val="center"/>
              <w:rPr>
                <w:b/>
                <w:lang w:val="en-GB"/>
              </w:rPr>
            </w:pPr>
          </w:p>
        </w:tc>
        <w:tc>
          <w:tcPr>
            <w:tcW w:w="3124" w:type="dxa"/>
            <w:vMerge/>
            <w:shd w:val="clear" w:color="auto" w:fill="EDEDED" w:themeFill="accent3" w:themeFillTint="33"/>
          </w:tcPr>
          <w:p w14:paraId="456398CA" w14:textId="77777777" w:rsidR="00760F71" w:rsidRDefault="00760F71">
            <w:pPr>
              <w:spacing w:line="276" w:lineRule="auto"/>
              <w:ind w:left="360" w:hanging="360"/>
              <w:jc w:val="center"/>
              <w:rPr>
                <w:b/>
                <w:lang w:val="en-GB"/>
              </w:rPr>
            </w:pPr>
          </w:p>
        </w:tc>
        <w:tc>
          <w:tcPr>
            <w:tcW w:w="1461" w:type="dxa"/>
            <w:vMerge w:val="restart"/>
            <w:shd w:val="clear" w:color="auto" w:fill="EDEDED" w:themeFill="accent3" w:themeFillTint="33"/>
          </w:tcPr>
          <w:p w14:paraId="18E95AE5" w14:textId="77777777" w:rsidR="00760F71" w:rsidRDefault="00853555">
            <w:pPr>
              <w:spacing w:line="276" w:lineRule="auto"/>
              <w:jc w:val="center"/>
              <w:rPr>
                <w:b/>
                <w:lang w:val="en-GB"/>
              </w:rPr>
            </w:pPr>
            <w:r>
              <w:rPr>
                <w:b/>
                <w:lang w:val="en-GB"/>
              </w:rPr>
              <w:t>Single</w:t>
            </w:r>
            <w:r>
              <w:rPr>
                <w:b/>
                <w:lang w:val="en-GB"/>
              </w:rPr>
              <w:t xml:space="preserve"> Entity</w:t>
            </w:r>
          </w:p>
        </w:tc>
        <w:tc>
          <w:tcPr>
            <w:tcW w:w="4346" w:type="dxa"/>
            <w:gridSpan w:val="3"/>
            <w:shd w:val="clear" w:color="auto" w:fill="EDEDED" w:themeFill="accent3" w:themeFillTint="33"/>
          </w:tcPr>
          <w:p w14:paraId="4B50D10B" w14:textId="77777777" w:rsidR="00760F71" w:rsidRDefault="00853555">
            <w:pPr>
              <w:pStyle w:val="titulo"/>
              <w:spacing w:after="0" w:line="276" w:lineRule="auto"/>
              <w:rPr>
                <w:rFonts w:ascii="Times New Roman" w:hAnsi="Times New Roman"/>
                <w:szCs w:val="24"/>
                <w:lang w:val="en-GB"/>
              </w:rPr>
            </w:pPr>
            <w:r>
              <w:rPr>
                <w:rFonts w:ascii="Times New Roman" w:hAnsi="Times New Roman"/>
                <w:szCs w:val="24"/>
                <w:lang w:val="en-GB"/>
              </w:rPr>
              <w:t>Joint Venture, Consortium or Association</w:t>
            </w:r>
          </w:p>
        </w:tc>
        <w:tc>
          <w:tcPr>
            <w:tcW w:w="2435" w:type="dxa"/>
            <w:vMerge/>
          </w:tcPr>
          <w:p w14:paraId="76706244" w14:textId="77777777" w:rsidR="00760F71" w:rsidRDefault="00760F71">
            <w:pPr>
              <w:pStyle w:val="titulo"/>
              <w:spacing w:after="0" w:line="276" w:lineRule="auto"/>
              <w:rPr>
                <w:rFonts w:ascii="Times New Roman" w:hAnsi="Times New Roman"/>
                <w:szCs w:val="24"/>
                <w:lang w:val="en-GB"/>
              </w:rPr>
            </w:pPr>
          </w:p>
        </w:tc>
      </w:tr>
      <w:tr w:rsidR="00760F71" w14:paraId="48ED3777" w14:textId="77777777">
        <w:trPr>
          <w:cantSplit/>
          <w:tblHeader/>
        </w:trPr>
        <w:tc>
          <w:tcPr>
            <w:tcW w:w="1951" w:type="dxa"/>
            <w:vMerge/>
          </w:tcPr>
          <w:p w14:paraId="7955AC63" w14:textId="77777777" w:rsidR="00760F71" w:rsidRDefault="00760F71">
            <w:pPr>
              <w:spacing w:line="276" w:lineRule="auto"/>
              <w:ind w:left="360" w:hanging="360"/>
              <w:jc w:val="center"/>
              <w:rPr>
                <w:b/>
                <w:lang w:val="en-GB"/>
              </w:rPr>
            </w:pPr>
          </w:p>
        </w:tc>
        <w:tc>
          <w:tcPr>
            <w:tcW w:w="3124" w:type="dxa"/>
            <w:vMerge/>
            <w:shd w:val="clear" w:color="auto" w:fill="EDEDED" w:themeFill="accent3" w:themeFillTint="33"/>
          </w:tcPr>
          <w:p w14:paraId="66C33F0F" w14:textId="77777777" w:rsidR="00760F71" w:rsidRDefault="00760F71">
            <w:pPr>
              <w:spacing w:line="276" w:lineRule="auto"/>
              <w:ind w:left="360" w:hanging="360"/>
              <w:jc w:val="center"/>
              <w:rPr>
                <w:b/>
                <w:lang w:val="en-GB"/>
              </w:rPr>
            </w:pPr>
          </w:p>
        </w:tc>
        <w:tc>
          <w:tcPr>
            <w:tcW w:w="1461" w:type="dxa"/>
            <w:vMerge/>
            <w:shd w:val="clear" w:color="auto" w:fill="EDEDED" w:themeFill="accent3" w:themeFillTint="33"/>
          </w:tcPr>
          <w:p w14:paraId="6B570E45" w14:textId="77777777" w:rsidR="00760F71" w:rsidRDefault="00760F71">
            <w:pPr>
              <w:spacing w:line="276" w:lineRule="auto"/>
              <w:jc w:val="center"/>
              <w:rPr>
                <w:b/>
                <w:lang w:val="en-GB"/>
              </w:rPr>
            </w:pPr>
          </w:p>
        </w:tc>
        <w:tc>
          <w:tcPr>
            <w:tcW w:w="1424" w:type="dxa"/>
            <w:shd w:val="clear" w:color="auto" w:fill="EDEDED" w:themeFill="accent3" w:themeFillTint="33"/>
          </w:tcPr>
          <w:p w14:paraId="05CB5585" w14:textId="77777777" w:rsidR="00760F71" w:rsidRDefault="00853555">
            <w:pPr>
              <w:spacing w:line="276" w:lineRule="auto"/>
              <w:jc w:val="center"/>
              <w:rPr>
                <w:b/>
                <w:lang w:val="en-GB"/>
              </w:rPr>
            </w:pPr>
            <w:r>
              <w:rPr>
                <w:b/>
                <w:lang w:val="en-GB"/>
              </w:rPr>
              <w:t>All partners combined</w:t>
            </w:r>
          </w:p>
        </w:tc>
        <w:tc>
          <w:tcPr>
            <w:tcW w:w="1461" w:type="dxa"/>
            <w:shd w:val="clear" w:color="auto" w:fill="EDEDED" w:themeFill="accent3" w:themeFillTint="33"/>
          </w:tcPr>
          <w:p w14:paraId="649C8AE2" w14:textId="77777777" w:rsidR="00760F71" w:rsidRDefault="00853555">
            <w:pPr>
              <w:pStyle w:val="titulo"/>
              <w:spacing w:after="0" w:line="276" w:lineRule="auto"/>
              <w:rPr>
                <w:rFonts w:ascii="Times New Roman" w:hAnsi="Times New Roman"/>
                <w:szCs w:val="24"/>
                <w:lang w:val="en-GB"/>
              </w:rPr>
            </w:pPr>
            <w:r>
              <w:rPr>
                <w:rFonts w:ascii="Times New Roman" w:hAnsi="Times New Roman"/>
                <w:szCs w:val="24"/>
                <w:lang w:val="en-GB"/>
              </w:rPr>
              <w:t>Each partner</w:t>
            </w:r>
          </w:p>
        </w:tc>
        <w:tc>
          <w:tcPr>
            <w:tcW w:w="1461" w:type="dxa"/>
            <w:shd w:val="clear" w:color="auto" w:fill="EDEDED" w:themeFill="accent3" w:themeFillTint="33"/>
          </w:tcPr>
          <w:p w14:paraId="6488E973" w14:textId="77777777" w:rsidR="00760F71" w:rsidRDefault="00853555">
            <w:pPr>
              <w:spacing w:line="276" w:lineRule="auto"/>
              <w:jc w:val="center"/>
              <w:rPr>
                <w:b/>
                <w:lang w:val="en-GB"/>
              </w:rPr>
            </w:pPr>
            <w:r>
              <w:rPr>
                <w:b/>
                <w:lang w:val="en-GB"/>
              </w:rPr>
              <w:t>At least one partner</w:t>
            </w:r>
          </w:p>
        </w:tc>
        <w:tc>
          <w:tcPr>
            <w:tcW w:w="2435" w:type="dxa"/>
            <w:vMerge/>
          </w:tcPr>
          <w:p w14:paraId="7370C973" w14:textId="77777777" w:rsidR="00760F71" w:rsidRDefault="00760F71">
            <w:pPr>
              <w:spacing w:line="276" w:lineRule="auto"/>
              <w:jc w:val="center"/>
              <w:rPr>
                <w:b/>
                <w:lang w:val="en-GB"/>
              </w:rPr>
            </w:pPr>
          </w:p>
        </w:tc>
      </w:tr>
      <w:tr w:rsidR="00760F71" w14:paraId="66E24153" w14:textId="77777777">
        <w:trPr>
          <w:cantSplit/>
        </w:trPr>
        <w:tc>
          <w:tcPr>
            <w:tcW w:w="1951" w:type="dxa"/>
          </w:tcPr>
          <w:p w14:paraId="4F759F47" w14:textId="77777777" w:rsidR="00760F71" w:rsidRDefault="00853555">
            <w:pPr>
              <w:pStyle w:val="ListParagraph"/>
              <w:numPr>
                <w:ilvl w:val="0"/>
                <w:numId w:val="42"/>
              </w:numPr>
              <w:spacing w:line="276" w:lineRule="auto"/>
              <w:rPr>
                <w:lang w:val="en-GB"/>
              </w:rPr>
            </w:pPr>
            <w:r>
              <w:rPr>
                <w:lang w:val="en-GB"/>
              </w:rPr>
              <w:t xml:space="preserve">Nationality </w:t>
            </w:r>
          </w:p>
        </w:tc>
        <w:tc>
          <w:tcPr>
            <w:tcW w:w="3124" w:type="dxa"/>
          </w:tcPr>
          <w:p w14:paraId="6E6C58D5" w14:textId="77777777" w:rsidR="00760F71" w:rsidRDefault="00853555">
            <w:pPr>
              <w:spacing w:line="276" w:lineRule="auto"/>
              <w:rPr>
                <w:lang w:val="en-GB"/>
              </w:rPr>
            </w:pPr>
            <w:r>
              <w:rPr>
                <w:lang w:val="en-GB"/>
              </w:rPr>
              <w:t>Nationality in accordance with ITB 4.2.</w:t>
            </w:r>
          </w:p>
        </w:tc>
        <w:tc>
          <w:tcPr>
            <w:tcW w:w="1461" w:type="dxa"/>
          </w:tcPr>
          <w:p w14:paraId="4D98CEC0" w14:textId="77777777" w:rsidR="00760F71" w:rsidRDefault="00853555">
            <w:pPr>
              <w:spacing w:line="276" w:lineRule="auto"/>
              <w:rPr>
                <w:lang w:val="en-GB"/>
              </w:rPr>
            </w:pPr>
            <w:r>
              <w:rPr>
                <w:lang w:val="en-GB"/>
              </w:rPr>
              <w:t>Must meet requirement</w:t>
            </w:r>
          </w:p>
        </w:tc>
        <w:tc>
          <w:tcPr>
            <w:tcW w:w="1424" w:type="dxa"/>
          </w:tcPr>
          <w:p w14:paraId="7A4080D3" w14:textId="77777777" w:rsidR="00760F71" w:rsidRDefault="00853555">
            <w:pPr>
              <w:spacing w:line="276" w:lineRule="auto"/>
              <w:rPr>
                <w:lang w:val="en-GB"/>
              </w:rPr>
            </w:pPr>
            <w:r>
              <w:rPr>
                <w:lang w:val="en-GB"/>
              </w:rPr>
              <w:t>Existing JV must meet requirement</w:t>
            </w:r>
          </w:p>
        </w:tc>
        <w:tc>
          <w:tcPr>
            <w:tcW w:w="1461" w:type="dxa"/>
          </w:tcPr>
          <w:p w14:paraId="179B2022" w14:textId="77777777" w:rsidR="00760F71" w:rsidRDefault="00853555">
            <w:pPr>
              <w:spacing w:line="276" w:lineRule="auto"/>
              <w:rPr>
                <w:lang w:val="en-GB"/>
              </w:rPr>
            </w:pPr>
            <w:r>
              <w:rPr>
                <w:lang w:val="en-GB"/>
              </w:rPr>
              <w:t>Must meet requirement</w:t>
            </w:r>
          </w:p>
        </w:tc>
        <w:tc>
          <w:tcPr>
            <w:tcW w:w="1461" w:type="dxa"/>
          </w:tcPr>
          <w:p w14:paraId="352C6708" w14:textId="77777777" w:rsidR="00760F71" w:rsidRDefault="00853555">
            <w:pPr>
              <w:spacing w:line="276" w:lineRule="auto"/>
              <w:rPr>
                <w:lang w:val="en-GB"/>
              </w:rPr>
            </w:pPr>
            <w:r>
              <w:rPr>
                <w:lang w:val="en-GB"/>
              </w:rPr>
              <w:t>N / A</w:t>
            </w:r>
          </w:p>
        </w:tc>
        <w:tc>
          <w:tcPr>
            <w:tcW w:w="2435" w:type="dxa"/>
          </w:tcPr>
          <w:p w14:paraId="03797DF8" w14:textId="77777777" w:rsidR="00760F71" w:rsidRDefault="00853555">
            <w:pPr>
              <w:spacing w:line="276" w:lineRule="auto"/>
              <w:rPr>
                <w:lang w:val="en-GB"/>
              </w:rPr>
            </w:pPr>
            <w:r>
              <w:rPr>
                <w:lang w:val="en-GB"/>
              </w:rPr>
              <w:t xml:space="preserve">Form </w:t>
            </w:r>
            <w:r>
              <w:rPr>
                <w:lang w:val="en-GB"/>
              </w:rPr>
              <w:t>ELI –1.1 and 1.2, with attachments</w:t>
            </w:r>
          </w:p>
        </w:tc>
      </w:tr>
      <w:tr w:rsidR="00760F71" w14:paraId="1B3F808D" w14:textId="77777777">
        <w:trPr>
          <w:cantSplit/>
        </w:trPr>
        <w:tc>
          <w:tcPr>
            <w:tcW w:w="1951" w:type="dxa"/>
          </w:tcPr>
          <w:p w14:paraId="10F0E9C4" w14:textId="77777777" w:rsidR="00760F71" w:rsidRDefault="00853555">
            <w:pPr>
              <w:pStyle w:val="ListParagraph"/>
              <w:numPr>
                <w:ilvl w:val="0"/>
                <w:numId w:val="42"/>
              </w:numPr>
              <w:spacing w:line="276" w:lineRule="auto"/>
              <w:rPr>
                <w:szCs w:val="24"/>
                <w:lang w:val="en-GB"/>
              </w:rPr>
            </w:pPr>
            <w:r>
              <w:rPr>
                <w:lang w:val="en-GB"/>
              </w:rPr>
              <w:t>Conflict of Interest</w:t>
            </w:r>
          </w:p>
        </w:tc>
        <w:tc>
          <w:tcPr>
            <w:tcW w:w="3124" w:type="dxa"/>
          </w:tcPr>
          <w:p w14:paraId="0544CB2A" w14:textId="77777777" w:rsidR="00760F71" w:rsidRDefault="00853555">
            <w:pPr>
              <w:spacing w:line="276" w:lineRule="auto"/>
              <w:rPr>
                <w:lang w:val="en-GB"/>
              </w:rPr>
            </w:pPr>
            <w:r>
              <w:rPr>
                <w:lang w:val="en-GB"/>
              </w:rPr>
              <w:t>No- conflicts of interests as described in ITB 4.5.</w:t>
            </w:r>
          </w:p>
        </w:tc>
        <w:tc>
          <w:tcPr>
            <w:tcW w:w="1461" w:type="dxa"/>
          </w:tcPr>
          <w:p w14:paraId="3B32BE42" w14:textId="77777777" w:rsidR="00760F71" w:rsidRDefault="00853555">
            <w:pPr>
              <w:spacing w:line="276" w:lineRule="auto"/>
              <w:rPr>
                <w:lang w:val="en-GB"/>
              </w:rPr>
            </w:pPr>
            <w:r>
              <w:rPr>
                <w:lang w:val="en-GB"/>
              </w:rPr>
              <w:t>Must meet requirement</w:t>
            </w:r>
          </w:p>
        </w:tc>
        <w:tc>
          <w:tcPr>
            <w:tcW w:w="1424" w:type="dxa"/>
          </w:tcPr>
          <w:p w14:paraId="24B9C611" w14:textId="77777777" w:rsidR="00760F71" w:rsidRDefault="00853555">
            <w:pPr>
              <w:spacing w:line="276" w:lineRule="auto"/>
              <w:rPr>
                <w:lang w:val="en-GB"/>
              </w:rPr>
            </w:pPr>
            <w:r>
              <w:rPr>
                <w:lang w:val="en-GB"/>
              </w:rPr>
              <w:t>Existing JV must meet requirement</w:t>
            </w:r>
          </w:p>
        </w:tc>
        <w:tc>
          <w:tcPr>
            <w:tcW w:w="1461" w:type="dxa"/>
          </w:tcPr>
          <w:p w14:paraId="05F036B9" w14:textId="77777777" w:rsidR="00760F71" w:rsidRDefault="00853555">
            <w:pPr>
              <w:spacing w:line="276" w:lineRule="auto"/>
              <w:rPr>
                <w:lang w:val="en-GB"/>
              </w:rPr>
            </w:pPr>
            <w:r>
              <w:rPr>
                <w:lang w:val="en-GB"/>
              </w:rPr>
              <w:t>Must meet requirement</w:t>
            </w:r>
          </w:p>
        </w:tc>
        <w:tc>
          <w:tcPr>
            <w:tcW w:w="1461" w:type="dxa"/>
          </w:tcPr>
          <w:p w14:paraId="6B7001B0" w14:textId="77777777" w:rsidR="00760F71" w:rsidRDefault="00853555">
            <w:pPr>
              <w:spacing w:line="276" w:lineRule="auto"/>
              <w:rPr>
                <w:lang w:val="en-GB"/>
              </w:rPr>
            </w:pPr>
            <w:r>
              <w:rPr>
                <w:lang w:val="en-GB"/>
              </w:rPr>
              <w:t>N / A</w:t>
            </w:r>
          </w:p>
        </w:tc>
        <w:tc>
          <w:tcPr>
            <w:tcW w:w="2435" w:type="dxa"/>
          </w:tcPr>
          <w:p w14:paraId="42FDBCC4" w14:textId="77777777" w:rsidR="00760F71" w:rsidRDefault="00853555">
            <w:pPr>
              <w:spacing w:line="276" w:lineRule="auto"/>
              <w:rPr>
                <w:lang w:val="en-GB"/>
              </w:rPr>
            </w:pPr>
            <w:r>
              <w:rPr>
                <w:lang w:val="en-GB"/>
              </w:rPr>
              <w:t>Letter of Bid</w:t>
            </w:r>
          </w:p>
        </w:tc>
      </w:tr>
      <w:tr w:rsidR="00760F71" w14:paraId="51B7DF32" w14:textId="77777777">
        <w:trPr>
          <w:cantSplit/>
        </w:trPr>
        <w:tc>
          <w:tcPr>
            <w:tcW w:w="1951" w:type="dxa"/>
          </w:tcPr>
          <w:p w14:paraId="6E33506D" w14:textId="77777777" w:rsidR="00760F71" w:rsidRDefault="00853555">
            <w:pPr>
              <w:pStyle w:val="ListParagraph"/>
              <w:numPr>
                <w:ilvl w:val="0"/>
                <w:numId w:val="42"/>
              </w:numPr>
              <w:spacing w:line="276" w:lineRule="auto"/>
              <w:rPr>
                <w:szCs w:val="24"/>
                <w:lang w:val="en-GB"/>
              </w:rPr>
            </w:pPr>
            <w:r>
              <w:rPr>
                <w:lang w:val="en-GB"/>
              </w:rPr>
              <w:t>Government Ineligibility</w:t>
            </w:r>
          </w:p>
        </w:tc>
        <w:tc>
          <w:tcPr>
            <w:tcW w:w="3124" w:type="dxa"/>
          </w:tcPr>
          <w:p w14:paraId="41A15012" w14:textId="77777777" w:rsidR="00760F71" w:rsidRDefault="00853555">
            <w:pPr>
              <w:spacing w:line="276" w:lineRule="auto"/>
              <w:rPr>
                <w:lang w:val="en-GB"/>
              </w:rPr>
            </w:pPr>
            <w:r>
              <w:rPr>
                <w:lang w:val="en-GB"/>
              </w:rPr>
              <w:t xml:space="preserve">Not having been </w:t>
            </w:r>
            <w:r>
              <w:rPr>
                <w:lang w:val="en-GB"/>
              </w:rPr>
              <w:t>declared ineligible by the Government as described in ITB 4.7.</w:t>
            </w:r>
          </w:p>
        </w:tc>
        <w:tc>
          <w:tcPr>
            <w:tcW w:w="1461" w:type="dxa"/>
          </w:tcPr>
          <w:p w14:paraId="6489A0B9" w14:textId="77777777" w:rsidR="00760F71" w:rsidRDefault="00853555">
            <w:pPr>
              <w:spacing w:line="276" w:lineRule="auto"/>
              <w:rPr>
                <w:lang w:val="en-GB"/>
              </w:rPr>
            </w:pPr>
            <w:r>
              <w:rPr>
                <w:lang w:val="en-GB"/>
              </w:rPr>
              <w:t>Must meet requirement</w:t>
            </w:r>
          </w:p>
        </w:tc>
        <w:tc>
          <w:tcPr>
            <w:tcW w:w="1424" w:type="dxa"/>
          </w:tcPr>
          <w:p w14:paraId="0EE7BF6A" w14:textId="77777777" w:rsidR="00760F71" w:rsidRDefault="00853555">
            <w:pPr>
              <w:spacing w:line="276" w:lineRule="auto"/>
              <w:rPr>
                <w:lang w:val="en-GB"/>
              </w:rPr>
            </w:pPr>
            <w:r>
              <w:rPr>
                <w:lang w:val="en-GB"/>
              </w:rPr>
              <w:t>Existing JV must meet requirement</w:t>
            </w:r>
          </w:p>
        </w:tc>
        <w:tc>
          <w:tcPr>
            <w:tcW w:w="1461" w:type="dxa"/>
          </w:tcPr>
          <w:p w14:paraId="6BA6EFB1" w14:textId="77777777" w:rsidR="00760F71" w:rsidRDefault="00853555">
            <w:pPr>
              <w:spacing w:line="276" w:lineRule="auto"/>
              <w:rPr>
                <w:lang w:val="en-GB"/>
              </w:rPr>
            </w:pPr>
            <w:r>
              <w:rPr>
                <w:lang w:val="en-GB"/>
              </w:rPr>
              <w:t xml:space="preserve">Must meet requirement </w:t>
            </w:r>
          </w:p>
        </w:tc>
        <w:tc>
          <w:tcPr>
            <w:tcW w:w="1461" w:type="dxa"/>
          </w:tcPr>
          <w:p w14:paraId="7E463D40" w14:textId="77777777" w:rsidR="00760F71" w:rsidRDefault="00853555">
            <w:pPr>
              <w:spacing w:line="276" w:lineRule="auto"/>
              <w:rPr>
                <w:lang w:val="en-GB"/>
              </w:rPr>
            </w:pPr>
            <w:r>
              <w:rPr>
                <w:lang w:val="en-GB"/>
              </w:rPr>
              <w:t>N / A</w:t>
            </w:r>
          </w:p>
        </w:tc>
        <w:tc>
          <w:tcPr>
            <w:tcW w:w="2435" w:type="dxa"/>
          </w:tcPr>
          <w:p w14:paraId="67A8CC70" w14:textId="77777777" w:rsidR="00760F71" w:rsidRDefault="00853555">
            <w:pPr>
              <w:spacing w:line="276" w:lineRule="auto"/>
              <w:rPr>
                <w:lang w:val="en-GB"/>
              </w:rPr>
            </w:pPr>
            <w:r>
              <w:rPr>
                <w:lang w:val="en-GB"/>
              </w:rPr>
              <w:t>Letter of Bid</w:t>
            </w:r>
          </w:p>
        </w:tc>
      </w:tr>
      <w:tr w:rsidR="00760F71" w14:paraId="72CE2F61" w14:textId="77777777">
        <w:trPr>
          <w:cantSplit/>
        </w:trPr>
        <w:tc>
          <w:tcPr>
            <w:tcW w:w="1951" w:type="dxa"/>
          </w:tcPr>
          <w:p w14:paraId="15FA5A55" w14:textId="77777777" w:rsidR="00760F71" w:rsidRDefault="00853555">
            <w:pPr>
              <w:pStyle w:val="ListParagraph"/>
              <w:numPr>
                <w:ilvl w:val="0"/>
                <w:numId w:val="42"/>
              </w:numPr>
              <w:spacing w:line="276" w:lineRule="auto"/>
              <w:rPr>
                <w:szCs w:val="24"/>
                <w:lang w:val="en-GB"/>
              </w:rPr>
            </w:pPr>
            <w:r>
              <w:rPr>
                <w:lang w:val="en-GB"/>
              </w:rPr>
              <w:t>Government Owned Entity</w:t>
            </w:r>
          </w:p>
        </w:tc>
        <w:tc>
          <w:tcPr>
            <w:tcW w:w="3124" w:type="dxa"/>
          </w:tcPr>
          <w:p w14:paraId="40682833" w14:textId="77777777" w:rsidR="00760F71" w:rsidRDefault="00853555">
            <w:pPr>
              <w:spacing w:line="276" w:lineRule="auto"/>
              <w:rPr>
                <w:lang w:val="en-GB"/>
              </w:rPr>
            </w:pPr>
            <w:r>
              <w:rPr>
                <w:lang w:val="en-GB"/>
              </w:rPr>
              <w:t>N / A</w:t>
            </w:r>
          </w:p>
        </w:tc>
        <w:tc>
          <w:tcPr>
            <w:tcW w:w="1461" w:type="dxa"/>
          </w:tcPr>
          <w:p w14:paraId="76DB04A4" w14:textId="77777777" w:rsidR="00760F71" w:rsidRDefault="00853555">
            <w:pPr>
              <w:spacing w:line="276" w:lineRule="auto"/>
              <w:rPr>
                <w:lang w:val="en-GB"/>
              </w:rPr>
            </w:pPr>
            <w:r>
              <w:rPr>
                <w:lang w:val="en-GB"/>
              </w:rPr>
              <w:t>N / A</w:t>
            </w:r>
          </w:p>
        </w:tc>
        <w:tc>
          <w:tcPr>
            <w:tcW w:w="1424" w:type="dxa"/>
          </w:tcPr>
          <w:p w14:paraId="4B4DF8CB" w14:textId="77777777" w:rsidR="00760F71" w:rsidRDefault="00853555">
            <w:pPr>
              <w:spacing w:line="276" w:lineRule="auto"/>
              <w:rPr>
                <w:lang w:val="en-GB"/>
              </w:rPr>
            </w:pPr>
            <w:r>
              <w:rPr>
                <w:lang w:val="en-GB"/>
              </w:rPr>
              <w:t>N / A</w:t>
            </w:r>
          </w:p>
        </w:tc>
        <w:tc>
          <w:tcPr>
            <w:tcW w:w="1461" w:type="dxa"/>
          </w:tcPr>
          <w:p w14:paraId="094E6F46" w14:textId="77777777" w:rsidR="00760F71" w:rsidRDefault="00853555">
            <w:pPr>
              <w:spacing w:line="276" w:lineRule="auto"/>
              <w:rPr>
                <w:lang w:val="en-GB"/>
              </w:rPr>
            </w:pPr>
            <w:r>
              <w:rPr>
                <w:lang w:val="en-GB"/>
              </w:rPr>
              <w:t>N / A</w:t>
            </w:r>
          </w:p>
        </w:tc>
        <w:tc>
          <w:tcPr>
            <w:tcW w:w="1461" w:type="dxa"/>
          </w:tcPr>
          <w:p w14:paraId="210F76A5" w14:textId="77777777" w:rsidR="00760F71" w:rsidRDefault="00853555">
            <w:pPr>
              <w:spacing w:line="276" w:lineRule="auto"/>
              <w:rPr>
                <w:lang w:val="en-GB"/>
              </w:rPr>
            </w:pPr>
            <w:r>
              <w:rPr>
                <w:lang w:val="en-GB"/>
              </w:rPr>
              <w:t>N / A</w:t>
            </w:r>
          </w:p>
        </w:tc>
        <w:tc>
          <w:tcPr>
            <w:tcW w:w="2435" w:type="dxa"/>
          </w:tcPr>
          <w:p w14:paraId="694763D7" w14:textId="77777777" w:rsidR="00760F71" w:rsidRDefault="00853555">
            <w:pPr>
              <w:spacing w:line="276" w:lineRule="auto"/>
              <w:rPr>
                <w:lang w:val="en-GB"/>
              </w:rPr>
            </w:pPr>
            <w:r>
              <w:rPr>
                <w:lang w:val="en-GB"/>
              </w:rPr>
              <w:t>Form ELI –1.1 and 1.2, with attachments</w:t>
            </w:r>
          </w:p>
        </w:tc>
      </w:tr>
    </w:tbl>
    <w:p w14:paraId="6AFC9B3D" w14:textId="77777777" w:rsidR="00760F71" w:rsidRDefault="00853555">
      <w:pPr>
        <w:pStyle w:val="Heading1"/>
        <w:tabs>
          <w:tab w:val="left" w:pos="2214"/>
        </w:tabs>
        <w:rPr>
          <w:rFonts w:ascii="Calibri" w:hAnsi="Calibri" w:cs="Calibri"/>
          <w:b w:val="0"/>
          <w:bCs/>
          <w:i/>
          <w:sz w:val="22"/>
          <w:szCs w:val="22"/>
          <w:lang w:val="en-GB"/>
        </w:rPr>
      </w:pPr>
      <w:r>
        <w:rPr>
          <w:rFonts w:ascii="Calibri" w:hAnsi="Calibri" w:cs="Calibri"/>
          <w:b w:val="0"/>
          <w:bCs/>
          <w:i/>
          <w:sz w:val="22"/>
          <w:szCs w:val="22"/>
          <w:lang w:val="en-GB"/>
        </w:rPr>
        <w:tab/>
      </w:r>
    </w:p>
    <w:p w14:paraId="77DC6EDD" w14:textId="77777777" w:rsidR="00760F71" w:rsidRDefault="00853555">
      <w:pPr>
        <w:pStyle w:val="Heading1"/>
        <w:tabs>
          <w:tab w:val="left" w:pos="2214"/>
        </w:tabs>
        <w:rPr>
          <w:rFonts w:ascii="Calibri" w:hAnsi="Calibri" w:cs="Calibri"/>
          <w:sz w:val="22"/>
          <w:szCs w:val="22"/>
          <w:lang w:val="en-GB"/>
        </w:rPr>
      </w:pPr>
      <w:r>
        <w:rPr>
          <w:rFonts w:ascii="Calibri" w:hAnsi="Calibri" w:cs="Calibri"/>
          <w:b w:val="0"/>
          <w:bCs/>
          <w:i/>
          <w:sz w:val="22"/>
          <w:szCs w:val="22"/>
          <w:lang w:val="en-GB"/>
        </w:rPr>
        <w:br w:type="page"/>
      </w:r>
    </w:p>
    <w:tbl>
      <w:tblPr>
        <w:tblW w:w="1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053"/>
        <w:gridCol w:w="1440"/>
        <w:gridCol w:w="1440"/>
        <w:gridCol w:w="1440"/>
        <w:gridCol w:w="1530"/>
        <w:gridCol w:w="2551"/>
      </w:tblGrid>
      <w:tr w:rsidR="00760F71" w14:paraId="01A9A204" w14:textId="77777777">
        <w:trPr>
          <w:cantSplit/>
          <w:tblHeader/>
        </w:trPr>
        <w:tc>
          <w:tcPr>
            <w:tcW w:w="19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vAlign w:val="center"/>
          </w:tcPr>
          <w:p w14:paraId="5E96104A" w14:textId="77777777" w:rsidR="00760F71" w:rsidRDefault="00853555">
            <w:pPr>
              <w:spacing w:line="276" w:lineRule="auto"/>
              <w:jc w:val="both"/>
              <w:rPr>
                <w:b/>
                <w:lang w:val="en-GB"/>
              </w:rPr>
            </w:pPr>
            <w:r>
              <w:rPr>
                <w:lang w:val="en-GB"/>
              </w:rPr>
              <w:lastRenderedPageBreak/>
              <w:br w:type="page"/>
            </w:r>
            <w:r>
              <w:rPr>
                <w:lang w:val="en-GB"/>
              </w:rPr>
              <w:br w:type="page"/>
            </w:r>
            <w:r>
              <w:rPr>
                <w:lang w:val="en-GB"/>
              </w:rPr>
              <w:br w:type="page"/>
            </w:r>
            <w:r>
              <w:rPr>
                <w:b/>
                <w:lang w:val="en-GB"/>
              </w:rPr>
              <w:t>FACTOR</w:t>
            </w:r>
          </w:p>
        </w:tc>
        <w:tc>
          <w:tcPr>
            <w:tcW w:w="11454"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vAlign w:val="center"/>
          </w:tcPr>
          <w:p w14:paraId="3DFBD866" w14:textId="77777777" w:rsidR="00760F71" w:rsidRDefault="00853555">
            <w:pPr>
              <w:pStyle w:val="S3-Heading2"/>
              <w:numPr>
                <w:ilvl w:val="0"/>
                <w:numId w:val="41"/>
              </w:numPr>
              <w:spacing w:after="0" w:line="276" w:lineRule="auto"/>
              <w:ind w:right="289"/>
              <w:jc w:val="left"/>
              <w:rPr>
                <w:lang w:val="en-GB"/>
              </w:rPr>
            </w:pPr>
            <w:bookmarkStart w:id="385" w:name="_Toc210186015"/>
            <w:r>
              <w:rPr>
                <w:lang w:val="en-GB"/>
              </w:rPr>
              <w:t>HISTORICAL CONTRACT NON-PERFORMANCE</w:t>
            </w:r>
            <w:bookmarkEnd w:id="385"/>
          </w:p>
        </w:tc>
      </w:tr>
      <w:tr w:rsidR="00760F71" w14:paraId="77A59EEB" w14:textId="77777777">
        <w:trPr>
          <w:cantSplit/>
          <w:tblHeader/>
        </w:trPr>
        <w:tc>
          <w:tcPr>
            <w:tcW w:w="19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63B92893" w14:textId="77777777" w:rsidR="00760F71" w:rsidRDefault="00853555">
            <w:pPr>
              <w:spacing w:line="276" w:lineRule="auto"/>
              <w:jc w:val="center"/>
              <w:rPr>
                <w:b/>
                <w:lang w:val="en-GB"/>
              </w:rPr>
            </w:pPr>
            <w:r>
              <w:rPr>
                <w:b/>
                <w:lang w:val="en-GB"/>
              </w:rPr>
              <w:t>SUB-FACTOR</w:t>
            </w:r>
          </w:p>
        </w:tc>
        <w:tc>
          <w:tcPr>
            <w:tcW w:w="8903" w:type="dxa"/>
            <w:gridSpan w:val="5"/>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5156874A" w14:textId="77777777" w:rsidR="00760F71" w:rsidRDefault="00853555">
            <w:pPr>
              <w:spacing w:line="276" w:lineRule="auto"/>
              <w:jc w:val="center"/>
              <w:rPr>
                <w:b/>
                <w:lang w:val="en-GB"/>
              </w:rPr>
            </w:pPr>
            <w:r>
              <w:rPr>
                <w:b/>
                <w:lang w:val="en-GB"/>
              </w:rPr>
              <w:t>CRITERIA</w:t>
            </w:r>
          </w:p>
        </w:tc>
        <w:tc>
          <w:tcPr>
            <w:tcW w:w="255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7F90F8CC" w14:textId="77777777" w:rsidR="00760F71" w:rsidRDefault="00853555">
            <w:pPr>
              <w:spacing w:line="276" w:lineRule="auto"/>
              <w:jc w:val="center"/>
              <w:rPr>
                <w:b/>
                <w:lang w:val="en-GB"/>
              </w:rPr>
            </w:pPr>
            <w:r>
              <w:rPr>
                <w:b/>
                <w:lang w:val="en-GB"/>
              </w:rPr>
              <w:t>DOCUMENTATION REQUIRED</w:t>
            </w:r>
          </w:p>
        </w:tc>
      </w:tr>
      <w:tr w:rsidR="00760F71" w14:paraId="6A62CEDC" w14:textId="77777777">
        <w:trPr>
          <w:cantSplit/>
          <w:tblHeader/>
        </w:trPr>
        <w:tc>
          <w:tcPr>
            <w:tcW w:w="19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27CEA478" w14:textId="77777777" w:rsidR="00760F71" w:rsidRDefault="00760F71">
            <w:pPr>
              <w:spacing w:line="276" w:lineRule="auto"/>
              <w:jc w:val="center"/>
              <w:rPr>
                <w:b/>
                <w:lang w:val="en-GB"/>
              </w:rPr>
            </w:pPr>
          </w:p>
        </w:tc>
        <w:tc>
          <w:tcPr>
            <w:tcW w:w="305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3D885640" w14:textId="77777777" w:rsidR="00760F71" w:rsidRDefault="00853555">
            <w:pPr>
              <w:pStyle w:val="titulo"/>
              <w:spacing w:after="0" w:line="276" w:lineRule="auto"/>
              <w:rPr>
                <w:rFonts w:ascii="Times New Roman" w:hAnsi="Times New Roman"/>
                <w:szCs w:val="24"/>
                <w:lang w:val="en-GB"/>
              </w:rPr>
            </w:pPr>
            <w:r>
              <w:rPr>
                <w:rFonts w:ascii="Times New Roman" w:hAnsi="Times New Roman"/>
                <w:szCs w:val="24"/>
                <w:lang w:val="en-GB"/>
              </w:rPr>
              <w:t>Requirement</w:t>
            </w:r>
          </w:p>
        </w:tc>
        <w:tc>
          <w:tcPr>
            <w:tcW w:w="5850"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3261BA1B" w14:textId="77777777" w:rsidR="00760F71" w:rsidRDefault="00853555">
            <w:pPr>
              <w:pStyle w:val="titulo"/>
              <w:spacing w:after="0" w:line="276" w:lineRule="auto"/>
              <w:rPr>
                <w:rFonts w:ascii="Times New Roman" w:hAnsi="Times New Roman"/>
                <w:szCs w:val="24"/>
                <w:lang w:val="en-GB"/>
              </w:rPr>
            </w:pPr>
            <w:r>
              <w:rPr>
                <w:rFonts w:ascii="Times New Roman" w:hAnsi="Times New Roman"/>
                <w:szCs w:val="24"/>
                <w:lang w:val="en-GB"/>
              </w:rPr>
              <w:t>Bidder</w:t>
            </w:r>
          </w:p>
        </w:tc>
        <w:tc>
          <w:tcPr>
            <w:tcW w:w="25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6A2D6404" w14:textId="77777777" w:rsidR="00760F71" w:rsidRDefault="00760F71">
            <w:pPr>
              <w:spacing w:line="276" w:lineRule="auto"/>
              <w:ind w:left="36" w:hanging="36"/>
              <w:jc w:val="center"/>
              <w:rPr>
                <w:b/>
                <w:lang w:val="en-GB"/>
              </w:rPr>
            </w:pPr>
          </w:p>
        </w:tc>
      </w:tr>
      <w:tr w:rsidR="00760F71" w14:paraId="236B489E" w14:textId="77777777">
        <w:trPr>
          <w:cantSplit/>
          <w:tblHeader/>
        </w:trPr>
        <w:tc>
          <w:tcPr>
            <w:tcW w:w="19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6BA6ACDB" w14:textId="77777777" w:rsidR="00760F71" w:rsidRDefault="00760F71">
            <w:pPr>
              <w:spacing w:line="276" w:lineRule="auto"/>
              <w:jc w:val="center"/>
              <w:rPr>
                <w:b/>
                <w:lang w:val="en-GB"/>
              </w:rPr>
            </w:pPr>
          </w:p>
        </w:tc>
        <w:tc>
          <w:tcPr>
            <w:tcW w:w="305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74422CB7" w14:textId="77777777" w:rsidR="00760F71" w:rsidRDefault="00760F71">
            <w:pPr>
              <w:spacing w:line="276" w:lineRule="auto"/>
              <w:jc w:val="center"/>
              <w:rPr>
                <w:b/>
                <w:lang w:val="en-GB"/>
              </w:rPr>
            </w:pPr>
          </w:p>
        </w:tc>
        <w:tc>
          <w:tcPr>
            <w:tcW w:w="1440"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29BA5CB2" w14:textId="77777777" w:rsidR="00760F71" w:rsidRDefault="00853555">
            <w:pPr>
              <w:spacing w:line="276" w:lineRule="auto"/>
              <w:jc w:val="center"/>
              <w:rPr>
                <w:b/>
                <w:lang w:val="en-GB"/>
              </w:rPr>
            </w:pPr>
            <w:r>
              <w:rPr>
                <w:b/>
                <w:lang w:val="en-GB"/>
              </w:rPr>
              <w:t>Single Entity</w:t>
            </w:r>
          </w:p>
        </w:tc>
        <w:tc>
          <w:tcPr>
            <w:tcW w:w="4410"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6D82E803" w14:textId="77777777" w:rsidR="00760F71" w:rsidRDefault="00853555">
            <w:pPr>
              <w:pStyle w:val="titulo"/>
              <w:spacing w:after="0" w:line="276" w:lineRule="auto"/>
              <w:rPr>
                <w:rFonts w:ascii="Times New Roman" w:hAnsi="Times New Roman"/>
                <w:szCs w:val="24"/>
                <w:lang w:val="en-GB"/>
              </w:rPr>
            </w:pPr>
            <w:r>
              <w:rPr>
                <w:rFonts w:ascii="Times New Roman" w:hAnsi="Times New Roman"/>
                <w:szCs w:val="24"/>
                <w:lang w:val="en-GB"/>
              </w:rPr>
              <w:t>Joint Venture, Consortium or Association</w:t>
            </w:r>
          </w:p>
        </w:tc>
        <w:tc>
          <w:tcPr>
            <w:tcW w:w="25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520BA2A4" w14:textId="77777777" w:rsidR="00760F71" w:rsidRDefault="00760F71">
            <w:pPr>
              <w:spacing w:line="276" w:lineRule="auto"/>
              <w:ind w:left="36" w:hanging="36"/>
              <w:jc w:val="center"/>
              <w:rPr>
                <w:b/>
                <w:lang w:val="en-GB"/>
              </w:rPr>
            </w:pPr>
          </w:p>
        </w:tc>
      </w:tr>
      <w:tr w:rsidR="00760F71" w14:paraId="0B12A3B0" w14:textId="77777777">
        <w:trPr>
          <w:cantSplit/>
          <w:trHeight w:val="600"/>
          <w:tblHeader/>
        </w:trPr>
        <w:tc>
          <w:tcPr>
            <w:tcW w:w="19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65CDA379" w14:textId="77777777" w:rsidR="00760F71" w:rsidRDefault="00760F71">
            <w:pPr>
              <w:spacing w:line="276" w:lineRule="auto"/>
              <w:jc w:val="center"/>
              <w:rPr>
                <w:b/>
                <w:lang w:val="en-GB"/>
              </w:rPr>
            </w:pPr>
          </w:p>
        </w:tc>
        <w:tc>
          <w:tcPr>
            <w:tcW w:w="305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1D053D23" w14:textId="77777777" w:rsidR="00760F71" w:rsidRDefault="00760F71">
            <w:pPr>
              <w:spacing w:line="276" w:lineRule="auto"/>
              <w:jc w:val="center"/>
              <w:rPr>
                <w:b/>
                <w:lang w:val="en-GB"/>
              </w:rPr>
            </w:pPr>
          </w:p>
        </w:tc>
        <w:tc>
          <w:tcPr>
            <w:tcW w:w="1440"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6D073BEF" w14:textId="77777777" w:rsidR="00760F71" w:rsidRDefault="00760F71">
            <w:pPr>
              <w:spacing w:line="276" w:lineRule="auto"/>
              <w:ind w:left="36" w:hanging="36"/>
              <w:jc w:val="center"/>
              <w:rPr>
                <w:b/>
                <w:lang w:val="en-GB"/>
              </w:rPr>
            </w:pP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49931FF5" w14:textId="77777777" w:rsidR="00760F71" w:rsidRDefault="00853555">
            <w:pPr>
              <w:spacing w:line="276" w:lineRule="auto"/>
              <w:jc w:val="center"/>
              <w:rPr>
                <w:b/>
                <w:lang w:val="en-GB"/>
              </w:rPr>
            </w:pPr>
            <w:r>
              <w:rPr>
                <w:b/>
                <w:lang w:val="en-GB"/>
              </w:rPr>
              <w:t>All partners combined</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2C3DD5A5" w14:textId="77777777" w:rsidR="00760F71" w:rsidRDefault="00853555">
            <w:pPr>
              <w:spacing w:line="276" w:lineRule="auto"/>
              <w:jc w:val="center"/>
              <w:rPr>
                <w:b/>
                <w:lang w:val="en-GB"/>
              </w:rPr>
            </w:pPr>
            <w:r>
              <w:rPr>
                <w:b/>
                <w:lang w:val="en-GB"/>
              </w:rPr>
              <w:t>Each partner</w:t>
            </w:r>
          </w:p>
        </w:tc>
        <w:tc>
          <w:tcPr>
            <w:tcW w:w="15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5B39D409" w14:textId="77777777" w:rsidR="00760F71" w:rsidRDefault="00853555">
            <w:pPr>
              <w:spacing w:line="276" w:lineRule="auto"/>
              <w:jc w:val="center"/>
              <w:rPr>
                <w:b/>
                <w:lang w:val="en-GB"/>
              </w:rPr>
            </w:pPr>
            <w:r>
              <w:rPr>
                <w:b/>
                <w:lang w:val="en-GB"/>
              </w:rPr>
              <w:t>At least one partner</w:t>
            </w:r>
          </w:p>
        </w:tc>
        <w:tc>
          <w:tcPr>
            <w:tcW w:w="255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DEDED" w:themeFill="accent3" w:themeFillTint="33"/>
            <w:vAlign w:val="center"/>
          </w:tcPr>
          <w:p w14:paraId="548846D8" w14:textId="77777777" w:rsidR="00760F71" w:rsidRDefault="00760F71">
            <w:pPr>
              <w:spacing w:line="276" w:lineRule="auto"/>
              <w:ind w:left="36" w:hanging="36"/>
              <w:jc w:val="center"/>
              <w:rPr>
                <w:b/>
                <w:lang w:val="en-GB"/>
              </w:rPr>
            </w:pPr>
          </w:p>
        </w:tc>
      </w:tr>
      <w:tr w:rsidR="00760F71" w14:paraId="2EDBB030" w14:textId="77777777">
        <w:trPr>
          <w:cantSplit/>
          <w:trHeight w:val="600"/>
        </w:trPr>
        <w:tc>
          <w:tcPr>
            <w:tcW w:w="19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51E5AE5" w14:textId="77777777" w:rsidR="00760F71" w:rsidRDefault="00853555">
            <w:pPr>
              <w:pStyle w:val="ListParagraph"/>
              <w:numPr>
                <w:ilvl w:val="0"/>
                <w:numId w:val="43"/>
              </w:numPr>
              <w:spacing w:line="276" w:lineRule="auto"/>
              <w:rPr>
                <w:szCs w:val="24"/>
                <w:lang w:val="en-GB"/>
              </w:rPr>
            </w:pPr>
            <w:bookmarkStart w:id="386" w:name="_Toc3397503"/>
            <w:r>
              <w:rPr>
                <w:lang w:val="en-GB"/>
              </w:rPr>
              <w:t xml:space="preserve">History of </w:t>
            </w:r>
            <w:r>
              <w:rPr>
                <w:lang w:val="en-GB"/>
              </w:rPr>
              <w:t>non-performing contracts</w:t>
            </w:r>
            <w:bookmarkEnd w:id="386"/>
          </w:p>
        </w:tc>
        <w:tc>
          <w:tcPr>
            <w:tcW w:w="30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891F9BA" w14:textId="77777777" w:rsidR="00760F71" w:rsidRDefault="00853555">
            <w:pPr>
              <w:pStyle w:val="BodyTextIndent"/>
              <w:spacing w:line="276" w:lineRule="auto"/>
              <w:ind w:left="0"/>
              <w:rPr>
                <w:rFonts w:ascii="Times New Roman" w:hAnsi="Times New Roman" w:cs="Times New Roman"/>
                <w:sz w:val="24"/>
                <w:lang w:val="en-GB"/>
              </w:rPr>
            </w:pPr>
            <w:r>
              <w:rPr>
                <w:rFonts w:ascii="Times New Roman" w:hAnsi="Times New Roman" w:cs="Times New Roman"/>
                <w:sz w:val="24"/>
                <w:lang w:val="en-GB"/>
              </w:rPr>
              <w:t xml:space="preserve">Non-performance of a contract did not occur within the last </w:t>
            </w:r>
            <w:r>
              <w:rPr>
                <w:rFonts w:ascii="Times New Roman" w:hAnsi="Times New Roman" w:cs="Times New Roman"/>
                <w:b/>
                <w:sz w:val="24"/>
                <w:lang w:val="en-GB"/>
              </w:rPr>
              <w:t>three (3) years</w:t>
            </w:r>
            <w:r>
              <w:rPr>
                <w:rFonts w:ascii="Times New Roman" w:hAnsi="Times New Roman" w:cs="Times New Roman"/>
                <w:sz w:val="24"/>
                <w:lang w:val="en-GB"/>
              </w:rPr>
              <w:t xml:space="preserve"> prior to the deadline for application submission, based on all information on fully settled disputes or litigation. A fully settled dispute or litigation i</w:t>
            </w:r>
            <w:r>
              <w:rPr>
                <w:rFonts w:ascii="Times New Roman" w:hAnsi="Times New Roman" w:cs="Times New Roman"/>
                <w:sz w:val="24"/>
                <w:lang w:val="en-GB"/>
              </w:rPr>
              <w:t xml:space="preserve">s one that has been resolved in accordance with the Dispute Resolution Mechanism under the respective contract, and where all appeal instances available to the bidder have been exhausted. </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3263C0B" w14:textId="77777777" w:rsidR="00760F71" w:rsidRDefault="00853555">
            <w:pPr>
              <w:spacing w:line="276" w:lineRule="auto"/>
              <w:rPr>
                <w:lang w:val="en-GB"/>
              </w:rPr>
            </w:pPr>
            <w:r>
              <w:rPr>
                <w:lang w:val="en-GB"/>
              </w:rPr>
              <w:t>Must meet requirement by itself or as partner to past or existing J</w:t>
            </w:r>
            <w:r>
              <w:rPr>
                <w:lang w:val="en-GB"/>
              </w:rPr>
              <w:t>V</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CDA6C48" w14:textId="77777777" w:rsidR="00760F71" w:rsidRDefault="00853555">
            <w:pPr>
              <w:spacing w:line="276" w:lineRule="auto"/>
              <w:rPr>
                <w:lang w:val="en-GB"/>
              </w:rPr>
            </w:pPr>
            <w:r>
              <w:rPr>
                <w:lang w:val="en-GB"/>
              </w:rPr>
              <w:t>N / A</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278CA6C" w14:textId="77777777" w:rsidR="00760F71" w:rsidRDefault="00853555">
            <w:pPr>
              <w:spacing w:line="276" w:lineRule="auto"/>
              <w:rPr>
                <w:lang w:val="en-GB"/>
              </w:rPr>
            </w:pPr>
            <w:r>
              <w:rPr>
                <w:lang w:val="en-GB"/>
              </w:rPr>
              <w:t>Must meet requirement by itself or as partner to past or existing JV</w:t>
            </w:r>
          </w:p>
        </w:tc>
        <w:tc>
          <w:tcPr>
            <w:tcW w:w="15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FA308D" w14:textId="77777777" w:rsidR="00760F71" w:rsidRDefault="00853555">
            <w:pPr>
              <w:spacing w:line="276" w:lineRule="auto"/>
              <w:rPr>
                <w:lang w:val="en-GB"/>
              </w:rPr>
            </w:pPr>
            <w:r>
              <w:rPr>
                <w:lang w:val="en-GB"/>
              </w:rPr>
              <w:t>N / A</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F258E95" w14:textId="77777777" w:rsidR="00760F71" w:rsidRDefault="00853555">
            <w:pPr>
              <w:spacing w:line="276" w:lineRule="auto"/>
              <w:rPr>
                <w:lang w:val="en-GB"/>
              </w:rPr>
            </w:pPr>
            <w:r>
              <w:rPr>
                <w:lang w:val="en-GB"/>
              </w:rPr>
              <w:t>Form CON - 2</w:t>
            </w:r>
          </w:p>
        </w:tc>
      </w:tr>
      <w:tr w:rsidR="00760F71" w14:paraId="5D0548C4" w14:textId="77777777">
        <w:trPr>
          <w:cantSplit/>
          <w:trHeight w:val="600"/>
        </w:trPr>
        <w:tc>
          <w:tcPr>
            <w:tcW w:w="19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D02F4E8" w14:textId="77777777" w:rsidR="00760F71" w:rsidRDefault="00853555">
            <w:pPr>
              <w:pStyle w:val="ListParagraph"/>
              <w:numPr>
                <w:ilvl w:val="0"/>
                <w:numId w:val="43"/>
              </w:numPr>
              <w:spacing w:line="276" w:lineRule="auto"/>
              <w:rPr>
                <w:szCs w:val="24"/>
                <w:lang w:val="en-GB"/>
              </w:rPr>
            </w:pPr>
            <w:bookmarkStart w:id="387" w:name="_Toc3397504"/>
            <w:r>
              <w:rPr>
                <w:lang w:val="en-GB"/>
              </w:rPr>
              <w:lastRenderedPageBreak/>
              <w:t>Pending Litigation</w:t>
            </w:r>
            <w:bookmarkEnd w:id="387"/>
          </w:p>
        </w:tc>
        <w:tc>
          <w:tcPr>
            <w:tcW w:w="30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57A4F75" w14:textId="77777777" w:rsidR="00760F71" w:rsidRDefault="00853555">
            <w:pPr>
              <w:spacing w:line="276" w:lineRule="auto"/>
              <w:rPr>
                <w:lang w:val="en-GB"/>
              </w:rPr>
            </w:pPr>
            <w:bookmarkStart w:id="388" w:name="_Toc3397505"/>
            <w:r>
              <w:rPr>
                <w:lang w:val="en-GB"/>
              </w:rPr>
              <w:t xml:space="preserve">All pending litigation shall in total not represent more than </w:t>
            </w:r>
            <w:permStart w:id="47" w:edGrp="everyone"/>
            <w:r>
              <w:rPr>
                <w:i/>
                <w:lang w:val="en-GB"/>
              </w:rPr>
              <w:t xml:space="preserve">30% </w:t>
            </w:r>
            <w:permEnd w:id="47"/>
            <w:r>
              <w:rPr>
                <w:i/>
                <w:lang w:val="en-GB"/>
              </w:rPr>
              <w:t>of</w:t>
            </w:r>
            <w:r>
              <w:rPr>
                <w:lang w:val="en-GB"/>
              </w:rPr>
              <w:t xml:space="preserve"> the bidder’s net worth and shall be treated as resolved against the bidder.</w:t>
            </w:r>
            <w:bookmarkEnd w:id="388"/>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04719EA" w14:textId="77777777" w:rsidR="00760F71" w:rsidRDefault="00853555">
            <w:pPr>
              <w:spacing w:line="276" w:lineRule="auto"/>
              <w:rPr>
                <w:lang w:val="en-GB"/>
              </w:rPr>
            </w:pPr>
            <w:r>
              <w:rPr>
                <w:lang w:val="en-GB"/>
              </w:rPr>
              <w:t>Must meet requirement by itself or as partner to past or existing JV</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2B9FAC1" w14:textId="77777777" w:rsidR="00760F71" w:rsidRDefault="00853555">
            <w:pPr>
              <w:spacing w:line="276" w:lineRule="auto"/>
              <w:rPr>
                <w:lang w:val="en-GB"/>
              </w:rPr>
            </w:pPr>
            <w:r>
              <w:rPr>
                <w:lang w:val="en-GB"/>
              </w:rPr>
              <w:t>N/A</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3D5824D" w14:textId="77777777" w:rsidR="00760F71" w:rsidRDefault="00853555">
            <w:pPr>
              <w:spacing w:line="276" w:lineRule="auto"/>
              <w:rPr>
                <w:lang w:val="en-GB"/>
              </w:rPr>
            </w:pPr>
            <w:r>
              <w:rPr>
                <w:lang w:val="en-GB"/>
              </w:rPr>
              <w:t>Must meet requirement by itself or as partner to past or existing JV</w:t>
            </w:r>
          </w:p>
        </w:tc>
        <w:tc>
          <w:tcPr>
            <w:tcW w:w="15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0F482B0" w14:textId="77777777" w:rsidR="00760F71" w:rsidRDefault="00853555">
            <w:pPr>
              <w:spacing w:line="276" w:lineRule="auto"/>
              <w:rPr>
                <w:lang w:val="en-GB"/>
              </w:rPr>
            </w:pPr>
            <w:r>
              <w:rPr>
                <w:lang w:val="en-GB"/>
              </w:rPr>
              <w:t>N/A</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F46750D" w14:textId="77777777" w:rsidR="00760F71" w:rsidRDefault="00853555">
            <w:pPr>
              <w:spacing w:line="276" w:lineRule="auto"/>
              <w:rPr>
                <w:lang w:val="en-GB"/>
              </w:rPr>
            </w:pPr>
            <w:r>
              <w:rPr>
                <w:lang w:val="en-GB"/>
              </w:rPr>
              <w:t>Form CON – 2</w:t>
            </w:r>
          </w:p>
        </w:tc>
      </w:tr>
      <w:tr w:rsidR="00760F71" w14:paraId="37A898ED" w14:textId="77777777">
        <w:trPr>
          <w:cantSplit/>
          <w:trHeight w:val="600"/>
        </w:trPr>
        <w:tc>
          <w:tcPr>
            <w:tcW w:w="19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EC56743" w14:textId="77777777" w:rsidR="00760F71" w:rsidRDefault="00853555">
            <w:pPr>
              <w:pStyle w:val="ListParagraph"/>
              <w:numPr>
                <w:ilvl w:val="0"/>
                <w:numId w:val="43"/>
              </w:numPr>
              <w:spacing w:line="276" w:lineRule="auto"/>
              <w:rPr>
                <w:b/>
                <w:szCs w:val="24"/>
                <w:lang w:val="en-GB"/>
              </w:rPr>
            </w:pPr>
            <w:bookmarkStart w:id="389" w:name="_Toc3397506"/>
            <w:r>
              <w:rPr>
                <w:lang w:val="en-GB"/>
              </w:rPr>
              <w:t>Litigation History</w:t>
            </w:r>
            <w:bookmarkEnd w:id="389"/>
          </w:p>
        </w:tc>
        <w:tc>
          <w:tcPr>
            <w:tcW w:w="30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61749EF" w14:textId="77777777" w:rsidR="00760F71" w:rsidRDefault="00853555">
            <w:pPr>
              <w:spacing w:line="276" w:lineRule="auto"/>
              <w:rPr>
                <w:lang w:val="en-GB"/>
              </w:rPr>
            </w:pPr>
            <w:bookmarkStart w:id="390" w:name="_Toc3397507"/>
            <w:bookmarkStart w:id="391" w:name="_Toc325722865"/>
            <w:r>
              <w:rPr>
                <w:lang w:val="en-GB"/>
              </w:rPr>
              <w:t>No consistent history of court/arbitral award decisions against the Bidder</w:t>
            </w:r>
            <w:r>
              <w:rPr>
                <w:vertAlign w:val="superscript"/>
                <w:lang w:val="en-GB"/>
              </w:rPr>
              <w:footnoteReference w:id="5"/>
            </w:r>
            <w:r>
              <w:rPr>
                <w:lang w:val="en-GB"/>
              </w:rPr>
              <w:t xml:space="preserve"> since 1</w:t>
            </w:r>
            <w:r>
              <w:rPr>
                <w:vertAlign w:val="superscript"/>
                <w:lang w:val="en-GB"/>
              </w:rPr>
              <w:t>st</w:t>
            </w:r>
            <w:r>
              <w:rPr>
                <w:lang w:val="en-GB"/>
              </w:rPr>
              <w:t xml:space="preserve"> January </w:t>
            </w:r>
            <w:bookmarkEnd w:id="390"/>
            <w:bookmarkEnd w:id="391"/>
            <w:permStart w:id="48" w:edGrp="everyone"/>
            <w:r>
              <w:rPr>
                <w:i/>
                <w:lang w:val="en-GB"/>
              </w:rPr>
              <w:t>20</w:t>
            </w:r>
            <w:r>
              <w:rPr>
                <w:i/>
              </w:rPr>
              <w:t>24</w:t>
            </w:r>
            <w:permEnd w:id="48"/>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67C3270" w14:textId="77777777" w:rsidR="00760F71" w:rsidRDefault="00853555">
            <w:pPr>
              <w:spacing w:line="276" w:lineRule="auto"/>
              <w:rPr>
                <w:lang w:val="en-GB"/>
              </w:rPr>
            </w:pPr>
            <w:r>
              <w:rPr>
                <w:lang w:val="en-GB"/>
              </w:rPr>
              <w:t>Must meet requirement</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5A7B9A6" w14:textId="77777777" w:rsidR="00760F71" w:rsidRDefault="00853555">
            <w:pPr>
              <w:spacing w:line="276" w:lineRule="auto"/>
              <w:rPr>
                <w:lang w:val="en-GB"/>
              </w:rPr>
            </w:pPr>
            <w:r>
              <w:rPr>
                <w:lang w:val="en-GB"/>
              </w:rPr>
              <w:t>Must meet requirement</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E89C94F" w14:textId="77777777" w:rsidR="00760F71" w:rsidRDefault="00853555">
            <w:pPr>
              <w:spacing w:line="276" w:lineRule="auto"/>
              <w:rPr>
                <w:lang w:val="en-GB"/>
              </w:rPr>
            </w:pPr>
            <w:r>
              <w:rPr>
                <w:lang w:val="en-GB"/>
              </w:rPr>
              <w:t>Must meet requirement</w:t>
            </w:r>
          </w:p>
        </w:tc>
        <w:tc>
          <w:tcPr>
            <w:tcW w:w="153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6FC916C" w14:textId="77777777" w:rsidR="00760F71" w:rsidRDefault="00853555">
            <w:pPr>
              <w:spacing w:line="276" w:lineRule="auto"/>
              <w:rPr>
                <w:lang w:val="en-GB"/>
              </w:rPr>
            </w:pPr>
            <w:r>
              <w:rPr>
                <w:lang w:val="en-GB"/>
              </w:rPr>
              <w:t>N/A</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263BF24" w14:textId="77777777" w:rsidR="00760F71" w:rsidRDefault="00853555">
            <w:pPr>
              <w:spacing w:line="276" w:lineRule="auto"/>
              <w:rPr>
                <w:lang w:val="en-GB"/>
              </w:rPr>
            </w:pPr>
            <w:r>
              <w:rPr>
                <w:lang w:val="en-GB"/>
              </w:rPr>
              <w:t>Form CON – 2</w:t>
            </w:r>
          </w:p>
        </w:tc>
      </w:tr>
    </w:tbl>
    <w:p w14:paraId="59FF9590" w14:textId="77777777" w:rsidR="00760F71" w:rsidRDefault="00760F71">
      <w:pPr>
        <w:rPr>
          <w:lang w:val="en-GB"/>
        </w:rPr>
      </w:pPr>
    </w:p>
    <w:tbl>
      <w:tblPr>
        <w:tblW w:w="1340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809"/>
        <w:gridCol w:w="3130"/>
        <w:gridCol w:w="1406"/>
        <w:gridCol w:w="1418"/>
        <w:gridCol w:w="1417"/>
        <w:gridCol w:w="1568"/>
        <w:gridCol w:w="2657"/>
      </w:tblGrid>
      <w:tr w:rsidR="00760F71" w14:paraId="09A11847" w14:textId="77777777">
        <w:trPr>
          <w:tblHeader/>
        </w:trPr>
        <w:tc>
          <w:tcPr>
            <w:tcW w:w="1809" w:type="dxa"/>
            <w:shd w:val="clear" w:color="auto" w:fill="DEEAF6" w:themeFill="accent5" w:themeFillTint="33"/>
          </w:tcPr>
          <w:p w14:paraId="3D198A82" w14:textId="77777777" w:rsidR="00760F71" w:rsidRDefault="00853555">
            <w:pPr>
              <w:jc w:val="center"/>
              <w:rPr>
                <w:b/>
                <w:lang w:val="en-GB"/>
              </w:rPr>
            </w:pPr>
            <w:r>
              <w:rPr>
                <w:bCs/>
                <w:i/>
                <w:lang w:val="en-GB"/>
              </w:rPr>
              <w:lastRenderedPageBreak/>
              <w:br w:type="page"/>
            </w:r>
            <w:r>
              <w:rPr>
                <w:bCs/>
                <w:i/>
                <w:lang w:val="en-GB"/>
              </w:rPr>
              <w:br w:type="page"/>
            </w:r>
            <w:r>
              <w:rPr>
                <w:b/>
                <w:lang w:val="en-GB"/>
              </w:rPr>
              <w:t>FACTOR</w:t>
            </w:r>
          </w:p>
        </w:tc>
        <w:tc>
          <w:tcPr>
            <w:tcW w:w="11596" w:type="dxa"/>
            <w:gridSpan w:val="6"/>
            <w:shd w:val="clear" w:color="auto" w:fill="DEEAF6" w:themeFill="accent5" w:themeFillTint="33"/>
          </w:tcPr>
          <w:p w14:paraId="17E364DC" w14:textId="77777777" w:rsidR="00760F71" w:rsidRDefault="00853555">
            <w:pPr>
              <w:pStyle w:val="S3-Heading2"/>
              <w:numPr>
                <w:ilvl w:val="0"/>
                <w:numId w:val="41"/>
              </w:numPr>
              <w:spacing w:after="0"/>
              <w:ind w:right="289"/>
              <w:jc w:val="left"/>
              <w:rPr>
                <w:lang w:val="en-GB"/>
              </w:rPr>
            </w:pPr>
            <w:bookmarkStart w:id="392" w:name="_Toc210186016"/>
            <w:r>
              <w:rPr>
                <w:lang w:val="en-GB"/>
              </w:rPr>
              <w:t xml:space="preserve">FINANCIAL SITUATION </w:t>
            </w:r>
            <w:bookmarkEnd w:id="392"/>
          </w:p>
        </w:tc>
      </w:tr>
      <w:tr w:rsidR="00760F71" w14:paraId="0BDE297B" w14:textId="77777777">
        <w:trPr>
          <w:cantSplit/>
          <w:tblHeader/>
        </w:trPr>
        <w:tc>
          <w:tcPr>
            <w:tcW w:w="1809" w:type="dxa"/>
            <w:vMerge w:val="restart"/>
            <w:shd w:val="clear" w:color="auto" w:fill="EDEDED" w:themeFill="accent3" w:themeFillTint="33"/>
            <w:vAlign w:val="center"/>
          </w:tcPr>
          <w:p w14:paraId="042D12CB" w14:textId="77777777" w:rsidR="00760F71" w:rsidRDefault="00853555">
            <w:pPr>
              <w:spacing w:line="276" w:lineRule="auto"/>
              <w:jc w:val="center"/>
              <w:rPr>
                <w:b/>
                <w:lang w:val="en-GB"/>
              </w:rPr>
            </w:pPr>
            <w:r>
              <w:rPr>
                <w:b/>
                <w:lang w:val="en-GB"/>
              </w:rPr>
              <w:t>SUB-FACTOR</w:t>
            </w:r>
          </w:p>
        </w:tc>
        <w:tc>
          <w:tcPr>
            <w:tcW w:w="8939" w:type="dxa"/>
            <w:gridSpan w:val="5"/>
            <w:shd w:val="clear" w:color="auto" w:fill="EDEDED" w:themeFill="accent3" w:themeFillTint="33"/>
          </w:tcPr>
          <w:p w14:paraId="5036B5A9" w14:textId="77777777" w:rsidR="00760F71" w:rsidRDefault="00853555">
            <w:pPr>
              <w:pStyle w:val="titulo"/>
              <w:spacing w:after="0" w:line="276" w:lineRule="auto"/>
              <w:rPr>
                <w:rFonts w:ascii="Times New Roman" w:hAnsi="Times New Roman"/>
                <w:szCs w:val="24"/>
                <w:lang w:val="en-GB"/>
              </w:rPr>
            </w:pPr>
            <w:r>
              <w:rPr>
                <w:rFonts w:ascii="Times New Roman" w:hAnsi="Times New Roman"/>
                <w:szCs w:val="24"/>
                <w:lang w:val="en-GB"/>
              </w:rPr>
              <w:t>CRITERIA</w:t>
            </w:r>
          </w:p>
        </w:tc>
        <w:tc>
          <w:tcPr>
            <w:tcW w:w="2657" w:type="dxa"/>
            <w:vMerge w:val="restart"/>
            <w:shd w:val="clear" w:color="auto" w:fill="EDEDED" w:themeFill="accent3" w:themeFillTint="33"/>
            <w:vAlign w:val="center"/>
          </w:tcPr>
          <w:p w14:paraId="5DE3EBE9" w14:textId="77777777" w:rsidR="00760F71" w:rsidRDefault="00853555">
            <w:pPr>
              <w:pStyle w:val="titulo"/>
              <w:spacing w:after="0"/>
              <w:rPr>
                <w:rFonts w:ascii="Times New Roman" w:hAnsi="Times New Roman"/>
                <w:szCs w:val="24"/>
                <w:lang w:val="en-GB"/>
              </w:rPr>
            </w:pPr>
            <w:r>
              <w:rPr>
                <w:rFonts w:ascii="Times New Roman" w:hAnsi="Times New Roman"/>
                <w:szCs w:val="24"/>
                <w:lang w:val="en-GB"/>
              </w:rPr>
              <w:t xml:space="preserve">DOCUMENTATION </w:t>
            </w:r>
            <w:r>
              <w:rPr>
                <w:rFonts w:ascii="Times New Roman" w:hAnsi="Times New Roman"/>
                <w:szCs w:val="24"/>
                <w:lang w:val="en-GB"/>
              </w:rPr>
              <w:t>REQUIRED</w:t>
            </w:r>
          </w:p>
        </w:tc>
      </w:tr>
      <w:tr w:rsidR="00760F71" w14:paraId="364EDE52" w14:textId="77777777">
        <w:trPr>
          <w:cantSplit/>
          <w:tblHeader/>
        </w:trPr>
        <w:tc>
          <w:tcPr>
            <w:tcW w:w="1809" w:type="dxa"/>
            <w:vMerge/>
            <w:shd w:val="clear" w:color="auto" w:fill="EDEDED" w:themeFill="accent3" w:themeFillTint="33"/>
          </w:tcPr>
          <w:p w14:paraId="64EA135F" w14:textId="77777777" w:rsidR="00760F71" w:rsidRDefault="00760F71">
            <w:pPr>
              <w:spacing w:line="276" w:lineRule="auto"/>
              <w:jc w:val="center"/>
              <w:rPr>
                <w:b/>
                <w:lang w:val="en-GB"/>
              </w:rPr>
            </w:pPr>
          </w:p>
        </w:tc>
        <w:tc>
          <w:tcPr>
            <w:tcW w:w="3130" w:type="dxa"/>
            <w:vMerge w:val="restart"/>
            <w:shd w:val="clear" w:color="auto" w:fill="EDEDED" w:themeFill="accent3" w:themeFillTint="33"/>
            <w:vAlign w:val="center"/>
          </w:tcPr>
          <w:p w14:paraId="02F60C7E" w14:textId="77777777" w:rsidR="00760F71" w:rsidRDefault="00853555">
            <w:pPr>
              <w:pStyle w:val="titulo"/>
              <w:spacing w:after="0" w:line="276" w:lineRule="auto"/>
              <w:rPr>
                <w:rFonts w:ascii="Times New Roman" w:hAnsi="Times New Roman"/>
                <w:szCs w:val="24"/>
                <w:lang w:val="en-GB"/>
              </w:rPr>
            </w:pPr>
            <w:r>
              <w:rPr>
                <w:rFonts w:ascii="Times New Roman" w:hAnsi="Times New Roman"/>
                <w:szCs w:val="24"/>
                <w:lang w:val="en-GB"/>
              </w:rPr>
              <w:t>Requirement</w:t>
            </w:r>
          </w:p>
        </w:tc>
        <w:tc>
          <w:tcPr>
            <w:tcW w:w="5809" w:type="dxa"/>
            <w:gridSpan w:val="4"/>
            <w:shd w:val="clear" w:color="auto" w:fill="EDEDED" w:themeFill="accent3" w:themeFillTint="33"/>
          </w:tcPr>
          <w:p w14:paraId="3449DD3F" w14:textId="77777777" w:rsidR="00760F71" w:rsidRDefault="00853555">
            <w:pPr>
              <w:pStyle w:val="titulo"/>
              <w:spacing w:after="0" w:line="276" w:lineRule="auto"/>
              <w:rPr>
                <w:rFonts w:ascii="Times New Roman" w:hAnsi="Times New Roman"/>
                <w:szCs w:val="24"/>
                <w:lang w:val="en-GB"/>
              </w:rPr>
            </w:pPr>
            <w:r>
              <w:rPr>
                <w:rFonts w:ascii="Times New Roman" w:hAnsi="Times New Roman"/>
                <w:szCs w:val="24"/>
                <w:lang w:val="en-GB"/>
              </w:rPr>
              <w:t>Bidder</w:t>
            </w:r>
          </w:p>
        </w:tc>
        <w:tc>
          <w:tcPr>
            <w:tcW w:w="2657" w:type="dxa"/>
            <w:vMerge/>
            <w:shd w:val="clear" w:color="auto" w:fill="EDEDED" w:themeFill="accent3" w:themeFillTint="33"/>
          </w:tcPr>
          <w:p w14:paraId="10B97875" w14:textId="77777777" w:rsidR="00760F71" w:rsidRDefault="00760F71">
            <w:pPr>
              <w:pStyle w:val="titulo"/>
              <w:spacing w:after="0"/>
              <w:rPr>
                <w:rFonts w:ascii="Times New Roman" w:hAnsi="Times New Roman"/>
                <w:b w:val="0"/>
                <w:szCs w:val="24"/>
                <w:lang w:val="en-GB"/>
              </w:rPr>
            </w:pPr>
          </w:p>
        </w:tc>
      </w:tr>
      <w:tr w:rsidR="00760F71" w14:paraId="04584114" w14:textId="77777777">
        <w:trPr>
          <w:cantSplit/>
          <w:tblHeader/>
        </w:trPr>
        <w:tc>
          <w:tcPr>
            <w:tcW w:w="1809" w:type="dxa"/>
            <w:vMerge/>
            <w:shd w:val="clear" w:color="auto" w:fill="EDEDED" w:themeFill="accent3" w:themeFillTint="33"/>
          </w:tcPr>
          <w:p w14:paraId="0AB3C403" w14:textId="77777777" w:rsidR="00760F71" w:rsidRDefault="00760F71">
            <w:pPr>
              <w:spacing w:line="276" w:lineRule="auto"/>
              <w:ind w:hanging="360"/>
              <w:jc w:val="center"/>
              <w:rPr>
                <w:b/>
                <w:lang w:val="en-GB"/>
              </w:rPr>
            </w:pPr>
          </w:p>
        </w:tc>
        <w:tc>
          <w:tcPr>
            <w:tcW w:w="3130" w:type="dxa"/>
            <w:vMerge/>
            <w:shd w:val="clear" w:color="auto" w:fill="EDEDED" w:themeFill="accent3" w:themeFillTint="33"/>
          </w:tcPr>
          <w:p w14:paraId="2D7360DC" w14:textId="77777777" w:rsidR="00760F71" w:rsidRDefault="00760F71">
            <w:pPr>
              <w:spacing w:line="276" w:lineRule="auto"/>
              <w:jc w:val="center"/>
              <w:rPr>
                <w:b/>
                <w:lang w:val="en-GB"/>
              </w:rPr>
            </w:pPr>
          </w:p>
        </w:tc>
        <w:tc>
          <w:tcPr>
            <w:tcW w:w="1406" w:type="dxa"/>
            <w:vMerge w:val="restart"/>
            <w:shd w:val="clear" w:color="auto" w:fill="EDEDED" w:themeFill="accent3" w:themeFillTint="33"/>
            <w:vAlign w:val="center"/>
          </w:tcPr>
          <w:p w14:paraId="3E57B37C" w14:textId="77777777" w:rsidR="00760F71" w:rsidRDefault="00853555">
            <w:pPr>
              <w:spacing w:line="276" w:lineRule="auto"/>
              <w:jc w:val="center"/>
              <w:rPr>
                <w:b/>
                <w:lang w:val="en-GB"/>
              </w:rPr>
            </w:pPr>
            <w:r>
              <w:rPr>
                <w:b/>
                <w:lang w:val="en-GB"/>
              </w:rPr>
              <w:t>Single Entity</w:t>
            </w:r>
          </w:p>
        </w:tc>
        <w:tc>
          <w:tcPr>
            <w:tcW w:w="4403" w:type="dxa"/>
            <w:gridSpan w:val="3"/>
            <w:shd w:val="clear" w:color="auto" w:fill="EDEDED" w:themeFill="accent3" w:themeFillTint="33"/>
          </w:tcPr>
          <w:p w14:paraId="458D748A" w14:textId="77777777" w:rsidR="00760F71" w:rsidRDefault="00853555">
            <w:pPr>
              <w:pStyle w:val="titulo"/>
              <w:spacing w:after="0" w:line="276" w:lineRule="auto"/>
              <w:rPr>
                <w:rFonts w:ascii="Times New Roman" w:hAnsi="Times New Roman"/>
                <w:szCs w:val="24"/>
                <w:lang w:val="en-GB"/>
              </w:rPr>
            </w:pPr>
            <w:r>
              <w:rPr>
                <w:rFonts w:ascii="Times New Roman" w:hAnsi="Times New Roman"/>
                <w:szCs w:val="24"/>
                <w:lang w:val="en-GB"/>
              </w:rPr>
              <w:t>Joint Venture, Consortium or Association</w:t>
            </w:r>
          </w:p>
        </w:tc>
        <w:tc>
          <w:tcPr>
            <w:tcW w:w="2657" w:type="dxa"/>
            <w:vMerge/>
            <w:shd w:val="clear" w:color="auto" w:fill="EDEDED" w:themeFill="accent3" w:themeFillTint="33"/>
          </w:tcPr>
          <w:p w14:paraId="5EBC9977" w14:textId="77777777" w:rsidR="00760F71" w:rsidRDefault="00760F71">
            <w:pPr>
              <w:pStyle w:val="titulo"/>
              <w:spacing w:after="0"/>
              <w:rPr>
                <w:rFonts w:ascii="Times New Roman" w:hAnsi="Times New Roman"/>
                <w:szCs w:val="24"/>
                <w:lang w:val="en-GB"/>
              </w:rPr>
            </w:pPr>
          </w:p>
        </w:tc>
      </w:tr>
      <w:tr w:rsidR="00760F71" w14:paraId="2CBADBD5" w14:textId="77777777">
        <w:trPr>
          <w:cantSplit/>
          <w:trHeight w:val="575"/>
          <w:tblHeader/>
        </w:trPr>
        <w:tc>
          <w:tcPr>
            <w:tcW w:w="1809" w:type="dxa"/>
            <w:vMerge/>
            <w:shd w:val="clear" w:color="auto" w:fill="EDEDED" w:themeFill="accent3" w:themeFillTint="33"/>
          </w:tcPr>
          <w:p w14:paraId="48C53D62" w14:textId="77777777" w:rsidR="00760F71" w:rsidRDefault="00760F71">
            <w:pPr>
              <w:spacing w:line="276" w:lineRule="auto"/>
              <w:ind w:left="360" w:hanging="360"/>
              <w:jc w:val="center"/>
              <w:rPr>
                <w:b/>
                <w:lang w:val="en-GB"/>
              </w:rPr>
            </w:pPr>
          </w:p>
        </w:tc>
        <w:tc>
          <w:tcPr>
            <w:tcW w:w="3130" w:type="dxa"/>
            <w:vMerge/>
            <w:shd w:val="clear" w:color="auto" w:fill="EDEDED" w:themeFill="accent3" w:themeFillTint="33"/>
          </w:tcPr>
          <w:p w14:paraId="51D0BD61" w14:textId="77777777" w:rsidR="00760F71" w:rsidRDefault="00760F71">
            <w:pPr>
              <w:spacing w:line="276" w:lineRule="auto"/>
              <w:ind w:left="360" w:hanging="360"/>
              <w:jc w:val="center"/>
              <w:rPr>
                <w:b/>
                <w:lang w:val="en-GB"/>
              </w:rPr>
            </w:pPr>
          </w:p>
        </w:tc>
        <w:tc>
          <w:tcPr>
            <w:tcW w:w="1406" w:type="dxa"/>
            <w:vMerge/>
            <w:shd w:val="clear" w:color="auto" w:fill="EDEDED" w:themeFill="accent3" w:themeFillTint="33"/>
          </w:tcPr>
          <w:p w14:paraId="4FFE17D7" w14:textId="77777777" w:rsidR="00760F71" w:rsidRDefault="00760F71">
            <w:pPr>
              <w:keepNext/>
              <w:spacing w:line="276" w:lineRule="auto"/>
              <w:jc w:val="center"/>
              <w:rPr>
                <w:b/>
                <w:lang w:val="en-GB"/>
              </w:rPr>
            </w:pPr>
          </w:p>
        </w:tc>
        <w:tc>
          <w:tcPr>
            <w:tcW w:w="1418" w:type="dxa"/>
            <w:shd w:val="clear" w:color="auto" w:fill="EDEDED" w:themeFill="accent3" w:themeFillTint="33"/>
            <w:vAlign w:val="center"/>
          </w:tcPr>
          <w:p w14:paraId="61E578A2" w14:textId="77777777" w:rsidR="00760F71" w:rsidRDefault="00853555">
            <w:pPr>
              <w:spacing w:line="276" w:lineRule="auto"/>
              <w:jc w:val="center"/>
              <w:rPr>
                <w:b/>
                <w:lang w:val="en-GB"/>
              </w:rPr>
            </w:pPr>
            <w:r>
              <w:rPr>
                <w:b/>
                <w:lang w:val="en-GB"/>
              </w:rPr>
              <w:t>All partners combined</w:t>
            </w:r>
          </w:p>
        </w:tc>
        <w:tc>
          <w:tcPr>
            <w:tcW w:w="1417" w:type="dxa"/>
            <w:shd w:val="clear" w:color="auto" w:fill="EDEDED" w:themeFill="accent3" w:themeFillTint="33"/>
            <w:vAlign w:val="center"/>
          </w:tcPr>
          <w:p w14:paraId="3B51BD69" w14:textId="77777777" w:rsidR="00760F71" w:rsidRDefault="00853555">
            <w:pPr>
              <w:spacing w:line="276" w:lineRule="auto"/>
              <w:jc w:val="center"/>
              <w:rPr>
                <w:b/>
                <w:lang w:val="en-GB"/>
              </w:rPr>
            </w:pPr>
            <w:r>
              <w:rPr>
                <w:b/>
                <w:lang w:val="en-GB"/>
              </w:rPr>
              <w:t>Each partner</w:t>
            </w:r>
          </w:p>
        </w:tc>
        <w:tc>
          <w:tcPr>
            <w:tcW w:w="1568" w:type="dxa"/>
            <w:shd w:val="clear" w:color="auto" w:fill="EDEDED" w:themeFill="accent3" w:themeFillTint="33"/>
            <w:vAlign w:val="center"/>
          </w:tcPr>
          <w:p w14:paraId="49DC47D3" w14:textId="77777777" w:rsidR="00760F71" w:rsidRDefault="00853555">
            <w:pPr>
              <w:spacing w:line="276" w:lineRule="auto"/>
              <w:jc w:val="center"/>
              <w:rPr>
                <w:b/>
                <w:lang w:val="en-GB"/>
              </w:rPr>
            </w:pPr>
            <w:r>
              <w:rPr>
                <w:b/>
                <w:lang w:val="en-GB"/>
              </w:rPr>
              <w:t>At least one partner</w:t>
            </w:r>
          </w:p>
        </w:tc>
        <w:tc>
          <w:tcPr>
            <w:tcW w:w="2657" w:type="dxa"/>
            <w:vMerge/>
            <w:shd w:val="clear" w:color="auto" w:fill="EDEDED" w:themeFill="accent3" w:themeFillTint="33"/>
          </w:tcPr>
          <w:p w14:paraId="22BC4BF6" w14:textId="77777777" w:rsidR="00760F71" w:rsidRDefault="00760F71">
            <w:pPr>
              <w:jc w:val="center"/>
              <w:rPr>
                <w:b/>
                <w:lang w:val="en-GB"/>
              </w:rPr>
            </w:pPr>
          </w:p>
        </w:tc>
      </w:tr>
      <w:tr w:rsidR="00760F71" w14:paraId="530D5AEB" w14:textId="77777777">
        <w:trPr>
          <w:trHeight w:val="3281"/>
        </w:trPr>
        <w:tc>
          <w:tcPr>
            <w:tcW w:w="1809" w:type="dxa"/>
          </w:tcPr>
          <w:p w14:paraId="17904E74" w14:textId="77777777" w:rsidR="00760F71" w:rsidRDefault="00853555">
            <w:pPr>
              <w:pStyle w:val="ListParagraph"/>
              <w:numPr>
                <w:ilvl w:val="0"/>
                <w:numId w:val="44"/>
              </w:numPr>
              <w:spacing w:line="276" w:lineRule="auto"/>
              <w:rPr>
                <w:szCs w:val="24"/>
                <w:lang w:val="en-GB"/>
              </w:rPr>
            </w:pPr>
            <w:r>
              <w:rPr>
                <w:lang w:val="en-GB"/>
              </w:rPr>
              <w:t>Historical Financial Performance</w:t>
            </w:r>
          </w:p>
        </w:tc>
        <w:tc>
          <w:tcPr>
            <w:tcW w:w="3130" w:type="dxa"/>
          </w:tcPr>
          <w:p w14:paraId="161E63FA" w14:textId="77777777" w:rsidR="00760F71" w:rsidRDefault="00853555">
            <w:pPr>
              <w:spacing w:line="276" w:lineRule="auto"/>
              <w:rPr>
                <w:lang w:val="en-GB"/>
              </w:rPr>
            </w:pPr>
            <w:r>
              <w:rPr>
                <w:lang w:val="en-GB"/>
              </w:rPr>
              <w:t xml:space="preserve">Submission of audited balance sheets or if not required by the law of the bidder’s country, other financial statements acceptable to the procuring entity, for the last </w:t>
            </w:r>
            <w:permStart w:id="49" w:edGrp="everyone"/>
            <w:r>
              <w:rPr>
                <w:b/>
                <w:i/>
                <w:lang w:val="en-GB"/>
              </w:rPr>
              <w:t>(3)</w:t>
            </w:r>
            <w:permEnd w:id="49"/>
            <w:r>
              <w:rPr>
                <w:b/>
                <w:lang w:val="en-GB"/>
              </w:rPr>
              <w:t xml:space="preserve"> years</w:t>
            </w:r>
            <w:r>
              <w:rPr>
                <w:lang w:val="en-GB"/>
              </w:rPr>
              <w:t xml:space="preserve"> to demonstrate the current soundness of the bidder’s financial position and it</w:t>
            </w:r>
            <w:r>
              <w:rPr>
                <w:lang w:val="en-GB"/>
              </w:rPr>
              <w:t xml:space="preserve">s prospective long term profitability. As a minimum, a bidder’s net worth calculated as the difference between total assets &amp; total liabilities </w:t>
            </w:r>
            <w:r>
              <w:rPr>
                <w:b/>
                <w:u w:val="single"/>
                <w:lang w:val="en-GB"/>
              </w:rPr>
              <w:t>should be positive</w:t>
            </w:r>
          </w:p>
        </w:tc>
        <w:tc>
          <w:tcPr>
            <w:tcW w:w="1406" w:type="dxa"/>
          </w:tcPr>
          <w:p w14:paraId="26EE2B43" w14:textId="77777777" w:rsidR="00760F71" w:rsidRDefault="00853555">
            <w:pPr>
              <w:spacing w:line="276" w:lineRule="auto"/>
              <w:rPr>
                <w:lang w:val="en-GB"/>
              </w:rPr>
            </w:pPr>
            <w:r>
              <w:rPr>
                <w:lang w:val="en-GB"/>
              </w:rPr>
              <w:t>Must meet requirement</w:t>
            </w:r>
          </w:p>
        </w:tc>
        <w:tc>
          <w:tcPr>
            <w:tcW w:w="1418" w:type="dxa"/>
          </w:tcPr>
          <w:p w14:paraId="19FE8115" w14:textId="77777777" w:rsidR="00760F71" w:rsidRDefault="00853555">
            <w:pPr>
              <w:spacing w:line="276" w:lineRule="auto"/>
              <w:rPr>
                <w:lang w:val="en-GB"/>
              </w:rPr>
            </w:pPr>
            <w:r>
              <w:rPr>
                <w:lang w:val="en-GB"/>
              </w:rPr>
              <w:t>N/A</w:t>
            </w:r>
          </w:p>
        </w:tc>
        <w:tc>
          <w:tcPr>
            <w:tcW w:w="1417" w:type="dxa"/>
          </w:tcPr>
          <w:p w14:paraId="53AAD101" w14:textId="77777777" w:rsidR="00760F71" w:rsidRDefault="00853555">
            <w:pPr>
              <w:spacing w:line="276" w:lineRule="auto"/>
              <w:rPr>
                <w:lang w:val="en-GB"/>
              </w:rPr>
            </w:pPr>
            <w:r>
              <w:rPr>
                <w:lang w:val="en-GB"/>
              </w:rPr>
              <w:t>Must meet requirement</w:t>
            </w:r>
          </w:p>
        </w:tc>
        <w:tc>
          <w:tcPr>
            <w:tcW w:w="1568" w:type="dxa"/>
          </w:tcPr>
          <w:p w14:paraId="5B20ED0D" w14:textId="77777777" w:rsidR="00760F71" w:rsidRDefault="00853555">
            <w:pPr>
              <w:spacing w:line="276" w:lineRule="auto"/>
              <w:rPr>
                <w:lang w:val="en-GB"/>
              </w:rPr>
            </w:pPr>
            <w:r>
              <w:rPr>
                <w:lang w:val="en-GB"/>
              </w:rPr>
              <w:t>N/A</w:t>
            </w:r>
          </w:p>
        </w:tc>
        <w:tc>
          <w:tcPr>
            <w:tcW w:w="2657" w:type="dxa"/>
          </w:tcPr>
          <w:p w14:paraId="1932F5D3" w14:textId="77777777" w:rsidR="00760F71" w:rsidRDefault="00853555">
            <w:pPr>
              <w:rPr>
                <w:lang w:val="en-GB"/>
              </w:rPr>
            </w:pPr>
            <w:r>
              <w:rPr>
                <w:lang w:val="en-GB"/>
              </w:rPr>
              <w:t>Form FIN – 3.1 with attachments</w:t>
            </w:r>
          </w:p>
        </w:tc>
      </w:tr>
      <w:tr w:rsidR="00760F71" w14:paraId="7276DF02" w14:textId="77777777">
        <w:trPr>
          <w:trHeight w:val="826"/>
        </w:trPr>
        <w:tc>
          <w:tcPr>
            <w:tcW w:w="1809" w:type="dxa"/>
          </w:tcPr>
          <w:p w14:paraId="4265DD36" w14:textId="77777777" w:rsidR="00760F71" w:rsidRDefault="00853555">
            <w:pPr>
              <w:pStyle w:val="ListParagraph"/>
              <w:numPr>
                <w:ilvl w:val="0"/>
                <w:numId w:val="44"/>
              </w:numPr>
              <w:spacing w:line="276" w:lineRule="auto"/>
              <w:rPr>
                <w:lang w:val="en-GB"/>
              </w:rPr>
            </w:pPr>
            <w:r>
              <w:rPr>
                <w:lang w:val="en-GB"/>
              </w:rPr>
              <w:t xml:space="preserve">Average </w:t>
            </w:r>
            <w:r>
              <w:rPr>
                <w:lang w:val="en-GB"/>
              </w:rPr>
              <w:t>Annual Turnover</w:t>
            </w:r>
          </w:p>
          <w:p w14:paraId="58E43369" w14:textId="77777777" w:rsidR="00760F71" w:rsidRDefault="00760F71">
            <w:pPr>
              <w:spacing w:line="276" w:lineRule="auto"/>
              <w:rPr>
                <w:lang w:val="en-GB"/>
              </w:rPr>
            </w:pPr>
          </w:p>
        </w:tc>
        <w:tc>
          <w:tcPr>
            <w:tcW w:w="3130" w:type="dxa"/>
          </w:tcPr>
          <w:p w14:paraId="45953855" w14:textId="77777777" w:rsidR="00760F71" w:rsidRDefault="00853555">
            <w:pPr>
              <w:spacing w:line="276" w:lineRule="auto"/>
              <w:rPr>
                <w:lang w:val="en-GB"/>
              </w:rPr>
            </w:pPr>
            <w:r>
              <w:rPr>
                <w:lang w:val="en-GB"/>
              </w:rPr>
              <w:lastRenderedPageBreak/>
              <w:t>Minimum average annual turnover of NZD</w:t>
            </w:r>
            <w:r>
              <w:rPr>
                <w:b/>
                <w:i/>
                <w:lang w:val="en-GB"/>
              </w:rPr>
              <w:t>$</w:t>
            </w:r>
            <w:r>
              <w:rPr>
                <w:b/>
                <w:i/>
                <w:color w:val="FF0000"/>
                <w:lang w:val="en-GB"/>
              </w:rPr>
              <w:t xml:space="preserve"> </w:t>
            </w:r>
            <w:permStart w:id="50" w:edGrp="everyone"/>
            <w:r>
              <w:rPr>
                <w:b/>
                <w:i/>
                <w:lang w:val="en-GB"/>
              </w:rPr>
              <w:t>40,000</w:t>
            </w:r>
            <w:permEnd w:id="50"/>
            <w:r>
              <w:rPr>
                <w:i/>
                <w:lang w:val="en-GB"/>
              </w:rPr>
              <w:t>,</w:t>
            </w:r>
            <w:r>
              <w:rPr>
                <w:lang w:val="en-GB"/>
              </w:rPr>
              <w:t xml:space="preserve"> calculated as total certified </w:t>
            </w:r>
            <w:r>
              <w:rPr>
                <w:lang w:val="en-GB"/>
              </w:rPr>
              <w:lastRenderedPageBreak/>
              <w:t>payments received for contracts in progress or completed, within the last three (3) years.</w:t>
            </w:r>
          </w:p>
        </w:tc>
        <w:tc>
          <w:tcPr>
            <w:tcW w:w="1406" w:type="dxa"/>
          </w:tcPr>
          <w:p w14:paraId="089EF205" w14:textId="77777777" w:rsidR="00760F71" w:rsidRDefault="00853555">
            <w:pPr>
              <w:spacing w:line="276" w:lineRule="auto"/>
              <w:rPr>
                <w:lang w:val="en-GB"/>
              </w:rPr>
            </w:pPr>
            <w:r>
              <w:rPr>
                <w:lang w:val="en-GB"/>
              </w:rPr>
              <w:lastRenderedPageBreak/>
              <w:t>Must meet requirement</w:t>
            </w:r>
          </w:p>
        </w:tc>
        <w:tc>
          <w:tcPr>
            <w:tcW w:w="1418" w:type="dxa"/>
          </w:tcPr>
          <w:p w14:paraId="54B754D3" w14:textId="77777777" w:rsidR="00760F71" w:rsidRDefault="00853555">
            <w:pPr>
              <w:spacing w:line="276" w:lineRule="auto"/>
              <w:rPr>
                <w:lang w:val="en-GB"/>
              </w:rPr>
            </w:pPr>
            <w:r>
              <w:rPr>
                <w:lang w:val="en-GB"/>
              </w:rPr>
              <w:t>Must meet requirement</w:t>
            </w:r>
          </w:p>
        </w:tc>
        <w:tc>
          <w:tcPr>
            <w:tcW w:w="1417" w:type="dxa"/>
          </w:tcPr>
          <w:p w14:paraId="183E0689" w14:textId="77777777" w:rsidR="00760F71" w:rsidRDefault="00853555">
            <w:pPr>
              <w:spacing w:line="276" w:lineRule="auto"/>
              <w:rPr>
                <w:lang w:val="en-GB"/>
              </w:rPr>
            </w:pPr>
            <w:r>
              <w:rPr>
                <w:lang w:val="en-GB"/>
              </w:rPr>
              <w:t xml:space="preserve">Must meet </w:t>
            </w:r>
          </w:p>
          <w:p w14:paraId="1E8D6E1E" w14:textId="77777777" w:rsidR="00760F71" w:rsidRDefault="00853555">
            <w:pPr>
              <w:spacing w:line="276" w:lineRule="auto"/>
              <w:rPr>
                <w:lang w:val="en-GB"/>
              </w:rPr>
            </w:pPr>
            <w:r>
              <w:rPr>
                <w:lang w:val="en-GB"/>
              </w:rPr>
              <w:t xml:space="preserve">thirty percent </w:t>
            </w:r>
            <w:r>
              <w:rPr>
                <w:lang w:val="en-GB"/>
              </w:rPr>
              <w:lastRenderedPageBreak/>
              <w:t>(30%) of the requirement</w:t>
            </w:r>
          </w:p>
        </w:tc>
        <w:tc>
          <w:tcPr>
            <w:tcW w:w="1568" w:type="dxa"/>
          </w:tcPr>
          <w:p w14:paraId="32C63F27" w14:textId="77777777" w:rsidR="00760F71" w:rsidRDefault="00853555">
            <w:pPr>
              <w:spacing w:line="276" w:lineRule="auto"/>
              <w:rPr>
                <w:lang w:val="en-GB"/>
              </w:rPr>
            </w:pPr>
            <w:r>
              <w:rPr>
                <w:lang w:val="en-GB"/>
              </w:rPr>
              <w:lastRenderedPageBreak/>
              <w:t xml:space="preserve">Must meet sixty percent (60%) of the </w:t>
            </w:r>
            <w:r>
              <w:rPr>
                <w:lang w:val="en-GB"/>
              </w:rPr>
              <w:lastRenderedPageBreak/>
              <w:t>requirement and must be the lead partner.</w:t>
            </w:r>
          </w:p>
        </w:tc>
        <w:tc>
          <w:tcPr>
            <w:tcW w:w="2657" w:type="dxa"/>
          </w:tcPr>
          <w:p w14:paraId="7A71953B" w14:textId="77777777" w:rsidR="00760F71" w:rsidRDefault="00853555">
            <w:pPr>
              <w:rPr>
                <w:lang w:val="en-GB"/>
              </w:rPr>
            </w:pPr>
            <w:r>
              <w:rPr>
                <w:lang w:val="en-GB"/>
              </w:rPr>
              <w:lastRenderedPageBreak/>
              <w:t>Form FIN –3.2</w:t>
            </w:r>
          </w:p>
        </w:tc>
      </w:tr>
      <w:tr w:rsidR="00760F71" w14:paraId="180D2546" w14:textId="77777777">
        <w:trPr>
          <w:trHeight w:val="1668"/>
        </w:trPr>
        <w:tc>
          <w:tcPr>
            <w:tcW w:w="1809" w:type="dxa"/>
          </w:tcPr>
          <w:p w14:paraId="55564331" w14:textId="77777777" w:rsidR="00760F71" w:rsidRDefault="00853555">
            <w:pPr>
              <w:pStyle w:val="ListParagraph"/>
              <w:numPr>
                <w:ilvl w:val="0"/>
                <w:numId w:val="44"/>
              </w:numPr>
              <w:spacing w:line="276" w:lineRule="auto"/>
              <w:rPr>
                <w:lang w:val="en-GB"/>
              </w:rPr>
            </w:pPr>
            <w:r>
              <w:rPr>
                <w:lang w:val="en-GB"/>
              </w:rPr>
              <w:t>Financial Resources</w:t>
            </w:r>
          </w:p>
          <w:p w14:paraId="695C8531" w14:textId="77777777" w:rsidR="00760F71" w:rsidRDefault="00760F71">
            <w:pPr>
              <w:spacing w:line="276" w:lineRule="auto"/>
              <w:rPr>
                <w:lang w:val="en-GB"/>
              </w:rPr>
            </w:pPr>
          </w:p>
          <w:p w14:paraId="1D6E9334" w14:textId="77777777" w:rsidR="00760F71" w:rsidRDefault="00760F71">
            <w:pPr>
              <w:spacing w:line="276" w:lineRule="auto"/>
              <w:rPr>
                <w:lang w:val="en-GB"/>
              </w:rPr>
            </w:pPr>
          </w:p>
          <w:p w14:paraId="3611E2AB" w14:textId="77777777" w:rsidR="00760F71" w:rsidRDefault="00760F71">
            <w:pPr>
              <w:spacing w:line="276" w:lineRule="auto"/>
              <w:rPr>
                <w:lang w:val="en-GB"/>
              </w:rPr>
            </w:pPr>
          </w:p>
          <w:p w14:paraId="67319D79" w14:textId="77777777" w:rsidR="00760F71" w:rsidRDefault="00760F71">
            <w:pPr>
              <w:spacing w:line="276" w:lineRule="auto"/>
              <w:rPr>
                <w:lang w:val="en-GB"/>
              </w:rPr>
            </w:pPr>
          </w:p>
          <w:p w14:paraId="7573259D" w14:textId="77777777" w:rsidR="00760F71" w:rsidRDefault="00760F71">
            <w:pPr>
              <w:spacing w:line="276" w:lineRule="auto"/>
              <w:rPr>
                <w:i/>
                <w:lang w:val="en-GB"/>
              </w:rPr>
            </w:pPr>
          </w:p>
          <w:p w14:paraId="5D76DF23" w14:textId="77777777" w:rsidR="00760F71" w:rsidRDefault="00760F71">
            <w:pPr>
              <w:spacing w:line="276" w:lineRule="auto"/>
              <w:rPr>
                <w:lang w:val="en-GB"/>
              </w:rPr>
            </w:pPr>
          </w:p>
        </w:tc>
        <w:tc>
          <w:tcPr>
            <w:tcW w:w="3130" w:type="dxa"/>
          </w:tcPr>
          <w:p w14:paraId="345B1928" w14:textId="77777777" w:rsidR="00760F71" w:rsidRDefault="00853555">
            <w:pPr>
              <w:spacing w:line="276" w:lineRule="auto"/>
              <w:rPr>
                <w:iCs/>
                <w:lang w:val="en-GB"/>
              </w:rPr>
            </w:pPr>
            <w:r>
              <w:rPr>
                <w:iCs/>
                <w:lang w:val="en-GB"/>
              </w:rPr>
              <w:t xml:space="preserve">The bidder must demonstrate access to, or availability of, financial resources such as liquid assets, unencumbered real assets, lines of credit, and other financial means, other than any contractual advance payments to meet: </w:t>
            </w:r>
          </w:p>
          <w:p w14:paraId="25E0EC66" w14:textId="77777777" w:rsidR="00760F71" w:rsidRDefault="00853555">
            <w:pPr>
              <w:spacing w:line="276" w:lineRule="auto"/>
              <w:rPr>
                <w:iCs/>
                <w:lang w:val="en-GB"/>
              </w:rPr>
            </w:pPr>
            <w:r>
              <w:rPr>
                <w:iCs/>
                <w:lang w:val="en-GB"/>
              </w:rPr>
              <w:t>(i) the following cash-flow re</w:t>
            </w:r>
            <w:r>
              <w:rPr>
                <w:iCs/>
                <w:lang w:val="en-GB"/>
              </w:rPr>
              <w:t>quirement for this Contract: NZD$ </w:t>
            </w:r>
            <w:permStart w:id="51" w:edGrp="everyone"/>
            <w:r>
              <w:rPr>
                <w:b/>
                <w:iCs/>
              </w:rPr>
              <w:t>5</w:t>
            </w:r>
            <w:r>
              <w:rPr>
                <w:b/>
                <w:i/>
                <w:iCs/>
                <w:lang w:val="en-GB"/>
              </w:rPr>
              <w:t>0,000</w:t>
            </w:r>
            <w:permEnd w:id="51"/>
            <w:r>
              <w:rPr>
                <w:b/>
                <w:iCs/>
                <w:lang w:val="en-GB"/>
              </w:rPr>
              <w:t xml:space="preserve"> </w:t>
            </w:r>
            <w:r>
              <w:rPr>
                <w:iCs/>
                <w:lang w:val="en-GB"/>
              </w:rPr>
              <w:t xml:space="preserve">plus </w:t>
            </w:r>
          </w:p>
          <w:p w14:paraId="40D9C8DD" w14:textId="77777777" w:rsidR="00760F71" w:rsidRDefault="00853555">
            <w:pPr>
              <w:spacing w:line="276" w:lineRule="auto"/>
              <w:rPr>
                <w:lang w:val="en-GB"/>
              </w:rPr>
            </w:pPr>
            <w:r>
              <w:rPr>
                <w:iCs/>
                <w:lang w:val="en-GB"/>
              </w:rPr>
              <w:t xml:space="preserve">(ii) the overall cash flow requirements for concurrent commitments as determined </w:t>
            </w:r>
            <w:r>
              <w:rPr>
                <w:iCs/>
                <w:lang w:val="en-GB"/>
              </w:rPr>
              <w:lastRenderedPageBreak/>
              <w:t>in FORM-CCC (</w:t>
            </w:r>
            <w:r>
              <w:rPr>
                <w:b/>
                <w:iCs/>
                <w:lang w:val="en-GB"/>
              </w:rPr>
              <w:t>Section IV - Bidding Forms</w:t>
            </w:r>
            <w:r>
              <w:rPr>
                <w:iCs/>
                <w:lang w:val="en-GB"/>
              </w:rPr>
              <w:t>).</w:t>
            </w:r>
          </w:p>
        </w:tc>
        <w:tc>
          <w:tcPr>
            <w:tcW w:w="1406" w:type="dxa"/>
          </w:tcPr>
          <w:p w14:paraId="7DFBAEE2" w14:textId="77777777" w:rsidR="00760F71" w:rsidRDefault="00853555">
            <w:pPr>
              <w:spacing w:line="276" w:lineRule="auto"/>
              <w:rPr>
                <w:lang w:val="en-GB"/>
              </w:rPr>
            </w:pPr>
            <w:r>
              <w:rPr>
                <w:lang w:val="en-GB"/>
              </w:rPr>
              <w:lastRenderedPageBreak/>
              <w:t>Must meet requirement</w:t>
            </w:r>
          </w:p>
        </w:tc>
        <w:tc>
          <w:tcPr>
            <w:tcW w:w="1418" w:type="dxa"/>
          </w:tcPr>
          <w:p w14:paraId="3B7103D2" w14:textId="77777777" w:rsidR="00760F71" w:rsidRDefault="00853555">
            <w:pPr>
              <w:spacing w:line="276" w:lineRule="auto"/>
              <w:rPr>
                <w:lang w:val="en-GB"/>
              </w:rPr>
            </w:pPr>
            <w:r>
              <w:rPr>
                <w:lang w:val="en-GB"/>
              </w:rPr>
              <w:t>Must meet requirement</w:t>
            </w:r>
          </w:p>
        </w:tc>
        <w:tc>
          <w:tcPr>
            <w:tcW w:w="1417" w:type="dxa"/>
          </w:tcPr>
          <w:p w14:paraId="79AC6288" w14:textId="77777777" w:rsidR="00760F71" w:rsidRDefault="00853555">
            <w:pPr>
              <w:spacing w:line="276" w:lineRule="auto"/>
              <w:rPr>
                <w:lang w:val="en-GB"/>
              </w:rPr>
            </w:pPr>
            <w:r>
              <w:rPr>
                <w:lang w:val="en-GB"/>
              </w:rPr>
              <w:t xml:space="preserve">Must meet </w:t>
            </w:r>
          </w:p>
          <w:p w14:paraId="654CF40A" w14:textId="77777777" w:rsidR="00760F71" w:rsidRDefault="00853555">
            <w:pPr>
              <w:spacing w:line="276" w:lineRule="auto"/>
              <w:rPr>
                <w:lang w:val="en-GB"/>
              </w:rPr>
            </w:pPr>
            <w:r>
              <w:rPr>
                <w:lang w:val="en-GB"/>
              </w:rPr>
              <w:t xml:space="preserve">thirty percent (30%) of the </w:t>
            </w:r>
            <w:r>
              <w:rPr>
                <w:lang w:val="en-GB"/>
              </w:rPr>
              <w:t>requirement</w:t>
            </w:r>
          </w:p>
          <w:p w14:paraId="543B0E8E" w14:textId="77777777" w:rsidR="00760F71" w:rsidRDefault="00760F71">
            <w:pPr>
              <w:spacing w:line="276" w:lineRule="auto"/>
              <w:rPr>
                <w:lang w:val="en-GB"/>
              </w:rPr>
            </w:pPr>
          </w:p>
        </w:tc>
        <w:tc>
          <w:tcPr>
            <w:tcW w:w="1568" w:type="dxa"/>
          </w:tcPr>
          <w:p w14:paraId="78AA3F24" w14:textId="77777777" w:rsidR="00760F71" w:rsidRDefault="00853555">
            <w:pPr>
              <w:spacing w:line="276" w:lineRule="auto"/>
              <w:rPr>
                <w:lang w:val="en-GB"/>
              </w:rPr>
            </w:pPr>
            <w:r>
              <w:rPr>
                <w:lang w:val="en-GB"/>
              </w:rPr>
              <w:t>Must meet sixty percent (60%) of the requirement and must be the lead partner.</w:t>
            </w:r>
          </w:p>
        </w:tc>
        <w:tc>
          <w:tcPr>
            <w:tcW w:w="2657" w:type="dxa"/>
          </w:tcPr>
          <w:p w14:paraId="364534F3" w14:textId="77777777" w:rsidR="00760F71" w:rsidRDefault="00853555">
            <w:pPr>
              <w:rPr>
                <w:lang w:val="en-GB"/>
              </w:rPr>
            </w:pPr>
            <w:r>
              <w:rPr>
                <w:lang w:val="en-GB"/>
              </w:rPr>
              <w:t>Form FIN –3.3</w:t>
            </w:r>
          </w:p>
        </w:tc>
      </w:tr>
    </w:tbl>
    <w:p w14:paraId="4B5B9D7C" w14:textId="77777777" w:rsidR="00760F71" w:rsidRDefault="00760F71">
      <w:pPr>
        <w:rPr>
          <w:lang w:val="en-GB"/>
        </w:rPr>
      </w:pPr>
    </w:p>
    <w:p w14:paraId="14B57A96" w14:textId="77777777" w:rsidR="00760F71" w:rsidRDefault="00760F71">
      <w:pPr>
        <w:rPr>
          <w:lang w:val="en-GB"/>
        </w:rPr>
      </w:pPr>
    </w:p>
    <w:p w14:paraId="112C8C7C" w14:textId="77777777" w:rsidR="00760F71" w:rsidRDefault="00760F71">
      <w:pPr>
        <w:rPr>
          <w:lang w:val="en-GB"/>
        </w:rPr>
      </w:pPr>
    </w:p>
    <w:p w14:paraId="7516292A" w14:textId="77777777" w:rsidR="00760F71" w:rsidRDefault="00760F71">
      <w:pPr>
        <w:rPr>
          <w:lang w:val="en-GB"/>
        </w:rPr>
      </w:pPr>
    </w:p>
    <w:p w14:paraId="6E363255" w14:textId="77777777" w:rsidR="00760F71" w:rsidRDefault="00760F71">
      <w:pPr>
        <w:rPr>
          <w:lang w:val="en-GB"/>
        </w:rPr>
      </w:pPr>
    </w:p>
    <w:p w14:paraId="3035CD4F" w14:textId="77777777" w:rsidR="00760F71" w:rsidRDefault="00760F71">
      <w:pPr>
        <w:rPr>
          <w:lang w:val="en-GB"/>
        </w:rPr>
      </w:pPr>
    </w:p>
    <w:tbl>
      <w:tblPr>
        <w:tblW w:w="1349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809"/>
        <w:gridCol w:w="3400"/>
        <w:gridCol w:w="1420"/>
        <w:gridCol w:w="1843"/>
        <w:gridCol w:w="1417"/>
        <w:gridCol w:w="1145"/>
        <w:gridCol w:w="2461"/>
      </w:tblGrid>
      <w:tr w:rsidR="00760F71" w14:paraId="55CCCB26" w14:textId="77777777">
        <w:trPr>
          <w:cantSplit/>
          <w:tblHeader/>
        </w:trPr>
        <w:tc>
          <w:tcPr>
            <w:tcW w:w="1809" w:type="dxa"/>
            <w:shd w:val="clear" w:color="auto" w:fill="DEEAF6" w:themeFill="accent5" w:themeFillTint="33"/>
          </w:tcPr>
          <w:p w14:paraId="1B120EDE" w14:textId="77777777" w:rsidR="00760F71" w:rsidRDefault="00853555">
            <w:pPr>
              <w:jc w:val="both"/>
              <w:rPr>
                <w:b/>
                <w:lang w:val="en-GB"/>
              </w:rPr>
            </w:pPr>
            <w:r>
              <w:rPr>
                <w:b/>
                <w:lang w:val="en-GB"/>
              </w:rPr>
              <w:lastRenderedPageBreak/>
              <w:t>FACTOR</w:t>
            </w:r>
          </w:p>
        </w:tc>
        <w:tc>
          <w:tcPr>
            <w:tcW w:w="11686" w:type="dxa"/>
            <w:gridSpan w:val="6"/>
            <w:shd w:val="clear" w:color="auto" w:fill="DEEAF6" w:themeFill="accent5" w:themeFillTint="33"/>
          </w:tcPr>
          <w:p w14:paraId="1ED112D9" w14:textId="77777777" w:rsidR="00760F71" w:rsidRDefault="00853555">
            <w:pPr>
              <w:pStyle w:val="S3-Heading2"/>
              <w:numPr>
                <w:ilvl w:val="0"/>
                <w:numId w:val="41"/>
              </w:numPr>
              <w:spacing w:after="0"/>
              <w:ind w:right="289"/>
              <w:rPr>
                <w:lang w:val="en-GB"/>
              </w:rPr>
            </w:pPr>
            <w:r>
              <w:rPr>
                <w:lang w:val="en-GB"/>
              </w:rPr>
              <w:t xml:space="preserve">EXPERIENCE </w:t>
            </w:r>
          </w:p>
        </w:tc>
      </w:tr>
      <w:tr w:rsidR="00760F71" w14:paraId="762FFFBB" w14:textId="77777777">
        <w:trPr>
          <w:cantSplit/>
          <w:trHeight w:val="400"/>
          <w:tblHeader/>
        </w:trPr>
        <w:tc>
          <w:tcPr>
            <w:tcW w:w="1809" w:type="dxa"/>
            <w:vMerge w:val="restart"/>
            <w:shd w:val="clear" w:color="auto" w:fill="EDEDED" w:themeFill="accent3" w:themeFillTint="33"/>
            <w:vAlign w:val="center"/>
          </w:tcPr>
          <w:p w14:paraId="2C9A531D" w14:textId="77777777" w:rsidR="00760F71" w:rsidRDefault="00853555">
            <w:pPr>
              <w:ind w:left="360" w:hanging="360"/>
              <w:jc w:val="center"/>
              <w:rPr>
                <w:b/>
                <w:lang w:val="en-GB"/>
              </w:rPr>
            </w:pPr>
            <w:r>
              <w:rPr>
                <w:b/>
                <w:lang w:val="en-GB"/>
              </w:rPr>
              <w:t>SUB-FACTOR</w:t>
            </w:r>
          </w:p>
        </w:tc>
        <w:tc>
          <w:tcPr>
            <w:tcW w:w="9225" w:type="dxa"/>
            <w:gridSpan w:val="5"/>
            <w:shd w:val="clear" w:color="auto" w:fill="EDEDED" w:themeFill="accent3" w:themeFillTint="33"/>
          </w:tcPr>
          <w:p w14:paraId="37733F00" w14:textId="77777777" w:rsidR="00760F71" w:rsidRDefault="00853555">
            <w:pPr>
              <w:pStyle w:val="titulo"/>
              <w:spacing w:after="0"/>
              <w:rPr>
                <w:rFonts w:ascii="Times New Roman" w:hAnsi="Times New Roman"/>
                <w:szCs w:val="24"/>
                <w:lang w:val="en-GB"/>
              </w:rPr>
            </w:pPr>
            <w:r>
              <w:rPr>
                <w:rFonts w:ascii="Times New Roman" w:hAnsi="Times New Roman"/>
                <w:szCs w:val="24"/>
                <w:lang w:val="en-GB"/>
              </w:rPr>
              <w:t>CRITERIA</w:t>
            </w:r>
          </w:p>
        </w:tc>
        <w:tc>
          <w:tcPr>
            <w:tcW w:w="2461" w:type="dxa"/>
            <w:vMerge w:val="restart"/>
            <w:shd w:val="clear" w:color="auto" w:fill="EDEDED" w:themeFill="accent3" w:themeFillTint="33"/>
            <w:vAlign w:val="center"/>
          </w:tcPr>
          <w:p w14:paraId="5B44B711" w14:textId="77777777" w:rsidR="00760F71" w:rsidRDefault="00853555">
            <w:pPr>
              <w:pStyle w:val="titulo"/>
              <w:spacing w:after="0"/>
              <w:rPr>
                <w:rFonts w:ascii="Times New Roman" w:hAnsi="Times New Roman"/>
                <w:szCs w:val="24"/>
                <w:lang w:val="en-GB"/>
              </w:rPr>
            </w:pPr>
            <w:r>
              <w:rPr>
                <w:rFonts w:ascii="Times New Roman" w:hAnsi="Times New Roman"/>
                <w:szCs w:val="24"/>
                <w:lang w:val="en-GB"/>
              </w:rPr>
              <w:t>DOCUMENTATION REQUIRED</w:t>
            </w:r>
          </w:p>
        </w:tc>
      </w:tr>
      <w:tr w:rsidR="00760F71" w14:paraId="596D5D6C" w14:textId="77777777">
        <w:trPr>
          <w:cantSplit/>
          <w:trHeight w:val="400"/>
          <w:tblHeader/>
        </w:trPr>
        <w:tc>
          <w:tcPr>
            <w:tcW w:w="1809" w:type="dxa"/>
            <w:vMerge/>
            <w:shd w:val="clear" w:color="auto" w:fill="EDEDED" w:themeFill="accent3" w:themeFillTint="33"/>
          </w:tcPr>
          <w:p w14:paraId="2A72B31A" w14:textId="77777777" w:rsidR="00760F71" w:rsidRDefault="00760F71">
            <w:pPr>
              <w:ind w:left="360" w:hanging="360"/>
              <w:jc w:val="center"/>
              <w:rPr>
                <w:b/>
                <w:lang w:val="en-GB"/>
              </w:rPr>
            </w:pPr>
          </w:p>
        </w:tc>
        <w:tc>
          <w:tcPr>
            <w:tcW w:w="3400" w:type="dxa"/>
            <w:vMerge w:val="restart"/>
            <w:shd w:val="clear" w:color="auto" w:fill="EDEDED" w:themeFill="accent3" w:themeFillTint="33"/>
            <w:vAlign w:val="center"/>
          </w:tcPr>
          <w:p w14:paraId="0D4DC431" w14:textId="77777777" w:rsidR="00760F71" w:rsidRDefault="00853555">
            <w:pPr>
              <w:ind w:left="360" w:hanging="360"/>
              <w:jc w:val="center"/>
              <w:rPr>
                <w:b/>
                <w:lang w:val="en-GB"/>
              </w:rPr>
            </w:pPr>
            <w:r>
              <w:rPr>
                <w:b/>
                <w:lang w:val="en-GB"/>
              </w:rPr>
              <w:t>Requirement</w:t>
            </w:r>
          </w:p>
        </w:tc>
        <w:tc>
          <w:tcPr>
            <w:tcW w:w="5825" w:type="dxa"/>
            <w:gridSpan w:val="4"/>
            <w:shd w:val="clear" w:color="auto" w:fill="EDEDED" w:themeFill="accent3" w:themeFillTint="33"/>
          </w:tcPr>
          <w:p w14:paraId="7B6C33CF" w14:textId="77777777" w:rsidR="00760F71" w:rsidRDefault="00853555">
            <w:pPr>
              <w:pStyle w:val="titulo"/>
              <w:spacing w:after="0"/>
              <w:rPr>
                <w:rFonts w:ascii="Times New Roman" w:hAnsi="Times New Roman"/>
                <w:szCs w:val="24"/>
                <w:lang w:val="en-GB"/>
              </w:rPr>
            </w:pPr>
            <w:r>
              <w:rPr>
                <w:rFonts w:ascii="Times New Roman" w:hAnsi="Times New Roman"/>
                <w:szCs w:val="24"/>
                <w:lang w:val="en-GB"/>
              </w:rPr>
              <w:t>bidder</w:t>
            </w:r>
          </w:p>
        </w:tc>
        <w:tc>
          <w:tcPr>
            <w:tcW w:w="2461" w:type="dxa"/>
            <w:vMerge/>
            <w:shd w:val="clear" w:color="auto" w:fill="EDEDED" w:themeFill="accent3" w:themeFillTint="33"/>
          </w:tcPr>
          <w:p w14:paraId="010C8C41" w14:textId="77777777" w:rsidR="00760F71" w:rsidRDefault="00760F71">
            <w:pPr>
              <w:jc w:val="center"/>
              <w:rPr>
                <w:b/>
                <w:lang w:val="en-GB"/>
              </w:rPr>
            </w:pPr>
          </w:p>
        </w:tc>
      </w:tr>
      <w:tr w:rsidR="00760F71" w14:paraId="5CE1989F" w14:textId="77777777">
        <w:trPr>
          <w:cantSplit/>
          <w:tblHeader/>
        </w:trPr>
        <w:tc>
          <w:tcPr>
            <w:tcW w:w="1809" w:type="dxa"/>
            <w:vMerge/>
            <w:shd w:val="clear" w:color="auto" w:fill="EDEDED" w:themeFill="accent3" w:themeFillTint="33"/>
          </w:tcPr>
          <w:p w14:paraId="53A5E0D6" w14:textId="77777777" w:rsidR="00760F71" w:rsidRDefault="00760F71">
            <w:pPr>
              <w:ind w:left="360" w:hanging="360"/>
              <w:jc w:val="center"/>
              <w:rPr>
                <w:b/>
                <w:lang w:val="en-GB"/>
              </w:rPr>
            </w:pPr>
          </w:p>
        </w:tc>
        <w:tc>
          <w:tcPr>
            <w:tcW w:w="3400" w:type="dxa"/>
            <w:vMerge/>
            <w:shd w:val="clear" w:color="auto" w:fill="EDEDED" w:themeFill="accent3" w:themeFillTint="33"/>
          </w:tcPr>
          <w:p w14:paraId="1DAF4690" w14:textId="77777777" w:rsidR="00760F71" w:rsidRDefault="00760F71">
            <w:pPr>
              <w:ind w:left="360" w:hanging="360"/>
              <w:jc w:val="center"/>
              <w:rPr>
                <w:b/>
                <w:lang w:val="en-GB"/>
              </w:rPr>
            </w:pPr>
          </w:p>
        </w:tc>
        <w:tc>
          <w:tcPr>
            <w:tcW w:w="1420" w:type="dxa"/>
            <w:vMerge w:val="restart"/>
            <w:shd w:val="clear" w:color="auto" w:fill="EDEDED" w:themeFill="accent3" w:themeFillTint="33"/>
            <w:vAlign w:val="center"/>
          </w:tcPr>
          <w:p w14:paraId="6832CD77" w14:textId="77777777" w:rsidR="00760F71" w:rsidRDefault="00853555">
            <w:pPr>
              <w:pStyle w:val="titulo"/>
              <w:spacing w:after="0"/>
              <w:rPr>
                <w:rFonts w:ascii="Times New Roman" w:hAnsi="Times New Roman"/>
                <w:szCs w:val="24"/>
                <w:lang w:val="en-GB"/>
              </w:rPr>
            </w:pPr>
            <w:r>
              <w:rPr>
                <w:rFonts w:ascii="Times New Roman" w:hAnsi="Times New Roman"/>
                <w:szCs w:val="24"/>
                <w:lang w:val="en-GB"/>
              </w:rPr>
              <w:t>Single Entity</w:t>
            </w:r>
          </w:p>
        </w:tc>
        <w:tc>
          <w:tcPr>
            <w:tcW w:w="4405" w:type="dxa"/>
            <w:gridSpan w:val="3"/>
            <w:shd w:val="clear" w:color="auto" w:fill="EDEDED" w:themeFill="accent3" w:themeFillTint="33"/>
          </w:tcPr>
          <w:p w14:paraId="00012F31" w14:textId="77777777" w:rsidR="00760F71" w:rsidRDefault="00853555">
            <w:pPr>
              <w:jc w:val="center"/>
              <w:rPr>
                <w:b/>
                <w:lang w:val="en-GB"/>
              </w:rPr>
            </w:pPr>
            <w:r>
              <w:rPr>
                <w:b/>
                <w:lang w:val="en-GB"/>
              </w:rPr>
              <w:t>Joint Venture, Consortium or Association</w:t>
            </w:r>
          </w:p>
        </w:tc>
        <w:tc>
          <w:tcPr>
            <w:tcW w:w="2461" w:type="dxa"/>
            <w:vMerge/>
            <w:shd w:val="clear" w:color="auto" w:fill="EDEDED" w:themeFill="accent3" w:themeFillTint="33"/>
          </w:tcPr>
          <w:p w14:paraId="487C1FED" w14:textId="77777777" w:rsidR="00760F71" w:rsidRDefault="00760F71">
            <w:pPr>
              <w:jc w:val="center"/>
              <w:rPr>
                <w:b/>
                <w:lang w:val="en-GB"/>
              </w:rPr>
            </w:pPr>
          </w:p>
        </w:tc>
      </w:tr>
      <w:tr w:rsidR="00760F71" w14:paraId="6937CE93" w14:textId="77777777">
        <w:trPr>
          <w:cantSplit/>
          <w:tblHeader/>
        </w:trPr>
        <w:tc>
          <w:tcPr>
            <w:tcW w:w="1809" w:type="dxa"/>
            <w:vMerge/>
            <w:shd w:val="clear" w:color="auto" w:fill="EDEDED" w:themeFill="accent3" w:themeFillTint="33"/>
          </w:tcPr>
          <w:p w14:paraId="55A8E513" w14:textId="77777777" w:rsidR="00760F71" w:rsidRDefault="00760F71">
            <w:pPr>
              <w:ind w:left="360" w:hanging="360"/>
              <w:jc w:val="center"/>
              <w:rPr>
                <w:b/>
                <w:lang w:val="en-GB"/>
              </w:rPr>
            </w:pPr>
          </w:p>
        </w:tc>
        <w:tc>
          <w:tcPr>
            <w:tcW w:w="3400" w:type="dxa"/>
            <w:vMerge/>
            <w:shd w:val="clear" w:color="auto" w:fill="EDEDED" w:themeFill="accent3" w:themeFillTint="33"/>
          </w:tcPr>
          <w:p w14:paraId="4B68F786" w14:textId="77777777" w:rsidR="00760F71" w:rsidRDefault="00760F71">
            <w:pPr>
              <w:ind w:left="360" w:hanging="360"/>
              <w:jc w:val="center"/>
              <w:rPr>
                <w:b/>
                <w:lang w:val="en-GB"/>
              </w:rPr>
            </w:pPr>
          </w:p>
        </w:tc>
        <w:tc>
          <w:tcPr>
            <w:tcW w:w="1420" w:type="dxa"/>
            <w:vMerge/>
            <w:shd w:val="clear" w:color="auto" w:fill="EDEDED" w:themeFill="accent3" w:themeFillTint="33"/>
          </w:tcPr>
          <w:p w14:paraId="14EC9F8E" w14:textId="77777777" w:rsidR="00760F71" w:rsidRDefault="00760F71">
            <w:pPr>
              <w:jc w:val="center"/>
              <w:rPr>
                <w:b/>
                <w:lang w:val="en-GB"/>
              </w:rPr>
            </w:pPr>
          </w:p>
        </w:tc>
        <w:tc>
          <w:tcPr>
            <w:tcW w:w="1843" w:type="dxa"/>
            <w:shd w:val="clear" w:color="auto" w:fill="EDEDED" w:themeFill="accent3" w:themeFillTint="33"/>
          </w:tcPr>
          <w:p w14:paraId="54B1D630" w14:textId="77777777" w:rsidR="00760F71" w:rsidRDefault="00853555">
            <w:pPr>
              <w:jc w:val="center"/>
              <w:rPr>
                <w:b/>
                <w:lang w:val="en-GB"/>
              </w:rPr>
            </w:pPr>
            <w:r>
              <w:rPr>
                <w:b/>
                <w:lang w:val="en-GB"/>
              </w:rPr>
              <w:t>All partners combined</w:t>
            </w:r>
          </w:p>
        </w:tc>
        <w:tc>
          <w:tcPr>
            <w:tcW w:w="1417" w:type="dxa"/>
            <w:shd w:val="clear" w:color="auto" w:fill="EDEDED" w:themeFill="accent3" w:themeFillTint="33"/>
          </w:tcPr>
          <w:p w14:paraId="4572D3D7" w14:textId="77777777" w:rsidR="00760F71" w:rsidRDefault="00853555">
            <w:pPr>
              <w:jc w:val="center"/>
              <w:rPr>
                <w:b/>
                <w:lang w:val="en-GB"/>
              </w:rPr>
            </w:pPr>
            <w:r>
              <w:rPr>
                <w:b/>
                <w:lang w:val="en-GB"/>
              </w:rPr>
              <w:t>Each partner</w:t>
            </w:r>
          </w:p>
        </w:tc>
        <w:tc>
          <w:tcPr>
            <w:tcW w:w="1145" w:type="dxa"/>
            <w:shd w:val="clear" w:color="auto" w:fill="EDEDED" w:themeFill="accent3" w:themeFillTint="33"/>
          </w:tcPr>
          <w:p w14:paraId="6135C83A" w14:textId="77777777" w:rsidR="00760F71" w:rsidRDefault="00853555">
            <w:pPr>
              <w:jc w:val="center"/>
              <w:rPr>
                <w:b/>
                <w:lang w:val="en-GB"/>
              </w:rPr>
            </w:pPr>
            <w:r>
              <w:rPr>
                <w:b/>
                <w:lang w:val="en-GB"/>
              </w:rPr>
              <w:t>At least one partner</w:t>
            </w:r>
          </w:p>
        </w:tc>
        <w:tc>
          <w:tcPr>
            <w:tcW w:w="2461" w:type="dxa"/>
            <w:vMerge/>
            <w:shd w:val="clear" w:color="auto" w:fill="EDEDED" w:themeFill="accent3" w:themeFillTint="33"/>
          </w:tcPr>
          <w:p w14:paraId="674F5334" w14:textId="77777777" w:rsidR="00760F71" w:rsidRDefault="00760F71">
            <w:pPr>
              <w:jc w:val="center"/>
              <w:rPr>
                <w:b/>
                <w:lang w:val="en-GB"/>
              </w:rPr>
            </w:pPr>
          </w:p>
        </w:tc>
      </w:tr>
      <w:tr w:rsidR="00760F71" w14:paraId="73DBE1F8" w14:textId="77777777">
        <w:trPr>
          <w:trHeight w:val="600"/>
        </w:trPr>
        <w:tc>
          <w:tcPr>
            <w:tcW w:w="1809" w:type="dxa"/>
          </w:tcPr>
          <w:p w14:paraId="1CFCD1B2" w14:textId="77777777" w:rsidR="00760F71" w:rsidRDefault="00853555">
            <w:pPr>
              <w:pStyle w:val="ListParagraph"/>
              <w:numPr>
                <w:ilvl w:val="0"/>
                <w:numId w:val="45"/>
              </w:numPr>
              <w:spacing w:line="276" w:lineRule="auto"/>
              <w:rPr>
                <w:szCs w:val="24"/>
                <w:lang w:val="en-GB"/>
              </w:rPr>
            </w:pPr>
            <w:r>
              <w:rPr>
                <w:lang w:val="en-GB"/>
              </w:rPr>
              <w:t>General Experience</w:t>
            </w:r>
            <w:r>
              <w:rPr>
                <w:szCs w:val="24"/>
                <w:lang w:val="en-GB"/>
              </w:rPr>
              <w:t xml:space="preserve"> </w:t>
            </w:r>
          </w:p>
        </w:tc>
        <w:tc>
          <w:tcPr>
            <w:tcW w:w="3400" w:type="dxa"/>
          </w:tcPr>
          <w:p w14:paraId="2A05498B" w14:textId="77777777" w:rsidR="00760F71" w:rsidRDefault="00853555">
            <w:pPr>
              <w:rPr>
                <w:lang w:val="en-GB"/>
              </w:rPr>
            </w:pPr>
            <w:r>
              <w:rPr>
                <w:lang w:val="en-GB"/>
              </w:rPr>
              <w:t xml:space="preserve">Experience under contracts in the role of services provider, subcontractor, or management services provider for at least the last </w:t>
            </w:r>
            <w:permStart w:id="52" w:edGrp="everyone"/>
            <w:r>
              <w:rPr>
                <w:b/>
                <w:lang w:val="en-GB"/>
              </w:rPr>
              <w:t>5</w:t>
            </w:r>
            <w:permEnd w:id="52"/>
            <w:r>
              <w:rPr>
                <w:lang w:val="en-GB"/>
              </w:rPr>
              <w:t xml:space="preserve"> years prior to the applications submission deadline, and with activity in at least nine (9) months in each year.</w:t>
            </w:r>
          </w:p>
        </w:tc>
        <w:tc>
          <w:tcPr>
            <w:tcW w:w="1420" w:type="dxa"/>
          </w:tcPr>
          <w:p w14:paraId="27E335F6" w14:textId="77777777" w:rsidR="00760F71" w:rsidRDefault="00853555">
            <w:pPr>
              <w:rPr>
                <w:lang w:val="en-GB"/>
              </w:rPr>
            </w:pPr>
            <w:r>
              <w:rPr>
                <w:lang w:val="en-GB"/>
              </w:rPr>
              <w:t>Must meet requirement</w:t>
            </w:r>
          </w:p>
          <w:p w14:paraId="5299D763" w14:textId="77777777" w:rsidR="00760F71" w:rsidRDefault="00760F71">
            <w:pPr>
              <w:rPr>
                <w:lang w:val="en-GB"/>
              </w:rPr>
            </w:pPr>
          </w:p>
        </w:tc>
        <w:tc>
          <w:tcPr>
            <w:tcW w:w="1843" w:type="dxa"/>
          </w:tcPr>
          <w:p w14:paraId="72E8D391" w14:textId="77777777" w:rsidR="00760F71" w:rsidRDefault="00853555">
            <w:pPr>
              <w:rPr>
                <w:lang w:val="en-GB"/>
              </w:rPr>
            </w:pPr>
            <w:r>
              <w:rPr>
                <w:lang w:val="en-GB"/>
              </w:rPr>
              <w:t>N/A</w:t>
            </w:r>
          </w:p>
        </w:tc>
        <w:tc>
          <w:tcPr>
            <w:tcW w:w="1417" w:type="dxa"/>
          </w:tcPr>
          <w:p w14:paraId="69096360" w14:textId="77777777" w:rsidR="00760F71" w:rsidRDefault="00853555">
            <w:pPr>
              <w:rPr>
                <w:lang w:val="en-GB"/>
              </w:rPr>
            </w:pPr>
            <w:r>
              <w:rPr>
                <w:lang w:val="en-GB"/>
              </w:rPr>
              <w:t>Must meet requirement</w:t>
            </w:r>
          </w:p>
          <w:p w14:paraId="283643E6" w14:textId="77777777" w:rsidR="00760F71" w:rsidRDefault="00760F71">
            <w:pPr>
              <w:rPr>
                <w:lang w:val="en-GB"/>
              </w:rPr>
            </w:pPr>
          </w:p>
        </w:tc>
        <w:tc>
          <w:tcPr>
            <w:tcW w:w="1145" w:type="dxa"/>
          </w:tcPr>
          <w:p w14:paraId="44D7A938" w14:textId="77777777" w:rsidR="00760F71" w:rsidRDefault="00853555">
            <w:pPr>
              <w:rPr>
                <w:lang w:val="en-GB"/>
              </w:rPr>
            </w:pPr>
            <w:r>
              <w:rPr>
                <w:lang w:val="en-GB"/>
              </w:rPr>
              <w:t>N/A</w:t>
            </w:r>
          </w:p>
        </w:tc>
        <w:tc>
          <w:tcPr>
            <w:tcW w:w="2461" w:type="dxa"/>
          </w:tcPr>
          <w:p w14:paraId="20839AF1" w14:textId="77777777" w:rsidR="00760F71" w:rsidRDefault="00853555">
            <w:pPr>
              <w:rPr>
                <w:lang w:val="en-GB"/>
              </w:rPr>
            </w:pPr>
            <w:r>
              <w:rPr>
                <w:lang w:val="en-GB"/>
              </w:rPr>
              <w:t>Form EXP-4.1</w:t>
            </w:r>
          </w:p>
        </w:tc>
      </w:tr>
      <w:tr w:rsidR="00760F71" w14:paraId="4028BA9D" w14:textId="77777777">
        <w:tc>
          <w:tcPr>
            <w:tcW w:w="1809" w:type="dxa"/>
          </w:tcPr>
          <w:p w14:paraId="5578DFCD" w14:textId="77777777" w:rsidR="00760F71" w:rsidRDefault="00853555">
            <w:pPr>
              <w:pStyle w:val="ListParagraph"/>
              <w:numPr>
                <w:ilvl w:val="0"/>
                <w:numId w:val="45"/>
              </w:numPr>
              <w:spacing w:line="276" w:lineRule="auto"/>
              <w:rPr>
                <w:szCs w:val="24"/>
                <w:lang w:val="en-GB"/>
              </w:rPr>
            </w:pPr>
            <w:r>
              <w:rPr>
                <w:lang w:val="en-GB"/>
              </w:rPr>
              <w:t>Specific Experience</w:t>
            </w:r>
          </w:p>
        </w:tc>
        <w:tc>
          <w:tcPr>
            <w:tcW w:w="3400" w:type="dxa"/>
          </w:tcPr>
          <w:p w14:paraId="192EAD4B" w14:textId="77777777" w:rsidR="00760F71" w:rsidRDefault="00853555">
            <w:pPr>
              <w:rPr>
                <w:b/>
                <w:lang w:val="en-GB"/>
              </w:rPr>
            </w:pPr>
            <w:r>
              <w:rPr>
                <w:lang w:val="en-GB"/>
              </w:rPr>
              <w:t xml:space="preserve">(a) Participation as services provider, management services provider, or subcontractor, in at least </w:t>
            </w:r>
            <w:permStart w:id="53" w:edGrp="everyone"/>
            <w:r>
              <w:rPr>
                <w:lang w:val="en-GB"/>
              </w:rPr>
              <w:t>one (1</w:t>
            </w:r>
            <w:permEnd w:id="53"/>
            <w:r>
              <w:rPr>
                <w:lang w:val="en-GB"/>
              </w:rPr>
              <w:t xml:space="preserve">) contract within the last </w:t>
            </w:r>
            <w:permStart w:id="54" w:edGrp="everyone"/>
            <w:r>
              <w:t>3</w:t>
            </w:r>
            <w:permEnd w:id="54"/>
            <w:r>
              <w:rPr>
                <w:lang w:val="en-GB"/>
              </w:rPr>
              <w:t xml:space="preserve"> years, each with a value of at least NZ$ </w:t>
            </w:r>
            <w:permStart w:id="55" w:edGrp="everyone"/>
            <w:r>
              <w:rPr>
                <w:lang w:val="en-GB"/>
              </w:rPr>
              <w:t>30,000</w:t>
            </w:r>
            <w:permEnd w:id="55"/>
            <w:r>
              <w:rPr>
                <w:lang w:val="en-GB"/>
              </w:rPr>
              <w:t xml:space="preserve"> that have been successfully and substantially completed and that are simi</w:t>
            </w:r>
            <w:r>
              <w:rPr>
                <w:lang w:val="en-GB"/>
              </w:rPr>
              <w:t xml:space="preserve">lar to the proposed general services. The similarity shall be based on the physical size, complexity, methods/ technology or other </w:t>
            </w:r>
            <w:r>
              <w:rPr>
                <w:lang w:val="en-GB"/>
              </w:rPr>
              <w:lastRenderedPageBreak/>
              <w:t>characteristics as described in</w:t>
            </w:r>
            <w:r>
              <w:rPr>
                <w:b/>
                <w:lang w:val="en-GB"/>
              </w:rPr>
              <w:t xml:space="preserve"> Section V – Procuring entity’s requirements</w:t>
            </w:r>
            <w:r>
              <w:rPr>
                <w:lang w:val="en-GB"/>
              </w:rPr>
              <w:t>.</w:t>
            </w:r>
          </w:p>
        </w:tc>
        <w:tc>
          <w:tcPr>
            <w:tcW w:w="1420" w:type="dxa"/>
          </w:tcPr>
          <w:p w14:paraId="2EBAC65A" w14:textId="77777777" w:rsidR="00760F71" w:rsidRDefault="00853555">
            <w:pPr>
              <w:rPr>
                <w:lang w:val="en-GB"/>
              </w:rPr>
            </w:pPr>
            <w:r>
              <w:rPr>
                <w:lang w:val="en-GB"/>
              </w:rPr>
              <w:lastRenderedPageBreak/>
              <w:t>Must meet requirement</w:t>
            </w:r>
          </w:p>
        </w:tc>
        <w:tc>
          <w:tcPr>
            <w:tcW w:w="1843" w:type="dxa"/>
          </w:tcPr>
          <w:p w14:paraId="4E5835B3" w14:textId="77777777" w:rsidR="00760F71" w:rsidRDefault="00853555">
            <w:pPr>
              <w:rPr>
                <w:spacing w:val="-4"/>
                <w:lang w:val="en-GB"/>
              </w:rPr>
            </w:pPr>
            <w:r>
              <w:rPr>
                <w:spacing w:val="-4"/>
                <w:lang w:val="en-GB"/>
              </w:rPr>
              <w:t>Must meet requirement.</w:t>
            </w:r>
          </w:p>
          <w:p w14:paraId="2910E70D" w14:textId="77777777" w:rsidR="00760F71" w:rsidRDefault="00853555">
            <w:pPr>
              <w:rPr>
                <w:spacing w:val="-4"/>
                <w:lang w:val="en-GB"/>
              </w:rPr>
            </w:pPr>
            <w:r>
              <w:rPr>
                <w:spacing w:val="-4"/>
                <w:lang w:val="en-GB"/>
              </w:rPr>
              <w:t xml:space="preserve">Either one partner must meet requirement </w:t>
            </w:r>
          </w:p>
          <w:p w14:paraId="087C9B18" w14:textId="77777777" w:rsidR="00760F71" w:rsidRDefault="00853555">
            <w:pPr>
              <w:rPr>
                <w:spacing w:val="-4"/>
                <w:lang w:val="en-GB"/>
              </w:rPr>
            </w:pPr>
            <w:r>
              <w:rPr>
                <w:spacing w:val="-4"/>
                <w:lang w:val="en-GB"/>
              </w:rPr>
              <w:t>or</w:t>
            </w:r>
          </w:p>
          <w:p w14:paraId="2F569221" w14:textId="77777777" w:rsidR="00760F71" w:rsidRDefault="00853555">
            <w:pPr>
              <w:rPr>
                <w:spacing w:val="-4"/>
                <w:lang w:val="en-GB"/>
              </w:rPr>
            </w:pPr>
            <w:r>
              <w:rPr>
                <w:spacing w:val="-4"/>
                <w:lang w:val="en-GB"/>
              </w:rPr>
              <w:t xml:space="preserve">Any two partners must each demonstrate one (1) successfully or substantially completed contract of </w:t>
            </w:r>
            <w:r>
              <w:rPr>
                <w:spacing w:val="-4"/>
                <w:lang w:val="en-GB"/>
              </w:rPr>
              <w:lastRenderedPageBreak/>
              <w:t>similar size and nature</w:t>
            </w:r>
          </w:p>
        </w:tc>
        <w:tc>
          <w:tcPr>
            <w:tcW w:w="1417" w:type="dxa"/>
          </w:tcPr>
          <w:p w14:paraId="2730CE7C" w14:textId="77777777" w:rsidR="00760F71" w:rsidRDefault="00853555">
            <w:pPr>
              <w:rPr>
                <w:lang w:val="en-GB"/>
              </w:rPr>
            </w:pPr>
            <w:r>
              <w:rPr>
                <w:lang w:val="en-GB"/>
              </w:rPr>
              <w:lastRenderedPageBreak/>
              <w:t>N/A</w:t>
            </w:r>
          </w:p>
        </w:tc>
        <w:tc>
          <w:tcPr>
            <w:tcW w:w="1145" w:type="dxa"/>
          </w:tcPr>
          <w:p w14:paraId="166E445D" w14:textId="77777777" w:rsidR="00760F71" w:rsidRDefault="00853555">
            <w:pPr>
              <w:rPr>
                <w:spacing w:val="-4"/>
                <w:lang w:val="en-GB"/>
              </w:rPr>
            </w:pPr>
            <w:r>
              <w:rPr>
                <w:spacing w:val="-4"/>
                <w:lang w:val="en-GB"/>
              </w:rPr>
              <w:t xml:space="preserve">N/A </w:t>
            </w:r>
          </w:p>
        </w:tc>
        <w:tc>
          <w:tcPr>
            <w:tcW w:w="2461" w:type="dxa"/>
          </w:tcPr>
          <w:p w14:paraId="1F416B0B" w14:textId="77777777" w:rsidR="00760F71" w:rsidRDefault="00853555">
            <w:pPr>
              <w:rPr>
                <w:lang w:val="en-GB"/>
              </w:rPr>
            </w:pPr>
            <w:r>
              <w:rPr>
                <w:lang w:val="en-GB"/>
              </w:rPr>
              <w:t>Form EXP 4.2(a)</w:t>
            </w:r>
          </w:p>
          <w:p w14:paraId="2BB454DF" w14:textId="77777777" w:rsidR="00760F71" w:rsidRDefault="00760F71">
            <w:pPr>
              <w:rPr>
                <w:lang w:val="en-GB"/>
              </w:rPr>
            </w:pPr>
          </w:p>
        </w:tc>
      </w:tr>
      <w:tr w:rsidR="00760F71" w14:paraId="16F66AFA" w14:textId="77777777">
        <w:trPr>
          <w:cantSplit/>
          <w:trHeight w:val="3064"/>
        </w:trPr>
        <w:tc>
          <w:tcPr>
            <w:tcW w:w="1809" w:type="dxa"/>
          </w:tcPr>
          <w:p w14:paraId="758BFD70" w14:textId="77777777" w:rsidR="00760F71" w:rsidRDefault="00853555">
            <w:pPr>
              <w:pStyle w:val="ListParagraph"/>
              <w:numPr>
                <w:ilvl w:val="0"/>
                <w:numId w:val="45"/>
              </w:numPr>
              <w:spacing w:line="276" w:lineRule="auto"/>
              <w:rPr>
                <w:szCs w:val="24"/>
                <w:lang w:val="en-GB"/>
              </w:rPr>
            </w:pPr>
            <w:r>
              <w:rPr>
                <w:lang w:val="en-GB"/>
              </w:rPr>
              <w:t>Specific Experience</w:t>
            </w:r>
          </w:p>
        </w:tc>
        <w:tc>
          <w:tcPr>
            <w:tcW w:w="3400" w:type="dxa"/>
          </w:tcPr>
          <w:p w14:paraId="16869AD1" w14:textId="77777777" w:rsidR="00760F71" w:rsidRDefault="00853555">
            <w:pPr>
              <w:rPr>
                <w:lang w:val="en-GB"/>
              </w:rPr>
            </w:pPr>
            <w:r>
              <w:rPr>
                <w:lang w:val="en-GB"/>
              </w:rPr>
              <w:t xml:space="preserve">(b) For the above or other contracts executed during the period stipulated in 2.4.2(a) above, a minimum experience in the following key activities: </w:t>
            </w:r>
          </w:p>
          <w:p w14:paraId="44EDF168" w14:textId="77777777" w:rsidR="00760F71" w:rsidRDefault="00760F71">
            <w:pPr>
              <w:rPr>
                <w:lang w:val="en-GB"/>
              </w:rPr>
            </w:pPr>
          </w:p>
          <w:p w14:paraId="7753066F" w14:textId="77777777" w:rsidR="00760F71" w:rsidRDefault="00853555">
            <w:pPr>
              <w:rPr>
                <w:i/>
                <w:lang w:val="en-GB"/>
              </w:rPr>
            </w:pPr>
            <w:permStart w:id="56" w:edGrp="everyone"/>
            <w:r>
              <w:rPr>
                <w:i/>
                <w:lang w:val="en-GB"/>
              </w:rPr>
              <w:t>1Building maintenance and repair services</w:t>
            </w:r>
          </w:p>
          <w:p w14:paraId="472AC07E" w14:textId="77777777" w:rsidR="00760F71" w:rsidRDefault="00853555">
            <w:pPr>
              <w:rPr>
                <w:i/>
                <w:lang w:val="en-GB"/>
              </w:rPr>
            </w:pPr>
            <w:r>
              <w:rPr>
                <w:i/>
                <w:lang w:val="en-GB"/>
              </w:rPr>
              <w:t>2. Administration of lease contracts and collection of  rent fro</w:t>
            </w:r>
            <w:r>
              <w:rPr>
                <w:i/>
                <w:lang w:val="en-GB"/>
              </w:rPr>
              <w:t>m tenants</w:t>
            </w:r>
          </w:p>
          <w:p w14:paraId="4E277877" w14:textId="77777777" w:rsidR="00760F71" w:rsidRDefault="00853555">
            <w:pPr>
              <w:rPr>
                <w:i/>
                <w:lang w:val="en-GB"/>
              </w:rPr>
            </w:pPr>
            <w:r>
              <w:rPr>
                <w:i/>
                <w:lang w:val="en-GB"/>
              </w:rPr>
              <w:t>3.coordinate payment for creditors and managing accounts on behalf of the owner</w:t>
            </w:r>
          </w:p>
          <w:permEnd w:id="56"/>
          <w:p w14:paraId="5B454D23" w14:textId="77777777" w:rsidR="00760F71" w:rsidRDefault="00760F71">
            <w:pPr>
              <w:rPr>
                <w:lang w:val="en-GB"/>
              </w:rPr>
            </w:pPr>
          </w:p>
        </w:tc>
        <w:tc>
          <w:tcPr>
            <w:tcW w:w="1420" w:type="dxa"/>
          </w:tcPr>
          <w:p w14:paraId="0CAD24BD" w14:textId="77777777" w:rsidR="00760F71" w:rsidRDefault="00853555">
            <w:pPr>
              <w:rPr>
                <w:lang w:val="en-GB"/>
              </w:rPr>
            </w:pPr>
            <w:r>
              <w:rPr>
                <w:lang w:val="en-GB"/>
              </w:rPr>
              <w:t>Must meet requirement</w:t>
            </w:r>
          </w:p>
          <w:p w14:paraId="69672526" w14:textId="77777777" w:rsidR="00760F71" w:rsidRDefault="00760F71">
            <w:pPr>
              <w:rPr>
                <w:lang w:val="en-GB"/>
              </w:rPr>
            </w:pPr>
          </w:p>
        </w:tc>
        <w:tc>
          <w:tcPr>
            <w:tcW w:w="1843" w:type="dxa"/>
          </w:tcPr>
          <w:p w14:paraId="35090F60" w14:textId="77777777" w:rsidR="00760F71" w:rsidRDefault="00853555">
            <w:pPr>
              <w:rPr>
                <w:spacing w:val="-4"/>
                <w:lang w:val="en-GB"/>
              </w:rPr>
            </w:pPr>
            <w:r>
              <w:rPr>
                <w:lang w:val="en-GB"/>
              </w:rPr>
              <w:t>Must meet requirements</w:t>
            </w:r>
          </w:p>
        </w:tc>
        <w:tc>
          <w:tcPr>
            <w:tcW w:w="1417" w:type="dxa"/>
          </w:tcPr>
          <w:p w14:paraId="379FB748" w14:textId="77777777" w:rsidR="00760F71" w:rsidRDefault="00853555">
            <w:pPr>
              <w:rPr>
                <w:lang w:val="en-GB"/>
              </w:rPr>
            </w:pPr>
            <w:r>
              <w:rPr>
                <w:lang w:val="en-GB"/>
              </w:rPr>
              <w:t>N / A</w:t>
            </w:r>
          </w:p>
        </w:tc>
        <w:tc>
          <w:tcPr>
            <w:tcW w:w="1145" w:type="dxa"/>
          </w:tcPr>
          <w:p w14:paraId="05472418" w14:textId="77777777" w:rsidR="00760F71" w:rsidRDefault="00853555">
            <w:pPr>
              <w:rPr>
                <w:lang w:val="en-GB"/>
              </w:rPr>
            </w:pPr>
            <w:r>
              <w:rPr>
                <w:lang w:val="en-GB"/>
              </w:rPr>
              <w:t>N/A</w:t>
            </w:r>
          </w:p>
          <w:p w14:paraId="15406584" w14:textId="77777777" w:rsidR="00760F71" w:rsidRDefault="00760F71">
            <w:pPr>
              <w:rPr>
                <w:spacing w:val="-4"/>
                <w:lang w:val="en-GB"/>
              </w:rPr>
            </w:pPr>
          </w:p>
        </w:tc>
        <w:tc>
          <w:tcPr>
            <w:tcW w:w="2461" w:type="dxa"/>
          </w:tcPr>
          <w:p w14:paraId="628346A7" w14:textId="77777777" w:rsidR="00760F71" w:rsidRDefault="00853555">
            <w:pPr>
              <w:rPr>
                <w:lang w:val="en-GB"/>
              </w:rPr>
            </w:pPr>
            <w:r>
              <w:rPr>
                <w:lang w:val="en-GB"/>
              </w:rPr>
              <w:t>Form EXP 4.2(b)</w:t>
            </w:r>
          </w:p>
          <w:p w14:paraId="613A5C5E" w14:textId="77777777" w:rsidR="00760F71" w:rsidRDefault="00760F71">
            <w:pPr>
              <w:rPr>
                <w:lang w:val="en-GB"/>
              </w:rPr>
            </w:pPr>
          </w:p>
        </w:tc>
      </w:tr>
    </w:tbl>
    <w:p w14:paraId="0672B0B8" w14:textId="77777777" w:rsidR="00760F71" w:rsidRDefault="00760F71">
      <w:pPr>
        <w:pStyle w:val="ListParagraph"/>
        <w:spacing w:after="120" w:line="276" w:lineRule="auto"/>
        <w:contextualSpacing w:val="0"/>
        <w:jc w:val="both"/>
        <w:rPr>
          <w:szCs w:val="24"/>
          <w:lang w:val="en-GB"/>
        </w:rPr>
        <w:sectPr w:rsidR="00760F71">
          <w:pgSz w:w="16838" w:h="11906" w:orient="landscape"/>
          <w:pgMar w:top="1800" w:right="1440" w:bottom="1411" w:left="1440" w:header="720" w:footer="720" w:gutter="0"/>
          <w:cols w:space="720"/>
        </w:sectPr>
      </w:pPr>
    </w:p>
    <w:p w14:paraId="78F249A6" w14:textId="77777777" w:rsidR="00760F71" w:rsidRDefault="00853555">
      <w:pPr>
        <w:pStyle w:val="S3-Header1"/>
        <w:numPr>
          <w:ilvl w:val="0"/>
          <w:numId w:val="32"/>
        </w:numPr>
        <w:spacing w:before="0" w:after="0" w:line="276" w:lineRule="auto"/>
        <w:rPr>
          <w:rFonts w:ascii="Arial" w:hAnsi="Arial" w:cs="Arial"/>
          <w:szCs w:val="28"/>
          <w:lang w:val="en-GB"/>
        </w:rPr>
      </w:pPr>
      <w:r>
        <w:rPr>
          <w:rFonts w:ascii="Arial" w:hAnsi="Arial" w:cs="Arial"/>
          <w:szCs w:val="28"/>
          <w:lang w:val="en-GB"/>
        </w:rPr>
        <w:lastRenderedPageBreak/>
        <w:t>Domestic Preference (ITB 33)</w:t>
      </w:r>
    </w:p>
    <w:p w14:paraId="02005819" w14:textId="77777777" w:rsidR="00760F71" w:rsidRDefault="00853555">
      <w:pPr>
        <w:rPr>
          <w:rFonts w:ascii="Calibri" w:hAnsi="Calibri" w:cs="Calibri"/>
          <w:sz w:val="22"/>
          <w:szCs w:val="22"/>
          <w:lang w:val="en-GB"/>
        </w:rPr>
      </w:pPr>
      <w:r>
        <w:rPr>
          <w:b/>
          <w:color w:val="FF0000"/>
          <w:lang w:val="en-GB"/>
        </w:rPr>
        <w:t>NOT APPLICABLE</w:t>
      </w:r>
    </w:p>
    <w:p w14:paraId="6240750C" w14:textId="77777777" w:rsidR="00760F71" w:rsidRDefault="00760F71">
      <w:pPr>
        <w:pStyle w:val="Footer"/>
        <w:tabs>
          <w:tab w:val="clear" w:pos="9504"/>
        </w:tabs>
        <w:spacing w:before="0"/>
        <w:ind w:left="720" w:hanging="720"/>
        <w:rPr>
          <w:rFonts w:ascii="Calibri" w:hAnsi="Calibri" w:cs="Calibri"/>
          <w:b/>
          <w:sz w:val="22"/>
          <w:szCs w:val="22"/>
          <w:lang w:val="en-GB"/>
        </w:rPr>
        <w:sectPr w:rsidR="00760F71">
          <w:headerReference w:type="even" r:id="rId21"/>
          <w:headerReference w:type="default" r:id="rId22"/>
          <w:headerReference w:type="first" r:id="rId23"/>
          <w:pgSz w:w="11906" w:h="16838"/>
          <w:pgMar w:top="1440" w:right="1411" w:bottom="1440" w:left="1800" w:header="720" w:footer="720" w:gutter="0"/>
          <w:cols w:space="720"/>
          <w:docGrid w:linePitch="360"/>
        </w:sectPr>
      </w:pPr>
    </w:p>
    <w:p w14:paraId="5DD72F84" w14:textId="77777777" w:rsidR="00760F71" w:rsidRDefault="00853555">
      <w:pPr>
        <w:pStyle w:val="Subtitle"/>
        <w:spacing w:before="0" w:after="0" w:line="276" w:lineRule="auto"/>
        <w:rPr>
          <w:rFonts w:ascii="Agency FB" w:hAnsi="Agency FB" w:cs="Calibri"/>
          <w:szCs w:val="36"/>
          <w:lang w:val="en-GB"/>
        </w:rPr>
      </w:pPr>
      <w:bookmarkStart w:id="393" w:name="_Toc66050521"/>
      <w:bookmarkStart w:id="394" w:name="_Toc210188394"/>
      <w:r>
        <w:rPr>
          <w:rFonts w:ascii="Agency FB" w:hAnsi="Agency FB" w:cs="Calibri"/>
          <w:szCs w:val="36"/>
          <w:lang w:val="en-GB"/>
        </w:rPr>
        <w:lastRenderedPageBreak/>
        <w:t>Section IV – Bidding Forms</w:t>
      </w:r>
      <w:bookmarkEnd w:id="393"/>
      <w:bookmarkEnd w:id="394"/>
    </w:p>
    <w:p w14:paraId="2346C9D9" w14:textId="77777777" w:rsidR="00760F71" w:rsidRDefault="00760F71">
      <w:pPr>
        <w:spacing w:line="276" w:lineRule="auto"/>
        <w:ind w:left="180" w:right="288"/>
        <w:jc w:val="both"/>
        <w:rPr>
          <w:rFonts w:ascii="Calibri" w:hAnsi="Calibri" w:cs="Calibri"/>
          <w:sz w:val="22"/>
          <w:szCs w:val="22"/>
          <w:u w:val="single"/>
          <w:lang w:val="en-GB"/>
        </w:rPr>
      </w:pPr>
    </w:p>
    <w:p w14:paraId="6DBA5D13" w14:textId="77777777" w:rsidR="00760F71" w:rsidRDefault="00853555">
      <w:pPr>
        <w:spacing w:line="276" w:lineRule="auto"/>
        <w:jc w:val="center"/>
        <w:rPr>
          <w:rFonts w:ascii="Agency FB" w:hAnsi="Agency FB"/>
          <w:b/>
          <w:color w:val="4472C4" w:themeColor="accent1"/>
          <w:sz w:val="36"/>
          <w:szCs w:val="36"/>
          <w:lang w:val="en-GB"/>
        </w:rPr>
      </w:pPr>
      <w:r>
        <w:rPr>
          <w:rFonts w:ascii="Calibri" w:hAnsi="Calibri" w:cs="Calibri"/>
          <w:noProof/>
          <w:sz w:val="22"/>
          <w:szCs w:val="22"/>
          <w:lang w:val="en-AU" w:eastAsia="en-AU"/>
        </w:rPr>
        <mc:AlternateContent>
          <mc:Choice Requires="wps">
            <w:drawing>
              <wp:anchor distT="0" distB="0" distL="114300" distR="114300" simplePos="0" relativeHeight="251657216" behindDoc="1" locked="0" layoutInCell="1" allowOverlap="1" wp14:anchorId="07CEE928" wp14:editId="07777777">
                <wp:simplePos x="0" y="0"/>
                <wp:positionH relativeFrom="column">
                  <wp:posOffset>-219075</wp:posOffset>
                </wp:positionH>
                <wp:positionV relativeFrom="paragraph">
                  <wp:posOffset>355600</wp:posOffset>
                </wp:positionV>
                <wp:extent cx="5876925" cy="24765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5876925" cy="2476500"/>
                        </a:xfrm>
                        <a:prstGeom prst="rect">
                          <a:avLst/>
                        </a:prstGeom>
                        <a:solidFill>
                          <a:schemeClr val="accent4">
                            <a:lumMod val="20000"/>
                            <a:lumOff val="80000"/>
                          </a:schemeClr>
                        </a:solidFill>
                        <a:ln w="6350">
                          <a:noFill/>
                        </a:ln>
                      </wps:spPr>
                      <wps:txbx>
                        <w:txbxContent>
                          <w:p w14:paraId="0517B1C2" w14:textId="77777777" w:rsidR="00760F71" w:rsidRDefault="00760F7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14="http://schemas.microsoft.com/office/word/2010/wordml" xmlns:pic="http://schemas.openxmlformats.org/drawingml/2006/picture" xmlns:a="http://schemas.openxmlformats.org/drawingml/2006/main"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52F5631">
              <v:shape id="_x0000_s1026" style="position:absolute;left:0pt;margin-left:-17.25pt;margin-top:28pt;height:195pt;width:462.75pt;z-index:-251654144;mso-width-relative:page;mso-height-relative:page;" coordsize="21600,21600" o:spid="_x0000_s1026" filled="t" fillcolor="#FFF2CC [663]" stroked="f" o:spt="202" type="#_x0000_t202" o:gfxdata="UEsDBAoAAAAAAIdO4kAAAAAAAAAAAAAAAAAEAAAAZHJzL1BLAwQUAAAACACHTuJAShtgotsAAAAK&#10;AQAADwAAAGRycy9kb3ducmV2LnhtbE2PQU/DMAyF70j8h8hI3La0o5tGaTppSBuckLahSdyyxjSF&#10;xqmatNv+PeYEN9vv6fl7xeriWjFiHxpPCtJpAgKp8qahWsH7YTNZgghRk9GtJ1RwxQCr8vam0Lnx&#10;Z9rhuI+14BAKuVZgY+xyKUNl0ekw9R0Sa5++dzry2tfS9PrM4a6VsyRZSKcb4g9Wd/hssfreD07B&#10;evj6sOvj9ri7jvHltT9sN284U+r+Lk2eQES8xD8z/OIzOpTMdPIDmSBaBZOHbM5WBfMFd2LD8jHl&#10;4aQgy/giy0L+r1D+AFBLAwQUAAAACACHTuJA0AoZoFsCAADIBAAADgAAAGRycy9lMm9Eb2MueG1s&#10;rVRdb9owFH2ftP9g+X0NMKAUNVSMimlSt1Zqpz0bxyGRHF/PNiTdr9+xE9qu20Mf9mLuV871PT6X&#10;y6uu0eyonK/J5Hx8NuJMGUlFbfY5//6w/bDgzAdhCqHJqJw/Ks+vVu/fXbZ2qSZUkS6UYwAxftna&#10;nFch2GWWeVmpRvgzssogWZJrRIDr9lnhRAv0RmeT0WieteQK60gq7xG97pN8QHRvAaSyrKW6Jnlo&#10;lAk9qlNaBIzkq9p6vkq3LUslw21ZehWYzjkmDelEE9i7eGarS7HcO2GrWg5XEG+5wquZGlEbNH2C&#10;uhZBsIOr/4JqaunIUxnOJDVZP0hiBFOMR6+4ua+EVWkWUO3tE+n+/8HKb8c7x+oCSuDMiAYP/qC6&#10;wD5Rx8aRndb6JYruLcpCh3CsHOIewTh0V7om/mIchjy4fXziNoJJBGeL8/nFZMaZRG4yPZ/PRon9&#10;7Plz63z4rKhh0ci5w+MlTsXxxge0ROmpJHbzpOtiW2udHLffbbRjR4GH3m63k80mfasPzVcq+jDU&#10;1/cUS4Shiz68OIWB73uY1OsPfG1Ym/P5x9kowRqKjfs7aYPySFNPR7RCt+sGjnZUPII6R730vJXb&#10;GuPdCB/uhIPWwBa2MdziKDWhCQ0WZxW5X/+Kx3pIAFnOWmg35/7nQTjFmf5iII6L8XQaxZ6c6ex8&#10;Ase9zOxeZsyh2RBYgwBwu2TG+qBPZumo+YGlXceuSAkj0Tvn4WRuQr9RWHqp1utUBHlbEW7MvZUR&#10;Or6RofUhUFmnt4w09dwM7EHgifZhGeMGvfRT1fMf0O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ShtgotsAAAAKAQAADwAAAAAAAAABACAAAAAiAAAAZHJzL2Rvd25yZXYueG1sUEsBAhQAFAAAAAgA&#10;h07iQNAKGaBbAgAAyAQAAA4AAAAAAAAAAQAgAAAAKgEAAGRycy9lMm9Eb2MueG1sUEsFBgAAAAAG&#10;AAYAWQEAAPcFAAAAAA==&#10;">
                <v:fill on="t" focussize="0,0"/>
                <v:stroke on="f" weight="0.5pt"/>
                <v:imagedata o:title=""/>
                <o:lock v:ext="edit" aspectratio="f"/>
                <v:textbox>
                  <w:txbxContent>
                    <w:p w14:paraId="02EB378F" wp14:textId="77777777"/>
                  </w:txbxContent>
                </v:textbox>
              </v:shape>
            </w:pict>
          </mc:Fallback>
        </mc:AlternateContent>
      </w:r>
      <w:r>
        <w:rPr>
          <w:rFonts w:ascii="Agency FB" w:hAnsi="Agency FB"/>
          <w:b/>
          <w:color w:val="4472C4" w:themeColor="accent1"/>
          <w:sz w:val="36"/>
          <w:szCs w:val="36"/>
          <w:lang w:val="en-GB"/>
        </w:rPr>
        <w:t>Table of Forms</w:t>
      </w:r>
    </w:p>
    <w:p w14:paraId="21919A8A" w14:textId="77777777" w:rsidR="00760F71" w:rsidRDefault="00853555">
      <w:pPr>
        <w:pStyle w:val="TOC1"/>
        <w:tabs>
          <w:tab w:val="right" w:leader="dot" w:pos="8685"/>
        </w:tabs>
        <w:rPr>
          <w:rFonts w:asciiTheme="minorHAnsi" w:eastAsiaTheme="minorEastAsia" w:hAnsiTheme="minorHAnsi" w:cstheme="minorBidi"/>
          <w:b w:val="0"/>
          <w:sz w:val="22"/>
          <w:szCs w:val="22"/>
        </w:rPr>
      </w:pPr>
      <w:r>
        <w:rPr>
          <w:szCs w:val="24"/>
          <w:lang w:val="en-GB"/>
        </w:rPr>
        <w:fldChar w:fldCharType="begin"/>
      </w:r>
      <w:r>
        <w:rPr>
          <w:szCs w:val="24"/>
          <w:lang w:val="en-GB"/>
        </w:rPr>
        <w:instrText xml:space="preserve"> TOC \h \z \t "S4-header1,1,S4-Header 2,2" </w:instrText>
      </w:r>
      <w:r>
        <w:rPr>
          <w:szCs w:val="24"/>
          <w:lang w:val="en-GB"/>
        </w:rPr>
        <w:fldChar w:fldCharType="separate"/>
      </w:r>
      <w:hyperlink w:anchor="_Toc66050349" w:history="1">
        <w:r>
          <w:rPr>
            <w:rStyle w:val="Hyperlink"/>
            <w:lang w:val="en-GB"/>
          </w:rPr>
          <w:t>Letter of Bid</w:t>
        </w:r>
        <w:r>
          <w:tab/>
        </w:r>
        <w:r>
          <w:fldChar w:fldCharType="begin"/>
        </w:r>
        <w:r>
          <w:instrText xml:space="preserve"> PAGEREF _Toc66050349 \h </w:instrText>
        </w:r>
        <w:r>
          <w:fldChar w:fldCharType="separate"/>
        </w:r>
        <w:r>
          <w:t>45</w:t>
        </w:r>
        <w:r>
          <w:fldChar w:fldCharType="end"/>
        </w:r>
      </w:hyperlink>
    </w:p>
    <w:p w14:paraId="69E264B1" w14:textId="77777777" w:rsidR="00760F71" w:rsidRDefault="00853555">
      <w:pPr>
        <w:pStyle w:val="TOC1"/>
        <w:tabs>
          <w:tab w:val="right" w:leader="dot" w:pos="8685"/>
        </w:tabs>
        <w:rPr>
          <w:rFonts w:asciiTheme="minorHAnsi" w:eastAsiaTheme="minorEastAsia" w:hAnsiTheme="minorHAnsi" w:cstheme="minorBidi"/>
          <w:b w:val="0"/>
          <w:sz w:val="22"/>
          <w:szCs w:val="22"/>
        </w:rPr>
      </w:pPr>
      <w:hyperlink w:anchor="_Toc66050350" w:history="1">
        <w:r>
          <w:rPr>
            <w:rStyle w:val="Hyperlink"/>
            <w:lang w:val="en-GB"/>
          </w:rPr>
          <w:t>Priced Activity Schedule</w:t>
        </w:r>
        <w:r>
          <w:tab/>
        </w:r>
        <w:r>
          <w:fldChar w:fldCharType="begin"/>
        </w:r>
        <w:r>
          <w:instrText xml:space="preserve"> PAGEREF _Toc66050350 \h </w:instrText>
        </w:r>
        <w:r>
          <w:fldChar w:fldCharType="separate"/>
        </w:r>
        <w:r>
          <w:t>48</w:t>
        </w:r>
        <w:r>
          <w:fldChar w:fldCharType="end"/>
        </w:r>
      </w:hyperlink>
    </w:p>
    <w:p w14:paraId="2D3DBBDC" w14:textId="77777777" w:rsidR="00760F71" w:rsidRDefault="00853555">
      <w:pPr>
        <w:pStyle w:val="TOC1"/>
        <w:tabs>
          <w:tab w:val="right" w:leader="dot" w:pos="8685"/>
        </w:tabs>
        <w:rPr>
          <w:rFonts w:asciiTheme="minorHAnsi" w:eastAsiaTheme="minorEastAsia" w:hAnsiTheme="minorHAnsi" w:cstheme="minorBidi"/>
          <w:b w:val="0"/>
          <w:sz w:val="22"/>
          <w:szCs w:val="22"/>
        </w:rPr>
      </w:pPr>
      <w:hyperlink w:anchor="_Toc66050351" w:history="1">
        <w:r>
          <w:rPr>
            <w:rStyle w:val="Hyperlink"/>
            <w:lang w:val="en-GB"/>
          </w:rPr>
          <w:t>Bid-Securing Declaration</w:t>
        </w:r>
        <w:r>
          <w:tab/>
        </w:r>
        <w:r>
          <w:fldChar w:fldCharType="begin"/>
        </w:r>
        <w:r>
          <w:instrText xml:space="preserve"> PAGEREF _Toc66050351 \h </w:instrText>
        </w:r>
        <w:r>
          <w:fldChar w:fldCharType="separate"/>
        </w:r>
        <w:r>
          <w:t>50</w:t>
        </w:r>
        <w:r>
          <w:fldChar w:fldCharType="end"/>
        </w:r>
      </w:hyperlink>
    </w:p>
    <w:p w14:paraId="345CAD6E" w14:textId="77777777" w:rsidR="00760F71" w:rsidRDefault="00853555">
      <w:pPr>
        <w:pStyle w:val="TOC1"/>
        <w:tabs>
          <w:tab w:val="right" w:leader="dot" w:pos="8685"/>
        </w:tabs>
        <w:rPr>
          <w:rFonts w:asciiTheme="minorHAnsi" w:eastAsiaTheme="minorEastAsia" w:hAnsiTheme="minorHAnsi" w:cstheme="minorBidi"/>
          <w:b w:val="0"/>
          <w:sz w:val="22"/>
          <w:szCs w:val="22"/>
        </w:rPr>
      </w:pPr>
      <w:hyperlink w:anchor="_Toc66050352" w:history="1">
        <w:r>
          <w:rPr>
            <w:rStyle w:val="Hyperlink"/>
            <w:lang w:val="en-GB"/>
          </w:rPr>
          <w:t>Technical Proposal Forms</w:t>
        </w:r>
        <w:r>
          <w:tab/>
        </w:r>
        <w:r>
          <w:fldChar w:fldCharType="begin"/>
        </w:r>
        <w:r>
          <w:instrText xml:space="preserve"> PAGEREF _Toc</w:instrText>
        </w:r>
        <w:r>
          <w:instrText xml:space="preserve">66050352 \h </w:instrText>
        </w:r>
        <w:r>
          <w:fldChar w:fldCharType="separate"/>
        </w:r>
        <w:r>
          <w:t>51</w:t>
        </w:r>
        <w:r>
          <w:fldChar w:fldCharType="end"/>
        </w:r>
      </w:hyperlink>
    </w:p>
    <w:p w14:paraId="62762BE0" w14:textId="77777777" w:rsidR="00760F71" w:rsidRDefault="00853555">
      <w:pPr>
        <w:pStyle w:val="TOC1"/>
        <w:tabs>
          <w:tab w:val="right" w:leader="dot" w:pos="8685"/>
        </w:tabs>
        <w:rPr>
          <w:rFonts w:asciiTheme="minorHAnsi" w:eastAsiaTheme="minorEastAsia" w:hAnsiTheme="minorHAnsi" w:cstheme="minorBidi"/>
          <w:b w:val="0"/>
          <w:sz w:val="22"/>
          <w:szCs w:val="22"/>
        </w:rPr>
      </w:pPr>
      <w:hyperlink w:anchor="_Toc66050354" w:history="1">
        <w:r>
          <w:rPr>
            <w:rStyle w:val="Hyperlink"/>
            <w:lang w:val="en-GB"/>
          </w:rPr>
          <w:t>Site Organization</w:t>
        </w:r>
        <w:r>
          <w:tab/>
        </w:r>
        <w:r>
          <w:fldChar w:fldCharType="begin"/>
        </w:r>
        <w:r>
          <w:instrText xml:space="preserve"> PAGEREF _Toc66050354 \h </w:instrText>
        </w:r>
        <w:r>
          <w:fldChar w:fldCharType="separate"/>
        </w:r>
        <w:r>
          <w:t>52</w:t>
        </w:r>
        <w:r>
          <w:fldChar w:fldCharType="end"/>
        </w:r>
      </w:hyperlink>
    </w:p>
    <w:p w14:paraId="6A7E2530" w14:textId="77777777" w:rsidR="00760F71" w:rsidRDefault="00853555">
      <w:pPr>
        <w:pStyle w:val="TOC1"/>
        <w:tabs>
          <w:tab w:val="right" w:leader="dot" w:pos="8685"/>
        </w:tabs>
        <w:rPr>
          <w:rFonts w:asciiTheme="minorHAnsi" w:eastAsiaTheme="minorEastAsia" w:hAnsiTheme="minorHAnsi" w:cstheme="minorBidi"/>
          <w:b w:val="0"/>
          <w:sz w:val="22"/>
          <w:szCs w:val="22"/>
        </w:rPr>
      </w:pPr>
      <w:hyperlink w:anchor="_Toc66050355" w:history="1">
        <w:r>
          <w:rPr>
            <w:rStyle w:val="Hyperlink"/>
            <w:lang w:val="en-GB"/>
          </w:rPr>
          <w:t>Personnel resourcing</w:t>
        </w:r>
        <w:r>
          <w:tab/>
        </w:r>
        <w:r>
          <w:fldChar w:fldCharType="begin"/>
        </w:r>
        <w:r>
          <w:instrText xml:space="preserve"> PAGEREF _Toc66050355 \h </w:instrText>
        </w:r>
        <w:r>
          <w:fldChar w:fldCharType="separate"/>
        </w:r>
        <w:r>
          <w:t>53</w:t>
        </w:r>
        <w:r>
          <w:fldChar w:fldCharType="end"/>
        </w:r>
      </w:hyperlink>
    </w:p>
    <w:p w14:paraId="04658319" w14:textId="77777777" w:rsidR="00760F71" w:rsidRDefault="00853555">
      <w:pPr>
        <w:pStyle w:val="TOC1"/>
        <w:tabs>
          <w:tab w:val="right" w:leader="dot" w:pos="8685"/>
        </w:tabs>
        <w:rPr>
          <w:rFonts w:asciiTheme="minorHAnsi" w:eastAsiaTheme="minorEastAsia" w:hAnsiTheme="minorHAnsi" w:cstheme="minorBidi"/>
          <w:b w:val="0"/>
          <w:sz w:val="22"/>
          <w:szCs w:val="22"/>
        </w:rPr>
      </w:pPr>
      <w:hyperlink w:anchor="_Toc66050356" w:history="1">
        <w:r>
          <w:rPr>
            <w:rStyle w:val="Hyperlink"/>
            <w:lang w:val="en-GB"/>
          </w:rPr>
          <w:t>Mobilization Schedule</w:t>
        </w:r>
        <w:r>
          <w:tab/>
        </w:r>
        <w:r>
          <w:fldChar w:fldCharType="begin"/>
        </w:r>
        <w:r>
          <w:instrText xml:space="preserve"> PAGEREF _Toc66050356 \h </w:instrText>
        </w:r>
        <w:r>
          <w:fldChar w:fldCharType="separate"/>
        </w:r>
        <w:r>
          <w:t>55</w:t>
        </w:r>
        <w:r>
          <w:fldChar w:fldCharType="end"/>
        </w:r>
      </w:hyperlink>
    </w:p>
    <w:p w14:paraId="456315B2" w14:textId="77777777" w:rsidR="00760F71" w:rsidRDefault="00853555">
      <w:pPr>
        <w:spacing w:line="276" w:lineRule="auto"/>
        <w:jc w:val="both"/>
        <w:rPr>
          <w:rFonts w:ascii="Calibri" w:hAnsi="Calibri" w:cs="Calibri"/>
          <w:sz w:val="22"/>
          <w:szCs w:val="22"/>
          <w:lang w:val="en-GB"/>
        </w:rPr>
      </w:pPr>
      <w:r>
        <w:rPr>
          <w:b/>
          <w:lang w:val="en-GB"/>
        </w:rPr>
        <w:fldChar w:fldCharType="end"/>
      </w:r>
    </w:p>
    <w:p w14:paraId="05442FAD" w14:textId="77777777" w:rsidR="00760F71" w:rsidRDefault="00760F71">
      <w:pPr>
        <w:spacing w:line="276" w:lineRule="auto"/>
        <w:jc w:val="both"/>
        <w:rPr>
          <w:rFonts w:ascii="Calibri" w:hAnsi="Calibri" w:cs="Calibri"/>
          <w:b/>
          <w:sz w:val="22"/>
          <w:szCs w:val="22"/>
          <w:lang w:val="en-GB"/>
        </w:rPr>
      </w:pPr>
    </w:p>
    <w:p w14:paraId="23E5A371" w14:textId="77777777" w:rsidR="00760F71" w:rsidRDefault="00760F71">
      <w:pPr>
        <w:spacing w:line="276" w:lineRule="auto"/>
        <w:jc w:val="both"/>
        <w:rPr>
          <w:rFonts w:ascii="Calibri" w:hAnsi="Calibri" w:cs="Calibri"/>
          <w:b/>
          <w:sz w:val="22"/>
          <w:szCs w:val="22"/>
          <w:lang w:val="en-GB"/>
        </w:rPr>
      </w:pPr>
    </w:p>
    <w:p w14:paraId="3BBBE43E" w14:textId="77777777" w:rsidR="00760F71" w:rsidRDefault="00760F71">
      <w:pPr>
        <w:spacing w:line="276" w:lineRule="auto"/>
        <w:jc w:val="both"/>
        <w:rPr>
          <w:rFonts w:ascii="Calibri" w:hAnsi="Calibri" w:cs="Calibri"/>
          <w:b/>
          <w:sz w:val="22"/>
          <w:szCs w:val="22"/>
          <w:lang w:val="en-GB"/>
        </w:rPr>
      </w:pPr>
    </w:p>
    <w:p w14:paraId="322FEF39" w14:textId="77777777" w:rsidR="00760F71" w:rsidRDefault="00760F71">
      <w:pPr>
        <w:spacing w:line="276" w:lineRule="auto"/>
        <w:jc w:val="both"/>
        <w:rPr>
          <w:rFonts w:ascii="Calibri" w:hAnsi="Calibri" w:cs="Calibri"/>
          <w:b/>
          <w:sz w:val="22"/>
          <w:szCs w:val="22"/>
          <w:lang w:val="en-GB"/>
        </w:rPr>
      </w:pPr>
    </w:p>
    <w:p w14:paraId="73F9293B" w14:textId="77777777" w:rsidR="00760F71" w:rsidRDefault="00760F71">
      <w:pPr>
        <w:spacing w:line="276" w:lineRule="auto"/>
        <w:jc w:val="both"/>
        <w:rPr>
          <w:rFonts w:ascii="Calibri" w:hAnsi="Calibri" w:cs="Calibri"/>
          <w:b/>
          <w:sz w:val="22"/>
          <w:szCs w:val="22"/>
          <w:lang w:val="en-GB"/>
        </w:rPr>
      </w:pPr>
    </w:p>
    <w:p w14:paraId="38AFC03C" w14:textId="77777777" w:rsidR="00760F71" w:rsidRDefault="00760F71">
      <w:pPr>
        <w:spacing w:line="276" w:lineRule="auto"/>
        <w:jc w:val="both"/>
        <w:rPr>
          <w:rFonts w:ascii="Calibri" w:hAnsi="Calibri" w:cs="Calibri"/>
          <w:b/>
          <w:sz w:val="22"/>
          <w:szCs w:val="22"/>
          <w:lang w:val="en-GB"/>
        </w:rPr>
      </w:pPr>
    </w:p>
    <w:p w14:paraId="496E84C1" w14:textId="77777777" w:rsidR="00760F71" w:rsidRDefault="00853555">
      <w:pPr>
        <w:pStyle w:val="S4-header1"/>
        <w:spacing w:before="0" w:after="0" w:line="276" w:lineRule="auto"/>
        <w:ind w:left="3119"/>
        <w:jc w:val="both"/>
        <w:rPr>
          <w:rFonts w:ascii="Calibri" w:hAnsi="Calibri" w:cs="Calibri"/>
          <w:sz w:val="28"/>
          <w:szCs w:val="28"/>
          <w:lang w:val="en-GB"/>
        </w:rPr>
      </w:pPr>
      <w:r>
        <w:rPr>
          <w:rFonts w:ascii="Calibri" w:hAnsi="Calibri" w:cs="Calibri"/>
          <w:sz w:val="28"/>
          <w:szCs w:val="28"/>
          <w:lang w:val="en-GB"/>
        </w:rPr>
        <w:br w:type="page"/>
      </w:r>
    </w:p>
    <w:p w14:paraId="2FE7BA7A" w14:textId="77777777" w:rsidR="00760F71" w:rsidRDefault="00853555">
      <w:pPr>
        <w:pStyle w:val="S4-header1"/>
        <w:spacing w:after="120" w:line="276" w:lineRule="auto"/>
        <w:ind w:left="3119"/>
        <w:jc w:val="both"/>
        <w:rPr>
          <w:sz w:val="32"/>
          <w:szCs w:val="32"/>
          <w:lang w:val="en-GB"/>
        </w:rPr>
      </w:pPr>
      <w:bookmarkStart w:id="395" w:name="_Toc41487477"/>
      <w:bookmarkStart w:id="396" w:name="_Toc66050349"/>
      <w:r>
        <w:rPr>
          <w:sz w:val="32"/>
          <w:szCs w:val="32"/>
          <w:lang w:val="en-GB"/>
        </w:rPr>
        <w:lastRenderedPageBreak/>
        <w:t>Letter of Bid</w:t>
      </w:r>
      <w:bookmarkEnd w:id="395"/>
      <w:bookmarkEnd w:id="396"/>
    </w:p>
    <w:p w14:paraId="67E9B668" w14:textId="77777777" w:rsidR="00760F71" w:rsidRDefault="00853555">
      <w:pPr>
        <w:spacing w:after="120" w:line="276" w:lineRule="auto"/>
        <w:jc w:val="both"/>
        <w:rPr>
          <w:i/>
          <w:lang w:val="en-GB"/>
        </w:rPr>
      </w:pPr>
      <w:permStart w:id="57" w:edGrp="everyone"/>
      <w:r>
        <w:rPr>
          <w:i/>
          <w:lang w:val="en-GB"/>
        </w:rPr>
        <w:t>The bidder must prepare the Letter of Bid on stationery with its letterhead clearly showing the bidder’s complete name and address.</w:t>
      </w:r>
    </w:p>
    <w:p w14:paraId="0C0796B1" w14:textId="77777777" w:rsidR="00760F71" w:rsidRDefault="00853555">
      <w:pPr>
        <w:rPr>
          <w:lang w:val="en-GB"/>
        </w:rPr>
      </w:pPr>
      <w:r>
        <w:rPr>
          <w:b/>
          <w:i/>
          <w:lang w:val="en-GB"/>
        </w:rPr>
        <w:t xml:space="preserve">Note: All italicised text is for use in preparing these forms and shall be deleted </w:t>
      </w:r>
      <w:r>
        <w:rPr>
          <w:b/>
          <w:i/>
          <w:lang w:val="en-GB"/>
        </w:rPr>
        <w:t>from the final fully edited versions.</w:t>
      </w:r>
    </w:p>
    <w:permEnd w:id="57"/>
    <w:p w14:paraId="1A2CAECA" w14:textId="77777777" w:rsidR="00760F71" w:rsidRDefault="00760F71">
      <w:pPr>
        <w:rPr>
          <w:lang w:val="en-GB"/>
        </w:rPr>
      </w:pPr>
    </w:p>
    <w:p w14:paraId="3F3A2E7C" w14:textId="77777777" w:rsidR="00760F71" w:rsidRDefault="00853555">
      <w:pPr>
        <w:tabs>
          <w:tab w:val="right" w:pos="9000"/>
        </w:tabs>
        <w:spacing w:after="120" w:line="276" w:lineRule="auto"/>
        <w:rPr>
          <w:lang w:val="en-GB"/>
        </w:rPr>
      </w:pPr>
      <w:r>
        <w:rPr>
          <w:lang w:val="en-GB"/>
        </w:rPr>
        <w:tab/>
        <w:t xml:space="preserve">Date: </w:t>
      </w:r>
      <w:permStart w:id="58" w:edGrp="everyone"/>
      <w:r>
        <w:rPr>
          <w:lang w:val="en-GB"/>
        </w:rPr>
        <w:t>_______________</w:t>
      </w:r>
      <w:permEnd w:id="58"/>
    </w:p>
    <w:p w14:paraId="3616203E" w14:textId="77777777" w:rsidR="00760F71" w:rsidRDefault="00853555">
      <w:pPr>
        <w:tabs>
          <w:tab w:val="right" w:pos="9000"/>
        </w:tabs>
        <w:spacing w:after="120" w:line="276" w:lineRule="auto"/>
        <w:rPr>
          <w:lang w:val="en-GB"/>
        </w:rPr>
      </w:pPr>
      <w:r>
        <w:rPr>
          <w:lang w:val="en-GB"/>
        </w:rPr>
        <w:tab/>
        <w:t xml:space="preserve">IFB No.: </w:t>
      </w:r>
      <w:permStart w:id="59" w:edGrp="everyone"/>
      <w:r>
        <w:rPr>
          <w:lang w:val="en-GB"/>
        </w:rPr>
        <w:t>_______________</w:t>
      </w:r>
      <w:permEnd w:id="59"/>
    </w:p>
    <w:p w14:paraId="09DFB229" w14:textId="77777777" w:rsidR="00760F71" w:rsidRDefault="00853555">
      <w:pPr>
        <w:spacing w:after="120" w:line="276" w:lineRule="auto"/>
        <w:jc w:val="both"/>
        <w:rPr>
          <w:lang w:val="en-GB"/>
        </w:rPr>
      </w:pPr>
      <w:r>
        <w:rPr>
          <w:lang w:val="en-GB"/>
        </w:rPr>
        <w:t xml:space="preserve">To: </w:t>
      </w:r>
      <w:permStart w:id="60" w:edGrp="everyone"/>
      <w:r>
        <w:rPr>
          <w:lang w:val="en-GB"/>
        </w:rPr>
        <w:t>_______________</w:t>
      </w:r>
      <w:permEnd w:id="60"/>
      <w:r>
        <w:rPr>
          <w:lang w:val="en-GB"/>
        </w:rPr>
        <w:tab/>
      </w:r>
    </w:p>
    <w:p w14:paraId="65C274E2" w14:textId="77777777" w:rsidR="00760F71" w:rsidRDefault="00853555">
      <w:pPr>
        <w:spacing w:after="120" w:line="276" w:lineRule="auto"/>
        <w:jc w:val="both"/>
        <w:rPr>
          <w:lang w:val="en-GB"/>
        </w:rPr>
      </w:pPr>
      <w:r>
        <w:rPr>
          <w:lang w:val="en-GB"/>
        </w:rPr>
        <w:t xml:space="preserve">We, the undersigned, declare that: </w:t>
      </w:r>
    </w:p>
    <w:p w14:paraId="700ADF76" w14:textId="77777777" w:rsidR="00760F71" w:rsidRDefault="00853555">
      <w:pPr>
        <w:numPr>
          <w:ilvl w:val="0"/>
          <w:numId w:val="46"/>
        </w:numPr>
        <w:tabs>
          <w:tab w:val="clear" w:pos="720"/>
        </w:tabs>
        <w:spacing w:after="120" w:line="276" w:lineRule="auto"/>
        <w:ind w:hanging="720"/>
        <w:jc w:val="both"/>
        <w:rPr>
          <w:lang w:val="en-GB"/>
        </w:rPr>
      </w:pPr>
      <w:r>
        <w:rPr>
          <w:lang w:val="en-GB"/>
        </w:rPr>
        <w:t>We have examined and have no reservations to the bidding documents, including Addenda issued in accordance with</w:t>
      </w:r>
      <w:r>
        <w:rPr>
          <w:lang w:val="en-GB"/>
        </w:rPr>
        <w:t xml:space="preserve"> ITB 8;</w:t>
      </w:r>
    </w:p>
    <w:p w14:paraId="6C2B9824" w14:textId="77777777" w:rsidR="00760F71" w:rsidRDefault="00853555">
      <w:pPr>
        <w:numPr>
          <w:ilvl w:val="0"/>
          <w:numId w:val="46"/>
        </w:numPr>
        <w:tabs>
          <w:tab w:val="clear" w:pos="720"/>
        </w:tabs>
        <w:spacing w:after="120" w:line="276" w:lineRule="auto"/>
        <w:ind w:hanging="720"/>
        <w:jc w:val="both"/>
        <w:rPr>
          <w:lang w:val="en-GB"/>
        </w:rPr>
      </w:pPr>
      <w:r>
        <w:rPr>
          <w:lang w:val="en-GB"/>
        </w:rPr>
        <w:t xml:space="preserve">We offer to execute in conformity with the bidding documents the following general services:; </w:t>
      </w:r>
    </w:p>
    <w:p w14:paraId="5F789B08" w14:textId="77777777" w:rsidR="00760F71" w:rsidRDefault="00853555">
      <w:pPr>
        <w:numPr>
          <w:ilvl w:val="0"/>
          <w:numId w:val="46"/>
        </w:numPr>
        <w:tabs>
          <w:tab w:val="clear" w:pos="720"/>
        </w:tabs>
        <w:spacing w:after="120" w:line="276" w:lineRule="auto"/>
        <w:ind w:hanging="720"/>
        <w:jc w:val="both"/>
        <w:rPr>
          <w:lang w:val="en-GB"/>
        </w:rPr>
      </w:pPr>
      <w:r>
        <w:rPr>
          <w:lang w:val="en-GB"/>
        </w:rPr>
        <w:t xml:space="preserve">The total price of our Bidding, excluding any discounts offered in item (d) below is:  </w:t>
      </w:r>
      <w:permStart w:id="61" w:edGrp="everyone"/>
      <w:r>
        <w:rPr>
          <w:lang w:val="en-GB"/>
        </w:rPr>
        <w:t xml:space="preserve"> Year 1 ________________ </w:t>
      </w:r>
      <w:r>
        <w:rPr>
          <w:i/>
          <w:lang w:val="en-GB"/>
        </w:rPr>
        <w:t>insert words and figures</w:t>
      </w:r>
      <w:permEnd w:id="61"/>
      <w:r>
        <w:rPr>
          <w:i/>
          <w:lang w:val="en-GB"/>
        </w:rPr>
        <w:t>;</w:t>
      </w:r>
    </w:p>
    <w:p w14:paraId="30E068C9" w14:textId="77777777" w:rsidR="00760F71" w:rsidRDefault="00853555">
      <w:pPr>
        <w:spacing w:after="120" w:line="276" w:lineRule="auto"/>
        <w:ind w:left="720"/>
        <w:jc w:val="both"/>
        <w:rPr>
          <w:i/>
          <w:lang w:val="en-GB"/>
        </w:rPr>
      </w:pPr>
      <w:r>
        <w:rPr>
          <w:lang w:val="en-GB"/>
        </w:rPr>
        <w:t>Year 2 ________</w:t>
      </w:r>
      <w:r>
        <w:rPr>
          <w:lang w:val="en-GB"/>
        </w:rPr>
        <w:t xml:space="preserve">________ </w:t>
      </w:r>
      <w:r>
        <w:rPr>
          <w:i/>
          <w:lang w:val="en-GB"/>
        </w:rPr>
        <w:t>insert words and figures</w:t>
      </w:r>
    </w:p>
    <w:p w14:paraId="2C20A98F" w14:textId="77777777" w:rsidR="00760F71" w:rsidRDefault="00853555">
      <w:pPr>
        <w:spacing w:after="120" w:line="276" w:lineRule="auto"/>
        <w:ind w:left="720"/>
        <w:jc w:val="both"/>
        <w:rPr>
          <w:i/>
          <w:lang w:val="en-GB"/>
        </w:rPr>
      </w:pPr>
      <w:r>
        <w:rPr>
          <w:lang w:val="en-GB"/>
        </w:rPr>
        <w:t xml:space="preserve">Year 3 ________________ </w:t>
      </w:r>
      <w:r>
        <w:rPr>
          <w:i/>
          <w:lang w:val="en-GB"/>
        </w:rPr>
        <w:t>insert words and figures</w:t>
      </w:r>
    </w:p>
    <w:p w14:paraId="7C1591D0" w14:textId="77777777" w:rsidR="00760F71" w:rsidRDefault="00853555">
      <w:pPr>
        <w:spacing w:before="120" w:after="120" w:line="276" w:lineRule="auto"/>
        <w:ind w:left="709"/>
        <w:jc w:val="both"/>
        <w:rPr>
          <w:lang w:val="en-GB"/>
        </w:rPr>
      </w:pPr>
      <w:r>
        <w:rPr>
          <w:lang w:val="en-GB"/>
        </w:rPr>
        <w:t>for the combined Total Bid Price of ___________(insert words and figures) inclusive of VAGST and subject to withholding tax.</w:t>
      </w:r>
    </w:p>
    <w:p w14:paraId="6287C19C" w14:textId="77777777" w:rsidR="00760F71" w:rsidRDefault="00853555">
      <w:pPr>
        <w:numPr>
          <w:ilvl w:val="0"/>
          <w:numId w:val="46"/>
        </w:numPr>
        <w:tabs>
          <w:tab w:val="clear" w:pos="720"/>
        </w:tabs>
        <w:spacing w:after="120" w:line="276" w:lineRule="auto"/>
        <w:ind w:hanging="720"/>
        <w:jc w:val="both"/>
        <w:rPr>
          <w:i/>
          <w:lang w:val="en-GB"/>
        </w:rPr>
      </w:pPr>
      <w:r>
        <w:rPr>
          <w:lang w:val="en-GB"/>
        </w:rPr>
        <w:t>The discounts offered and the methodology for th</w:t>
      </w:r>
      <w:r>
        <w:rPr>
          <w:lang w:val="en-GB"/>
        </w:rPr>
        <w:t xml:space="preserve">eir application are: </w:t>
      </w:r>
      <w:permStart w:id="62" w:edGrp="everyone"/>
      <w:r>
        <w:rPr>
          <w:lang w:val="en-GB"/>
        </w:rPr>
        <w:t>_________</w:t>
      </w:r>
      <w:r>
        <w:t>N/A</w:t>
      </w:r>
      <w:r>
        <w:rPr>
          <w:lang w:val="en-GB"/>
        </w:rPr>
        <w:t xml:space="preserve">____; </w:t>
      </w:r>
      <w:r>
        <w:rPr>
          <w:i/>
          <w:lang w:val="en-GB"/>
        </w:rPr>
        <w:t>if none state N/A</w:t>
      </w:r>
      <w:permEnd w:id="62"/>
      <w:r>
        <w:rPr>
          <w:lang w:val="en-GB"/>
        </w:rPr>
        <w:t>;</w:t>
      </w:r>
    </w:p>
    <w:p w14:paraId="0D1B70FD" w14:textId="77777777" w:rsidR="00760F71" w:rsidRDefault="00853555">
      <w:pPr>
        <w:spacing w:after="120" w:line="276" w:lineRule="auto"/>
        <w:ind w:left="720"/>
        <w:jc w:val="both"/>
        <w:rPr>
          <w:i/>
          <w:lang w:val="en-GB"/>
        </w:rPr>
      </w:pPr>
      <w:permStart w:id="63" w:edGrp="everyone"/>
      <w:r>
        <w:rPr>
          <w:b/>
          <w:i/>
          <w:lang w:val="en-GB"/>
        </w:rPr>
        <w:t>Discounts</w:t>
      </w:r>
      <w:r>
        <w:rPr>
          <w:i/>
          <w:lang w:val="en-GB"/>
        </w:rPr>
        <w:t xml:space="preserve">. If our bid is accepted, the following discounts shall apply [Specify in detail each discount offered and the specific item of the Schedule of Requirements to which it applies or state </w:t>
      </w:r>
      <w:r>
        <w:rPr>
          <w:i/>
          <w:lang w:val="en-GB"/>
        </w:rPr>
        <w:t>none];</w:t>
      </w:r>
    </w:p>
    <w:p w14:paraId="70CA624A" w14:textId="77777777" w:rsidR="00760F71" w:rsidRDefault="00853555">
      <w:pPr>
        <w:spacing w:after="120" w:line="276" w:lineRule="auto"/>
        <w:ind w:left="720"/>
        <w:jc w:val="both"/>
        <w:rPr>
          <w:i/>
          <w:lang w:val="en-GB"/>
        </w:rPr>
      </w:pPr>
      <w:r>
        <w:rPr>
          <w:b/>
          <w:i/>
          <w:lang w:val="en-GB"/>
        </w:rPr>
        <w:t>Methodology of Application of the Discounts</w:t>
      </w:r>
      <w:r>
        <w:rPr>
          <w:i/>
          <w:lang w:val="en-GB"/>
        </w:rPr>
        <w:t>. The discounts shall be applied using the following method: [Specify in detail the method that shall be used to apply the discounts or state not applicable];</w:t>
      </w:r>
      <w:permEnd w:id="63"/>
    </w:p>
    <w:p w14:paraId="1F299C8F" w14:textId="77777777" w:rsidR="00760F71" w:rsidRDefault="00853555">
      <w:pPr>
        <w:pStyle w:val="ListParagraph"/>
        <w:numPr>
          <w:ilvl w:val="0"/>
          <w:numId w:val="46"/>
        </w:numPr>
        <w:spacing w:line="276" w:lineRule="auto"/>
        <w:ind w:hanging="720"/>
        <w:jc w:val="both"/>
        <w:rPr>
          <w:szCs w:val="24"/>
          <w:lang w:val="en-GB"/>
        </w:rPr>
      </w:pPr>
      <w:r>
        <w:rPr>
          <w:szCs w:val="24"/>
          <w:lang w:val="en-GB"/>
        </w:rPr>
        <w:t xml:space="preserve">Our bid shall be valid for the period of time specified in ITB 18.1, from the date fixed for the bid submission deadline in accordance with ITB 22.1, and it shall remain binding upon us and may be accepted at any time before the expiration of that period; </w:t>
      </w:r>
    </w:p>
    <w:p w14:paraId="1A67CE2D" w14:textId="77777777" w:rsidR="00760F71" w:rsidRDefault="00853555">
      <w:pPr>
        <w:numPr>
          <w:ilvl w:val="0"/>
          <w:numId w:val="46"/>
        </w:numPr>
        <w:tabs>
          <w:tab w:val="clear" w:pos="720"/>
        </w:tabs>
        <w:spacing w:after="120" w:line="276" w:lineRule="auto"/>
        <w:ind w:hanging="720"/>
        <w:jc w:val="both"/>
        <w:rPr>
          <w:lang w:val="en-GB"/>
        </w:rPr>
      </w:pPr>
      <w:r>
        <w:rPr>
          <w:lang w:val="en-GB"/>
        </w:rPr>
        <w:t>If price adjustment provisions apply according to the BDS, the prices shall be adjusted accordingly;</w:t>
      </w:r>
    </w:p>
    <w:p w14:paraId="1B5D5EFB" w14:textId="77777777" w:rsidR="00760F71" w:rsidRDefault="00853555">
      <w:pPr>
        <w:numPr>
          <w:ilvl w:val="0"/>
          <w:numId w:val="46"/>
        </w:numPr>
        <w:tabs>
          <w:tab w:val="clear" w:pos="720"/>
        </w:tabs>
        <w:spacing w:after="120" w:line="276" w:lineRule="auto"/>
        <w:ind w:hanging="720"/>
        <w:jc w:val="both"/>
        <w:rPr>
          <w:lang w:val="en-GB"/>
        </w:rPr>
      </w:pPr>
      <w:r>
        <w:rPr>
          <w:lang w:val="en-GB"/>
        </w:rPr>
        <w:t xml:space="preserve">If our bid is accepted, we commit to obtain a </w:t>
      </w:r>
      <w:r>
        <w:rPr>
          <w:b/>
          <w:lang w:val="en-GB"/>
        </w:rPr>
        <w:t>Performance Security</w:t>
      </w:r>
      <w:r>
        <w:rPr>
          <w:lang w:val="en-GB"/>
        </w:rPr>
        <w:t xml:space="preserve"> in accordance with ITB 43 and GCC 33 for the due performance of the contract; </w:t>
      </w:r>
    </w:p>
    <w:p w14:paraId="6811735C" w14:textId="77777777" w:rsidR="00760F71" w:rsidRDefault="00853555">
      <w:pPr>
        <w:numPr>
          <w:ilvl w:val="0"/>
          <w:numId w:val="46"/>
        </w:numPr>
        <w:tabs>
          <w:tab w:val="clear" w:pos="720"/>
        </w:tabs>
        <w:spacing w:after="120" w:line="276" w:lineRule="auto"/>
        <w:ind w:hanging="720"/>
        <w:jc w:val="both"/>
        <w:rPr>
          <w:lang w:val="en-GB"/>
        </w:rPr>
      </w:pPr>
      <w:r>
        <w:rPr>
          <w:lang w:val="en-GB"/>
        </w:rPr>
        <w:lastRenderedPageBreak/>
        <w:t>Our firm</w:t>
      </w:r>
      <w:r>
        <w:rPr>
          <w:lang w:val="en-GB"/>
        </w:rPr>
        <w:t xml:space="preserve">, including any subcontractors or contractors for any part of the Contract do not have any conflict of interest according to ITB sub clause 4.5; </w:t>
      </w:r>
    </w:p>
    <w:p w14:paraId="008388C3" w14:textId="77777777" w:rsidR="00760F71" w:rsidRDefault="00853555">
      <w:pPr>
        <w:numPr>
          <w:ilvl w:val="0"/>
          <w:numId w:val="46"/>
        </w:numPr>
        <w:tabs>
          <w:tab w:val="clear" w:pos="720"/>
        </w:tabs>
        <w:spacing w:after="120" w:line="276" w:lineRule="auto"/>
        <w:ind w:hanging="720"/>
        <w:jc w:val="both"/>
        <w:rPr>
          <w:lang w:val="en-GB"/>
        </w:rPr>
      </w:pPr>
      <w:r>
        <w:rPr>
          <w:lang w:val="en-GB"/>
        </w:rPr>
        <w:t>Our firm and any associated firm or joint venture party have not been subject to insolvency or bankruptcy or r</w:t>
      </w:r>
      <w:r>
        <w:rPr>
          <w:lang w:val="en-GB"/>
        </w:rPr>
        <w:t>eceivership or liquidation proceedings during the immediate past twelve (12) months;</w:t>
      </w:r>
    </w:p>
    <w:p w14:paraId="51224960" w14:textId="77777777" w:rsidR="00760F71" w:rsidRDefault="00853555">
      <w:pPr>
        <w:numPr>
          <w:ilvl w:val="0"/>
          <w:numId w:val="46"/>
        </w:numPr>
        <w:tabs>
          <w:tab w:val="clear" w:pos="720"/>
        </w:tabs>
        <w:spacing w:after="120" w:line="276" w:lineRule="auto"/>
        <w:ind w:hanging="720"/>
        <w:jc w:val="both"/>
        <w:rPr>
          <w:lang w:val="en-GB"/>
        </w:rPr>
      </w:pPr>
      <w:r>
        <w:rPr>
          <w:lang w:val="en-GB"/>
        </w:rPr>
        <w:t>Our firm, its affiliates or subsidiaries—including any subcontractors or contractors for any part of the contract—has not been declared ineligible by the Government of Sam</w:t>
      </w:r>
      <w:r>
        <w:rPr>
          <w:lang w:val="en-GB"/>
        </w:rPr>
        <w:t>oa or the procuring entity under the laws of the Independent State of Samoa;</w:t>
      </w:r>
    </w:p>
    <w:p w14:paraId="2B65CBFB" w14:textId="77777777" w:rsidR="00760F71" w:rsidRDefault="00853555">
      <w:pPr>
        <w:numPr>
          <w:ilvl w:val="0"/>
          <w:numId w:val="46"/>
        </w:numPr>
        <w:spacing w:after="120" w:line="276" w:lineRule="auto"/>
        <w:ind w:hanging="720"/>
        <w:jc w:val="both"/>
        <w:rPr>
          <w:lang w:val="en-GB"/>
        </w:rPr>
      </w:pPr>
      <w:r>
        <w:rPr>
          <w:lang w:val="en-GB"/>
        </w:rPr>
        <w:t>We are not participating, as a bidder or as a subcontractor, in more than one bid in this bidding process in accordance with ITB 4.6 other than for alternative offers permitted un</w:t>
      </w:r>
      <w:r>
        <w:rPr>
          <w:lang w:val="en-GB"/>
        </w:rPr>
        <w:t>der ITB 13 of the bidding documents;</w:t>
      </w:r>
    </w:p>
    <w:p w14:paraId="7B4F34E5" w14:textId="77777777" w:rsidR="00760F71" w:rsidRDefault="00853555">
      <w:pPr>
        <w:numPr>
          <w:ilvl w:val="0"/>
          <w:numId w:val="46"/>
        </w:numPr>
        <w:spacing w:after="120" w:line="276" w:lineRule="auto"/>
        <w:ind w:hanging="720"/>
        <w:jc w:val="both"/>
        <w:rPr>
          <w:lang w:val="en-GB"/>
        </w:rPr>
      </w:pPr>
      <w:r>
        <w:rPr>
          <w:lang w:val="en-GB"/>
        </w:rPr>
        <w:t xml:space="preserve">The following commissions, gratuities, or fees have been paid or are to be paid with respect to the bidding process or execution of the Contract: </w:t>
      </w:r>
      <w:permStart w:id="64" w:edGrp="everyone"/>
      <w:r>
        <w:rPr>
          <w:i/>
          <w:iCs/>
          <w:lang w:val="en-GB"/>
        </w:rPr>
        <w:t xml:space="preserve">insert complete name of each Recipient, its full address, the reason for </w:t>
      </w:r>
      <w:r>
        <w:rPr>
          <w:i/>
          <w:iCs/>
          <w:lang w:val="en-GB"/>
        </w:rPr>
        <w:t>which each commission or gratuity was paid and the amount and currency of each such commission or gratuity</w:t>
      </w:r>
      <w:permEnd w:id="64"/>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4"/>
        <w:gridCol w:w="236"/>
        <w:gridCol w:w="2104"/>
        <w:gridCol w:w="236"/>
        <w:gridCol w:w="1924"/>
        <w:gridCol w:w="236"/>
        <w:gridCol w:w="1620"/>
      </w:tblGrid>
      <w:tr w:rsidR="00760F71" w14:paraId="602A1762" w14:textId="77777777">
        <w:tc>
          <w:tcPr>
            <w:tcW w:w="2104" w:type="dxa"/>
            <w:tcBorders>
              <w:top w:val="nil"/>
              <w:left w:val="nil"/>
              <w:bottom w:val="nil"/>
              <w:right w:val="nil"/>
            </w:tcBorders>
          </w:tcPr>
          <w:p w14:paraId="28AD37CB" w14:textId="77777777" w:rsidR="00760F71" w:rsidRDefault="00853555">
            <w:pPr>
              <w:spacing w:after="120" w:line="276" w:lineRule="auto"/>
              <w:jc w:val="both"/>
              <w:rPr>
                <w:lang w:val="en-GB"/>
              </w:rPr>
            </w:pPr>
            <w:r>
              <w:rPr>
                <w:lang w:val="en-GB"/>
              </w:rPr>
              <w:t>Name of Recipient</w:t>
            </w:r>
          </w:p>
        </w:tc>
        <w:tc>
          <w:tcPr>
            <w:tcW w:w="236" w:type="dxa"/>
            <w:tcBorders>
              <w:top w:val="nil"/>
              <w:left w:val="nil"/>
              <w:bottom w:val="nil"/>
              <w:right w:val="nil"/>
            </w:tcBorders>
          </w:tcPr>
          <w:p w14:paraId="1842314D" w14:textId="77777777" w:rsidR="00760F71" w:rsidRDefault="00760F71">
            <w:pPr>
              <w:spacing w:after="120" w:line="276" w:lineRule="auto"/>
              <w:jc w:val="both"/>
              <w:rPr>
                <w:lang w:val="en-GB"/>
              </w:rPr>
            </w:pPr>
          </w:p>
        </w:tc>
        <w:tc>
          <w:tcPr>
            <w:tcW w:w="2104" w:type="dxa"/>
            <w:tcBorders>
              <w:top w:val="nil"/>
              <w:left w:val="nil"/>
              <w:bottom w:val="nil"/>
              <w:right w:val="nil"/>
            </w:tcBorders>
          </w:tcPr>
          <w:p w14:paraId="3E6A268C" w14:textId="77777777" w:rsidR="00760F71" w:rsidRDefault="00853555">
            <w:pPr>
              <w:spacing w:after="120" w:line="276" w:lineRule="auto"/>
              <w:jc w:val="both"/>
              <w:rPr>
                <w:lang w:val="en-GB"/>
              </w:rPr>
            </w:pPr>
            <w:r>
              <w:rPr>
                <w:lang w:val="en-GB"/>
              </w:rPr>
              <w:t>Address</w:t>
            </w:r>
          </w:p>
        </w:tc>
        <w:tc>
          <w:tcPr>
            <w:tcW w:w="236" w:type="dxa"/>
            <w:tcBorders>
              <w:top w:val="nil"/>
              <w:left w:val="nil"/>
              <w:bottom w:val="nil"/>
              <w:right w:val="nil"/>
            </w:tcBorders>
          </w:tcPr>
          <w:p w14:paraId="09559EF5" w14:textId="77777777" w:rsidR="00760F71" w:rsidRDefault="00760F71">
            <w:pPr>
              <w:spacing w:after="120" w:line="276" w:lineRule="auto"/>
              <w:jc w:val="both"/>
              <w:rPr>
                <w:lang w:val="en-GB"/>
              </w:rPr>
            </w:pPr>
          </w:p>
        </w:tc>
        <w:tc>
          <w:tcPr>
            <w:tcW w:w="1924" w:type="dxa"/>
            <w:tcBorders>
              <w:top w:val="nil"/>
              <w:left w:val="nil"/>
              <w:bottom w:val="nil"/>
              <w:right w:val="nil"/>
            </w:tcBorders>
          </w:tcPr>
          <w:p w14:paraId="34BFC52B" w14:textId="77777777" w:rsidR="00760F71" w:rsidRDefault="00853555">
            <w:pPr>
              <w:spacing w:after="120" w:line="276" w:lineRule="auto"/>
              <w:jc w:val="both"/>
              <w:rPr>
                <w:lang w:val="en-GB"/>
              </w:rPr>
            </w:pPr>
            <w:r>
              <w:rPr>
                <w:lang w:val="en-GB"/>
              </w:rPr>
              <w:t>Reason</w:t>
            </w:r>
          </w:p>
        </w:tc>
        <w:tc>
          <w:tcPr>
            <w:tcW w:w="236" w:type="dxa"/>
            <w:tcBorders>
              <w:top w:val="nil"/>
              <w:left w:val="nil"/>
              <w:bottom w:val="nil"/>
              <w:right w:val="nil"/>
            </w:tcBorders>
          </w:tcPr>
          <w:p w14:paraId="3BFBC3E2" w14:textId="77777777" w:rsidR="00760F71" w:rsidRDefault="00760F71">
            <w:pPr>
              <w:spacing w:after="120" w:line="276" w:lineRule="auto"/>
              <w:jc w:val="both"/>
              <w:rPr>
                <w:lang w:val="en-GB"/>
              </w:rPr>
            </w:pPr>
          </w:p>
        </w:tc>
        <w:tc>
          <w:tcPr>
            <w:tcW w:w="1620" w:type="dxa"/>
            <w:tcBorders>
              <w:top w:val="nil"/>
              <w:left w:val="nil"/>
              <w:bottom w:val="nil"/>
              <w:right w:val="nil"/>
            </w:tcBorders>
          </w:tcPr>
          <w:p w14:paraId="449696F5" w14:textId="77777777" w:rsidR="00760F71" w:rsidRDefault="00853555">
            <w:pPr>
              <w:spacing w:after="120" w:line="276" w:lineRule="auto"/>
              <w:jc w:val="both"/>
              <w:rPr>
                <w:lang w:val="en-GB"/>
              </w:rPr>
            </w:pPr>
            <w:r>
              <w:rPr>
                <w:lang w:val="en-GB"/>
              </w:rPr>
              <w:t>Amount</w:t>
            </w:r>
          </w:p>
        </w:tc>
      </w:tr>
      <w:tr w:rsidR="00760F71" w14:paraId="0F7D8F18" w14:textId="77777777">
        <w:trPr>
          <w:trHeight w:val="144"/>
        </w:trPr>
        <w:tc>
          <w:tcPr>
            <w:tcW w:w="2104" w:type="dxa"/>
            <w:tcBorders>
              <w:top w:val="nil"/>
              <w:left w:val="nil"/>
              <w:bottom w:val="dotted" w:sz="4" w:space="0" w:color="auto"/>
              <w:right w:val="nil"/>
            </w:tcBorders>
          </w:tcPr>
          <w:p w14:paraId="49CFF766" w14:textId="77777777" w:rsidR="00760F71" w:rsidRDefault="00760F71">
            <w:pPr>
              <w:spacing w:after="120" w:line="276" w:lineRule="auto"/>
              <w:jc w:val="both"/>
              <w:rPr>
                <w:lang w:val="en-GB"/>
              </w:rPr>
            </w:pPr>
            <w:permStart w:id="65" w:edGrp="everyone" w:colFirst="0" w:colLast="0"/>
            <w:permStart w:id="66" w:edGrp="everyone" w:colFirst="2" w:colLast="2"/>
            <w:permStart w:id="67" w:edGrp="everyone" w:colFirst="4" w:colLast="4"/>
            <w:permStart w:id="68" w:edGrp="everyone" w:colFirst="6" w:colLast="6"/>
          </w:p>
        </w:tc>
        <w:tc>
          <w:tcPr>
            <w:tcW w:w="236" w:type="dxa"/>
            <w:tcBorders>
              <w:top w:val="nil"/>
              <w:left w:val="nil"/>
              <w:bottom w:val="nil"/>
              <w:right w:val="nil"/>
            </w:tcBorders>
          </w:tcPr>
          <w:p w14:paraId="4A52D401" w14:textId="77777777" w:rsidR="00760F71" w:rsidRDefault="00853555">
            <w:pPr>
              <w:spacing w:after="120" w:line="276" w:lineRule="auto"/>
              <w:jc w:val="both"/>
              <w:rPr>
                <w:lang w:val="en-GB"/>
              </w:rPr>
            </w:pPr>
            <w:r>
              <w:rPr>
                <w:lang w:val="en-GB"/>
              </w:rPr>
              <w:tab/>
            </w:r>
          </w:p>
        </w:tc>
        <w:tc>
          <w:tcPr>
            <w:tcW w:w="2104" w:type="dxa"/>
            <w:tcBorders>
              <w:top w:val="nil"/>
              <w:left w:val="nil"/>
              <w:bottom w:val="dotted" w:sz="4" w:space="0" w:color="auto"/>
              <w:right w:val="nil"/>
            </w:tcBorders>
          </w:tcPr>
          <w:p w14:paraId="669BFCEF" w14:textId="77777777" w:rsidR="00760F71" w:rsidRDefault="00853555">
            <w:pPr>
              <w:spacing w:after="120" w:line="276" w:lineRule="auto"/>
              <w:jc w:val="both"/>
              <w:rPr>
                <w:lang w:val="en-GB"/>
              </w:rPr>
            </w:pPr>
            <w:r>
              <w:rPr>
                <w:lang w:val="en-GB"/>
              </w:rPr>
              <w:tab/>
            </w:r>
          </w:p>
        </w:tc>
        <w:tc>
          <w:tcPr>
            <w:tcW w:w="236" w:type="dxa"/>
            <w:tcBorders>
              <w:top w:val="nil"/>
              <w:left w:val="nil"/>
              <w:bottom w:val="nil"/>
              <w:right w:val="nil"/>
            </w:tcBorders>
          </w:tcPr>
          <w:p w14:paraId="09433D1C" w14:textId="77777777" w:rsidR="00760F71" w:rsidRDefault="00760F71">
            <w:pPr>
              <w:spacing w:after="120" w:line="276" w:lineRule="auto"/>
              <w:jc w:val="both"/>
              <w:rPr>
                <w:lang w:val="en-GB"/>
              </w:rPr>
            </w:pPr>
          </w:p>
        </w:tc>
        <w:tc>
          <w:tcPr>
            <w:tcW w:w="1924" w:type="dxa"/>
            <w:tcBorders>
              <w:top w:val="nil"/>
              <w:left w:val="nil"/>
              <w:bottom w:val="dotted" w:sz="4" w:space="0" w:color="auto"/>
              <w:right w:val="nil"/>
            </w:tcBorders>
          </w:tcPr>
          <w:p w14:paraId="738C1E4E" w14:textId="77777777" w:rsidR="00760F71" w:rsidRDefault="00853555">
            <w:pPr>
              <w:spacing w:after="120" w:line="276" w:lineRule="auto"/>
              <w:jc w:val="both"/>
              <w:rPr>
                <w:lang w:val="en-GB"/>
              </w:rPr>
            </w:pPr>
            <w:r>
              <w:rPr>
                <w:lang w:val="en-GB"/>
              </w:rPr>
              <w:tab/>
            </w:r>
          </w:p>
        </w:tc>
        <w:tc>
          <w:tcPr>
            <w:tcW w:w="236" w:type="dxa"/>
            <w:tcBorders>
              <w:top w:val="nil"/>
              <w:left w:val="nil"/>
              <w:bottom w:val="nil"/>
              <w:right w:val="nil"/>
            </w:tcBorders>
          </w:tcPr>
          <w:p w14:paraId="61738CF2" w14:textId="77777777" w:rsidR="00760F71" w:rsidRDefault="00760F71">
            <w:pPr>
              <w:spacing w:after="120" w:line="276" w:lineRule="auto"/>
              <w:jc w:val="both"/>
              <w:rPr>
                <w:lang w:val="en-GB"/>
              </w:rPr>
            </w:pPr>
          </w:p>
        </w:tc>
        <w:tc>
          <w:tcPr>
            <w:tcW w:w="1620" w:type="dxa"/>
            <w:tcBorders>
              <w:top w:val="nil"/>
              <w:left w:val="nil"/>
              <w:bottom w:val="dotted" w:sz="4" w:space="0" w:color="auto"/>
              <w:right w:val="nil"/>
            </w:tcBorders>
          </w:tcPr>
          <w:p w14:paraId="28F30E6F" w14:textId="77777777" w:rsidR="00760F71" w:rsidRDefault="00853555">
            <w:pPr>
              <w:spacing w:after="120" w:line="276" w:lineRule="auto"/>
              <w:jc w:val="both"/>
              <w:rPr>
                <w:lang w:val="en-GB"/>
              </w:rPr>
            </w:pPr>
            <w:r>
              <w:rPr>
                <w:lang w:val="en-GB"/>
              </w:rPr>
              <w:tab/>
            </w:r>
          </w:p>
        </w:tc>
      </w:tr>
      <w:tr w:rsidR="00760F71" w14:paraId="1F105321" w14:textId="77777777">
        <w:trPr>
          <w:trHeight w:val="144"/>
        </w:trPr>
        <w:tc>
          <w:tcPr>
            <w:tcW w:w="2104" w:type="dxa"/>
            <w:tcBorders>
              <w:top w:val="nil"/>
              <w:left w:val="nil"/>
              <w:bottom w:val="dotted" w:sz="4" w:space="0" w:color="auto"/>
              <w:right w:val="nil"/>
            </w:tcBorders>
          </w:tcPr>
          <w:p w14:paraId="5EE74C3B" w14:textId="77777777" w:rsidR="00760F71" w:rsidRDefault="00760F71">
            <w:pPr>
              <w:spacing w:after="120" w:line="276" w:lineRule="auto"/>
              <w:jc w:val="both"/>
              <w:rPr>
                <w:lang w:val="en-GB"/>
              </w:rPr>
            </w:pPr>
            <w:permStart w:id="69" w:edGrp="everyone" w:colFirst="0" w:colLast="0"/>
            <w:permStart w:id="70" w:edGrp="everyone" w:colFirst="2" w:colLast="2"/>
            <w:permStart w:id="71" w:edGrp="everyone" w:colFirst="4" w:colLast="4"/>
            <w:permStart w:id="72" w:edGrp="everyone" w:colFirst="6" w:colLast="6"/>
            <w:permEnd w:id="65"/>
            <w:permEnd w:id="66"/>
            <w:permEnd w:id="67"/>
            <w:permEnd w:id="68"/>
          </w:p>
        </w:tc>
        <w:tc>
          <w:tcPr>
            <w:tcW w:w="236" w:type="dxa"/>
            <w:tcBorders>
              <w:top w:val="nil"/>
              <w:left w:val="nil"/>
              <w:bottom w:val="nil"/>
              <w:right w:val="nil"/>
            </w:tcBorders>
          </w:tcPr>
          <w:p w14:paraId="6A645C55" w14:textId="77777777" w:rsidR="00760F71" w:rsidRDefault="00853555">
            <w:pPr>
              <w:spacing w:after="120" w:line="276" w:lineRule="auto"/>
              <w:jc w:val="both"/>
              <w:rPr>
                <w:lang w:val="en-GB"/>
              </w:rPr>
            </w:pPr>
            <w:r>
              <w:rPr>
                <w:lang w:val="en-GB"/>
              </w:rPr>
              <w:tab/>
            </w:r>
          </w:p>
        </w:tc>
        <w:tc>
          <w:tcPr>
            <w:tcW w:w="2104" w:type="dxa"/>
            <w:tcBorders>
              <w:top w:val="nil"/>
              <w:left w:val="nil"/>
              <w:bottom w:val="dotted" w:sz="4" w:space="0" w:color="auto"/>
              <w:right w:val="nil"/>
            </w:tcBorders>
          </w:tcPr>
          <w:p w14:paraId="27370E1C" w14:textId="77777777" w:rsidR="00760F71" w:rsidRDefault="00853555">
            <w:pPr>
              <w:spacing w:after="120" w:line="276" w:lineRule="auto"/>
              <w:jc w:val="both"/>
              <w:rPr>
                <w:lang w:val="en-GB"/>
              </w:rPr>
            </w:pPr>
            <w:r>
              <w:rPr>
                <w:lang w:val="en-GB"/>
              </w:rPr>
              <w:tab/>
            </w:r>
          </w:p>
        </w:tc>
        <w:tc>
          <w:tcPr>
            <w:tcW w:w="236" w:type="dxa"/>
            <w:tcBorders>
              <w:top w:val="nil"/>
              <w:left w:val="nil"/>
              <w:bottom w:val="nil"/>
              <w:right w:val="nil"/>
            </w:tcBorders>
          </w:tcPr>
          <w:p w14:paraId="06250ADD" w14:textId="77777777" w:rsidR="00760F71" w:rsidRDefault="00760F71">
            <w:pPr>
              <w:spacing w:after="120" w:line="276" w:lineRule="auto"/>
              <w:jc w:val="both"/>
              <w:rPr>
                <w:lang w:val="en-GB"/>
              </w:rPr>
            </w:pPr>
          </w:p>
        </w:tc>
        <w:tc>
          <w:tcPr>
            <w:tcW w:w="1924" w:type="dxa"/>
            <w:tcBorders>
              <w:top w:val="nil"/>
              <w:left w:val="nil"/>
              <w:bottom w:val="dotted" w:sz="4" w:space="0" w:color="auto"/>
              <w:right w:val="nil"/>
            </w:tcBorders>
          </w:tcPr>
          <w:p w14:paraId="561E66B9" w14:textId="77777777" w:rsidR="00760F71" w:rsidRDefault="00853555">
            <w:pPr>
              <w:spacing w:after="120" w:line="276" w:lineRule="auto"/>
              <w:jc w:val="both"/>
              <w:rPr>
                <w:lang w:val="en-GB"/>
              </w:rPr>
            </w:pPr>
            <w:r>
              <w:rPr>
                <w:lang w:val="en-GB"/>
              </w:rPr>
              <w:tab/>
            </w:r>
          </w:p>
        </w:tc>
        <w:tc>
          <w:tcPr>
            <w:tcW w:w="236" w:type="dxa"/>
            <w:tcBorders>
              <w:top w:val="nil"/>
              <w:left w:val="nil"/>
              <w:bottom w:val="nil"/>
              <w:right w:val="nil"/>
            </w:tcBorders>
          </w:tcPr>
          <w:p w14:paraId="6757A803" w14:textId="77777777" w:rsidR="00760F71" w:rsidRDefault="00760F71">
            <w:pPr>
              <w:spacing w:after="120" w:line="276" w:lineRule="auto"/>
              <w:jc w:val="both"/>
              <w:rPr>
                <w:lang w:val="en-GB"/>
              </w:rPr>
            </w:pPr>
          </w:p>
        </w:tc>
        <w:tc>
          <w:tcPr>
            <w:tcW w:w="1620" w:type="dxa"/>
            <w:tcBorders>
              <w:top w:val="nil"/>
              <w:left w:val="nil"/>
              <w:bottom w:val="dotted" w:sz="4" w:space="0" w:color="auto"/>
              <w:right w:val="nil"/>
            </w:tcBorders>
          </w:tcPr>
          <w:p w14:paraId="28D56F01" w14:textId="77777777" w:rsidR="00760F71" w:rsidRDefault="00853555">
            <w:pPr>
              <w:spacing w:after="120" w:line="276" w:lineRule="auto"/>
              <w:jc w:val="both"/>
              <w:rPr>
                <w:lang w:val="en-GB"/>
              </w:rPr>
            </w:pPr>
            <w:r>
              <w:rPr>
                <w:lang w:val="en-GB"/>
              </w:rPr>
              <w:tab/>
            </w:r>
          </w:p>
        </w:tc>
      </w:tr>
      <w:permEnd w:id="69"/>
      <w:permEnd w:id="70"/>
      <w:permEnd w:id="71"/>
      <w:permEnd w:id="72"/>
    </w:tbl>
    <w:p w14:paraId="5051E3B1" w14:textId="77777777" w:rsidR="00760F71" w:rsidRDefault="00760F71">
      <w:pPr>
        <w:spacing w:after="120" w:line="276" w:lineRule="auto"/>
        <w:ind w:left="720"/>
        <w:jc w:val="both"/>
        <w:rPr>
          <w:lang w:val="en-GB"/>
        </w:rPr>
      </w:pPr>
    </w:p>
    <w:p w14:paraId="7098DACF" w14:textId="77777777" w:rsidR="00760F71" w:rsidRDefault="00853555">
      <w:pPr>
        <w:numPr>
          <w:ilvl w:val="0"/>
          <w:numId w:val="46"/>
        </w:numPr>
        <w:spacing w:after="120" w:line="276" w:lineRule="auto"/>
        <w:ind w:hanging="720"/>
        <w:jc w:val="both"/>
        <w:rPr>
          <w:lang w:val="en-GB"/>
        </w:rPr>
      </w:pPr>
      <w:r>
        <w:rPr>
          <w:lang w:val="en-GB"/>
        </w:rPr>
        <w:t xml:space="preserve">Our firm, and its principals including any director, officer, manager or </w:t>
      </w:r>
      <w:r>
        <w:rPr>
          <w:lang w:val="en-GB"/>
        </w:rPr>
        <w:t>supervisor, currently and in the past three years, have not committed criminal offenses involving fraud, corruption or other misconduct signifying unsuitability for participation in any way in the procurement and contracting process;</w:t>
      </w:r>
    </w:p>
    <w:p w14:paraId="330F2B6A" w14:textId="77777777" w:rsidR="00760F71" w:rsidRDefault="00853555">
      <w:pPr>
        <w:numPr>
          <w:ilvl w:val="0"/>
          <w:numId w:val="46"/>
        </w:numPr>
        <w:spacing w:after="120" w:line="276" w:lineRule="auto"/>
        <w:ind w:hanging="720"/>
        <w:jc w:val="both"/>
        <w:rPr>
          <w:lang w:val="en-GB"/>
        </w:rPr>
      </w:pPr>
      <w:r>
        <w:rPr>
          <w:lang w:val="en-GB"/>
        </w:rPr>
        <w:t>Our firm, and its prin</w:t>
      </w:r>
      <w:r>
        <w:rPr>
          <w:lang w:val="en-GB"/>
        </w:rPr>
        <w:t>cipals including any director, officer, manager or supervisor, currently and in the past three years, have not been suspended or disbarred by administrative or judicial proceedings from participating in procurements, whether in Samoa or elsewhere;</w:t>
      </w:r>
    </w:p>
    <w:p w14:paraId="680150DB" w14:textId="77777777" w:rsidR="00760F71" w:rsidRDefault="00853555">
      <w:pPr>
        <w:numPr>
          <w:ilvl w:val="0"/>
          <w:numId w:val="46"/>
        </w:numPr>
        <w:spacing w:after="120" w:line="276" w:lineRule="auto"/>
        <w:ind w:hanging="720"/>
        <w:jc w:val="both"/>
        <w:rPr>
          <w:lang w:val="en-GB"/>
        </w:rPr>
      </w:pPr>
      <w:r>
        <w:rPr>
          <w:lang w:val="en-GB"/>
        </w:rPr>
        <w:t>We certi</w:t>
      </w:r>
      <w:r>
        <w:rPr>
          <w:lang w:val="en-GB"/>
        </w:rPr>
        <w:t xml:space="preserve">fy that we are in good standing with the Government and have paid all taxes, duties, fees and other impositions as may be levied in Samoa prior to the award of contract. We also understand evidence of such certification may be required from the successful </w:t>
      </w:r>
      <w:r>
        <w:rPr>
          <w:lang w:val="en-GB"/>
        </w:rPr>
        <w:t>bidder prior to award of contract;</w:t>
      </w:r>
    </w:p>
    <w:p w14:paraId="1587C91D" w14:textId="77777777" w:rsidR="00760F71" w:rsidRDefault="00853555">
      <w:pPr>
        <w:numPr>
          <w:ilvl w:val="0"/>
          <w:numId w:val="46"/>
        </w:numPr>
        <w:spacing w:after="120" w:line="276" w:lineRule="auto"/>
        <w:ind w:hanging="720"/>
        <w:jc w:val="both"/>
        <w:rPr>
          <w:lang w:val="en-GB"/>
        </w:rPr>
      </w:pPr>
      <w:r>
        <w:rPr>
          <w:lang w:val="en-GB"/>
        </w:rPr>
        <w:t>We understand that this bid, together with your written acceptance thereof included in your notification of award, shall constitute a binding contract between us, until a formal contract is prepared and executed;</w:t>
      </w:r>
    </w:p>
    <w:p w14:paraId="153B1210" w14:textId="77777777" w:rsidR="00760F71" w:rsidRDefault="00853555">
      <w:pPr>
        <w:numPr>
          <w:ilvl w:val="0"/>
          <w:numId w:val="46"/>
        </w:numPr>
        <w:spacing w:after="120" w:line="276" w:lineRule="auto"/>
        <w:ind w:hanging="720"/>
        <w:jc w:val="both"/>
        <w:rPr>
          <w:lang w:val="en-GB"/>
        </w:rPr>
      </w:pPr>
      <w:r>
        <w:rPr>
          <w:lang w:val="en-GB"/>
        </w:rPr>
        <w:t>We under</w:t>
      </w:r>
      <w:r>
        <w:rPr>
          <w:lang w:val="en-GB"/>
        </w:rPr>
        <w:t>stand that you are not bound to accept the lowest evaluated bid or any other bid that you may receive;</w:t>
      </w:r>
    </w:p>
    <w:p w14:paraId="1630AFF4" w14:textId="77777777" w:rsidR="00760F71" w:rsidRDefault="00853555">
      <w:pPr>
        <w:numPr>
          <w:ilvl w:val="0"/>
          <w:numId w:val="46"/>
        </w:numPr>
        <w:spacing w:after="120" w:line="276" w:lineRule="auto"/>
        <w:ind w:hanging="720"/>
        <w:jc w:val="both"/>
        <w:rPr>
          <w:lang w:val="en-GB"/>
        </w:rPr>
      </w:pPr>
      <w:r>
        <w:rPr>
          <w:lang w:val="en-GB"/>
        </w:rPr>
        <w:t xml:space="preserve">We understand that you are not bound to accept the lowest responsive bid or any other bid that you may receive.  We understand that the procuring entity </w:t>
      </w:r>
      <w:r>
        <w:rPr>
          <w:lang w:val="en-GB"/>
        </w:rPr>
        <w:t xml:space="preserve">may cancel </w:t>
      </w:r>
      <w:r>
        <w:rPr>
          <w:lang w:val="en-GB"/>
        </w:rPr>
        <w:lastRenderedPageBreak/>
        <w:t>a procurement at any time prior to the acceptance of the successful bid or after the successful bid is accepted if</w:t>
      </w:r>
      <w:r>
        <w:rPr>
          <w:lang w:val="en-GB"/>
        </w:rPr>
        <w:tab/>
      </w:r>
    </w:p>
    <w:p w14:paraId="64DAE9B2" w14:textId="77777777" w:rsidR="00760F71" w:rsidRDefault="00853555">
      <w:pPr>
        <w:numPr>
          <w:ilvl w:val="1"/>
          <w:numId w:val="46"/>
        </w:numPr>
        <w:spacing w:after="120" w:line="276" w:lineRule="auto"/>
        <w:jc w:val="both"/>
        <w:rPr>
          <w:lang w:val="en-GB"/>
        </w:rPr>
      </w:pPr>
      <w:r>
        <w:rPr>
          <w:lang w:val="en-GB"/>
        </w:rPr>
        <w:t>the bidder presenting the bid is suspended or debarred;</w:t>
      </w:r>
    </w:p>
    <w:p w14:paraId="3D444B7F" w14:textId="77777777" w:rsidR="00760F71" w:rsidRDefault="00853555">
      <w:pPr>
        <w:numPr>
          <w:ilvl w:val="1"/>
          <w:numId w:val="46"/>
        </w:numPr>
        <w:spacing w:after="120" w:line="276" w:lineRule="auto"/>
        <w:jc w:val="both"/>
        <w:rPr>
          <w:lang w:val="en-GB"/>
        </w:rPr>
      </w:pPr>
      <w:r>
        <w:rPr>
          <w:lang w:val="en-GB"/>
        </w:rPr>
        <w:t>the procurement is cancelled;</w:t>
      </w:r>
    </w:p>
    <w:p w14:paraId="00112E51" w14:textId="77777777" w:rsidR="00760F71" w:rsidRDefault="00853555">
      <w:pPr>
        <w:numPr>
          <w:ilvl w:val="1"/>
          <w:numId w:val="46"/>
        </w:numPr>
        <w:spacing w:after="120" w:line="276" w:lineRule="auto"/>
        <w:jc w:val="both"/>
        <w:rPr>
          <w:lang w:val="en-GB"/>
        </w:rPr>
      </w:pPr>
      <w:r>
        <w:rPr>
          <w:lang w:val="en-GB"/>
        </w:rPr>
        <w:t>the bidder presenting the successful bid is</w:t>
      </w:r>
      <w:r>
        <w:rPr>
          <w:lang w:val="en-GB"/>
        </w:rPr>
        <w:t xml:space="preserve"> excluded on the grounds of corruption, unfair competition or conflict of interest; or</w:t>
      </w:r>
    </w:p>
    <w:p w14:paraId="2E2A9179" w14:textId="77777777" w:rsidR="00760F71" w:rsidRDefault="00853555">
      <w:pPr>
        <w:numPr>
          <w:ilvl w:val="1"/>
          <w:numId w:val="46"/>
        </w:numPr>
        <w:spacing w:after="120" w:line="276" w:lineRule="auto"/>
        <w:jc w:val="both"/>
        <w:rPr>
          <w:lang w:val="en-GB"/>
        </w:rPr>
      </w:pPr>
      <w:r>
        <w:rPr>
          <w:lang w:val="en-GB"/>
        </w:rPr>
        <w:t>the procurement, the bid or the bidder contravenes or is otherwise not compliant with the provisions of the laws of the Independent State of Samoa.</w:t>
      </w:r>
    </w:p>
    <w:p w14:paraId="321BA3B4" w14:textId="77777777" w:rsidR="00760F71" w:rsidRDefault="00760F71">
      <w:pPr>
        <w:spacing w:after="120" w:line="276" w:lineRule="auto"/>
        <w:jc w:val="both"/>
        <w:rPr>
          <w:lang w:val="en-GB"/>
        </w:rPr>
      </w:pPr>
    </w:p>
    <w:p w14:paraId="69640236" w14:textId="77777777" w:rsidR="00760F71" w:rsidRDefault="00853555">
      <w:pPr>
        <w:spacing w:after="120" w:line="276" w:lineRule="auto"/>
        <w:jc w:val="both"/>
        <w:rPr>
          <w:lang w:val="en-GB"/>
        </w:rPr>
      </w:pPr>
      <w:r>
        <w:rPr>
          <w:lang w:val="en-GB"/>
        </w:rPr>
        <w:t xml:space="preserve">Signed: </w:t>
      </w:r>
      <w:permStart w:id="73" w:edGrp="everyone"/>
      <w:r>
        <w:rPr>
          <w:lang w:val="en-GB"/>
        </w:rPr>
        <w:t>____________</w:t>
      </w:r>
      <w:r>
        <w:rPr>
          <w:lang w:val="en-GB"/>
        </w:rPr>
        <w:t xml:space="preserve">___ </w:t>
      </w:r>
      <w:r>
        <w:rPr>
          <w:i/>
          <w:lang w:val="en-GB"/>
        </w:rPr>
        <w:t>insert signature of person whose name and capacity are shown below</w:t>
      </w:r>
      <w:permEnd w:id="73"/>
      <w:r>
        <w:rPr>
          <w:lang w:val="en-GB"/>
        </w:rPr>
        <w:t xml:space="preserve"> </w:t>
      </w:r>
    </w:p>
    <w:p w14:paraId="3CB5B8F2" w14:textId="77777777" w:rsidR="00760F71" w:rsidRDefault="00760F71">
      <w:pPr>
        <w:spacing w:after="120" w:line="276" w:lineRule="auto"/>
        <w:jc w:val="both"/>
        <w:rPr>
          <w:lang w:val="en-GB"/>
        </w:rPr>
      </w:pPr>
    </w:p>
    <w:p w14:paraId="2284E1E6" w14:textId="77777777" w:rsidR="00760F71" w:rsidRDefault="00853555">
      <w:pPr>
        <w:spacing w:after="120" w:line="276" w:lineRule="auto"/>
        <w:jc w:val="both"/>
        <w:rPr>
          <w:lang w:val="en-GB"/>
        </w:rPr>
      </w:pPr>
      <w:r>
        <w:rPr>
          <w:lang w:val="en-GB"/>
        </w:rPr>
        <w:t xml:space="preserve">In the capacity of </w:t>
      </w:r>
      <w:permStart w:id="74" w:edGrp="everyone"/>
      <w:r>
        <w:rPr>
          <w:lang w:val="en-GB"/>
        </w:rPr>
        <w:t xml:space="preserve">_______ </w:t>
      </w:r>
      <w:r>
        <w:rPr>
          <w:i/>
          <w:lang w:val="en-GB"/>
        </w:rPr>
        <w:t>insert legal capacity of person signing the Bid Submission Form</w:t>
      </w:r>
      <w:permEnd w:id="74"/>
      <w:r>
        <w:rPr>
          <w:lang w:val="en-GB"/>
        </w:rPr>
        <w:t xml:space="preserve"> </w:t>
      </w:r>
    </w:p>
    <w:p w14:paraId="5EDB010E" w14:textId="77777777" w:rsidR="00760F71" w:rsidRDefault="00760F71">
      <w:pPr>
        <w:spacing w:after="120" w:line="276" w:lineRule="auto"/>
        <w:jc w:val="both"/>
        <w:rPr>
          <w:lang w:val="en-GB"/>
        </w:rPr>
      </w:pPr>
    </w:p>
    <w:p w14:paraId="12C46163" w14:textId="77777777" w:rsidR="00760F71" w:rsidRDefault="00853555">
      <w:pPr>
        <w:spacing w:after="120" w:line="276" w:lineRule="auto"/>
        <w:jc w:val="both"/>
        <w:rPr>
          <w:lang w:val="en-GB"/>
        </w:rPr>
      </w:pPr>
      <w:r>
        <w:rPr>
          <w:lang w:val="en-GB"/>
        </w:rPr>
        <w:t xml:space="preserve">Name: </w:t>
      </w:r>
      <w:permStart w:id="75" w:edGrp="everyone"/>
      <w:r>
        <w:rPr>
          <w:lang w:val="en-GB"/>
        </w:rPr>
        <w:t xml:space="preserve">____________ </w:t>
      </w:r>
      <w:r>
        <w:rPr>
          <w:i/>
          <w:lang w:val="en-GB"/>
        </w:rPr>
        <w:t>insert complete name of person signing the Bid Submission Form</w:t>
      </w:r>
      <w:permEnd w:id="75"/>
      <w:r>
        <w:rPr>
          <w:lang w:val="en-GB"/>
        </w:rPr>
        <w:tab/>
        <w:t xml:space="preserve"> </w:t>
      </w:r>
    </w:p>
    <w:p w14:paraId="12D8CAA4" w14:textId="77777777" w:rsidR="00760F71" w:rsidRDefault="00760F71">
      <w:pPr>
        <w:spacing w:after="120" w:line="276" w:lineRule="auto"/>
        <w:jc w:val="both"/>
        <w:rPr>
          <w:lang w:val="en-GB"/>
        </w:rPr>
      </w:pPr>
    </w:p>
    <w:p w14:paraId="21E2A77C" w14:textId="77777777" w:rsidR="00760F71" w:rsidRDefault="00853555">
      <w:pPr>
        <w:spacing w:after="120" w:line="276" w:lineRule="auto"/>
        <w:jc w:val="both"/>
        <w:rPr>
          <w:lang w:val="en-GB"/>
        </w:rPr>
      </w:pPr>
      <w:r>
        <w:rPr>
          <w:lang w:val="en-GB"/>
        </w:rPr>
        <w:t xml:space="preserve">Duly authorised to sign the bid for and on behalf of: </w:t>
      </w:r>
      <w:permStart w:id="76" w:edGrp="everyone"/>
      <w:r>
        <w:rPr>
          <w:lang w:val="en-GB"/>
        </w:rPr>
        <w:t xml:space="preserve">_____ </w:t>
      </w:r>
      <w:r>
        <w:rPr>
          <w:i/>
          <w:lang w:val="en-GB"/>
        </w:rPr>
        <w:t>insert complete name of bidder</w:t>
      </w:r>
      <w:permEnd w:id="76"/>
    </w:p>
    <w:p w14:paraId="0F3FF27A" w14:textId="77777777" w:rsidR="00760F71" w:rsidRDefault="00760F71">
      <w:pPr>
        <w:spacing w:after="120" w:line="276" w:lineRule="auto"/>
        <w:jc w:val="both"/>
        <w:rPr>
          <w:lang w:val="en-GB"/>
        </w:rPr>
      </w:pPr>
    </w:p>
    <w:p w14:paraId="2345EF2A" w14:textId="77777777" w:rsidR="00760F71" w:rsidRDefault="00853555">
      <w:pPr>
        <w:spacing w:after="120" w:line="276" w:lineRule="auto"/>
        <w:jc w:val="both"/>
        <w:rPr>
          <w:lang w:val="en-GB"/>
        </w:rPr>
      </w:pPr>
      <w:r>
        <w:rPr>
          <w:lang w:val="en-GB"/>
        </w:rPr>
        <w:t xml:space="preserve">Dated on </w:t>
      </w:r>
      <w:permStart w:id="77" w:edGrp="everyone"/>
      <w:r>
        <w:rPr>
          <w:lang w:val="en-GB"/>
        </w:rPr>
        <w:t>____________</w:t>
      </w:r>
      <w:permEnd w:id="77"/>
      <w:r>
        <w:rPr>
          <w:lang w:val="en-GB"/>
        </w:rPr>
        <w:t xml:space="preserve"> day of </w:t>
      </w:r>
      <w:permStart w:id="78" w:edGrp="everyone"/>
      <w:r>
        <w:rPr>
          <w:lang w:val="en-GB"/>
        </w:rPr>
        <w:t>__________________</w:t>
      </w:r>
      <w:permEnd w:id="78"/>
      <w:r>
        <w:rPr>
          <w:lang w:val="en-GB"/>
        </w:rPr>
        <w:t xml:space="preserve">, </w:t>
      </w:r>
      <w:permStart w:id="79" w:edGrp="everyone"/>
      <w:r>
        <w:rPr>
          <w:lang w:val="en-GB"/>
        </w:rPr>
        <w:t xml:space="preserve">_______ </w:t>
      </w:r>
      <w:r>
        <w:rPr>
          <w:i/>
          <w:lang w:val="en-GB"/>
        </w:rPr>
        <w:t>insert date of signing</w:t>
      </w:r>
      <w:permEnd w:id="79"/>
    </w:p>
    <w:p w14:paraId="4CF4E49D" w14:textId="77777777" w:rsidR="00760F71" w:rsidRDefault="00760F71">
      <w:pPr>
        <w:spacing w:before="120" w:after="120" w:line="276" w:lineRule="auto"/>
        <w:jc w:val="center"/>
        <w:rPr>
          <w:rFonts w:ascii="Calibri" w:hAnsi="Calibri" w:cs="Calibri"/>
          <w:b/>
          <w:i/>
          <w:color w:val="FF0000"/>
          <w:sz w:val="22"/>
          <w:szCs w:val="22"/>
          <w:lang w:val="en-GB"/>
        </w:rPr>
      </w:pPr>
    </w:p>
    <w:p w14:paraId="69F34A60" w14:textId="77777777" w:rsidR="00760F71" w:rsidRDefault="00760F71">
      <w:pPr>
        <w:rPr>
          <w:rFonts w:ascii="Calibri" w:hAnsi="Calibri" w:cs="Calibri"/>
          <w:b/>
          <w:i/>
          <w:lang w:val="en-GB"/>
        </w:rPr>
      </w:pPr>
    </w:p>
    <w:p w14:paraId="357941EE" w14:textId="77777777" w:rsidR="00760F71" w:rsidRDefault="00760F71">
      <w:pPr>
        <w:rPr>
          <w:rFonts w:ascii="Calibri" w:hAnsi="Calibri" w:cs="Calibri"/>
          <w:b/>
          <w:i/>
          <w:lang w:val="en-GB"/>
        </w:rPr>
      </w:pPr>
    </w:p>
    <w:p w14:paraId="07E3275F" w14:textId="77777777" w:rsidR="00760F71" w:rsidRDefault="00760F71">
      <w:pPr>
        <w:rPr>
          <w:rFonts w:ascii="Calibri" w:hAnsi="Calibri" w:cs="Calibri"/>
          <w:b/>
          <w:i/>
          <w:lang w:val="en-GB"/>
        </w:rPr>
      </w:pPr>
    </w:p>
    <w:p w14:paraId="306A2E2C" w14:textId="77777777" w:rsidR="00760F71" w:rsidRDefault="00760F71">
      <w:pPr>
        <w:rPr>
          <w:rFonts w:ascii="Calibri" w:hAnsi="Calibri" w:cs="Calibri"/>
          <w:b/>
          <w:i/>
          <w:lang w:val="en-GB"/>
        </w:rPr>
      </w:pPr>
    </w:p>
    <w:p w14:paraId="747A0C79" w14:textId="77777777" w:rsidR="00760F71" w:rsidRDefault="00760F71">
      <w:pPr>
        <w:rPr>
          <w:rFonts w:ascii="Calibri" w:hAnsi="Calibri" w:cs="Calibri"/>
          <w:b/>
          <w:i/>
          <w:lang w:val="en-GB"/>
        </w:rPr>
        <w:sectPr w:rsidR="00760F71">
          <w:headerReference w:type="even" r:id="rId24"/>
          <w:headerReference w:type="default" r:id="rId25"/>
          <w:headerReference w:type="first" r:id="rId26"/>
          <w:pgSz w:w="11906" w:h="16838"/>
          <w:pgMar w:top="1440" w:right="1411" w:bottom="1440" w:left="1800" w:header="720" w:footer="720" w:gutter="0"/>
          <w:cols w:space="720"/>
        </w:sectPr>
      </w:pP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918"/>
        <w:gridCol w:w="1962"/>
        <w:gridCol w:w="3130"/>
        <w:gridCol w:w="1388"/>
        <w:gridCol w:w="1530"/>
        <w:gridCol w:w="1512"/>
        <w:gridCol w:w="1530"/>
        <w:gridCol w:w="1710"/>
      </w:tblGrid>
      <w:tr w:rsidR="00760F71" w14:paraId="0ECA6096" w14:textId="77777777">
        <w:trPr>
          <w:cantSplit/>
          <w:trHeight w:val="140"/>
        </w:trPr>
        <w:tc>
          <w:tcPr>
            <w:tcW w:w="13680" w:type="dxa"/>
            <w:gridSpan w:val="8"/>
            <w:tcBorders>
              <w:top w:val="nil"/>
              <w:left w:val="nil"/>
              <w:bottom w:val="nil"/>
              <w:right w:val="nil"/>
            </w:tcBorders>
          </w:tcPr>
          <w:p w14:paraId="093D6A88" w14:textId="77777777" w:rsidR="00760F71" w:rsidRDefault="00853555">
            <w:pPr>
              <w:pStyle w:val="S4-header1"/>
              <w:spacing w:after="120" w:line="276" w:lineRule="auto"/>
              <w:rPr>
                <w:color w:val="0070C0"/>
                <w:sz w:val="32"/>
                <w:szCs w:val="32"/>
                <w:lang w:val="en-GB"/>
              </w:rPr>
            </w:pPr>
            <w:bookmarkStart w:id="397" w:name="_Toc454738301"/>
            <w:bookmarkStart w:id="398" w:name="_Toc454783521"/>
            <w:bookmarkStart w:id="399" w:name="_Toc41487479"/>
            <w:bookmarkStart w:id="400" w:name="_Toc436904342"/>
            <w:bookmarkStart w:id="401" w:name="_Toc347230625"/>
            <w:bookmarkStart w:id="402" w:name="_Toc473562790"/>
            <w:bookmarkStart w:id="403" w:name="_Toc66050350"/>
            <w:r>
              <w:rPr>
                <w:color w:val="0070C0"/>
                <w:sz w:val="32"/>
                <w:szCs w:val="32"/>
                <w:lang w:val="en-GB"/>
              </w:rPr>
              <w:lastRenderedPageBreak/>
              <w:t>Priced Activity Schedule</w:t>
            </w:r>
            <w:bookmarkEnd w:id="397"/>
            <w:bookmarkEnd w:id="398"/>
            <w:bookmarkEnd w:id="399"/>
            <w:bookmarkEnd w:id="400"/>
            <w:bookmarkEnd w:id="401"/>
            <w:bookmarkEnd w:id="402"/>
            <w:bookmarkEnd w:id="403"/>
          </w:p>
          <w:p w14:paraId="142C9E87" w14:textId="77777777" w:rsidR="00760F71" w:rsidRDefault="00853555">
            <w:pPr>
              <w:tabs>
                <w:tab w:val="left" w:pos="2160"/>
                <w:tab w:val="left" w:pos="3600"/>
                <w:tab w:val="left" w:pos="9144"/>
              </w:tabs>
              <w:suppressAutoHyphens/>
              <w:spacing w:after="120"/>
              <w:ind w:right="-74"/>
              <w:jc w:val="center"/>
              <w:rPr>
                <w:b/>
                <w:lang w:val="en-GB"/>
              </w:rPr>
            </w:pPr>
            <w:r>
              <w:rPr>
                <w:b/>
              </w:rPr>
              <w:t>Note:</w:t>
            </w:r>
            <w:r>
              <w:t xml:space="preserve"> Where the bidder is responsible for supplying and delivering the equipment or materials to the procuring entity premises (or other place of final destination), prices should include VAGST and custom duties. Despite that other applicable taxes are not incl</w:t>
            </w:r>
            <w:r>
              <w:t>uded in the prices, such are to be paid as determined by the relevant authority prior finalization and signing of the Contract. If procuring entity is responsible for clearance of equipment or materials from the Customs premises, the prices should not incl</w:t>
            </w:r>
            <w:r>
              <w:t>ude VAGST and import duties (since the procuring entity will be paying these).</w:t>
            </w:r>
          </w:p>
        </w:tc>
      </w:tr>
      <w:tr w:rsidR="00760F71" w14:paraId="4243A985" w14:textId="77777777">
        <w:trPr>
          <w:cantSplit/>
        </w:trPr>
        <w:tc>
          <w:tcPr>
            <w:tcW w:w="2880" w:type="dxa"/>
            <w:gridSpan w:val="2"/>
            <w:tcBorders>
              <w:top w:val="double" w:sz="6" w:space="0" w:color="auto"/>
              <w:bottom w:val="double" w:sz="6" w:space="0" w:color="auto"/>
              <w:right w:val="nil"/>
            </w:tcBorders>
            <w:shd w:val="clear" w:color="auto" w:fill="FBE4D5" w:themeFill="accent2" w:themeFillTint="33"/>
          </w:tcPr>
          <w:p w14:paraId="04E80F2C" w14:textId="77777777" w:rsidR="00760F71" w:rsidRDefault="00760F71">
            <w:pPr>
              <w:tabs>
                <w:tab w:val="left" w:pos="2160"/>
                <w:tab w:val="left" w:pos="3600"/>
                <w:tab w:val="left" w:pos="9144"/>
              </w:tabs>
              <w:suppressAutoHyphens/>
              <w:ind w:right="-72"/>
              <w:rPr>
                <w:lang w:val="en-GB"/>
              </w:rPr>
            </w:pPr>
          </w:p>
        </w:tc>
        <w:tc>
          <w:tcPr>
            <w:tcW w:w="7560" w:type="dxa"/>
            <w:gridSpan w:val="4"/>
            <w:tcBorders>
              <w:top w:val="double" w:sz="6" w:space="0" w:color="auto"/>
              <w:left w:val="nil"/>
              <w:bottom w:val="double" w:sz="6" w:space="0" w:color="auto"/>
              <w:right w:val="nil"/>
            </w:tcBorders>
            <w:shd w:val="clear" w:color="auto" w:fill="FBE4D5" w:themeFill="accent2" w:themeFillTint="33"/>
          </w:tcPr>
          <w:p w14:paraId="559AB2B2" w14:textId="77777777" w:rsidR="00760F71" w:rsidRDefault="00853555">
            <w:pPr>
              <w:tabs>
                <w:tab w:val="left" w:pos="2160"/>
                <w:tab w:val="left" w:pos="3600"/>
                <w:tab w:val="left" w:pos="9144"/>
              </w:tabs>
              <w:suppressAutoHyphens/>
              <w:ind w:right="-72"/>
            </w:pPr>
            <w:r>
              <w:t>Currencies in accordance with ITB 15</w:t>
            </w:r>
          </w:p>
        </w:tc>
        <w:tc>
          <w:tcPr>
            <w:tcW w:w="3240" w:type="dxa"/>
            <w:gridSpan w:val="2"/>
            <w:tcBorders>
              <w:top w:val="double" w:sz="6" w:space="0" w:color="auto"/>
              <w:left w:val="nil"/>
              <w:bottom w:val="double" w:sz="6" w:space="0" w:color="auto"/>
            </w:tcBorders>
            <w:shd w:val="clear" w:color="auto" w:fill="FBE4D5" w:themeFill="accent2" w:themeFillTint="33"/>
          </w:tcPr>
          <w:p w14:paraId="2AC63AD8" w14:textId="77777777" w:rsidR="00760F71" w:rsidRDefault="00853555">
            <w:pPr>
              <w:tabs>
                <w:tab w:val="left" w:pos="2160"/>
                <w:tab w:val="left" w:pos="3600"/>
                <w:tab w:val="left" w:pos="9144"/>
              </w:tabs>
              <w:suppressAutoHyphens/>
              <w:ind w:right="-72"/>
            </w:pPr>
            <w:r>
              <w:t xml:space="preserve">Date: </w:t>
            </w:r>
            <w:permStart w:id="80" w:edGrp="everyone"/>
            <w:r>
              <w:rPr>
                <w:bCs/>
                <w:iCs/>
                <w:u w:val="single"/>
                <w:lang w:val="en-GB"/>
              </w:rPr>
              <w:tab/>
            </w:r>
            <w:permEnd w:id="80"/>
          </w:p>
          <w:p w14:paraId="11CC44B1" w14:textId="77777777" w:rsidR="00760F71" w:rsidRDefault="00853555">
            <w:pPr>
              <w:tabs>
                <w:tab w:val="left" w:pos="2160"/>
                <w:tab w:val="left" w:pos="3600"/>
                <w:tab w:val="left" w:pos="9144"/>
              </w:tabs>
              <w:suppressAutoHyphens/>
              <w:ind w:right="-72"/>
              <w:rPr>
                <w:bCs/>
                <w:iCs/>
                <w:u w:val="single"/>
                <w:lang w:val="en-GB"/>
              </w:rPr>
            </w:pPr>
            <w:r>
              <w:t xml:space="preserve">IFB No: </w:t>
            </w:r>
            <w:permStart w:id="81" w:edGrp="everyone"/>
            <w:r>
              <w:rPr>
                <w:bCs/>
                <w:iCs/>
                <w:u w:val="single"/>
                <w:lang w:val="en-GB"/>
              </w:rPr>
              <w:tab/>
            </w:r>
          </w:p>
          <w:permEnd w:id="81"/>
          <w:p w14:paraId="6473F412" w14:textId="77777777" w:rsidR="00760F71" w:rsidRDefault="00853555">
            <w:pPr>
              <w:tabs>
                <w:tab w:val="left" w:pos="2160"/>
                <w:tab w:val="left" w:pos="3600"/>
                <w:tab w:val="left" w:pos="9144"/>
              </w:tabs>
              <w:suppressAutoHyphens/>
              <w:ind w:right="-72"/>
              <w:rPr>
                <w:bCs/>
                <w:iCs/>
                <w:u w:val="single"/>
                <w:lang w:val="en-GB"/>
              </w:rPr>
            </w:pPr>
            <w:r>
              <w:t xml:space="preserve">Alternative No: </w:t>
            </w:r>
            <w:permStart w:id="82" w:edGrp="everyone"/>
            <w:r>
              <w:rPr>
                <w:bCs/>
                <w:iCs/>
                <w:u w:val="single"/>
                <w:lang w:val="en-GB"/>
              </w:rPr>
              <w:tab/>
            </w:r>
          </w:p>
          <w:permEnd w:id="82"/>
          <w:p w14:paraId="4F67321A" w14:textId="77777777" w:rsidR="00760F71" w:rsidRDefault="00853555">
            <w:pPr>
              <w:tabs>
                <w:tab w:val="left" w:pos="2160"/>
                <w:tab w:val="left" w:pos="3600"/>
                <w:tab w:val="left" w:pos="9144"/>
              </w:tabs>
              <w:suppressAutoHyphens/>
              <w:ind w:right="-72"/>
            </w:pPr>
            <w:r>
              <w:t>Page N</w:t>
            </w:r>
            <w:r>
              <w:rPr>
                <w:rFonts w:ascii="Symbol" w:eastAsia="Symbol" w:hAnsi="Symbol" w:cs="Symbol"/>
              </w:rPr>
              <w:t></w:t>
            </w:r>
            <w:r>
              <w:t xml:space="preserve"> </w:t>
            </w:r>
            <w:permStart w:id="83" w:edGrp="everyone"/>
            <w:r>
              <w:rPr>
                <w:bCs/>
                <w:iCs/>
                <w:u w:val="single"/>
                <w:lang w:val="en-GB"/>
              </w:rPr>
              <w:tab/>
            </w:r>
            <w:permEnd w:id="83"/>
            <w:r>
              <w:t xml:space="preserve"> of </w:t>
            </w:r>
            <w:permStart w:id="84" w:edGrp="everyone"/>
            <w:r>
              <w:rPr>
                <w:bCs/>
                <w:iCs/>
                <w:u w:val="single"/>
                <w:lang w:val="en-GB"/>
              </w:rPr>
              <w:tab/>
            </w:r>
            <w:permEnd w:id="84"/>
          </w:p>
          <w:p w14:paraId="44F9E7F0" w14:textId="77777777" w:rsidR="00760F71" w:rsidRDefault="00760F71">
            <w:pPr>
              <w:tabs>
                <w:tab w:val="left" w:pos="2160"/>
                <w:tab w:val="left" w:pos="3600"/>
                <w:tab w:val="left" w:pos="9144"/>
              </w:tabs>
              <w:suppressAutoHyphens/>
              <w:ind w:right="-72"/>
            </w:pPr>
          </w:p>
        </w:tc>
      </w:tr>
      <w:tr w:rsidR="00760F71" w14:paraId="771734C3" w14:textId="77777777">
        <w:trPr>
          <w:cantSplit/>
        </w:trPr>
        <w:tc>
          <w:tcPr>
            <w:tcW w:w="918" w:type="dxa"/>
            <w:tcBorders>
              <w:top w:val="double" w:sz="6" w:space="0" w:color="auto"/>
              <w:bottom w:val="double" w:sz="6" w:space="0" w:color="auto"/>
              <w:right w:val="single" w:sz="6" w:space="0" w:color="auto"/>
            </w:tcBorders>
            <w:shd w:val="clear" w:color="auto" w:fill="DEEAF6" w:themeFill="accent5" w:themeFillTint="33"/>
          </w:tcPr>
          <w:p w14:paraId="38CB2A29" w14:textId="77777777" w:rsidR="00760F71" w:rsidRDefault="00853555">
            <w:pPr>
              <w:tabs>
                <w:tab w:val="left" w:pos="2160"/>
                <w:tab w:val="left" w:pos="3600"/>
                <w:tab w:val="left" w:pos="9144"/>
              </w:tabs>
              <w:suppressAutoHyphens/>
              <w:ind w:right="-72"/>
              <w:jc w:val="center"/>
              <w:rPr>
                <w:b/>
                <w:lang w:val="en-GB"/>
              </w:rPr>
            </w:pPr>
            <w:bookmarkStart w:id="404" w:name="_Toc473562713"/>
            <w:bookmarkStart w:id="405" w:name="_Toc473562791"/>
            <w:r>
              <w:rPr>
                <w:b/>
                <w:lang w:val="en-GB"/>
              </w:rPr>
              <w:t>1</w:t>
            </w:r>
            <w:bookmarkEnd w:id="404"/>
            <w:bookmarkEnd w:id="405"/>
          </w:p>
        </w:tc>
        <w:tc>
          <w:tcPr>
            <w:tcW w:w="5092" w:type="dxa"/>
            <w:gridSpan w:val="2"/>
            <w:tcBorders>
              <w:top w:val="double" w:sz="6" w:space="0" w:color="auto"/>
              <w:left w:val="single" w:sz="6" w:space="0" w:color="auto"/>
              <w:bottom w:val="double" w:sz="6" w:space="0" w:color="auto"/>
              <w:right w:val="single" w:sz="6" w:space="0" w:color="auto"/>
            </w:tcBorders>
            <w:shd w:val="clear" w:color="auto" w:fill="DEEAF6" w:themeFill="accent5" w:themeFillTint="33"/>
          </w:tcPr>
          <w:p w14:paraId="651D2E60" w14:textId="77777777" w:rsidR="00760F71" w:rsidRDefault="00853555">
            <w:pPr>
              <w:tabs>
                <w:tab w:val="left" w:pos="2160"/>
                <w:tab w:val="left" w:pos="3600"/>
                <w:tab w:val="left" w:pos="9144"/>
              </w:tabs>
              <w:suppressAutoHyphens/>
              <w:ind w:right="-72"/>
              <w:jc w:val="center"/>
              <w:rPr>
                <w:b/>
                <w:lang w:val="en-GB"/>
              </w:rPr>
            </w:pPr>
            <w:bookmarkStart w:id="406" w:name="_Toc473562714"/>
            <w:bookmarkStart w:id="407" w:name="_Toc473562792"/>
            <w:r>
              <w:rPr>
                <w:b/>
                <w:lang w:val="en-GB"/>
              </w:rPr>
              <w:t>2</w:t>
            </w:r>
            <w:bookmarkEnd w:id="406"/>
            <w:bookmarkEnd w:id="407"/>
          </w:p>
        </w:tc>
        <w:tc>
          <w:tcPr>
            <w:tcW w:w="1388" w:type="dxa"/>
            <w:tcBorders>
              <w:top w:val="double" w:sz="6" w:space="0" w:color="auto"/>
              <w:left w:val="single" w:sz="6" w:space="0" w:color="auto"/>
              <w:bottom w:val="double" w:sz="6" w:space="0" w:color="auto"/>
              <w:right w:val="single" w:sz="6" w:space="0" w:color="auto"/>
            </w:tcBorders>
            <w:shd w:val="clear" w:color="auto" w:fill="DEEAF6" w:themeFill="accent5" w:themeFillTint="33"/>
          </w:tcPr>
          <w:p w14:paraId="2B88FDA8" w14:textId="77777777" w:rsidR="00760F71" w:rsidRDefault="00853555">
            <w:pPr>
              <w:tabs>
                <w:tab w:val="left" w:pos="2160"/>
                <w:tab w:val="left" w:pos="3600"/>
                <w:tab w:val="left" w:pos="9144"/>
              </w:tabs>
              <w:suppressAutoHyphens/>
              <w:ind w:right="-72"/>
              <w:jc w:val="center"/>
              <w:rPr>
                <w:b/>
                <w:lang w:val="en-GB"/>
              </w:rPr>
            </w:pPr>
            <w:bookmarkStart w:id="408" w:name="_Toc473562793"/>
            <w:bookmarkStart w:id="409" w:name="_Toc473562715"/>
            <w:r>
              <w:rPr>
                <w:b/>
                <w:lang w:val="en-GB"/>
              </w:rPr>
              <w:t>3</w:t>
            </w:r>
            <w:bookmarkEnd w:id="408"/>
            <w:bookmarkEnd w:id="409"/>
          </w:p>
        </w:tc>
        <w:tc>
          <w:tcPr>
            <w:tcW w:w="1530" w:type="dxa"/>
            <w:tcBorders>
              <w:top w:val="double" w:sz="6" w:space="0" w:color="auto"/>
              <w:left w:val="single" w:sz="6" w:space="0" w:color="auto"/>
              <w:bottom w:val="double" w:sz="6" w:space="0" w:color="auto"/>
              <w:right w:val="single" w:sz="6" w:space="0" w:color="auto"/>
            </w:tcBorders>
            <w:shd w:val="clear" w:color="auto" w:fill="DEEAF6" w:themeFill="accent5" w:themeFillTint="33"/>
          </w:tcPr>
          <w:p w14:paraId="4177D545" w14:textId="77777777" w:rsidR="00760F71" w:rsidRDefault="00853555">
            <w:pPr>
              <w:tabs>
                <w:tab w:val="left" w:pos="2160"/>
                <w:tab w:val="left" w:pos="3600"/>
                <w:tab w:val="left" w:pos="9144"/>
              </w:tabs>
              <w:suppressAutoHyphens/>
              <w:ind w:right="-72"/>
              <w:jc w:val="center"/>
              <w:rPr>
                <w:b/>
                <w:lang w:val="en-GB"/>
              </w:rPr>
            </w:pPr>
            <w:bookmarkStart w:id="410" w:name="_Toc473562716"/>
            <w:bookmarkStart w:id="411" w:name="_Toc473562794"/>
            <w:r>
              <w:rPr>
                <w:b/>
                <w:lang w:val="en-GB"/>
              </w:rPr>
              <w:t>4</w:t>
            </w:r>
            <w:bookmarkEnd w:id="410"/>
            <w:bookmarkEnd w:id="411"/>
          </w:p>
        </w:tc>
        <w:tc>
          <w:tcPr>
            <w:tcW w:w="1512" w:type="dxa"/>
            <w:tcBorders>
              <w:top w:val="double" w:sz="6" w:space="0" w:color="auto"/>
              <w:left w:val="single" w:sz="6" w:space="0" w:color="auto"/>
              <w:bottom w:val="double" w:sz="6" w:space="0" w:color="auto"/>
              <w:right w:val="single" w:sz="6" w:space="0" w:color="auto"/>
            </w:tcBorders>
            <w:shd w:val="clear" w:color="auto" w:fill="DEEAF6" w:themeFill="accent5" w:themeFillTint="33"/>
          </w:tcPr>
          <w:p w14:paraId="2D3D9D99" w14:textId="77777777" w:rsidR="00760F71" w:rsidRDefault="00853555">
            <w:pPr>
              <w:tabs>
                <w:tab w:val="left" w:pos="2160"/>
                <w:tab w:val="left" w:pos="3600"/>
                <w:tab w:val="left" w:pos="9144"/>
              </w:tabs>
              <w:suppressAutoHyphens/>
              <w:ind w:right="-72"/>
              <w:jc w:val="center"/>
              <w:rPr>
                <w:b/>
              </w:rPr>
            </w:pPr>
            <w:r>
              <w:rPr>
                <w:b/>
              </w:rPr>
              <w:t>5</w:t>
            </w:r>
          </w:p>
        </w:tc>
        <w:tc>
          <w:tcPr>
            <w:tcW w:w="1530" w:type="dxa"/>
            <w:tcBorders>
              <w:top w:val="double" w:sz="6" w:space="0" w:color="auto"/>
              <w:left w:val="single" w:sz="6" w:space="0" w:color="auto"/>
              <w:bottom w:val="double" w:sz="6" w:space="0" w:color="auto"/>
              <w:right w:val="single" w:sz="6" w:space="0" w:color="auto"/>
            </w:tcBorders>
            <w:shd w:val="clear" w:color="auto" w:fill="DEEAF6" w:themeFill="accent5" w:themeFillTint="33"/>
          </w:tcPr>
          <w:p w14:paraId="2FD3AEC8" w14:textId="77777777" w:rsidR="00760F71" w:rsidRDefault="00853555">
            <w:pPr>
              <w:tabs>
                <w:tab w:val="left" w:pos="2160"/>
                <w:tab w:val="left" w:pos="3600"/>
                <w:tab w:val="left" w:pos="9144"/>
              </w:tabs>
              <w:suppressAutoHyphens/>
              <w:ind w:right="-72"/>
              <w:jc w:val="center"/>
              <w:rPr>
                <w:b/>
              </w:rPr>
            </w:pPr>
            <w:r>
              <w:rPr>
                <w:b/>
              </w:rPr>
              <w:t>6</w:t>
            </w:r>
          </w:p>
        </w:tc>
        <w:tc>
          <w:tcPr>
            <w:tcW w:w="1710" w:type="dxa"/>
            <w:tcBorders>
              <w:top w:val="double" w:sz="6" w:space="0" w:color="auto"/>
              <w:left w:val="single" w:sz="6" w:space="0" w:color="auto"/>
              <w:bottom w:val="double" w:sz="6" w:space="0" w:color="auto"/>
            </w:tcBorders>
            <w:shd w:val="clear" w:color="auto" w:fill="DEEAF6" w:themeFill="accent5" w:themeFillTint="33"/>
          </w:tcPr>
          <w:p w14:paraId="66E4EAF9" w14:textId="77777777" w:rsidR="00760F71" w:rsidRDefault="00853555">
            <w:pPr>
              <w:tabs>
                <w:tab w:val="left" w:pos="2160"/>
                <w:tab w:val="left" w:pos="3600"/>
                <w:tab w:val="left" w:pos="9144"/>
              </w:tabs>
              <w:suppressAutoHyphens/>
              <w:ind w:right="-72"/>
              <w:jc w:val="center"/>
              <w:rPr>
                <w:b/>
              </w:rPr>
            </w:pPr>
            <w:r>
              <w:rPr>
                <w:b/>
              </w:rPr>
              <w:t>7</w:t>
            </w:r>
          </w:p>
        </w:tc>
      </w:tr>
      <w:tr w:rsidR="00760F71" w14:paraId="79C8DCEF" w14:textId="77777777">
        <w:trPr>
          <w:cantSplit/>
          <w:trHeight w:val="693"/>
        </w:trPr>
        <w:tc>
          <w:tcPr>
            <w:tcW w:w="918" w:type="dxa"/>
            <w:tcBorders>
              <w:top w:val="double" w:sz="6" w:space="0" w:color="auto"/>
              <w:left w:val="double" w:sz="6" w:space="0" w:color="auto"/>
              <w:bottom w:val="single" w:sz="6" w:space="0" w:color="auto"/>
              <w:right w:val="single" w:sz="6" w:space="0" w:color="auto"/>
            </w:tcBorders>
            <w:shd w:val="clear" w:color="auto" w:fill="DEEAF6" w:themeFill="accent5" w:themeFillTint="33"/>
          </w:tcPr>
          <w:p w14:paraId="505002AB" w14:textId="77777777" w:rsidR="00760F71" w:rsidRDefault="00853555">
            <w:pPr>
              <w:tabs>
                <w:tab w:val="left" w:pos="2160"/>
                <w:tab w:val="left" w:pos="3600"/>
                <w:tab w:val="left" w:pos="9144"/>
              </w:tabs>
              <w:suppressAutoHyphens/>
              <w:ind w:right="-72"/>
              <w:jc w:val="center"/>
              <w:rPr>
                <w:b/>
                <w:lang w:val="en-GB"/>
              </w:rPr>
            </w:pPr>
            <w:bookmarkStart w:id="412" w:name="_Toc473562795"/>
            <w:bookmarkStart w:id="413" w:name="_Toc473562717"/>
            <w:r>
              <w:rPr>
                <w:b/>
                <w:lang w:val="en-GB"/>
              </w:rPr>
              <w:t>Service</w:t>
            </w:r>
            <w:bookmarkEnd w:id="412"/>
            <w:bookmarkEnd w:id="413"/>
          </w:p>
          <w:p w14:paraId="28832E44" w14:textId="77777777" w:rsidR="00760F71" w:rsidRDefault="00853555">
            <w:pPr>
              <w:tabs>
                <w:tab w:val="left" w:pos="2160"/>
                <w:tab w:val="left" w:pos="3600"/>
                <w:tab w:val="left" w:pos="9144"/>
              </w:tabs>
              <w:suppressAutoHyphens/>
              <w:ind w:right="-72"/>
              <w:jc w:val="center"/>
              <w:rPr>
                <w:b/>
                <w:lang w:val="en-GB"/>
              </w:rPr>
            </w:pPr>
            <w:bookmarkStart w:id="414" w:name="_Toc473562796"/>
            <w:bookmarkStart w:id="415" w:name="_Toc473562718"/>
            <w:r>
              <w:rPr>
                <w:b/>
                <w:lang w:val="en-GB"/>
              </w:rPr>
              <w:t>N</w:t>
            </w:r>
            <w:r>
              <w:rPr>
                <w:rFonts w:ascii="Symbol" w:eastAsia="Symbol" w:hAnsi="Symbol" w:cs="Symbol"/>
                <w:b/>
                <w:lang w:val="en-GB"/>
              </w:rPr>
              <w:t></w:t>
            </w:r>
            <w:bookmarkEnd w:id="414"/>
            <w:bookmarkEnd w:id="415"/>
          </w:p>
        </w:tc>
        <w:tc>
          <w:tcPr>
            <w:tcW w:w="5092" w:type="dxa"/>
            <w:gridSpan w:val="2"/>
            <w:tcBorders>
              <w:top w:val="double" w:sz="6" w:space="0" w:color="auto"/>
              <w:left w:val="single" w:sz="6" w:space="0" w:color="auto"/>
              <w:bottom w:val="single" w:sz="6" w:space="0" w:color="auto"/>
              <w:right w:val="single" w:sz="6" w:space="0" w:color="auto"/>
            </w:tcBorders>
            <w:shd w:val="clear" w:color="auto" w:fill="DEEAF6" w:themeFill="accent5" w:themeFillTint="33"/>
          </w:tcPr>
          <w:p w14:paraId="4B92BFDE" w14:textId="77777777" w:rsidR="00760F71" w:rsidRDefault="00853555">
            <w:pPr>
              <w:tabs>
                <w:tab w:val="left" w:pos="2160"/>
                <w:tab w:val="left" w:pos="3600"/>
                <w:tab w:val="left" w:pos="9144"/>
              </w:tabs>
              <w:suppressAutoHyphens/>
              <w:ind w:right="-72"/>
              <w:jc w:val="center"/>
              <w:rPr>
                <w:b/>
                <w:lang w:val="en-GB"/>
              </w:rPr>
            </w:pPr>
            <w:bookmarkStart w:id="416" w:name="_Toc473562797"/>
            <w:bookmarkStart w:id="417" w:name="_Toc473562719"/>
            <w:r>
              <w:rPr>
                <w:b/>
                <w:lang w:val="en-GB"/>
              </w:rPr>
              <w:t>Description of services</w:t>
            </w:r>
            <w:bookmarkEnd w:id="416"/>
            <w:bookmarkEnd w:id="417"/>
          </w:p>
        </w:tc>
        <w:tc>
          <w:tcPr>
            <w:tcW w:w="1388" w:type="dxa"/>
            <w:tcBorders>
              <w:top w:val="double" w:sz="6" w:space="0" w:color="auto"/>
              <w:left w:val="single" w:sz="6" w:space="0" w:color="auto"/>
              <w:bottom w:val="single" w:sz="6" w:space="0" w:color="auto"/>
              <w:right w:val="single" w:sz="6" w:space="0" w:color="auto"/>
            </w:tcBorders>
            <w:shd w:val="clear" w:color="auto" w:fill="DEEAF6" w:themeFill="accent5" w:themeFillTint="33"/>
          </w:tcPr>
          <w:p w14:paraId="57D78755" w14:textId="77777777" w:rsidR="00760F71" w:rsidRDefault="00853555">
            <w:pPr>
              <w:tabs>
                <w:tab w:val="left" w:pos="2160"/>
                <w:tab w:val="left" w:pos="3600"/>
                <w:tab w:val="left" w:pos="9144"/>
              </w:tabs>
              <w:suppressAutoHyphens/>
              <w:ind w:right="-72"/>
              <w:jc w:val="center"/>
              <w:rPr>
                <w:b/>
                <w:lang w:val="en-GB"/>
              </w:rPr>
            </w:pPr>
            <w:bookmarkStart w:id="418" w:name="_Toc473562798"/>
            <w:bookmarkStart w:id="419" w:name="_Toc473562720"/>
            <w:r>
              <w:rPr>
                <w:b/>
                <w:lang w:val="en-GB"/>
              </w:rPr>
              <w:t>Unit</w:t>
            </w:r>
            <w:bookmarkEnd w:id="418"/>
            <w:bookmarkEnd w:id="419"/>
          </w:p>
        </w:tc>
        <w:tc>
          <w:tcPr>
            <w:tcW w:w="1530" w:type="dxa"/>
            <w:tcBorders>
              <w:top w:val="double" w:sz="6" w:space="0" w:color="auto"/>
              <w:left w:val="single" w:sz="6" w:space="0" w:color="auto"/>
              <w:bottom w:val="single" w:sz="6" w:space="0" w:color="auto"/>
              <w:right w:val="single" w:sz="6" w:space="0" w:color="auto"/>
            </w:tcBorders>
            <w:shd w:val="clear" w:color="auto" w:fill="DEEAF6" w:themeFill="accent5" w:themeFillTint="33"/>
          </w:tcPr>
          <w:p w14:paraId="026FA000" w14:textId="77777777" w:rsidR="00760F71" w:rsidRDefault="00853555">
            <w:pPr>
              <w:tabs>
                <w:tab w:val="left" w:pos="2160"/>
                <w:tab w:val="left" w:pos="3600"/>
                <w:tab w:val="left" w:pos="9144"/>
              </w:tabs>
              <w:suppressAutoHyphens/>
              <w:ind w:right="-72"/>
              <w:jc w:val="center"/>
              <w:rPr>
                <w:b/>
                <w:lang w:val="en-GB"/>
              </w:rPr>
            </w:pPr>
            <w:bookmarkStart w:id="420" w:name="_Toc473562721"/>
            <w:bookmarkStart w:id="421" w:name="_Toc473562799"/>
            <w:r>
              <w:rPr>
                <w:b/>
                <w:lang w:val="en-GB"/>
              </w:rPr>
              <w:t>Delivery Date</w:t>
            </w:r>
            <w:bookmarkEnd w:id="420"/>
            <w:bookmarkEnd w:id="421"/>
          </w:p>
        </w:tc>
        <w:tc>
          <w:tcPr>
            <w:tcW w:w="1512" w:type="dxa"/>
            <w:tcBorders>
              <w:top w:val="double" w:sz="6" w:space="0" w:color="auto"/>
              <w:left w:val="single" w:sz="6" w:space="0" w:color="auto"/>
              <w:bottom w:val="single" w:sz="6" w:space="0" w:color="auto"/>
              <w:right w:val="single" w:sz="6" w:space="0" w:color="auto"/>
            </w:tcBorders>
            <w:shd w:val="clear" w:color="auto" w:fill="DEEAF6" w:themeFill="accent5" w:themeFillTint="33"/>
          </w:tcPr>
          <w:p w14:paraId="0F59C47E" w14:textId="77777777" w:rsidR="00760F71" w:rsidRDefault="00853555">
            <w:pPr>
              <w:tabs>
                <w:tab w:val="left" w:pos="2160"/>
                <w:tab w:val="left" w:pos="3600"/>
                <w:tab w:val="left" w:pos="9144"/>
              </w:tabs>
              <w:suppressAutoHyphens/>
              <w:ind w:right="-72"/>
              <w:jc w:val="center"/>
              <w:rPr>
                <w:b/>
              </w:rPr>
            </w:pPr>
            <w:r>
              <w:rPr>
                <w:b/>
              </w:rPr>
              <w:t xml:space="preserve">Quantity and </w:t>
            </w:r>
            <w:r>
              <w:rPr>
                <w:b/>
              </w:rPr>
              <w:t>physical unit</w:t>
            </w:r>
          </w:p>
        </w:tc>
        <w:tc>
          <w:tcPr>
            <w:tcW w:w="1530" w:type="dxa"/>
            <w:tcBorders>
              <w:top w:val="double" w:sz="6" w:space="0" w:color="auto"/>
              <w:left w:val="single" w:sz="6" w:space="0" w:color="auto"/>
              <w:bottom w:val="single" w:sz="6" w:space="0" w:color="auto"/>
              <w:right w:val="single" w:sz="6" w:space="0" w:color="auto"/>
            </w:tcBorders>
            <w:shd w:val="clear" w:color="auto" w:fill="DEEAF6" w:themeFill="accent5" w:themeFillTint="33"/>
          </w:tcPr>
          <w:p w14:paraId="01D3DADD" w14:textId="77777777" w:rsidR="00760F71" w:rsidRDefault="00853555">
            <w:pPr>
              <w:tabs>
                <w:tab w:val="left" w:pos="2160"/>
                <w:tab w:val="left" w:pos="3600"/>
                <w:tab w:val="left" w:pos="9144"/>
              </w:tabs>
              <w:suppressAutoHyphens/>
              <w:ind w:right="-72"/>
              <w:jc w:val="center"/>
              <w:rPr>
                <w:b/>
              </w:rPr>
            </w:pPr>
            <w:r>
              <w:rPr>
                <w:b/>
              </w:rPr>
              <w:t>Unit price</w:t>
            </w:r>
          </w:p>
        </w:tc>
        <w:tc>
          <w:tcPr>
            <w:tcW w:w="1710" w:type="dxa"/>
            <w:tcBorders>
              <w:top w:val="double" w:sz="6" w:space="0" w:color="auto"/>
              <w:left w:val="single" w:sz="6" w:space="0" w:color="auto"/>
              <w:bottom w:val="single" w:sz="6" w:space="0" w:color="auto"/>
              <w:right w:val="double" w:sz="6" w:space="0" w:color="auto"/>
            </w:tcBorders>
            <w:shd w:val="clear" w:color="auto" w:fill="DEEAF6" w:themeFill="accent5" w:themeFillTint="33"/>
          </w:tcPr>
          <w:p w14:paraId="37800689" w14:textId="77777777" w:rsidR="00760F71" w:rsidRDefault="00853555">
            <w:pPr>
              <w:tabs>
                <w:tab w:val="left" w:pos="2160"/>
                <w:tab w:val="left" w:pos="3600"/>
                <w:tab w:val="left" w:pos="9144"/>
              </w:tabs>
              <w:suppressAutoHyphens/>
              <w:ind w:right="-72"/>
              <w:jc w:val="center"/>
              <w:rPr>
                <w:b/>
              </w:rPr>
            </w:pPr>
            <w:r>
              <w:rPr>
                <w:b/>
              </w:rPr>
              <w:t>Total Price per Service</w:t>
            </w:r>
          </w:p>
          <w:p w14:paraId="45877CBB" w14:textId="77777777" w:rsidR="00760F71" w:rsidRDefault="00853555">
            <w:pPr>
              <w:tabs>
                <w:tab w:val="left" w:pos="2160"/>
                <w:tab w:val="left" w:pos="3600"/>
                <w:tab w:val="left" w:pos="9144"/>
              </w:tabs>
              <w:suppressAutoHyphens/>
              <w:ind w:right="-72"/>
              <w:jc w:val="center"/>
              <w:rPr>
                <w:b/>
              </w:rPr>
            </w:pPr>
            <w:r>
              <w:rPr>
                <w:b/>
              </w:rPr>
              <w:t>(Col. 5*6)</w:t>
            </w:r>
          </w:p>
        </w:tc>
      </w:tr>
      <w:tr w:rsidR="00760F71" w14:paraId="26525FFB" w14:textId="77777777">
        <w:trPr>
          <w:cantSplit/>
          <w:trHeight w:val="390"/>
        </w:trPr>
        <w:tc>
          <w:tcPr>
            <w:tcW w:w="918" w:type="dxa"/>
            <w:tcBorders>
              <w:top w:val="single" w:sz="6" w:space="0" w:color="auto"/>
              <w:left w:val="double" w:sz="6" w:space="0" w:color="auto"/>
              <w:bottom w:val="single" w:sz="6" w:space="0" w:color="auto"/>
              <w:right w:val="single" w:sz="6" w:space="0" w:color="auto"/>
            </w:tcBorders>
          </w:tcPr>
          <w:p w14:paraId="29D0B636" w14:textId="77777777" w:rsidR="00760F71" w:rsidRDefault="00853555">
            <w:pPr>
              <w:tabs>
                <w:tab w:val="left" w:pos="2160"/>
                <w:tab w:val="left" w:pos="3600"/>
                <w:tab w:val="left" w:pos="9144"/>
              </w:tabs>
              <w:suppressAutoHyphens/>
              <w:ind w:right="-72"/>
              <w:rPr>
                <w:i/>
                <w:iCs/>
              </w:rPr>
            </w:pPr>
            <w:permStart w:id="85" w:edGrp="everyone" w:colFirst="0" w:colLast="0"/>
            <w:permStart w:id="86" w:edGrp="everyone" w:colFirst="1" w:colLast="1"/>
            <w:permStart w:id="87" w:edGrp="everyone" w:colFirst="2" w:colLast="2"/>
            <w:permStart w:id="88" w:edGrp="everyone" w:colFirst="3" w:colLast="3"/>
            <w:permStart w:id="89" w:edGrp="everyone" w:colFirst="4" w:colLast="4"/>
            <w:permStart w:id="90" w:edGrp="everyone" w:colFirst="5" w:colLast="5"/>
            <w:permStart w:id="91" w:edGrp="everyone" w:colFirst="6" w:colLast="6"/>
            <w:r>
              <w:rPr>
                <w:i/>
                <w:iCs/>
              </w:rPr>
              <w:t>1</w:t>
            </w:r>
          </w:p>
        </w:tc>
        <w:tc>
          <w:tcPr>
            <w:tcW w:w="5092" w:type="dxa"/>
            <w:gridSpan w:val="2"/>
          </w:tcPr>
          <w:p w14:paraId="46EAF2FC" w14:textId="77777777" w:rsidR="00760F71" w:rsidRDefault="00853555">
            <w:pPr>
              <w:tabs>
                <w:tab w:val="left" w:pos="2160"/>
                <w:tab w:val="left" w:pos="3600"/>
                <w:tab w:val="left" w:pos="9144"/>
              </w:tabs>
              <w:suppressAutoHyphens/>
              <w:ind w:right="-72"/>
              <w:rPr>
                <w:i/>
                <w:iCs/>
              </w:rPr>
            </w:pPr>
            <w:r>
              <w:rPr>
                <w:b/>
                <w:color w:val="FF0000"/>
                <w:sz w:val="20"/>
                <w:szCs w:val="20"/>
              </w:rPr>
              <w:t>[Management Base fee- 283 Karangahape Road ( p.a.)</w:t>
            </w:r>
          </w:p>
        </w:tc>
        <w:tc>
          <w:tcPr>
            <w:tcW w:w="1388" w:type="dxa"/>
            <w:tcBorders>
              <w:top w:val="single" w:sz="6" w:space="0" w:color="auto"/>
              <w:left w:val="single" w:sz="6" w:space="0" w:color="auto"/>
              <w:bottom w:val="single" w:sz="6" w:space="0" w:color="auto"/>
              <w:right w:val="single" w:sz="6" w:space="0" w:color="auto"/>
            </w:tcBorders>
          </w:tcPr>
          <w:p w14:paraId="3E787E52" w14:textId="77777777" w:rsidR="00760F71" w:rsidRDefault="00760F71">
            <w:pPr>
              <w:tabs>
                <w:tab w:val="left" w:pos="2160"/>
                <w:tab w:val="left" w:pos="3600"/>
                <w:tab w:val="left" w:pos="9144"/>
              </w:tabs>
              <w:suppressAutoHyphens/>
              <w:ind w:right="-72"/>
              <w:rPr>
                <w:i/>
                <w:iCs/>
                <w:lang w:val="en-GB"/>
              </w:rPr>
            </w:pPr>
          </w:p>
        </w:tc>
        <w:tc>
          <w:tcPr>
            <w:tcW w:w="1530" w:type="dxa"/>
            <w:tcBorders>
              <w:top w:val="single" w:sz="6" w:space="0" w:color="auto"/>
              <w:left w:val="single" w:sz="6" w:space="0" w:color="auto"/>
              <w:bottom w:val="single" w:sz="6" w:space="0" w:color="auto"/>
              <w:right w:val="single" w:sz="6" w:space="0" w:color="auto"/>
            </w:tcBorders>
          </w:tcPr>
          <w:p w14:paraId="2F92E249" w14:textId="77777777" w:rsidR="00760F71" w:rsidRDefault="00760F71">
            <w:pPr>
              <w:tabs>
                <w:tab w:val="left" w:pos="2160"/>
                <w:tab w:val="left" w:pos="3600"/>
                <w:tab w:val="left" w:pos="9144"/>
              </w:tabs>
              <w:suppressAutoHyphens/>
              <w:ind w:right="-72"/>
              <w:rPr>
                <w:i/>
                <w:iCs/>
                <w:lang w:val="en-GB"/>
              </w:rPr>
            </w:pPr>
          </w:p>
        </w:tc>
        <w:tc>
          <w:tcPr>
            <w:tcW w:w="1512" w:type="dxa"/>
            <w:tcBorders>
              <w:top w:val="single" w:sz="6" w:space="0" w:color="auto"/>
              <w:left w:val="single" w:sz="6" w:space="0" w:color="auto"/>
              <w:bottom w:val="single" w:sz="6" w:space="0" w:color="auto"/>
              <w:right w:val="single" w:sz="6" w:space="0" w:color="auto"/>
            </w:tcBorders>
          </w:tcPr>
          <w:p w14:paraId="30FFE3D6" w14:textId="77777777" w:rsidR="00760F71" w:rsidRDefault="00853555">
            <w:pPr>
              <w:tabs>
                <w:tab w:val="left" w:pos="2160"/>
                <w:tab w:val="left" w:pos="3600"/>
                <w:tab w:val="left" w:pos="9144"/>
              </w:tabs>
              <w:suppressAutoHyphens/>
              <w:ind w:right="-72"/>
              <w:rPr>
                <w:i/>
              </w:rPr>
            </w:pPr>
            <w:r>
              <w:rPr>
                <w:i/>
              </w:rPr>
              <w:t>3 years</w:t>
            </w:r>
          </w:p>
        </w:tc>
        <w:tc>
          <w:tcPr>
            <w:tcW w:w="1530" w:type="dxa"/>
            <w:tcBorders>
              <w:top w:val="single" w:sz="6" w:space="0" w:color="auto"/>
              <w:left w:val="single" w:sz="6" w:space="0" w:color="auto"/>
              <w:bottom w:val="single" w:sz="6" w:space="0" w:color="auto"/>
              <w:right w:val="single" w:sz="6" w:space="0" w:color="auto"/>
            </w:tcBorders>
          </w:tcPr>
          <w:p w14:paraId="63D44FFF" w14:textId="77777777" w:rsidR="00760F71" w:rsidRDefault="00760F71">
            <w:pPr>
              <w:tabs>
                <w:tab w:val="left" w:pos="2160"/>
                <w:tab w:val="left" w:pos="3600"/>
                <w:tab w:val="left" w:pos="9144"/>
              </w:tabs>
              <w:suppressAutoHyphens/>
              <w:ind w:right="-72"/>
              <w:rPr>
                <w:i/>
              </w:rPr>
            </w:pPr>
          </w:p>
        </w:tc>
        <w:tc>
          <w:tcPr>
            <w:tcW w:w="1710" w:type="dxa"/>
            <w:tcBorders>
              <w:top w:val="single" w:sz="6" w:space="0" w:color="auto"/>
              <w:left w:val="single" w:sz="6" w:space="0" w:color="auto"/>
              <w:bottom w:val="single" w:sz="6" w:space="0" w:color="auto"/>
              <w:right w:val="double" w:sz="6" w:space="0" w:color="auto"/>
            </w:tcBorders>
          </w:tcPr>
          <w:p w14:paraId="630DDFDF" w14:textId="77777777" w:rsidR="00760F71" w:rsidRDefault="00760F71">
            <w:pPr>
              <w:jc w:val="both"/>
            </w:pPr>
          </w:p>
        </w:tc>
      </w:tr>
      <w:tr w:rsidR="00760F71" w14:paraId="7D593FA0" w14:textId="77777777">
        <w:trPr>
          <w:cantSplit/>
          <w:trHeight w:val="390"/>
        </w:trPr>
        <w:tc>
          <w:tcPr>
            <w:tcW w:w="918" w:type="dxa"/>
            <w:tcBorders>
              <w:top w:val="single" w:sz="6" w:space="0" w:color="auto"/>
              <w:left w:val="double" w:sz="6" w:space="0" w:color="auto"/>
              <w:bottom w:val="single" w:sz="6" w:space="0" w:color="auto"/>
              <w:right w:val="single" w:sz="6" w:space="0" w:color="auto"/>
            </w:tcBorders>
          </w:tcPr>
          <w:p w14:paraId="4138DE39" w14:textId="77777777" w:rsidR="00760F71" w:rsidRDefault="00853555">
            <w:pPr>
              <w:tabs>
                <w:tab w:val="left" w:pos="2160"/>
                <w:tab w:val="left" w:pos="3600"/>
                <w:tab w:val="left" w:pos="9144"/>
              </w:tabs>
              <w:suppressAutoHyphens/>
              <w:ind w:right="-72"/>
            </w:pPr>
            <w:permStart w:id="92" w:edGrp="everyone" w:colFirst="0" w:colLast="0"/>
            <w:permStart w:id="93" w:edGrp="everyone" w:colFirst="1" w:colLast="1"/>
            <w:permStart w:id="94" w:edGrp="everyone" w:colFirst="2" w:colLast="2"/>
            <w:permStart w:id="95" w:edGrp="everyone" w:colFirst="3" w:colLast="3"/>
            <w:permStart w:id="96" w:edGrp="everyone" w:colFirst="4" w:colLast="4"/>
            <w:permStart w:id="97" w:edGrp="everyone" w:colFirst="5" w:colLast="5"/>
            <w:permStart w:id="98" w:edGrp="everyone" w:colFirst="6" w:colLast="6"/>
            <w:permEnd w:id="85"/>
            <w:permEnd w:id="86"/>
            <w:permEnd w:id="87"/>
            <w:permEnd w:id="88"/>
            <w:permEnd w:id="89"/>
            <w:permEnd w:id="90"/>
            <w:permEnd w:id="91"/>
            <w:r>
              <w:t>2</w:t>
            </w:r>
          </w:p>
        </w:tc>
        <w:tc>
          <w:tcPr>
            <w:tcW w:w="5092" w:type="dxa"/>
            <w:gridSpan w:val="2"/>
          </w:tcPr>
          <w:p w14:paraId="3DB219D5" w14:textId="77777777" w:rsidR="00760F71" w:rsidRDefault="00853555">
            <w:pPr>
              <w:tabs>
                <w:tab w:val="left" w:pos="2160"/>
                <w:tab w:val="left" w:pos="3600"/>
                <w:tab w:val="left" w:pos="9144"/>
              </w:tabs>
              <w:suppressAutoHyphens/>
              <w:ind w:right="-72"/>
            </w:pPr>
            <w:r>
              <w:rPr>
                <w:b/>
                <w:color w:val="FF0000"/>
                <w:sz w:val="20"/>
                <w:szCs w:val="20"/>
              </w:rPr>
              <w:t>Management Base fee- 141 Bader Drive, Mangere ( p.a.)</w:t>
            </w:r>
          </w:p>
        </w:tc>
        <w:tc>
          <w:tcPr>
            <w:tcW w:w="1388" w:type="dxa"/>
            <w:tcBorders>
              <w:top w:val="single" w:sz="6" w:space="0" w:color="auto"/>
              <w:left w:val="single" w:sz="6" w:space="0" w:color="auto"/>
              <w:bottom w:val="single" w:sz="6" w:space="0" w:color="auto"/>
              <w:right w:val="single" w:sz="6" w:space="0" w:color="auto"/>
            </w:tcBorders>
          </w:tcPr>
          <w:p w14:paraId="7495D425" w14:textId="77777777" w:rsidR="00760F71" w:rsidRDefault="00760F71">
            <w:pPr>
              <w:tabs>
                <w:tab w:val="left" w:pos="2160"/>
                <w:tab w:val="left" w:pos="3600"/>
                <w:tab w:val="left" w:pos="9144"/>
              </w:tabs>
              <w:suppressAutoHyphens/>
              <w:ind w:right="-72"/>
              <w:rPr>
                <w:lang w:val="en-GB"/>
              </w:rPr>
            </w:pPr>
          </w:p>
        </w:tc>
        <w:tc>
          <w:tcPr>
            <w:tcW w:w="1530" w:type="dxa"/>
            <w:tcBorders>
              <w:top w:val="single" w:sz="6" w:space="0" w:color="auto"/>
              <w:left w:val="single" w:sz="6" w:space="0" w:color="auto"/>
              <w:bottom w:val="single" w:sz="6" w:space="0" w:color="auto"/>
              <w:right w:val="single" w:sz="6" w:space="0" w:color="auto"/>
            </w:tcBorders>
          </w:tcPr>
          <w:p w14:paraId="32F8927E" w14:textId="77777777" w:rsidR="00760F71" w:rsidRDefault="00760F71">
            <w:pPr>
              <w:tabs>
                <w:tab w:val="left" w:pos="2160"/>
                <w:tab w:val="left" w:pos="3600"/>
                <w:tab w:val="left" w:pos="9144"/>
              </w:tabs>
              <w:suppressAutoHyphens/>
              <w:ind w:right="-72"/>
              <w:rPr>
                <w:lang w:val="en-GB"/>
              </w:rPr>
            </w:pPr>
          </w:p>
        </w:tc>
        <w:tc>
          <w:tcPr>
            <w:tcW w:w="1512" w:type="dxa"/>
            <w:tcBorders>
              <w:top w:val="single" w:sz="6" w:space="0" w:color="auto"/>
              <w:left w:val="single" w:sz="6" w:space="0" w:color="auto"/>
              <w:bottom w:val="single" w:sz="6" w:space="0" w:color="auto"/>
              <w:right w:val="single" w:sz="6" w:space="0" w:color="auto"/>
            </w:tcBorders>
          </w:tcPr>
          <w:p w14:paraId="0518B9C7" w14:textId="77777777" w:rsidR="00760F71" w:rsidRDefault="00853555">
            <w:pPr>
              <w:tabs>
                <w:tab w:val="left" w:pos="2160"/>
                <w:tab w:val="left" w:pos="3600"/>
                <w:tab w:val="left" w:pos="9144"/>
              </w:tabs>
              <w:suppressAutoHyphens/>
              <w:ind w:right="-72"/>
            </w:pPr>
            <w:r>
              <w:t>3 years</w:t>
            </w:r>
          </w:p>
        </w:tc>
        <w:tc>
          <w:tcPr>
            <w:tcW w:w="1530" w:type="dxa"/>
            <w:tcBorders>
              <w:top w:val="single" w:sz="6" w:space="0" w:color="auto"/>
              <w:left w:val="single" w:sz="6" w:space="0" w:color="auto"/>
              <w:bottom w:val="single" w:sz="6" w:space="0" w:color="auto"/>
              <w:right w:val="single" w:sz="6" w:space="0" w:color="auto"/>
            </w:tcBorders>
          </w:tcPr>
          <w:p w14:paraId="209BBE25" w14:textId="77777777" w:rsidR="00760F71" w:rsidRDefault="00760F71">
            <w:pPr>
              <w:tabs>
                <w:tab w:val="left" w:pos="2160"/>
                <w:tab w:val="left" w:pos="3600"/>
                <w:tab w:val="left" w:pos="9144"/>
              </w:tabs>
              <w:suppressAutoHyphens/>
              <w:ind w:right="-72"/>
            </w:pPr>
          </w:p>
        </w:tc>
        <w:tc>
          <w:tcPr>
            <w:tcW w:w="1710" w:type="dxa"/>
            <w:tcBorders>
              <w:top w:val="single" w:sz="6" w:space="0" w:color="auto"/>
              <w:left w:val="single" w:sz="6" w:space="0" w:color="auto"/>
              <w:bottom w:val="single" w:sz="6" w:space="0" w:color="auto"/>
              <w:right w:val="double" w:sz="6" w:space="0" w:color="auto"/>
            </w:tcBorders>
          </w:tcPr>
          <w:p w14:paraId="11DA436C" w14:textId="77777777" w:rsidR="00760F71" w:rsidRDefault="00760F71">
            <w:pPr>
              <w:tabs>
                <w:tab w:val="left" w:pos="2160"/>
                <w:tab w:val="left" w:pos="3600"/>
                <w:tab w:val="left" w:pos="9144"/>
              </w:tabs>
              <w:suppressAutoHyphens/>
              <w:ind w:right="-72"/>
            </w:pPr>
          </w:p>
        </w:tc>
      </w:tr>
      <w:tr w:rsidR="00760F71" w14:paraId="026C1E01" w14:textId="77777777">
        <w:trPr>
          <w:cantSplit/>
          <w:trHeight w:val="390"/>
        </w:trPr>
        <w:tc>
          <w:tcPr>
            <w:tcW w:w="918" w:type="dxa"/>
            <w:tcBorders>
              <w:top w:val="single" w:sz="6" w:space="0" w:color="auto"/>
              <w:left w:val="double" w:sz="6" w:space="0" w:color="auto"/>
              <w:bottom w:val="single" w:sz="6" w:space="0" w:color="auto"/>
              <w:right w:val="single" w:sz="6" w:space="0" w:color="auto"/>
            </w:tcBorders>
          </w:tcPr>
          <w:p w14:paraId="63EAE292" w14:textId="77777777" w:rsidR="00760F71" w:rsidRDefault="00853555">
            <w:pPr>
              <w:tabs>
                <w:tab w:val="left" w:pos="2160"/>
                <w:tab w:val="left" w:pos="3600"/>
                <w:tab w:val="left" w:pos="9144"/>
              </w:tabs>
              <w:suppressAutoHyphens/>
              <w:ind w:right="-72"/>
            </w:pPr>
            <w:permStart w:id="99" w:edGrp="everyone" w:colFirst="0" w:colLast="0"/>
            <w:permStart w:id="100" w:edGrp="everyone" w:colFirst="1" w:colLast="1"/>
            <w:permStart w:id="101" w:edGrp="everyone" w:colFirst="2" w:colLast="2"/>
            <w:permStart w:id="102" w:edGrp="everyone" w:colFirst="3" w:colLast="3"/>
            <w:permStart w:id="103" w:edGrp="everyone" w:colFirst="4" w:colLast="4"/>
            <w:permStart w:id="104" w:edGrp="everyone" w:colFirst="5" w:colLast="5"/>
            <w:permStart w:id="105" w:edGrp="everyone" w:colFirst="6" w:colLast="6"/>
            <w:permEnd w:id="92"/>
            <w:permEnd w:id="93"/>
            <w:permEnd w:id="94"/>
            <w:permEnd w:id="95"/>
            <w:permEnd w:id="96"/>
            <w:permEnd w:id="97"/>
            <w:permEnd w:id="98"/>
            <w:r>
              <w:t>3</w:t>
            </w:r>
          </w:p>
        </w:tc>
        <w:tc>
          <w:tcPr>
            <w:tcW w:w="5092" w:type="dxa"/>
            <w:gridSpan w:val="2"/>
            <w:tcBorders>
              <w:top w:val="single" w:sz="6" w:space="0" w:color="auto"/>
              <w:left w:val="single" w:sz="6" w:space="0" w:color="auto"/>
              <w:bottom w:val="single" w:sz="6" w:space="0" w:color="auto"/>
              <w:right w:val="single" w:sz="6" w:space="0" w:color="auto"/>
            </w:tcBorders>
          </w:tcPr>
          <w:p w14:paraId="4502E836" w14:textId="77777777" w:rsidR="00760F71" w:rsidRDefault="00853555">
            <w:pPr>
              <w:tabs>
                <w:tab w:val="left" w:pos="2160"/>
                <w:tab w:val="left" w:pos="3600"/>
                <w:tab w:val="left" w:pos="9144"/>
              </w:tabs>
              <w:suppressAutoHyphens/>
              <w:ind w:right="-72"/>
            </w:pPr>
            <w:r>
              <w:t>Othe</w:t>
            </w:r>
            <w:r>
              <w:t xml:space="preserve">r </w:t>
            </w:r>
            <w:r>
              <w:rPr>
                <w:iCs/>
              </w:rPr>
              <w:t>ancillary</w:t>
            </w:r>
            <w:r>
              <w:rPr>
                <w:iCs/>
              </w:rPr>
              <w:t xml:space="preserve"> </w:t>
            </w:r>
            <w:r>
              <w:t>fees</w:t>
            </w:r>
          </w:p>
        </w:tc>
        <w:tc>
          <w:tcPr>
            <w:tcW w:w="1388" w:type="dxa"/>
            <w:tcBorders>
              <w:top w:val="single" w:sz="6" w:space="0" w:color="auto"/>
              <w:left w:val="single" w:sz="6" w:space="0" w:color="auto"/>
              <w:bottom w:val="single" w:sz="6" w:space="0" w:color="auto"/>
              <w:right w:val="single" w:sz="6" w:space="0" w:color="auto"/>
            </w:tcBorders>
          </w:tcPr>
          <w:p w14:paraId="1B932C0C" w14:textId="77777777" w:rsidR="00760F71" w:rsidRDefault="00760F71">
            <w:pPr>
              <w:tabs>
                <w:tab w:val="left" w:pos="2160"/>
                <w:tab w:val="left" w:pos="3600"/>
                <w:tab w:val="left" w:pos="9144"/>
              </w:tabs>
              <w:suppressAutoHyphens/>
              <w:ind w:right="-72"/>
              <w:rPr>
                <w:lang w:val="en-GB"/>
              </w:rPr>
            </w:pPr>
          </w:p>
        </w:tc>
        <w:tc>
          <w:tcPr>
            <w:tcW w:w="1530" w:type="dxa"/>
            <w:tcBorders>
              <w:top w:val="single" w:sz="6" w:space="0" w:color="auto"/>
              <w:left w:val="single" w:sz="6" w:space="0" w:color="auto"/>
              <w:bottom w:val="single" w:sz="6" w:space="0" w:color="auto"/>
              <w:right w:val="single" w:sz="6" w:space="0" w:color="auto"/>
            </w:tcBorders>
          </w:tcPr>
          <w:p w14:paraId="780D8652" w14:textId="77777777" w:rsidR="00760F71" w:rsidRDefault="00760F71">
            <w:pPr>
              <w:tabs>
                <w:tab w:val="left" w:pos="2160"/>
                <w:tab w:val="left" w:pos="3600"/>
                <w:tab w:val="left" w:pos="9144"/>
              </w:tabs>
              <w:suppressAutoHyphens/>
              <w:ind w:right="-72"/>
              <w:rPr>
                <w:lang w:val="en-GB"/>
              </w:rPr>
            </w:pPr>
          </w:p>
        </w:tc>
        <w:tc>
          <w:tcPr>
            <w:tcW w:w="1512" w:type="dxa"/>
            <w:tcBorders>
              <w:top w:val="single" w:sz="6" w:space="0" w:color="auto"/>
              <w:left w:val="single" w:sz="6" w:space="0" w:color="auto"/>
              <w:bottom w:val="single" w:sz="6" w:space="0" w:color="auto"/>
              <w:right w:val="single" w:sz="6" w:space="0" w:color="auto"/>
            </w:tcBorders>
          </w:tcPr>
          <w:p w14:paraId="39E7004F" w14:textId="77777777" w:rsidR="00760F71" w:rsidRDefault="00760F71">
            <w:pPr>
              <w:tabs>
                <w:tab w:val="left" w:pos="2160"/>
                <w:tab w:val="left" w:pos="3600"/>
                <w:tab w:val="left" w:pos="9144"/>
              </w:tabs>
              <w:suppressAutoHyphens/>
              <w:ind w:right="-72"/>
            </w:pPr>
          </w:p>
        </w:tc>
        <w:tc>
          <w:tcPr>
            <w:tcW w:w="1530" w:type="dxa"/>
            <w:tcBorders>
              <w:top w:val="single" w:sz="6" w:space="0" w:color="auto"/>
              <w:left w:val="single" w:sz="6" w:space="0" w:color="auto"/>
              <w:bottom w:val="single" w:sz="6" w:space="0" w:color="auto"/>
              <w:right w:val="single" w:sz="6" w:space="0" w:color="auto"/>
            </w:tcBorders>
          </w:tcPr>
          <w:p w14:paraId="6E03AEBD" w14:textId="77777777" w:rsidR="00760F71" w:rsidRDefault="00760F71">
            <w:pPr>
              <w:tabs>
                <w:tab w:val="left" w:pos="2160"/>
                <w:tab w:val="left" w:pos="3600"/>
                <w:tab w:val="left" w:pos="9144"/>
              </w:tabs>
              <w:suppressAutoHyphens/>
              <w:ind w:right="-72"/>
            </w:pPr>
          </w:p>
        </w:tc>
        <w:tc>
          <w:tcPr>
            <w:tcW w:w="1710" w:type="dxa"/>
            <w:tcBorders>
              <w:top w:val="single" w:sz="6" w:space="0" w:color="auto"/>
              <w:left w:val="single" w:sz="6" w:space="0" w:color="auto"/>
              <w:bottom w:val="single" w:sz="6" w:space="0" w:color="auto"/>
              <w:right w:val="double" w:sz="6" w:space="0" w:color="auto"/>
            </w:tcBorders>
          </w:tcPr>
          <w:p w14:paraId="1E5372E9" w14:textId="77777777" w:rsidR="00760F71" w:rsidRDefault="00760F71">
            <w:pPr>
              <w:tabs>
                <w:tab w:val="left" w:pos="2160"/>
                <w:tab w:val="left" w:pos="3600"/>
                <w:tab w:val="left" w:pos="9144"/>
              </w:tabs>
              <w:suppressAutoHyphens/>
              <w:ind w:right="-72"/>
            </w:pPr>
          </w:p>
        </w:tc>
      </w:tr>
      <w:tr w:rsidR="00760F71" w14:paraId="064D1F69" w14:textId="77777777">
        <w:trPr>
          <w:cantSplit/>
          <w:trHeight w:val="390"/>
        </w:trPr>
        <w:tc>
          <w:tcPr>
            <w:tcW w:w="918" w:type="dxa"/>
            <w:tcBorders>
              <w:top w:val="single" w:sz="6" w:space="0" w:color="auto"/>
              <w:left w:val="double" w:sz="6" w:space="0" w:color="auto"/>
              <w:bottom w:val="single" w:sz="6" w:space="0" w:color="auto"/>
              <w:right w:val="single" w:sz="6" w:space="0" w:color="auto"/>
            </w:tcBorders>
          </w:tcPr>
          <w:p w14:paraId="08C7B92D" w14:textId="77777777" w:rsidR="00760F71" w:rsidRDefault="00760F71">
            <w:pPr>
              <w:tabs>
                <w:tab w:val="left" w:pos="2160"/>
                <w:tab w:val="left" w:pos="3600"/>
                <w:tab w:val="left" w:pos="9144"/>
              </w:tabs>
              <w:suppressAutoHyphens/>
              <w:ind w:right="-72"/>
              <w:rPr>
                <w:lang w:val="en-GB"/>
              </w:rPr>
            </w:pPr>
            <w:permStart w:id="106" w:edGrp="everyone" w:colFirst="0" w:colLast="0"/>
            <w:permStart w:id="107" w:edGrp="everyone" w:colFirst="1" w:colLast="1"/>
            <w:permStart w:id="108" w:edGrp="everyone" w:colFirst="2" w:colLast="2"/>
            <w:permStart w:id="109" w:edGrp="everyone" w:colFirst="3" w:colLast="3"/>
            <w:permStart w:id="110" w:edGrp="everyone" w:colFirst="4" w:colLast="4"/>
            <w:permStart w:id="111" w:edGrp="everyone" w:colFirst="5" w:colLast="5"/>
            <w:permStart w:id="112" w:edGrp="everyone" w:colFirst="6" w:colLast="6"/>
            <w:permEnd w:id="99"/>
            <w:permEnd w:id="100"/>
            <w:permEnd w:id="101"/>
            <w:permEnd w:id="102"/>
            <w:permEnd w:id="103"/>
            <w:permEnd w:id="104"/>
            <w:permEnd w:id="105"/>
          </w:p>
        </w:tc>
        <w:tc>
          <w:tcPr>
            <w:tcW w:w="5092" w:type="dxa"/>
            <w:gridSpan w:val="2"/>
            <w:tcBorders>
              <w:top w:val="single" w:sz="6" w:space="0" w:color="auto"/>
              <w:left w:val="single" w:sz="6" w:space="0" w:color="auto"/>
              <w:bottom w:val="single" w:sz="6" w:space="0" w:color="auto"/>
              <w:right w:val="single" w:sz="6" w:space="0" w:color="auto"/>
            </w:tcBorders>
          </w:tcPr>
          <w:p w14:paraId="71179849" w14:textId="77777777" w:rsidR="00760F71" w:rsidRDefault="00760F71">
            <w:pPr>
              <w:tabs>
                <w:tab w:val="left" w:pos="2160"/>
                <w:tab w:val="left" w:pos="3600"/>
                <w:tab w:val="left" w:pos="9144"/>
              </w:tabs>
              <w:suppressAutoHyphens/>
              <w:ind w:right="-72"/>
              <w:rPr>
                <w:lang w:val="en-GB"/>
              </w:rPr>
            </w:pPr>
          </w:p>
        </w:tc>
        <w:tc>
          <w:tcPr>
            <w:tcW w:w="1388" w:type="dxa"/>
            <w:tcBorders>
              <w:top w:val="single" w:sz="6" w:space="0" w:color="auto"/>
              <w:left w:val="single" w:sz="6" w:space="0" w:color="auto"/>
              <w:bottom w:val="single" w:sz="6" w:space="0" w:color="auto"/>
              <w:right w:val="single" w:sz="6" w:space="0" w:color="auto"/>
            </w:tcBorders>
          </w:tcPr>
          <w:p w14:paraId="313A2E69" w14:textId="77777777" w:rsidR="00760F71" w:rsidRDefault="00760F71">
            <w:pPr>
              <w:tabs>
                <w:tab w:val="left" w:pos="2160"/>
                <w:tab w:val="left" w:pos="3600"/>
                <w:tab w:val="left" w:pos="9144"/>
              </w:tabs>
              <w:suppressAutoHyphens/>
              <w:ind w:right="-72"/>
              <w:rPr>
                <w:lang w:val="en-GB"/>
              </w:rPr>
            </w:pPr>
          </w:p>
        </w:tc>
        <w:tc>
          <w:tcPr>
            <w:tcW w:w="1530" w:type="dxa"/>
            <w:tcBorders>
              <w:top w:val="single" w:sz="6" w:space="0" w:color="auto"/>
              <w:left w:val="single" w:sz="6" w:space="0" w:color="auto"/>
              <w:bottom w:val="single" w:sz="6" w:space="0" w:color="auto"/>
              <w:right w:val="single" w:sz="6" w:space="0" w:color="auto"/>
            </w:tcBorders>
          </w:tcPr>
          <w:p w14:paraId="20132D1E" w14:textId="77777777" w:rsidR="00760F71" w:rsidRDefault="00760F71">
            <w:pPr>
              <w:tabs>
                <w:tab w:val="left" w:pos="2160"/>
                <w:tab w:val="left" w:pos="3600"/>
                <w:tab w:val="left" w:pos="9144"/>
              </w:tabs>
              <w:suppressAutoHyphens/>
              <w:ind w:right="-72"/>
              <w:rPr>
                <w:lang w:val="en-GB"/>
              </w:rPr>
            </w:pPr>
          </w:p>
        </w:tc>
        <w:tc>
          <w:tcPr>
            <w:tcW w:w="1512" w:type="dxa"/>
            <w:tcBorders>
              <w:top w:val="single" w:sz="6" w:space="0" w:color="auto"/>
              <w:left w:val="single" w:sz="6" w:space="0" w:color="auto"/>
              <w:bottom w:val="single" w:sz="6" w:space="0" w:color="auto"/>
              <w:right w:val="single" w:sz="6" w:space="0" w:color="auto"/>
            </w:tcBorders>
          </w:tcPr>
          <w:p w14:paraId="1AB68981" w14:textId="77777777" w:rsidR="00760F71" w:rsidRDefault="00760F71">
            <w:pPr>
              <w:tabs>
                <w:tab w:val="left" w:pos="2160"/>
                <w:tab w:val="left" w:pos="3600"/>
                <w:tab w:val="left" w:pos="9144"/>
              </w:tabs>
              <w:suppressAutoHyphens/>
              <w:ind w:right="-72"/>
            </w:pPr>
          </w:p>
        </w:tc>
        <w:tc>
          <w:tcPr>
            <w:tcW w:w="1530" w:type="dxa"/>
            <w:tcBorders>
              <w:top w:val="single" w:sz="6" w:space="0" w:color="auto"/>
              <w:left w:val="single" w:sz="6" w:space="0" w:color="auto"/>
              <w:bottom w:val="single" w:sz="6" w:space="0" w:color="auto"/>
              <w:right w:val="single" w:sz="6" w:space="0" w:color="auto"/>
            </w:tcBorders>
          </w:tcPr>
          <w:p w14:paraId="67C5D6C7" w14:textId="77777777" w:rsidR="00760F71" w:rsidRDefault="00760F71">
            <w:pPr>
              <w:tabs>
                <w:tab w:val="left" w:pos="2160"/>
                <w:tab w:val="left" w:pos="3600"/>
                <w:tab w:val="left" w:pos="9144"/>
              </w:tabs>
              <w:suppressAutoHyphens/>
              <w:ind w:right="-72"/>
            </w:pPr>
          </w:p>
        </w:tc>
        <w:tc>
          <w:tcPr>
            <w:tcW w:w="1710" w:type="dxa"/>
            <w:tcBorders>
              <w:top w:val="single" w:sz="6" w:space="0" w:color="auto"/>
              <w:left w:val="single" w:sz="6" w:space="0" w:color="auto"/>
              <w:bottom w:val="single" w:sz="6" w:space="0" w:color="auto"/>
              <w:right w:val="double" w:sz="6" w:space="0" w:color="auto"/>
            </w:tcBorders>
          </w:tcPr>
          <w:p w14:paraId="2BCD83FC" w14:textId="77777777" w:rsidR="00760F71" w:rsidRDefault="00760F71">
            <w:pPr>
              <w:tabs>
                <w:tab w:val="left" w:pos="2160"/>
                <w:tab w:val="left" w:pos="3600"/>
                <w:tab w:val="left" w:pos="9144"/>
              </w:tabs>
              <w:suppressAutoHyphens/>
              <w:ind w:right="-72"/>
            </w:pPr>
          </w:p>
        </w:tc>
      </w:tr>
      <w:tr w:rsidR="00760F71" w14:paraId="19EDF73E" w14:textId="77777777">
        <w:trPr>
          <w:cantSplit/>
          <w:trHeight w:val="390"/>
        </w:trPr>
        <w:tc>
          <w:tcPr>
            <w:tcW w:w="918" w:type="dxa"/>
            <w:tcBorders>
              <w:top w:val="single" w:sz="6" w:space="0" w:color="auto"/>
              <w:left w:val="double" w:sz="6" w:space="0" w:color="auto"/>
              <w:bottom w:val="single" w:sz="6" w:space="0" w:color="auto"/>
              <w:right w:val="single" w:sz="6" w:space="0" w:color="auto"/>
            </w:tcBorders>
          </w:tcPr>
          <w:p w14:paraId="57BAAFD9" w14:textId="77777777" w:rsidR="00760F71" w:rsidRDefault="00760F71">
            <w:pPr>
              <w:tabs>
                <w:tab w:val="left" w:pos="2160"/>
                <w:tab w:val="left" w:pos="3600"/>
                <w:tab w:val="left" w:pos="9144"/>
              </w:tabs>
              <w:suppressAutoHyphens/>
              <w:ind w:right="-72"/>
              <w:rPr>
                <w:lang w:val="en-GB"/>
              </w:rPr>
            </w:pPr>
            <w:permStart w:id="113" w:edGrp="everyone" w:colFirst="0" w:colLast="0"/>
            <w:permStart w:id="114" w:edGrp="everyone" w:colFirst="1" w:colLast="1"/>
            <w:permStart w:id="115" w:edGrp="everyone" w:colFirst="2" w:colLast="2"/>
            <w:permStart w:id="116" w:edGrp="everyone" w:colFirst="3" w:colLast="3"/>
            <w:permStart w:id="117" w:edGrp="everyone" w:colFirst="4" w:colLast="4"/>
            <w:permStart w:id="118" w:edGrp="everyone" w:colFirst="5" w:colLast="5"/>
            <w:permStart w:id="119" w:edGrp="everyone" w:colFirst="6" w:colLast="6"/>
            <w:permEnd w:id="106"/>
            <w:permEnd w:id="107"/>
            <w:permEnd w:id="108"/>
            <w:permEnd w:id="109"/>
            <w:permEnd w:id="110"/>
            <w:permEnd w:id="111"/>
            <w:permEnd w:id="112"/>
          </w:p>
        </w:tc>
        <w:tc>
          <w:tcPr>
            <w:tcW w:w="5092" w:type="dxa"/>
            <w:gridSpan w:val="2"/>
            <w:tcBorders>
              <w:top w:val="single" w:sz="6" w:space="0" w:color="auto"/>
              <w:left w:val="single" w:sz="6" w:space="0" w:color="auto"/>
              <w:bottom w:val="single" w:sz="6" w:space="0" w:color="auto"/>
              <w:right w:val="single" w:sz="6" w:space="0" w:color="auto"/>
            </w:tcBorders>
          </w:tcPr>
          <w:p w14:paraId="2FF8F438" w14:textId="77777777" w:rsidR="00760F71" w:rsidRDefault="00760F71">
            <w:pPr>
              <w:tabs>
                <w:tab w:val="left" w:pos="2160"/>
                <w:tab w:val="left" w:pos="3600"/>
                <w:tab w:val="left" w:pos="9144"/>
              </w:tabs>
              <w:suppressAutoHyphens/>
              <w:ind w:right="-72"/>
              <w:rPr>
                <w:lang w:val="en-GB"/>
              </w:rPr>
            </w:pPr>
          </w:p>
        </w:tc>
        <w:tc>
          <w:tcPr>
            <w:tcW w:w="1388" w:type="dxa"/>
            <w:tcBorders>
              <w:top w:val="single" w:sz="6" w:space="0" w:color="auto"/>
              <w:left w:val="single" w:sz="6" w:space="0" w:color="auto"/>
              <w:bottom w:val="single" w:sz="6" w:space="0" w:color="auto"/>
              <w:right w:val="single" w:sz="6" w:space="0" w:color="auto"/>
            </w:tcBorders>
          </w:tcPr>
          <w:p w14:paraId="7CBDE0C1" w14:textId="77777777" w:rsidR="00760F71" w:rsidRDefault="00760F71">
            <w:pPr>
              <w:tabs>
                <w:tab w:val="left" w:pos="2160"/>
                <w:tab w:val="left" w:pos="3600"/>
                <w:tab w:val="left" w:pos="9144"/>
              </w:tabs>
              <w:suppressAutoHyphens/>
              <w:ind w:right="-72"/>
              <w:rPr>
                <w:lang w:val="en-GB"/>
              </w:rPr>
            </w:pPr>
          </w:p>
        </w:tc>
        <w:tc>
          <w:tcPr>
            <w:tcW w:w="1530" w:type="dxa"/>
            <w:tcBorders>
              <w:top w:val="single" w:sz="6" w:space="0" w:color="auto"/>
              <w:left w:val="single" w:sz="6" w:space="0" w:color="auto"/>
              <w:bottom w:val="single" w:sz="6" w:space="0" w:color="auto"/>
              <w:right w:val="single" w:sz="6" w:space="0" w:color="auto"/>
            </w:tcBorders>
          </w:tcPr>
          <w:p w14:paraId="1B645935" w14:textId="77777777" w:rsidR="00760F71" w:rsidRDefault="00760F71">
            <w:pPr>
              <w:tabs>
                <w:tab w:val="left" w:pos="2160"/>
                <w:tab w:val="left" w:pos="3600"/>
                <w:tab w:val="left" w:pos="9144"/>
              </w:tabs>
              <w:suppressAutoHyphens/>
              <w:ind w:right="-72"/>
              <w:rPr>
                <w:lang w:val="en-GB"/>
              </w:rPr>
            </w:pPr>
          </w:p>
        </w:tc>
        <w:tc>
          <w:tcPr>
            <w:tcW w:w="1512" w:type="dxa"/>
            <w:tcBorders>
              <w:top w:val="single" w:sz="6" w:space="0" w:color="auto"/>
              <w:left w:val="single" w:sz="6" w:space="0" w:color="auto"/>
              <w:bottom w:val="single" w:sz="6" w:space="0" w:color="auto"/>
              <w:right w:val="single" w:sz="6" w:space="0" w:color="auto"/>
            </w:tcBorders>
          </w:tcPr>
          <w:p w14:paraId="73BEFAED" w14:textId="77777777" w:rsidR="00760F71" w:rsidRDefault="00760F71">
            <w:pPr>
              <w:tabs>
                <w:tab w:val="left" w:pos="2160"/>
                <w:tab w:val="left" w:pos="3600"/>
                <w:tab w:val="left" w:pos="9144"/>
              </w:tabs>
              <w:suppressAutoHyphens/>
              <w:ind w:right="-72"/>
            </w:pPr>
          </w:p>
        </w:tc>
        <w:tc>
          <w:tcPr>
            <w:tcW w:w="1530" w:type="dxa"/>
            <w:tcBorders>
              <w:top w:val="single" w:sz="6" w:space="0" w:color="auto"/>
              <w:left w:val="single" w:sz="6" w:space="0" w:color="auto"/>
              <w:bottom w:val="single" w:sz="6" w:space="0" w:color="auto"/>
              <w:right w:val="single" w:sz="6" w:space="0" w:color="auto"/>
            </w:tcBorders>
          </w:tcPr>
          <w:p w14:paraId="00AD4A8A" w14:textId="77777777" w:rsidR="00760F71" w:rsidRDefault="00760F71">
            <w:pPr>
              <w:tabs>
                <w:tab w:val="left" w:pos="2160"/>
                <w:tab w:val="left" w:pos="3600"/>
                <w:tab w:val="left" w:pos="9144"/>
              </w:tabs>
              <w:suppressAutoHyphens/>
              <w:ind w:right="-72"/>
            </w:pPr>
          </w:p>
        </w:tc>
        <w:tc>
          <w:tcPr>
            <w:tcW w:w="1710" w:type="dxa"/>
            <w:tcBorders>
              <w:top w:val="single" w:sz="6" w:space="0" w:color="auto"/>
              <w:left w:val="single" w:sz="6" w:space="0" w:color="auto"/>
              <w:bottom w:val="single" w:sz="6" w:space="0" w:color="auto"/>
              <w:right w:val="double" w:sz="6" w:space="0" w:color="auto"/>
            </w:tcBorders>
          </w:tcPr>
          <w:p w14:paraId="13114E1A" w14:textId="77777777" w:rsidR="00760F71" w:rsidRDefault="00760F71">
            <w:pPr>
              <w:tabs>
                <w:tab w:val="left" w:pos="2160"/>
                <w:tab w:val="left" w:pos="3600"/>
                <w:tab w:val="left" w:pos="9144"/>
              </w:tabs>
              <w:suppressAutoHyphens/>
              <w:ind w:right="-72"/>
            </w:pPr>
          </w:p>
        </w:tc>
      </w:tr>
      <w:tr w:rsidR="00760F71" w14:paraId="504BD8A6" w14:textId="77777777">
        <w:trPr>
          <w:cantSplit/>
          <w:trHeight w:val="390"/>
        </w:trPr>
        <w:tc>
          <w:tcPr>
            <w:tcW w:w="918" w:type="dxa"/>
            <w:tcBorders>
              <w:top w:val="single" w:sz="6" w:space="0" w:color="auto"/>
              <w:left w:val="double" w:sz="6" w:space="0" w:color="auto"/>
              <w:bottom w:val="single" w:sz="6" w:space="0" w:color="auto"/>
              <w:right w:val="single" w:sz="6" w:space="0" w:color="auto"/>
            </w:tcBorders>
          </w:tcPr>
          <w:p w14:paraId="5932C28D" w14:textId="77777777" w:rsidR="00760F71" w:rsidRDefault="00760F71">
            <w:pPr>
              <w:tabs>
                <w:tab w:val="left" w:pos="2160"/>
                <w:tab w:val="left" w:pos="3600"/>
                <w:tab w:val="left" w:pos="9144"/>
              </w:tabs>
              <w:suppressAutoHyphens/>
              <w:ind w:right="-72"/>
              <w:rPr>
                <w:lang w:val="en-GB"/>
              </w:rPr>
            </w:pPr>
            <w:permStart w:id="120" w:edGrp="everyone" w:colFirst="0" w:colLast="0"/>
            <w:permStart w:id="121" w:edGrp="everyone" w:colFirst="1" w:colLast="1"/>
            <w:permStart w:id="122" w:edGrp="everyone" w:colFirst="2" w:colLast="2"/>
            <w:permStart w:id="123" w:edGrp="everyone" w:colFirst="3" w:colLast="3"/>
            <w:permStart w:id="124" w:edGrp="everyone" w:colFirst="4" w:colLast="4"/>
            <w:permStart w:id="125" w:edGrp="everyone" w:colFirst="5" w:colLast="5"/>
            <w:permStart w:id="126" w:edGrp="everyone" w:colFirst="6" w:colLast="6"/>
            <w:permEnd w:id="113"/>
            <w:permEnd w:id="114"/>
            <w:permEnd w:id="115"/>
            <w:permEnd w:id="116"/>
            <w:permEnd w:id="117"/>
            <w:permEnd w:id="118"/>
            <w:permEnd w:id="119"/>
          </w:p>
        </w:tc>
        <w:tc>
          <w:tcPr>
            <w:tcW w:w="5092" w:type="dxa"/>
            <w:gridSpan w:val="2"/>
            <w:tcBorders>
              <w:top w:val="single" w:sz="6" w:space="0" w:color="auto"/>
              <w:left w:val="single" w:sz="6" w:space="0" w:color="auto"/>
              <w:bottom w:val="single" w:sz="6" w:space="0" w:color="auto"/>
              <w:right w:val="single" w:sz="6" w:space="0" w:color="auto"/>
            </w:tcBorders>
          </w:tcPr>
          <w:p w14:paraId="0B5E8630" w14:textId="77777777" w:rsidR="00760F71" w:rsidRDefault="00760F71">
            <w:pPr>
              <w:tabs>
                <w:tab w:val="left" w:pos="2160"/>
                <w:tab w:val="left" w:pos="3600"/>
                <w:tab w:val="left" w:pos="9144"/>
              </w:tabs>
              <w:suppressAutoHyphens/>
              <w:ind w:right="-72"/>
              <w:rPr>
                <w:lang w:val="en-GB"/>
              </w:rPr>
            </w:pPr>
          </w:p>
        </w:tc>
        <w:tc>
          <w:tcPr>
            <w:tcW w:w="1388" w:type="dxa"/>
            <w:tcBorders>
              <w:top w:val="single" w:sz="6" w:space="0" w:color="auto"/>
              <w:left w:val="single" w:sz="6" w:space="0" w:color="auto"/>
              <w:bottom w:val="single" w:sz="6" w:space="0" w:color="auto"/>
              <w:right w:val="single" w:sz="6" w:space="0" w:color="auto"/>
            </w:tcBorders>
          </w:tcPr>
          <w:p w14:paraId="444E8AE5" w14:textId="77777777" w:rsidR="00760F71" w:rsidRDefault="00760F71">
            <w:pPr>
              <w:tabs>
                <w:tab w:val="left" w:pos="2160"/>
                <w:tab w:val="left" w:pos="3600"/>
                <w:tab w:val="left" w:pos="9144"/>
              </w:tabs>
              <w:suppressAutoHyphens/>
              <w:ind w:right="-72"/>
              <w:rPr>
                <w:lang w:val="en-GB"/>
              </w:rPr>
            </w:pPr>
          </w:p>
        </w:tc>
        <w:tc>
          <w:tcPr>
            <w:tcW w:w="1530" w:type="dxa"/>
            <w:tcBorders>
              <w:top w:val="single" w:sz="6" w:space="0" w:color="auto"/>
              <w:left w:val="single" w:sz="6" w:space="0" w:color="auto"/>
              <w:bottom w:val="single" w:sz="6" w:space="0" w:color="auto"/>
              <w:right w:val="single" w:sz="6" w:space="0" w:color="auto"/>
            </w:tcBorders>
          </w:tcPr>
          <w:p w14:paraId="14335A85" w14:textId="77777777" w:rsidR="00760F71" w:rsidRDefault="00760F71">
            <w:pPr>
              <w:tabs>
                <w:tab w:val="left" w:pos="2160"/>
                <w:tab w:val="left" w:pos="3600"/>
                <w:tab w:val="left" w:pos="9144"/>
              </w:tabs>
              <w:suppressAutoHyphens/>
              <w:ind w:right="-72"/>
              <w:rPr>
                <w:lang w:val="en-GB"/>
              </w:rPr>
            </w:pPr>
          </w:p>
        </w:tc>
        <w:tc>
          <w:tcPr>
            <w:tcW w:w="1512" w:type="dxa"/>
            <w:tcBorders>
              <w:top w:val="single" w:sz="6" w:space="0" w:color="auto"/>
              <w:left w:val="single" w:sz="6" w:space="0" w:color="auto"/>
              <w:bottom w:val="single" w:sz="6" w:space="0" w:color="auto"/>
              <w:right w:val="single" w:sz="6" w:space="0" w:color="auto"/>
            </w:tcBorders>
          </w:tcPr>
          <w:p w14:paraId="1124664D" w14:textId="77777777" w:rsidR="00760F71" w:rsidRDefault="00760F71">
            <w:pPr>
              <w:tabs>
                <w:tab w:val="left" w:pos="2160"/>
                <w:tab w:val="left" w:pos="3600"/>
                <w:tab w:val="left" w:pos="9144"/>
              </w:tabs>
              <w:suppressAutoHyphens/>
              <w:ind w:right="-72"/>
            </w:pPr>
          </w:p>
        </w:tc>
        <w:tc>
          <w:tcPr>
            <w:tcW w:w="1530" w:type="dxa"/>
            <w:tcBorders>
              <w:top w:val="single" w:sz="6" w:space="0" w:color="auto"/>
              <w:left w:val="single" w:sz="6" w:space="0" w:color="auto"/>
              <w:bottom w:val="single" w:sz="6" w:space="0" w:color="auto"/>
              <w:right w:val="single" w:sz="6" w:space="0" w:color="auto"/>
            </w:tcBorders>
          </w:tcPr>
          <w:p w14:paraId="3C75647A" w14:textId="77777777" w:rsidR="00760F71" w:rsidRDefault="00760F71">
            <w:pPr>
              <w:tabs>
                <w:tab w:val="left" w:pos="2160"/>
                <w:tab w:val="left" w:pos="3600"/>
                <w:tab w:val="left" w:pos="9144"/>
              </w:tabs>
              <w:suppressAutoHyphens/>
              <w:ind w:right="-72"/>
            </w:pPr>
          </w:p>
        </w:tc>
        <w:tc>
          <w:tcPr>
            <w:tcW w:w="1710" w:type="dxa"/>
            <w:tcBorders>
              <w:top w:val="single" w:sz="6" w:space="0" w:color="auto"/>
              <w:left w:val="single" w:sz="6" w:space="0" w:color="auto"/>
              <w:bottom w:val="single" w:sz="6" w:space="0" w:color="auto"/>
              <w:right w:val="double" w:sz="6" w:space="0" w:color="auto"/>
            </w:tcBorders>
          </w:tcPr>
          <w:p w14:paraId="7E9C6140" w14:textId="77777777" w:rsidR="00760F71" w:rsidRDefault="00760F71">
            <w:pPr>
              <w:tabs>
                <w:tab w:val="left" w:pos="2160"/>
                <w:tab w:val="left" w:pos="3600"/>
                <w:tab w:val="left" w:pos="9144"/>
              </w:tabs>
              <w:suppressAutoHyphens/>
              <w:ind w:right="-72"/>
            </w:pPr>
          </w:p>
        </w:tc>
      </w:tr>
      <w:tr w:rsidR="00760F71" w14:paraId="70B332FA" w14:textId="77777777">
        <w:trPr>
          <w:cantSplit/>
          <w:trHeight w:val="390"/>
        </w:trPr>
        <w:tc>
          <w:tcPr>
            <w:tcW w:w="918" w:type="dxa"/>
            <w:tcBorders>
              <w:top w:val="single" w:sz="6" w:space="0" w:color="auto"/>
              <w:left w:val="double" w:sz="6" w:space="0" w:color="auto"/>
              <w:bottom w:val="single" w:sz="6" w:space="0" w:color="auto"/>
              <w:right w:val="single" w:sz="6" w:space="0" w:color="auto"/>
            </w:tcBorders>
          </w:tcPr>
          <w:p w14:paraId="08C330A6" w14:textId="77777777" w:rsidR="00760F71" w:rsidRDefault="00760F71">
            <w:pPr>
              <w:tabs>
                <w:tab w:val="left" w:pos="2160"/>
                <w:tab w:val="left" w:pos="3600"/>
                <w:tab w:val="left" w:pos="9144"/>
              </w:tabs>
              <w:suppressAutoHyphens/>
              <w:ind w:right="-72"/>
              <w:rPr>
                <w:lang w:val="en-GB"/>
              </w:rPr>
            </w:pPr>
            <w:permStart w:id="127" w:edGrp="everyone" w:colFirst="0" w:colLast="0"/>
            <w:permStart w:id="128" w:edGrp="everyone" w:colFirst="1" w:colLast="1"/>
            <w:permStart w:id="129" w:edGrp="everyone" w:colFirst="2" w:colLast="2"/>
            <w:permStart w:id="130" w:edGrp="everyone" w:colFirst="3" w:colLast="3"/>
            <w:permStart w:id="131" w:edGrp="everyone" w:colFirst="4" w:colLast="4"/>
            <w:permStart w:id="132" w:edGrp="everyone" w:colFirst="5" w:colLast="5"/>
            <w:permStart w:id="133" w:edGrp="everyone" w:colFirst="6" w:colLast="6"/>
            <w:permEnd w:id="120"/>
            <w:permEnd w:id="121"/>
            <w:permEnd w:id="122"/>
            <w:permEnd w:id="123"/>
            <w:permEnd w:id="124"/>
            <w:permEnd w:id="125"/>
            <w:permEnd w:id="126"/>
          </w:p>
        </w:tc>
        <w:tc>
          <w:tcPr>
            <w:tcW w:w="5092" w:type="dxa"/>
            <w:gridSpan w:val="2"/>
            <w:tcBorders>
              <w:top w:val="single" w:sz="6" w:space="0" w:color="auto"/>
              <w:left w:val="single" w:sz="6" w:space="0" w:color="auto"/>
              <w:bottom w:val="single" w:sz="6" w:space="0" w:color="auto"/>
              <w:right w:val="single" w:sz="6" w:space="0" w:color="auto"/>
            </w:tcBorders>
          </w:tcPr>
          <w:p w14:paraId="432E09B3" w14:textId="77777777" w:rsidR="00760F71" w:rsidRDefault="00760F71">
            <w:pPr>
              <w:tabs>
                <w:tab w:val="left" w:pos="2160"/>
                <w:tab w:val="left" w:pos="3600"/>
                <w:tab w:val="left" w:pos="9144"/>
              </w:tabs>
              <w:suppressAutoHyphens/>
              <w:ind w:right="-72"/>
              <w:rPr>
                <w:lang w:val="en-GB"/>
              </w:rPr>
            </w:pPr>
          </w:p>
        </w:tc>
        <w:tc>
          <w:tcPr>
            <w:tcW w:w="1388" w:type="dxa"/>
            <w:tcBorders>
              <w:top w:val="single" w:sz="6" w:space="0" w:color="auto"/>
              <w:left w:val="single" w:sz="6" w:space="0" w:color="auto"/>
              <w:bottom w:val="single" w:sz="6" w:space="0" w:color="auto"/>
              <w:right w:val="single" w:sz="6" w:space="0" w:color="auto"/>
            </w:tcBorders>
          </w:tcPr>
          <w:p w14:paraId="5836F71C" w14:textId="77777777" w:rsidR="00760F71" w:rsidRDefault="00760F71">
            <w:pPr>
              <w:tabs>
                <w:tab w:val="left" w:pos="2160"/>
                <w:tab w:val="left" w:pos="3600"/>
                <w:tab w:val="left" w:pos="9144"/>
              </w:tabs>
              <w:suppressAutoHyphens/>
              <w:ind w:right="-72"/>
              <w:rPr>
                <w:lang w:val="en-GB"/>
              </w:rPr>
            </w:pPr>
          </w:p>
        </w:tc>
        <w:tc>
          <w:tcPr>
            <w:tcW w:w="1530" w:type="dxa"/>
            <w:tcBorders>
              <w:top w:val="single" w:sz="6" w:space="0" w:color="auto"/>
              <w:left w:val="single" w:sz="6" w:space="0" w:color="auto"/>
              <w:bottom w:val="single" w:sz="6" w:space="0" w:color="auto"/>
              <w:right w:val="single" w:sz="6" w:space="0" w:color="auto"/>
            </w:tcBorders>
          </w:tcPr>
          <w:p w14:paraId="4FB2DA44" w14:textId="77777777" w:rsidR="00760F71" w:rsidRDefault="00760F71">
            <w:pPr>
              <w:tabs>
                <w:tab w:val="left" w:pos="2160"/>
                <w:tab w:val="left" w:pos="3600"/>
                <w:tab w:val="left" w:pos="9144"/>
              </w:tabs>
              <w:suppressAutoHyphens/>
              <w:ind w:right="-72"/>
              <w:rPr>
                <w:lang w:val="en-GB"/>
              </w:rPr>
            </w:pPr>
          </w:p>
        </w:tc>
        <w:tc>
          <w:tcPr>
            <w:tcW w:w="1512" w:type="dxa"/>
            <w:tcBorders>
              <w:top w:val="single" w:sz="6" w:space="0" w:color="auto"/>
              <w:left w:val="single" w:sz="6" w:space="0" w:color="auto"/>
              <w:bottom w:val="single" w:sz="6" w:space="0" w:color="auto"/>
              <w:right w:val="single" w:sz="6" w:space="0" w:color="auto"/>
            </w:tcBorders>
          </w:tcPr>
          <w:p w14:paraId="1B6C4E87" w14:textId="77777777" w:rsidR="00760F71" w:rsidRDefault="00760F71">
            <w:pPr>
              <w:tabs>
                <w:tab w:val="left" w:pos="2160"/>
                <w:tab w:val="left" w:pos="3600"/>
                <w:tab w:val="left" w:pos="9144"/>
              </w:tabs>
              <w:suppressAutoHyphens/>
              <w:ind w:right="-72"/>
            </w:pPr>
          </w:p>
        </w:tc>
        <w:tc>
          <w:tcPr>
            <w:tcW w:w="1530" w:type="dxa"/>
            <w:tcBorders>
              <w:top w:val="single" w:sz="6" w:space="0" w:color="auto"/>
              <w:left w:val="single" w:sz="6" w:space="0" w:color="auto"/>
              <w:bottom w:val="single" w:sz="6" w:space="0" w:color="auto"/>
              <w:right w:val="single" w:sz="6" w:space="0" w:color="auto"/>
            </w:tcBorders>
          </w:tcPr>
          <w:p w14:paraId="250D5322" w14:textId="77777777" w:rsidR="00760F71" w:rsidRDefault="00760F71">
            <w:pPr>
              <w:tabs>
                <w:tab w:val="left" w:pos="2160"/>
                <w:tab w:val="left" w:pos="3600"/>
                <w:tab w:val="left" w:pos="9144"/>
              </w:tabs>
              <w:suppressAutoHyphens/>
              <w:ind w:right="-72"/>
            </w:pPr>
          </w:p>
        </w:tc>
        <w:tc>
          <w:tcPr>
            <w:tcW w:w="1710" w:type="dxa"/>
            <w:tcBorders>
              <w:top w:val="single" w:sz="6" w:space="0" w:color="auto"/>
              <w:left w:val="single" w:sz="6" w:space="0" w:color="auto"/>
              <w:bottom w:val="single" w:sz="6" w:space="0" w:color="auto"/>
              <w:right w:val="double" w:sz="6" w:space="0" w:color="auto"/>
            </w:tcBorders>
          </w:tcPr>
          <w:p w14:paraId="0B3AFAC6" w14:textId="77777777" w:rsidR="00760F71" w:rsidRDefault="00760F71">
            <w:pPr>
              <w:tabs>
                <w:tab w:val="left" w:pos="2160"/>
                <w:tab w:val="left" w:pos="3600"/>
                <w:tab w:val="left" w:pos="9144"/>
              </w:tabs>
              <w:suppressAutoHyphens/>
              <w:ind w:right="-72"/>
            </w:pPr>
          </w:p>
        </w:tc>
      </w:tr>
      <w:tr w:rsidR="00760F71" w14:paraId="404830E4" w14:textId="77777777">
        <w:trPr>
          <w:cantSplit/>
          <w:trHeight w:val="390"/>
        </w:trPr>
        <w:tc>
          <w:tcPr>
            <w:tcW w:w="918" w:type="dxa"/>
            <w:tcBorders>
              <w:top w:val="single" w:sz="6" w:space="0" w:color="auto"/>
              <w:left w:val="double" w:sz="6" w:space="0" w:color="auto"/>
              <w:bottom w:val="single" w:sz="6" w:space="0" w:color="auto"/>
              <w:right w:val="single" w:sz="6" w:space="0" w:color="auto"/>
            </w:tcBorders>
          </w:tcPr>
          <w:p w14:paraId="25B791BD" w14:textId="77777777" w:rsidR="00760F71" w:rsidRDefault="00760F71">
            <w:pPr>
              <w:tabs>
                <w:tab w:val="left" w:pos="2160"/>
                <w:tab w:val="left" w:pos="3600"/>
                <w:tab w:val="left" w:pos="9144"/>
              </w:tabs>
              <w:suppressAutoHyphens/>
              <w:ind w:right="-72"/>
              <w:rPr>
                <w:lang w:val="en-GB"/>
              </w:rPr>
            </w:pPr>
            <w:permStart w:id="134" w:edGrp="everyone" w:colFirst="0" w:colLast="0"/>
            <w:permStart w:id="135" w:edGrp="everyone" w:colFirst="1" w:colLast="1"/>
            <w:permStart w:id="136" w:edGrp="everyone" w:colFirst="2" w:colLast="2"/>
            <w:permStart w:id="137" w:edGrp="everyone" w:colFirst="3" w:colLast="3"/>
            <w:permStart w:id="138" w:edGrp="everyone" w:colFirst="4" w:colLast="4"/>
            <w:permStart w:id="139" w:edGrp="everyone" w:colFirst="5" w:colLast="5"/>
            <w:permStart w:id="140" w:edGrp="everyone" w:colFirst="6" w:colLast="6"/>
            <w:permEnd w:id="127"/>
            <w:permEnd w:id="128"/>
            <w:permEnd w:id="129"/>
            <w:permEnd w:id="130"/>
            <w:permEnd w:id="131"/>
            <w:permEnd w:id="132"/>
            <w:permEnd w:id="133"/>
          </w:p>
        </w:tc>
        <w:tc>
          <w:tcPr>
            <w:tcW w:w="5092" w:type="dxa"/>
            <w:gridSpan w:val="2"/>
            <w:tcBorders>
              <w:top w:val="single" w:sz="6" w:space="0" w:color="auto"/>
              <w:left w:val="single" w:sz="6" w:space="0" w:color="auto"/>
              <w:bottom w:val="single" w:sz="6" w:space="0" w:color="auto"/>
              <w:right w:val="single" w:sz="6" w:space="0" w:color="auto"/>
            </w:tcBorders>
          </w:tcPr>
          <w:p w14:paraId="0E5ECF50" w14:textId="77777777" w:rsidR="00760F71" w:rsidRDefault="00760F71">
            <w:pPr>
              <w:tabs>
                <w:tab w:val="left" w:pos="2160"/>
                <w:tab w:val="left" w:pos="3600"/>
                <w:tab w:val="left" w:pos="9144"/>
              </w:tabs>
              <w:suppressAutoHyphens/>
              <w:ind w:right="-72"/>
              <w:rPr>
                <w:lang w:val="en-GB"/>
              </w:rPr>
            </w:pPr>
          </w:p>
        </w:tc>
        <w:tc>
          <w:tcPr>
            <w:tcW w:w="1388" w:type="dxa"/>
            <w:tcBorders>
              <w:top w:val="single" w:sz="6" w:space="0" w:color="auto"/>
              <w:left w:val="single" w:sz="6" w:space="0" w:color="auto"/>
              <w:bottom w:val="single" w:sz="6" w:space="0" w:color="auto"/>
              <w:right w:val="single" w:sz="6" w:space="0" w:color="auto"/>
            </w:tcBorders>
          </w:tcPr>
          <w:p w14:paraId="6643E6C2" w14:textId="77777777" w:rsidR="00760F71" w:rsidRDefault="00760F71">
            <w:pPr>
              <w:tabs>
                <w:tab w:val="left" w:pos="2160"/>
                <w:tab w:val="left" w:pos="3600"/>
                <w:tab w:val="left" w:pos="9144"/>
              </w:tabs>
              <w:suppressAutoHyphens/>
              <w:ind w:right="-72"/>
              <w:rPr>
                <w:lang w:val="en-GB"/>
              </w:rPr>
            </w:pPr>
          </w:p>
        </w:tc>
        <w:tc>
          <w:tcPr>
            <w:tcW w:w="1530" w:type="dxa"/>
            <w:tcBorders>
              <w:top w:val="single" w:sz="6" w:space="0" w:color="auto"/>
              <w:left w:val="single" w:sz="6" w:space="0" w:color="auto"/>
              <w:bottom w:val="single" w:sz="6" w:space="0" w:color="auto"/>
              <w:right w:val="single" w:sz="6" w:space="0" w:color="auto"/>
            </w:tcBorders>
          </w:tcPr>
          <w:p w14:paraId="55F8913E" w14:textId="77777777" w:rsidR="00760F71" w:rsidRDefault="00760F71">
            <w:pPr>
              <w:tabs>
                <w:tab w:val="left" w:pos="2160"/>
                <w:tab w:val="left" w:pos="3600"/>
                <w:tab w:val="left" w:pos="9144"/>
              </w:tabs>
              <w:suppressAutoHyphens/>
              <w:ind w:right="-72"/>
              <w:rPr>
                <w:lang w:val="en-GB"/>
              </w:rPr>
            </w:pPr>
          </w:p>
        </w:tc>
        <w:tc>
          <w:tcPr>
            <w:tcW w:w="1512" w:type="dxa"/>
            <w:tcBorders>
              <w:top w:val="single" w:sz="6" w:space="0" w:color="auto"/>
              <w:left w:val="single" w:sz="6" w:space="0" w:color="auto"/>
              <w:bottom w:val="single" w:sz="6" w:space="0" w:color="auto"/>
              <w:right w:val="single" w:sz="6" w:space="0" w:color="auto"/>
            </w:tcBorders>
          </w:tcPr>
          <w:p w14:paraId="3BE8DF86" w14:textId="77777777" w:rsidR="00760F71" w:rsidRDefault="00760F71">
            <w:pPr>
              <w:tabs>
                <w:tab w:val="left" w:pos="2160"/>
                <w:tab w:val="left" w:pos="3600"/>
                <w:tab w:val="left" w:pos="9144"/>
              </w:tabs>
              <w:suppressAutoHyphens/>
              <w:ind w:right="-72"/>
            </w:pPr>
          </w:p>
        </w:tc>
        <w:tc>
          <w:tcPr>
            <w:tcW w:w="1530" w:type="dxa"/>
            <w:tcBorders>
              <w:top w:val="single" w:sz="6" w:space="0" w:color="auto"/>
              <w:left w:val="single" w:sz="6" w:space="0" w:color="auto"/>
              <w:bottom w:val="single" w:sz="6" w:space="0" w:color="auto"/>
              <w:right w:val="single" w:sz="6" w:space="0" w:color="auto"/>
            </w:tcBorders>
          </w:tcPr>
          <w:p w14:paraId="6FD3F603" w14:textId="77777777" w:rsidR="00760F71" w:rsidRDefault="00760F71">
            <w:pPr>
              <w:tabs>
                <w:tab w:val="left" w:pos="2160"/>
                <w:tab w:val="left" w:pos="3600"/>
                <w:tab w:val="left" w:pos="9144"/>
              </w:tabs>
              <w:suppressAutoHyphens/>
              <w:ind w:right="-72"/>
            </w:pPr>
          </w:p>
        </w:tc>
        <w:tc>
          <w:tcPr>
            <w:tcW w:w="1710" w:type="dxa"/>
            <w:tcBorders>
              <w:top w:val="single" w:sz="6" w:space="0" w:color="auto"/>
              <w:left w:val="single" w:sz="6" w:space="0" w:color="auto"/>
              <w:bottom w:val="single" w:sz="6" w:space="0" w:color="auto"/>
              <w:right w:val="double" w:sz="6" w:space="0" w:color="auto"/>
            </w:tcBorders>
          </w:tcPr>
          <w:p w14:paraId="3191C53B" w14:textId="77777777" w:rsidR="00760F71" w:rsidRDefault="00760F71">
            <w:pPr>
              <w:tabs>
                <w:tab w:val="left" w:pos="2160"/>
                <w:tab w:val="left" w:pos="3600"/>
                <w:tab w:val="left" w:pos="9144"/>
              </w:tabs>
              <w:suppressAutoHyphens/>
              <w:ind w:right="-72"/>
            </w:pPr>
          </w:p>
        </w:tc>
      </w:tr>
      <w:tr w:rsidR="00760F71" w14:paraId="46D9918E" w14:textId="77777777">
        <w:trPr>
          <w:cantSplit/>
          <w:trHeight w:val="390"/>
        </w:trPr>
        <w:tc>
          <w:tcPr>
            <w:tcW w:w="918" w:type="dxa"/>
            <w:tcBorders>
              <w:top w:val="single" w:sz="6" w:space="0" w:color="auto"/>
              <w:left w:val="double" w:sz="6" w:space="0" w:color="auto"/>
              <w:bottom w:val="nil"/>
              <w:right w:val="single" w:sz="6" w:space="0" w:color="auto"/>
            </w:tcBorders>
          </w:tcPr>
          <w:p w14:paraId="2C88671B" w14:textId="77777777" w:rsidR="00760F71" w:rsidRDefault="00760F71">
            <w:pPr>
              <w:tabs>
                <w:tab w:val="left" w:pos="2160"/>
                <w:tab w:val="left" w:pos="3600"/>
                <w:tab w:val="left" w:pos="9144"/>
              </w:tabs>
              <w:suppressAutoHyphens/>
              <w:ind w:right="-72"/>
              <w:rPr>
                <w:lang w:val="en-GB"/>
              </w:rPr>
            </w:pPr>
            <w:permStart w:id="141" w:edGrp="everyone" w:colFirst="0" w:colLast="0"/>
            <w:permStart w:id="142" w:edGrp="everyone" w:colFirst="1" w:colLast="1"/>
            <w:permStart w:id="143" w:edGrp="everyone" w:colFirst="2" w:colLast="2"/>
            <w:permStart w:id="144" w:edGrp="everyone" w:colFirst="3" w:colLast="3"/>
            <w:permStart w:id="145" w:edGrp="everyone" w:colFirst="4" w:colLast="4"/>
            <w:permStart w:id="146" w:edGrp="everyone" w:colFirst="5" w:colLast="5"/>
            <w:permStart w:id="147" w:edGrp="everyone" w:colFirst="6" w:colLast="6"/>
            <w:permEnd w:id="134"/>
            <w:permEnd w:id="135"/>
            <w:permEnd w:id="136"/>
            <w:permEnd w:id="137"/>
            <w:permEnd w:id="138"/>
            <w:permEnd w:id="139"/>
            <w:permEnd w:id="140"/>
          </w:p>
        </w:tc>
        <w:tc>
          <w:tcPr>
            <w:tcW w:w="5092" w:type="dxa"/>
            <w:gridSpan w:val="2"/>
            <w:tcBorders>
              <w:top w:val="single" w:sz="6" w:space="0" w:color="auto"/>
              <w:left w:val="single" w:sz="6" w:space="0" w:color="auto"/>
              <w:bottom w:val="nil"/>
              <w:right w:val="single" w:sz="6" w:space="0" w:color="auto"/>
            </w:tcBorders>
          </w:tcPr>
          <w:p w14:paraId="07E84D34" w14:textId="77777777" w:rsidR="00760F71" w:rsidRDefault="00760F71">
            <w:pPr>
              <w:tabs>
                <w:tab w:val="left" w:pos="2160"/>
                <w:tab w:val="left" w:pos="3600"/>
                <w:tab w:val="left" w:pos="9144"/>
              </w:tabs>
              <w:suppressAutoHyphens/>
              <w:ind w:right="-72"/>
              <w:rPr>
                <w:lang w:val="en-GB"/>
              </w:rPr>
            </w:pPr>
          </w:p>
        </w:tc>
        <w:tc>
          <w:tcPr>
            <w:tcW w:w="1388" w:type="dxa"/>
            <w:tcBorders>
              <w:top w:val="single" w:sz="6" w:space="0" w:color="auto"/>
              <w:left w:val="single" w:sz="6" w:space="0" w:color="auto"/>
              <w:bottom w:val="nil"/>
              <w:right w:val="single" w:sz="6" w:space="0" w:color="auto"/>
            </w:tcBorders>
          </w:tcPr>
          <w:p w14:paraId="75E687EC" w14:textId="77777777" w:rsidR="00760F71" w:rsidRDefault="00760F71">
            <w:pPr>
              <w:tabs>
                <w:tab w:val="left" w:pos="2160"/>
                <w:tab w:val="left" w:pos="3600"/>
                <w:tab w:val="left" w:pos="9144"/>
              </w:tabs>
              <w:suppressAutoHyphens/>
              <w:ind w:right="-72"/>
              <w:rPr>
                <w:lang w:val="en-GB"/>
              </w:rPr>
            </w:pPr>
          </w:p>
        </w:tc>
        <w:tc>
          <w:tcPr>
            <w:tcW w:w="1530" w:type="dxa"/>
            <w:tcBorders>
              <w:top w:val="single" w:sz="6" w:space="0" w:color="auto"/>
              <w:left w:val="single" w:sz="6" w:space="0" w:color="auto"/>
              <w:bottom w:val="nil"/>
              <w:right w:val="single" w:sz="6" w:space="0" w:color="auto"/>
            </w:tcBorders>
          </w:tcPr>
          <w:p w14:paraId="27F9663E" w14:textId="77777777" w:rsidR="00760F71" w:rsidRDefault="00760F71">
            <w:pPr>
              <w:tabs>
                <w:tab w:val="left" w:pos="2160"/>
                <w:tab w:val="left" w:pos="3600"/>
                <w:tab w:val="left" w:pos="9144"/>
              </w:tabs>
              <w:suppressAutoHyphens/>
              <w:ind w:right="-72"/>
              <w:rPr>
                <w:lang w:val="en-GB"/>
              </w:rPr>
            </w:pPr>
          </w:p>
        </w:tc>
        <w:tc>
          <w:tcPr>
            <w:tcW w:w="1512" w:type="dxa"/>
            <w:tcBorders>
              <w:top w:val="single" w:sz="6" w:space="0" w:color="auto"/>
              <w:left w:val="single" w:sz="6" w:space="0" w:color="auto"/>
              <w:bottom w:val="nil"/>
              <w:right w:val="single" w:sz="6" w:space="0" w:color="auto"/>
            </w:tcBorders>
          </w:tcPr>
          <w:p w14:paraId="25D41598" w14:textId="77777777" w:rsidR="00760F71" w:rsidRDefault="00760F71">
            <w:pPr>
              <w:tabs>
                <w:tab w:val="left" w:pos="2160"/>
                <w:tab w:val="left" w:pos="3600"/>
                <w:tab w:val="left" w:pos="9144"/>
              </w:tabs>
              <w:suppressAutoHyphens/>
              <w:ind w:right="-72"/>
            </w:pPr>
          </w:p>
        </w:tc>
        <w:tc>
          <w:tcPr>
            <w:tcW w:w="1530" w:type="dxa"/>
            <w:tcBorders>
              <w:top w:val="single" w:sz="6" w:space="0" w:color="auto"/>
              <w:left w:val="single" w:sz="6" w:space="0" w:color="auto"/>
              <w:bottom w:val="nil"/>
              <w:right w:val="single" w:sz="6" w:space="0" w:color="auto"/>
            </w:tcBorders>
          </w:tcPr>
          <w:p w14:paraId="544D1D1E" w14:textId="77777777" w:rsidR="00760F71" w:rsidRDefault="00760F71">
            <w:pPr>
              <w:tabs>
                <w:tab w:val="left" w:pos="2160"/>
                <w:tab w:val="left" w:pos="3600"/>
                <w:tab w:val="left" w:pos="9144"/>
              </w:tabs>
              <w:suppressAutoHyphens/>
              <w:ind w:right="-72"/>
            </w:pPr>
          </w:p>
        </w:tc>
        <w:tc>
          <w:tcPr>
            <w:tcW w:w="1710" w:type="dxa"/>
            <w:tcBorders>
              <w:top w:val="single" w:sz="6" w:space="0" w:color="auto"/>
              <w:left w:val="single" w:sz="6" w:space="0" w:color="auto"/>
              <w:bottom w:val="nil"/>
              <w:right w:val="double" w:sz="6" w:space="0" w:color="auto"/>
            </w:tcBorders>
          </w:tcPr>
          <w:p w14:paraId="2D62EAE1" w14:textId="77777777" w:rsidR="00760F71" w:rsidRDefault="00760F71">
            <w:pPr>
              <w:tabs>
                <w:tab w:val="left" w:pos="2160"/>
                <w:tab w:val="left" w:pos="3600"/>
                <w:tab w:val="left" w:pos="9144"/>
              </w:tabs>
              <w:suppressAutoHyphens/>
              <w:ind w:right="-72"/>
            </w:pPr>
          </w:p>
        </w:tc>
      </w:tr>
      <w:tr w:rsidR="00760F71" w14:paraId="6DF7B75D" w14:textId="77777777">
        <w:trPr>
          <w:cantSplit/>
          <w:trHeight w:val="333"/>
        </w:trPr>
        <w:tc>
          <w:tcPr>
            <w:tcW w:w="8928" w:type="dxa"/>
            <w:gridSpan w:val="5"/>
            <w:tcBorders>
              <w:top w:val="double" w:sz="6" w:space="0" w:color="auto"/>
              <w:left w:val="nil"/>
              <w:bottom w:val="nil"/>
              <w:right w:val="double" w:sz="6" w:space="0" w:color="auto"/>
            </w:tcBorders>
          </w:tcPr>
          <w:p w14:paraId="23B1C9EE" w14:textId="77777777" w:rsidR="00760F71" w:rsidRDefault="00760F71">
            <w:pPr>
              <w:tabs>
                <w:tab w:val="left" w:pos="2160"/>
                <w:tab w:val="left" w:pos="3600"/>
                <w:tab w:val="left" w:pos="9144"/>
              </w:tabs>
              <w:suppressAutoHyphens/>
              <w:ind w:right="-72"/>
              <w:rPr>
                <w:lang w:val="en-GB"/>
              </w:rPr>
            </w:pPr>
            <w:permStart w:id="148" w:edGrp="everyone" w:colFirst="2" w:colLast="2"/>
            <w:permEnd w:id="141"/>
            <w:permEnd w:id="142"/>
            <w:permEnd w:id="143"/>
            <w:permEnd w:id="144"/>
            <w:permEnd w:id="145"/>
            <w:permEnd w:id="146"/>
            <w:permEnd w:id="147"/>
          </w:p>
        </w:tc>
        <w:tc>
          <w:tcPr>
            <w:tcW w:w="3042" w:type="dxa"/>
            <w:gridSpan w:val="2"/>
            <w:tcBorders>
              <w:top w:val="double" w:sz="6" w:space="0" w:color="auto"/>
              <w:left w:val="double" w:sz="6" w:space="0" w:color="auto"/>
              <w:bottom w:val="double" w:sz="6" w:space="0" w:color="auto"/>
              <w:right w:val="double" w:sz="6" w:space="0" w:color="auto"/>
            </w:tcBorders>
          </w:tcPr>
          <w:p w14:paraId="769C8507" w14:textId="77777777" w:rsidR="00760F71" w:rsidRDefault="00853555">
            <w:pPr>
              <w:tabs>
                <w:tab w:val="left" w:pos="2160"/>
                <w:tab w:val="left" w:pos="3600"/>
                <w:tab w:val="left" w:pos="9144"/>
              </w:tabs>
              <w:suppressAutoHyphens/>
              <w:ind w:right="-72"/>
              <w:rPr>
                <w:b/>
              </w:rPr>
            </w:pPr>
            <w:r>
              <w:rPr>
                <w:b/>
              </w:rPr>
              <w:t>Total bid Price</w:t>
            </w:r>
          </w:p>
          <w:p w14:paraId="6DA84803" w14:textId="77777777" w:rsidR="00760F71" w:rsidRDefault="00760F71">
            <w:pPr>
              <w:tabs>
                <w:tab w:val="left" w:pos="2160"/>
                <w:tab w:val="left" w:pos="3600"/>
                <w:tab w:val="left" w:pos="9144"/>
              </w:tabs>
              <w:suppressAutoHyphens/>
              <w:ind w:right="-72"/>
              <w:rPr>
                <w:b/>
              </w:rPr>
            </w:pPr>
          </w:p>
          <w:p w14:paraId="6BDF9FA3" w14:textId="77777777" w:rsidR="00760F71" w:rsidRDefault="00760F71">
            <w:pPr>
              <w:tabs>
                <w:tab w:val="left" w:pos="2160"/>
                <w:tab w:val="left" w:pos="3600"/>
                <w:tab w:val="left" w:pos="9144"/>
              </w:tabs>
              <w:suppressAutoHyphens/>
              <w:ind w:right="-72"/>
              <w:rPr>
                <w:b/>
              </w:rPr>
            </w:pPr>
          </w:p>
        </w:tc>
        <w:tc>
          <w:tcPr>
            <w:tcW w:w="1710" w:type="dxa"/>
            <w:tcBorders>
              <w:top w:val="double" w:sz="6" w:space="0" w:color="auto"/>
              <w:left w:val="double" w:sz="6" w:space="0" w:color="auto"/>
              <w:bottom w:val="double" w:sz="6" w:space="0" w:color="auto"/>
              <w:right w:val="double" w:sz="6" w:space="0" w:color="auto"/>
            </w:tcBorders>
          </w:tcPr>
          <w:p w14:paraId="7CFC167D" w14:textId="77777777" w:rsidR="00760F71" w:rsidRDefault="00760F71">
            <w:pPr>
              <w:tabs>
                <w:tab w:val="left" w:pos="2160"/>
                <w:tab w:val="left" w:pos="3600"/>
                <w:tab w:val="left" w:pos="9144"/>
              </w:tabs>
              <w:suppressAutoHyphens/>
              <w:ind w:right="-72"/>
            </w:pPr>
          </w:p>
        </w:tc>
      </w:tr>
      <w:permEnd w:id="148"/>
      <w:tr w:rsidR="00760F71" w14:paraId="68C56758" w14:textId="77777777">
        <w:trPr>
          <w:cantSplit/>
          <w:trHeight w:hRule="exact" w:val="882"/>
        </w:trPr>
        <w:tc>
          <w:tcPr>
            <w:tcW w:w="13680" w:type="dxa"/>
            <w:gridSpan w:val="8"/>
            <w:tcBorders>
              <w:top w:val="nil"/>
              <w:left w:val="nil"/>
              <w:bottom w:val="nil"/>
              <w:right w:val="nil"/>
            </w:tcBorders>
          </w:tcPr>
          <w:p w14:paraId="534251A9" w14:textId="77777777" w:rsidR="00760F71" w:rsidRDefault="00760F71">
            <w:pPr>
              <w:tabs>
                <w:tab w:val="left" w:pos="2160"/>
                <w:tab w:val="left" w:pos="3600"/>
                <w:tab w:val="left" w:pos="9144"/>
              </w:tabs>
              <w:suppressAutoHyphens/>
              <w:ind w:right="-72"/>
            </w:pPr>
          </w:p>
          <w:p w14:paraId="3243A95F" w14:textId="77777777" w:rsidR="00760F71" w:rsidRDefault="00853555">
            <w:pPr>
              <w:tabs>
                <w:tab w:val="left" w:pos="2160"/>
                <w:tab w:val="left" w:pos="3600"/>
                <w:tab w:val="left" w:pos="9144"/>
              </w:tabs>
              <w:suppressAutoHyphens/>
              <w:ind w:right="-72"/>
            </w:pPr>
            <w:r>
              <w:t xml:space="preserve">Name of bidder </w:t>
            </w:r>
            <w:permStart w:id="149" w:edGrp="everyone"/>
            <w:r>
              <w:rPr>
                <w:i/>
              </w:rPr>
              <w:t>insert complete name of bidder</w:t>
            </w:r>
            <w:permEnd w:id="149"/>
            <w:r>
              <w:t xml:space="preserve"> Signature of bidder _______________________ Date </w:t>
            </w:r>
            <w:r>
              <w:rPr>
                <w:i/>
              </w:rPr>
              <w:t>insert date</w:t>
            </w:r>
          </w:p>
        </w:tc>
      </w:tr>
    </w:tbl>
    <w:p w14:paraId="781A7FE5" w14:textId="77777777" w:rsidR="00760F71" w:rsidRDefault="00853555">
      <w:pPr>
        <w:pStyle w:val="ListParagraph"/>
        <w:spacing w:before="240" w:after="240"/>
        <w:ind w:left="425" w:hanging="425"/>
        <w:contextualSpacing w:val="0"/>
        <w:rPr>
          <w:rFonts w:ascii="Calibri" w:hAnsi="Calibri"/>
          <w:b/>
          <w:sz w:val="22"/>
          <w:szCs w:val="22"/>
          <w:lang w:val="en-GB"/>
        </w:rPr>
      </w:pPr>
      <w:r>
        <w:rPr>
          <w:rFonts w:ascii="Calibri" w:hAnsi="Calibri"/>
          <w:b/>
          <w:sz w:val="22"/>
          <w:szCs w:val="22"/>
          <w:lang w:val="en-GB"/>
        </w:rPr>
        <w:t>NOTES:</w:t>
      </w:r>
    </w:p>
    <w:p w14:paraId="2BA967BB" w14:textId="77777777" w:rsidR="00760F71" w:rsidRDefault="00853555">
      <w:pPr>
        <w:pStyle w:val="ListParagraph"/>
        <w:numPr>
          <w:ilvl w:val="4"/>
          <w:numId w:val="47"/>
        </w:numPr>
        <w:tabs>
          <w:tab w:val="clear" w:pos="4104"/>
        </w:tabs>
        <w:spacing w:before="120" w:after="120"/>
        <w:ind w:left="709" w:hanging="425"/>
        <w:contextualSpacing w:val="0"/>
        <w:rPr>
          <w:rFonts w:ascii="Calibri" w:hAnsi="Calibri"/>
          <w:sz w:val="22"/>
          <w:szCs w:val="22"/>
          <w:lang w:val="en-GB"/>
        </w:rPr>
      </w:pPr>
      <w:r>
        <w:rPr>
          <w:rFonts w:ascii="Calibri" w:hAnsi="Calibri"/>
          <w:sz w:val="22"/>
          <w:szCs w:val="22"/>
          <w:lang w:val="en-GB"/>
        </w:rPr>
        <w:t xml:space="preserve">Activities can be a sequential or concurrent set of tasks or the same type of tasks regularly </w:t>
      </w:r>
      <w:r>
        <w:rPr>
          <w:rFonts w:ascii="Calibri" w:hAnsi="Calibri"/>
          <w:sz w:val="22"/>
          <w:szCs w:val="22"/>
          <w:lang w:val="en-GB"/>
        </w:rPr>
        <w:t>delivered over numerous different sites</w:t>
      </w:r>
    </w:p>
    <w:p w14:paraId="1CFD4E5F" w14:textId="77777777" w:rsidR="00760F71" w:rsidRDefault="00853555">
      <w:pPr>
        <w:pStyle w:val="ListParagraph"/>
        <w:numPr>
          <w:ilvl w:val="4"/>
          <w:numId w:val="47"/>
        </w:numPr>
        <w:tabs>
          <w:tab w:val="clear" w:pos="4104"/>
        </w:tabs>
        <w:spacing w:before="120" w:after="120"/>
        <w:ind w:left="709" w:hanging="425"/>
        <w:contextualSpacing w:val="0"/>
        <w:rPr>
          <w:rFonts w:ascii="Calibri" w:hAnsi="Calibri"/>
          <w:sz w:val="22"/>
          <w:szCs w:val="22"/>
          <w:lang w:val="en-GB"/>
        </w:rPr>
      </w:pPr>
      <w:r>
        <w:rPr>
          <w:rFonts w:ascii="Calibri" w:hAnsi="Calibri"/>
          <w:sz w:val="22"/>
          <w:szCs w:val="22"/>
          <w:lang w:val="en-GB"/>
        </w:rPr>
        <w:t>Where possible different sites should be quantified to verify consistency in unit rates over all sites and to verify reasonableness of price in comparison with any procuring entity cost estimates</w:t>
      </w:r>
    </w:p>
    <w:p w14:paraId="3CB45965" w14:textId="77777777" w:rsidR="00760F71" w:rsidRDefault="00853555">
      <w:pPr>
        <w:pStyle w:val="ListParagraph"/>
        <w:numPr>
          <w:ilvl w:val="4"/>
          <w:numId w:val="47"/>
        </w:numPr>
        <w:tabs>
          <w:tab w:val="clear" w:pos="4104"/>
        </w:tabs>
        <w:spacing w:before="120" w:after="120"/>
        <w:ind w:left="709" w:hanging="425"/>
        <w:contextualSpacing w:val="0"/>
        <w:rPr>
          <w:rFonts w:ascii="Calibri" w:hAnsi="Calibri"/>
          <w:sz w:val="22"/>
          <w:szCs w:val="22"/>
          <w:lang w:val="en-GB"/>
        </w:rPr>
      </w:pPr>
      <w:r>
        <w:rPr>
          <w:rFonts w:ascii="Calibri" w:hAnsi="Calibri"/>
          <w:sz w:val="22"/>
          <w:szCs w:val="22"/>
          <w:lang w:val="en-GB"/>
        </w:rPr>
        <w:t xml:space="preserve">Component costs for </w:t>
      </w:r>
      <w:r>
        <w:rPr>
          <w:rFonts w:ascii="Calibri" w:hAnsi="Calibri"/>
          <w:sz w:val="22"/>
          <w:szCs w:val="22"/>
          <w:lang w:val="en-GB"/>
        </w:rPr>
        <w:t>personnel, materials and equipment (minor equipment purchase, hire, maintenance; fuel and lubricants) should be subject to spot checks of materials to determine whether the bidder may be under-resourced in terms of personnel numbers, paying less than minim</w:t>
      </w:r>
      <w:r>
        <w:rPr>
          <w:rFonts w:ascii="Calibri" w:hAnsi="Calibri"/>
          <w:sz w:val="22"/>
          <w:szCs w:val="22"/>
          <w:lang w:val="en-GB"/>
        </w:rPr>
        <w:t>um wage requirements or shortcutting on maintenance materials, frequency of service  and use of mechanised appliances</w:t>
      </w:r>
    </w:p>
    <w:p w14:paraId="6DD64B16" w14:textId="77777777" w:rsidR="00760F71" w:rsidRDefault="00853555">
      <w:pPr>
        <w:pStyle w:val="ListParagraph"/>
        <w:numPr>
          <w:ilvl w:val="4"/>
          <w:numId w:val="47"/>
        </w:numPr>
        <w:tabs>
          <w:tab w:val="clear" w:pos="4104"/>
        </w:tabs>
        <w:spacing w:before="120" w:after="120"/>
        <w:ind w:left="709" w:hanging="425"/>
        <w:contextualSpacing w:val="0"/>
        <w:rPr>
          <w:rFonts w:ascii="Calibri" w:hAnsi="Calibri"/>
          <w:sz w:val="22"/>
          <w:szCs w:val="22"/>
          <w:lang w:val="en-GB"/>
        </w:rPr>
      </w:pPr>
      <w:r>
        <w:rPr>
          <w:rFonts w:ascii="Calibri" w:hAnsi="Calibri"/>
          <w:sz w:val="22"/>
          <w:szCs w:val="22"/>
          <w:lang w:val="en-GB"/>
        </w:rPr>
        <w:t xml:space="preserve">Bidders must provide professionally prepared/ certified unit rate based estimates where applicable and possible. </w:t>
      </w:r>
    </w:p>
    <w:p w14:paraId="510B6B33" w14:textId="77777777" w:rsidR="00760F71" w:rsidRDefault="00853555">
      <w:pPr>
        <w:pStyle w:val="ListParagraph"/>
        <w:numPr>
          <w:ilvl w:val="4"/>
          <w:numId w:val="47"/>
        </w:numPr>
        <w:tabs>
          <w:tab w:val="clear" w:pos="4104"/>
          <w:tab w:val="left" w:pos="6460"/>
        </w:tabs>
        <w:spacing w:before="120" w:after="120"/>
        <w:ind w:left="709" w:hanging="425"/>
        <w:contextualSpacing w:val="0"/>
        <w:rPr>
          <w:lang w:val="en-GB"/>
        </w:rPr>
        <w:sectPr w:rsidR="00760F71">
          <w:headerReference w:type="even" r:id="rId27"/>
          <w:footerReference w:type="even" r:id="rId28"/>
          <w:footerReference w:type="default" r:id="rId29"/>
          <w:headerReference w:type="first" r:id="rId30"/>
          <w:pgSz w:w="16838" w:h="11906" w:orient="landscape"/>
          <w:pgMar w:top="1800" w:right="1440" w:bottom="1411" w:left="1440" w:header="720" w:footer="720" w:gutter="0"/>
          <w:cols w:space="720"/>
          <w:docGrid w:linePitch="326"/>
        </w:sectPr>
      </w:pPr>
      <w:r>
        <w:rPr>
          <w:rFonts w:ascii="Calibri" w:hAnsi="Calibri"/>
          <w:sz w:val="22"/>
          <w:szCs w:val="22"/>
          <w:lang w:val="en-GB"/>
        </w:rPr>
        <w:t xml:space="preserve">Bidder are advised to be prepared to justify the bases of their bid pricing in terms of input quantities </w:t>
      </w:r>
      <w:r>
        <w:rPr>
          <w:rFonts w:ascii="Calibri" w:hAnsi="Calibri"/>
          <w:sz w:val="22"/>
          <w:szCs w:val="22"/>
          <w:lang w:val="en-GB"/>
        </w:rPr>
        <w:t>and input pricing and the verifiable quality of contract outcome</w:t>
      </w:r>
    </w:p>
    <w:p w14:paraId="3E1C660F" w14:textId="77777777" w:rsidR="00760F71" w:rsidRDefault="00853555">
      <w:pPr>
        <w:pStyle w:val="S4-header1"/>
        <w:spacing w:before="0" w:after="120" w:line="276" w:lineRule="auto"/>
        <w:jc w:val="left"/>
        <w:rPr>
          <w:b w:val="0"/>
          <w:color w:val="0070C0"/>
          <w:sz w:val="32"/>
          <w:szCs w:val="32"/>
          <w:lang w:val="en-GB"/>
        </w:rPr>
      </w:pPr>
      <w:bookmarkStart w:id="423" w:name="_Toc66050351"/>
      <w:bookmarkStart w:id="424" w:name="_Toc41487482"/>
      <w:bookmarkStart w:id="425" w:name="_Toc364554"/>
      <w:r>
        <w:rPr>
          <w:color w:val="0070C0"/>
          <w:sz w:val="32"/>
          <w:szCs w:val="32"/>
          <w:lang w:val="en-GB"/>
        </w:rPr>
        <w:lastRenderedPageBreak/>
        <w:t>Bid-Securing Declaration</w:t>
      </w:r>
      <w:bookmarkEnd w:id="423"/>
      <w:bookmarkEnd w:id="424"/>
      <w:bookmarkEnd w:id="425"/>
      <w:r>
        <w:rPr>
          <w:color w:val="0070C0"/>
          <w:sz w:val="32"/>
          <w:szCs w:val="32"/>
          <w:lang w:val="en-GB"/>
        </w:rPr>
        <w:t xml:space="preserve"> –APPLICABLE</w:t>
      </w:r>
    </w:p>
    <w:p w14:paraId="628421D1" w14:textId="77777777" w:rsidR="00760F71" w:rsidRDefault="00853555">
      <w:pPr>
        <w:spacing w:after="120" w:line="276" w:lineRule="auto"/>
        <w:jc w:val="both"/>
        <w:rPr>
          <w:i/>
          <w:iCs/>
          <w:lang w:val="en-GB"/>
        </w:rPr>
      </w:pPr>
      <w:permStart w:id="150" w:edGrp="everyone"/>
      <w:r>
        <w:rPr>
          <w:i/>
          <w:iCs/>
          <w:lang w:val="en-GB"/>
        </w:rPr>
        <w:t>The bidder shall fill in this Form in accordance with the instructions indicated.</w:t>
      </w:r>
    </w:p>
    <w:permEnd w:id="150"/>
    <w:p w14:paraId="02123D00" w14:textId="77777777" w:rsidR="00760F71" w:rsidRDefault="00853555">
      <w:pPr>
        <w:tabs>
          <w:tab w:val="right" w:pos="9360"/>
        </w:tabs>
        <w:spacing w:after="120" w:line="276" w:lineRule="auto"/>
        <w:ind w:left="720" w:hanging="720"/>
        <w:jc w:val="both"/>
        <w:rPr>
          <w:color w:val="FF0000"/>
          <w:lang w:val="en-GB"/>
        </w:rPr>
      </w:pPr>
      <w:r>
        <w:rPr>
          <w:lang w:val="en-GB"/>
        </w:rPr>
        <w:t xml:space="preserve">Date: </w:t>
      </w:r>
      <w:permStart w:id="151" w:edGrp="everyone"/>
      <w:r>
        <w:rPr>
          <w:i/>
          <w:lang w:val="en-GB"/>
        </w:rPr>
        <w:t>date (as day, month and year)</w:t>
      </w:r>
      <w:permEnd w:id="151"/>
    </w:p>
    <w:p w14:paraId="10BAD5F6" w14:textId="77777777" w:rsidR="00760F71" w:rsidRDefault="00853555">
      <w:pPr>
        <w:tabs>
          <w:tab w:val="right" w:pos="9360"/>
        </w:tabs>
        <w:spacing w:after="120" w:line="276" w:lineRule="auto"/>
        <w:ind w:left="720" w:hanging="720"/>
        <w:jc w:val="both"/>
        <w:rPr>
          <w:lang w:val="en-GB"/>
        </w:rPr>
      </w:pPr>
      <w:r>
        <w:rPr>
          <w:lang w:val="en-GB"/>
        </w:rPr>
        <w:t xml:space="preserve">Bid No.: </w:t>
      </w:r>
      <w:permStart w:id="152" w:edGrp="everyone"/>
      <w:r>
        <w:rPr>
          <w:i/>
          <w:lang w:val="en-GB"/>
        </w:rPr>
        <w:t>number of bidding process</w:t>
      </w:r>
      <w:permEnd w:id="152"/>
    </w:p>
    <w:p w14:paraId="6AAEF13E" w14:textId="77777777" w:rsidR="00760F71" w:rsidRDefault="00853555">
      <w:pPr>
        <w:tabs>
          <w:tab w:val="right" w:pos="9360"/>
        </w:tabs>
        <w:spacing w:after="120" w:line="276" w:lineRule="auto"/>
        <w:ind w:left="720" w:hanging="720"/>
        <w:jc w:val="both"/>
        <w:rPr>
          <w:lang w:val="en-GB"/>
        </w:rPr>
      </w:pPr>
      <w:r>
        <w:rPr>
          <w:lang w:val="en-GB"/>
        </w:rPr>
        <w:t xml:space="preserve">Alternative No.: </w:t>
      </w:r>
      <w:permStart w:id="153" w:edGrp="everyone"/>
      <w:r>
        <w:rPr>
          <w:i/>
          <w:lang w:val="en-GB"/>
        </w:rPr>
        <w:t>identification No if this is a bid for an alternative</w:t>
      </w:r>
      <w:permEnd w:id="153"/>
    </w:p>
    <w:p w14:paraId="5469D52D" w14:textId="77777777" w:rsidR="00760F71" w:rsidRDefault="00853555">
      <w:pPr>
        <w:spacing w:after="120" w:line="276" w:lineRule="auto"/>
        <w:jc w:val="both"/>
        <w:rPr>
          <w:b/>
          <w:lang w:val="en-GB"/>
        </w:rPr>
      </w:pPr>
      <w:r>
        <w:rPr>
          <w:lang w:val="en-GB"/>
        </w:rPr>
        <w:t xml:space="preserve">To: </w:t>
      </w:r>
      <w:permStart w:id="154" w:edGrp="everyone"/>
      <w:r>
        <w:rPr>
          <w:i/>
          <w:lang w:val="en-GB"/>
        </w:rPr>
        <w:t>complete name of procuring entity</w:t>
      </w:r>
    </w:p>
    <w:permEnd w:id="154"/>
    <w:p w14:paraId="7B2410A3" w14:textId="77777777" w:rsidR="00760F71" w:rsidRDefault="00853555">
      <w:pPr>
        <w:spacing w:after="120" w:line="276" w:lineRule="auto"/>
        <w:jc w:val="both"/>
        <w:rPr>
          <w:lang w:val="en-GB"/>
        </w:rPr>
      </w:pPr>
      <w:r>
        <w:rPr>
          <w:lang w:val="en-GB"/>
        </w:rPr>
        <w:t xml:space="preserve">We, the undersigned, declare that: </w:t>
      </w:r>
    </w:p>
    <w:p w14:paraId="319F2FA2" w14:textId="77777777" w:rsidR="00760F71" w:rsidRDefault="00853555">
      <w:pPr>
        <w:spacing w:after="120" w:line="276" w:lineRule="auto"/>
        <w:jc w:val="both"/>
        <w:rPr>
          <w:rFonts w:eastAsia="Arial Unicode MS"/>
          <w:lang w:val="en-GB"/>
        </w:rPr>
      </w:pPr>
      <w:r>
        <w:rPr>
          <w:rFonts w:eastAsia="Arial Unicode MS"/>
          <w:lang w:val="en-GB"/>
        </w:rPr>
        <w:t>We understand that, according to your conditions, bids must be supported by a Bid-Securing Declaration.</w:t>
      </w:r>
    </w:p>
    <w:p w14:paraId="42F31B6A" w14:textId="77777777" w:rsidR="00760F71" w:rsidRDefault="00853555">
      <w:pPr>
        <w:spacing w:after="120" w:line="276" w:lineRule="auto"/>
        <w:jc w:val="both"/>
        <w:rPr>
          <w:rFonts w:eastAsia="Arial Unicode MS"/>
          <w:lang w:val="en-GB"/>
        </w:rPr>
      </w:pPr>
      <w:r>
        <w:rPr>
          <w:rFonts w:eastAsia="Arial Unicode MS"/>
          <w:lang w:val="en-GB"/>
        </w:rPr>
        <w:t>We acce</w:t>
      </w:r>
      <w:r>
        <w:rPr>
          <w:rFonts w:eastAsia="Arial Unicode MS"/>
          <w:lang w:val="en-GB"/>
        </w:rPr>
        <w:t xml:space="preserve">pt that we will automatically be suspended from being eligible for bidding in any contract with the procuring entity for the period of time of </w:t>
      </w:r>
      <w:permStart w:id="155" w:edGrp="everyone"/>
      <w:r>
        <w:rPr>
          <w:rFonts w:eastAsia="Arial Unicode MS"/>
          <w:i/>
          <w:lang w:val="en-GB"/>
        </w:rPr>
        <w:t xml:space="preserve">twelve (12) </w:t>
      </w:r>
      <w:permEnd w:id="155"/>
      <w:r>
        <w:rPr>
          <w:rFonts w:eastAsia="Arial Unicode MS"/>
          <w:lang w:val="en-GB"/>
        </w:rPr>
        <w:t xml:space="preserve">starting on </w:t>
      </w:r>
      <w:permStart w:id="156" w:edGrp="everyone"/>
      <w:r>
        <w:rPr>
          <w:rFonts w:eastAsia="Arial Unicode MS"/>
          <w:lang w:val="en-GB"/>
        </w:rPr>
        <w:t>10</w:t>
      </w:r>
      <w:r>
        <w:rPr>
          <w:rFonts w:eastAsia="Arial Unicode MS"/>
          <w:vertAlign w:val="superscript"/>
          <w:lang w:val="en-GB"/>
        </w:rPr>
        <w:t xml:space="preserve">th </w:t>
      </w:r>
      <w:r>
        <w:rPr>
          <w:rFonts w:eastAsia="Arial Unicode MS"/>
          <w:i/>
          <w:lang w:val="en-GB"/>
        </w:rPr>
        <w:t>March 2025</w:t>
      </w:r>
      <w:permEnd w:id="156"/>
      <w:r>
        <w:rPr>
          <w:rFonts w:eastAsia="Arial Unicode MS"/>
          <w:i/>
          <w:lang w:val="en-GB"/>
        </w:rPr>
        <w:t>,</w:t>
      </w:r>
      <w:r>
        <w:rPr>
          <w:rFonts w:eastAsia="Arial Unicode MS"/>
          <w:lang w:val="en-GB"/>
        </w:rPr>
        <w:t xml:space="preserve"> if we are in breach of our obligation(s) under the bid conditions, because we:</w:t>
      </w:r>
    </w:p>
    <w:p w14:paraId="036F88E1" w14:textId="77777777" w:rsidR="00760F71" w:rsidRDefault="00853555">
      <w:pPr>
        <w:numPr>
          <w:ilvl w:val="2"/>
          <w:numId w:val="48"/>
        </w:numPr>
        <w:spacing w:after="120" w:line="276" w:lineRule="auto"/>
        <w:jc w:val="both"/>
        <w:rPr>
          <w:rFonts w:eastAsia="Arial Unicode MS"/>
          <w:lang w:val="en-GB"/>
        </w:rPr>
      </w:pPr>
      <w:r>
        <w:rPr>
          <w:rFonts w:eastAsia="Arial Unicode MS"/>
          <w:lang w:val="en-GB"/>
        </w:rPr>
        <w:t>have materially modified or withdrawn our bid during the period of bid validity specified in the Bid Submission Form; or</w:t>
      </w:r>
    </w:p>
    <w:p w14:paraId="68E2CB45" w14:textId="77777777" w:rsidR="00760F71" w:rsidRDefault="00853555">
      <w:pPr>
        <w:numPr>
          <w:ilvl w:val="2"/>
          <w:numId w:val="48"/>
        </w:numPr>
        <w:spacing w:after="120" w:line="276" w:lineRule="auto"/>
        <w:jc w:val="both"/>
        <w:rPr>
          <w:rFonts w:eastAsia="Arial Unicode MS"/>
          <w:lang w:val="en-GB"/>
        </w:rPr>
      </w:pPr>
      <w:r>
        <w:rPr>
          <w:rFonts w:eastAsia="Arial Unicode MS"/>
          <w:lang w:val="en-GB"/>
        </w:rPr>
        <w:t>do not accept a correction of errors;</w:t>
      </w:r>
    </w:p>
    <w:p w14:paraId="5F9D045C" w14:textId="77777777" w:rsidR="00760F71" w:rsidRDefault="00853555">
      <w:pPr>
        <w:numPr>
          <w:ilvl w:val="2"/>
          <w:numId w:val="48"/>
        </w:numPr>
        <w:spacing w:after="120" w:line="276" w:lineRule="auto"/>
        <w:jc w:val="both"/>
        <w:rPr>
          <w:rFonts w:eastAsia="Arial Unicode MS"/>
          <w:lang w:val="en-GB"/>
        </w:rPr>
      </w:pPr>
      <w:r>
        <w:rPr>
          <w:rFonts w:eastAsia="Arial Unicode MS"/>
          <w:lang w:val="en-GB"/>
        </w:rPr>
        <w:t>having been notif</w:t>
      </w:r>
      <w:r>
        <w:rPr>
          <w:rFonts w:eastAsia="Arial Unicode MS"/>
          <w:lang w:val="en-GB"/>
        </w:rPr>
        <w:t>ied of the acceptance of our bid by the procuring entity during the period of bid validity, (i) fail or refuse to execute the Contract; or (ii) fail or refuse to furnish the Performance Security, if required, in accordance with the ITB 43.</w:t>
      </w:r>
    </w:p>
    <w:p w14:paraId="25BD25A6" w14:textId="77777777" w:rsidR="00760F71" w:rsidRDefault="00853555">
      <w:pPr>
        <w:spacing w:after="120" w:line="276" w:lineRule="auto"/>
        <w:jc w:val="both"/>
        <w:rPr>
          <w:rFonts w:eastAsia="Arial Unicode MS"/>
          <w:lang w:val="en-GB"/>
        </w:rPr>
      </w:pPr>
      <w:r>
        <w:rPr>
          <w:rFonts w:eastAsia="Arial Unicode MS"/>
          <w:lang w:val="en-GB"/>
        </w:rPr>
        <w:t>We understand if</w:t>
      </w:r>
      <w:r>
        <w:rPr>
          <w:rFonts w:eastAsia="Arial Unicode MS"/>
          <w:lang w:val="en-GB"/>
        </w:rPr>
        <w:t xml:space="preserve"> the Bid Securing Declaration becomes forfeit we will be disqualified from participating in any Government procurement for one year regardless of the source of funding. We understand this Bid Securing Declaration shall expire if we are not the successful b</w:t>
      </w:r>
      <w:r>
        <w:rPr>
          <w:rFonts w:eastAsia="Arial Unicode MS"/>
          <w:lang w:val="en-GB"/>
        </w:rPr>
        <w:t>idder, upon the earlier of (i) our receipt of your notification to us advising the execution of the contract with the successful bidder; or (ii) twenty-eight (28) days after the expiration of our bid.</w:t>
      </w:r>
    </w:p>
    <w:p w14:paraId="645A1E2E" w14:textId="77777777" w:rsidR="00760F71" w:rsidRDefault="00853555">
      <w:pPr>
        <w:tabs>
          <w:tab w:val="left" w:pos="6120"/>
        </w:tabs>
        <w:spacing w:after="120" w:line="276" w:lineRule="auto"/>
        <w:jc w:val="both"/>
        <w:rPr>
          <w:color w:val="FF0000"/>
          <w:lang w:val="en-GB"/>
        </w:rPr>
      </w:pPr>
      <w:r>
        <w:rPr>
          <w:lang w:val="en-GB"/>
        </w:rPr>
        <w:t xml:space="preserve">Signed: </w:t>
      </w:r>
      <w:permStart w:id="157" w:edGrp="everyone"/>
      <w:r>
        <w:rPr>
          <w:i/>
          <w:lang w:val="en-GB"/>
        </w:rPr>
        <w:t>signature of person whose name and capacity are</w:t>
      </w:r>
      <w:r>
        <w:rPr>
          <w:i/>
          <w:lang w:val="en-GB"/>
        </w:rPr>
        <w:t xml:space="preserve"> shown</w:t>
      </w:r>
      <w:permEnd w:id="157"/>
      <w:r>
        <w:rPr>
          <w:color w:val="FF0000"/>
          <w:lang w:val="en-GB"/>
        </w:rPr>
        <w:t xml:space="preserve"> </w:t>
      </w:r>
      <w:r>
        <w:rPr>
          <w:lang w:val="en-GB"/>
        </w:rPr>
        <w:t>In the capacity of</w:t>
      </w:r>
      <w:r>
        <w:rPr>
          <w:color w:val="FF0000"/>
          <w:lang w:val="en-GB"/>
        </w:rPr>
        <w:t xml:space="preserve"> </w:t>
      </w:r>
      <w:permStart w:id="158" w:edGrp="everyone"/>
      <w:r>
        <w:rPr>
          <w:i/>
          <w:lang w:val="en-GB"/>
        </w:rPr>
        <w:t>legal capacity of person signing the Bid Securing Declaration</w:t>
      </w:r>
      <w:permEnd w:id="158"/>
      <w:r>
        <w:rPr>
          <w:color w:val="FF0000"/>
          <w:lang w:val="en-GB"/>
        </w:rPr>
        <w:t xml:space="preserve"> </w:t>
      </w:r>
    </w:p>
    <w:p w14:paraId="7044B27C" w14:textId="77777777" w:rsidR="00760F71" w:rsidRDefault="00853555">
      <w:pPr>
        <w:tabs>
          <w:tab w:val="left" w:pos="6120"/>
        </w:tabs>
        <w:spacing w:after="120" w:line="276" w:lineRule="auto"/>
        <w:jc w:val="both"/>
        <w:rPr>
          <w:color w:val="FF0000"/>
          <w:lang w:val="en-GB"/>
        </w:rPr>
      </w:pPr>
      <w:r>
        <w:rPr>
          <w:lang w:val="en-GB"/>
        </w:rPr>
        <w:t xml:space="preserve">Name: </w:t>
      </w:r>
      <w:permStart w:id="159" w:edGrp="everyone"/>
      <w:r>
        <w:rPr>
          <w:i/>
          <w:lang w:val="en-GB"/>
        </w:rPr>
        <w:t>complete name of person signing the Bid Securing Declaration</w:t>
      </w:r>
      <w:permEnd w:id="159"/>
      <w:r>
        <w:rPr>
          <w:color w:val="FF0000"/>
          <w:lang w:val="en-GB"/>
        </w:rPr>
        <w:tab/>
      </w:r>
    </w:p>
    <w:p w14:paraId="16802ED8" w14:textId="77777777" w:rsidR="00760F71" w:rsidRDefault="00853555">
      <w:pPr>
        <w:tabs>
          <w:tab w:val="left" w:pos="6120"/>
        </w:tabs>
        <w:spacing w:after="120" w:line="276" w:lineRule="auto"/>
        <w:jc w:val="both"/>
        <w:rPr>
          <w:color w:val="FF0000"/>
          <w:lang w:val="en-GB"/>
        </w:rPr>
      </w:pPr>
      <w:r>
        <w:rPr>
          <w:lang w:val="en-GB"/>
        </w:rPr>
        <w:t xml:space="preserve"> Duly authorised to sign the bid for and on behalf of: </w:t>
      </w:r>
      <w:permStart w:id="160" w:edGrp="everyone"/>
      <w:r>
        <w:rPr>
          <w:i/>
          <w:lang w:val="en-GB"/>
        </w:rPr>
        <w:t>complete name of bidder</w:t>
      </w:r>
      <w:permEnd w:id="160"/>
    </w:p>
    <w:p w14:paraId="4E91C83E" w14:textId="77777777" w:rsidR="00760F71" w:rsidRDefault="00853555">
      <w:pPr>
        <w:spacing w:after="120" w:line="276" w:lineRule="auto"/>
        <w:jc w:val="both"/>
        <w:rPr>
          <w:lang w:val="en-GB"/>
        </w:rPr>
      </w:pPr>
      <w:r>
        <w:rPr>
          <w:lang w:val="en-GB"/>
        </w:rPr>
        <w:t xml:space="preserve">Dated on </w:t>
      </w:r>
      <w:permStart w:id="161" w:edGrp="everyone"/>
      <w:r>
        <w:rPr>
          <w:lang w:val="en-GB"/>
        </w:rPr>
        <w:t>___________</w:t>
      </w:r>
      <w:r>
        <w:rPr>
          <w:lang w:val="en-GB"/>
        </w:rPr>
        <w:t>_</w:t>
      </w:r>
      <w:permEnd w:id="161"/>
      <w:r>
        <w:rPr>
          <w:lang w:val="en-GB"/>
        </w:rPr>
        <w:t xml:space="preserve"> day of </w:t>
      </w:r>
      <w:permStart w:id="162" w:edGrp="everyone"/>
      <w:r>
        <w:rPr>
          <w:lang w:val="en-GB"/>
        </w:rPr>
        <w:t>__________________</w:t>
      </w:r>
      <w:permEnd w:id="162"/>
      <w:r>
        <w:rPr>
          <w:lang w:val="en-GB"/>
        </w:rPr>
        <w:t xml:space="preserve">, </w:t>
      </w:r>
      <w:permStart w:id="163" w:edGrp="everyone"/>
      <w:r>
        <w:rPr>
          <w:lang w:val="en-GB"/>
        </w:rPr>
        <w:t>_______</w:t>
      </w:r>
      <w:permEnd w:id="163"/>
      <w:r>
        <w:rPr>
          <w:lang w:val="en-GB"/>
        </w:rPr>
        <w:t xml:space="preserve"> </w:t>
      </w:r>
      <w:permStart w:id="164" w:edGrp="everyone"/>
      <w:r>
        <w:rPr>
          <w:i/>
          <w:lang w:val="en-GB"/>
        </w:rPr>
        <w:t>date of signing</w:t>
      </w:r>
      <w:permEnd w:id="164"/>
      <w:r>
        <w:rPr>
          <w:i/>
          <w:color w:val="FF0000"/>
          <w:lang w:val="en-GB"/>
        </w:rPr>
        <w:br/>
      </w:r>
      <w:r>
        <w:rPr>
          <w:lang w:val="en-GB"/>
        </w:rPr>
        <w:t>Corporate Seal (where appropriate)</w:t>
      </w:r>
    </w:p>
    <w:p w14:paraId="49BBE011" w14:textId="77777777" w:rsidR="00760F71" w:rsidRDefault="00853555">
      <w:pPr>
        <w:spacing w:after="120" w:line="276" w:lineRule="auto"/>
        <w:jc w:val="both"/>
        <w:rPr>
          <w:rFonts w:eastAsia="Arial Unicode MS"/>
          <w:i/>
          <w:iCs/>
          <w:color w:val="FF0000"/>
          <w:lang w:val="en-GB"/>
        </w:rPr>
      </w:pPr>
      <w:permStart w:id="165" w:edGrp="everyone"/>
      <w:r>
        <w:rPr>
          <w:rFonts w:eastAsia="Arial Unicode MS"/>
          <w:b/>
          <w:i/>
          <w:iCs/>
          <w:lang w:val="en-GB"/>
        </w:rPr>
        <w:t>Note:</w:t>
      </w:r>
      <w:r>
        <w:rPr>
          <w:rFonts w:eastAsia="Arial Unicode MS"/>
          <w:i/>
          <w:iCs/>
          <w:lang w:val="en-GB"/>
        </w:rPr>
        <w:t xml:space="preserve"> In case of a Joint Venture, the Bid Securing Declaration must be in the name of all partners to the Joint Venture that submits the bid.</w:t>
      </w:r>
      <w:permEnd w:id="165"/>
    </w:p>
    <w:p w14:paraId="478FDB72" w14:textId="77777777" w:rsidR="00760F71" w:rsidRDefault="00853555">
      <w:pPr>
        <w:rPr>
          <w:rFonts w:ascii="Calibri" w:hAnsi="Calibri" w:cs="Calibri"/>
          <w:b/>
          <w:sz w:val="28"/>
          <w:szCs w:val="28"/>
          <w:lang w:val="en-GB"/>
        </w:rPr>
      </w:pPr>
      <w:r>
        <w:rPr>
          <w:rFonts w:ascii="Calibri" w:hAnsi="Calibri" w:cs="Calibri"/>
          <w:sz w:val="28"/>
          <w:szCs w:val="28"/>
          <w:lang w:val="en-GB"/>
        </w:rPr>
        <w:br w:type="page"/>
      </w:r>
    </w:p>
    <w:p w14:paraId="74E27423" w14:textId="77777777" w:rsidR="00760F71" w:rsidRDefault="00760F71">
      <w:pPr>
        <w:pStyle w:val="S4-header1"/>
        <w:spacing w:after="120" w:line="276" w:lineRule="auto"/>
        <w:rPr>
          <w:sz w:val="32"/>
          <w:szCs w:val="32"/>
          <w:lang w:val="en-GB"/>
        </w:rPr>
        <w:sectPr w:rsidR="00760F71">
          <w:pgSz w:w="11906" w:h="16838"/>
          <w:pgMar w:top="1440" w:right="1411" w:bottom="1440" w:left="1800" w:header="720" w:footer="720" w:gutter="0"/>
          <w:cols w:space="720"/>
        </w:sectPr>
      </w:pPr>
    </w:p>
    <w:p w14:paraId="2E8E46BF" w14:textId="77777777" w:rsidR="00760F71" w:rsidRDefault="00853555">
      <w:pPr>
        <w:pStyle w:val="S4-header1"/>
        <w:spacing w:after="120" w:line="276" w:lineRule="auto"/>
        <w:rPr>
          <w:sz w:val="32"/>
          <w:szCs w:val="32"/>
          <w:lang w:val="en-GB"/>
        </w:rPr>
      </w:pPr>
      <w:bookmarkStart w:id="426" w:name="_Toc66050352"/>
      <w:bookmarkStart w:id="427" w:name="_Toc41487483"/>
      <w:r>
        <w:rPr>
          <w:sz w:val="32"/>
          <w:szCs w:val="32"/>
          <w:lang w:val="en-GB"/>
        </w:rPr>
        <w:lastRenderedPageBreak/>
        <w:t>Technical Prop</w:t>
      </w:r>
      <w:r>
        <w:rPr>
          <w:sz w:val="32"/>
          <w:szCs w:val="32"/>
          <w:lang w:val="en-GB"/>
        </w:rPr>
        <w:t>osal Forms</w:t>
      </w:r>
      <w:bookmarkEnd w:id="426"/>
      <w:bookmarkEnd w:id="427"/>
    </w:p>
    <w:p w14:paraId="233CD3BF" w14:textId="77777777" w:rsidR="00760F71" w:rsidRDefault="00760F71">
      <w:pPr>
        <w:spacing w:line="276" w:lineRule="auto"/>
        <w:jc w:val="center"/>
        <w:rPr>
          <w:rFonts w:ascii="Agency FB" w:hAnsi="Agency FB"/>
          <w:b/>
          <w:color w:val="4472C4" w:themeColor="accent1"/>
          <w:sz w:val="36"/>
          <w:szCs w:val="36"/>
          <w:lang w:val="en-GB"/>
        </w:rPr>
      </w:pPr>
    </w:p>
    <w:p w14:paraId="6F940F5D" w14:textId="77777777" w:rsidR="00760F71" w:rsidRDefault="00853555">
      <w:pPr>
        <w:spacing w:line="276" w:lineRule="auto"/>
        <w:jc w:val="center"/>
        <w:rPr>
          <w:rFonts w:ascii="Agency FB" w:hAnsi="Agency FB"/>
          <w:b/>
          <w:color w:val="4472C4" w:themeColor="accent1"/>
          <w:sz w:val="36"/>
          <w:szCs w:val="36"/>
          <w:lang w:val="en-GB"/>
        </w:rPr>
      </w:pPr>
      <w:r>
        <w:rPr>
          <w:rFonts w:ascii="Agency FB" w:hAnsi="Agency FB"/>
          <w:b/>
          <w:color w:val="4472C4" w:themeColor="accent1"/>
          <w:sz w:val="36"/>
          <w:szCs w:val="36"/>
          <w:lang w:val="en-GB"/>
        </w:rPr>
        <w:t>Table of Forms</w:t>
      </w:r>
    </w:p>
    <w:bookmarkStart w:id="428" w:name="_Toc41557179"/>
    <w:bookmarkStart w:id="429" w:name="_Toc66050353"/>
    <w:p w14:paraId="1E1E5FD8" w14:textId="77777777" w:rsidR="00760F71" w:rsidRDefault="00853555">
      <w:pPr>
        <w:spacing w:line="276" w:lineRule="auto"/>
        <w:jc w:val="center"/>
        <w:rPr>
          <w:rFonts w:ascii="Agency FB" w:hAnsi="Agency FB"/>
          <w:b/>
          <w:color w:val="4472C4" w:themeColor="accent1"/>
          <w:sz w:val="36"/>
          <w:szCs w:val="36"/>
          <w:lang w:val="en-GB"/>
        </w:rPr>
      </w:pPr>
      <w:r>
        <w:rPr>
          <w:noProof/>
          <w:lang w:val="en-AU" w:eastAsia="en-AU"/>
        </w:rPr>
        <mc:AlternateContent>
          <mc:Choice Requires="wps">
            <w:drawing>
              <wp:anchor distT="0" distB="0" distL="114300" distR="114300" simplePos="0" relativeHeight="251661312" behindDoc="0" locked="0" layoutInCell="1" allowOverlap="1" wp14:anchorId="3903B52E" wp14:editId="07777777">
                <wp:simplePos x="0" y="0"/>
                <wp:positionH relativeFrom="margin">
                  <wp:posOffset>-9525</wp:posOffset>
                </wp:positionH>
                <wp:positionV relativeFrom="paragraph">
                  <wp:posOffset>311150</wp:posOffset>
                </wp:positionV>
                <wp:extent cx="1828800" cy="3057525"/>
                <wp:effectExtent l="0" t="0" r="0" b="9525"/>
                <wp:wrapSquare wrapText="bothSides"/>
                <wp:docPr id="17" name="Text Box 17"/>
                <wp:cNvGraphicFramePr/>
                <a:graphic xmlns:a="http://schemas.openxmlformats.org/drawingml/2006/main">
                  <a:graphicData uri="http://schemas.microsoft.com/office/word/2010/wordprocessingShape">
                    <wps:wsp>
                      <wps:cNvSpPr txBox="1"/>
                      <wps:spPr>
                        <a:xfrm>
                          <a:off x="0" y="0"/>
                          <a:ext cx="1828800" cy="3057525"/>
                        </a:xfrm>
                        <a:prstGeom prst="rect">
                          <a:avLst/>
                        </a:prstGeom>
                        <a:solidFill>
                          <a:schemeClr val="accent4">
                            <a:lumMod val="20000"/>
                            <a:lumOff val="80000"/>
                          </a:schemeClr>
                        </a:solidFill>
                        <a:ln w="6350">
                          <a:noFill/>
                        </a:ln>
                      </wps:spPr>
                      <wps:txbx>
                        <w:txbxContent>
                          <w:p w14:paraId="39502766" w14:textId="77777777" w:rsidR="00760F71" w:rsidRDefault="00853555">
                            <w:pPr>
                              <w:pStyle w:val="TOC1"/>
                              <w:tabs>
                                <w:tab w:val="right" w:leader="dot" w:pos="8685"/>
                              </w:tabs>
                              <w:rPr>
                                <w:rFonts w:asciiTheme="minorHAnsi" w:eastAsiaTheme="minorEastAsia" w:hAnsiTheme="minorHAnsi" w:cstheme="minorBidi"/>
                                <w:b w:val="0"/>
                                <w:sz w:val="22"/>
                                <w:szCs w:val="22"/>
                              </w:rPr>
                            </w:pPr>
                            <w:hyperlink w:anchor="_Toc41487484" w:history="1">
                              <w:r>
                                <w:rPr>
                                  <w:rStyle w:val="Hyperlink"/>
                                  <w:b w:val="0"/>
                                  <w:lang w:val="en-GB"/>
                                </w:rPr>
                                <w:t>Site Organization</w:t>
                              </w:r>
                              <w:r>
                                <w:rPr>
                                  <w:b w:val="0"/>
                                </w:rPr>
                                <w:tab/>
                              </w:r>
                              <w:r>
                                <w:rPr>
                                  <w:b w:val="0"/>
                                </w:rPr>
                                <w:fldChar w:fldCharType="begin"/>
                              </w:r>
                              <w:r>
                                <w:rPr>
                                  <w:b w:val="0"/>
                                </w:rPr>
                                <w:instrText xml:space="preserve"> PAGEREF _Toc41487484 \h </w:instrText>
                              </w:r>
                              <w:r>
                                <w:rPr>
                                  <w:b w:val="0"/>
                                </w:rPr>
                              </w:r>
                              <w:r>
                                <w:rPr>
                                  <w:b w:val="0"/>
                                </w:rPr>
                                <w:fldChar w:fldCharType="separate"/>
                              </w:r>
                              <w:r>
                                <w:rPr>
                                  <w:b w:val="0"/>
                                </w:rPr>
                                <w:t>5</w:t>
                              </w:r>
                              <w:r>
                                <w:rPr>
                                  <w:b w:val="0"/>
                                </w:rPr>
                                <w:fldChar w:fldCharType="end"/>
                              </w:r>
                            </w:hyperlink>
                            <w:r>
                              <w:rPr>
                                <w:b w:val="0"/>
                              </w:rPr>
                              <w:t>2</w:t>
                            </w:r>
                          </w:p>
                          <w:p w14:paraId="53044A4C" w14:textId="77777777" w:rsidR="00760F71" w:rsidRDefault="00853555">
                            <w:pPr>
                              <w:pStyle w:val="TOC1"/>
                              <w:tabs>
                                <w:tab w:val="right" w:leader="dot" w:pos="8685"/>
                              </w:tabs>
                              <w:rPr>
                                <w:rFonts w:asciiTheme="minorHAnsi" w:eastAsiaTheme="minorEastAsia" w:hAnsiTheme="minorHAnsi" w:cstheme="minorBidi"/>
                                <w:b w:val="0"/>
                                <w:sz w:val="22"/>
                                <w:szCs w:val="22"/>
                              </w:rPr>
                            </w:pPr>
                            <w:hyperlink w:anchor="_Toc41487485" w:history="1">
                              <w:r>
                                <w:rPr>
                                  <w:rStyle w:val="Hyperlink"/>
                                  <w:b w:val="0"/>
                                  <w:lang w:val="en-GB"/>
                                </w:rPr>
                                <w:t>Personnel resourcing</w:t>
                              </w:r>
                              <w:r>
                                <w:rPr>
                                  <w:b w:val="0"/>
                                </w:rPr>
                                <w:tab/>
                                <w:t>5</w:t>
                              </w:r>
                            </w:hyperlink>
                            <w:r>
                              <w:rPr>
                                <w:b w:val="0"/>
                              </w:rPr>
                              <w:t>3</w:t>
                            </w:r>
                          </w:p>
                          <w:p w14:paraId="66A32212" w14:textId="77777777" w:rsidR="00760F71" w:rsidRDefault="00853555">
                            <w:pPr>
                              <w:pStyle w:val="TOC1"/>
                              <w:tabs>
                                <w:tab w:val="right" w:leader="dot" w:pos="8685"/>
                              </w:tabs>
                              <w:rPr>
                                <w:rFonts w:asciiTheme="minorHAnsi" w:eastAsiaTheme="minorEastAsia" w:hAnsiTheme="minorHAnsi" w:cstheme="minorBidi"/>
                                <w:b w:val="0"/>
                                <w:sz w:val="22"/>
                                <w:szCs w:val="22"/>
                              </w:rPr>
                            </w:pPr>
                            <w:hyperlink w:anchor="_Toc41487486" w:history="1">
                              <w:r>
                                <w:rPr>
                                  <w:rStyle w:val="Hyperlink"/>
                                  <w:b w:val="0"/>
                                  <w:lang w:val="en-GB"/>
                                </w:rPr>
                                <w:t>Mobilization Schedule</w:t>
                              </w:r>
                              <w:r>
                                <w:rPr>
                                  <w:b w:val="0"/>
                                </w:rPr>
                                <w:tab/>
                                <w:t>55</w:t>
                              </w:r>
                            </w:hyperlink>
                          </w:p>
                          <w:p w14:paraId="1B5EEBED" w14:textId="77777777" w:rsidR="00760F71" w:rsidRDefault="00853555">
                            <w:pPr>
                              <w:pStyle w:val="TOC1"/>
                              <w:tabs>
                                <w:tab w:val="right" w:leader="dot" w:pos="8685"/>
                              </w:tabs>
                              <w:rPr>
                                <w:rFonts w:asciiTheme="minorHAnsi" w:eastAsiaTheme="minorEastAsia" w:hAnsiTheme="minorHAnsi" w:cstheme="minorBidi"/>
                                <w:b w:val="0"/>
                                <w:sz w:val="22"/>
                                <w:szCs w:val="22"/>
                              </w:rPr>
                            </w:pPr>
                            <w:hyperlink w:anchor="_Toc41487487" w:history="1">
                              <w:r>
                                <w:rPr>
                                  <w:rStyle w:val="Hyperlink"/>
                                  <w:b w:val="0"/>
                                  <w:lang w:val="en-GB"/>
                                </w:rPr>
                                <w:t>Equipment</w:t>
                              </w:r>
                              <w:r>
                                <w:rPr>
                                  <w:b w:val="0"/>
                                </w:rPr>
                                <w:tab/>
                                <w:t>56</w:t>
                              </w:r>
                            </w:hyperlink>
                          </w:p>
                          <w:p w14:paraId="238D9F58" w14:textId="77777777" w:rsidR="00760F71" w:rsidRDefault="00853555">
                            <w:pPr>
                              <w:pStyle w:val="TOC1"/>
                              <w:tabs>
                                <w:tab w:val="right" w:leader="dot" w:pos="8685"/>
                              </w:tabs>
                              <w:rPr>
                                <w:rFonts w:asciiTheme="minorHAnsi" w:eastAsiaTheme="minorEastAsia" w:hAnsiTheme="minorHAnsi" w:cstheme="minorBidi"/>
                                <w:b w:val="0"/>
                                <w:sz w:val="22"/>
                                <w:szCs w:val="22"/>
                              </w:rPr>
                            </w:pPr>
                            <w:hyperlink w:anchor="_Toc41487488" w:history="1">
                              <w:r>
                                <w:rPr>
                                  <w:rStyle w:val="Hyperlink"/>
                                  <w:b w:val="0"/>
                                  <w:lang w:val="en-GB"/>
                                </w:rPr>
                                <w:t>L</w:t>
                              </w:r>
                              <w:r>
                                <w:rPr>
                                  <w:rStyle w:val="Hyperlink"/>
                                  <w:b w:val="0"/>
                                  <w:lang w:val="en-GB"/>
                                </w:rPr>
                                <w:t>ocal Technical Support</w:t>
                              </w:r>
                              <w:r>
                                <w:rPr>
                                  <w:b w:val="0"/>
                                </w:rPr>
                                <w:tab/>
                                <w:t>57</w:t>
                              </w:r>
                            </w:hyperlink>
                          </w:p>
                          <w:p w14:paraId="0B26A7F2" w14:textId="77777777" w:rsidR="00760F71" w:rsidRDefault="00853555">
                            <w:pPr>
                              <w:pStyle w:val="TOC1"/>
                              <w:tabs>
                                <w:tab w:val="right" w:leader="dot" w:pos="8685"/>
                              </w:tabs>
                              <w:rPr>
                                <w:rFonts w:asciiTheme="minorHAnsi" w:eastAsiaTheme="minorEastAsia" w:hAnsiTheme="minorHAnsi" w:cstheme="minorBidi"/>
                                <w:b w:val="0"/>
                                <w:sz w:val="22"/>
                                <w:szCs w:val="22"/>
                              </w:rPr>
                            </w:pPr>
                            <w:hyperlink w:anchor="_Toc41487489" w:history="1">
                              <w:r>
                                <w:rPr>
                                  <w:rStyle w:val="Hyperlink"/>
                                  <w:b w:val="0"/>
                                  <w:lang w:val="en-GB"/>
                                </w:rPr>
                                <w:t>Method Statement</w:t>
                              </w:r>
                              <w:r>
                                <w:rPr>
                                  <w:b w:val="0"/>
                                </w:rPr>
                                <w:tab/>
                                <w:t>58</w:t>
                              </w:r>
                            </w:hyperlink>
                          </w:p>
                          <w:p w14:paraId="6505B27F" w14:textId="77777777" w:rsidR="00760F71" w:rsidRDefault="00853555">
                            <w:pPr>
                              <w:pStyle w:val="TOC1"/>
                              <w:tabs>
                                <w:tab w:val="right" w:leader="dot" w:pos="8685"/>
                              </w:tabs>
                              <w:rPr>
                                <w:rFonts w:asciiTheme="minorHAnsi" w:eastAsiaTheme="minorEastAsia" w:hAnsiTheme="minorHAnsi" w:cstheme="minorBidi"/>
                                <w:b w:val="0"/>
                                <w:sz w:val="22"/>
                                <w:szCs w:val="22"/>
                              </w:rPr>
                            </w:pPr>
                            <w:hyperlink w:anchor="_Toc41487490" w:history="1">
                              <w:r>
                                <w:rPr>
                                  <w:rStyle w:val="Hyperlink"/>
                                  <w:b w:val="0"/>
                                  <w:lang w:val="en-GB"/>
                                </w:rPr>
                                <w:t>Work-plan</w:t>
                              </w:r>
                              <w:r>
                                <w:rPr>
                                  <w:b w:val="0"/>
                                </w:rPr>
                                <w:tab/>
                                <w:t>59</w:t>
                              </w:r>
                            </w:hyperlink>
                          </w:p>
                          <w:p w14:paraId="269DAC32" w14:textId="77777777" w:rsidR="00760F71" w:rsidRDefault="00853555">
                            <w:pPr>
                              <w:pStyle w:val="TOC1"/>
                              <w:tabs>
                                <w:tab w:val="right" w:leader="dot" w:pos="8685"/>
                              </w:tabs>
                              <w:rPr>
                                <w:b w:val="0"/>
                              </w:rPr>
                            </w:pPr>
                            <w:hyperlink w:anchor="_Toc41487491" w:history="1">
                              <w:r>
                                <w:rPr>
                                  <w:rStyle w:val="Hyperlink"/>
                                  <w:b w:val="0"/>
                                  <w:lang w:val="en-GB"/>
                                </w:rPr>
                                <w:t>Other</w:t>
                              </w:r>
                              <w:r>
                                <w:rPr>
                                  <w:b w:val="0"/>
                                </w:rPr>
                                <w:tab/>
                                <w:t>6</w:t>
                              </w:r>
                            </w:hyperlink>
                            <w:r>
                              <w:rPr>
                                <w:b w:val="0"/>
                              </w:rPr>
                              <w:t>0</w:t>
                            </w:r>
                          </w:p>
                          <w:p w14:paraId="09E3CFE3" w14:textId="77777777" w:rsidR="00760F71" w:rsidRDefault="00853555">
                            <w:pPr>
                              <w:pStyle w:val="TOC1"/>
                              <w:tabs>
                                <w:tab w:val="right" w:leader="dot" w:pos="8685"/>
                              </w:tabs>
                              <w:rPr>
                                <w:b w:val="0"/>
                              </w:rPr>
                            </w:pPr>
                            <w:hyperlink w:anchor="_Toc41487491" w:history="1">
                              <w:r>
                                <w:rPr>
                                  <w:rStyle w:val="Hyperlink"/>
                                  <w:b w:val="0"/>
                                  <w:lang w:val="en-GB"/>
                                </w:rPr>
                                <w:t>Bidders Qualification</w:t>
                              </w:r>
                              <w:r>
                                <w:rPr>
                                  <w:b w:val="0"/>
                                </w:rPr>
                                <w:tab/>
                                <w:t>6</w:t>
                              </w:r>
                            </w:hyperlink>
                            <w:r>
                              <w:rPr>
                                <w:b w:val="0"/>
                              </w:rPr>
                              <w:t>1</w:t>
                            </w:r>
                          </w:p>
                          <w:p w14:paraId="03AAE327" w14:textId="77777777" w:rsidR="00760F71" w:rsidRDefault="00760F71">
                            <w:pPr>
                              <w:pStyle w:val="TOC1"/>
                              <w:tabs>
                                <w:tab w:val="right" w:leader="dot" w:pos="8685"/>
                              </w:tabs>
                              <w:rPr>
                                <w:color w:val="0000FF"/>
                                <w:u w:val="single"/>
                              </w:rPr>
                            </w:pP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xmlns:wp14="http://schemas.microsoft.com/office/word/2010/wordml" xmlns:pic="http://schemas.openxmlformats.org/drawingml/2006/picture" xmlns:a="http://schemas.openxmlformats.org/drawingml/2006/main"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C1A0AC2">
              <v:shape id="_x0000_s1026" style="position:absolute;left:0pt;margin-left:-0.75pt;margin-top:24.5pt;height:240.75pt;width:144pt;mso-position-horizontal-relative:margin;mso-wrap-distance-bottom:0pt;mso-wrap-distance-left:9pt;mso-wrap-distance-right:9pt;mso-wrap-distance-top:0pt;mso-wrap-style:none;z-index:251665408;mso-width-relative:page;mso-height-relative:page;" coordsize="21600,21600" o:spid="_x0000_s1026" filled="t" fillcolor="#FFF2CC [663]" stroked="f" o:spt="202" type="#_x0000_t202" o:gfxdata="UEsDBAoAAAAAAIdO4kAAAAAAAAAAAAAAAAAEAAAAZHJzL1BLAwQUAAAACACHTuJAKPfly9cAAAAJ&#10;AQAADwAAAGRycy9kb3ducmV2LnhtbE2PzU7DMBCE70i8g7VI3Fo7hVQljVMpUA4cONDC3bW3SVT/&#10;hNhtwtuznOhxZ0bfzpSbyVl2wSF2wUvI5gIYeh1M5xsJn/vX2QpYTMobZYNHCT8YYVPd3pSqMGH0&#10;H3jZpYYRxMdCSWhT6gvOo27RqTgPPXryjmFwKtE5NNwMaiS4s3whxJI71Xn60Koen1vUp93ZSXjU&#10;Gvff222N49vXy2SPfV2/51Le32ViDSzhlP7D8FefqkNFnQ7h7E1kVsIsyylJrCeaRP5itSThICF/&#10;EDnwquTXC6pfUEsDBBQAAAAIAIdO4kCHdzT3WQIAAMgEAAAOAAAAZHJzL2Uyb0RvYy54bWytVMFu&#10;2zAMvQ/YPwi6r3bSps2COkWWIsOAri3QDjsrshwbkERBUuJ0X78nOWm7bocedpEpknokH0lfXu2N&#10;ZjvlQ0e24qOTkjNlJdWd3VT8x+Pq05SzEIWthSarKv6kAr+af/xw2buZGlNLulaeAcSGWe8q3sbo&#10;ZkURZKuMCCfklIWxIW9ExNVvitqLHuhGF+OyPC968rXzJFUI0F4PRn5A9O8BpKbppLomuTXKxgHV&#10;Ky0iSgpt5wKf52ybRsl41zRBRaYrjkpjPhEE8jqdxfxSzDZeuLaThxTEe1J4U5MRnUXQZ6hrEQXb&#10;+u4vKNNJT4GaeCLJFEMhmRFUMSrfcPPQCqdyLaA6uGfSw/+Dlbe7e8+6GpNwwZkVBh1/VPvIvtCe&#10;QQV+ehdmcHtwcIx76OF71AcoU9n7xpv0RUEMdrD79MxuQpPp0XQ8nZYwSdhOy8nFZDxJOMXLc+dD&#10;/KrIsCRU3KN9mVWxuwlxcD26pGiBdFevOq3zxW/WS+3ZTqDVq9VqvFzmt3prvlM9qDF/SCD3HGpM&#10;xqBGVoMaqYQBJqf1B762rK/4+emkzLCWUuAhJ23hnmga6EhS3K/3MCZxTfUTqPM0DF9wctWhvBsR&#10;4r3wmDZQgn2MdzgaTQhCB4mzlvyvf+mTP4YAVs56TG/FLZaVM/3NYjg+j87OABrz5WxyMcbFv7as&#10;X1vs1iwJnI2w905mMflHfRQbT+YnlnaRYsIkrETkisejuIzDRmHppVosshPG24l4Yx+cTNCpQ5YW&#10;20hNlzv5wsyBOwx4Jv2wjGmDXt+z18sPaP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Pfly9cA&#10;AAAJAQAADwAAAAAAAAABACAAAAAiAAAAZHJzL2Rvd25yZXYueG1sUEsBAhQAFAAAAAgAh07iQId3&#10;NPdZAgAAyAQAAA4AAAAAAAAAAQAgAAAAJgEAAGRycy9lMm9Eb2MueG1sUEsFBgAAAAAGAAYAWQEA&#10;APEFAAAAAA==&#10;">
                <v:fill on="t" focussize="0,0"/>
                <v:stroke on="f" weight="0.5pt"/>
                <v:imagedata o:title=""/>
                <o:lock v:ext="edit" aspectratio="f"/>
                <v:textbox>
                  <w:txbxContent>
                    <w:p w14:paraId="570A68EF" wp14:textId="77777777">
                      <w:pPr>
                        <w:pStyle w:val="57"/>
                        <w:tabs>
                          <w:tab w:val="right" w:leader="dot" w:pos="8685"/>
                        </w:tabs>
                        <w:rPr>
                          <w:rFonts w:asciiTheme="minorHAnsi" w:hAnsiTheme="minorHAnsi" w:eastAsiaTheme="minorEastAsia" w:cstheme="minorBidi"/>
                          <w:b w:val="0"/>
                          <w:sz w:val="22"/>
                          <w:szCs w:val="22"/>
                        </w:rPr>
                      </w:pPr>
                      <w:r>
                        <w:fldChar w:fldCharType="begin"/>
                      </w:r>
                      <w:r>
                        <w:instrText xml:space="preserve"> HYPERLINK \l "_Toc41487484" </w:instrText>
                      </w:r>
                      <w:r>
                        <w:fldChar w:fldCharType="separate"/>
                      </w:r>
                      <w:r>
                        <w:rPr>
                          <w:rStyle w:val="30"/>
                          <w:b w:val="0"/>
                          <w:lang w:val="en-GB"/>
                        </w:rPr>
                        <w:t>Site Organization</w:t>
                      </w:r>
                      <w:r>
                        <w:rPr>
                          <w:b w:val="0"/>
                        </w:rPr>
                        <w:tab/>
                      </w:r>
                      <w:r>
                        <w:rPr>
                          <w:b w:val="0"/>
                        </w:rPr>
                        <w:fldChar w:fldCharType="begin"/>
                      </w:r>
                      <w:r>
                        <w:rPr>
                          <w:b w:val="0"/>
                        </w:rPr>
                        <w:instrText xml:space="preserve"> PAGEREF _Toc41487484 \h </w:instrText>
                      </w:r>
                      <w:r>
                        <w:rPr>
                          <w:b w:val="0"/>
                        </w:rPr>
                        <w:fldChar w:fldCharType="separate"/>
                      </w:r>
                      <w:r>
                        <w:rPr>
                          <w:b w:val="0"/>
                        </w:rPr>
                        <w:t>5</w:t>
                      </w:r>
                      <w:r>
                        <w:rPr>
                          <w:b w:val="0"/>
                        </w:rPr>
                        <w:fldChar w:fldCharType="end"/>
                      </w:r>
                      <w:r>
                        <w:rPr>
                          <w:b w:val="0"/>
                        </w:rPr>
                        <w:fldChar w:fldCharType="end"/>
                      </w:r>
                      <w:r>
                        <w:rPr>
                          <w:b w:val="0"/>
                        </w:rPr>
                        <w:t>2</w:t>
                      </w:r>
                    </w:p>
                    <w:p w14:paraId="00D26DA2" wp14:textId="77777777">
                      <w:pPr>
                        <w:pStyle w:val="57"/>
                        <w:tabs>
                          <w:tab w:val="right" w:leader="dot" w:pos="8685"/>
                        </w:tabs>
                        <w:rPr>
                          <w:rFonts w:asciiTheme="minorHAnsi" w:hAnsiTheme="minorHAnsi" w:eastAsiaTheme="minorEastAsia" w:cstheme="minorBidi"/>
                          <w:b w:val="0"/>
                          <w:sz w:val="22"/>
                          <w:szCs w:val="22"/>
                        </w:rPr>
                      </w:pPr>
                      <w:r>
                        <w:fldChar w:fldCharType="begin"/>
                      </w:r>
                      <w:r>
                        <w:instrText xml:space="preserve"> HYPERLINK \l "_Toc41487485" </w:instrText>
                      </w:r>
                      <w:r>
                        <w:fldChar w:fldCharType="separate"/>
                      </w:r>
                      <w:r>
                        <w:rPr>
                          <w:rStyle w:val="30"/>
                          <w:b w:val="0"/>
                          <w:lang w:val="en-GB"/>
                        </w:rPr>
                        <w:t>Personnel resourcing</w:t>
                      </w:r>
                      <w:r>
                        <w:rPr>
                          <w:b w:val="0"/>
                        </w:rPr>
                        <w:tab/>
                      </w:r>
                      <w:r>
                        <w:rPr>
                          <w:b w:val="0"/>
                        </w:rPr>
                        <w:t>5</w:t>
                      </w:r>
                      <w:r>
                        <w:rPr>
                          <w:b w:val="0"/>
                        </w:rPr>
                        <w:fldChar w:fldCharType="end"/>
                      </w:r>
                      <w:r>
                        <w:rPr>
                          <w:b w:val="0"/>
                        </w:rPr>
                        <w:t>3</w:t>
                      </w:r>
                    </w:p>
                    <w:p w14:paraId="2800807D" wp14:textId="77777777">
                      <w:pPr>
                        <w:pStyle w:val="57"/>
                        <w:tabs>
                          <w:tab w:val="right" w:leader="dot" w:pos="8685"/>
                        </w:tabs>
                        <w:rPr>
                          <w:rFonts w:asciiTheme="minorHAnsi" w:hAnsiTheme="minorHAnsi" w:eastAsiaTheme="minorEastAsia" w:cstheme="minorBidi"/>
                          <w:b w:val="0"/>
                          <w:sz w:val="22"/>
                          <w:szCs w:val="22"/>
                        </w:rPr>
                      </w:pPr>
                      <w:r>
                        <w:fldChar w:fldCharType="begin"/>
                      </w:r>
                      <w:r>
                        <w:instrText xml:space="preserve"> HYPERLINK \l "_Toc41487486" </w:instrText>
                      </w:r>
                      <w:r>
                        <w:fldChar w:fldCharType="separate"/>
                      </w:r>
                      <w:r>
                        <w:rPr>
                          <w:rStyle w:val="30"/>
                          <w:b w:val="0"/>
                          <w:lang w:val="en-GB"/>
                        </w:rPr>
                        <w:t>Mobilization Schedule</w:t>
                      </w:r>
                      <w:r>
                        <w:rPr>
                          <w:b w:val="0"/>
                        </w:rPr>
                        <w:tab/>
                      </w:r>
                      <w:r>
                        <w:rPr>
                          <w:b w:val="0"/>
                        </w:rPr>
                        <w:t>55</w:t>
                      </w:r>
                      <w:r>
                        <w:rPr>
                          <w:b w:val="0"/>
                        </w:rPr>
                        <w:fldChar w:fldCharType="end"/>
                      </w:r>
                    </w:p>
                    <w:p w14:paraId="1F88E692" wp14:textId="77777777">
                      <w:pPr>
                        <w:pStyle w:val="57"/>
                        <w:tabs>
                          <w:tab w:val="right" w:leader="dot" w:pos="8685"/>
                        </w:tabs>
                        <w:rPr>
                          <w:rFonts w:asciiTheme="minorHAnsi" w:hAnsiTheme="minorHAnsi" w:eastAsiaTheme="minorEastAsia" w:cstheme="minorBidi"/>
                          <w:b w:val="0"/>
                          <w:sz w:val="22"/>
                          <w:szCs w:val="22"/>
                        </w:rPr>
                      </w:pPr>
                      <w:r>
                        <w:fldChar w:fldCharType="begin"/>
                      </w:r>
                      <w:r>
                        <w:instrText xml:space="preserve"> HYPERLINK \l "_Toc41487487" </w:instrText>
                      </w:r>
                      <w:r>
                        <w:fldChar w:fldCharType="separate"/>
                      </w:r>
                      <w:r>
                        <w:rPr>
                          <w:rStyle w:val="30"/>
                          <w:b w:val="0"/>
                          <w:lang w:val="en-GB"/>
                        </w:rPr>
                        <w:t>Equipment</w:t>
                      </w:r>
                      <w:r>
                        <w:rPr>
                          <w:b w:val="0"/>
                        </w:rPr>
                        <w:tab/>
                      </w:r>
                      <w:r>
                        <w:rPr>
                          <w:b w:val="0"/>
                        </w:rPr>
                        <w:t>56</w:t>
                      </w:r>
                      <w:r>
                        <w:rPr>
                          <w:b w:val="0"/>
                        </w:rPr>
                        <w:fldChar w:fldCharType="end"/>
                      </w:r>
                    </w:p>
                    <w:p w14:paraId="0AE28178" wp14:textId="77777777">
                      <w:pPr>
                        <w:pStyle w:val="57"/>
                        <w:tabs>
                          <w:tab w:val="right" w:leader="dot" w:pos="8685"/>
                        </w:tabs>
                        <w:rPr>
                          <w:rFonts w:asciiTheme="minorHAnsi" w:hAnsiTheme="minorHAnsi" w:eastAsiaTheme="minorEastAsia" w:cstheme="minorBidi"/>
                          <w:b w:val="0"/>
                          <w:sz w:val="22"/>
                          <w:szCs w:val="22"/>
                        </w:rPr>
                      </w:pPr>
                      <w:r>
                        <w:fldChar w:fldCharType="begin"/>
                      </w:r>
                      <w:r>
                        <w:instrText xml:space="preserve"> HYPERLINK \l "_Toc41487488" </w:instrText>
                      </w:r>
                      <w:r>
                        <w:fldChar w:fldCharType="separate"/>
                      </w:r>
                      <w:r>
                        <w:rPr>
                          <w:rStyle w:val="30"/>
                          <w:b w:val="0"/>
                          <w:lang w:val="en-GB"/>
                        </w:rPr>
                        <w:t>Local Technical Support</w:t>
                      </w:r>
                      <w:r>
                        <w:rPr>
                          <w:b w:val="0"/>
                        </w:rPr>
                        <w:tab/>
                      </w:r>
                      <w:r>
                        <w:rPr>
                          <w:b w:val="0"/>
                        </w:rPr>
                        <w:t>57</w:t>
                      </w:r>
                      <w:r>
                        <w:rPr>
                          <w:b w:val="0"/>
                        </w:rPr>
                        <w:fldChar w:fldCharType="end"/>
                      </w:r>
                    </w:p>
                    <w:p w14:paraId="521C701F" wp14:textId="77777777">
                      <w:pPr>
                        <w:pStyle w:val="57"/>
                        <w:tabs>
                          <w:tab w:val="right" w:leader="dot" w:pos="8685"/>
                        </w:tabs>
                        <w:rPr>
                          <w:rFonts w:asciiTheme="minorHAnsi" w:hAnsiTheme="minorHAnsi" w:eastAsiaTheme="minorEastAsia" w:cstheme="minorBidi"/>
                          <w:b w:val="0"/>
                          <w:sz w:val="22"/>
                          <w:szCs w:val="22"/>
                        </w:rPr>
                      </w:pPr>
                      <w:r>
                        <w:fldChar w:fldCharType="begin"/>
                      </w:r>
                      <w:r>
                        <w:instrText xml:space="preserve"> HYPERLINK \l "_Toc41487489" </w:instrText>
                      </w:r>
                      <w:r>
                        <w:fldChar w:fldCharType="separate"/>
                      </w:r>
                      <w:r>
                        <w:rPr>
                          <w:rStyle w:val="30"/>
                          <w:b w:val="0"/>
                          <w:lang w:val="en-GB"/>
                        </w:rPr>
                        <w:t>Method Statement</w:t>
                      </w:r>
                      <w:r>
                        <w:rPr>
                          <w:b w:val="0"/>
                        </w:rPr>
                        <w:tab/>
                      </w:r>
                      <w:r>
                        <w:rPr>
                          <w:b w:val="0"/>
                        </w:rPr>
                        <w:t>58</w:t>
                      </w:r>
                      <w:r>
                        <w:rPr>
                          <w:b w:val="0"/>
                        </w:rPr>
                        <w:fldChar w:fldCharType="end"/>
                      </w:r>
                    </w:p>
                    <w:p w14:paraId="73334A94" wp14:textId="77777777">
                      <w:pPr>
                        <w:pStyle w:val="57"/>
                        <w:tabs>
                          <w:tab w:val="right" w:leader="dot" w:pos="8685"/>
                        </w:tabs>
                        <w:rPr>
                          <w:rFonts w:asciiTheme="minorHAnsi" w:hAnsiTheme="minorHAnsi" w:eastAsiaTheme="minorEastAsia" w:cstheme="minorBidi"/>
                          <w:b w:val="0"/>
                          <w:sz w:val="22"/>
                          <w:szCs w:val="22"/>
                        </w:rPr>
                      </w:pPr>
                      <w:r>
                        <w:fldChar w:fldCharType="begin"/>
                      </w:r>
                      <w:r>
                        <w:instrText xml:space="preserve"> HYPERLINK \l "_Toc41487490" </w:instrText>
                      </w:r>
                      <w:r>
                        <w:fldChar w:fldCharType="separate"/>
                      </w:r>
                      <w:r>
                        <w:rPr>
                          <w:rStyle w:val="30"/>
                          <w:b w:val="0"/>
                          <w:lang w:val="en-GB"/>
                        </w:rPr>
                        <w:t>Work-plan</w:t>
                      </w:r>
                      <w:r>
                        <w:rPr>
                          <w:b w:val="0"/>
                        </w:rPr>
                        <w:tab/>
                      </w:r>
                      <w:r>
                        <w:rPr>
                          <w:b w:val="0"/>
                        </w:rPr>
                        <w:t>59</w:t>
                      </w:r>
                      <w:r>
                        <w:rPr>
                          <w:b w:val="0"/>
                        </w:rPr>
                        <w:fldChar w:fldCharType="end"/>
                      </w:r>
                    </w:p>
                    <w:p w14:paraId="57E47128" wp14:textId="77777777">
                      <w:pPr>
                        <w:pStyle w:val="57"/>
                        <w:tabs>
                          <w:tab w:val="right" w:leader="dot" w:pos="8685"/>
                        </w:tabs>
                        <w:rPr>
                          <w:b w:val="0"/>
                        </w:rPr>
                      </w:pPr>
                      <w:r>
                        <w:fldChar w:fldCharType="begin"/>
                      </w:r>
                      <w:r>
                        <w:instrText xml:space="preserve"> HYPERLINK \l "_Toc41487491" </w:instrText>
                      </w:r>
                      <w:r>
                        <w:fldChar w:fldCharType="separate"/>
                      </w:r>
                      <w:r>
                        <w:rPr>
                          <w:rStyle w:val="30"/>
                          <w:b w:val="0"/>
                          <w:lang w:val="en-GB"/>
                        </w:rPr>
                        <w:t>Other</w:t>
                      </w:r>
                      <w:r>
                        <w:rPr>
                          <w:b w:val="0"/>
                        </w:rPr>
                        <w:tab/>
                      </w:r>
                      <w:r>
                        <w:rPr>
                          <w:b w:val="0"/>
                        </w:rPr>
                        <w:t>6</w:t>
                      </w:r>
                      <w:r>
                        <w:rPr>
                          <w:b w:val="0"/>
                        </w:rPr>
                        <w:fldChar w:fldCharType="end"/>
                      </w:r>
                      <w:r>
                        <w:rPr>
                          <w:b w:val="0"/>
                        </w:rPr>
                        <w:t>0</w:t>
                      </w:r>
                    </w:p>
                    <w:p w14:paraId="71864A15" wp14:textId="77777777">
                      <w:pPr>
                        <w:pStyle w:val="57"/>
                        <w:tabs>
                          <w:tab w:val="right" w:leader="dot" w:pos="8685"/>
                        </w:tabs>
                        <w:rPr>
                          <w:b w:val="0"/>
                        </w:rPr>
                      </w:pPr>
                      <w:r>
                        <w:fldChar w:fldCharType="begin"/>
                      </w:r>
                      <w:r>
                        <w:instrText xml:space="preserve"> HYPERLINK \l "_Toc41487491" </w:instrText>
                      </w:r>
                      <w:r>
                        <w:fldChar w:fldCharType="separate"/>
                      </w:r>
                      <w:r>
                        <w:rPr>
                          <w:rStyle w:val="30"/>
                          <w:b w:val="0"/>
                          <w:lang w:val="en-GB"/>
                        </w:rPr>
                        <w:t>Bidders Qualification</w:t>
                      </w:r>
                      <w:r>
                        <w:rPr>
                          <w:b w:val="0"/>
                        </w:rPr>
                        <w:tab/>
                      </w:r>
                      <w:r>
                        <w:rPr>
                          <w:b w:val="0"/>
                        </w:rPr>
                        <w:t>6</w:t>
                      </w:r>
                      <w:r>
                        <w:rPr>
                          <w:b w:val="0"/>
                        </w:rPr>
                        <w:fldChar w:fldCharType="end"/>
                      </w:r>
                      <w:r>
                        <w:rPr>
                          <w:b w:val="0"/>
                        </w:rPr>
                        <w:t>1</w:t>
                      </w:r>
                    </w:p>
                    <w:p w14:paraId="6A05A809" wp14:textId="77777777">
                      <w:pPr>
                        <w:pStyle w:val="57"/>
                        <w:tabs>
                          <w:tab w:val="right" w:leader="dot" w:pos="8685"/>
                        </w:tabs>
                        <w:rPr>
                          <w:color w:val="0000FF"/>
                          <w:u w:val="single"/>
                        </w:rPr>
                      </w:pPr>
                    </w:p>
                  </w:txbxContent>
                </v:textbox>
                <w10:wrap type="square"/>
              </v:shape>
            </w:pict>
          </mc:Fallback>
        </mc:AlternateContent>
      </w:r>
      <w:bookmarkEnd w:id="428"/>
      <w:bookmarkEnd w:id="429"/>
      <w:r>
        <w:rPr>
          <w:b/>
          <w:lang w:val="en-GB"/>
        </w:rPr>
        <w:fldChar w:fldCharType="begin"/>
      </w:r>
      <w:r>
        <w:rPr>
          <w:b/>
          <w:lang w:val="en-GB"/>
        </w:rPr>
        <w:instrText xml:space="preserve"> TOC \h \z \t "S4-header1,1,S4-Header 2,2" </w:instrText>
      </w:r>
      <w:r>
        <w:rPr>
          <w:b/>
          <w:lang w:val="en-GB"/>
        </w:rPr>
        <w:fldChar w:fldCharType="separate"/>
      </w:r>
    </w:p>
    <w:p w14:paraId="0E4F9B18" w14:textId="77777777" w:rsidR="00760F71" w:rsidRDefault="00853555">
      <w:pPr>
        <w:pStyle w:val="S4-header1"/>
        <w:spacing w:after="120" w:line="276" w:lineRule="auto"/>
        <w:rPr>
          <w:rFonts w:eastAsiaTheme="minorEastAsia"/>
          <w:b w:val="0"/>
          <w:sz w:val="22"/>
          <w:szCs w:val="22"/>
        </w:rPr>
      </w:pPr>
      <w:r>
        <w:rPr>
          <w:lang w:val="en-GB"/>
        </w:rPr>
        <w:fldChar w:fldCharType="end"/>
      </w:r>
    </w:p>
    <w:p w14:paraId="1EFD8EFC" w14:textId="77777777" w:rsidR="00760F71" w:rsidRDefault="00760F71">
      <w:pPr>
        <w:spacing w:before="120" w:after="120" w:line="276" w:lineRule="auto"/>
        <w:ind w:left="540"/>
        <w:rPr>
          <w:b/>
          <w:bCs/>
          <w:lang w:val="en-GB"/>
        </w:rPr>
      </w:pPr>
    </w:p>
    <w:p w14:paraId="006313EC" w14:textId="77777777" w:rsidR="00760F71" w:rsidRDefault="00853555">
      <w:pPr>
        <w:spacing w:before="120" w:after="120" w:line="276" w:lineRule="auto"/>
        <w:rPr>
          <w:rFonts w:ascii="Calibri" w:hAnsi="Calibri" w:cs="Calibri"/>
          <w:sz w:val="22"/>
          <w:szCs w:val="22"/>
          <w:lang w:val="en-GB"/>
        </w:rPr>
      </w:pPr>
      <w:r>
        <w:rPr>
          <w:rFonts w:ascii="Calibri" w:hAnsi="Calibri" w:cs="Calibri"/>
          <w:sz w:val="22"/>
          <w:szCs w:val="22"/>
          <w:lang w:val="en-GB"/>
        </w:rPr>
        <w:br w:type="page"/>
      </w:r>
    </w:p>
    <w:p w14:paraId="73FFE4F3" w14:textId="77777777" w:rsidR="00760F71" w:rsidRDefault="00853555">
      <w:pPr>
        <w:pStyle w:val="S4-header1"/>
        <w:spacing w:after="120" w:line="276" w:lineRule="auto"/>
        <w:jc w:val="left"/>
        <w:rPr>
          <w:sz w:val="32"/>
          <w:szCs w:val="32"/>
          <w:lang w:val="en-GB"/>
        </w:rPr>
      </w:pPr>
      <w:bookmarkStart w:id="430" w:name="_Toc41487484"/>
      <w:bookmarkStart w:id="431" w:name="_Toc66050354"/>
      <w:bookmarkStart w:id="432" w:name="_Toc41557180"/>
      <w:r>
        <w:rPr>
          <w:sz w:val="32"/>
          <w:szCs w:val="32"/>
          <w:lang w:val="en-GB"/>
        </w:rPr>
        <w:lastRenderedPageBreak/>
        <w:t>Site Organization</w:t>
      </w:r>
      <w:bookmarkEnd w:id="430"/>
      <w:bookmarkEnd w:id="431"/>
      <w:bookmarkEnd w:id="432"/>
    </w:p>
    <w:p w14:paraId="3AFF4287" w14:textId="77777777" w:rsidR="00760F71" w:rsidRDefault="00853555">
      <w:pPr>
        <w:spacing w:after="120" w:line="276" w:lineRule="auto"/>
        <w:jc w:val="both"/>
        <w:rPr>
          <w:bCs/>
          <w:lang w:val="en-GB"/>
        </w:rPr>
      </w:pPr>
      <w:r>
        <w:rPr>
          <w:bCs/>
          <w:lang w:val="en-GB"/>
        </w:rPr>
        <w:t xml:space="preserve">The bidder shall provide adequate information to </w:t>
      </w:r>
      <w:r>
        <w:rPr>
          <w:b/>
          <w:bCs/>
          <w:lang w:val="en-GB"/>
        </w:rPr>
        <w:t>demonstrate a clear, complete and effective organisational structure (with organizational chart)</w:t>
      </w:r>
      <w:r>
        <w:rPr>
          <w:bCs/>
          <w:lang w:val="en-GB"/>
        </w:rPr>
        <w:t xml:space="preserve"> with related staffing plan and summary of</w:t>
      </w:r>
      <w:r>
        <w:rPr>
          <w:bCs/>
          <w:lang w:val="en-GB"/>
        </w:rPr>
        <w:t xml:space="preserve"> staffing resources that demonstrates quantitatively the planned levels of staff throughout the Contract Period.</w:t>
      </w:r>
    </w:p>
    <w:p w14:paraId="6DA80DD5" w14:textId="77777777" w:rsidR="00760F71" w:rsidRDefault="00760F71">
      <w:pPr>
        <w:spacing w:before="120" w:after="120" w:line="276" w:lineRule="auto"/>
        <w:rPr>
          <w:rFonts w:ascii="Calibri" w:hAnsi="Calibri" w:cs="Calibri"/>
          <w:bCs/>
          <w:sz w:val="22"/>
          <w:szCs w:val="22"/>
          <w:lang w:val="en-GB"/>
        </w:rPr>
      </w:pPr>
    </w:p>
    <w:p w14:paraId="63278795" w14:textId="77777777" w:rsidR="00760F71" w:rsidRDefault="00853555">
      <w:pPr>
        <w:spacing w:before="120" w:after="120" w:line="276" w:lineRule="auto"/>
        <w:rPr>
          <w:rFonts w:ascii="Calibri" w:hAnsi="Calibri" w:cs="Calibri"/>
          <w:b/>
          <w:bCs/>
          <w:i/>
          <w:iCs/>
          <w:sz w:val="22"/>
          <w:szCs w:val="22"/>
          <w:lang w:val="en-GB"/>
        </w:rPr>
      </w:pPr>
      <w:r>
        <w:rPr>
          <w:rFonts w:ascii="Calibri" w:hAnsi="Calibri" w:cs="Calibri"/>
          <w:b/>
          <w:bCs/>
          <w:i/>
          <w:iCs/>
          <w:sz w:val="22"/>
          <w:szCs w:val="22"/>
          <w:lang w:val="en-GB"/>
        </w:rPr>
        <w:br w:type="page"/>
      </w:r>
    </w:p>
    <w:p w14:paraId="7E894BD9" w14:textId="77777777" w:rsidR="00760F71" w:rsidRDefault="00853555">
      <w:pPr>
        <w:pStyle w:val="S4-header1"/>
        <w:spacing w:after="120" w:line="276" w:lineRule="auto"/>
        <w:jc w:val="left"/>
        <w:rPr>
          <w:sz w:val="32"/>
          <w:szCs w:val="32"/>
          <w:lang w:val="en-GB"/>
        </w:rPr>
      </w:pPr>
      <w:bookmarkStart w:id="433" w:name="_Toc41487485"/>
      <w:bookmarkStart w:id="434" w:name="_Toc66050355"/>
      <w:bookmarkStart w:id="435" w:name="_Toc41557181"/>
      <w:r>
        <w:rPr>
          <w:sz w:val="32"/>
          <w:szCs w:val="32"/>
          <w:lang w:val="en-GB"/>
        </w:rPr>
        <w:lastRenderedPageBreak/>
        <w:t>Personnel resourcing</w:t>
      </w:r>
      <w:bookmarkEnd w:id="433"/>
      <w:bookmarkEnd w:id="434"/>
      <w:bookmarkEnd w:id="435"/>
    </w:p>
    <w:p w14:paraId="742FB32C" w14:textId="77777777" w:rsidR="00760F71" w:rsidRDefault="00853555">
      <w:pPr>
        <w:spacing w:before="120" w:after="120" w:line="276" w:lineRule="auto"/>
        <w:rPr>
          <w:b/>
          <w:bCs/>
          <w:sz w:val="28"/>
          <w:szCs w:val="28"/>
          <w:lang w:val="en-GB"/>
        </w:rPr>
      </w:pPr>
      <w:r>
        <w:rPr>
          <w:b/>
          <w:bCs/>
          <w:color w:val="0070C0"/>
          <w:sz w:val="28"/>
          <w:szCs w:val="28"/>
          <w:lang w:val="en-GB"/>
        </w:rPr>
        <w:t>Form PER-1</w:t>
      </w:r>
      <w:r>
        <w:rPr>
          <w:b/>
          <w:bCs/>
          <w:sz w:val="28"/>
          <w:szCs w:val="28"/>
          <w:lang w:val="en-GB"/>
        </w:rPr>
        <w:t xml:space="preserve">: </w:t>
      </w:r>
      <w:r>
        <w:rPr>
          <w:b/>
          <w:sz w:val="28"/>
          <w:szCs w:val="28"/>
          <w:lang w:val="en-GB"/>
        </w:rPr>
        <w:t xml:space="preserve">Proposed Personnel </w:t>
      </w:r>
    </w:p>
    <w:p w14:paraId="64F99C30" w14:textId="77777777" w:rsidR="00760F71" w:rsidRDefault="00853555">
      <w:pPr>
        <w:spacing w:before="120" w:after="120" w:line="276" w:lineRule="auto"/>
        <w:jc w:val="both"/>
        <w:rPr>
          <w:lang w:val="en-GB"/>
        </w:rPr>
      </w:pPr>
      <w:r>
        <w:rPr>
          <w:lang w:val="en-GB"/>
        </w:rPr>
        <w:t xml:space="preserve">Bidders should provide the names of suitably qualified personnel to meet the specified requirements stated in </w:t>
      </w:r>
      <w:r>
        <w:rPr>
          <w:b/>
          <w:lang w:val="en-GB"/>
        </w:rPr>
        <w:t>Section III</w:t>
      </w:r>
      <w:r>
        <w:rPr>
          <w:lang w:val="en-GB"/>
        </w:rPr>
        <w:t>. The data on their experience should be supplied using the Form below for each candidate.</w:t>
      </w:r>
    </w:p>
    <w:p w14:paraId="56E9CB5B" w14:textId="77777777" w:rsidR="00760F71" w:rsidRDefault="00853555">
      <w:pPr>
        <w:spacing w:before="120" w:after="120" w:line="276" w:lineRule="auto"/>
        <w:jc w:val="both"/>
        <w:rPr>
          <w:lang w:val="en-GB"/>
        </w:rPr>
      </w:pPr>
      <w:r>
        <w:rPr>
          <w:lang w:val="en-GB"/>
        </w:rPr>
        <w:t>The data on their experience should be suppl</w:t>
      </w:r>
      <w:r>
        <w:rPr>
          <w:lang w:val="en-GB"/>
        </w:rPr>
        <w:t xml:space="preserve">ied, using Form PER-2 that also follows, </w:t>
      </w:r>
      <w:r>
        <w:rPr>
          <w:b/>
          <w:lang w:val="en-GB"/>
        </w:rPr>
        <w:t>for each candidate.</w:t>
      </w:r>
      <w:r>
        <w:rPr>
          <w:lang w:val="en-GB"/>
        </w:rPr>
        <w:t xml:space="preserve"> The procuring entity reserves the right to check submitted personnel experience. Additionally, bidders are advised that changes to proposed personnel for key positions in Form PER-1 prior to comm</w:t>
      </w:r>
      <w:r>
        <w:rPr>
          <w:lang w:val="en-GB"/>
        </w:rPr>
        <w:t>encement of the Contract will not be permitted.</w:t>
      </w:r>
    </w:p>
    <w:p w14:paraId="622B4DCE" w14:textId="77777777" w:rsidR="00760F71" w:rsidRDefault="00760F71">
      <w:pPr>
        <w:spacing w:before="120" w:after="120" w:line="276" w:lineRule="auto"/>
        <w:jc w:val="both"/>
        <w:rPr>
          <w:lang w:val="en-GB"/>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715"/>
        <w:gridCol w:w="7970"/>
      </w:tblGrid>
      <w:tr w:rsidR="00760F71" w14:paraId="42A1F78E" w14:textId="77777777">
        <w:trPr>
          <w:trHeight w:val="232"/>
        </w:trPr>
        <w:tc>
          <w:tcPr>
            <w:tcW w:w="715" w:type="dxa"/>
            <w:vMerge w:val="restart"/>
          </w:tcPr>
          <w:p w14:paraId="3254B952" w14:textId="77777777" w:rsidR="00760F71" w:rsidRDefault="00853555">
            <w:pPr>
              <w:spacing w:before="120" w:after="120" w:line="276" w:lineRule="auto"/>
              <w:jc w:val="center"/>
              <w:rPr>
                <w:b/>
                <w:lang w:val="en-GB"/>
              </w:rPr>
            </w:pPr>
            <w:r>
              <w:rPr>
                <w:b/>
                <w:lang w:val="en-GB"/>
              </w:rPr>
              <w:t>1.</w:t>
            </w:r>
          </w:p>
        </w:tc>
        <w:tc>
          <w:tcPr>
            <w:tcW w:w="7970" w:type="dxa"/>
          </w:tcPr>
          <w:p w14:paraId="77563E53" w14:textId="77777777" w:rsidR="00760F71" w:rsidRDefault="00853555">
            <w:pPr>
              <w:spacing w:before="120" w:after="120" w:line="276" w:lineRule="auto"/>
              <w:jc w:val="both"/>
              <w:rPr>
                <w:b/>
                <w:lang w:val="en-GB"/>
              </w:rPr>
            </w:pPr>
            <w:r>
              <w:rPr>
                <w:b/>
                <w:lang w:val="en-GB"/>
              </w:rPr>
              <w:t xml:space="preserve">Title of position*: </w:t>
            </w:r>
            <w:permStart w:id="166" w:edGrp="everyone"/>
            <w:r>
              <w:rPr>
                <w:bCs/>
                <w:iCs/>
                <w:u w:val="single"/>
                <w:lang w:val="en-GB"/>
              </w:rPr>
              <w:tab/>
            </w:r>
            <w:permEnd w:id="166"/>
          </w:p>
        </w:tc>
      </w:tr>
      <w:tr w:rsidR="00760F71" w14:paraId="1FDA9084" w14:textId="77777777">
        <w:trPr>
          <w:trHeight w:val="231"/>
        </w:trPr>
        <w:tc>
          <w:tcPr>
            <w:tcW w:w="715" w:type="dxa"/>
            <w:vMerge/>
          </w:tcPr>
          <w:p w14:paraId="5AA2D0BC" w14:textId="77777777" w:rsidR="00760F71" w:rsidRDefault="00760F71">
            <w:pPr>
              <w:spacing w:before="120" w:after="120" w:line="276" w:lineRule="auto"/>
              <w:jc w:val="center"/>
              <w:rPr>
                <w:b/>
                <w:lang w:val="en-GB"/>
              </w:rPr>
            </w:pPr>
          </w:p>
        </w:tc>
        <w:tc>
          <w:tcPr>
            <w:tcW w:w="7970" w:type="dxa"/>
          </w:tcPr>
          <w:p w14:paraId="332EA772" w14:textId="77777777" w:rsidR="00760F71" w:rsidRDefault="00853555">
            <w:pPr>
              <w:spacing w:before="120" w:after="120" w:line="276" w:lineRule="auto"/>
              <w:jc w:val="both"/>
              <w:rPr>
                <w:b/>
                <w:lang w:val="en-GB"/>
              </w:rPr>
            </w:pPr>
            <w:r>
              <w:rPr>
                <w:b/>
                <w:lang w:val="en-GB"/>
              </w:rPr>
              <w:t xml:space="preserve">Name: </w:t>
            </w:r>
            <w:permStart w:id="167" w:edGrp="everyone"/>
            <w:r>
              <w:rPr>
                <w:bCs/>
                <w:iCs/>
                <w:u w:val="single"/>
                <w:lang w:val="en-GB"/>
              </w:rPr>
              <w:tab/>
            </w:r>
            <w:permEnd w:id="167"/>
          </w:p>
        </w:tc>
      </w:tr>
      <w:tr w:rsidR="00760F71" w14:paraId="40C74C83" w14:textId="77777777">
        <w:trPr>
          <w:trHeight w:val="232"/>
        </w:trPr>
        <w:tc>
          <w:tcPr>
            <w:tcW w:w="715" w:type="dxa"/>
            <w:vMerge w:val="restart"/>
          </w:tcPr>
          <w:p w14:paraId="1EE6D21A" w14:textId="77777777" w:rsidR="00760F71" w:rsidRDefault="00853555">
            <w:pPr>
              <w:spacing w:before="120" w:after="120" w:line="276" w:lineRule="auto"/>
              <w:jc w:val="center"/>
              <w:rPr>
                <w:b/>
                <w:lang w:val="en-GB"/>
              </w:rPr>
            </w:pPr>
            <w:r>
              <w:rPr>
                <w:b/>
                <w:lang w:val="en-GB"/>
              </w:rPr>
              <w:t>2.</w:t>
            </w:r>
          </w:p>
        </w:tc>
        <w:tc>
          <w:tcPr>
            <w:tcW w:w="7970" w:type="dxa"/>
          </w:tcPr>
          <w:p w14:paraId="1816E120" w14:textId="77777777" w:rsidR="00760F71" w:rsidRDefault="00853555">
            <w:pPr>
              <w:spacing w:before="120" w:after="120" w:line="276" w:lineRule="auto"/>
              <w:jc w:val="both"/>
              <w:rPr>
                <w:b/>
                <w:lang w:val="en-GB"/>
              </w:rPr>
            </w:pPr>
            <w:r>
              <w:rPr>
                <w:b/>
                <w:lang w:val="en-GB"/>
              </w:rPr>
              <w:t xml:space="preserve">Title of position*: </w:t>
            </w:r>
            <w:permStart w:id="168" w:edGrp="everyone"/>
            <w:r>
              <w:rPr>
                <w:bCs/>
                <w:iCs/>
                <w:u w:val="single"/>
                <w:lang w:val="en-GB"/>
              </w:rPr>
              <w:tab/>
            </w:r>
            <w:permEnd w:id="168"/>
          </w:p>
        </w:tc>
      </w:tr>
      <w:tr w:rsidR="00760F71" w14:paraId="54BC5483" w14:textId="77777777">
        <w:trPr>
          <w:trHeight w:val="231"/>
        </w:trPr>
        <w:tc>
          <w:tcPr>
            <w:tcW w:w="715" w:type="dxa"/>
            <w:vMerge/>
          </w:tcPr>
          <w:p w14:paraId="38CF06CC" w14:textId="77777777" w:rsidR="00760F71" w:rsidRDefault="00760F71">
            <w:pPr>
              <w:spacing w:before="120" w:after="120" w:line="276" w:lineRule="auto"/>
              <w:jc w:val="center"/>
              <w:rPr>
                <w:b/>
                <w:lang w:val="en-GB"/>
              </w:rPr>
            </w:pPr>
          </w:p>
        </w:tc>
        <w:tc>
          <w:tcPr>
            <w:tcW w:w="7970" w:type="dxa"/>
          </w:tcPr>
          <w:p w14:paraId="79448557" w14:textId="77777777" w:rsidR="00760F71" w:rsidRDefault="00853555">
            <w:pPr>
              <w:spacing w:before="120" w:after="120" w:line="276" w:lineRule="auto"/>
              <w:jc w:val="both"/>
              <w:rPr>
                <w:b/>
                <w:lang w:val="en-GB"/>
              </w:rPr>
            </w:pPr>
            <w:r>
              <w:rPr>
                <w:b/>
                <w:lang w:val="en-GB"/>
              </w:rPr>
              <w:t xml:space="preserve">Name: </w:t>
            </w:r>
            <w:permStart w:id="169" w:edGrp="everyone"/>
            <w:r>
              <w:rPr>
                <w:bCs/>
                <w:iCs/>
                <w:u w:val="single"/>
                <w:lang w:val="en-GB"/>
              </w:rPr>
              <w:tab/>
            </w:r>
            <w:permEnd w:id="169"/>
          </w:p>
        </w:tc>
      </w:tr>
      <w:tr w:rsidR="00760F71" w14:paraId="0AA5D281" w14:textId="77777777">
        <w:trPr>
          <w:trHeight w:val="232"/>
        </w:trPr>
        <w:tc>
          <w:tcPr>
            <w:tcW w:w="715" w:type="dxa"/>
            <w:vMerge w:val="restart"/>
          </w:tcPr>
          <w:p w14:paraId="580313CF" w14:textId="77777777" w:rsidR="00760F71" w:rsidRDefault="00853555">
            <w:pPr>
              <w:spacing w:before="120" w:after="120" w:line="276" w:lineRule="auto"/>
              <w:jc w:val="center"/>
              <w:rPr>
                <w:b/>
                <w:lang w:val="en-GB"/>
              </w:rPr>
            </w:pPr>
            <w:r>
              <w:rPr>
                <w:b/>
                <w:lang w:val="en-GB"/>
              </w:rPr>
              <w:t>3.</w:t>
            </w:r>
          </w:p>
        </w:tc>
        <w:tc>
          <w:tcPr>
            <w:tcW w:w="7970" w:type="dxa"/>
          </w:tcPr>
          <w:p w14:paraId="091BCD76" w14:textId="77777777" w:rsidR="00760F71" w:rsidRDefault="00853555">
            <w:pPr>
              <w:spacing w:before="120" w:after="120" w:line="276" w:lineRule="auto"/>
              <w:jc w:val="both"/>
              <w:rPr>
                <w:b/>
                <w:lang w:val="en-GB"/>
              </w:rPr>
            </w:pPr>
            <w:r>
              <w:rPr>
                <w:b/>
                <w:lang w:val="en-GB"/>
              </w:rPr>
              <w:t xml:space="preserve">Title of position*: </w:t>
            </w:r>
            <w:permStart w:id="170" w:edGrp="everyone"/>
            <w:r>
              <w:rPr>
                <w:bCs/>
                <w:iCs/>
                <w:u w:val="single"/>
                <w:lang w:val="en-GB"/>
              </w:rPr>
              <w:tab/>
            </w:r>
            <w:permEnd w:id="170"/>
          </w:p>
        </w:tc>
      </w:tr>
      <w:tr w:rsidR="00760F71" w14:paraId="03224C66" w14:textId="77777777">
        <w:trPr>
          <w:trHeight w:val="231"/>
        </w:trPr>
        <w:tc>
          <w:tcPr>
            <w:tcW w:w="715" w:type="dxa"/>
            <w:vMerge/>
          </w:tcPr>
          <w:p w14:paraId="16895FE7" w14:textId="77777777" w:rsidR="00760F71" w:rsidRDefault="00760F71">
            <w:pPr>
              <w:spacing w:before="120" w:after="120" w:line="276" w:lineRule="auto"/>
              <w:jc w:val="center"/>
              <w:rPr>
                <w:b/>
                <w:lang w:val="en-GB"/>
              </w:rPr>
            </w:pPr>
          </w:p>
        </w:tc>
        <w:tc>
          <w:tcPr>
            <w:tcW w:w="7970" w:type="dxa"/>
          </w:tcPr>
          <w:p w14:paraId="2F30EDDF" w14:textId="77777777" w:rsidR="00760F71" w:rsidRDefault="00853555">
            <w:pPr>
              <w:spacing w:before="120" w:after="120" w:line="276" w:lineRule="auto"/>
              <w:jc w:val="both"/>
              <w:rPr>
                <w:b/>
                <w:lang w:val="en-GB"/>
              </w:rPr>
            </w:pPr>
            <w:r>
              <w:rPr>
                <w:b/>
                <w:lang w:val="en-GB"/>
              </w:rPr>
              <w:t xml:space="preserve">Name: </w:t>
            </w:r>
            <w:permStart w:id="171" w:edGrp="everyone"/>
            <w:r>
              <w:rPr>
                <w:bCs/>
                <w:iCs/>
                <w:u w:val="single"/>
                <w:lang w:val="en-GB"/>
              </w:rPr>
              <w:tab/>
            </w:r>
            <w:permEnd w:id="171"/>
          </w:p>
        </w:tc>
      </w:tr>
      <w:tr w:rsidR="00760F71" w14:paraId="5164789E" w14:textId="77777777">
        <w:trPr>
          <w:trHeight w:val="232"/>
        </w:trPr>
        <w:tc>
          <w:tcPr>
            <w:tcW w:w="715" w:type="dxa"/>
            <w:vMerge w:val="restart"/>
          </w:tcPr>
          <w:p w14:paraId="55D98400" w14:textId="77777777" w:rsidR="00760F71" w:rsidRDefault="00853555">
            <w:pPr>
              <w:spacing w:before="120" w:after="120" w:line="276" w:lineRule="auto"/>
              <w:jc w:val="center"/>
              <w:rPr>
                <w:b/>
                <w:lang w:val="en-GB"/>
              </w:rPr>
            </w:pPr>
            <w:r>
              <w:rPr>
                <w:b/>
                <w:lang w:val="en-GB"/>
              </w:rPr>
              <w:t>4.</w:t>
            </w:r>
          </w:p>
        </w:tc>
        <w:tc>
          <w:tcPr>
            <w:tcW w:w="7970" w:type="dxa"/>
          </w:tcPr>
          <w:p w14:paraId="14A9CE85" w14:textId="77777777" w:rsidR="00760F71" w:rsidRDefault="00853555">
            <w:pPr>
              <w:spacing w:before="120" w:after="120" w:line="276" w:lineRule="auto"/>
              <w:jc w:val="both"/>
              <w:rPr>
                <w:b/>
                <w:lang w:val="en-GB"/>
              </w:rPr>
            </w:pPr>
            <w:r>
              <w:rPr>
                <w:b/>
                <w:lang w:val="en-GB"/>
              </w:rPr>
              <w:t xml:space="preserve">Title of position*: </w:t>
            </w:r>
            <w:permStart w:id="172" w:edGrp="everyone"/>
            <w:r>
              <w:rPr>
                <w:bCs/>
                <w:iCs/>
                <w:u w:val="single"/>
                <w:lang w:val="en-GB"/>
              </w:rPr>
              <w:tab/>
            </w:r>
            <w:permEnd w:id="172"/>
          </w:p>
        </w:tc>
      </w:tr>
      <w:tr w:rsidR="00760F71" w14:paraId="4F529CCB" w14:textId="77777777">
        <w:trPr>
          <w:trHeight w:val="231"/>
        </w:trPr>
        <w:tc>
          <w:tcPr>
            <w:tcW w:w="715" w:type="dxa"/>
            <w:vMerge/>
          </w:tcPr>
          <w:p w14:paraId="16741700" w14:textId="77777777" w:rsidR="00760F71" w:rsidRDefault="00760F71">
            <w:pPr>
              <w:spacing w:before="120" w:after="120" w:line="276" w:lineRule="auto"/>
              <w:jc w:val="center"/>
              <w:rPr>
                <w:b/>
                <w:lang w:val="en-GB"/>
              </w:rPr>
            </w:pPr>
          </w:p>
        </w:tc>
        <w:tc>
          <w:tcPr>
            <w:tcW w:w="7970" w:type="dxa"/>
          </w:tcPr>
          <w:p w14:paraId="7EA3070E" w14:textId="77777777" w:rsidR="00760F71" w:rsidRDefault="00853555">
            <w:pPr>
              <w:spacing w:before="120" w:after="120" w:line="276" w:lineRule="auto"/>
              <w:jc w:val="both"/>
              <w:rPr>
                <w:b/>
                <w:lang w:val="en-GB"/>
              </w:rPr>
            </w:pPr>
            <w:r>
              <w:rPr>
                <w:b/>
                <w:lang w:val="en-GB"/>
              </w:rPr>
              <w:t xml:space="preserve">Name: </w:t>
            </w:r>
            <w:permStart w:id="173" w:edGrp="everyone"/>
            <w:r>
              <w:rPr>
                <w:bCs/>
                <w:iCs/>
                <w:u w:val="single"/>
                <w:lang w:val="en-GB"/>
              </w:rPr>
              <w:tab/>
            </w:r>
            <w:permEnd w:id="173"/>
          </w:p>
        </w:tc>
      </w:tr>
    </w:tbl>
    <w:p w14:paraId="2F560990" w14:textId="77777777" w:rsidR="00760F71" w:rsidRDefault="00853555">
      <w:pPr>
        <w:spacing w:before="120" w:after="120" w:line="276" w:lineRule="auto"/>
        <w:rPr>
          <w:i/>
          <w:iCs/>
          <w:lang w:val="en-GB"/>
        </w:rPr>
      </w:pPr>
      <w:r>
        <w:rPr>
          <w:i/>
          <w:iCs/>
          <w:lang w:val="en-GB"/>
        </w:rPr>
        <w:t>*As listed in Section III.</w:t>
      </w:r>
    </w:p>
    <w:p w14:paraId="12B9AFC8" w14:textId="77777777" w:rsidR="00760F71" w:rsidRDefault="00760F71">
      <w:pPr>
        <w:spacing w:before="120" w:after="120" w:line="276" w:lineRule="auto"/>
        <w:rPr>
          <w:rFonts w:ascii="Calibri" w:hAnsi="Calibri" w:cs="Calibri"/>
          <w:b/>
          <w:sz w:val="22"/>
          <w:szCs w:val="22"/>
          <w:lang w:val="en-GB"/>
        </w:rPr>
      </w:pPr>
    </w:p>
    <w:p w14:paraId="789956A8" w14:textId="77777777" w:rsidR="00760F71" w:rsidRDefault="00760F71">
      <w:pPr>
        <w:spacing w:before="120" w:after="120" w:line="276" w:lineRule="auto"/>
        <w:rPr>
          <w:rFonts w:ascii="Calibri" w:hAnsi="Calibri" w:cs="Calibri"/>
          <w:b/>
          <w:sz w:val="22"/>
          <w:szCs w:val="22"/>
          <w:lang w:val="en-GB"/>
        </w:rPr>
      </w:pPr>
    </w:p>
    <w:p w14:paraId="2D9E646B" w14:textId="77777777" w:rsidR="00760F71" w:rsidRDefault="00853555">
      <w:pPr>
        <w:spacing w:before="120" w:after="120" w:line="276" w:lineRule="auto"/>
        <w:rPr>
          <w:rFonts w:ascii="Calibri" w:hAnsi="Calibri" w:cs="Calibri"/>
          <w:sz w:val="22"/>
          <w:szCs w:val="22"/>
          <w:lang w:val="en-GB"/>
        </w:rPr>
      </w:pPr>
      <w:r>
        <w:rPr>
          <w:rFonts w:ascii="Calibri" w:hAnsi="Calibri" w:cs="Calibri"/>
          <w:sz w:val="22"/>
          <w:szCs w:val="22"/>
          <w:lang w:val="en-GB"/>
        </w:rPr>
        <w:br w:type="page"/>
      </w:r>
    </w:p>
    <w:p w14:paraId="307F1A3D" w14:textId="77777777" w:rsidR="00760F71" w:rsidRDefault="00853555">
      <w:pPr>
        <w:spacing w:before="120" w:after="120" w:line="276" w:lineRule="auto"/>
        <w:rPr>
          <w:b/>
          <w:bCs/>
          <w:sz w:val="28"/>
          <w:szCs w:val="28"/>
          <w:lang w:val="en-GB"/>
        </w:rPr>
      </w:pPr>
      <w:r>
        <w:rPr>
          <w:b/>
          <w:bCs/>
          <w:color w:val="0070C0"/>
          <w:sz w:val="28"/>
          <w:szCs w:val="28"/>
          <w:lang w:val="en-GB"/>
        </w:rPr>
        <w:lastRenderedPageBreak/>
        <w:t>Form PER-2</w:t>
      </w:r>
      <w:r>
        <w:rPr>
          <w:b/>
          <w:bCs/>
          <w:sz w:val="28"/>
          <w:szCs w:val="28"/>
          <w:lang w:val="en-GB"/>
        </w:rPr>
        <w:t xml:space="preserve">: </w:t>
      </w:r>
      <w:r>
        <w:rPr>
          <w:b/>
          <w:sz w:val="28"/>
          <w:szCs w:val="28"/>
          <w:lang w:val="en-GB"/>
        </w:rPr>
        <w:t xml:space="preserve">Resume of Proposed Personnel  </w:t>
      </w:r>
    </w:p>
    <w:tbl>
      <w:tblPr>
        <w:tblW w:w="925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72" w:type="dxa"/>
          <w:right w:w="72" w:type="dxa"/>
        </w:tblCellMar>
        <w:tblLook w:val="04A0" w:firstRow="1" w:lastRow="0" w:firstColumn="1" w:lastColumn="0" w:noHBand="0" w:noVBand="1"/>
      </w:tblPr>
      <w:tblGrid>
        <w:gridCol w:w="1440"/>
        <w:gridCol w:w="3960"/>
        <w:gridCol w:w="3854"/>
      </w:tblGrid>
      <w:tr w:rsidR="00760F71" w14:paraId="045FB153" w14:textId="77777777">
        <w:trPr>
          <w:cantSplit/>
        </w:trPr>
        <w:tc>
          <w:tcPr>
            <w:tcW w:w="9254" w:type="dxa"/>
            <w:gridSpan w:val="3"/>
          </w:tcPr>
          <w:p w14:paraId="171E66F0" w14:textId="77777777" w:rsidR="00760F71" w:rsidRDefault="00853555">
            <w:pPr>
              <w:spacing w:before="120" w:after="120" w:line="276" w:lineRule="auto"/>
              <w:rPr>
                <w:b/>
                <w:bCs/>
                <w:iCs/>
                <w:lang w:val="en-GB"/>
              </w:rPr>
            </w:pPr>
            <w:r>
              <w:rPr>
                <w:b/>
                <w:bCs/>
                <w:iCs/>
                <w:lang w:val="en-GB"/>
              </w:rPr>
              <w:t xml:space="preserve">Name of bidder: </w:t>
            </w:r>
            <w:permStart w:id="174" w:edGrp="everyone"/>
            <w:r>
              <w:rPr>
                <w:bCs/>
                <w:iCs/>
                <w:u w:val="single"/>
                <w:lang w:val="en-GB"/>
              </w:rPr>
              <w:tab/>
            </w:r>
            <w:permEnd w:id="174"/>
          </w:p>
        </w:tc>
      </w:tr>
      <w:tr w:rsidR="00760F71" w14:paraId="52338311" w14:textId="77777777">
        <w:trPr>
          <w:cantSplit/>
        </w:trPr>
        <w:tc>
          <w:tcPr>
            <w:tcW w:w="9254" w:type="dxa"/>
            <w:gridSpan w:val="3"/>
          </w:tcPr>
          <w:p w14:paraId="6622701A" w14:textId="77777777" w:rsidR="00760F71" w:rsidRDefault="00853555">
            <w:pPr>
              <w:spacing w:before="120" w:after="120" w:line="276" w:lineRule="auto"/>
              <w:rPr>
                <w:b/>
                <w:bCs/>
                <w:iCs/>
                <w:lang w:val="en-GB"/>
              </w:rPr>
            </w:pPr>
            <w:r>
              <w:rPr>
                <w:b/>
                <w:bCs/>
                <w:iCs/>
                <w:lang w:val="en-GB"/>
              </w:rPr>
              <w:t xml:space="preserve">Position: </w:t>
            </w:r>
            <w:permStart w:id="175" w:edGrp="everyone"/>
            <w:r>
              <w:rPr>
                <w:bCs/>
                <w:iCs/>
                <w:u w:val="single"/>
                <w:lang w:val="en-GB"/>
              </w:rPr>
              <w:tab/>
            </w:r>
            <w:permEnd w:id="175"/>
          </w:p>
        </w:tc>
      </w:tr>
      <w:tr w:rsidR="00760F71" w14:paraId="2996A1B6" w14:textId="77777777">
        <w:trPr>
          <w:cantSplit/>
        </w:trPr>
        <w:tc>
          <w:tcPr>
            <w:tcW w:w="1440" w:type="dxa"/>
            <w:vMerge w:val="restart"/>
            <w:shd w:val="clear" w:color="auto" w:fill="FBE4D5" w:themeFill="accent2" w:themeFillTint="33"/>
          </w:tcPr>
          <w:p w14:paraId="1D37F30D" w14:textId="77777777" w:rsidR="00760F71" w:rsidRDefault="00853555">
            <w:pPr>
              <w:spacing w:before="120" w:after="120" w:line="276" w:lineRule="auto"/>
              <w:rPr>
                <w:b/>
                <w:bCs/>
                <w:iCs/>
                <w:lang w:val="en-GB"/>
              </w:rPr>
            </w:pPr>
            <w:r>
              <w:rPr>
                <w:b/>
                <w:bCs/>
                <w:iCs/>
                <w:lang w:val="en-GB"/>
              </w:rPr>
              <w:t>Personnel information</w:t>
            </w:r>
          </w:p>
        </w:tc>
        <w:tc>
          <w:tcPr>
            <w:tcW w:w="3960" w:type="dxa"/>
          </w:tcPr>
          <w:p w14:paraId="06740554" w14:textId="77777777" w:rsidR="00760F71" w:rsidRDefault="00853555">
            <w:pPr>
              <w:spacing w:before="120" w:after="120" w:line="276" w:lineRule="auto"/>
              <w:rPr>
                <w:b/>
                <w:bCs/>
                <w:iCs/>
                <w:lang w:val="en-GB"/>
              </w:rPr>
            </w:pPr>
            <w:r>
              <w:rPr>
                <w:b/>
                <w:bCs/>
                <w:iCs/>
                <w:lang w:val="en-GB"/>
              </w:rPr>
              <w:t xml:space="preserve">Name: </w:t>
            </w:r>
            <w:permStart w:id="176" w:edGrp="everyone"/>
            <w:r>
              <w:rPr>
                <w:bCs/>
                <w:iCs/>
                <w:u w:val="single"/>
                <w:lang w:val="en-GB"/>
              </w:rPr>
              <w:tab/>
            </w:r>
            <w:permEnd w:id="176"/>
          </w:p>
        </w:tc>
        <w:tc>
          <w:tcPr>
            <w:tcW w:w="3854" w:type="dxa"/>
          </w:tcPr>
          <w:p w14:paraId="2BFD258F" w14:textId="77777777" w:rsidR="00760F71" w:rsidRDefault="00853555">
            <w:pPr>
              <w:spacing w:before="120" w:after="120" w:line="276" w:lineRule="auto"/>
              <w:rPr>
                <w:b/>
                <w:bCs/>
                <w:iCs/>
                <w:lang w:val="en-GB"/>
              </w:rPr>
            </w:pPr>
            <w:r>
              <w:rPr>
                <w:b/>
                <w:bCs/>
                <w:iCs/>
                <w:lang w:val="en-GB"/>
              </w:rPr>
              <w:t xml:space="preserve">Date of birth: </w:t>
            </w:r>
            <w:permStart w:id="177" w:edGrp="everyone"/>
            <w:r>
              <w:rPr>
                <w:bCs/>
                <w:iCs/>
                <w:u w:val="single"/>
                <w:lang w:val="en-GB"/>
              </w:rPr>
              <w:tab/>
            </w:r>
            <w:permEnd w:id="177"/>
          </w:p>
        </w:tc>
      </w:tr>
      <w:tr w:rsidR="00760F71" w14:paraId="352A2918" w14:textId="77777777">
        <w:trPr>
          <w:cantSplit/>
        </w:trPr>
        <w:tc>
          <w:tcPr>
            <w:tcW w:w="1440" w:type="dxa"/>
            <w:vMerge/>
            <w:shd w:val="clear" w:color="auto" w:fill="FBE4D5" w:themeFill="accent2" w:themeFillTint="33"/>
          </w:tcPr>
          <w:p w14:paraId="12C696E4" w14:textId="77777777" w:rsidR="00760F71" w:rsidRDefault="00760F71">
            <w:pPr>
              <w:spacing w:before="120" w:after="120" w:line="276" w:lineRule="auto"/>
              <w:rPr>
                <w:b/>
                <w:bCs/>
                <w:iCs/>
                <w:lang w:val="en-GB"/>
              </w:rPr>
            </w:pPr>
          </w:p>
        </w:tc>
        <w:tc>
          <w:tcPr>
            <w:tcW w:w="7814" w:type="dxa"/>
            <w:gridSpan w:val="2"/>
          </w:tcPr>
          <w:p w14:paraId="67975F26" w14:textId="77777777" w:rsidR="00760F71" w:rsidRDefault="00853555">
            <w:pPr>
              <w:spacing w:before="120" w:after="120" w:line="276" w:lineRule="auto"/>
              <w:rPr>
                <w:b/>
                <w:bCs/>
                <w:iCs/>
                <w:lang w:val="en-GB"/>
              </w:rPr>
            </w:pPr>
            <w:r>
              <w:rPr>
                <w:b/>
                <w:bCs/>
                <w:iCs/>
                <w:lang w:val="en-GB"/>
              </w:rPr>
              <w:t xml:space="preserve">Professional qualifications: </w:t>
            </w:r>
            <w:permStart w:id="178" w:edGrp="everyone"/>
            <w:r>
              <w:rPr>
                <w:bCs/>
                <w:iCs/>
                <w:u w:val="single"/>
                <w:lang w:val="en-GB"/>
              </w:rPr>
              <w:tab/>
            </w:r>
            <w:permEnd w:id="178"/>
          </w:p>
        </w:tc>
      </w:tr>
      <w:tr w:rsidR="00760F71" w14:paraId="15AA0467" w14:textId="77777777">
        <w:trPr>
          <w:cantSplit/>
        </w:trPr>
        <w:tc>
          <w:tcPr>
            <w:tcW w:w="1440" w:type="dxa"/>
            <w:vMerge w:val="restart"/>
            <w:shd w:val="clear" w:color="auto" w:fill="FBE4D5" w:themeFill="accent2" w:themeFillTint="33"/>
          </w:tcPr>
          <w:p w14:paraId="2D7753F6" w14:textId="77777777" w:rsidR="00760F71" w:rsidRDefault="00853555">
            <w:pPr>
              <w:spacing w:before="120" w:after="120" w:line="276" w:lineRule="auto"/>
              <w:rPr>
                <w:b/>
                <w:bCs/>
                <w:iCs/>
                <w:lang w:val="en-GB"/>
              </w:rPr>
            </w:pPr>
            <w:r>
              <w:rPr>
                <w:b/>
                <w:bCs/>
                <w:iCs/>
                <w:lang w:val="en-GB"/>
              </w:rPr>
              <w:t>Present employment</w:t>
            </w:r>
          </w:p>
        </w:tc>
        <w:tc>
          <w:tcPr>
            <w:tcW w:w="7814" w:type="dxa"/>
            <w:gridSpan w:val="2"/>
          </w:tcPr>
          <w:p w14:paraId="55DCE0D4" w14:textId="77777777" w:rsidR="00760F71" w:rsidRDefault="00853555">
            <w:pPr>
              <w:spacing w:before="120" w:after="120" w:line="276" w:lineRule="auto"/>
              <w:rPr>
                <w:b/>
                <w:bCs/>
                <w:iCs/>
                <w:lang w:val="en-GB"/>
              </w:rPr>
            </w:pPr>
            <w:r>
              <w:rPr>
                <w:b/>
                <w:bCs/>
                <w:iCs/>
                <w:lang w:val="en-GB"/>
              </w:rPr>
              <w:t xml:space="preserve">Name of Employer: </w:t>
            </w:r>
            <w:permStart w:id="179" w:edGrp="everyone"/>
            <w:r>
              <w:rPr>
                <w:bCs/>
                <w:iCs/>
                <w:u w:val="single"/>
                <w:lang w:val="en-GB"/>
              </w:rPr>
              <w:tab/>
            </w:r>
            <w:permEnd w:id="179"/>
          </w:p>
        </w:tc>
      </w:tr>
      <w:tr w:rsidR="00760F71" w14:paraId="582A7CE2" w14:textId="77777777">
        <w:trPr>
          <w:cantSplit/>
        </w:trPr>
        <w:tc>
          <w:tcPr>
            <w:tcW w:w="1440" w:type="dxa"/>
            <w:vMerge/>
            <w:shd w:val="clear" w:color="auto" w:fill="FBE4D5" w:themeFill="accent2" w:themeFillTint="33"/>
          </w:tcPr>
          <w:p w14:paraId="36779FA9" w14:textId="77777777" w:rsidR="00760F71" w:rsidRDefault="00760F71">
            <w:pPr>
              <w:spacing w:before="120" w:after="120" w:line="276" w:lineRule="auto"/>
              <w:rPr>
                <w:b/>
                <w:bCs/>
                <w:iCs/>
                <w:lang w:val="en-GB"/>
              </w:rPr>
            </w:pPr>
          </w:p>
        </w:tc>
        <w:tc>
          <w:tcPr>
            <w:tcW w:w="7814" w:type="dxa"/>
            <w:gridSpan w:val="2"/>
          </w:tcPr>
          <w:p w14:paraId="2634F1BC" w14:textId="77777777" w:rsidR="00760F71" w:rsidRDefault="00853555">
            <w:pPr>
              <w:spacing w:before="120" w:after="120" w:line="276" w:lineRule="auto"/>
              <w:rPr>
                <w:b/>
                <w:bCs/>
                <w:iCs/>
                <w:lang w:val="en-GB"/>
              </w:rPr>
            </w:pPr>
            <w:r>
              <w:rPr>
                <w:b/>
                <w:bCs/>
                <w:iCs/>
                <w:lang w:val="en-GB"/>
              </w:rPr>
              <w:t xml:space="preserve">Address of Employer: </w:t>
            </w:r>
            <w:permStart w:id="180" w:edGrp="everyone"/>
            <w:r>
              <w:rPr>
                <w:bCs/>
                <w:iCs/>
                <w:u w:val="single"/>
                <w:lang w:val="en-GB"/>
              </w:rPr>
              <w:tab/>
            </w:r>
            <w:permEnd w:id="180"/>
          </w:p>
        </w:tc>
      </w:tr>
      <w:tr w:rsidR="00760F71" w14:paraId="498FA6AE" w14:textId="77777777">
        <w:trPr>
          <w:cantSplit/>
        </w:trPr>
        <w:tc>
          <w:tcPr>
            <w:tcW w:w="1440" w:type="dxa"/>
            <w:vMerge/>
            <w:shd w:val="clear" w:color="auto" w:fill="FBE4D5" w:themeFill="accent2" w:themeFillTint="33"/>
          </w:tcPr>
          <w:p w14:paraId="7105BDCB" w14:textId="77777777" w:rsidR="00760F71" w:rsidRDefault="00760F71">
            <w:pPr>
              <w:spacing w:before="120" w:after="120" w:line="276" w:lineRule="auto"/>
              <w:rPr>
                <w:b/>
                <w:bCs/>
                <w:iCs/>
                <w:lang w:val="en-GB"/>
              </w:rPr>
            </w:pPr>
          </w:p>
        </w:tc>
        <w:tc>
          <w:tcPr>
            <w:tcW w:w="3960" w:type="dxa"/>
          </w:tcPr>
          <w:p w14:paraId="044F10D5" w14:textId="77777777" w:rsidR="00760F71" w:rsidRDefault="00853555">
            <w:pPr>
              <w:spacing w:before="120" w:after="120" w:line="276" w:lineRule="auto"/>
              <w:rPr>
                <w:b/>
                <w:bCs/>
                <w:iCs/>
                <w:lang w:val="en-GB"/>
              </w:rPr>
            </w:pPr>
            <w:r>
              <w:rPr>
                <w:b/>
                <w:bCs/>
                <w:iCs/>
                <w:lang w:val="en-GB"/>
              </w:rPr>
              <w:t xml:space="preserve">Telephone: </w:t>
            </w:r>
            <w:permStart w:id="181" w:edGrp="everyone"/>
            <w:r>
              <w:rPr>
                <w:bCs/>
                <w:iCs/>
                <w:u w:val="single"/>
                <w:lang w:val="en-GB"/>
              </w:rPr>
              <w:tab/>
            </w:r>
            <w:permEnd w:id="181"/>
          </w:p>
        </w:tc>
        <w:tc>
          <w:tcPr>
            <w:tcW w:w="3854" w:type="dxa"/>
          </w:tcPr>
          <w:p w14:paraId="6845670F" w14:textId="77777777" w:rsidR="00760F71" w:rsidRDefault="00853555">
            <w:pPr>
              <w:spacing w:before="120" w:after="120" w:line="276" w:lineRule="auto"/>
              <w:rPr>
                <w:b/>
                <w:bCs/>
                <w:iCs/>
                <w:lang w:val="en-GB"/>
              </w:rPr>
            </w:pPr>
            <w:r>
              <w:rPr>
                <w:b/>
                <w:bCs/>
                <w:iCs/>
                <w:lang w:val="en-GB"/>
              </w:rPr>
              <w:t xml:space="preserve">Contact (manager / personnel officer): </w:t>
            </w:r>
            <w:permStart w:id="182" w:edGrp="everyone"/>
            <w:r>
              <w:rPr>
                <w:bCs/>
                <w:iCs/>
                <w:u w:val="single"/>
                <w:lang w:val="en-GB"/>
              </w:rPr>
              <w:tab/>
            </w:r>
            <w:permEnd w:id="182"/>
          </w:p>
        </w:tc>
      </w:tr>
      <w:tr w:rsidR="00760F71" w14:paraId="6D5B3B7A" w14:textId="77777777">
        <w:trPr>
          <w:cantSplit/>
        </w:trPr>
        <w:tc>
          <w:tcPr>
            <w:tcW w:w="1440" w:type="dxa"/>
            <w:vMerge/>
          </w:tcPr>
          <w:p w14:paraId="26FA4132" w14:textId="77777777" w:rsidR="00760F71" w:rsidRDefault="00760F71">
            <w:pPr>
              <w:spacing w:before="120" w:after="120" w:line="276" w:lineRule="auto"/>
              <w:rPr>
                <w:b/>
                <w:bCs/>
                <w:iCs/>
                <w:lang w:val="en-GB"/>
              </w:rPr>
            </w:pPr>
          </w:p>
        </w:tc>
        <w:tc>
          <w:tcPr>
            <w:tcW w:w="3960" w:type="dxa"/>
          </w:tcPr>
          <w:p w14:paraId="69A3E8CA" w14:textId="77777777" w:rsidR="00760F71" w:rsidRDefault="00853555">
            <w:pPr>
              <w:spacing w:before="120" w:after="120" w:line="276" w:lineRule="auto"/>
              <w:rPr>
                <w:b/>
                <w:bCs/>
                <w:iCs/>
                <w:lang w:val="en-GB"/>
              </w:rPr>
            </w:pPr>
            <w:r>
              <w:rPr>
                <w:b/>
                <w:bCs/>
                <w:iCs/>
                <w:lang w:val="en-GB"/>
              </w:rPr>
              <w:t xml:space="preserve">Fax: </w:t>
            </w:r>
            <w:permStart w:id="183" w:edGrp="everyone"/>
            <w:r>
              <w:rPr>
                <w:bCs/>
                <w:iCs/>
                <w:u w:val="single"/>
                <w:lang w:val="en-GB"/>
              </w:rPr>
              <w:tab/>
            </w:r>
            <w:permEnd w:id="183"/>
          </w:p>
        </w:tc>
        <w:tc>
          <w:tcPr>
            <w:tcW w:w="3854" w:type="dxa"/>
          </w:tcPr>
          <w:p w14:paraId="50266E1D" w14:textId="77777777" w:rsidR="00760F71" w:rsidRDefault="00853555">
            <w:pPr>
              <w:spacing w:before="120" w:after="120" w:line="276" w:lineRule="auto"/>
              <w:rPr>
                <w:b/>
                <w:bCs/>
                <w:iCs/>
                <w:lang w:val="en-GB"/>
              </w:rPr>
            </w:pPr>
            <w:r>
              <w:rPr>
                <w:b/>
                <w:bCs/>
                <w:iCs/>
                <w:lang w:val="en-GB"/>
              </w:rPr>
              <w:t xml:space="preserve">E-mail: </w:t>
            </w:r>
            <w:permStart w:id="184" w:edGrp="everyone"/>
            <w:r>
              <w:rPr>
                <w:bCs/>
                <w:iCs/>
                <w:u w:val="single"/>
                <w:lang w:val="en-GB"/>
              </w:rPr>
              <w:tab/>
            </w:r>
            <w:permEnd w:id="184"/>
          </w:p>
        </w:tc>
      </w:tr>
      <w:tr w:rsidR="00760F71" w14:paraId="597BD60E" w14:textId="77777777">
        <w:trPr>
          <w:cantSplit/>
        </w:trPr>
        <w:tc>
          <w:tcPr>
            <w:tcW w:w="1440" w:type="dxa"/>
            <w:vMerge/>
          </w:tcPr>
          <w:p w14:paraId="6005BB91" w14:textId="77777777" w:rsidR="00760F71" w:rsidRDefault="00760F71">
            <w:pPr>
              <w:spacing w:before="120" w:after="120" w:line="276" w:lineRule="auto"/>
              <w:rPr>
                <w:b/>
                <w:bCs/>
                <w:iCs/>
                <w:lang w:val="en-GB"/>
              </w:rPr>
            </w:pPr>
          </w:p>
        </w:tc>
        <w:tc>
          <w:tcPr>
            <w:tcW w:w="3960" w:type="dxa"/>
          </w:tcPr>
          <w:p w14:paraId="56F99A71" w14:textId="77777777" w:rsidR="00760F71" w:rsidRDefault="00853555">
            <w:pPr>
              <w:spacing w:before="120" w:after="120" w:line="276" w:lineRule="auto"/>
              <w:rPr>
                <w:b/>
                <w:bCs/>
                <w:iCs/>
                <w:lang w:val="en-GB"/>
              </w:rPr>
            </w:pPr>
            <w:r>
              <w:rPr>
                <w:b/>
                <w:bCs/>
                <w:iCs/>
                <w:lang w:val="en-GB"/>
              </w:rPr>
              <w:t xml:space="preserve">Job title: </w:t>
            </w:r>
            <w:permStart w:id="185" w:edGrp="everyone"/>
            <w:r>
              <w:rPr>
                <w:bCs/>
                <w:iCs/>
                <w:u w:val="single"/>
                <w:lang w:val="en-GB"/>
              </w:rPr>
              <w:tab/>
            </w:r>
            <w:permEnd w:id="185"/>
          </w:p>
        </w:tc>
        <w:tc>
          <w:tcPr>
            <w:tcW w:w="3854" w:type="dxa"/>
          </w:tcPr>
          <w:p w14:paraId="40A6C90D" w14:textId="77777777" w:rsidR="00760F71" w:rsidRDefault="00853555">
            <w:pPr>
              <w:spacing w:before="120" w:after="120" w:line="276" w:lineRule="auto"/>
              <w:rPr>
                <w:b/>
                <w:bCs/>
                <w:iCs/>
                <w:lang w:val="en-GB"/>
              </w:rPr>
            </w:pPr>
            <w:r>
              <w:rPr>
                <w:b/>
                <w:bCs/>
                <w:iCs/>
                <w:lang w:val="en-GB"/>
              </w:rPr>
              <w:t xml:space="preserve">Years with present procuring entity: </w:t>
            </w:r>
            <w:permStart w:id="186" w:edGrp="everyone"/>
            <w:r>
              <w:rPr>
                <w:bCs/>
                <w:iCs/>
                <w:u w:val="single"/>
                <w:lang w:val="en-GB"/>
              </w:rPr>
              <w:tab/>
            </w:r>
            <w:permEnd w:id="186"/>
          </w:p>
        </w:tc>
      </w:tr>
    </w:tbl>
    <w:p w14:paraId="7ECFCB39" w14:textId="77777777" w:rsidR="00760F71" w:rsidRDefault="00853555">
      <w:pPr>
        <w:spacing w:before="120" w:after="120" w:line="276" w:lineRule="auto"/>
        <w:jc w:val="both"/>
        <w:rPr>
          <w:iCs/>
          <w:lang w:val="en-GB"/>
        </w:rPr>
      </w:pPr>
      <w:r>
        <w:rPr>
          <w:iCs/>
          <w:lang w:val="en-GB"/>
        </w:rPr>
        <w:t xml:space="preserve">Summarize professional experience over the last </w:t>
      </w:r>
      <w:permStart w:id="187" w:edGrp="everyone"/>
      <w:r>
        <w:rPr>
          <w:iCs/>
          <w:lang w:val="en-GB"/>
        </w:rPr>
        <w:t xml:space="preserve">3 </w:t>
      </w:r>
      <w:permEnd w:id="187"/>
      <w:r>
        <w:rPr>
          <w:iCs/>
          <w:lang w:val="en-GB"/>
        </w:rPr>
        <w:t xml:space="preserve">years, in reverse chronological order. Indicate particular technical and managerial </w:t>
      </w:r>
      <w:r>
        <w:rPr>
          <w:iCs/>
          <w:lang w:val="en-GB"/>
        </w:rPr>
        <w:t>experience relevant to the project.</w:t>
      </w:r>
    </w:p>
    <w:tbl>
      <w:tblPr>
        <w:tblW w:w="9090" w:type="dxa"/>
        <w:tblInd w:w="7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72" w:type="dxa"/>
          <w:right w:w="72" w:type="dxa"/>
        </w:tblCellMar>
        <w:tblLook w:val="04A0" w:firstRow="1" w:lastRow="0" w:firstColumn="1" w:lastColumn="0" w:noHBand="0" w:noVBand="1"/>
      </w:tblPr>
      <w:tblGrid>
        <w:gridCol w:w="1080"/>
        <w:gridCol w:w="1080"/>
        <w:gridCol w:w="6930"/>
      </w:tblGrid>
      <w:tr w:rsidR="00760F71" w14:paraId="0900CF99" w14:textId="77777777">
        <w:trPr>
          <w:cantSplit/>
          <w:tblHeader/>
        </w:trPr>
        <w:tc>
          <w:tcPr>
            <w:tcW w:w="1080" w:type="dxa"/>
            <w:shd w:val="clear" w:color="auto" w:fill="FBE4D5" w:themeFill="accent2" w:themeFillTint="33"/>
          </w:tcPr>
          <w:p w14:paraId="04B43861" w14:textId="77777777" w:rsidR="00760F71" w:rsidRDefault="00853555">
            <w:pPr>
              <w:spacing w:before="120" w:after="120" w:line="276" w:lineRule="auto"/>
              <w:jc w:val="center"/>
              <w:rPr>
                <w:b/>
                <w:bCs/>
                <w:iCs/>
                <w:lang w:val="en-GB"/>
              </w:rPr>
            </w:pPr>
            <w:r>
              <w:rPr>
                <w:b/>
                <w:bCs/>
                <w:iCs/>
                <w:lang w:val="en-GB"/>
              </w:rPr>
              <w:t>From</w:t>
            </w:r>
          </w:p>
        </w:tc>
        <w:tc>
          <w:tcPr>
            <w:tcW w:w="1080" w:type="dxa"/>
            <w:shd w:val="clear" w:color="auto" w:fill="FBE4D5" w:themeFill="accent2" w:themeFillTint="33"/>
          </w:tcPr>
          <w:p w14:paraId="10E39FA8" w14:textId="77777777" w:rsidR="00760F71" w:rsidRDefault="00853555">
            <w:pPr>
              <w:spacing w:before="120" w:after="120" w:line="276" w:lineRule="auto"/>
              <w:jc w:val="center"/>
              <w:rPr>
                <w:b/>
                <w:bCs/>
                <w:iCs/>
                <w:lang w:val="en-GB"/>
              </w:rPr>
            </w:pPr>
            <w:r>
              <w:rPr>
                <w:b/>
                <w:bCs/>
                <w:iCs/>
                <w:lang w:val="en-GB"/>
              </w:rPr>
              <w:t>To</w:t>
            </w:r>
          </w:p>
        </w:tc>
        <w:tc>
          <w:tcPr>
            <w:tcW w:w="6930" w:type="dxa"/>
            <w:shd w:val="clear" w:color="auto" w:fill="FBE4D5" w:themeFill="accent2" w:themeFillTint="33"/>
          </w:tcPr>
          <w:p w14:paraId="0770AF46" w14:textId="77777777" w:rsidR="00760F71" w:rsidRDefault="00853555">
            <w:pPr>
              <w:spacing w:before="120" w:after="120" w:line="276" w:lineRule="auto"/>
              <w:jc w:val="center"/>
              <w:rPr>
                <w:b/>
                <w:bCs/>
                <w:iCs/>
                <w:lang w:val="en-GB"/>
              </w:rPr>
            </w:pPr>
            <w:r>
              <w:rPr>
                <w:b/>
                <w:bCs/>
                <w:iCs/>
                <w:lang w:val="en-GB"/>
              </w:rPr>
              <w:t>Company / Project / Position / Relevant technical and management experience</w:t>
            </w:r>
          </w:p>
        </w:tc>
      </w:tr>
      <w:tr w:rsidR="00760F71" w14:paraId="03CCB48B" w14:textId="77777777">
        <w:trPr>
          <w:cantSplit/>
        </w:trPr>
        <w:tc>
          <w:tcPr>
            <w:tcW w:w="1080" w:type="dxa"/>
          </w:tcPr>
          <w:p w14:paraId="7F28D8C6" w14:textId="77777777" w:rsidR="00760F71" w:rsidRDefault="00760F71">
            <w:pPr>
              <w:spacing w:before="120" w:after="120" w:line="276" w:lineRule="auto"/>
              <w:jc w:val="center"/>
              <w:rPr>
                <w:i/>
                <w:lang w:val="en-GB"/>
              </w:rPr>
            </w:pPr>
            <w:permStart w:id="188" w:edGrp="everyone" w:colFirst="0" w:colLast="0"/>
            <w:permStart w:id="189" w:edGrp="everyone" w:colFirst="1" w:colLast="1"/>
            <w:permStart w:id="190" w:edGrp="everyone" w:colFirst="2" w:colLast="2"/>
          </w:p>
        </w:tc>
        <w:tc>
          <w:tcPr>
            <w:tcW w:w="1080" w:type="dxa"/>
          </w:tcPr>
          <w:p w14:paraId="5D112CF9" w14:textId="77777777" w:rsidR="00760F71" w:rsidRDefault="00760F71">
            <w:pPr>
              <w:spacing w:before="120" w:after="120" w:line="276" w:lineRule="auto"/>
              <w:jc w:val="center"/>
              <w:rPr>
                <w:i/>
                <w:lang w:val="en-GB"/>
              </w:rPr>
            </w:pPr>
          </w:p>
        </w:tc>
        <w:tc>
          <w:tcPr>
            <w:tcW w:w="6930" w:type="dxa"/>
          </w:tcPr>
          <w:p w14:paraId="76F72ED6" w14:textId="77777777" w:rsidR="00760F71" w:rsidRDefault="00760F71">
            <w:pPr>
              <w:spacing w:before="120" w:after="120" w:line="276" w:lineRule="auto"/>
              <w:rPr>
                <w:i/>
                <w:lang w:val="en-GB"/>
              </w:rPr>
            </w:pPr>
          </w:p>
        </w:tc>
      </w:tr>
      <w:tr w:rsidR="00760F71" w14:paraId="117C04B4" w14:textId="77777777">
        <w:trPr>
          <w:cantSplit/>
        </w:trPr>
        <w:tc>
          <w:tcPr>
            <w:tcW w:w="1080" w:type="dxa"/>
          </w:tcPr>
          <w:p w14:paraId="5F36E214" w14:textId="77777777" w:rsidR="00760F71" w:rsidRDefault="00760F71">
            <w:pPr>
              <w:spacing w:before="120" w:after="120" w:line="276" w:lineRule="auto"/>
              <w:jc w:val="center"/>
              <w:rPr>
                <w:i/>
                <w:lang w:val="en-GB"/>
              </w:rPr>
            </w:pPr>
            <w:permStart w:id="191" w:edGrp="everyone" w:colFirst="0" w:colLast="0"/>
            <w:permStart w:id="192" w:edGrp="everyone" w:colFirst="1" w:colLast="1"/>
            <w:permStart w:id="193" w:edGrp="everyone" w:colFirst="2" w:colLast="2"/>
            <w:permEnd w:id="188"/>
            <w:permEnd w:id="189"/>
            <w:permEnd w:id="190"/>
          </w:p>
        </w:tc>
        <w:tc>
          <w:tcPr>
            <w:tcW w:w="1080" w:type="dxa"/>
          </w:tcPr>
          <w:p w14:paraId="578C1233" w14:textId="77777777" w:rsidR="00760F71" w:rsidRDefault="00760F71">
            <w:pPr>
              <w:spacing w:before="120" w:after="120" w:line="276" w:lineRule="auto"/>
              <w:jc w:val="center"/>
              <w:rPr>
                <w:i/>
                <w:lang w:val="en-GB"/>
              </w:rPr>
            </w:pPr>
          </w:p>
        </w:tc>
        <w:tc>
          <w:tcPr>
            <w:tcW w:w="6930" w:type="dxa"/>
          </w:tcPr>
          <w:p w14:paraId="33A30ED0" w14:textId="77777777" w:rsidR="00760F71" w:rsidRDefault="00760F71">
            <w:pPr>
              <w:spacing w:before="120" w:after="120" w:line="276" w:lineRule="auto"/>
              <w:rPr>
                <w:i/>
                <w:lang w:val="en-GB"/>
              </w:rPr>
            </w:pPr>
          </w:p>
        </w:tc>
      </w:tr>
      <w:tr w:rsidR="00760F71" w14:paraId="45AE35FB" w14:textId="77777777">
        <w:trPr>
          <w:cantSplit/>
        </w:trPr>
        <w:tc>
          <w:tcPr>
            <w:tcW w:w="1080" w:type="dxa"/>
          </w:tcPr>
          <w:p w14:paraId="5DCD1746" w14:textId="77777777" w:rsidR="00760F71" w:rsidRDefault="00760F71">
            <w:pPr>
              <w:spacing w:before="120" w:after="120" w:line="276" w:lineRule="auto"/>
              <w:jc w:val="center"/>
              <w:rPr>
                <w:i/>
                <w:lang w:val="en-GB"/>
              </w:rPr>
            </w:pPr>
            <w:permStart w:id="194" w:edGrp="everyone" w:colFirst="0" w:colLast="0"/>
            <w:permStart w:id="195" w:edGrp="everyone" w:colFirst="1" w:colLast="1"/>
            <w:permStart w:id="196" w:edGrp="everyone" w:colFirst="2" w:colLast="2"/>
            <w:permEnd w:id="191"/>
            <w:permEnd w:id="192"/>
            <w:permEnd w:id="193"/>
          </w:p>
        </w:tc>
        <w:tc>
          <w:tcPr>
            <w:tcW w:w="1080" w:type="dxa"/>
          </w:tcPr>
          <w:p w14:paraId="2002C6E0" w14:textId="77777777" w:rsidR="00760F71" w:rsidRDefault="00760F71">
            <w:pPr>
              <w:spacing w:before="120" w:after="120" w:line="276" w:lineRule="auto"/>
              <w:jc w:val="center"/>
              <w:rPr>
                <w:i/>
                <w:lang w:val="en-GB"/>
              </w:rPr>
            </w:pPr>
          </w:p>
        </w:tc>
        <w:tc>
          <w:tcPr>
            <w:tcW w:w="6930" w:type="dxa"/>
          </w:tcPr>
          <w:p w14:paraId="25944F2D" w14:textId="77777777" w:rsidR="00760F71" w:rsidRDefault="00760F71">
            <w:pPr>
              <w:spacing w:before="120" w:after="120" w:line="276" w:lineRule="auto"/>
              <w:rPr>
                <w:i/>
                <w:lang w:val="en-GB"/>
              </w:rPr>
            </w:pPr>
          </w:p>
        </w:tc>
      </w:tr>
      <w:tr w:rsidR="00760F71" w14:paraId="4E11EB76" w14:textId="77777777">
        <w:trPr>
          <w:cantSplit/>
        </w:trPr>
        <w:tc>
          <w:tcPr>
            <w:tcW w:w="1080" w:type="dxa"/>
          </w:tcPr>
          <w:p w14:paraId="4759C6B5" w14:textId="77777777" w:rsidR="00760F71" w:rsidRDefault="00760F71">
            <w:pPr>
              <w:spacing w:before="120" w:after="120" w:line="276" w:lineRule="auto"/>
              <w:jc w:val="center"/>
              <w:rPr>
                <w:i/>
                <w:u w:val="single"/>
                <w:lang w:val="en-GB"/>
              </w:rPr>
            </w:pPr>
            <w:permStart w:id="197" w:edGrp="everyone" w:colFirst="0" w:colLast="0"/>
            <w:permStart w:id="198" w:edGrp="everyone" w:colFirst="1" w:colLast="1"/>
            <w:permStart w:id="199" w:edGrp="everyone" w:colFirst="2" w:colLast="2"/>
            <w:permEnd w:id="194"/>
            <w:permEnd w:id="195"/>
            <w:permEnd w:id="196"/>
          </w:p>
        </w:tc>
        <w:tc>
          <w:tcPr>
            <w:tcW w:w="1080" w:type="dxa"/>
          </w:tcPr>
          <w:p w14:paraId="5A28F681" w14:textId="77777777" w:rsidR="00760F71" w:rsidRDefault="00760F71">
            <w:pPr>
              <w:spacing w:before="120" w:after="120" w:line="276" w:lineRule="auto"/>
              <w:jc w:val="center"/>
              <w:rPr>
                <w:i/>
                <w:lang w:val="en-GB"/>
              </w:rPr>
            </w:pPr>
          </w:p>
        </w:tc>
        <w:tc>
          <w:tcPr>
            <w:tcW w:w="6930" w:type="dxa"/>
          </w:tcPr>
          <w:p w14:paraId="70858A27" w14:textId="77777777" w:rsidR="00760F71" w:rsidRDefault="00760F71">
            <w:pPr>
              <w:spacing w:before="120" w:after="120" w:line="276" w:lineRule="auto"/>
              <w:rPr>
                <w:i/>
                <w:lang w:val="en-GB"/>
              </w:rPr>
            </w:pPr>
          </w:p>
        </w:tc>
      </w:tr>
      <w:tr w:rsidR="00760F71" w14:paraId="551684D3" w14:textId="77777777">
        <w:trPr>
          <w:cantSplit/>
          <w:trHeight w:val="70"/>
        </w:trPr>
        <w:tc>
          <w:tcPr>
            <w:tcW w:w="1080" w:type="dxa"/>
          </w:tcPr>
          <w:p w14:paraId="2082D9EC" w14:textId="77777777" w:rsidR="00760F71" w:rsidRDefault="00760F71">
            <w:pPr>
              <w:spacing w:before="120" w:after="120" w:line="276" w:lineRule="auto"/>
              <w:jc w:val="center"/>
              <w:rPr>
                <w:i/>
                <w:lang w:val="en-GB"/>
              </w:rPr>
            </w:pPr>
            <w:permStart w:id="200" w:edGrp="everyone" w:colFirst="0" w:colLast="0"/>
            <w:permStart w:id="201" w:edGrp="everyone" w:colFirst="1" w:colLast="1"/>
            <w:permStart w:id="202" w:edGrp="everyone" w:colFirst="2" w:colLast="2"/>
            <w:permEnd w:id="197"/>
            <w:permEnd w:id="198"/>
            <w:permEnd w:id="199"/>
          </w:p>
        </w:tc>
        <w:tc>
          <w:tcPr>
            <w:tcW w:w="1080" w:type="dxa"/>
          </w:tcPr>
          <w:p w14:paraId="56EEF438" w14:textId="77777777" w:rsidR="00760F71" w:rsidRDefault="00760F71">
            <w:pPr>
              <w:spacing w:before="120" w:after="120" w:line="276" w:lineRule="auto"/>
              <w:jc w:val="center"/>
              <w:rPr>
                <w:i/>
                <w:lang w:val="en-GB"/>
              </w:rPr>
            </w:pPr>
          </w:p>
        </w:tc>
        <w:tc>
          <w:tcPr>
            <w:tcW w:w="6930" w:type="dxa"/>
          </w:tcPr>
          <w:p w14:paraId="281BFF1B" w14:textId="77777777" w:rsidR="00760F71" w:rsidRDefault="00760F71">
            <w:pPr>
              <w:spacing w:before="120" w:after="120" w:line="276" w:lineRule="auto"/>
              <w:rPr>
                <w:i/>
                <w:lang w:val="en-GB"/>
              </w:rPr>
            </w:pPr>
          </w:p>
        </w:tc>
      </w:tr>
      <w:permEnd w:id="200"/>
      <w:permEnd w:id="201"/>
      <w:permEnd w:id="202"/>
    </w:tbl>
    <w:p w14:paraId="5BF28092" w14:textId="77777777" w:rsidR="00760F71" w:rsidRDefault="00853555">
      <w:pPr>
        <w:rPr>
          <w:rFonts w:ascii="Calibri" w:hAnsi="Calibri" w:cs="Calibri"/>
          <w:bCs/>
          <w:iCs/>
          <w:sz w:val="22"/>
          <w:szCs w:val="22"/>
          <w:lang w:val="en-GB"/>
        </w:rPr>
      </w:pPr>
      <w:r>
        <w:rPr>
          <w:rFonts w:ascii="Calibri" w:hAnsi="Calibri" w:cs="Calibri"/>
          <w:bCs/>
          <w:iCs/>
          <w:sz w:val="22"/>
          <w:szCs w:val="22"/>
          <w:lang w:val="en-GB"/>
        </w:rPr>
        <w:br w:type="page"/>
      </w:r>
    </w:p>
    <w:p w14:paraId="013B4CCA" w14:textId="77777777" w:rsidR="00760F71" w:rsidRDefault="00853555">
      <w:pPr>
        <w:pStyle w:val="S4-header1"/>
        <w:spacing w:after="120" w:line="276" w:lineRule="auto"/>
        <w:jc w:val="left"/>
        <w:rPr>
          <w:sz w:val="32"/>
          <w:szCs w:val="32"/>
          <w:lang w:val="en-GB"/>
        </w:rPr>
      </w:pPr>
      <w:bookmarkStart w:id="436" w:name="_Toc66050356"/>
      <w:bookmarkStart w:id="437" w:name="_Toc41487486"/>
      <w:bookmarkStart w:id="438" w:name="_Toc41557182"/>
      <w:r>
        <w:rPr>
          <w:sz w:val="32"/>
          <w:szCs w:val="32"/>
          <w:lang w:val="en-GB"/>
        </w:rPr>
        <w:lastRenderedPageBreak/>
        <w:t>Mobilization Schedule</w:t>
      </w:r>
      <w:bookmarkEnd w:id="436"/>
      <w:bookmarkEnd w:id="437"/>
      <w:bookmarkEnd w:id="438"/>
    </w:p>
    <w:p w14:paraId="5AFD9C80" w14:textId="77777777" w:rsidR="00760F71" w:rsidRDefault="00853555">
      <w:pPr>
        <w:spacing w:before="120" w:after="120" w:line="276" w:lineRule="auto"/>
        <w:jc w:val="both"/>
        <w:rPr>
          <w:bCs/>
          <w:iCs/>
          <w:lang w:val="en-GB"/>
        </w:rPr>
      </w:pPr>
      <w:r>
        <w:rPr>
          <w:bCs/>
          <w:iCs/>
          <w:lang w:val="en-GB"/>
        </w:rPr>
        <w:t xml:space="preserve">The bidder shall provide adequate information to demonstrate a clear, complete and </w:t>
      </w:r>
      <w:r>
        <w:rPr>
          <w:bCs/>
          <w:iCs/>
          <w:lang w:val="en-GB"/>
        </w:rPr>
        <w:t>effective plan for mobilising the necessary personnel and equipment resources. The Mobilisation Schedule should be consistent with the other sections of the proposal including:</w:t>
      </w:r>
    </w:p>
    <w:p w14:paraId="4E69C067" w14:textId="77777777" w:rsidR="00760F71" w:rsidRDefault="00853555">
      <w:pPr>
        <w:spacing w:before="120" w:after="120" w:line="276" w:lineRule="auto"/>
        <w:jc w:val="both"/>
        <w:rPr>
          <w:bCs/>
          <w:iCs/>
          <w:lang w:val="en-GB"/>
        </w:rPr>
      </w:pPr>
      <w:r>
        <w:rPr>
          <w:bCs/>
          <w:iCs/>
          <w:lang w:val="en-GB"/>
        </w:rPr>
        <w:t xml:space="preserve">(i) </w:t>
      </w:r>
      <w:r>
        <w:rPr>
          <w:bCs/>
          <w:iCs/>
          <w:lang w:val="en-GB"/>
        </w:rPr>
        <w:tab/>
        <w:t xml:space="preserve">team composition and proposed organizational structure; </w:t>
      </w:r>
    </w:p>
    <w:p w14:paraId="4A0715EB" w14:textId="77777777" w:rsidR="00760F71" w:rsidRDefault="00853555">
      <w:pPr>
        <w:spacing w:before="120" w:after="120" w:line="276" w:lineRule="auto"/>
        <w:jc w:val="both"/>
        <w:rPr>
          <w:bCs/>
          <w:iCs/>
          <w:lang w:val="en-GB"/>
        </w:rPr>
      </w:pPr>
      <w:r>
        <w:rPr>
          <w:bCs/>
          <w:iCs/>
          <w:lang w:val="en-GB"/>
        </w:rPr>
        <w:t>(ii) </w:t>
      </w:r>
      <w:r>
        <w:rPr>
          <w:bCs/>
          <w:iCs/>
          <w:lang w:val="en-GB"/>
        </w:rPr>
        <w:tab/>
        <w:t>equipment t</w:t>
      </w:r>
      <w:r>
        <w:rPr>
          <w:bCs/>
          <w:iCs/>
          <w:lang w:val="en-GB"/>
        </w:rPr>
        <w:t xml:space="preserve">o be provided; and </w:t>
      </w:r>
    </w:p>
    <w:p w14:paraId="0CE0C4CC" w14:textId="77777777" w:rsidR="00760F71" w:rsidRDefault="00853555">
      <w:pPr>
        <w:spacing w:before="120" w:after="120" w:line="276" w:lineRule="auto"/>
        <w:jc w:val="both"/>
        <w:rPr>
          <w:bCs/>
          <w:iCs/>
          <w:lang w:val="en-GB"/>
        </w:rPr>
      </w:pPr>
      <w:r>
        <w:rPr>
          <w:bCs/>
          <w:iCs/>
          <w:lang w:val="en-GB"/>
        </w:rPr>
        <w:t xml:space="preserve">(iii) </w:t>
      </w:r>
      <w:r>
        <w:rPr>
          <w:bCs/>
          <w:iCs/>
          <w:lang w:val="en-GB"/>
        </w:rPr>
        <w:tab/>
        <w:t>the proposed schedule.</w:t>
      </w:r>
    </w:p>
    <w:p w14:paraId="25EA7338" w14:textId="77777777" w:rsidR="00760F71" w:rsidRDefault="00853555">
      <w:pPr>
        <w:spacing w:before="120" w:after="120" w:line="276" w:lineRule="auto"/>
        <w:jc w:val="both"/>
        <w:rPr>
          <w:bCs/>
          <w:iCs/>
          <w:lang w:val="en-GB"/>
        </w:rPr>
      </w:pPr>
      <w:r>
        <w:rPr>
          <w:bCs/>
          <w:iCs/>
          <w:lang w:val="en-GB"/>
        </w:rPr>
        <w:t>Provide a bar chart, GANTT chart or PERT/CPM diagram clearly showing all proposed mobilization activities with start and finish dates.</w:t>
      </w:r>
    </w:p>
    <w:p w14:paraId="2E52EC28" w14:textId="77777777" w:rsidR="00760F71" w:rsidRDefault="00853555">
      <w:pPr>
        <w:spacing w:before="120" w:after="120" w:line="276" w:lineRule="auto"/>
        <w:rPr>
          <w:rFonts w:ascii="Calibri" w:hAnsi="Calibri" w:cs="Calibri"/>
          <w:b/>
          <w:bCs/>
          <w:i/>
          <w:iCs/>
          <w:sz w:val="22"/>
          <w:szCs w:val="22"/>
          <w:lang w:val="en-GB"/>
        </w:rPr>
      </w:pPr>
      <w:r>
        <w:rPr>
          <w:rFonts w:ascii="Calibri" w:hAnsi="Calibri" w:cs="Calibri"/>
          <w:b/>
          <w:bCs/>
          <w:i/>
          <w:iCs/>
          <w:sz w:val="22"/>
          <w:szCs w:val="22"/>
          <w:lang w:val="en-GB"/>
        </w:rPr>
        <w:br w:type="page"/>
      </w:r>
    </w:p>
    <w:p w14:paraId="3E3A98F1" w14:textId="77777777" w:rsidR="00760F71" w:rsidRDefault="00853555">
      <w:pPr>
        <w:rPr>
          <w:sz w:val="32"/>
        </w:rPr>
      </w:pPr>
      <w:bookmarkStart w:id="439" w:name="_Toc41487487"/>
      <w:bookmarkStart w:id="440" w:name="_Toc41557183"/>
      <w:r>
        <w:rPr>
          <w:b/>
          <w:sz w:val="32"/>
        </w:rPr>
        <w:lastRenderedPageBreak/>
        <w:t>Equipment</w:t>
      </w:r>
      <w:bookmarkEnd w:id="439"/>
      <w:bookmarkEnd w:id="440"/>
    </w:p>
    <w:p w14:paraId="690A2A4B" w14:textId="77777777" w:rsidR="00760F71" w:rsidRDefault="00853555">
      <w:pPr>
        <w:spacing w:before="120" w:after="120" w:line="276" w:lineRule="auto"/>
        <w:rPr>
          <w:b/>
          <w:color w:val="0070C0"/>
          <w:sz w:val="28"/>
          <w:szCs w:val="28"/>
          <w:lang w:val="en-GB"/>
        </w:rPr>
      </w:pPr>
      <w:r>
        <w:rPr>
          <w:b/>
          <w:color w:val="0070C0"/>
          <w:sz w:val="28"/>
          <w:szCs w:val="28"/>
          <w:lang w:val="en-GB"/>
        </w:rPr>
        <w:t xml:space="preserve">Form EQU (NOT APPLICABLE) </w:t>
      </w:r>
    </w:p>
    <w:p w14:paraId="460569CB" w14:textId="77777777" w:rsidR="00760F71" w:rsidRDefault="00853555">
      <w:pPr>
        <w:spacing w:before="120" w:after="120" w:line="276" w:lineRule="auto"/>
        <w:jc w:val="both"/>
        <w:rPr>
          <w:lang w:val="en-GB"/>
        </w:rPr>
      </w:pPr>
      <w:r>
        <w:rPr>
          <w:lang w:val="en-GB"/>
        </w:rPr>
        <w:t xml:space="preserve">The bidder shall provide </w:t>
      </w:r>
      <w:r>
        <w:rPr>
          <w:lang w:val="en-GB"/>
        </w:rPr>
        <w:t>adequate information to demonstrate clearly that it has the capability to meet the requirements for the key equipment listed in Section III, Evaluation and Qualification Criteria. A separate form shall be prepared, using Bidding Forms EQ-1 that follows, fo</w:t>
      </w:r>
      <w:r>
        <w:rPr>
          <w:lang w:val="en-GB"/>
        </w:rPr>
        <w:t>r each item of equipment listed or for alternative equipment proposed by the bidder. For all items of equipment, the bidder should demonstrate ownership or reasonable access to all items of plant and equipment from reputable rental or leasing companies.</w:t>
      </w:r>
    </w:p>
    <w:p w14:paraId="58B875D3" w14:textId="77777777" w:rsidR="00760F71" w:rsidRDefault="00853555">
      <w:pPr>
        <w:tabs>
          <w:tab w:val="right" w:pos="9000"/>
        </w:tabs>
        <w:spacing w:before="120" w:after="120" w:line="276" w:lineRule="auto"/>
        <w:ind w:right="43"/>
        <w:jc w:val="both"/>
        <w:rPr>
          <w:lang w:val="en-GB"/>
        </w:rPr>
      </w:pPr>
      <w:r>
        <w:rPr>
          <w:lang w:val="en-GB"/>
        </w:rPr>
        <w:t xml:space="preserve">A </w:t>
      </w:r>
      <w:r>
        <w:rPr>
          <w:lang w:val="en-GB"/>
        </w:rPr>
        <w:t>summary list of key equipment should be produced. A satisfactory rating will require clear demarcation of equipment per work team identified in the Site Organisation plan in order to meet the proposed functions, tasks and output of that work team as per th</w:t>
      </w:r>
      <w:r>
        <w:rPr>
          <w:lang w:val="en-GB"/>
        </w:rPr>
        <w:t>e proposed Construction Schedule.</w:t>
      </w:r>
    </w:p>
    <w:tbl>
      <w:tblPr>
        <w:tblW w:w="8857" w:type="dxa"/>
        <w:tblInd w:w="7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72" w:type="dxa"/>
          <w:right w:w="72" w:type="dxa"/>
        </w:tblCellMar>
        <w:tblLook w:val="04A0" w:firstRow="1" w:lastRow="0" w:firstColumn="1" w:lastColumn="0" w:noHBand="0" w:noVBand="1"/>
      </w:tblPr>
      <w:tblGrid>
        <w:gridCol w:w="1403"/>
        <w:gridCol w:w="3858"/>
        <w:gridCol w:w="3596"/>
      </w:tblGrid>
      <w:tr w:rsidR="00760F71" w14:paraId="367D063F" w14:textId="77777777">
        <w:trPr>
          <w:cantSplit/>
          <w:trHeight w:val="644"/>
        </w:trPr>
        <w:tc>
          <w:tcPr>
            <w:tcW w:w="8857" w:type="dxa"/>
            <w:gridSpan w:val="3"/>
            <w:shd w:val="clear" w:color="auto" w:fill="FBE4D5" w:themeFill="accent2" w:themeFillTint="33"/>
          </w:tcPr>
          <w:p w14:paraId="378CFAC4" w14:textId="77777777" w:rsidR="00760F71" w:rsidRDefault="00853555">
            <w:pPr>
              <w:spacing w:after="120" w:line="276" w:lineRule="auto"/>
              <w:rPr>
                <w:b/>
                <w:lang w:val="en-GB"/>
              </w:rPr>
            </w:pPr>
            <w:r>
              <w:rPr>
                <w:b/>
                <w:lang w:val="en-GB"/>
              </w:rPr>
              <w:t>Item of equipment</w:t>
            </w:r>
          </w:p>
        </w:tc>
      </w:tr>
      <w:tr w:rsidR="00760F71" w14:paraId="3288C7EF" w14:textId="77777777">
        <w:trPr>
          <w:cantSplit/>
          <w:trHeight w:val="629"/>
        </w:trPr>
        <w:tc>
          <w:tcPr>
            <w:tcW w:w="1403" w:type="dxa"/>
            <w:vMerge w:val="restart"/>
          </w:tcPr>
          <w:p w14:paraId="75657EF1" w14:textId="77777777" w:rsidR="00760F71" w:rsidRDefault="00853555">
            <w:pPr>
              <w:spacing w:after="120" w:line="276" w:lineRule="auto"/>
              <w:rPr>
                <w:b/>
                <w:lang w:val="en-GB"/>
              </w:rPr>
            </w:pPr>
            <w:r>
              <w:rPr>
                <w:b/>
                <w:lang w:val="en-GB"/>
              </w:rPr>
              <w:t>Equipment information</w:t>
            </w:r>
          </w:p>
        </w:tc>
        <w:tc>
          <w:tcPr>
            <w:tcW w:w="3858" w:type="dxa"/>
          </w:tcPr>
          <w:p w14:paraId="51C3DE82" w14:textId="77777777" w:rsidR="00760F71" w:rsidRDefault="00853555">
            <w:pPr>
              <w:spacing w:after="120" w:line="276" w:lineRule="auto"/>
              <w:rPr>
                <w:b/>
                <w:lang w:val="en-GB"/>
              </w:rPr>
            </w:pPr>
            <w:r>
              <w:rPr>
                <w:b/>
                <w:lang w:val="en-GB"/>
              </w:rPr>
              <w:t xml:space="preserve">Name of manufacturer: </w:t>
            </w:r>
            <w:permStart w:id="203" w:edGrp="everyone"/>
            <w:r>
              <w:rPr>
                <w:bCs/>
                <w:iCs/>
                <w:u w:val="single"/>
                <w:lang w:val="en-GB"/>
              </w:rPr>
              <w:tab/>
            </w:r>
            <w:permEnd w:id="203"/>
          </w:p>
        </w:tc>
        <w:tc>
          <w:tcPr>
            <w:tcW w:w="3596" w:type="dxa"/>
          </w:tcPr>
          <w:p w14:paraId="623BFDE9" w14:textId="77777777" w:rsidR="00760F71" w:rsidRDefault="00853555">
            <w:pPr>
              <w:spacing w:after="120" w:line="276" w:lineRule="auto"/>
              <w:rPr>
                <w:b/>
                <w:lang w:val="en-GB"/>
              </w:rPr>
            </w:pPr>
            <w:r>
              <w:rPr>
                <w:b/>
                <w:lang w:val="en-GB"/>
              </w:rPr>
              <w:t xml:space="preserve">Model and power rating: </w:t>
            </w:r>
            <w:permStart w:id="204" w:edGrp="everyone"/>
            <w:r>
              <w:rPr>
                <w:bCs/>
                <w:iCs/>
                <w:u w:val="single"/>
                <w:lang w:val="en-GB"/>
              </w:rPr>
              <w:tab/>
            </w:r>
            <w:permEnd w:id="204"/>
          </w:p>
        </w:tc>
      </w:tr>
      <w:tr w:rsidR="00760F71" w14:paraId="10FFCE31" w14:textId="77777777">
        <w:trPr>
          <w:cantSplit/>
          <w:trHeight w:val="629"/>
        </w:trPr>
        <w:tc>
          <w:tcPr>
            <w:tcW w:w="1403" w:type="dxa"/>
            <w:vMerge/>
          </w:tcPr>
          <w:p w14:paraId="446AF211" w14:textId="77777777" w:rsidR="00760F71" w:rsidRDefault="00760F71">
            <w:pPr>
              <w:spacing w:after="120" w:line="276" w:lineRule="auto"/>
              <w:rPr>
                <w:b/>
                <w:lang w:val="en-GB"/>
              </w:rPr>
            </w:pPr>
          </w:p>
        </w:tc>
        <w:tc>
          <w:tcPr>
            <w:tcW w:w="3858" w:type="dxa"/>
          </w:tcPr>
          <w:p w14:paraId="55D552A3" w14:textId="77777777" w:rsidR="00760F71" w:rsidRDefault="00853555">
            <w:pPr>
              <w:spacing w:after="120" w:line="276" w:lineRule="auto"/>
              <w:rPr>
                <w:b/>
                <w:lang w:val="en-GB"/>
              </w:rPr>
            </w:pPr>
            <w:r>
              <w:rPr>
                <w:b/>
                <w:lang w:val="en-GB"/>
              </w:rPr>
              <w:t xml:space="preserve">Capacity: </w:t>
            </w:r>
            <w:permStart w:id="205" w:edGrp="everyone"/>
            <w:r>
              <w:rPr>
                <w:bCs/>
                <w:iCs/>
                <w:u w:val="single"/>
                <w:lang w:val="en-GB"/>
              </w:rPr>
              <w:tab/>
            </w:r>
            <w:permEnd w:id="205"/>
          </w:p>
        </w:tc>
        <w:tc>
          <w:tcPr>
            <w:tcW w:w="3596" w:type="dxa"/>
          </w:tcPr>
          <w:p w14:paraId="73D01699" w14:textId="77777777" w:rsidR="00760F71" w:rsidRDefault="00853555">
            <w:pPr>
              <w:spacing w:after="120" w:line="276" w:lineRule="auto"/>
              <w:rPr>
                <w:b/>
                <w:lang w:val="en-GB"/>
              </w:rPr>
            </w:pPr>
            <w:r>
              <w:rPr>
                <w:b/>
                <w:lang w:val="en-GB"/>
              </w:rPr>
              <w:t xml:space="preserve">Year of manufacture: </w:t>
            </w:r>
            <w:permStart w:id="206" w:edGrp="everyone"/>
            <w:r>
              <w:rPr>
                <w:bCs/>
                <w:iCs/>
                <w:u w:val="single"/>
                <w:lang w:val="en-GB"/>
              </w:rPr>
              <w:tab/>
            </w:r>
            <w:permEnd w:id="206"/>
          </w:p>
        </w:tc>
      </w:tr>
      <w:tr w:rsidR="00760F71" w14:paraId="474D1E6F" w14:textId="77777777">
        <w:trPr>
          <w:cantSplit/>
          <w:trHeight w:val="629"/>
        </w:trPr>
        <w:tc>
          <w:tcPr>
            <w:tcW w:w="1403" w:type="dxa"/>
            <w:vMerge w:val="restart"/>
          </w:tcPr>
          <w:p w14:paraId="4095E2C6" w14:textId="77777777" w:rsidR="00760F71" w:rsidRDefault="00853555">
            <w:pPr>
              <w:spacing w:after="120" w:line="276" w:lineRule="auto"/>
              <w:rPr>
                <w:b/>
                <w:lang w:val="en-GB"/>
              </w:rPr>
            </w:pPr>
            <w:r>
              <w:rPr>
                <w:b/>
                <w:lang w:val="en-GB"/>
              </w:rPr>
              <w:t>Current status</w:t>
            </w:r>
          </w:p>
        </w:tc>
        <w:tc>
          <w:tcPr>
            <w:tcW w:w="7454" w:type="dxa"/>
            <w:gridSpan w:val="2"/>
          </w:tcPr>
          <w:p w14:paraId="5129AFE1" w14:textId="77777777" w:rsidR="00760F71" w:rsidRDefault="00853555">
            <w:pPr>
              <w:spacing w:after="120" w:line="276" w:lineRule="auto"/>
              <w:rPr>
                <w:b/>
                <w:lang w:val="en-GB"/>
              </w:rPr>
            </w:pPr>
            <w:r>
              <w:rPr>
                <w:b/>
                <w:lang w:val="en-GB"/>
              </w:rPr>
              <w:t xml:space="preserve">Current location: </w:t>
            </w:r>
            <w:permStart w:id="207" w:edGrp="everyone"/>
            <w:r>
              <w:rPr>
                <w:bCs/>
                <w:iCs/>
                <w:u w:val="single"/>
                <w:lang w:val="en-GB"/>
              </w:rPr>
              <w:tab/>
            </w:r>
            <w:permEnd w:id="207"/>
          </w:p>
        </w:tc>
      </w:tr>
      <w:tr w:rsidR="00760F71" w14:paraId="06CCE1F1" w14:textId="77777777">
        <w:trPr>
          <w:cantSplit/>
          <w:trHeight w:val="1086"/>
        </w:trPr>
        <w:tc>
          <w:tcPr>
            <w:tcW w:w="1403" w:type="dxa"/>
            <w:vMerge/>
          </w:tcPr>
          <w:p w14:paraId="74955E0A" w14:textId="77777777" w:rsidR="00760F71" w:rsidRDefault="00760F71">
            <w:pPr>
              <w:spacing w:after="120" w:line="276" w:lineRule="auto"/>
              <w:rPr>
                <w:b/>
                <w:lang w:val="en-GB"/>
              </w:rPr>
            </w:pPr>
          </w:p>
        </w:tc>
        <w:tc>
          <w:tcPr>
            <w:tcW w:w="7454" w:type="dxa"/>
            <w:gridSpan w:val="2"/>
          </w:tcPr>
          <w:p w14:paraId="21459E0B" w14:textId="77777777" w:rsidR="00760F71" w:rsidRDefault="00853555">
            <w:pPr>
              <w:spacing w:after="120" w:line="276" w:lineRule="auto"/>
              <w:rPr>
                <w:b/>
                <w:lang w:val="en-GB"/>
              </w:rPr>
            </w:pPr>
            <w:r>
              <w:rPr>
                <w:b/>
                <w:lang w:val="en-GB"/>
              </w:rPr>
              <w:t xml:space="preserve">Details of current commitments: </w:t>
            </w:r>
            <w:permStart w:id="208" w:edGrp="everyone"/>
            <w:r>
              <w:rPr>
                <w:bCs/>
                <w:iCs/>
                <w:u w:val="single"/>
                <w:lang w:val="en-GB"/>
              </w:rPr>
              <w:tab/>
            </w:r>
            <w:permEnd w:id="208"/>
          </w:p>
        </w:tc>
      </w:tr>
      <w:tr w:rsidR="00760F71" w14:paraId="7B2C2D17" w14:textId="77777777">
        <w:trPr>
          <w:cantSplit/>
          <w:trHeight w:val="629"/>
        </w:trPr>
        <w:tc>
          <w:tcPr>
            <w:tcW w:w="1403" w:type="dxa"/>
          </w:tcPr>
          <w:p w14:paraId="7D049B23" w14:textId="77777777" w:rsidR="00760F71" w:rsidRDefault="00853555">
            <w:pPr>
              <w:spacing w:after="120" w:line="276" w:lineRule="auto"/>
              <w:rPr>
                <w:b/>
                <w:lang w:val="en-GB"/>
              </w:rPr>
            </w:pPr>
            <w:r>
              <w:rPr>
                <w:b/>
                <w:lang w:val="en-GB"/>
              </w:rPr>
              <w:t>Source</w:t>
            </w:r>
          </w:p>
        </w:tc>
        <w:tc>
          <w:tcPr>
            <w:tcW w:w="7454" w:type="dxa"/>
            <w:gridSpan w:val="2"/>
          </w:tcPr>
          <w:p w14:paraId="34C07D95" w14:textId="77777777" w:rsidR="00760F71" w:rsidRDefault="00853555">
            <w:pPr>
              <w:spacing w:after="120" w:line="276" w:lineRule="auto"/>
              <w:rPr>
                <w:b/>
                <w:lang w:val="en-GB"/>
              </w:rPr>
            </w:pPr>
            <w:r>
              <w:rPr>
                <w:b/>
                <w:lang w:val="en-GB"/>
              </w:rPr>
              <w:t xml:space="preserve">Indicate </w:t>
            </w:r>
            <w:r>
              <w:rPr>
                <w:b/>
                <w:lang w:val="en-GB"/>
              </w:rPr>
              <w:t>source of the equipment</w:t>
            </w:r>
          </w:p>
          <w:p w14:paraId="579E9E4F" w14:textId="77777777" w:rsidR="00760F71" w:rsidRDefault="00853555">
            <w:pPr>
              <w:spacing w:after="120" w:line="276" w:lineRule="auto"/>
              <w:ind w:left="1"/>
              <w:rPr>
                <w:b/>
                <w:lang w:val="en-GB"/>
              </w:rPr>
            </w:pPr>
            <w:sdt>
              <w:sdtPr>
                <w:rPr>
                  <w:rFonts w:cstheme="minorHAnsi"/>
                  <w:b/>
                  <w:color w:val="404040"/>
                  <w:sz w:val="20"/>
                  <w:szCs w:val="20"/>
                </w:rPr>
                <w:id w:val="1221870758"/>
                <w14:checkbox>
                  <w14:checked w14:val="0"/>
                  <w14:checkedState w14:val="2612" w14:font="MS Gothic"/>
                  <w14:uncheckedState w14:val="2610" w14:font="MS Gothic"/>
                </w14:checkbox>
              </w:sdtPr>
              <w:sdtEndPr/>
              <w:sdtContent>
                <w:r>
                  <w:rPr>
                    <w:rFonts w:ascii="MS Gothic" w:eastAsia="MS Gothic" w:hAnsi="MS Gothic" w:cstheme="minorHAnsi" w:hint="eastAsia"/>
                    <w:b/>
                    <w:color w:val="404040"/>
                    <w:sz w:val="20"/>
                    <w:szCs w:val="20"/>
                  </w:rPr>
                  <w:t>☐</w:t>
                </w:r>
              </w:sdtContent>
            </w:sdt>
            <w:r>
              <w:rPr>
                <w:b/>
                <w:lang w:val="en-GB"/>
              </w:rPr>
              <w:t xml:space="preserve"> Owned</w:t>
            </w:r>
            <w:r>
              <w:rPr>
                <w:b/>
                <w:lang w:val="en-GB"/>
              </w:rPr>
              <w:tab/>
            </w:r>
            <w:sdt>
              <w:sdtPr>
                <w:rPr>
                  <w:rFonts w:cstheme="minorHAnsi"/>
                  <w:b/>
                  <w:color w:val="404040"/>
                  <w:sz w:val="20"/>
                  <w:szCs w:val="20"/>
                </w:rPr>
                <w:id w:val="-665630059"/>
                <w14:checkbox>
                  <w14:checked w14:val="0"/>
                  <w14:checkedState w14:val="2612" w14:font="MS Gothic"/>
                  <w14:uncheckedState w14:val="2610" w14:font="MS Gothic"/>
                </w14:checkbox>
              </w:sdtPr>
              <w:sdtEndPr/>
              <w:sdtContent>
                <w:r>
                  <w:rPr>
                    <w:rFonts w:ascii="Segoe UI Symbol" w:eastAsia="MS Gothic" w:hAnsi="Segoe UI Symbol" w:cs="Segoe UI Symbol"/>
                    <w:b/>
                    <w:color w:val="404040"/>
                    <w:sz w:val="20"/>
                    <w:szCs w:val="20"/>
                  </w:rPr>
                  <w:t>☐</w:t>
                </w:r>
              </w:sdtContent>
            </w:sdt>
            <w:r>
              <w:rPr>
                <w:b/>
                <w:lang w:val="en-GB"/>
              </w:rPr>
              <w:t xml:space="preserve"> Rented</w:t>
            </w:r>
            <w:r>
              <w:rPr>
                <w:b/>
                <w:lang w:val="en-GB"/>
              </w:rPr>
              <w:tab/>
            </w:r>
            <w:sdt>
              <w:sdtPr>
                <w:rPr>
                  <w:rFonts w:cstheme="minorHAnsi"/>
                  <w:b/>
                  <w:color w:val="404040"/>
                  <w:sz w:val="20"/>
                  <w:szCs w:val="20"/>
                </w:rPr>
                <w:id w:val="-1668315151"/>
                <w14:checkbox>
                  <w14:checked w14:val="0"/>
                  <w14:checkedState w14:val="2612" w14:font="MS Gothic"/>
                  <w14:uncheckedState w14:val="2610" w14:font="MS Gothic"/>
                </w14:checkbox>
              </w:sdtPr>
              <w:sdtEndPr/>
              <w:sdtContent>
                <w:r>
                  <w:rPr>
                    <w:rFonts w:ascii="MS Gothic" w:eastAsia="MS Gothic" w:hAnsi="MS Gothic" w:cstheme="minorHAnsi" w:hint="eastAsia"/>
                    <w:b/>
                    <w:color w:val="404040"/>
                    <w:sz w:val="20"/>
                    <w:szCs w:val="20"/>
                  </w:rPr>
                  <w:t>☐</w:t>
                </w:r>
              </w:sdtContent>
            </w:sdt>
            <w:r>
              <w:rPr>
                <w:b/>
                <w:lang w:val="en-GB"/>
              </w:rPr>
              <w:t xml:space="preserve"> Leased</w:t>
            </w:r>
            <w:r>
              <w:rPr>
                <w:b/>
                <w:lang w:val="en-GB"/>
              </w:rPr>
              <w:tab/>
            </w:r>
            <w:sdt>
              <w:sdtPr>
                <w:rPr>
                  <w:rFonts w:cstheme="minorHAnsi"/>
                  <w:b/>
                  <w:color w:val="404040"/>
                  <w:sz w:val="20"/>
                  <w:szCs w:val="20"/>
                </w:rPr>
                <w:id w:val="2036614015"/>
                <w14:checkbox>
                  <w14:checked w14:val="0"/>
                  <w14:checkedState w14:val="2612" w14:font="MS Gothic"/>
                  <w14:uncheckedState w14:val="2610" w14:font="MS Gothic"/>
                </w14:checkbox>
              </w:sdtPr>
              <w:sdtEndPr/>
              <w:sdtContent>
                <w:r>
                  <w:rPr>
                    <w:rFonts w:ascii="Segoe UI Symbol" w:eastAsia="MS Gothic" w:hAnsi="Segoe UI Symbol" w:cs="Segoe UI Symbol"/>
                    <w:b/>
                    <w:color w:val="404040"/>
                    <w:sz w:val="20"/>
                    <w:szCs w:val="20"/>
                  </w:rPr>
                  <w:t>☐</w:t>
                </w:r>
              </w:sdtContent>
            </w:sdt>
            <w:r>
              <w:rPr>
                <w:b/>
                <w:lang w:val="en-GB"/>
              </w:rPr>
              <w:t xml:space="preserve"> Specially manufactured</w:t>
            </w:r>
          </w:p>
        </w:tc>
      </w:tr>
    </w:tbl>
    <w:p w14:paraId="68CAB6E0" w14:textId="77777777" w:rsidR="00760F71" w:rsidRDefault="00853555">
      <w:pPr>
        <w:spacing w:before="120" w:after="120" w:line="276" w:lineRule="auto"/>
        <w:rPr>
          <w:lang w:val="en-GB"/>
        </w:rPr>
      </w:pPr>
      <w:r>
        <w:rPr>
          <w:lang w:val="en-GB"/>
        </w:rPr>
        <w:t>Omit the following information for equipment owned by the bidder.</w:t>
      </w:r>
    </w:p>
    <w:tbl>
      <w:tblPr>
        <w:tblW w:w="8829" w:type="dxa"/>
        <w:tblInd w:w="7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72" w:type="dxa"/>
          <w:right w:w="72" w:type="dxa"/>
        </w:tblCellMar>
        <w:tblLook w:val="04A0" w:firstRow="1" w:lastRow="0" w:firstColumn="1" w:lastColumn="0" w:noHBand="0" w:noVBand="1"/>
      </w:tblPr>
      <w:tblGrid>
        <w:gridCol w:w="1399"/>
        <w:gridCol w:w="3846"/>
        <w:gridCol w:w="3584"/>
      </w:tblGrid>
      <w:tr w:rsidR="00760F71" w14:paraId="2C07DF52" w14:textId="77777777">
        <w:trPr>
          <w:cantSplit/>
          <w:trHeight w:val="289"/>
        </w:trPr>
        <w:tc>
          <w:tcPr>
            <w:tcW w:w="1399" w:type="dxa"/>
            <w:vMerge w:val="restart"/>
          </w:tcPr>
          <w:p w14:paraId="43D6A264" w14:textId="77777777" w:rsidR="00760F71" w:rsidRDefault="00853555">
            <w:pPr>
              <w:spacing w:after="120" w:line="276" w:lineRule="auto"/>
              <w:rPr>
                <w:b/>
                <w:lang w:val="en-GB"/>
              </w:rPr>
            </w:pPr>
            <w:r>
              <w:rPr>
                <w:b/>
                <w:lang w:val="en-GB"/>
              </w:rPr>
              <w:t>Owner</w:t>
            </w:r>
          </w:p>
        </w:tc>
        <w:tc>
          <w:tcPr>
            <w:tcW w:w="7430" w:type="dxa"/>
            <w:gridSpan w:val="2"/>
          </w:tcPr>
          <w:p w14:paraId="1C20A934" w14:textId="77777777" w:rsidR="00760F71" w:rsidRDefault="00853555">
            <w:pPr>
              <w:spacing w:after="120" w:line="276" w:lineRule="auto"/>
              <w:rPr>
                <w:b/>
                <w:lang w:val="en-GB"/>
              </w:rPr>
            </w:pPr>
            <w:r>
              <w:rPr>
                <w:b/>
                <w:lang w:val="en-GB"/>
              </w:rPr>
              <w:t xml:space="preserve">Name of owner: </w:t>
            </w:r>
            <w:permStart w:id="209" w:edGrp="everyone"/>
            <w:r>
              <w:rPr>
                <w:bCs/>
                <w:iCs/>
                <w:u w:val="single"/>
                <w:lang w:val="en-GB"/>
              </w:rPr>
              <w:tab/>
            </w:r>
            <w:permEnd w:id="209"/>
          </w:p>
        </w:tc>
      </w:tr>
      <w:tr w:rsidR="00760F71" w14:paraId="7857317C" w14:textId="77777777">
        <w:trPr>
          <w:cantSplit/>
          <w:trHeight w:val="620"/>
        </w:trPr>
        <w:tc>
          <w:tcPr>
            <w:tcW w:w="1399" w:type="dxa"/>
            <w:vMerge/>
          </w:tcPr>
          <w:p w14:paraId="450F25CE" w14:textId="77777777" w:rsidR="00760F71" w:rsidRDefault="00760F71">
            <w:pPr>
              <w:spacing w:after="120" w:line="276" w:lineRule="auto"/>
              <w:rPr>
                <w:b/>
                <w:lang w:val="en-GB"/>
              </w:rPr>
            </w:pPr>
          </w:p>
        </w:tc>
        <w:tc>
          <w:tcPr>
            <w:tcW w:w="7430" w:type="dxa"/>
            <w:gridSpan w:val="2"/>
          </w:tcPr>
          <w:p w14:paraId="712A2194" w14:textId="77777777" w:rsidR="00760F71" w:rsidRDefault="00853555">
            <w:pPr>
              <w:spacing w:after="120" w:line="276" w:lineRule="auto"/>
              <w:rPr>
                <w:b/>
                <w:lang w:val="en-GB"/>
              </w:rPr>
            </w:pPr>
            <w:r>
              <w:rPr>
                <w:b/>
                <w:lang w:val="en-GB"/>
              </w:rPr>
              <w:t xml:space="preserve">Address of owner: </w:t>
            </w:r>
            <w:permStart w:id="210" w:edGrp="everyone"/>
            <w:r>
              <w:rPr>
                <w:bCs/>
                <w:iCs/>
                <w:u w:val="single"/>
                <w:lang w:val="en-GB"/>
              </w:rPr>
              <w:tab/>
            </w:r>
            <w:permEnd w:id="210"/>
          </w:p>
        </w:tc>
      </w:tr>
      <w:tr w:rsidR="00760F71" w14:paraId="42506691" w14:textId="77777777">
        <w:trPr>
          <w:cantSplit/>
          <w:trHeight w:val="346"/>
        </w:trPr>
        <w:tc>
          <w:tcPr>
            <w:tcW w:w="1399" w:type="dxa"/>
            <w:vMerge/>
          </w:tcPr>
          <w:p w14:paraId="441252AA" w14:textId="77777777" w:rsidR="00760F71" w:rsidRDefault="00760F71">
            <w:pPr>
              <w:spacing w:after="120" w:line="276" w:lineRule="auto"/>
              <w:rPr>
                <w:b/>
                <w:lang w:val="en-GB"/>
              </w:rPr>
            </w:pPr>
          </w:p>
        </w:tc>
        <w:tc>
          <w:tcPr>
            <w:tcW w:w="3846" w:type="dxa"/>
          </w:tcPr>
          <w:p w14:paraId="0DFA1DE6" w14:textId="77777777" w:rsidR="00760F71" w:rsidRDefault="00853555">
            <w:pPr>
              <w:spacing w:after="120" w:line="276" w:lineRule="auto"/>
              <w:rPr>
                <w:b/>
                <w:lang w:val="en-GB"/>
              </w:rPr>
            </w:pPr>
            <w:r>
              <w:rPr>
                <w:b/>
                <w:lang w:val="en-GB"/>
              </w:rPr>
              <w:t xml:space="preserve">Telephone: </w:t>
            </w:r>
            <w:permStart w:id="211" w:edGrp="everyone"/>
            <w:r>
              <w:rPr>
                <w:bCs/>
                <w:iCs/>
                <w:u w:val="single"/>
                <w:lang w:val="en-GB"/>
              </w:rPr>
              <w:tab/>
            </w:r>
            <w:permEnd w:id="211"/>
          </w:p>
        </w:tc>
        <w:tc>
          <w:tcPr>
            <w:tcW w:w="3584" w:type="dxa"/>
          </w:tcPr>
          <w:p w14:paraId="4F59C7BC" w14:textId="77777777" w:rsidR="00760F71" w:rsidRDefault="00853555">
            <w:pPr>
              <w:spacing w:after="120" w:line="276" w:lineRule="auto"/>
              <w:rPr>
                <w:b/>
                <w:lang w:val="en-GB"/>
              </w:rPr>
            </w:pPr>
            <w:r>
              <w:rPr>
                <w:b/>
                <w:lang w:val="en-GB"/>
              </w:rPr>
              <w:t xml:space="preserve">Contact name and title: </w:t>
            </w:r>
            <w:permStart w:id="212" w:edGrp="everyone"/>
            <w:r>
              <w:rPr>
                <w:bCs/>
                <w:iCs/>
                <w:u w:val="single"/>
                <w:lang w:val="en-GB"/>
              </w:rPr>
              <w:tab/>
            </w:r>
            <w:permEnd w:id="212"/>
          </w:p>
        </w:tc>
      </w:tr>
      <w:tr w:rsidR="00760F71" w14:paraId="7A1C3CCD" w14:textId="77777777">
        <w:trPr>
          <w:cantSplit/>
          <w:trHeight w:val="346"/>
        </w:trPr>
        <w:tc>
          <w:tcPr>
            <w:tcW w:w="1399" w:type="dxa"/>
            <w:vMerge/>
          </w:tcPr>
          <w:p w14:paraId="217B9867" w14:textId="77777777" w:rsidR="00760F71" w:rsidRDefault="00760F71">
            <w:pPr>
              <w:spacing w:after="120" w:line="276" w:lineRule="auto"/>
              <w:rPr>
                <w:b/>
                <w:lang w:val="en-GB"/>
              </w:rPr>
            </w:pPr>
          </w:p>
        </w:tc>
        <w:tc>
          <w:tcPr>
            <w:tcW w:w="3846" w:type="dxa"/>
          </w:tcPr>
          <w:p w14:paraId="1D926516" w14:textId="77777777" w:rsidR="00760F71" w:rsidRDefault="00853555">
            <w:pPr>
              <w:spacing w:after="120" w:line="276" w:lineRule="auto"/>
              <w:rPr>
                <w:b/>
                <w:lang w:val="en-GB"/>
              </w:rPr>
            </w:pPr>
            <w:r>
              <w:rPr>
                <w:b/>
                <w:lang w:val="en-GB"/>
              </w:rPr>
              <w:t xml:space="preserve">Fax: </w:t>
            </w:r>
            <w:permStart w:id="213" w:edGrp="everyone"/>
            <w:r>
              <w:rPr>
                <w:bCs/>
                <w:iCs/>
                <w:u w:val="single"/>
                <w:lang w:val="en-GB"/>
              </w:rPr>
              <w:tab/>
            </w:r>
            <w:permEnd w:id="213"/>
          </w:p>
        </w:tc>
        <w:tc>
          <w:tcPr>
            <w:tcW w:w="3584" w:type="dxa"/>
          </w:tcPr>
          <w:p w14:paraId="143CC347" w14:textId="77777777" w:rsidR="00760F71" w:rsidRDefault="00853555">
            <w:pPr>
              <w:spacing w:after="120" w:line="276" w:lineRule="auto"/>
              <w:rPr>
                <w:b/>
                <w:lang w:val="en-GB"/>
              </w:rPr>
            </w:pPr>
            <w:r>
              <w:rPr>
                <w:b/>
                <w:lang w:val="en-GB"/>
              </w:rPr>
              <w:t xml:space="preserve">Telex: </w:t>
            </w:r>
            <w:permStart w:id="214" w:edGrp="everyone"/>
            <w:r>
              <w:rPr>
                <w:b/>
                <w:lang w:val="en-GB"/>
              </w:rPr>
              <w:t xml:space="preserve"> </w:t>
            </w:r>
            <w:r>
              <w:rPr>
                <w:bCs/>
                <w:iCs/>
                <w:u w:val="single"/>
                <w:lang w:val="en-GB"/>
              </w:rPr>
              <w:tab/>
            </w:r>
            <w:permEnd w:id="214"/>
          </w:p>
        </w:tc>
      </w:tr>
      <w:tr w:rsidR="00760F71" w14:paraId="1B93D249" w14:textId="77777777">
        <w:trPr>
          <w:cantSplit/>
          <w:trHeight w:val="895"/>
        </w:trPr>
        <w:tc>
          <w:tcPr>
            <w:tcW w:w="1399" w:type="dxa"/>
          </w:tcPr>
          <w:p w14:paraId="285585A7" w14:textId="77777777" w:rsidR="00760F71" w:rsidRDefault="00853555">
            <w:pPr>
              <w:spacing w:after="120" w:line="276" w:lineRule="auto"/>
              <w:rPr>
                <w:b/>
                <w:lang w:val="en-GB"/>
              </w:rPr>
            </w:pPr>
            <w:r>
              <w:rPr>
                <w:b/>
                <w:lang w:val="en-GB"/>
              </w:rPr>
              <w:t>Agreements</w:t>
            </w:r>
          </w:p>
        </w:tc>
        <w:tc>
          <w:tcPr>
            <w:tcW w:w="7430" w:type="dxa"/>
            <w:gridSpan w:val="2"/>
          </w:tcPr>
          <w:p w14:paraId="73F510D6" w14:textId="77777777" w:rsidR="00760F71" w:rsidRDefault="00853555">
            <w:pPr>
              <w:spacing w:after="120" w:line="276" w:lineRule="auto"/>
              <w:rPr>
                <w:b/>
                <w:lang w:val="en-GB"/>
              </w:rPr>
            </w:pPr>
            <w:r>
              <w:rPr>
                <w:b/>
                <w:lang w:val="en-GB"/>
              </w:rPr>
              <w:t xml:space="preserve">Details of rental / lease / manufacture agreements specific to the project: </w:t>
            </w:r>
            <w:permStart w:id="215" w:edGrp="everyone"/>
            <w:r>
              <w:rPr>
                <w:bCs/>
                <w:iCs/>
                <w:u w:val="single"/>
                <w:lang w:val="en-GB"/>
              </w:rPr>
              <w:tab/>
            </w:r>
            <w:permEnd w:id="215"/>
          </w:p>
        </w:tc>
      </w:tr>
    </w:tbl>
    <w:p w14:paraId="10F70DC5" w14:textId="77777777" w:rsidR="00760F71" w:rsidRDefault="00760F71">
      <w:pPr>
        <w:spacing w:before="120" w:after="120" w:line="276" w:lineRule="auto"/>
        <w:rPr>
          <w:rFonts w:ascii="Calibri" w:hAnsi="Calibri" w:cs="Calibri"/>
          <w:b/>
          <w:sz w:val="22"/>
          <w:szCs w:val="22"/>
        </w:rPr>
      </w:pPr>
      <w:bookmarkStart w:id="441" w:name="_Toc100122597"/>
    </w:p>
    <w:p w14:paraId="70D7EA79" w14:textId="77777777" w:rsidR="00760F71" w:rsidRDefault="00760F71">
      <w:pPr>
        <w:spacing w:before="120" w:after="120" w:line="276" w:lineRule="auto"/>
        <w:rPr>
          <w:b/>
          <w:sz w:val="28"/>
          <w:szCs w:val="28"/>
        </w:rPr>
      </w:pPr>
    </w:p>
    <w:p w14:paraId="264B0EBB" w14:textId="77777777" w:rsidR="00760F71" w:rsidRDefault="00760F71">
      <w:pPr>
        <w:spacing w:before="120" w:after="120" w:line="276" w:lineRule="auto"/>
        <w:rPr>
          <w:b/>
          <w:sz w:val="28"/>
          <w:szCs w:val="28"/>
        </w:rPr>
      </w:pPr>
    </w:p>
    <w:p w14:paraId="2880EFA1" w14:textId="77777777" w:rsidR="00760F71" w:rsidRDefault="00853555">
      <w:pPr>
        <w:rPr>
          <w:sz w:val="32"/>
        </w:rPr>
      </w:pPr>
      <w:bookmarkStart w:id="442" w:name="_Toc41487488"/>
      <w:bookmarkStart w:id="443" w:name="_Toc41557184"/>
      <w:r>
        <w:rPr>
          <w:b/>
          <w:sz w:val="32"/>
        </w:rPr>
        <w:lastRenderedPageBreak/>
        <w:t>Local Technical Support</w:t>
      </w:r>
      <w:bookmarkEnd w:id="442"/>
      <w:bookmarkEnd w:id="443"/>
    </w:p>
    <w:p w14:paraId="7575C934" w14:textId="77777777" w:rsidR="00760F71" w:rsidRDefault="00853555">
      <w:pPr>
        <w:spacing w:before="120" w:after="120" w:line="276" w:lineRule="auto"/>
      </w:pPr>
      <w:r>
        <w:t xml:space="preserve">The bidder must describe the utilization of any local businesses for outsourcing any of the services. </w:t>
      </w:r>
    </w:p>
    <w:p w14:paraId="42B4C84D" w14:textId="77777777" w:rsidR="00760F71" w:rsidRDefault="00853555">
      <w:r>
        <w:br w:type="page"/>
      </w:r>
    </w:p>
    <w:tbl>
      <w:tblPr>
        <w:tblW w:w="9198" w:type="dxa"/>
        <w:tblLayout w:type="fixed"/>
        <w:tblLook w:val="04A0" w:firstRow="1" w:lastRow="0" w:firstColumn="1" w:lastColumn="0" w:noHBand="0" w:noVBand="1"/>
      </w:tblPr>
      <w:tblGrid>
        <w:gridCol w:w="9198"/>
      </w:tblGrid>
      <w:tr w:rsidR="00760F71" w14:paraId="34132C22" w14:textId="77777777">
        <w:trPr>
          <w:trHeight w:val="900"/>
        </w:trPr>
        <w:tc>
          <w:tcPr>
            <w:tcW w:w="9198" w:type="dxa"/>
            <w:vAlign w:val="center"/>
          </w:tcPr>
          <w:p w14:paraId="2C7507EB" w14:textId="77777777" w:rsidR="00760F71" w:rsidRDefault="00853555">
            <w:pPr>
              <w:rPr>
                <w:sz w:val="32"/>
              </w:rPr>
            </w:pPr>
            <w:bookmarkStart w:id="444" w:name="_Toc41487489"/>
            <w:bookmarkStart w:id="445" w:name="_Toc41557185"/>
            <w:r>
              <w:rPr>
                <w:b/>
                <w:sz w:val="32"/>
              </w:rPr>
              <w:lastRenderedPageBreak/>
              <w:t>Method Statement</w:t>
            </w:r>
            <w:bookmarkEnd w:id="444"/>
            <w:bookmarkEnd w:id="445"/>
          </w:p>
          <w:p w14:paraId="20BD82F6" w14:textId="77777777" w:rsidR="00760F71" w:rsidRDefault="00853555">
            <w:pPr>
              <w:spacing w:before="120" w:after="120" w:line="276" w:lineRule="auto"/>
              <w:rPr>
                <w:bCs/>
                <w:lang w:val="en-GB"/>
              </w:rPr>
            </w:pPr>
            <w:r>
              <w:rPr>
                <w:bCs/>
                <w:lang w:val="en-GB"/>
              </w:rPr>
              <w:t>The bidder’s Method Statement should describe the activities and methods that will be used to estimate production rates for carrying out the general services within the Time for Completion proposed. The Method Statement should be consistent with other sect</w:t>
            </w:r>
            <w:r>
              <w:rPr>
                <w:bCs/>
                <w:lang w:val="en-GB"/>
              </w:rPr>
              <w:t xml:space="preserve">ions of the Technical Proposal including: </w:t>
            </w:r>
          </w:p>
          <w:p w14:paraId="2155E0E0" w14:textId="77777777" w:rsidR="00760F71" w:rsidRDefault="00853555">
            <w:pPr>
              <w:spacing w:before="120" w:after="120" w:line="276" w:lineRule="auto"/>
              <w:rPr>
                <w:bCs/>
                <w:lang w:val="en-GB"/>
              </w:rPr>
            </w:pPr>
            <w:r>
              <w:rPr>
                <w:bCs/>
                <w:lang w:val="en-GB"/>
              </w:rPr>
              <w:t xml:space="preserve">(i) </w:t>
            </w:r>
            <w:r>
              <w:rPr>
                <w:bCs/>
                <w:lang w:val="en-GB"/>
              </w:rPr>
              <w:tab/>
              <w:t xml:space="preserve">team composition and proposed organisational structure; </w:t>
            </w:r>
          </w:p>
          <w:p w14:paraId="76A0AC1E" w14:textId="77777777" w:rsidR="00760F71" w:rsidRDefault="00853555">
            <w:pPr>
              <w:spacing w:before="120" w:after="120" w:line="276" w:lineRule="auto"/>
              <w:rPr>
                <w:bCs/>
                <w:lang w:val="en-GB"/>
              </w:rPr>
            </w:pPr>
            <w:r>
              <w:rPr>
                <w:bCs/>
                <w:lang w:val="en-GB"/>
              </w:rPr>
              <w:t>(ii) </w:t>
            </w:r>
            <w:r>
              <w:rPr>
                <w:bCs/>
                <w:lang w:val="en-GB"/>
              </w:rPr>
              <w:tab/>
              <w:t xml:space="preserve">equipment to be provided; </w:t>
            </w:r>
          </w:p>
          <w:p w14:paraId="0CF7E453" w14:textId="77777777" w:rsidR="00760F71" w:rsidRDefault="00853555">
            <w:pPr>
              <w:pStyle w:val="P3Header1-Clauses"/>
              <w:numPr>
                <w:ilvl w:val="3"/>
                <w:numId w:val="49"/>
              </w:numPr>
              <w:ind w:left="709" w:hanging="709"/>
              <w:rPr>
                <w:bCs/>
                <w:szCs w:val="24"/>
                <w:lang w:val="en-GB"/>
              </w:rPr>
            </w:pPr>
            <w:r>
              <w:rPr>
                <w:bCs/>
                <w:szCs w:val="24"/>
                <w:lang w:val="en-GB"/>
              </w:rPr>
              <w:t xml:space="preserve">the proposed mobilisation schedule; and </w:t>
            </w:r>
          </w:p>
          <w:p w14:paraId="1CFF0D82" w14:textId="77777777" w:rsidR="00760F71" w:rsidRDefault="00853555">
            <w:pPr>
              <w:spacing w:before="120" w:after="120" w:line="276" w:lineRule="auto"/>
              <w:rPr>
                <w:bCs/>
                <w:lang w:val="en-GB"/>
              </w:rPr>
            </w:pPr>
            <w:r>
              <w:rPr>
                <w:bCs/>
                <w:lang w:val="en-GB"/>
              </w:rPr>
              <w:t xml:space="preserve">(iv) </w:t>
            </w:r>
            <w:r>
              <w:rPr>
                <w:bCs/>
                <w:lang w:val="en-GB"/>
              </w:rPr>
              <w:tab/>
              <w:t>the proposed work-plan.</w:t>
            </w:r>
          </w:p>
          <w:p w14:paraId="7FB60765" w14:textId="77777777" w:rsidR="00760F71" w:rsidRDefault="00853555">
            <w:pPr>
              <w:spacing w:before="120" w:after="120" w:line="276" w:lineRule="auto"/>
              <w:rPr>
                <w:bCs/>
                <w:lang w:val="en-GB"/>
              </w:rPr>
            </w:pPr>
            <w:r>
              <w:rPr>
                <w:bCs/>
                <w:lang w:val="en-GB"/>
              </w:rPr>
              <w:t xml:space="preserve">The Method Statement shall provide a </w:t>
            </w:r>
            <w:r>
              <w:rPr>
                <w:b/>
                <w:bCs/>
                <w:lang w:val="en-GB"/>
              </w:rPr>
              <w:t>clear desc</w:t>
            </w:r>
            <w:r>
              <w:rPr>
                <w:b/>
                <w:bCs/>
                <w:lang w:val="en-GB"/>
              </w:rPr>
              <w:t>ription of the bidder’s understanding of the Procuring entity’s requirements (Section V),</w:t>
            </w:r>
            <w:r>
              <w:rPr>
                <w:bCs/>
                <w:lang w:val="en-GB"/>
              </w:rPr>
              <w:t xml:space="preserve"> a proposed strategic approach to achieve the procuring entity’s objective of implementing the general services to the required standards in both a cost effective and </w:t>
            </w:r>
            <w:r>
              <w:rPr>
                <w:bCs/>
                <w:lang w:val="en-GB"/>
              </w:rPr>
              <w:t>time efficient manner. The statement should further demonstrate a sound technical methodology for carrying out the general services.</w:t>
            </w:r>
          </w:p>
          <w:p w14:paraId="05469F5D" w14:textId="77777777" w:rsidR="00760F71" w:rsidRDefault="00853555">
            <w:pPr>
              <w:spacing w:before="120" w:after="120" w:line="276" w:lineRule="auto"/>
              <w:rPr>
                <w:bCs/>
                <w:lang w:val="en-GB"/>
              </w:rPr>
            </w:pPr>
            <w:r>
              <w:rPr>
                <w:bCs/>
                <w:lang w:val="en-GB"/>
              </w:rPr>
              <w:t>The Method Statement must be realistic, establish realistic milestones, seek to maximise results with proposed resources an</w:t>
            </w:r>
            <w:r>
              <w:rPr>
                <w:bCs/>
                <w:lang w:val="en-GB"/>
              </w:rPr>
              <w:t>d ensure a prompt and effective launch of contract activities.</w:t>
            </w:r>
          </w:p>
          <w:p w14:paraId="015C5508" w14:textId="77777777" w:rsidR="00760F71" w:rsidRDefault="00853555">
            <w:pPr>
              <w:spacing w:before="120" w:after="120" w:line="276" w:lineRule="auto"/>
              <w:rPr>
                <w:bCs/>
                <w:lang w:val="en-GB"/>
              </w:rPr>
            </w:pPr>
            <w:r>
              <w:rPr>
                <w:bCs/>
                <w:lang w:val="en-GB"/>
              </w:rPr>
              <w:t>Inter alia the Method Statement shall include, in sufficient detail, the following elements:</w:t>
            </w:r>
          </w:p>
          <w:p w14:paraId="4E36C7C2" w14:textId="77777777" w:rsidR="00760F71" w:rsidRDefault="00853555">
            <w:pPr>
              <w:numPr>
                <w:ilvl w:val="0"/>
                <w:numId w:val="50"/>
              </w:numPr>
              <w:spacing w:before="120" w:after="120" w:line="276" w:lineRule="auto"/>
              <w:rPr>
                <w:bCs/>
                <w:lang w:val="en-GB"/>
              </w:rPr>
            </w:pPr>
            <w:r>
              <w:rPr>
                <w:bCs/>
                <w:lang w:val="en-GB"/>
              </w:rPr>
              <w:t>service delivery</w:t>
            </w:r>
          </w:p>
          <w:p w14:paraId="269A2BA1" w14:textId="77777777" w:rsidR="00760F71" w:rsidRDefault="00853555">
            <w:pPr>
              <w:numPr>
                <w:ilvl w:val="0"/>
                <w:numId w:val="51"/>
              </w:numPr>
              <w:spacing w:before="120" w:after="120" w:line="276" w:lineRule="auto"/>
              <w:rPr>
                <w:bCs/>
                <w:lang w:val="en-GB"/>
              </w:rPr>
            </w:pPr>
            <w:r>
              <w:rPr>
                <w:bCs/>
                <w:lang w:val="en-GB"/>
              </w:rPr>
              <w:t>A Quality Management Plan and Quality Assurance/Quality Control Procedures</w:t>
            </w:r>
          </w:p>
          <w:p w14:paraId="03888FBE" w14:textId="77777777" w:rsidR="00760F71" w:rsidRDefault="00853555">
            <w:pPr>
              <w:numPr>
                <w:ilvl w:val="0"/>
                <w:numId w:val="51"/>
              </w:numPr>
              <w:spacing w:before="120" w:after="120" w:line="276" w:lineRule="auto"/>
              <w:rPr>
                <w:bCs/>
                <w:lang w:val="en-GB"/>
              </w:rPr>
            </w:pPr>
            <w:r>
              <w:rPr>
                <w:bCs/>
                <w:lang w:val="en-GB"/>
              </w:rPr>
              <w:t>Document</w:t>
            </w:r>
            <w:r>
              <w:rPr>
                <w:bCs/>
                <w:lang w:val="en-GB"/>
              </w:rPr>
              <w:t xml:space="preserve"> Management Systems</w:t>
            </w:r>
          </w:p>
          <w:p w14:paraId="28FF0DBE" w14:textId="77777777" w:rsidR="00760F71" w:rsidRDefault="00853555">
            <w:pPr>
              <w:numPr>
                <w:ilvl w:val="0"/>
                <w:numId w:val="51"/>
              </w:numPr>
              <w:spacing w:before="120" w:after="120" w:line="276" w:lineRule="auto"/>
              <w:rPr>
                <w:bCs/>
                <w:lang w:val="en-GB"/>
              </w:rPr>
            </w:pPr>
            <w:r>
              <w:rPr>
                <w:bCs/>
                <w:lang w:val="en-GB"/>
              </w:rPr>
              <w:t>Reporting Procedures</w:t>
            </w:r>
          </w:p>
          <w:p w14:paraId="5BBF01D2" w14:textId="77777777" w:rsidR="00760F71" w:rsidRDefault="00853555">
            <w:pPr>
              <w:numPr>
                <w:ilvl w:val="0"/>
                <w:numId w:val="51"/>
              </w:numPr>
              <w:spacing w:before="120" w:after="120" w:line="276" w:lineRule="auto"/>
              <w:rPr>
                <w:bCs/>
                <w:lang w:val="en-GB"/>
              </w:rPr>
            </w:pPr>
            <w:r>
              <w:rPr>
                <w:bCs/>
                <w:lang w:val="en-GB"/>
              </w:rPr>
              <w:t>Community Liaison</w:t>
            </w:r>
          </w:p>
          <w:p w14:paraId="49B5C049" w14:textId="77777777" w:rsidR="00760F71" w:rsidRDefault="00853555">
            <w:pPr>
              <w:numPr>
                <w:ilvl w:val="0"/>
                <w:numId w:val="51"/>
              </w:numPr>
              <w:spacing w:before="120" w:after="120" w:line="276" w:lineRule="auto"/>
              <w:rPr>
                <w:bCs/>
                <w:lang w:val="en-GB"/>
              </w:rPr>
            </w:pPr>
            <w:r>
              <w:rPr>
                <w:bCs/>
                <w:lang w:val="en-GB"/>
              </w:rPr>
              <w:t xml:space="preserve">Environmental Management </w:t>
            </w:r>
          </w:p>
          <w:p w14:paraId="5C9E990B" w14:textId="77777777" w:rsidR="00760F71" w:rsidRDefault="00853555">
            <w:pPr>
              <w:numPr>
                <w:ilvl w:val="0"/>
                <w:numId w:val="51"/>
              </w:numPr>
              <w:spacing w:before="120" w:after="120" w:line="276" w:lineRule="auto"/>
              <w:rPr>
                <w:bCs/>
                <w:lang w:val="en-GB"/>
              </w:rPr>
            </w:pPr>
            <w:r>
              <w:rPr>
                <w:bCs/>
                <w:lang w:val="en-GB"/>
              </w:rPr>
              <w:t>A Health and Safety Management Plan</w:t>
            </w:r>
          </w:p>
          <w:p w14:paraId="4B6223BF" w14:textId="77777777" w:rsidR="00760F71" w:rsidRDefault="00853555">
            <w:pPr>
              <w:numPr>
                <w:ilvl w:val="0"/>
                <w:numId w:val="51"/>
              </w:numPr>
              <w:spacing w:before="120" w:after="120" w:line="276" w:lineRule="auto"/>
              <w:rPr>
                <w:bCs/>
                <w:lang w:val="en-GB"/>
              </w:rPr>
            </w:pPr>
            <w:r>
              <w:rPr>
                <w:bCs/>
                <w:lang w:val="en-GB"/>
              </w:rPr>
              <w:t>Approach to any materials sourcing, testing and storage</w:t>
            </w:r>
          </w:p>
          <w:p w14:paraId="0F022DAE" w14:textId="77777777" w:rsidR="00760F71" w:rsidRDefault="00853555">
            <w:pPr>
              <w:numPr>
                <w:ilvl w:val="0"/>
                <w:numId w:val="51"/>
              </w:numPr>
              <w:spacing w:before="120" w:after="120" w:line="276" w:lineRule="auto"/>
              <w:rPr>
                <w:bCs/>
                <w:lang w:val="en-GB"/>
              </w:rPr>
            </w:pPr>
            <w:r>
              <w:rPr>
                <w:bCs/>
                <w:lang w:val="en-GB"/>
              </w:rPr>
              <w:t>Any other elements or issues the bidder considers relevant.</w:t>
            </w:r>
          </w:p>
          <w:bookmarkEnd w:id="441"/>
          <w:p w14:paraId="619F3723" w14:textId="77777777" w:rsidR="00760F71" w:rsidRDefault="00760F71">
            <w:pPr>
              <w:spacing w:before="120" w:after="120" w:line="276" w:lineRule="auto"/>
              <w:rPr>
                <w:rFonts w:ascii="Calibri" w:hAnsi="Calibri" w:cs="Calibri"/>
                <w:b/>
                <w:sz w:val="22"/>
                <w:szCs w:val="22"/>
                <w:lang w:val="en-GB"/>
              </w:rPr>
            </w:pPr>
          </w:p>
        </w:tc>
      </w:tr>
    </w:tbl>
    <w:p w14:paraId="5E90D5D6" w14:textId="77777777" w:rsidR="00760F71" w:rsidRDefault="00760F71">
      <w:pPr>
        <w:rPr>
          <w:rFonts w:ascii="Calibri" w:hAnsi="Calibri" w:cs="Calibri"/>
          <w:sz w:val="22"/>
          <w:szCs w:val="22"/>
          <w:lang w:val="en-GB"/>
        </w:rPr>
      </w:pPr>
    </w:p>
    <w:p w14:paraId="75686980" w14:textId="77777777" w:rsidR="00760F71" w:rsidRDefault="00853555">
      <w:pPr>
        <w:rPr>
          <w:rFonts w:ascii="Calibri" w:hAnsi="Calibri" w:cs="Calibri"/>
          <w:sz w:val="22"/>
          <w:szCs w:val="22"/>
          <w:lang w:val="en-GB"/>
        </w:rPr>
      </w:pPr>
      <w:r>
        <w:rPr>
          <w:rFonts w:ascii="Calibri" w:hAnsi="Calibri" w:cs="Calibri"/>
          <w:sz w:val="22"/>
          <w:szCs w:val="22"/>
          <w:lang w:val="en-GB"/>
        </w:rPr>
        <w:br w:type="page"/>
      </w:r>
    </w:p>
    <w:p w14:paraId="41A44FE2" w14:textId="77777777" w:rsidR="00760F71" w:rsidRDefault="00853555">
      <w:pPr>
        <w:rPr>
          <w:sz w:val="32"/>
        </w:rPr>
      </w:pPr>
      <w:bookmarkStart w:id="446" w:name="_Toc41487490"/>
      <w:bookmarkStart w:id="447" w:name="_Toc41557186"/>
      <w:r>
        <w:rPr>
          <w:b/>
          <w:sz w:val="32"/>
        </w:rPr>
        <w:lastRenderedPageBreak/>
        <w:t>Work-plan</w:t>
      </w:r>
      <w:bookmarkEnd w:id="446"/>
      <w:bookmarkEnd w:id="447"/>
    </w:p>
    <w:p w14:paraId="579958A8" w14:textId="77777777" w:rsidR="00760F71" w:rsidRDefault="00853555">
      <w:pPr>
        <w:spacing w:before="120" w:after="120" w:line="276" w:lineRule="auto"/>
        <w:jc w:val="both"/>
        <w:rPr>
          <w:bCs/>
          <w:iCs/>
          <w:lang w:val="en-GB"/>
        </w:rPr>
      </w:pPr>
      <w:r>
        <w:rPr>
          <w:bCs/>
          <w:iCs/>
          <w:lang w:val="en-GB"/>
        </w:rPr>
        <w:t xml:space="preserve">The </w:t>
      </w:r>
      <w:r>
        <w:rPr>
          <w:bCs/>
          <w:iCs/>
          <w:lang w:val="en-GB"/>
        </w:rPr>
        <w:t>bidder shall provide a work plan for the main works activities to be undertaken clearly showing their content and duration, phasing and interrelations, milestones (including interim approvals by the procuring entity) and delivery dates of specific tasks/ac</w:t>
      </w:r>
      <w:r>
        <w:rPr>
          <w:bCs/>
          <w:iCs/>
          <w:lang w:val="en-GB"/>
        </w:rPr>
        <w:t xml:space="preserve">tivities of the services taking into account any existing baseline site conditions. The proposed work plan should be consistent with the Method Statement, illustrating and understanding of the procuring entity’s requirements and ability to translate these </w:t>
      </w:r>
      <w:r>
        <w:rPr>
          <w:bCs/>
          <w:iCs/>
          <w:lang w:val="en-GB"/>
        </w:rPr>
        <w:t>into a feasible work plan. A list of milestones and milestone dates in completing the services should be included.</w:t>
      </w:r>
    </w:p>
    <w:p w14:paraId="30EB10C8" w14:textId="77777777" w:rsidR="00760F71" w:rsidRDefault="00853555">
      <w:pPr>
        <w:spacing w:before="120" w:after="120" w:line="276" w:lineRule="auto"/>
        <w:jc w:val="both"/>
        <w:rPr>
          <w:bCs/>
          <w:iCs/>
          <w:lang w:val="en-GB"/>
        </w:rPr>
      </w:pPr>
      <w:r>
        <w:rPr>
          <w:bCs/>
          <w:iCs/>
          <w:lang w:val="en-GB"/>
        </w:rPr>
        <w:t>Satisfactory rating requires a logical and proper sequencing of activities. Provide a detailed bar chart, GANTT chart or PERT/CPM diagram cle</w:t>
      </w:r>
      <w:r>
        <w:rPr>
          <w:bCs/>
          <w:iCs/>
          <w:lang w:val="en-GB"/>
        </w:rPr>
        <w:t>arly showing all required activities with start and finish dates. A critical path should be clearly demonstrated for multiple but related activities. The schedule must show the completion of all services no later than the Intended Completion Date.</w:t>
      </w:r>
    </w:p>
    <w:p w14:paraId="44EF83C6" w14:textId="77777777" w:rsidR="00760F71" w:rsidRDefault="00853555">
      <w:pPr>
        <w:rPr>
          <w:rFonts w:ascii="Calibri" w:hAnsi="Calibri" w:cs="Calibri"/>
          <w:b/>
          <w:sz w:val="22"/>
          <w:szCs w:val="22"/>
          <w:lang w:val="en-GB"/>
        </w:rPr>
      </w:pPr>
      <w:r>
        <w:rPr>
          <w:rFonts w:ascii="Calibri" w:hAnsi="Calibri" w:cs="Calibri"/>
          <w:sz w:val="22"/>
          <w:szCs w:val="22"/>
          <w:lang w:val="en-GB"/>
        </w:rPr>
        <w:br w:type="page"/>
      </w:r>
    </w:p>
    <w:p w14:paraId="339F28D5" w14:textId="77777777" w:rsidR="00760F71" w:rsidRDefault="00853555">
      <w:pPr>
        <w:rPr>
          <w:sz w:val="32"/>
        </w:rPr>
      </w:pPr>
      <w:bookmarkStart w:id="448" w:name="_Toc41557187"/>
      <w:bookmarkStart w:id="449" w:name="_Toc41487491"/>
      <w:r>
        <w:rPr>
          <w:b/>
          <w:sz w:val="32"/>
        </w:rPr>
        <w:lastRenderedPageBreak/>
        <w:t>Other</w:t>
      </w:r>
      <w:bookmarkEnd w:id="448"/>
      <w:bookmarkEnd w:id="449"/>
      <w:r>
        <w:rPr>
          <w:b/>
          <w:sz w:val="32"/>
        </w:rPr>
        <w:t xml:space="preserve"> </w:t>
      </w:r>
    </w:p>
    <w:p w14:paraId="7BEE4E6A" w14:textId="77777777" w:rsidR="00760F71" w:rsidRDefault="00853555">
      <w:pPr>
        <w:spacing w:line="276" w:lineRule="auto"/>
        <w:jc w:val="both"/>
        <w:rPr>
          <w:rFonts w:eastAsia="Calibri"/>
          <w:lang w:val="en-GB"/>
        </w:rPr>
      </w:pPr>
      <w:permStart w:id="216" w:edGrp="everyone"/>
      <w:r>
        <w:rPr>
          <w:b/>
          <w:bCs/>
          <w:i/>
          <w:iCs/>
          <w:lang w:val="en-GB"/>
        </w:rPr>
        <w:t>State “None” or list additional requirements</w:t>
      </w:r>
      <w:r>
        <w:rPr>
          <w:rFonts w:eastAsia="Calibri"/>
          <w:lang w:val="en-GB"/>
        </w:rPr>
        <w:t xml:space="preserve"> </w:t>
      </w:r>
    </w:p>
    <w:permEnd w:id="216"/>
    <w:p w14:paraId="00432CF3" w14:textId="77777777" w:rsidR="00760F71" w:rsidRDefault="00760F71">
      <w:pPr>
        <w:tabs>
          <w:tab w:val="right" w:pos="9000"/>
        </w:tabs>
        <w:spacing w:line="276" w:lineRule="auto"/>
        <w:ind w:left="357" w:right="289"/>
        <w:jc w:val="both"/>
        <w:rPr>
          <w:rFonts w:ascii="Calibri" w:hAnsi="Calibri" w:cs="Calibri"/>
          <w:b/>
          <w:bCs/>
          <w:i/>
          <w:iCs/>
          <w:color w:val="FF0000"/>
          <w:sz w:val="22"/>
          <w:szCs w:val="22"/>
          <w:lang w:val="en-GB"/>
        </w:rPr>
      </w:pPr>
    </w:p>
    <w:p w14:paraId="2C20243F" w14:textId="77777777" w:rsidR="00760F71" w:rsidRDefault="00853555">
      <w:pPr>
        <w:pStyle w:val="S4-Header2"/>
        <w:spacing w:before="0" w:after="0" w:line="276" w:lineRule="auto"/>
        <w:rPr>
          <w:rFonts w:ascii="Calibri" w:hAnsi="Calibri" w:cs="Calibri"/>
          <w:sz w:val="22"/>
          <w:szCs w:val="22"/>
          <w:lang w:val="en-GB"/>
        </w:rPr>
      </w:pPr>
      <w:r>
        <w:rPr>
          <w:rFonts w:ascii="Calibri" w:hAnsi="Calibri" w:cs="Calibri"/>
          <w:sz w:val="22"/>
          <w:szCs w:val="22"/>
          <w:lang w:val="en-GB"/>
        </w:rPr>
        <w:br w:type="page"/>
      </w:r>
    </w:p>
    <w:p w14:paraId="681B40AE" w14:textId="77777777" w:rsidR="00760F71" w:rsidRDefault="00853555">
      <w:pPr>
        <w:rPr>
          <w:sz w:val="32"/>
        </w:rPr>
      </w:pPr>
      <w:bookmarkStart w:id="450" w:name="_Toc41487492"/>
      <w:bookmarkStart w:id="451" w:name="_Toc41557188"/>
      <w:r>
        <w:rPr>
          <w:b/>
          <w:sz w:val="32"/>
        </w:rPr>
        <w:lastRenderedPageBreak/>
        <w:t>Bidder’s Qualification</w:t>
      </w:r>
      <w:bookmarkEnd w:id="450"/>
      <w:bookmarkEnd w:id="451"/>
    </w:p>
    <w:p w14:paraId="788D397C" w14:textId="77777777" w:rsidR="00760F71" w:rsidRDefault="00853555">
      <w:pPr>
        <w:spacing w:line="276" w:lineRule="auto"/>
        <w:jc w:val="both"/>
        <w:rPr>
          <w:lang w:val="en-GB"/>
        </w:rPr>
      </w:pPr>
      <w:r>
        <w:rPr>
          <w:lang w:val="en-GB"/>
        </w:rPr>
        <w:t xml:space="preserve">To establish its qualifications to perform the Contract in accordance with </w:t>
      </w:r>
      <w:r>
        <w:rPr>
          <w:b/>
          <w:lang w:val="en-GB"/>
        </w:rPr>
        <w:t>Section III - Evaluation and Qualification Criteria</w:t>
      </w:r>
      <w:r>
        <w:rPr>
          <w:lang w:val="en-GB"/>
        </w:rPr>
        <w:t xml:space="preserve">, the bidder shall provide the information requested in </w:t>
      </w:r>
      <w:r>
        <w:rPr>
          <w:lang w:val="en-GB"/>
        </w:rPr>
        <w:t>the corresponding Bid Information Sheets included hereunder.</w:t>
      </w:r>
    </w:p>
    <w:p w14:paraId="5CE347ED" w14:textId="77777777" w:rsidR="00760F71" w:rsidRDefault="00760F71">
      <w:pPr>
        <w:spacing w:line="276" w:lineRule="auto"/>
        <w:jc w:val="both"/>
        <w:rPr>
          <w:lang w:val="en-GB"/>
        </w:rPr>
      </w:pPr>
    </w:p>
    <w:p w14:paraId="164B2EEF" w14:textId="77777777" w:rsidR="00760F71" w:rsidRDefault="00760F71">
      <w:pPr>
        <w:spacing w:line="276" w:lineRule="auto"/>
        <w:jc w:val="both"/>
        <w:rPr>
          <w:lang w:val="en-GB"/>
        </w:rPr>
      </w:pPr>
    </w:p>
    <w:p w14:paraId="5D544683" w14:textId="77777777" w:rsidR="00760F71" w:rsidRDefault="00760F71">
      <w:pPr>
        <w:spacing w:line="276" w:lineRule="auto"/>
        <w:jc w:val="both"/>
        <w:rPr>
          <w:lang w:val="en-GB"/>
        </w:rPr>
      </w:pPr>
    </w:p>
    <w:p w14:paraId="0521F891" w14:textId="77777777" w:rsidR="00760F71" w:rsidRDefault="00760F71">
      <w:pPr>
        <w:pStyle w:val="SectionVHeader"/>
        <w:ind w:left="180"/>
        <w:jc w:val="left"/>
        <w:rPr>
          <w:rFonts w:ascii="Calibri" w:hAnsi="Calibri" w:cs="Calibri"/>
          <w:sz w:val="22"/>
          <w:szCs w:val="22"/>
          <w:lang w:val="en-GB"/>
        </w:rPr>
      </w:pPr>
    </w:p>
    <w:p w14:paraId="03499883" w14:textId="77777777" w:rsidR="00760F71" w:rsidRDefault="00853555">
      <w:pPr>
        <w:rPr>
          <w:rFonts w:ascii="Calibri" w:hAnsi="Calibri" w:cs="Calibri"/>
          <w:sz w:val="22"/>
          <w:szCs w:val="22"/>
          <w:lang w:val="en-GB"/>
        </w:rPr>
      </w:pPr>
      <w:r>
        <w:rPr>
          <w:rFonts w:ascii="Calibri" w:hAnsi="Calibri" w:cs="Calibri"/>
          <w:sz w:val="22"/>
          <w:szCs w:val="22"/>
          <w:lang w:val="en-GB"/>
        </w:rPr>
        <w:br w:type="page"/>
      </w:r>
    </w:p>
    <w:p w14:paraId="396C9828" w14:textId="77777777" w:rsidR="00760F71" w:rsidRDefault="00853555">
      <w:pPr>
        <w:spacing w:after="120" w:line="276" w:lineRule="auto"/>
        <w:rPr>
          <w:b/>
          <w:sz w:val="28"/>
          <w:szCs w:val="28"/>
          <w:lang w:val="en-GB"/>
        </w:rPr>
      </w:pPr>
      <w:bookmarkStart w:id="452" w:name="_Toc333564303"/>
      <w:bookmarkStart w:id="453" w:name="_Toc454788562"/>
      <w:bookmarkStart w:id="454" w:name="_Toc333564309"/>
      <w:r>
        <w:rPr>
          <w:b/>
          <w:color w:val="0070C0"/>
          <w:sz w:val="28"/>
          <w:szCs w:val="28"/>
          <w:lang w:val="en-GB"/>
        </w:rPr>
        <w:lastRenderedPageBreak/>
        <w:t>Form ELI-1.1</w:t>
      </w:r>
      <w:bookmarkEnd w:id="452"/>
      <w:bookmarkEnd w:id="453"/>
      <w:bookmarkEnd w:id="454"/>
      <w:r>
        <w:rPr>
          <w:b/>
          <w:sz w:val="28"/>
          <w:szCs w:val="28"/>
          <w:lang w:val="en-GB"/>
        </w:rPr>
        <w:t>: Bidder Information Form</w:t>
      </w:r>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00"/>
        <w:gridCol w:w="450"/>
        <w:gridCol w:w="900"/>
        <w:gridCol w:w="4370"/>
      </w:tblGrid>
      <w:tr w:rsidR="00760F71" w14:paraId="40151B3D" w14:textId="77777777">
        <w:tc>
          <w:tcPr>
            <w:tcW w:w="2250" w:type="dxa"/>
          </w:tcPr>
          <w:p w14:paraId="161603B6" w14:textId="77777777" w:rsidR="00760F71" w:rsidRDefault="00853555">
            <w:pPr>
              <w:jc w:val="right"/>
              <w:rPr>
                <w:lang w:val="en-GB"/>
              </w:rPr>
            </w:pPr>
            <w:permStart w:id="217" w:edGrp="everyone" w:colFirst="1" w:colLast="1"/>
            <w:r>
              <w:rPr>
                <w:lang w:val="en-GB"/>
              </w:rPr>
              <w:t>Date:</w:t>
            </w:r>
          </w:p>
        </w:tc>
        <w:tc>
          <w:tcPr>
            <w:tcW w:w="6620" w:type="dxa"/>
            <w:gridSpan w:val="4"/>
          </w:tcPr>
          <w:p w14:paraId="65992B0A" w14:textId="77777777" w:rsidR="00760F71" w:rsidRDefault="00760F71">
            <w:pPr>
              <w:rPr>
                <w:lang w:val="en-GB"/>
              </w:rPr>
            </w:pPr>
          </w:p>
        </w:tc>
      </w:tr>
      <w:tr w:rsidR="00760F71" w14:paraId="6AC0FC0B" w14:textId="77777777">
        <w:tc>
          <w:tcPr>
            <w:tcW w:w="2250" w:type="dxa"/>
          </w:tcPr>
          <w:p w14:paraId="04C2CFA0" w14:textId="77777777" w:rsidR="00760F71" w:rsidRDefault="00853555">
            <w:pPr>
              <w:jc w:val="right"/>
              <w:rPr>
                <w:lang w:val="en-GB"/>
              </w:rPr>
            </w:pPr>
            <w:permStart w:id="218" w:edGrp="everyone" w:colFirst="1" w:colLast="1"/>
            <w:permEnd w:id="217"/>
            <w:r>
              <w:rPr>
                <w:lang w:val="en-GB"/>
              </w:rPr>
              <w:t>Ref No. and title:</w:t>
            </w:r>
          </w:p>
        </w:tc>
        <w:tc>
          <w:tcPr>
            <w:tcW w:w="6620" w:type="dxa"/>
            <w:gridSpan w:val="4"/>
          </w:tcPr>
          <w:p w14:paraId="40A3E625" w14:textId="77777777" w:rsidR="00760F71" w:rsidRDefault="00760F71">
            <w:pPr>
              <w:rPr>
                <w:lang w:val="en-GB"/>
              </w:rPr>
            </w:pPr>
          </w:p>
        </w:tc>
      </w:tr>
      <w:tr w:rsidR="00760F71" w14:paraId="517F863D" w14:textId="77777777">
        <w:tc>
          <w:tcPr>
            <w:tcW w:w="2250" w:type="dxa"/>
          </w:tcPr>
          <w:p w14:paraId="089233B3" w14:textId="77777777" w:rsidR="00760F71" w:rsidRDefault="00853555">
            <w:pPr>
              <w:jc w:val="right"/>
              <w:rPr>
                <w:lang w:val="en-GB"/>
              </w:rPr>
            </w:pPr>
            <w:permStart w:id="219" w:edGrp="everyone" w:colFirst="1" w:colLast="1"/>
            <w:permStart w:id="220" w:edGrp="everyone" w:colFirst="3" w:colLast="3"/>
            <w:permEnd w:id="218"/>
            <w:r>
              <w:rPr>
                <w:lang w:val="en-GB"/>
              </w:rPr>
              <w:t>Page:</w:t>
            </w:r>
          </w:p>
        </w:tc>
        <w:tc>
          <w:tcPr>
            <w:tcW w:w="900" w:type="dxa"/>
          </w:tcPr>
          <w:p w14:paraId="6BD61D9C" w14:textId="77777777" w:rsidR="00760F71" w:rsidRDefault="00760F71">
            <w:pPr>
              <w:rPr>
                <w:lang w:val="en-GB"/>
              </w:rPr>
            </w:pPr>
          </w:p>
        </w:tc>
        <w:tc>
          <w:tcPr>
            <w:tcW w:w="450" w:type="dxa"/>
          </w:tcPr>
          <w:p w14:paraId="103AE3BC" w14:textId="77777777" w:rsidR="00760F71" w:rsidRDefault="00853555">
            <w:pPr>
              <w:rPr>
                <w:lang w:val="en-GB"/>
              </w:rPr>
            </w:pPr>
            <w:r>
              <w:rPr>
                <w:lang w:val="en-GB"/>
              </w:rPr>
              <w:t>of</w:t>
            </w:r>
          </w:p>
        </w:tc>
        <w:tc>
          <w:tcPr>
            <w:tcW w:w="900" w:type="dxa"/>
          </w:tcPr>
          <w:p w14:paraId="3E3F52BA" w14:textId="77777777" w:rsidR="00760F71" w:rsidRDefault="00760F71">
            <w:pPr>
              <w:rPr>
                <w:lang w:val="en-GB"/>
              </w:rPr>
            </w:pPr>
          </w:p>
        </w:tc>
        <w:tc>
          <w:tcPr>
            <w:tcW w:w="4370" w:type="dxa"/>
          </w:tcPr>
          <w:p w14:paraId="1E558296" w14:textId="77777777" w:rsidR="00760F71" w:rsidRDefault="00853555">
            <w:pPr>
              <w:rPr>
                <w:lang w:val="en-GB"/>
              </w:rPr>
            </w:pPr>
            <w:r>
              <w:rPr>
                <w:lang w:val="en-GB"/>
              </w:rPr>
              <w:t>pages</w:t>
            </w:r>
          </w:p>
        </w:tc>
      </w:tr>
      <w:permEnd w:id="219"/>
      <w:permEnd w:id="220"/>
    </w:tbl>
    <w:p w14:paraId="244DB285" w14:textId="77777777" w:rsidR="00760F71" w:rsidRDefault="00760F71">
      <w:pPr>
        <w:spacing w:line="276" w:lineRule="auto"/>
        <w:rPr>
          <w:lang w:val="en-GB"/>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685"/>
      </w:tblGrid>
      <w:tr w:rsidR="00760F71" w14:paraId="7CBA955C" w14:textId="77777777">
        <w:tc>
          <w:tcPr>
            <w:tcW w:w="8685" w:type="dxa"/>
          </w:tcPr>
          <w:p w14:paraId="53C6626B" w14:textId="77777777" w:rsidR="00760F71" w:rsidRDefault="00853555">
            <w:pPr>
              <w:spacing w:after="120" w:line="276" w:lineRule="auto"/>
              <w:rPr>
                <w:b/>
                <w:lang w:val="en-GB"/>
              </w:rPr>
            </w:pPr>
            <w:r>
              <w:rPr>
                <w:b/>
                <w:lang w:val="en-GB"/>
              </w:rPr>
              <w:t xml:space="preserve">Bidder’s name: </w:t>
            </w:r>
            <w:permStart w:id="221" w:edGrp="everyone"/>
            <w:r>
              <w:rPr>
                <w:bCs/>
                <w:iCs/>
                <w:u w:val="single"/>
                <w:lang w:val="en-GB"/>
              </w:rPr>
              <w:tab/>
            </w:r>
            <w:permEnd w:id="221"/>
          </w:p>
        </w:tc>
      </w:tr>
      <w:tr w:rsidR="00760F71" w14:paraId="449AEBE0" w14:textId="77777777">
        <w:tc>
          <w:tcPr>
            <w:tcW w:w="8685" w:type="dxa"/>
          </w:tcPr>
          <w:p w14:paraId="1D00D93E" w14:textId="77777777" w:rsidR="00760F71" w:rsidRDefault="00853555">
            <w:pPr>
              <w:spacing w:after="120" w:line="276" w:lineRule="auto"/>
              <w:rPr>
                <w:b/>
                <w:lang w:val="en-GB"/>
              </w:rPr>
            </w:pPr>
            <w:r>
              <w:rPr>
                <w:b/>
                <w:lang w:val="en-GB"/>
              </w:rPr>
              <w:t xml:space="preserve">In case of Joint Venture (JV), name of each member: </w:t>
            </w:r>
            <w:permStart w:id="222" w:edGrp="everyone"/>
            <w:r>
              <w:rPr>
                <w:bCs/>
                <w:iCs/>
                <w:u w:val="single"/>
                <w:lang w:val="en-GB"/>
              </w:rPr>
              <w:tab/>
            </w:r>
            <w:permEnd w:id="222"/>
          </w:p>
        </w:tc>
      </w:tr>
      <w:tr w:rsidR="00760F71" w14:paraId="717C8B92" w14:textId="77777777">
        <w:tc>
          <w:tcPr>
            <w:tcW w:w="8685" w:type="dxa"/>
          </w:tcPr>
          <w:p w14:paraId="0657CDBD" w14:textId="77777777" w:rsidR="00760F71" w:rsidRDefault="00853555">
            <w:pPr>
              <w:spacing w:after="120" w:line="276" w:lineRule="auto"/>
              <w:rPr>
                <w:i/>
                <w:lang w:val="en-GB"/>
              </w:rPr>
            </w:pPr>
            <w:r>
              <w:rPr>
                <w:b/>
                <w:lang w:val="en-GB"/>
              </w:rPr>
              <w:t xml:space="preserve">Bidder’s actual or intended country of registration: </w:t>
            </w:r>
            <w:permStart w:id="223" w:edGrp="everyone"/>
            <w:r>
              <w:rPr>
                <w:i/>
                <w:lang w:val="en-GB"/>
              </w:rPr>
              <w:t>Indicate Country of Constitution</w:t>
            </w:r>
            <w:permEnd w:id="223"/>
          </w:p>
        </w:tc>
      </w:tr>
      <w:tr w:rsidR="00760F71" w14:paraId="6636E034" w14:textId="77777777">
        <w:tc>
          <w:tcPr>
            <w:tcW w:w="8685" w:type="dxa"/>
          </w:tcPr>
          <w:p w14:paraId="52035DEB" w14:textId="77777777" w:rsidR="00760F71" w:rsidRDefault="00853555">
            <w:pPr>
              <w:spacing w:after="120" w:line="276" w:lineRule="auto"/>
              <w:rPr>
                <w:b/>
                <w:lang w:val="en-GB"/>
              </w:rPr>
            </w:pPr>
            <w:r>
              <w:rPr>
                <w:b/>
                <w:lang w:val="en-GB"/>
              </w:rPr>
              <w:t xml:space="preserve">Bidder’s actual or intended year of incorporation: </w:t>
            </w:r>
            <w:permStart w:id="224" w:edGrp="everyone"/>
            <w:r>
              <w:rPr>
                <w:bCs/>
                <w:iCs/>
                <w:u w:val="single"/>
                <w:lang w:val="en-GB"/>
              </w:rPr>
              <w:tab/>
            </w:r>
            <w:permEnd w:id="224"/>
          </w:p>
        </w:tc>
      </w:tr>
      <w:tr w:rsidR="00760F71" w14:paraId="684AD686" w14:textId="77777777">
        <w:tc>
          <w:tcPr>
            <w:tcW w:w="8685" w:type="dxa"/>
          </w:tcPr>
          <w:p w14:paraId="624410F1" w14:textId="77777777" w:rsidR="00760F71" w:rsidRDefault="00853555">
            <w:pPr>
              <w:spacing w:after="120" w:line="276" w:lineRule="auto"/>
              <w:rPr>
                <w:b/>
                <w:lang w:val="en-GB"/>
              </w:rPr>
            </w:pPr>
            <w:r>
              <w:rPr>
                <w:b/>
                <w:lang w:val="en-GB"/>
              </w:rPr>
              <w:t xml:space="preserve">Bidder’s Legal address (in country of registration): </w:t>
            </w:r>
            <w:permStart w:id="225" w:edGrp="everyone"/>
            <w:r>
              <w:rPr>
                <w:bCs/>
                <w:iCs/>
                <w:u w:val="single"/>
                <w:lang w:val="en-GB"/>
              </w:rPr>
              <w:tab/>
            </w:r>
            <w:permEnd w:id="225"/>
          </w:p>
        </w:tc>
      </w:tr>
      <w:tr w:rsidR="00760F71" w14:paraId="02784016" w14:textId="77777777">
        <w:tc>
          <w:tcPr>
            <w:tcW w:w="8685" w:type="dxa"/>
          </w:tcPr>
          <w:p w14:paraId="1A14BEE1" w14:textId="77777777" w:rsidR="00760F71" w:rsidRDefault="00853555">
            <w:pPr>
              <w:spacing w:after="120" w:line="276" w:lineRule="auto"/>
              <w:rPr>
                <w:b/>
                <w:lang w:val="en-GB"/>
              </w:rPr>
            </w:pPr>
            <w:r>
              <w:rPr>
                <w:b/>
                <w:lang w:val="en-GB"/>
              </w:rPr>
              <w:t>Bidder’s authorized representative information</w:t>
            </w:r>
          </w:p>
          <w:p w14:paraId="28EB7C4E" w14:textId="77777777" w:rsidR="00760F71" w:rsidRDefault="00853555">
            <w:pPr>
              <w:pStyle w:val="i"/>
              <w:tabs>
                <w:tab w:val="right" w:pos="7254"/>
              </w:tabs>
              <w:spacing w:after="120" w:line="276" w:lineRule="auto"/>
              <w:rPr>
                <w:rFonts w:ascii="Times New Roman" w:hAnsi="Times New Roman"/>
                <w:sz w:val="24"/>
                <w:szCs w:val="24"/>
                <w:shd w:val="clear" w:color="auto" w:fill="DDD9C3"/>
                <w:lang w:val="en-GB"/>
              </w:rPr>
            </w:pPr>
            <w:r>
              <w:rPr>
                <w:rFonts w:ascii="Times New Roman" w:hAnsi="Times New Roman"/>
                <w:sz w:val="24"/>
                <w:szCs w:val="24"/>
                <w:shd w:val="clear" w:color="auto" w:fill="DDD9C3"/>
                <w:lang w:val="en-GB"/>
              </w:rPr>
              <w:t xml:space="preserve">Name: </w:t>
            </w:r>
            <w:permStart w:id="226" w:edGrp="everyone"/>
            <w:r>
              <w:rPr>
                <w:rFonts w:ascii="Times New Roman" w:hAnsi="Times New Roman"/>
                <w:sz w:val="24"/>
                <w:szCs w:val="24"/>
                <w:shd w:val="clear" w:color="auto" w:fill="DDD9C3"/>
                <w:lang w:val="en-GB"/>
              </w:rPr>
              <w:tab/>
            </w:r>
            <w:permEnd w:id="226"/>
          </w:p>
          <w:p w14:paraId="6D0C8982" w14:textId="77777777" w:rsidR="00760F71" w:rsidRDefault="00853555">
            <w:pPr>
              <w:pStyle w:val="i"/>
              <w:tabs>
                <w:tab w:val="right" w:pos="7254"/>
              </w:tabs>
              <w:spacing w:after="120" w:line="276" w:lineRule="auto"/>
              <w:rPr>
                <w:rFonts w:ascii="Times New Roman" w:hAnsi="Times New Roman"/>
                <w:sz w:val="24"/>
                <w:szCs w:val="24"/>
                <w:shd w:val="clear" w:color="auto" w:fill="DDD9C3"/>
                <w:lang w:val="en-GB"/>
              </w:rPr>
            </w:pPr>
            <w:r>
              <w:rPr>
                <w:rFonts w:ascii="Times New Roman" w:hAnsi="Times New Roman"/>
                <w:sz w:val="24"/>
                <w:szCs w:val="24"/>
                <w:shd w:val="clear" w:color="auto" w:fill="DDD9C3"/>
                <w:lang w:val="en-GB"/>
              </w:rPr>
              <w:t xml:space="preserve">Address: </w:t>
            </w:r>
            <w:permStart w:id="227" w:edGrp="everyone"/>
            <w:r>
              <w:rPr>
                <w:rFonts w:ascii="Times New Roman" w:hAnsi="Times New Roman"/>
                <w:sz w:val="24"/>
                <w:szCs w:val="24"/>
                <w:shd w:val="clear" w:color="auto" w:fill="DDD9C3"/>
                <w:lang w:val="en-GB"/>
              </w:rPr>
              <w:tab/>
            </w:r>
            <w:permEnd w:id="227"/>
          </w:p>
          <w:p w14:paraId="150443E1" w14:textId="77777777" w:rsidR="00760F71" w:rsidRDefault="00853555">
            <w:pPr>
              <w:pStyle w:val="i"/>
              <w:tabs>
                <w:tab w:val="right" w:pos="7254"/>
              </w:tabs>
              <w:spacing w:after="120" w:line="276" w:lineRule="auto"/>
              <w:rPr>
                <w:rFonts w:ascii="Times New Roman" w:hAnsi="Times New Roman"/>
                <w:sz w:val="24"/>
                <w:szCs w:val="24"/>
                <w:shd w:val="clear" w:color="auto" w:fill="DDD9C3"/>
                <w:lang w:val="en-GB"/>
              </w:rPr>
            </w:pPr>
            <w:r>
              <w:rPr>
                <w:rFonts w:ascii="Times New Roman" w:hAnsi="Times New Roman"/>
                <w:sz w:val="24"/>
                <w:szCs w:val="24"/>
                <w:shd w:val="clear" w:color="auto" w:fill="DDD9C3"/>
                <w:lang w:val="en-GB"/>
              </w:rPr>
              <w:t xml:space="preserve">Telephone/Fax numbers: </w:t>
            </w:r>
            <w:permStart w:id="228" w:edGrp="everyone"/>
            <w:r>
              <w:rPr>
                <w:rFonts w:ascii="Times New Roman" w:hAnsi="Times New Roman"/>
                <w:sz w:val="24"/>
                <w:szCs w:val="24"/>
                <w:shd w:val="clear" w:color="auto" w:fill="DDD9C3"/>
                <w:lang w:val="en-GB"/>
              </w:rPr>
              <w:tab/>
            </w:r>
            <w:permEnd w:id="228"/>
          </w:p>
          <w:p w14:paraId="5FACC7C2" w14:textId="77777777" w:rsidR="00760F71" w:rsidRDefault="00853555">
            <w:pPr>
              <w:pStyle w:val="i"/>
              <w:tabs>
                <w:tab w:val="right" w:pos="7254"/>
              </w:tabs>
              <w:spacing w:after="120" w:line="276" w:lineRule="auto"/>
              <w:rPr>
                <w:rFonts w:ascii="Times New Roman" w:hAnsi="Times New Roman"/>
                <w:sz w:val="24"/>
                <w:szCs w:val="24"/>
                <w:shd w:val="clear" w:color="auto" w:fill="DDD9C3"/>
                <w:lang w:val="en-GB"/>
              </w:rPr>
            </w:pPr>
            <w:r>
              <w:rPr>
                <w:rFonts w:ascii="Times New Roman" w:hAnsi="Times New Roman"/>
                <w:sz w:val="24"/>
                <w:szCs w:val="24"/>
                <w:shd w:val="clear" w:color="auto" w:fill="DDD9C3"/>
                <w:lang w:val="en-GB"/>
              </w:rPr>
              <w:t xml:space="preserve">Email address: </w:t>
            </w:r>
            <w:permStart w:id="229" w:edGrp="everyone"/>
            <w:r>
              <w:rPr>
                <w:rFonts w:ascii="Times New Roman" w:hAnsi="Times New Roman"/>
                <w:sz w:val="24"/>
                <w:szCs w:val="24"/>
                <w:shd w:val="clear" w:color="auto" w:fill="DDD9C3"/>
                <w:lang w:val="en-GB"/>
              </w:rPr>
              <w:tab/>
            </w:r>
            <w:permEnd w:id="229"/>
          </w:p>
        </w:tc>
      </w:tr>
      <w:tr w:rsidR="00760F71" w14:paraId="096B046A" w14:textId="77777777">
        <w:tc>
          <w:tcPr>
            <w:tcW w:w="8685" w:type="dxa"/>
            <w:shd w:val="clear" w:color="auto" w:fill="FBE4D5" w:themeFill="accent2" w:themeFillTint="33"/>
          </w:tcPr>
          <w:p w14:paraId="5A3F40F7" w14:textId="77777777" w:rsidR="00760F71" w:rsidRDefault="00853555">
            <w:pPr>
              <w:pStyle w:val="ListParagraph"/>
              <w:numPr>
                <w:ilvl w:val="3"/>
                <w:numId w:val="52"/>
              </w:numPr>
              <w:spacing w:after="120" w:line="276" w:lineRule="auto"/>
              <w:rPr>
                <w:b/>
                <w:lang w:val="en-GB"/>
              </w:rPr>
            </w:pPr>
            <w:r>
              <w:rPr>
                <w:b/>
                <w:lang w:val="en-GB"/>
              </w:rPr>
              <w:t>Attached are copies of original documents of</w:t>
            </w:r>
          </w:p>
          <w:p w14:paraId="47AC2DAE" w14:textId="77777777" w:rsidR="00760F71" w:rsidRDefault="00853555">
            <w:pPr>
              <w:spacing w:after="120" w:line="276" w:lineRule="auto"/>
              <w:jc w:val="both"/>
              <w:rPr>
                <w:lang w:val="en-GB"/>
              </w:rPr>
            </w:pPr>
            <w:sdt>
              <w:sdtPr>
                <w:rPr>
                  <w:rFonts w:cstheme="minorHAnsi"/>
                  <w:color w:val="404040"/>
                  <w:sz w:val="20"/>
                  <w:szCs w:val="20"/>
                </w:rPr>
                <w:id w:val="818921597"/>
                <w14:checkbox>
                  <w14:checked w14:val="0"/>
                  <w14:checkedState w14:val="2612" w14:font="MS Gothic"/>
                  <w14:uncheckedState w14:val="2610" w14:font="MS Gothic"/>
                </w14:checkbox>
              </w:sdtPr>
              <w:sdtEndPr/>
              <w:sdtContent>
                <w:r>
                  <w:rPr>
                    <w:rFonts w:ascii="Segoe UI Symbol" w:eastAsia="MS Gothic" w:hAnsi="Segoe UI Symbol" w:cs="Segoe UI Symbol"/>
                    <w:color w:val="404040"/>
                    <w:sz w:val="20"/>
                    <w:szCs w:val="20"/>
                  </w:rPr>
                  <w:t>☐</w:t>
                </w:r>
              </w:sdtContent>
            </w:sdt>
            <w:r>
              <w:rPr>
                <w:lang w:val="en-GB"/>
              </w:rPr>
              <w:t xml:space="preserve"> </w:t>
            </w:r>
            <w:r>
              <w:rPr>
                <w:lang w:val="en-GB"/>
              </w:rPr>
              <w:tab/>
              <w:t xml:space="preserve">Articles of Incorporation (or equivalent documents of constitution or association),   and/or documents of registration of the legal entity named above, </w:t>
            </w:r>
            <w:r>
              <w:rPr>
                <w:lang w:val="en-GB"/>
              </w:rPr>
              <w:t>in accordance with ITB Sub-Clause 4.2</w:t>
            </w:r>
          </w:p>
          <w:p w14:paraId="336156E9" w14:textId="77777777" w:rsidR="00760F71" w:rsidRDefault="00853555">
            <w:pPr>
              <w:spacing w:after="120" w:line="276" w:lineRule="auto"/>
              <w:jc w:val="both"/>
              <w:rPr>
                <w:lang w:val="en-GB"/>
              </w:rPr>
            </w:pPr>
            <w:sdt>
              <w:sdtPr>
                <w:rPr>
                  <w:rFonts w:cstheme="minorHAnsi"/>
                  <w:color w:val="404040"/>
                  <w:sz w:val="20"/>
                  <w:szCs w:val="20"/>
                </w:rPr>
                <w:id w:val="-546919211"/>
                <w14:checkbox>
                  <w14:checked w14:val="0"/>
                  <w14:checkedState w14:val="2612" w14:font="MS Gothic"/>
                  <w14:uncheckedState w14:val="2610" w14:font="MS Gothic"/>
                </w14:checkbox>
              </w:sdtPr>
              <w:sdtEndPr/>
              <w:sdtContent>
                <w:r>
                  <w:rPr>
                    <w:rFonts w:ascii="Segoe UI Symbol" w:eastAsia="MS Gothic" w:hAnsi="Segoe UI Symbol" w:cs="Segoe UI Symbol"/>
                    <w:color w:val="404040"/>
                    <w:sz w:val="20"/>
                    <w:szCs w:val="20"/>
                  </w:rPr>
                  <w:t>☐</w:t>
                </w:r>
              </w:sdtContent>
            </w:sdt>
            <w:r>
              <w:rPr>
                <w:lang w:val="en-GB"/>
              </w:rPr>
              <w:t xml:space="preserve"> </w:t>
            </w:r>
            <w:r>
              <w:rPr>
                <w:lang w:val="en-GB"/>
              </w:rPr>
              <w:tab/>
              <w:t>In case of JV, letter of intent to form JV or JV agreement, in accordance with ITB Sub-Clause 4.1</w:t>
            </w:r>
          </w:p>
          <w:p w14:paraId="384FF54C" w14:textId="77777777" w:rsidR="00760F71" w:rsidRDefault="00853555">
            <w:pPr>
              <w:spacing w:after="120" w:line="276" w:lineRule="auto"/>
              <w:jc w:val="both"/>
              <w:rPr>
                <w:lang w:val="en-GB"/>
              </w:rPr>
            </w:pPr>
            <w:sdt>
              <w:sdtPr>
                <w:rPr>
                  <w:rFonts w:cstheme="minorHAnsi"/>
                  <w:color w:val="404040"/>
                  <w:sz w:val="20"/>
                  <w:szCs w:val="20"/>
                </w:rPr>
                <w:id w:val="-984465826"/>
                <w14:checkbox>
                  <w14:checked w14:val="0"/>
                  <w14:checkedState w14:val="2612" w14:font="MS Gothic"/>
                  <w14:uncheckedState w14:val="2610" w14:font="MS Gothic"/>
                </w14:checkbox>
              </w:sdtPr>
              <w:sdtEndPr/>
              <w:sdtContent>
                <w:r>
                  <w:rPr>
                    <w:rFonts w:ascii="Segoe UI Symbol" w:eastAsia="MS Gothic" w:hAnsi="Segoe UI Symbol" w:cs="Segoe UI Symbol"/>
                    <w:color w:val="404040"/>
                    <w:sz w:val="20"/>
                    <w:szCs w:val="20"/>
                  </w:rPr>
                  <w:t>☐</w:t>
                </w:r>
              </w:sdtContent>
            </w:sdt>
            <w:r>
              <w:rPr>
                <w:lang w:val="en-GB"/>
              </w:rPr>
              <w:t xml:space="preserve"> </w:t>
            </w:r>
            <w:r>
              <w:rPr>
                <w:lang w:val="en-GB"/>
              </w:rPr>
              <w:tab/>
            </w:r>
            <w:r>
              <w:rPr>
                <w:spacing w:val="-2"/>
                <w:lang w:val="en-GB"/>
              </w:rPr>
              <w:t>In case of a foreign government-owned enterprises and public body from Samoa, documents establishing legal and</w:t>
            </w:r>
            <w:r>
              <w:rPr>
                <w:spacing w:val="-2"/>
                <w:lang w:val="en-GB"/>
              </w:rPr>
              <w:t xml:space="preserve"> financial autonomy and compliance with commercial law, in accordance with ITB 4.9 of the bidding documents.</w:t>
            </w:r>
          </w:p>
          <w:p w14:paraId="6E82377A" w14:textId="77777777" w:rsidR="00760F71" w:rsidRDefault="00760F71">
            <w:pPr>
              <w:pStyle w:val="ListParagraph"/>
              <w:spacing w:after="120" w:line="276" w:lineRule="auto"/>
              <w:ind w:left="360"/>
              <w:rPr>
                <w:b/>
                <w:lang w:val="en-GB"/>
              </w:rPr>
            </w:pPr>
          </w:p>
          <w:p w14:paraId="14973F7B" w14:textId="77777777" w:rsidR="00760F71" w:rsidRDefault="00853555">
            <w:pPr>
              <w:pStyle w:val="ListParagraph"/>
              <w:numPr>
                <w:ilvl w:val="3"/>
                <w:numId w:val="52"/>
              </w:numPr>
              <w:spacing w:after="120" w:line="276" w:lineRule="auto"/>
              <w:rPr>
                <w:b/>
                <w:lang w:val="en-GB"/>
              </w:rPr>
            </w:pPr>
            <w:r>
              <w:rPr>
                <w:b/>
                <w:lang w:val="en-GB"/>
              </w:rPr>
              <w:t>Included are the organisational chart, a list of Board of Directors, and the beneficial ownership</w:t>
            </w:r>
          </w:p>
        </w:tc>
      </w:tr>
    </w:tbl>
    <w:p w14:paraId="699508DB" w14:textId="77777777" w:rsidR="00760F71" w:rsidRDefault="00760F71">
      <w:pPr>
        <w:spacing w:after="120" w:line="276" w:lineRule="auto"/>
        <w:rPr>
          <w:lang w:val="en-GB"/>
        </w:rPr>
      </w:pPr>
    </w:p>
    <w:p w14:paraId="1581BC29" w14:textId="77777777" w:rsidR="00760F71" w:rsidRDefault="00760F71">
      <w:pPr>
        <w:spacing w:after="120" w:line="276" w:lineRule="auto"/>
        <w:rPr>
          <w:lang w:val="en-GB"/>
        </w:rPr>
      </w:pPr>
    </w:p>
    <w:p w14:paraId="2D1C3B60" w14:textId="77777777" w:rsidR="00760F71" w:rsidRDefault="00853555">
      <w:pPr>
        <w:spacing w:before="120" w:after="120" w:line="276" w:lineRule="auto"/>
        <w:jc w:val="both"/>
        <w:rPr>
          <w:rFonts w:ascii="Calibri" w:hAnsi="Calibri" w:cs="Calibri"/>
          <w:b/>
          <w:sz w:val="22"/>
          <w:szCs w:val="22"/>
          <w:lang w:val="en-GB"/>
        </w:rPr>
      </w:pPr>
      <w:r>
        <w:rPr>
          <w:rFonts w:ascii="Calibri" w:hAnsi="Calibri" w:cs="Calibri"/>
          <w:sz w:val="22"/>
          <w:szCs w:val="22"/>
          <w:lang w:val="en-GB"/>
        </w:rPr>
        <w:br w:type="page"/>
      </w:r>
    </w:p>
    <w:p w14:paraId="2F1E9A7B" w14:textId="77777777" w:rsidR="00760F71" w:rsidRDefault="00853555">
      <w:pPr>
        <w:spacing w:after="120" w:line="276" w:lineRule="auto"/>
        <w:rPr>
          <w:b/>
          <w:lang w:val="en-GB"/>
        </w:rPr>
      </w:pPr>
      <w:bookmarkStart w:id="455" w:name="_Toc333564304"/>
      <w:bookmarkStart w:id="456" w:name="_Toc333564310"/>
      <w:bookmarkStart w:id="457" w:name="_Toc454788563"/>
      <w:r>
        <w:rPr>
          <w:b/>
          <w:color w:val="0070C0"/>
          <w:sz w:val="28"/>
          <w:szCs w:val="28"/>
          <w:lang w:val="en-GB"/>
        </w:rPr>
        <w:lastRenderedPageBreak/>
        <w:t>Form ELI-1.2</w:t>
      </w:r>
      <w:bookmarkEnd w:id="455"/>
      <w:bookmarkEnd w:id="456"/>
      <w:bookmarkEnd w:id="457"/>
      <w:r>
        <w:rPr>
          <w:b/>
          <w:sz w:val="28"/>
          <w:szCs w:val="28"/>
          <w:lang w:val="en-GB"/>
        </w:rPr>
        <w:t xml:space="preserve">: Bidder's JV Information Form </w:t>
      </w:r>
    </w:p>
    <w:p w14:paraId="44193AE6" w14:textId="77777777" w:rsidR="00760F71" w:rsidRDefault="00853555">
      <w:pPr>
        <w:spacing w:after="120" w:line="276" w:lineRule="auto"/>
        <w:rPr>
          <w:b/>
          <w:i/>
          <w:lang w:val="en-GB"/>
        </w:rPr>
      </w:pPr>
      <w:r>
        <w:rPr>
          <w:b/>
          <w:i/>
          <w:lang w:val="en-GB"/>
        </w:rPr>
        <w:t>To be completed for each member of Bidder’s JV</w:t>
      </w:r>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00"/>
        <w:gridCol w:w="450"/>
        <w:gridCol w:w="900"/>
        <w:gridCol w:w="4370"/>
      </w:tblGrid>
      <w:tr w:rsidR="00760F71" w14:paraId="7553A13A" w14:textId="77777777">
        <w:tc>
          <w:tcPr>
            <w:tcW w:w="2250" w:type="dxa"/>
          </w:tcPr>
          <w:p w14:paraId="16F557B5" w14:textId="77777777" w:rsidR="00760F71" w:rsidRDefault="00853555">
            <w:pPr>
              <w:jc w:val="right"/>
              <w:rPr>
                <w:lang w:val="en-GB"/>
              </w:rPr>
            </w:pPr>
            <w:permStart w:id="230" w:edGrp="everyone" w:colFirst="1" w:colLast="1"/>
            <w:r>
              <w:rPr>
                <w:lang w:val="en-GB"/>
              </w:rPr>
              <w:t>Date:</w:t>
            </w:r>
          </w:p>
        </w:tc>
        <w:tc>
          <w:tcPr>
            <w:tcW w:w="6620" w:type="dxa"/>
            <w:gridSpan w:val="4"/>
          </w:tcPr>
          <w:p w14:paraId="5D327F89" w14:textId="77777777" w:rsidR="00760F71" w:rsidRDefault="00760F71">
            <w:pPr>
              <w:rPr>
                <w:lang w:val="en-GB"/>
              </w:rPr>
            </w:pPr>
          </w:p>
        </w:tc>
      </w:tr>
      <w:tr w:rsidR="00760F71" w14:paraId="68DC601A" w14:textId="77777777">
        <w:tc>
          <w:tcPr>
            <w:tcW w:w="2250" w:type="dxa"/>
          </w:tcPr>
          <w:p w14:paraId="245D34F1" w14:textId="77777777" w:rsidR="00760F71" w:rsidRDefault="00853555">
            <w:pPr>
              <w:jc w:val="right"/>
              <w:rPr>
                <w:lang w:val="en-GB"/>
              </w:rPr>
            </w:pPr>
            <w:permStart w:id="231" w:edGrp="everyone" w:colFirst="1" w:colLast="1"/>
            <w:permEnd w:id="230"/>
            <w:r>
              <w:rPr>
                <w:lang w:val="en-GB"/>
              </w:rPr>
              <w:t>Ref No. and title:</w:t>
            </w:r>
          </w:p>
        </w:tc>
        <w:tc>
          <w:tcPr>
            <w:tcW w:w="6620" w:type="dxa"/>
            <w:gridSpan w:val="4"/>
          </w:tcPr>
          <w:p w14:paraId="26C4D998" w14:textId="77777777" w:rsidR="00760F71" w:rsidRDefault="00760F71">
            <w:pPr>
              <w:rPr>
                <w:lang w:val="en-GB"/>
              </w:rPr>
            </w:pPr>
          </w:p>
        </w:tc>
      </w:tr>
      <w:tr w:rsidR="00760F71" w14:paraId="7451D274" w14:textId="77777777">
        <w:tc>
          <w:tcPr>
            <w:tcW w:w="2250" w:type="dxa"/>
          </w:tcPr>
          <w:p w14:paraId="695FB503" w14:textId="77777777" w:rsidR="00760F71" w:rsidRDefault="00853555">
            <w:pPr>
              <w:jc w:val="right"/>
              <w:rPr>
                <w:lang w:val="en-GB"/>
              </w:rPr>
            </w:pPr>
            <w:permStart w:id="232" w:edGrp="everyone" w:colFirst="1" w:colLast="1"/>
            <w:permStart w:id="233" w:edGrp="everyone" w:colFirst="3" w:colLast="3"/>
            <w:permEnd w:id="231"/>
            <w:r>
              <w:rPr>
                <w:lang w:val="en-GB"/>
              </w:rPr>
              <w:t>Page:</w:t>
            </w:r>
          </w:p>
        </w:tc>
        <w:tc>
          <w:tcPr>
            <w:tcW w:w="900" w:type="dxa"/>
          </w:tcPr>
          <w:p w14:paraId="17B01FB1" w14:textId="77777777" w:rsidR="00760F71" w:rsidRDefault="00760F71">
            <w:pPr>
              <w:rPr>
                <w:lang w:val="en-GB"/>
              </w:rPr>
            </w:pPr>
          </w:p>
        </w:tc>
        <w:tc>
          <w:tcPr>
            <w:tcW w:w="450" w:type="dxa"/>
          </w:tcPr>
          <w:p w14:paraId="5ABC767B" w14:textId="77777777" w:rsidR="00760F71" w:rsidRDefault="00853555">
            <w:pPr>
              <w:rPr>
                <w:lang w:val="en-GB"/>
              </w:rPr>
            </w:pPr>
            <w:r>
              <w:rPr>
                <w:lang w:val="en-GB"/>
              </w:rPr>
              <w:t>of</w:t>
            </w:r>
          </w:p>
        </w:tc>
        <w:tc>
          <w:tcPr>
            <w:tcW w:w="900" w:type="dxa"/>
          </w:tcPr>
          <w:p w14:paraId="0B1A3AD5" w14:textId="77777777" w:rsidR="00760F71" w:rsidRDefault="00760F71">
            <w:pPr>
              <w:rPr>
                <w:lang w:val="en-GB"/>
              </w:rPr>
            </w:pPr>
          </w:p>
        </w:tc>
        <w:tc>
          <w:tcPr>
            <w:tcW w:w="4370" w:type="dxa"/>
          </w:tcPr>
          <w:p w14:paraId="084FB14F" w14:textId="77777777" w:rsidR="00760F71" w:rsidRDefault="00853555">
            <w:pPr>
              <w:rPr>
                <w:lang w:val="en-GB"/>
              </w:rPr>
            </w:pPr>
            <w:r>
              <w:rPr>
                <w:lang w:val="en-GB"/>
              </w:rPr>
              <w:t>pages</w:t>
            </w:r>
          </w:p>
        </w:tc>
      </w:tr>
      <w:permEnd w:id="232"/>
      <w:permEnd w:id="233"/>
    </w:tbl>
    <w:p w14:paraId="0203932C" w14:textId="77777777" w:rsidR="00760F71" w:rsidRDefault="00760F71">
      <w:pPr>
        <w:rPr>
          <w:lang w:val="en-GB"/>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685"/>
      </w:tblGrid>
      <w:tr w:rsidR="00760F71" w14:paraId="3233BA94" w14:textId="77777777">
        <w:tc>
          <w:tcPr>
            <w:tcW w:w="8685" w:type="dxa"/>
          </w:tcPr>
          <w:p w14:paraId="5E31A92B" w14:textId="77777777" w:rsidR="00760F71" w:rsidRDefault="00853555">
            <w:pPr>
              <w:spacing w:after="120" w:line="276" w:lineRule="auto"/>
              <w:rPr>
                <w:b/>
                <w:lang w:val="en-GB"/>
              </w:rPr>
            </w:pPr>
            <w:r>
              <w:rPr>
                <w:b/>
                <w:lang w:val="en-GB"/>
              </w:rPr>
              <w:t xml:space="preserve">Bidder’s JV name: </w:t>
            </w:r>
            <w:permStart w:id="234" w:edGrp="everyone"/>
            <w:r>
              <w:rPr>
                <w:bCs/>
                <w:iCs/>
                <w:u w:val="single"/>
                <w:lang w:val="en-GB"/>
              </w:rPr>
              <w:tab/>
            </w:r>
            <w:permEnd w:id="234"/>
          </w:p>
        </w:tc>
      </w:tr>
      <w:tr w:rsidR="00760F71" w14:paraId="0A4F8710" w14:textId="77777777">
        <w:tc>
          <w:tcPr>
            <w:tcW w:w="8685" w:type="dxa"/>
          </w:tcPr>
          <w:p w14:paraId="05899616" w14:textId="77777777" w:rsidR="00760F71" w:rsidRDefault="00853555">
            <w:pPr>
              <w:spacing w:after="120" w:line="276" w:lineRule="auto"/>
              <w:rPr>
                <w:b/>
                <w:lang w:val="en-GB"/>
              </w:rPr>
            </w:pPr>
            <w:r>
              <w:rPr>
                <w:b/>
                <w:lang w:val="en-GB"/>
              </w:rPr>
              <w:t xml:space="preserve">JV member’s name: </w:t>
            </w:r>
            <w:permStart w:id="235" w:edGrp="everyone"/>
            <w:r>
              <w:rPr>
                <w:b/>
                <w:lang w:val="en-GB"/>
              </w:rPr>
              <w:t xml:space="preserve"> </w:t>
            </w:r>
            <w:r>
              <w:rPr>
                <w:bCs/>
                <w:iCs/>
                <w:u w:val="single"/>
                <w:lang w:val="en-GB"/>
              </w:rPr>
              <w:tab/>
            </w:r>
            <w:permEnd w:id="235"/>
          </w:p>
        </w:tc>
      </w:tr>
      <w:tr w:rsidR="00760F71" w14:paraId="359C9A19" w14:textId="77777777">
        <w:tc>
          <w:tcPr>
            <w:tcW w:w="8685" w:type="dxa"/>
          </w:tcPr>
          <w:p w14:paraId="27FD25B7" w14:textId="77777777" w:rsidR="00760F71" w:rsidRDefault="00853555">
            <w:pPr>
              <w:spacing w:after="120" w:line="276" w:lineRule="auto"/>
              <w:rPr>
                <w:b/>
                <w:lang w:val="en-GB"/>
              </w:rPr>
            </w:pPr>
            <w:r>
              <w:rPr>
                <w:b/>
                <w:lang w:val="en-GB"/>
              </w:rPr>
              <w:t xml:space="preserve">JV member’s country of registration: </w:t>
            </w:r>
            <w:permStart w:id="236" w:edGrp="everyone"/>
            <w:r>
              <w:rPr>
                <w:bCs/>
                <w:iCs/>
                <w:u w:val="single"/>
                <w:lang w:val="en-GB"/>
              </w:rPr>
              <w:tab/>
            </w:r>
            <w:permEnd w:id="236"/>
          </w:p>
        </w:tc>
      </w:tr>
      <w:tr w:rsidR="00760F71" w14:paraId="0220B4E7" w14:textId="77777777">
        <w:tc>
          <w:tcPr>
            <w:tcW w:w="8685" w:type="dxa"/>
          </w:tcPr>
          <w:p w14:paraId="53D088E6" w14:textId="77777777" w:rsidR="00760F71" w:rsidRDefault="00853555">
            <w:pPr>
              <w:spacing w:after="120" w:line="276" w:lineRule="auto"/>
              <w:rPr>
                <w:b/>
                <w:lang w:val="en-GB"/>
              </w:rPr>
            </w:pPr>
            <w:r>
              <w:rPr>
                <w:b/>
                <w:lang w:val="en-GB"/>
              </w:rPr>
              <w:t xml:space="preserve">JV member’s year of constitution: </w:t>
            </w:r>
            <w:permStart w:id="237" w:edGrp="everyone"/>
            <w:r>
              <w:rPr>
                <w:b/>
                <w:lang w:val="en-GB"/>
              </w:rPr>
              <w:t xml:space="preserve"> </w:t>
            </w:r>
            <w:r>
              <w:rPr>
                <w:bCs/>
                <w:iCs/>
                <w:u w:val="single"/>
                <w:lang w:val="en-GB"/>
              </w:rPr>
              <w:tab/>
            </w:r>
            <w:permEnd w:id="237"/>
          </w:p>
        </w:tc>
      </w:tr>
      <w:tr w:rsidR="00760F71" w14:paraId="1D3FDCBD" w14:textId="77777777">
        <w:tc>
          <w:tcPr>
            <w:tcW w:w="8685" w:type="dxa"/>
          </w:tcPr>
          <w:p w14:paraId="3BC8B120" w14:textId="77777777" w:rsidR="00760F71" w:rsidRDefault="00853555">
            <w:pPr>
              <w:spacing w:after="120" w:line="276" w:lineRule="auto"/>
              <w:rPr>
                <w:b/>
                <w:lang w:val="en-GB"/>
              </w:rPr>
            </w:pPr>
            <w:r>
              <w:rPr>
                <w:b/>
                <w:lang w:val="en-GB"/>
              </w:rPr>
              <w:t xml:space="preserve">JV member’s legal address in country of constitution: </w:t>
            </w:r>
            <w:permStart w:id="238" w:edGrp="everyone"/>
            <w:r>
              <w:rPr>
                <w:bCs/>
                <w:iCs/>
                <w:u w:val="single"/>
                <w:lang w:val="en-GB"/>
              </w:rPr>
              <w:tab/>
            </w:r>
            <w:permEnd w:id="238"/>
          </w:p>
        </w:tc>
      </w:tr>
      <w:tr w:rsidR="00760F71" w14:paraId="2D05F55A" w14:textId="77777777">
        <w:tc>
          <w:tcPr>
            <w:tcW w:w="8685" w:type="dxa"/>
          </w:tcPr>
          <w:p w14:paraId="36040D69" w14:textId="77777777" w:rsidR="00760F71" w:rsidRDefault="00853555">
            <w:pPr>
              <w:spacing w:after="120" w:line="276" w:lineRule="auto"/>
              <w:rPr>
                <w:b/>
                <w:lang w:val="en-GB"/>
              </w:rPr>
            </w:pPr>
            <w:r>
              <w:rPr>
                <w:b/>
                <w:lang w:val="en-GB"/>
              </w:rPr>
              <w:t>JV Members authorised representative information</w:t>
            </w:r>
          </w:p>
          <w:p w14:paraId="54834B50" w14:textId="77777777" w:rsidR="00760F71" w:rsidRDefault="00853555">
            <w:pPr>
              <w:pStyle w:val="i"/>
              <w:tabs>
                <w:tab w:val="right" w:pos="7254"/>
              </w:tabs>
              <w:spacing w:after="120" w:line="276" w:lineRule="auto"/>
              <w:rPr>
                <w:rFonts w:ascii="Times New Roman" w:hAnsi="Times New Roman"/>
                <w:sz w:val="24"/>
                <w:szCs w:val="24"/>
                <w:shd w:val="clear" w:color="auto" w:fill="DDD9C3"/>
                <w:lang w:val="en-GB"/>
              </w:rPr>
            </w:pPr>
            <w:r>
              <w:rPr>
                <w:rFonts w:ascii="Times New Roman" w:hAnsi="Times New Roman"/>
                <w:sz w:val="24"/>
                <w:szCs w:val="24"/>
                <w:shd w:val="clear" w:color="auto" w:fill="DDD9C3"/>
                <w:lang w:val="en-GB"/>
              </w:rPr>
              <w:t xml:space="preserve">Name: </w:t>
            </w:r>
            <w:permStart w:id="239" w:edGrp="everyone"/>
            <w:r>
              <w:rPr>
                <w:rFonts w:ascii="Times New Roman" w:hAnsi="Times New Roman"/>
                <w:sz w:val="24"/>
                <w:szCs w:val="24"/>
                <w:shd w:val="clear" w:color="auto" w:fill="DDD9C3"/>
                <w:lang w:val="en-GB"/>
              </w:rPr>
              <w:tab/>
            </w:r>
            <w:permEnd w:id="239"/>
          </w:p>
          <w:p w14:paraId="4BED118E" w14:textId="77777777" w:rsidR="00760F71" w:rsidRDefault="00853555">
            <w:pPr>
              <w:pStyle w:val="i"/>
              <w:tabs>
                <w:tab w:val="right" w:pos="7254"/>
              </w:tabs>
              <w:spacing w:after="120" w:line="276" w:lineRule="auto"/>
              <w:rPr>
                <w:rFonts w:ascii="Times New Roman" w:hAnsi="Times New Roman"/>
                <w:sz w:val="24"/>
                <w:szCs w:val="24"/>
                <w:shd w:val="clear" w:color="auto" w:fill="DDD9C3"/>
                <w:lang w:val="en-GB"/>
              </w:rPr>
            </w:pPr>
            <w:r>
              <w:rPr>
                <w:rFonts w:ascii="Times New Roman" w:hAnsi="Times New Roman"/>
                <w:sz w:val="24"/>
                <w:szCs w:val="24"/>
                <w:shd w:val="clear" w:color="auto" w:fill="DDD9C3"/>
                <w:lang w:val="en-GB"/>
              </w:rPr>
              <w:t xml:space="preserve">Address: </w:t>
            </w:r>
            <w:permStart w:id="240" w:edGrp="everyone"/>
            <w:r>
              <w:rPr>
                <w:rFonts w:ascii="Times New Roman" w:hAnsi="Times New Roman"/>
                <w:sz w:val="24"/>
                <w:szCs w:val="24"/>
                <w:shd w:val="clear" w:color="auto" w:fill="DDD9C3"/>
                <w:lang w:val="en-GB"/>
              </w:rPr>
              <w:tab/>
            </w:r>
            <w:permEnd w:id="240"/>
          </w:p>
          <w:p w14:paraId="60C75817" w14:textId="77777777" w:rsidR="00760F71" w:rsidRDefault="00853555">
            <w:pPr>
              <w:pStyle w:val="i"/>
              <w:tabs>
                <w:tab w:val="right" w:pos="7254"/>
              </w:tabs>
              <w:spacing w:after="120" w:line="276" w:lineRule="auto"/>
              <w:rPr>
                <w:rFonts w:ascii="Times New Roman" w:hAnsi="Times New Roman"/>
                <w:sz w:val="24"/>
                <w:szCs w:val="24"/>
                <w:shd w:val="clear" w:color="auto" w:fill="DDD9C3"/>
                <w:lang w:val="en-GB"/>
              </w:rPr>
            </w:pPr>
            <w:r>
              <w:rPr>
                <w:rFonts w:ascii="Times New Roman" w:hAnsi="Times New Roman"/>
                <w:sz w:val="24"/>
                <w:szCs w:val="24"/>
                <w:shd w:val="clear" w:color="auto" w:fill="DDD9C3"/>
                <w:lang w:val="en-GB"/>
              </w:rPr>
              <w:t xml:space="preserve">Telephone/Fax numbers: </w:t>
            </w:r>
            <w:permStart w:id="241" w:edGrp="everyone"/>
            <w:r>
              <w:rPr>
                <w:rFonts w:ascii="Times New Roman" w:hAnsi="Times New Roman"/>
                <w:sz w:val="24"/>
                <w:szCs w:val="24"/>
                <w:shd w:val="clear" w:color="auto" w:fill="DDD9C3"/>
                <w:lang w:val="en-GB"/>
              </w:rPr>
              <w:tab/>
            </w:r>
            <w:permEnd w:id="241"/>
          </w:p>
          <w:p w14:paraId="5A8B4C96" w14:textId="77777777" w:rsidR="00760F71" w:rsidRDefault="00853555">
            <w:pPr>
              <w:pStyle w:val="i"/>
              <w:tabs>
                <w:tab w:val="right" w:pos="7254"/>
              </w:tabs>
              <w:spacing w:after="120" w:line="276" w:lineRule="auto"/>
              <w:rPr>
                <w:rFonts w:ascii="Times New Roman" w:hAnsi="Times New Roman"/>
                <w:sz w:val="24"/>
                <w:szCs w:val="24"/>
                <w:shd w:val="clear" w:color="auto" w:fill="DDD9C3"/>
                <w:lang w:val="en-GB"/>
              </w:rPr>
            </w:pPr>
            <w:r>
              <w:rPr>
                <w:rFonts w:ascii="Times New Roman" w:hAnsi="Times New Roman"/>
                <w:sz w:val="24"/>
                <w:szCs w:val="24"/>
                <w:shd w:val="clear" w:color="auto" w:fill="DDD9C3"/>
                <w:lang w:val="en-GB"/>
              </w:rPr>
              <w:t xml:space="preserve">Email address: </w:t>
            </w:r>
            <w:permStart w:id="242" w:edGrp="everyone"/>
            <w:r>
              <w:rPr>
                <w:rFonts w:ascii="Times New Roman" w:hAnsi="Times New Roman"/>
                <w:sz w:val="24"/>
                <w:szCs w:val="24"/>
                <w:shd w:val="clear" w:color="auto" w:fill="DDD9C3"/>
                <w:lang w:val="en-GB"/>
              </w:rPr>
              <w:tab/>
            </w:r>
            <w:permEnd w:id="242"/>
          </w:p>
        </w:tc>
      </w:tr>
      <w:tr w:rsidR="00760F71" w14:paraId="3343DAE5" w14:textId="77777777">
        <w:tc>
          <w:tcPr>
            <w:tcW w:w="8685" w:type="dxa"/>
            <w:shd w:val="clear" w:color="auto" w:fill="FBE4D5" w:themeFill="accent2" w:themeFillTint="33"/>
          </w:tcPr>
          <w:p w14:paraId="58A255E2" w14:textId="77777777" w:rsidR="00760F71" w:rsidRDefault="00853555">
            <w:pPr>
              <w:pStyle w:val="ListParagraph"/>
              <w:numPr>
                <w:ilvl w:val="3"/>
                <w:numId w:val="53"/>
              </w:numPr>
              <w:spacing w:after="120" w:line="276" w:lineRule="auto"/>
              <w:rPr>
                <w:b/>
                <w:lang w:val="en-GB"/>
              </w:rPr>
            </w:pPr>
            <w:r>
              <w:rPr>
                <w:b/>
                <w:lang w:val="en-GB"/>
              </w:rPr>
              <w:t>Attached are copies of original documents of</w:t>
            </w:r>
          </w:p>
          <w:p w14:paraId="66C5B749" w14:textId="77777777" w:rsidR="00760F71" w:rsidRDefault="00853555">
            <w:pPr>
              <w:spacing w:after="120" w:line="276" w:lineRule="auto"/>
              <w:jc w:val="both"/>
              <w:rPr>
                <w:lang w:val="en-GB"/>
              </w:rPr>
            </w:pPr>
            <w:sdt>
              <w:sdtPr>
                <w:rPr>
                  <w:rFonts w:cstheme="minorHAnsi"/>
                  <w:color w:val="404040"/>
                  <w:sz w:val="20"/>
                  <w:szCs w:val="20"/>
                </w:rPr>
                <w:id w:val="-601029353"/>
                <w14:checkbox>
                  <w14:checked w14:val="0"/>
                  <w14:checkedState w14:val="2612" w14:font="MS Gothic"/>
                  <w14:uncheckedState w14:val="2610" w14:font="MS Gothic"/>
                </w14:checkbox>
              </w:sdtPr>
              <w:sdtEndPr/>
              <w:sdtContent>
                <w:r>
                  <w:rPr>
                    <w:rFonts w:ascii="Segoe UI Symbol" w:eastAsia="MS Gothic" w:hAnsi="Segoe UI Symbol" w:cs="Segoe UI Symbol"/>
                    <w:color w:val="404040"/>
                    <w:sz w:val="20"/>
                    <w:szCs w:val="20"/>
                  </w:rPr>
                  <w:t>☐</w:t>
                </w:r>
              </w:sdtContent>
            </w:sdt>
            <w:r>
              <w:rPr>
                <w:lang w:val="en-GB"/>
              </w:rPr>
              <w:t xml:space="preserve"> </w:t>
            </w:r>
            <w:r>
              <w:rPr>
                <w:lang w:val="en-GB"/>
              </w:rPr>
              <w:tab/>
              <w:t xml:space="preserve">Articles of Incorporation (or </w:t>
            </w:r>
            <w:r>
              <w:rPr>
                <w:lang w:val="en-GB"/>
              </w:rPr>
              <w:t>equivalent documents of constitution or association), and/or registration documents of the legal entity named above, in accordance with ITB Sub-Clause 4.4.</w:t>
            </w:r>
          </w:p>
          <w:p w14:paraId="4A1552D8" w14:textId="77777777" w:rsidR="00760F71" w:rsidRDefault="00853555">
            <w:pPr>
              <w:spacing w:after="120" w:line="276" w:lineRule="auto"/>
              <w:jc w:val="both"/>
              <w:rPr>
                <w:lang w:val="en-GB"/>
              </w:rPr>
            </w:pPr>
            <w:sdt>
              <w:sdtPr>
                <w:rPr>
                  <w:rFonts w:cstheme="minorHAnsi"/>
                  <w:color w:val="404040"/>
                  <w:sz w:val="20"/>
                  <w:szCs w:val="20"/>
                </w:rPr>
                <w:id w:val="-1875611074"/>
                <w14:checkbox>
                  <w14:checked w14:val="0"/>
                  <w14:checkedState w14:val="2612" w14:font="MS Gothic"/>
                  <w14:uncheckedState w14:val="2610" w14:font="MS Gothic"/>
                </w14:checkbox>
              </w:sdtPr>
              <w:sdtEndPr/>
              <w:sdtContent>
                <w:r>
                  <w:rPr>
                    <w:rFonts w:ascii="Segoe UI Symbol" w:eastAsia="MS Gothic" w:hAnsi="Segoe UI Symbol" w:cs="Segoe UI Symbol"/>
                    <w:color w:val="404040"/>
                    <w:sz w:val="20"/>
                    <w:szCs w:val="20"/>
                  </w:rPr>
                  <w:t>☐</w:t>
                </w:r>
              </w:sdtContent>
            </w:sdt>
            <w:r>
              <w:rPr>
                <w:lang w:val="en-GB"/>
              </w:rPr>
              <w:t xml:space="preserve"> </w:t>
            </w:r>
            <w:r>
              <w:rPr>
                <w:lang w:val="en-GB"/>
              </w:rPr>
              <w:tab/>
              <w:t>In case of JV, letter of intent to form JV or JV agreement, in accordance with ITB Sub-Clause 4</w:t>
            </w:r>
            <w:r>
              <w:rPr>
                <w:lang w:val="en-GB"/>
              </w:rPr>
              <w:t>.1</w:t>
            </w:r>
          </w:p>
          <w:p w14:paraId="2F1814D1" w14:textId="77777777" w:rsidR="00760F71" w:rsidRDefault="00853555">
            <w:pPr>
              <w:spacing w:after="120" w:line="276" w:lineRule="auto"/>
              <w:jc w:val="both"/>
              <w:rPr>
                <w:lang w:val="en-GB"/>
              </w:rPr>
            </w:pPr>
            <w:sdt>
              <w:sdtPr>
                <w:rPr>
                  <w:rFonts w:cstheme="minorHAnsi"/>
                  <w:color w:val="404040"/>
                  <w:sz w:val="20"/>
                  <w:szCs w:val="20"/>
                </w:rPr>
                <w:id w:val="129908934"/>
                <w14:checkbox>
                  <w14:checked w14:val="0"/>
                  <w14:checkedState w14:val="2612" w14:font="MS Gothic"/>
                  <w14:uncheckedState w14:val="2610" w14:font="MS Gothic"/>
                </w14:checkbox>
              </w:sdtPr>
              <w:sdtEndPr/>
              <w:sdtContent>
                <w:r>
                  <w:rPr>
                    <w:rFonts w:ascii="Segoe UI Symbol" w:eastAsia="MS Gothic" w:hAnsi="Segoe UI Symbol" w:cs="Segoe UI Symbol"/>
                    <w:color w:val="404040"/>
                    <w:sz w:val="20"/>
                    <w:szCs w:val="20"/>
                  </w:rPr>
                  <w:t>☐</w:t>
                </w:r>
              </w:sdtContent>
            </w:sdt>
            <w:r>
              <w:rPr>
                <w:lang w:val="en-GB"/>
              </w:rPr>
              <w:t xml:space="preserve"> </w:t>
            </w:r>
            <w:r>
              <w:rPr>
                <w:lang w:val="en-GB"/>
              </w:rPr>
              <w:tab/>
            </w:r>
            <w:r>
              <w:rPr>
                <w:spacing w:val="-2"/>
                <w:lang w:val="en-GB"/>
              </w:rPr>
              <w:t>In case of a foreign government-owned enterprises and a public body from Samoa, documents establishing legal and financial autonomy and compliance with commercial law, in accordance with ITB 4.9 of the bidding documents.</w:t>
            </w:r>
          </w:p>
          <w:p w14:paraId="49E3626D" w14:textId="77777777" w:rsidR="00760F71" w:rsidRDefault="00853555">
            <w:pPr>
              <w:pStyle w:val="ListParagraph"/>
              <w:numPr>
                <w:ilvl w:val="3"/>
                <w:numId w:val="53"/>
              </w:numPr>
              <w:spacing w:after="120" w:line="276" w:lineRule="auto"/>
              <w:rPr>
                <w:b/>
                <w:lang w:val="en-GB"/>
              </w:rPr>
            </w:pPr>
            <w:r>
              <w:rPr>
                <w:b/>
                <w:lang w:val="en-GB"/>
              </w:rPr>
              <w:t>Included are the organisati</w:t>
            </w:r>
            <w:r>
              <w:rPr>
                <w:b/>
                <w:lang w:val="en-GB"/>
              </w:rPr>
              <w:t>onal chart, a list of Board of Directors, and the beneficial ownership</w:t>
            </w:r>
          </w:p>
        </w:tc>
      </w:tr>
    </w:tbl>
    <w:p w14:paraId="4D31613A" w14:textId="77777777" w:rsidR="00760F71" w:rsidRDefault="00760F71">
      <w:pPr>
        <w:spacing w:after="120" w:line="276" w:lineRule="auto"/>
        <w:rPr>
          <w:lang w:val="en-GB"/>
        </w:rPr>
      </w:pPr>
    </w:p>
    <w:p w14:paraId="7A6BC655" w14:textId="77777777" w:rsidR="00760F71" w:rsidRDefault="00853555">
      <w:pPr>
        <w:spacing w:before="120" w:after="120" w:line="276" w:lineRule="auto"/>
        <w:jc w:val="both"/>
        <w:rPr>
          <w:rFonts w:ascii="Calibri" w:hAnsi="Calibri" w:cs="Calibri"/>
          <w:b/>
          <w:bCs/>
          <w:sz w:val="22"/>
          <w:szCs w:val="22"/>
          <w:lang w:val="en-GB"/>
        </w:rPr>
      </w:pPr>
      <w:r>
        <w:rPr>
          <w:rFonts w:ascii="Calibri" w:hAnsi="Calibri" w:cs="Calibri"/>
          <w:b/>
          <w:bCs/>
          <w:sz w:val="22"/>
          <w:szCs w:val="22"/>
          <w:lang w:val="en-GB"/>
        </w:rPr>
        <w:br w:type="page"/>
      </w:r>
    </w:p>
    <w:p w14:paraId="13A4AA09" w14:textId="77777777" w:rsidR="00760F71" w:rsidRDefault="00853555">
      <w:pPr>
        <w:spacing w:after="120" w:line="276" w:lineRule="auto"/>
        <w:rPr>
          <w:b/>
          <w:sz w:val="28"/>
          <w:szCs w:val="28"/>
          <w:lang w:val="en-GB"/>
        </w:rPr>
      </w:pPr>
      <w:bookmarkStart w:id="458" w:name="_Toc333564305"/>
      <w:bookmarkStart w:id="459" w:name="_Toc454788564"/>
      <w:bookmarkStart w:id="460" w:name="_Toc333564311"/>
      <w:r>
        <w:rPr>
          <w:b/>
          <w:color w:val="0070C0"/>
          <w:sz w:val="28"/>
          <w:szCs w:val="28"/>
          <w:lang w:val="en-GB"/>
        </w:rPr>
        <w:lastRenderedPageBreak/>
        <w:t>Form CON– 2</w:t>
      </w:r>
      <w:bookmarkEnd w:id="458"/>
      <w:bookmarkEnd w:id="459"/>
      <w:bookmarkEnd w:id="460"/>
      <w:r>
        <w:rPr>
          <w:b/>
          <w:sz w:val="28"/>
          <w:szCs w:val="28"/>
          <w:lang w:val="en-GB"/>
        </w:rPr>
        <w:t>: Historical Contract Non-Performance, Pending Litigation and Litigation History</w:t>
      </w:r>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00"/>
        <w:gridCol w:w="450"/>
        <w:gridCol w:w="900"/>
        <w:gridCol w:w="4370"/>
      </w:tblGrid>
      <w:tr w:rsidR="00760F71" w14:paraId="1C760211" w14:textId="77777777">
        <w:tc>
          <w:tcPr>
            <w:tcW w:w="2250" w:type="dxa"/>
          </w:tcPr>
          <w:p w14:paraId="2F1BD830" w14:textId="77777777" w:rsidR="00760F71" w:rsidRDefault="00853555">
            <w:pPr>
              <w:jc w:val="right"/>
              <w:rPr>
                <w:lang w:val="en-GB"/>
              </w:rPr>
            </w:pPr>
            <w:permStart w:id="243" w:edGrp="everyone" w:colFirst="1" w:colLast="1"/>
            <w:r>
              <w:rPr>
                <w:lang w:val="en-GB"/>
              </w:rPr>
              <w:t>Bidder’s Name:</w:t>
            </w:r>
          </w:p>
        </w:tc>
        <w:tc>
          <w:tcPr>
            <w:tcW w:w="6620" w:type="dxa"/>
            <w:gridSpan w:val="4"/>
          </w:tcPr>
          <w:p w14:paraId="5A4176C3" w14:textId="77777777" w:rsidR="00760F71" w:rsidRDefault="00760F71">
            <w:pPr>
              <w:rPr>
                <w:lang w:val="en-GB"/>
              </w:rPr>
            </w:pPr>
          </w:p>
        </w:tc>
      </w:tr>
      <w:tr w:rsidR="00760F71" w14:paraId="0D158E1E" w14:textId="77777777">
        <w:tc>
          <w:tcPr>
            <w:tcW w:w="2250" w:type="dxa"/>
          </w:tcPr>
          <w:p w14:paraId="7639F6E0" w14:textId="77777777" w:rsidR="00760F71" w:rsidRDefault="00853555">
            <w:pPr>
              <w:jc w:val="right"/>
              <w:rPr>
                <w:lang w:val="en-GB"/>
              </w:rPr>
            </w:pPr>
            <w:permStart w:id="244" w:edGrp="everyone" w:colFirst="1" w:colLast="1"/>
            <w:permEnd w:id="243"/>
            <w:r>
              <w:rPr>
                <w:lang w:val="en-GB"/>
              </w:rPr>
              <w:t>Date:</w:t>
            </w:r>
          </w:p>
        </w:tc>
        <w:tc>
          <w:tcPr>
            <w:tcW w:w="6620" w:type="dxa"/>
            <w:gridSpan w:val="4"/>
          </w:tcPr>
          <w:p w14:paraId="28C0F220" w14:textId="77777777" w:rsidR="00760F71" w:rsidRDefault="00760F71">
            <w:pPr>
              <w:rPr>
                <w:lang w:val="en-GB"/>
              </w:rPr>
            </w:pPr>
          </w:p>
        </w:tc>
      </w:tr>
      <w:tr w:rsidR="00760F71" w14:paraId="07655D47" w14:textId="77777777">
        <w:tc>
          <w:tcPr>
            <w:tcW w:w="2250" w:type="dxa"/>
          </w:tcPr>
          <w:p w14:paraId="0EF9DC3C" w14:textId="77777777" w:rsidR="00760F71" w:rsidRDefault="00853555">
            <w:pPr>
              <w:jc w:val="right"/>
              <w:rPr>
                <w:lang w:val="en-GB"/>
              </w:rPr>
            </w:pPr>
            <w:permStart w:id="245" w:edGrp="everyone" w:colFirst="1" w:colLast="1"/>
            <w:permEnd w:id="244"/>
            <w:r>
              <w:rPr>
                <w:lang w:val="en-GB"/>
              </w:rPr>
              <w:t>JV Member’s Name:</w:t>
            </w:r>
          </w:p>
        </w:tc>
        <w:tc>
          <w:tcPr>
            <w:tcW w:w="6620" w:type="dxa"/>
            <w:gridSpan w:val="4"/>
          </w:tcPr>
          <w:p w14:paraId="22829A47" w14:textId="77777777" w:rsidR="00760F71" w:rsidRDefault="00760F71">
            <w:pPr>
              <w:rPr>
                <w:lang w:val="en-GB"/>
              </w:rPr>
            </w:pPr>
          </w:p>
        </w:tc>
      </w:tr>
      <w:tr w:rsidR="00760F71" w14:paraId="2CDC3817" w14:textId="77777777">
        <w:tc>
          <w:tcPr>
            <w:tcW w:w="2250" w:type="dxa"/>
          </w:tcPr>
          <w:p w14:paraId="56B82B35" w14:textId="77777777" w:rsidR="00760F71" w:rsidRDefault="00853555">
            <w:pPr>
              <w:jc w:val="right"/>
              <w:rPr>
                <w:lang w:val="en-GB"/>
              </w:rPr>
            </w:pPr>
            <w:permStart w:id="246" w:edGrp="everyone" w:colFirst="1" w:colLast="1"/>
            <w:permEnd w:id="245"/>
            <w:r>
              <w:rPr>
                <w:lang w:val="en-GB"/>
              </w:rPr>
              <w:t>Ref No. and title:</w:t>
            </w:r>
          </w:p>
        </w:tc>
        <w:tc>
          <w:tcPr>
            <w:tcW w:w="6620" w:type="dxa"/>
            <w:gridSpan w:val="4"/>
          </w:tcPr>
          <w:p w14:paraId="725E75DB" w14:textId="77777777" w:rsidR="00760F71" w:rsidRDefault="00760F71">
            <w:pPr>
              <w:rPr>
                <w:lang w:val="en-GB"/>
              </w:rPr>
            </w:pPr>
          </w:p>
        </w:tc>
      </w:tr>
      <w:tr w:rsidR="00760F71" w14:paraId="01B6031A" w14:textId="77777777">
        <w:tc>
          <w:tcPr>
            <w:tcW w:w="2250" w:type="dxa"/>
          </w:tcPr>
          <w:p w14:paraId="176082A1" w14:textId="77777777" w:rsidR="00760F71" w:rsidRDefault="00853555">
            <w:pPr>
              <w:jc w:val="right"/>
              <w:rPr>
                <w:lang w:val="en-GB"/>
              </w:rPr>
            </w:pPr>
            <w:permStart w:id="247" w:edGrp="everyone" w:colFirst="1" w:colLast="1"/>
            <w:permStart w:id="248" w:edGrp="everyone" w:colFirst="3" w:colLast="3"/>
            <w:permEnd w:id="246"/>
            <w:r>
              <w:rPr>
                <w:lang w:val="en-GB"/>
              </w:rPr>
              <w:t>Page:</w:t>
            </w:r>
          </w:p>
        </w:tc>
        <w:tc>
          <w:tcPr>
            <w:tcW w:w="900" w:type="dxa"/>
          </w:tcPr>
          <w:p w14:paraId="6C801DC6" w14:textId="77777777" w:rsidR="00760F71" w:rsidRDefault="00760F71">
            <w:pPr>
              <w:rPr>
                <w:lang w:val="en-GB"/>
              </w:rPr>
            </w:pPr>
          </w:p>
        </w:tc>
        <w:tc>
          <w:tcPr>
            <w:tcW w:w="450" w:type="dxa"/>
          </w:tcPr>
          <w:p w14:paraId="0A03131E" w14:textId="77777777" w:rsidR="00760F71" w:rsidRDefault="00853555">
            <w:pPr>
              <w:rPr>
                <w:lang w:val="en-GB"/>
              </w:rPr>
            </w:pPr>
            <w:r>
              <w:rPr>
                <w:lang w:val="en-GB"/>
              </w:rPr>
              <w:t>of</w:t>
            </w:r>
          </w:p>
        </w:tc>
        <w:tc>
          <w:tcPr>
            <w:tcW w:w="900" w:type="dxa"/>
          </w:tcPr>
          <w:p w14:paraId="330125D0" w14:textId="77777777" w:rsidR="00760F71" w:rsidRDefault="00760F71">
            <w:pPr>
              <w:rPr>
                <w:lang w:val="en-GB"/>
              </w:rPr>
            </w:pPr>
          </w:p>
        </w:tc>
        <w:tc>
          <w:tcPr>
            <w:tcW w:w="4370" w:type="dxa"/>
          </w:tcPr>
          <w:p w14:paraId="4E147414" w14:textId="77777777" w:rsidR="00760F71" w:rsidRDefault="00853555">
            <w:pPr>
              <w:rPr>
                <w:lang w:val="en-GB"/>
              </w:rPr>
            </w:pPr>
            <w:r>
              <w:rPr>
                <w:lang w:val="en-GB"/>
              </w:rPr>
              <w:t>pages</w:t>
            </w:r>
          </w:p>
        </w:tc>
      </w:tr>
      <w:permEnd w:id="247"/>
      <w:permEnd w:id="248"/>
    </w:tbl>
    <w:p w14:paraId="3EA1BC23" w14:textId="77777777" w:rsidR="00760F71" w:rsidRDefault="00760F71">
      <w:pPr>
        <w:rPr>
          <w:lang w:val="en-GB"/>
        </w:rPr>
      </w:pPr>
    </w:p>
    <w:tbl>
      <w:tblPr>
        <w:tblStyle w:val="TableGrid"/>
        <w:tblW w:w="899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62"/>
        <w:gridCol w:w="1513"/>
        <w:gridCol w:w="4648"/>
        <w:gridCol w:w="1974"/>
      </w:tblGrid>
      <w:tr w:rsidR="00760F71" w14:paraId="75926C59" w14:textId="77777777">
        <w:tc>
          <w:tcPr>
            <w:tcW w:w="8997" w:type="dxa"/>
            <w:gridSpan w:val="4"/>
            <w:tcBorders>
              <w:bottom w:val="single" w:sz="2" w:space="0" w:color="808080" w:themeColor="background1" w:themeShade="80"/>
            </w:tcBorders>
            <w:shd w:val="clear" w:color="auto" w:fill="DEEAF6" w:themeFill="accent5" w:themeFillTint="33"/>
          </w:tcPr>
          <w:p w14:paraId="5DBB4D54" w14:textId="77777777" w:rsidR="00760F71" w:rsidRDefault="00853555">
            <w:pPr>
              <w:spacing w:after="120" w:line="276" w:lineRule="auto"/>
              <w:rPr>
                <w:b/>
                <w:lang w:val="en-GB"/>
              </w:rPr>
            </w:pPr>
            <w:r>
              <w:rPr>
                <w:b/>
                <w:lang w:val="en-GB"/>
              </w:rPr>
              <w:t>Non-Performed Contracts in accordance with Section III, Evaluation and Qualification Criteria</w:t>
            </w:r>
          </w:p>
        </w:tc>
      </w:tr>
      <w:tr w:rsidR="00760F71" w14:paraId="224BAA3B" w14:textId="77777777">
        <w:tc>
          <w:tcPr>
            <w:tcW w:w="8997" w:type="dxa"/>
            <w:gridSpan w:val="4"/>
            <w:tcBorders>
              <w:left w:val="nil"/>
              <w:right w:val="nil"/>
            </w:tcBorders>
          </w:tcPr>
          <w:p w14:paraId="0D539490" w14:textId="77777777" w:rsidR="00760F71" w:rsidRDefault="00853555">
            <w:pPr>
              <w:spacing w:after="120" w:line="276" w:lineRule="auto"/>
              <w:ind w:right="99"/>
              <w:rPr>
                <w:lang w:val="en-GB"/>
              </w:rPr>
            </w:pPr>
            <w:sdt>
              <w:sdtPr>
                <w:rPr>
                  <w:rFonts w:cstheme="minorHAnsi"/>
                  <w:color w:val="404040"/>
                  <w:sz w:val="20"/>
                  <w:szCs w:val="20"/>
                </w:rPr>
                <w:id w:val="1691406958"/>
                <w14:checkbox>
                  <w14:checked w14:val="0"/>
                  <w14:checkedState w14:val="2612" w14:font="MS Gothic"/>
                  <w14:uncheckedState w14:val="2610" w14:font="MS Gothic"/>
                </w14:checkbox>
              </w:sdtPr>
              <w:sdtEndPr/>
              <w:sdtContent>
                <w:r>
                  <w:rPr>
                    <w:rFonts w:ascii="MS Gothic" w:eastAsia="MS Gothic" w:hAnsi="MS Gothic" w:cstheme="minorHAnsi" w:hint="eastAsia"/>
                    <w:color w:val="404040"/>
                    <w:sz w:val="20"/>
                    <w:szCs w:val="20"/>
                  </w:rPr>
                  <w:t>☐</w:t>
                </w:r>
              </w:sdtContent>
            </w:sdt>
            <w:r>
              <w:rPr>
                <w:lang w:val="en-GB"/>
              </w:rPr>
              <w:tab/>
              <w:t>Contract non-performance did not occur during the stipulated period, in   accordance with Section III, Evaluation and Qualification Criteria, Sub-Factor 2.2.</w:t>
            </w:r>
            <w:r>
              <w:rPr>
                <w:lang w:val="en-GB"/>
              </w:rPr>
              <w:t>1</w:t>
            </w:r>
          </w:p>
          <w:p w14:paraId="5A770019" w14:textId="77777777" w:rsidR="00760F71" w:rsidRDefault="00853555">
            <w:pPr>
              <w:spacing w:after="120" w:line="276" w:lineRule="auto"/>
              <w:rPr>
                <w:lang w:val="en-GB"/>
              </w:rPr>
            </w:pPr>
            <w:sdt>
              <w:sdtPr>
                <w:rPr>
                  <w:rFonts w:cstheme="minorHAnsi"/>
                  <w:color w:val="404040"/>
                  <w:sz w:val="20"/>
                  <w:szCs w:val="20"/>
                </w:rPr>
                <w:id w:val="611791671"/>
                <w14:checkbox>
                  <w14:checked w14:val="0"/>
                  <w14:checkedState w14:val="2612" w14:font="MS Gothic"/>
                  <w14:uncheckedState w14:val="2610" w14:font="MS Gothic"/>
                </w14:checkbox>
              </w:sdtPr>
              <w:sdtEndPr/>
              <w:sdtContent>
                <w:r>
                  <w:rPr>
                    <w:rFonts w:ascii="Segoe UI Symbol" w:eastAsia="MS Gothic" w:hAnsi="Segoe UI Symbol" w:cs="Segoe UI Symbol"/>
                    <w:color w:val="404040"/>
                    <w:sz w:val="20"/>
                    <w:szCs w:val="20"/>
                  </w:rPr>
                  <w:t>☐</w:t>
                </w:r>
              </w:sdtContent>
            </w:sdt>
            <w:r>
              <w:rPr>
                <w:lang w:val="en-GB"/>
              </w:rPr>
              <w:tab/>
              <w:t>Contract(s) not performed during the stipulated period, in accordance with Section III, Evaluation and Qualification Criteria, requirement 2.2.1</w:t>
            </w:r>
          </w:p>
        </w:tc>
      </w:tr>
      <w:tr w:rsidR="00760F71" w14:paraId="525436E0" w14:textId="77777777">
        <w:tc>
          <w:tcPr>
            <w:tcW w:w="862" w:type="dxa"/>
            <w:shd w:val="clear" w:color="auto" w:fill="FBE4D5" w:themeFill="accent2" w:themeFillTint="33"/>
          </w:tcPr>
          <w:p w14:paraId="4BCE6988" w14:textId="77777777" w:rsidR="00760F71" w:rsidRDefault="00853555">
            <w:pPr>
              <w:spacing w:after="120" w:line="276" w:lineRule="auto"/>
              <w:ind w:right="99"/>
              <w:jc w:val="center"/>
              <w:rPr>
                <w:rFonts w:eastAsia="MS Gothic"/>
                <w:b/>
              </w:rPr>
            </w:pPr>
            <w:r>
              <w:rPr>
                <w:rFonts w:eastAsia="MS Gothic"/>
                <w:b/>
              </w:rPr>
              <w:t>Year</w:t>
            </w:r>
          </w:p>
        </w:tc>
        <w:tc>
          <w:tcPr>
            <w:tcW w:w="1513" w:type="dxa"/>
            <w:shd w:val="clear" w:color="auto" w:fill="FBE4D5" w:themeFill="accent2" w:themeFillTint="33"/>
          </w:tcPr>
          <w:p w14:paraId="48B366EA" w14:textId="77777777" w:rsidR="00760F71" w:rsidRDefault="00853555">
            <w:pPr>
              <w:spacing w:after="120" w:line="276" w:lineRule="auto"/>
              <w:ind w:right="99"/>
              <w:jc w:val="center"/>
              <w:rPr>
                <w:rFonts w:eastAsia="MS Gothic"/>
                <w:b/>
              </w:rPr>
            </w:pPr>
            <w:r>
              <w:rPr>
                <w:rFonts w:eastAsia="MS Gothic"/>
                <w:b/>
              </w:rPr>
              <w:t>Non-performed portion of contract</w:t>
            </w:r>
          </w:p>
        </w:tc>
        <w:tc>
          <w:tcPr>
            <w:tcW w:w="4648" w:type="dxa"/>
            <w:shd w:val="clear" w:color="auto" w:fill="FBE4D5" w:themeFill="accent2" w:themeFillTint="33"/>
          </w:tcPr>
          <w:p w14:paraId="257FF70D" w14:textId="77777777" w:rsidR="00760F71" w:rsidRDefault="00853555">
            <w:pPr>
              <w:spacing w:after="120" w:line="276" w:lineRule="auto"/>
              <w:ind w:right="99"/>
              <w:jc w:val="center"/>
              <w:rPr>
                <w:rFonts w:eastAsia="MS Gothic"/>
                <w:b/>
              </w:rPr>
            </w:pPr>
            <w:r>
              <w:rPr>
                <w:rFonts w:eastAsia="MS Gothic"/>
                <w:b/>
              </w:rPr>
              <w:t>Contract Identification</w:t>
            </w:r>
          </w:p>
        </w:tc>
        <w:tc>
          <w:tcPr>
            <w:tcW w:w="1974" w:type="dxa"/>
            <w:shd w:val="clear" w:color="auto" w:fill="FBE4D5" w:themeFill="accent2" w:themeFillTint="33"/>
          </w:tcPr>
          <w:p w14:paraId="3935719C" w14:textId="77777777" w:rsidR="00760F71" w:rsidRDefault="00853555">
            <w:pPr>
              <w:spacing w:after="120" w:line="276" w:lineRule="auto"/>
              <w:ind w:right="99"/>
              <w:jc w:val="center"/>
              <w:rPr>
                <w:rFonts w:eastAsia="MS Gothic"/>
                <w:b/>
              </w:rPr>
            </w:pPr>
            <w:r>
              <w:rPr>
                <w:rFonts w:eastAsia="MS Gothic"/>
                <w:b/>
              </w:rPr>
              <w:t xml:space="preserve">Total Contract Amount (current value, </w:t>
            </w:r>
            <w:r>
              <w:rPr>
                <w:rFonts w:eastAsia="MS Gothic"/>
                <w:b/>
              </w:rPr>
              <w:t>NZD$ equivalent)</w:t>
            </w:r>
          </w:p>
        </w:tc>
      </w:tr>
      <w:tr w:rsidR="00760F71" w14:paraId="245713C2" w14:textId="77777777">
        <w:tc>
          <w:tcPr>
            <w:tcW w:w="862" w:type="dxa"/>
            <w:tcBorders>
              <w:bottom w:val="single" w:sz="2" w:space="0" w:color="808080" w:themeColor="background1" w:themeShade="80"/>
            </w:tcBorders>
          </w:tcPr>
          <w:p w14:paraId="03CA1AFA" w14:textId="77777777" w:rsidR="00760F71" w:rsidRDefault="00853555">
            <w:pPr>
              <w:spacing w:after="120" w:line="276" w:lineRule="auto"/>
              <w:ind w:right="99"/>
              <w:rPr>
                <w:rFonts w:eastAsia="MS Gothic"/>
              </w:rPr>
            </w:pPr>
            <w:permStart w:id="249" w:edGrp="everyone" w:colFirst="0" w:colLast="0"/>
            <w:permStart w:id="250" w:edGrp="everyone" w:colFirst="1" w:colLast="1"/>
            <w:permStart w:id="255" w:edGrp="everyone" w:colFirst="3" w:colLast="3"/>
            <w:r>
              <w:rPr>
                <w:rFonts w:eastAsia="MS Gothic"/>
              </w:rPr>
              <w:t>Insert year</w:t>
            </w:r>
          </w:p>
        </w:tc>
        <w:tc>
          <w:tcPr>
            <w:tcW w:w="1513" w:type="dxa"/>
            <w:tcBorders>
              <w:bottom w:val="single" w:sz="2" w:space="0" w:color="808080" w:themeColor="background1" w:themeShade="80"/>
            </w:tcBorders>
          </w:tcPr>
          <w:p w14:paraId="7B799600" w14:textId="77777777" w:rsidR="00760F71" w:rsidRDefault="00853555">
            <w:pPr>
              <w:spacing w:after="120" w:line="276" w:lineRule="auto"/>
              <w:ind w:right="99"/>
              <w:rPr>
                <w:rFonts w:eastAsia="MS Gothic"/>
              </w:rPr>
            </w:pPr>
            <w:r>
              <w:rPr>
                <w:rFonts w:eastAsia="MS Gothic"/>
              </w:rPr>
              <w:t>Insert amount and percentage</w:t>
            </w:r>
          </w:p>
        </w:tc>
        <w:tc>
          <w:tcPr>
            <w:tcW w:w="4648" w:type="dxa"/>
            <w:tcBorders>
              <w:bottom w:val="single" w:sz="2" w:space="0" w:color="808080" w:themeColor="background1" w:themeShade="80"/>
            </w:tcBorders>
          </w:tcPr>
          <w:p w14:paraId="027C6C26" w14:textId="77777777" w:rsidR="00760F71" w:rsidRDefault="00853555">
            <w:pPr>
              <w:spacing w:after="120" w:line="276" w:lineRule="auto"/>
              <w:ind w:right="99"/>
              <w:rPr>
                <w:rFonts w:eastAsia="MS Gothic"/>
                <w:i/>
              </w:rPr>
            </w:pPr>
            <w:r>
              <w:rPr>
                <w:rFonts w:eastAsia="MS Gothic"/>
              </w:rPr>
              <w:t xml:space="preserve">Contract identification: </w:t>
            </w:r>
            <w:permStart w:id="251" w:edGrp="everyone"/>
            <w:r>
              <w:rPr>
                <w:rFonts w:eastAsia="MS Gothic"/>
                <w:i/>
              </w:rPr>
              <w:t>indicate complete contract name/number, and any other identification</w:t>
            </w:r>
            <w:permEnd w:id="251"/>
          </w:p>
          <w:p w14:paraId="7A4DA1E0" w14:textId="77777777" w:rsidR="00760F71" w:rsidRDefault="00853555">
            <w:pPr>
              <w:spacing w:after="120" w:line="276" w:lineRule="auto"/>
              <w:ind w:right="99"/>
              <w:rPr>
                <w:rFonts w:eastAsia="MS Gothic"/>
                <w:i/>
              </w:rPr>
            </w:pPr>
            <w:r>
              <w:rPr>
                <w:rFonts w:eastAsia="MS Gothic"/>
              </w:rPr>
              <w:t xml:space="preserve">Name of Employer: </w:t>
            </w:r>
            <w:permStart w:id="252" w:edGrp="everyone"/>
            <w:r>
              <w:rPr>
                <w:rFonts w:eastAsia="MS Gothic"/>
                <w:i/>
              </w:rPr>
              <w:t>Insert full name</w:t>
            </w:r>
            <w:permEnd w:id="252"/>
          </w:p>
          <w:p w14:paraId="0F4817CD" w14:textId="77777777" w:rsidR="00760F71" w:rsidRDefault="00853555">
            <w:pPr>
              <w:spacing w:after="120" w:line="276" w:lineRule="auto"/>
              <w:ind w:right="99"/>
              <w:rPr>
                <w:rFonts w:eastAsia="MS Gothic"/>
                <w:i/>
              </w:rPr>
            </w:pPr>
            <w:r>
              <w:rPr>
                <w:rFonts w:eastAsia="MS Gothic"/>
              </w:rPr>
              <w:t xml:space="preserve">Address of Employer: </w:t>
            </w:r>
            <w:permStart w:id="253" w:edGrp="everyone"/>
            <w:r>
              <w:rPr>
                <w:rFonts w:eastAsia="MS Gothic"/>
                <w:i/>
              </w:rPr>
              <w:t>Insert street/city/country</w:t>
            </w:r>
            <w:permEnd w:id="253"/>
          </w:p>
          <w:p w14:paraId="5BC5BC9B" w14:textId="77777777" w:rsidR="00760F71" w:rsidRDefault="00853555">
            <w:pPr>
              <w:spacing w:after="120" w:line="276" w:lineRule="auto"/>
              <w:ind w:right="99"/>
              <w:rPr>
                <w:rFonts w:eastAsia="MS Gothic"/>
                <w:i/>
              </w:rPr>
            </w:pPr>
            <w:r>
              <w:rPr>
                <w:rFonts w:eastAsia="MS Gothic"/>
              </w:rPr>
              <w:t xml:space="preserve">Reason(s) for non-performance: </w:t>
            </w:r>
            <w:permStart w:id="254" w:edGrp="everyone"/>
            <w:r>
              <w:rPr>
                <w:rFonts w:eastAsia="MS Gothic"/>
                <w:i/>
              </w:rPr>
              <w:t>indicate main reason(s)</w:t>
            </w:r>
            <w:permEnd w:id="254"/>
          </w:p>
        </w:tc>
        <w:tc>
          <w:tcPr>
            <w:tcW w:w="1974" w:type="dxa"/>
            <w:tcBorders>
              <w:bottom w:val="single" w:sz="2" w:space="0" w:color="808080" w:themeColor="background1" w:themeShade="80"/>
            </w:tcBorders>
          </w:tcPr>
          <w:p w14:paraId="4BE17BCC" w14:textId="77777777" w:rsidR="00760F71" w:rsidRDefault="00853555">
            <w:pPr>
              <w:spacing w:after="120" w:line="276" w:lineRule="auto"/>
              <w:ind w:right="99"/>
              <w:rPr>
                <w:rFonts w:eastAsia="MS Gothic"/>
              </w:rPr>
            </w:pPr>
            <w:r>
              <w:rPr>
                <w:rFonts w:eastAsia="MS Gothic"/>
              </w:rPr>
              <w:t>Insert amount</w:t>
            </w:r>
          </w:p>
        </w:tc>
      </w:tr>
      <w:permEnd w:id="249"/>
      <w:permEnd w:id="250"/>
      <w:permEnd w:id="255"/>
    </w:tbl>
    <w:p w14:paraId="3B9DBA5D" w14:textId="77777777" w:rsidR="00760F71" w:rsidRDefault="00760F71">
      <w:pPr>
        <w:spacing w:after="120" w:line="276" w:lineRule="auto"/>
        <w:rPr>
          <w:lang w:val="en-GB"/>
        </w:rPr>
      </w:pPr>
    </w:p>
    <w:tbl>
      <w:tblPr>
        <w:tblStyle w:val="TableGrid"/>
        <w:tblW w:w="899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062"/>
        <w:gridCol w:w="1506"/>
        <w:gridCol w:w="4485"/>
        <w:gridCol w:w="1944"/>
      </w:tblGrid>
      <w:tr w:rsidR="00760F71" w14:paraId="769986E1" w14:textId="77777777">
        <w:tc>
          <w:tcPr>
            <w:tcW w:w="8997" w:type="dxa"/>
            <w:gridSpan w:val="4"/>
            <w:tcBorders>
              <w:bottom w:val="single" w:sz="2" w:space="0" w:color="808080" w:themeColor="background1" w:themeShade="80"/>
            </w:tcBorders>
            <w:shd w:val="clear" w:color="auto" w:fill="DEEAF6" w:themeFill="accent5" w:themeFillTint="33"/>
          </w:tcPr>
          <w:p w14:paraId="2D03672A" w14:textId="77777777" w:rsidR="00760F71" w:rsidRDefault="00853555">
            <w:pPr>
              <w:spacing w:after="120" w:line="276" w:lineRule="auto"/>
              <w:ind w:right="99"/>
              <w:rPr>
                <w:rFonts w:eastAsia="MS Gothic"/>
                <w:b/>
              </w:rPr>
            </w:pPr>
            <w:r>
              <w:rPr>
                <w:rFonts w:eastAsia="MS Gothic"/>
                <w:b/>
              </w:rPr>
              <w:t>Pending Litigation, in accordance with Section III, Evaluation and Qualification Criteria</w:t>
            </w:r>
          </w:p>
        </w:tc>
      </w:tr>
      <w:tr w:rsidR="00760F71" w14:paraId="7AB3EB17" w14:textId="77777777">
        <w:tc>
          <w:tcPr>
            <w:tcW w:w="8997" w:type="dxa"/>
            <w:gridSpan w:val="4"/>
            <w:tcBorders>
              <w:left w:val="nil"/>
              <w:right w:val="nil"/>
            </w:tcBorders>
          </w:tcPr>
          <w:p w14:paraId="7AD850A8" w14:textId="77777777" w:rsidR="00760F71" w:rsidRDefault="00853555">
            <w:pPr>
              <w:spacing w:after="120" w:line="276" w:lineRule="auto"/>
              <w:ind w:right="99"/>
              <w:rPr>
                <w:lang w:val="en-GB"/>
              </w:rPr>
            </w:pPr>
            <w:sdt>
              <w:sdtPr>
                <w:rPr>
                  <w:rFonts w:cstheme="minorHAnsi"/>
                  <w:color w:val="404040"/>
                  <w:sz w:val="20"/>
                  <w:szCs w:val="20"/>
                </w:rPr>
                <w:id w:val="-215516696"/>
                <w14:checkbox>
                  <w14:checked w14:val="0"/>
                  <w14:checkedState w14:val="2612" w14:font="MS Gothic"/>
                  <w14:uncheckedState w14:val="2610" w14:font="MS Gothic"/>
                </w14:checkbox>
              </w:sdtPr>
              <w:sdtEndPr/>
              <w:sdtContent>
                <w:r>
                  <w:rPr>
                    <w:rFonts w:ascii="Segoe UI Symbol" w:eastAsia="MS Gothic" w:hAnsi="Segoe UI Symbol" w:cs="Segoe UI Symbol"/>
                    <w:color w:val="404040"/>
                    <w:sz w:val="20"/>
                    <w:szCs w:val="20"/>
                  </w:rPr>
                  <w:t>☐</w:t>
                </w:r>
              </w:sdtContent>
            </w:sdt>
            <w:r>
              <w:rPr>
                <w:lang w:val="en-GB"/>
              </w:rPr>
              <w:t xml:space="preserve">  </w:t>
            </w:r>
            <w:r>
              <w:rPr>
                <w:lang w:val="en-GB"/>
              </w:rPr>
              <w:tab/>
              <w:t xml:space="preserve">There is no pending litigation in accordance with Section III, </w:t>
            </w:r>
            <w:r>
              <w:rPr>
                <w:bCs/>
                <w:lang w:val="en-GB"/>
              </w:rPr>
              <w:t xml:space="preserve">Evaluation and </w:t>
            </w:r>
            <w:r>
              <w:rPr>
                <w:bCs/>
                <w:lang w:val="en-GB"/>
              </w:rPr>
              <w:t>Qualification Criteria</w:t>
            </w:r>
            <w:r>
              <w:rPr>
                <w:lang w:val="en-GB"/>
              </w:rPr>
              <w:t>, Sub-Factor 2.2.2</w:t>
            </w:r>
          </w:p>
          <w:p w14:paraId="579B4506" w14:textId="77777777" w:rsidR="00760F71" w:rsidRDefault="00853555">
            <w:pPr>
              <w:spacing w:after="120" w:line="276" w:lineRule="auto"/>
              <w:ind w:right="99"/>
              <w:rPr>
                <w:rFonts w:eastAsia="MS Gothic"/>
              </w:rPr>
            </w:pPr>
            <w:sdt>
              <w:sdtPr>
                <w:rPr>
                  <w:rFonts w:cstheme="minorHAnsi"/>
                  <w:color w:val="404040"/>
                  <w:sz w:val="20"/>
                  <w:szCs w:val="20"/>
                </w:rPr>
                <w:id w:val="44418547"/>
                <w14:checkbox>
                  <w14:checked w14:val="0"/>
                  <w14:checkedState w14:val="2612" w14:font="MS Gothic"/>
                  <w14:uncheckedState w14:val="2610" w14:font="MS Gothic"/>
                </w14:checkbox>
              </w:sdtPr>
              <w:sdtEndPr/>
              <w:sdtContent>
                <w:r>
                  <w:rPr>
                    <w:rFonts w:ascii="Segoe UI Symbol" w:eastAsia="MS Gothic" w:hAnsi="Segoe UI Symbol" w:cs="Segoe UI Symbol"/>
                    <w:color w:val="404040"/>
                    <w:sz w:val="20"/>
                    <w:szCs w:val="20"/>
                  </w:rPr>
                  <w:t>☐</w:t>
                </w:r>
              </w:sdtContent>
            </w:sdt>
            <w:r>
              <w:rPr>
                <w:lang w:val="en-GB"/>
              </w:rPr>
              <w:t xml:space="preserve"> </w:t>
            </w:r>
            <w:r>
              <w:rPr>
                <w:lang w:val="en-GB"/>
              </w:rPr>
              <w:tab/>
              <w:t>There is pending litigation in accordance with Section III, Evaluation and Qualification Criteria, Sub-Factor 2. 2.3 as indicated below.</w:t>
            </w:r>
          </w:p>
        </w:tc>
      </w:tr>
      <w:tr w:rsidR="00760F71" w14:paraId="4B55B67B" w14:textId="77777777">
        <w:tc>
          <w:tcPr>
            <w:tcW w:w="862" w:type="dxa"/>
            <w:shd w:val="clear" w:color="auto" w:fill="FBE4D5" w:themeFill="accent2" w:themeFillTint="33"/>
          </w:tcPr>
          <w:p w14:paraId="634ED17B" w14:textId="77777777" w:rsidR="00760F71" w:rsidRDefault="00853555">
            <w:pPr>
              <w:spacing w:after="120" w:line="276" w:lineRule="auto"/>
              <w:ind w:right="99"/>
              <w:jc w:val="center"/>
              <w:rPr>
                <w:rFonts w:eastAsia="MS Gothic"/>
                <w:b/>
              </w:rPr>
            </w:pPr>
            <w:r>
              <w:rPr>
                <w:rFonts w:eastAsia="MS Gothic"/>
                <w:b/>
              </w:rPr>
              <w:t>Year of dispute</w:t>
            </w:r>
          </w:p>
        </w:tc>
        <w:tc>
          <w:tcPr>
            <w:tcW w:w="1513" w:type="dxa"/>
            <w:shd w:val="clear" w:color="auto" w:fill="FBE4D5" w:themeFill="accent2" w:themeFillTint="33"/>
          </w:tcPr>
          <w:p w14:paraId="61C74CE6" w14:textId="77777777" w:rsidR="00760F71" w:rsidRDefault="00853555">
            <w:pPr>
              <w:spacing w:after="120" w:line="276" w:lineRule="auto"/>
              <w:ind w:right="99"/>
              <w:jc w:val="center"/>
              <w:rPr>
                <w:rFonts w:eastAsia="MS Gothic"/>
                <w:b/>
              </w:rPr>
            </w:pPr>
            <w:r>
              <w:rPr>
                <w:rFonts w:eastAsia="MS Gothic"/>
                <w:b/>
              </w:rPr>
              <w:t>Amount in dispute (currency)</w:t>
            </w:r>
          </w:p>
        </w:tc>
        <w:tc>
          <w:tcPr>
            <w:tcW w:w="4648" w:type="dxa"/>
            <w:shd w:val="clear" w:color="auto" w:fill="FBE4D5" w:themeFill="accent2" w:themeFillTint="33"/>
          </w:tcPr>
          <w:p w14:paraId="35DDFF01" w14:textId="77777777" w:rsidR="00760F71" w:rsidRDefault="00853555">
            <w:pPr>
              <w:spacing w:after="120" w:line="276" w:lineRule="auto"/>
              <w:ind w:right="99"/>
              <w:jc w:val="center"/>
              <w:rPr>
                <w:rFonts w:eastAsia="MS Gothic"/>
                <w:b/>
              </w:rPr>
            </w:pPr>
            <w:r>
              <w:rPr>
                <w:rFonts w:eastAsia="MS Gothic"/>
                <w:b/>
              </w:rPr>
              <w:t>Contract Identification</w:t>
            </w:r>
          </w:p>
        </w:tc>
        <w:tc>
          <w:tcPr>
            <w:tcW w:w="1974" w:type="dxa"/>
            <w:shd w:val="clear" w:color="auto" w:fill="FBE4D5" w:themeFill="accent2" w:themeFillTint="33"/>
          </w:tcPr>
          <w:p w14:paraId="208C8EF9" w14:textId="77777777" w:rsidR="00760F71" w:rsidRDefault="00853555">
            <w:pPr>
              <w:spacing w:after="120" w:line="276" w:lineRule="auto"/>
              <w:ind w:right="99"/>
              <w:jc w:val="center"/>
              <w:rPr>
                <w:rFonts w:eastAsia="MS Gothic"/>
                <w:b/>
              </w:rPr>
            </w:pPr>
            <w:r>
              <w:rPr>
                <w:rFonts w:eastAsia="MS Gothic"/>
                <w:b/>
              </w:rPr>
              <w:t>Tot</w:t>
            </w:r>
            <w:r>
              <w:rPr>
                <w:rFonts w:eastAsia="MS Gothic"/>
                <w:b/>
              </w:rPr>
              <w:t xml:space="preserve">al Contract Amount (currency), USD </w:t>
            </w:r>
            <w:r>
              <w:rPr>
                <w:rFonts w:eastAsia="MS Gothic"/>
                <w:b/>
              </w:rPr>
              <w:lastRenderedPageBreak/>
              <w:t>Equivalent (exchange rate)</w:t>
            </w:r>
          </w:p>
        </w:tc>
      </w:tr>
      <w:tr w:rsidR="00760F71" w14:paraId="1A30C235" w14:textId="77777777">
        <w:tc>
          <w:tcPr>
            <w:tcW w:w="862" w:type="dxa"/>
          </w:tcPr>
          <w:p w14:paraId="32466639" w14:textId="77777777" w:rsidR="00760F71" w:rsidRDefault="00760F71">
            <w:pPr>
              <w:spacing w:after="120" w:line="276" w:lineRule="auto"/>
              <w:ind w:right="99"/>
              <w:rPr>
                <w:rFonts w:eastAsia="MS Gothic"/>
              </w:rPr>
            </w:pPr>
            <w:permStart w:id="256" w:edGrp="everyone" w:colFirst="0" w:colLast="0"/>
            <w:permStart w:id="257" w:edGrp="everyone" w:colFirst="1" w:colLast="1"/>
            <w:permStart w:id="264" w:edGrp="everyone" w:colFirst="3" w:colLast="3"/>
          </w:p>
        </w:tc>
        <w:tc>
          <w:tcPr>
            <w:tcW w:w="1513" w:type="dxa"/>
          </w:tcPr>
          <w:p w14:paraId="51CC74DE" w14:textId="77777777" w:rsidR="00760F71" w:rsidRDefault="00760F71">
            <w:pPr>
              <w:spacing w:after="120" w:line="276" w:lineRule="auto"/>
              <w:ind w:right="99"/>
              <w:rPr>
                <w:rFonts w:eastAsia="MS Gothic"/>
              </w:rPr>
            </w:pPr>
          </w:p>
        </w:tc>
        <w:tc>
          <w:tcPr>
            <w:tcW w:w="4648" w:type="dxa"/>
          </w:tcPr>
          <w:p w14:paraId="2BAC5286" w14:textId="77777777" w:rsidR="00760F71" w:rsidRDefault="00853555">
            <w:pPr>
              <w:spacing w:after="120" w:line="264" w:lineRule="auto"/>
              <w:jc w:val="both"/>
              <w:rPr>
                <w:lang w:val="en-GB"/>
              </w:rPr>
            </w:pPr>
            <w:r>
              <w:rPr>
                <w:lang w:val="en-GB"/>
              </w:rPr>
              <w:t xml:space="preserve">Contract Identification: </w:t>
            </w:r>
            <w:permStart w:id="258" w:edGrp="everyone"/>
            <w:r>
              <w:rPr>
                <w:lang w:val="en-GB"/>
              </w:rPr>
              <w:t>_________</w:t>
            </w:r>
            <w:permEnd w:id="258"/>
          </w:p>
          <w:p w14:paraId="0CE6AB69" w14:textId="77777777" w:rsidR="00760F71" w:rsidRDefault="00853555">
            <w:pPr>
              <w:spacing w:after="120" w:line="264" w:lineRule="auto"/>
              <w:jc w:val="both"/>
              <w:rPr>
                <w:lang w:val="en-GB"/>
              </w:rPr>
            </w:pPr>
            <w:r>
              <w:rPr>
                <w:lang w:val="en-GB"/>
              </w:rPr>
              <w:t xml:space="preserve">Name of Employer: </w:t>
            </w:r>
            <w:permStart w:id="259" w:edGrp="everyone"/>
            <w:r>
              <w:rPr>
                <w:lang w:val="en-GB"/>
              </w:rPr>
              <w:t>____________</w:t>
            </w:r>
            <w:permEnd w:id="259"/>
          </w:p>
          <w:p w14:paraId="084A8EA0" w14:textId="77777777" w:rsidR="00760F71" w:rsidRDefault="00853555">
            <w:pPr>
              <w:spacing w:after="120" w:line="264" w:lineRule="auto"/>
              <w:jc w:val="both"/>
              <w:rPr>
                <w:lang w:val="en-GB"/>
              </w:rPr>
            </w:pPr>
            <w:r>
              <w:rPr>
                <w:lang w:val="en-GB"/>
              </w:rPr>
              <w:t xml:space="preserve">Address of Employer: </w:t>
            </w:r>
            <w:permStart w:id="260" w:edGrp="everyone"/>
            <w:r>
              <w:rPr>
                <w:lang w:val="en-GB"/>
              </w:rPr>
              <w:t>__________</w:t>
            </w:r>
            <w:permEnd w:id="260"/>
          </w:p>
          <w:p w14:paraId="2F4E3B6F" w14:textId="77777777" w:rsidR="00760F71" w:rsidRDefault="00853555">
            <w:pPr>
              <w:spacing w:after="120" w:line="264" w:lineRule="auto"/>
              <w:jc w:val="both"/>
              <w:rPr>
                <w:lang w:val="en-GB"/>
              </w:rPr>
            </w:pPr>
            <w:r>
              <w:rPr>
                <w:lang w:val="en-GB"/>
              </w:rPr>
              <w:t xml:space="preserve">Matter in dispute: </w:t>
            </w:r>
            <w:permStart w:id="261" w:edGrp="everyone"/>
            <w:r>
              <w:rPr>
                <w:lang w:val="en-GB"/>
              </w:rPr>
              <w:t>_____________</w:t>
            </w:r>
            <w:permEnd w:id="261"/>
          </w:p>
          <w:p w14:paraId="674AEAB6" w14:textId="77777777" w:rsidR="00760F71" w:rsidRDefault="00853555">
            <w:pPr>
              <w:spacing w:after="120" w:line="264" w:lineRule="auto"/>
              <w:jc w:val="both"/>
              <w:rPr>
                <w:lang w:val="en-GB"/>
              </w:rPr>
            </w:pPr>
            <w:r>
              <w:rPr>
                <w:lang w:val="en-GB"/>
              </w:rPr>
              <w:t xml:space="preserve">Party who initiated the dispute: </w:t>
            </w:r>
            <w:permStart w:id="262" w:edGrp="everyone"/>
            <w:r>
              <w:rPr>
                <w:lang w:val="en-GB"/>
              </w:rPr>
              <w:t>__</w:t>
            </w:r>
            <w:permEnd w:id="262"/>
          </w:p>
          <w:p w14:paraId="401B3CB5" w14:textId="77777777" w:rsidR="00760F71" w:rsidRDefault="00853555">
            <w:pPr>
              <w:spacing w:after="120" w:line="276" w:lineRule="auto"/>
              <w:ind w:right="99"/>
              <w:rPr>
                <w:rFonts w:eastAsia="MS Gothic"/>
              </w:rPr>
            </w:pPr>
            <w:r>
              <w:rPr>
                <w:lang w:val="en-GB"/>
              </w:rPr>
              <w:t xml:space="preserve">Status of dispute: </w:t>
            </w:r>
            <w:permStart w:id="263" w:edGrp="everyone"/>
            <w:r>
              <w:rPr>
                <w:i/>
                <w:lang w:val="en-GB"/>
              </w:rPr>
              <w:t>_____________</w:t>
            </w:r>
            <w:permEnd w:id="263"/>
          </w:p>
        </w:tc>
        <w:tc>
          <w:tcPr>
            <w:tcW w:w="1974" w:type="dxa"/>
          </w:tcPr>
          <w:p w14:paraId="6FF4B781" w14:textId="77777777" w:rsidR="00760F71" w:rsidRDefault="00760F71">
            <w:pPr>
              <w:spacing w:after="120" w:line="276" w:lineRule="auto"/>
              <w:ind w:right="99"/>
              <w:rPr>
                <w:rFonts w:eastAsia="MS Gothic"/>
              </w:rPr>
            </w:pPr>
          </w:p>
        </w:tc>
      </w:tr>
      <w:tr w:rsidR="00760F71" w14:paraId="1B75AC1B" w14:textId="77777777">
        <w:tc>
          <w:tcPr>
            <w:tcW w:w="862" w:type="dxa"/>
          </w:tcPr>
          <w:p w14:paraId="5B9725EC" w14:textId="77777777" w:rsidR="00760F71" w:rsidRDefault="00760F71">
            <w:pPr>
              <w:spacing w:after="120" w:line="276" w:lineRule="auto"/>
              <w:ind w:right="99"/>
              <w:rPr>
                <w:rFonts w:eastAsia="MS Gothic"/>
              </w:rPr>
            </w:pPr>
            <w:permStart w:id="265" w:edGrp="everyone" w:colFirst="0" w:colLast="0"/>
            <w:permStart w:id="266" w:edGrp="everyone" w:colFirst="1" w:colLast="1"/>
            <w:permStart w:id="273" w:edGrp="everyone" w:colFirst="3" w:colLast="3"/>
            <w:permEnd w:id="256"/>
            <w:permEnd w:id="257"/>
            <w:permEnd w:id="264"/>
          </w:p>
        </w:tc>
        <w:tc>
          <w:tcPr>
            <w:tcW w:w="1513" w:type="dxa"/>
          </w:tcPr>
          <w:p w14:paraId="5096B131" w14:textId="77777777" w:rsidR="00760F71" w:rsidRDefault="00760F71">
            <w:pPr>
              <w:spacing w:after="120" w:line="276" w:lineRule="auto"/>
              <w:ind w:right="99"/>
              <w:rPr>
                <w:rFonts w:eastAsia="MS Gothic"/>
              </w:rPr>
            </w:pPr>
          </w:p>
        </w:tc>
        <w:tc>
          <w:tcPr>
            <w:tcW w:w="4648" w:type="dxa"/>
          </w:tcPr>
          <w:p w14:paraId="40187234" w14:textId="77777777" w:rsidR="00760F71" w:rsidRDefault="00853555">
            <w:pPr>
              <w:spacing w:after="120" w:line="264" w:lineRule="auto"/>
              <w:jc w:val="both"/>
              <w:rPr>
                <w:lang w:val="en-GB"/>
              </w:rPr>
            </w:pPr>
            <w:r>
              <w:rPr>
                <w:lang w:val="en-GB"/>
              </w:rPr>
              <w:t xml:space="preserve">Contract Identification: </w:t>
            </w:r>
            <w:permStart w:id="267" w:edGrp="everyone"/>
            <w:r>
              <w:rPr>
                <w:lang w:val="en-GB"/>
              </w:rPr>
              <w:t>_________</w:t>
            </w:r>
            <w:permEnd w:id="267"/>
          </w:p>
          <w:p w14:paraId="04E200B9" w14:textId="77777777" w:rsidR="00760F71" w:rsidRDefault="00853555">
            <w:pPr>
              <w:spacing w:after="120" w:line="264" w:lineRule="auto"/>
              <w:jc w:val="both"/>
              <w:rPr>
                <w:lang w:val="en-GB"/>
              </w:rPr>
            </w:pPr>
            <w:r>
              <w:rPr>
                <w:lang w:val="en-GB"/>
              </w:rPr>
              <w:t xml:space="preserve">Name of Employer: </w:t>
            </w:r>
            <w:permStart w:id="268" w:edGrp="everyone"/>
            <w:r>
              <w:rPr>
                <w:lang w:val="en-GB"/>
              </w:rPr>
              <w:t>____________</w:t>
            </w:r>
            <w:permEnd w:id="268"/>
          </w:p>
          <w:p w14:paraId="6D4265C9" w14:textId="77777777" w:rsidR="00760F71" w:rsidRDefault="00853555">
            <w:pPr>
              <w:spacing w:after="120" w:line="264" w:lineRule="auto"/>
              <w:jc w:val="both"/>
              <w:rPr>
                <w:lang w:val="en-GB"/>
              </w:rPr>
            </w:pPr>
            <w:r>
              <w:rPr>
                <w:lang w:val="en-GB"/>
              </w:rPr>
              <w:t xml:space="preserve">Address of Employer: </w:t>
            </w:r>
            <w:permStart w:id="269" w:edGrp="everyone"/>
            <w:r>
              <w:rPr>
                <w:lang w:val="en-GB"/>
              </w:rPr>
              <w:t>__________</w:t>
            </w:r>
            <w:permEnd w:id="269"/>
          </w:p>
          <w:p w14:paraId="2747D325" w14:textId="77777777" w:rsidR="00760F71" w:rsidRDefault="00853555">
            <w:pPr>
              <w:spacing w:after="120" w:line="264" w:lineRule="auto"/>
              <w:jc w:val="both"/>
              <w:rPr>
                <w:lang w:val="en-GB"/>
              </w:rPr>
            </w:pPr>
            <w:r>
              <w:rPr>
                <w:lang w:val="en-GB"/>
              </w:rPr>
              <w:t xml:space="preserve">Matter in dispute: </w:t>
            </w:r>
            <w:permStart w:id="270" w:edGrp="everyone"/>
            <w:r>
              <w:rPr>
                <w:lang w:val="en-GB"/>
              </w:rPr>
              <w:t>_____________</w:t>
            </w:r>
            <w:permEnd w:id="270"/>
          </w:p>
          <w:p w14:paraId="097C077D" w14:textId="77777777" w:rsidR="00760F71" w:rsidRDefault="00853555">
            <w:pPr>
              <w:spacing w:after="120" w:line="264" w:lineRule="auto"/>
              <w:jc w:val="both"/>
              <w:rPr>
                <w:lang w:val="en-GB"/>
              </w:rPr>
            </w:pPr>
            <w:r>
              <w:rPr>
                <w:lang w:val="en-GB"/>
              </w:rPr>
              <w:t xml:space="preserve">Party who initiated the dispute: </w:t>
            </w:r>
            <w:permStart w:id="271" w:edGrp="everyone"/>
            <w:r>
              <w:rPr>
                <w:lang w:val="en-GB"/>
              </w:rPr>
              <w:t>__</w:t>
            </w:r>
            <w:permEnd w:id="271"/>
          </w:p>
          <w:p w14:paraId="7638001A" w14:textId="77777777" w:rsidR="00760F71" w:rsidRDefault="00853555">
            <w:pPr>
              <w:spacing w:after="120" w:line="264" w:lineRule="auto"/>
              <w:jc w:val="both"/>
              <w:rPr>
                <w:lang w:val="en-GB"/>
              </w:rPr>
            </w:pPr>
            <w:r>
              <w:rPr>
                <w:lang w:val="en-GB"/>
              </w:rPr>
              <w:t xml:space="preserve">Status of dispute: </w:t>
            </w:r>
            <w:permStart w:id="272" w:edGrp="everyone"/>
            <w:r>
              <w:rPr>
                <w:i/>
                <w:lang w:val="en-GB"/>
              </w:rPr>
              <w:t>_____________</w:t>
            </w:r>
            <w:permEnd w:id="272"/>
          </w:p>
        </w:tc>
        <w:tc>
          <w:tcPr>
            <w:tcW w:w="1974" w:type="dxa"/>
          </w:tcPr>
          <w:p w14:paraId="5D68E067" w14:textId="77777777" w:rsidR="00760F71" w:rsidRDefault="00760F71">
            <w:pPr>
              <w:spacing w:after="120" w:line="276" w:lineRule="auto"/>
              <w:ind w:right="99"/>
              <w:rPr>
                <w:rFonts w:eastAsia="MS Gothic"/>
              </w:rPr>
            </w:pPr>
          </w:p>
        </w:tc>
      </w:tr>
      <w:permEnd w:id="265"/>
      <w:permEnd w:id="266"/>
      <w:permEnd w:id="273"/>
    </w:tbl>
    <w:p w14:paraId="0C5855BD" w14:textId="77777777" w:rsidR="00760F71" w:rsidRDefault="00760F71">
      <w:pPr>
        <w:spacing w:after="120" w:line="276" w:lineRule="auto"/>
        <w:rPr>
          <w:lang w:val="en-GB"/>
        </w:rPr>
      </w:pPr>
    </w:p>
    <w:tbl>
      <w:tblPr>
        <w:tblStyle w:val="TableGrid"/>
        <w:tblW w:w="899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24"/>
        <w:gridCol w:w="1913"/>
        <w:gridCol w:w="3846"/>
        <w:gridCol w:w="1914"/>
      </w:tblGrid>
      <w:tr w:rsidR="00760F71" w14:paraId="626F0198" w14:textId="77777777">
        <w:tc>
          <w:tcPr>
            <w:tcW w:w="8997" w:type="dxa"/>
            <w:gridSpan w:val="4"/>
            <w:tcBorders>
              <w:bottom w:val="single" w:sz="2" w:space="0" w:color="808080" w:themeColor="background1" w:themeShade="80"/>
            </w:tcBorders>
            <w:shd w:val="clear" w:color="auto" w:fill="DEEAF6" w:themeFill="accent5" w:themeFillTint="33"/>
          </w:tcPr>
          <w:p w14:paraId="33DDE38A" w14:textId="77777777" w:rsidR="00760F71" w:rsidRDefault="00853555">
            <w:pPr>
              <w:spacing w:after="120" w:line="276" w:lineRule="auto"/>
              <w:ind w:right="99"/>
              <w:rPr>
                <w:rFonts w:eastAsia="MS Gothic"/>
                <w:b/>
              </w:rPr>
            </w:pPr>
            <w:r>
              <w:rPr>
                <w:rFonts w:eastAsia="MS Gothic"/>
                <w:b/>
              </w:rPr>
              <w:t xml:space="preserve">Litigation History in accordance </w:t>
            </w:r>
            <w:r>
              <w:rPr>
                <w:rFonts w:eastAsia="MS Gothic"/>
                <w:b/>
              </w:rPr>
              <w:t>with Section III, Evaluation and Qualification Criteria</w:t>
            </w:r>
          </w:p>
        </w:tc>
      </w:tr>
      <w:tr w:rsidR="00760F71" w14:paraId="4034B590" w14:textId="77777777">
        <w:tc>
          <w:tcPr>
            <w:tcW w:w="8997" w:type="dxa"/>
            <w:gridSpan w:val="4"/>
            <w:tcBorders>
              <w:left w:val="nil"/>
              <w:right w:val="nil"/>
            </w:tcBorders>
          </w:tcPr>
          <w:p w14:paraId="579D039A" w14:textId="77777777" w:rsidR="00760F71" w:rsidRDefault="00853555">
            <w:pPr>
              <w:spacing w:after="120" w:line="276" w:lineRule="auto"/>
              <w:jc w:val="both"/>
              <w:rPr>
                <w:lang w:val="en-GB"/>
              </w:rPr>
            </w:pPr>
            <w:sdt>
              <w:sdtPr>
                <w:rPr>
                  <w:rFonts w:cstheme="minorHAnsi"/>
                  <w:color w:val="404040"/>
                  <w:sz w:val="20"/>
                  <w:szCs w:val="20"/>
                </w:rPr>
                <w:id w:val="1773894192"/>
                <w14:checkbox>
                  <w14:checked w14:val="0"/>
                  <w14:checkedState w14:val="2612" w14:font="MS Gothic"/>
                  <w14:uncheckedState w14:val="2610" w14:font="MS Gothic"/>
                </w14:checkbox>
              </w:sdtPr>
              <w:sdtEndPr/>
              <w:sdtContent>
                <w:r>
                  <w:rPr>
                    <w:rFonts w:ascii="MS Gothic" w:eastAsia="MS Gothic" w:hAnsi="MS Gothic" w:cstheme="minorHAnsi" w:hint="eastAsia"/>
                    <w:color w:val="404040"/>
                    <w:sz w:val="20"/>
                    <w:szCs w:val="20"/>
                  </w:rPr>
                  <w:t>☐</w:t>
                </w:r>
              </w:sdtContent>
            </w:sdt>
            <w:r>
              <w:rPr>
                <w:lang w:val="en-GB"/>
              </w:rPr>
              <w:t xml:space="preserve">  </w:t>
            </w:r>
            <w:r>
              <w:rPr>
                <w:lang w:val="en-GB"/>
              </w:rPr>
              <w:tab/>
              <w:t xml:space="preserve">No Litigation History in accordance with Section III, </w:t>
            </w:r>
            <w:r>
              <w:rPr>
                <w:bCs/>
                <w:lang w:val="en-GB"/>
              </w:rPr>
              <w:t>Evaluation and Qualification Criteria</w:t>
            </w:r>
            <w:r>
              <w:rPr>
                <w:lang w:val="en-GB"/>
              </w:rPr>
              <w:t>, Sub-Factor 2.2.3.</w:t>
            </w:r>
          </w:p>
          <w:p w14:paraId="3DA00D8D" w14:textId="77777777" w:rsidR="00760F71" w:rsidRDefault="00853555">
            <w:pPr>
              <w:spacing w:after="120" w:line="276" w:lineRule="auto"/>
              <w:ind w:right="99"/>
              <w:rPr>
                <w:rFonts w:eastAsia="MS Gothic"/>
              </w:rPr>
            </w:pPr>
            <w:sdt>
              <w:sdtPr>
                <w:rPr>
                  <w:rFonts w:cstheme="minorHAnsi"/>
                  <w:color w:val="404040"/>
                  <w:sz w:val="20"/>
                  <w:szCs w:val="20"/>
                </w:rPr>
                <w:id w:val="-277260841"/>
                <w14:checkbox>
                  <w14:checked w14:val="0"/>
                  <w14:checkedState w14:val="2612" w14:font="MS Gothic"/>
                  <w14:uncheckedState w14:val="2610" w14:font="MS Gothic"/>
                </w14:checkbox>
              </w:sdtPr>
              <w:sdtEndPr/>
              <w:sdtContent>
                <w:r>
                  <w:rPr>
                    <w:rFonts w:ascii="MS Gothic" w:eastAsia="MS Gothic" w:hAnsi="MS Gothic" w:cstheme="minorHAnsi" w:hint="eastAsia"/>
                    <w:color w:val="404040"/>
                    <w:sz w:val="20"/>
                    <w:szCs w:val="20"/>
                  </w:rPr>
                  <w:t>☐</w:t>
                </w:r>
              </w:sdtContent>
            </w:sdt>
            <w:r>
              <w:rPr>
                <w:lang w:val="en-GB"/>
              </w:rPr>
              <w:t xml:space="preserve">  </w:t>
            </w:r>
            <w:r>
              <w:rPr>
                <w:lang w:val="en-GB"/>
              </w:rPr>
              <w:tab/>
              <w:t xml:space="preserve">Litigation History in accordance with Section III, </w:t>
            </w:r>
            <w:r>
              <w:rPr>
                <w:bCs/>
                <w:lang w:val="en-GB"/>
              </w:rPr>
              <w:t xml:space="preserve">Evaluation and </w:t>
            </w:r>
            <w:r>
              <w:rPr>
                <w:bCs/>
                <w:lang w:val="en-GB"/>
              </w:rPr>
              <w:t>Qualification Criteria</w:t>
            </w:r>
            <w:r>
              <w:rPr>
                <w:lang w:val="en-GB"/>
              </w:rPr>
              <w:t>, Sub-Factor 2.2.2 as indicated below.</w:t>
            </w:r>
          </w:p>
        </w:tc>
      </w:tr>
      <w:tr w:rsidR="00760F71" w14:paraId="1D3FA1F3" w14:textId="77777777">
        <w:tc>
          <w:tcPr>
            <w:tcW w:w="1324" w:type="dxa"/>
            <w:shd w:val="clear" w:color="auto" w:fill="FBE4D5" w:themeFill="accent2" w:themeFillTint="33"/>
          </w:tcPr>
          <w:p w14:paraId="412618E6" w14:textId="77777777" w:rsidR="00760F71" w:rsidRDefault="00853555">
            <w:pPr>
              <w:spacing w:after="120" w:line="276" w:lineRule="auto"/>
              <w:ind w:right="99"/>
              <w:jc w:val="center"/>
              <w:rPr>
                <w:rFonts w:eastAsia="MS Gothic"/>
                <w:b/>
              </w:rPr>
            </w:pPr>
            <w:r>
              <w:rPr>
                <w:rFonts w:eastAsia="MS Gothic"/>
                <w:b/>
              </w:rPr>
              <w:t>Year of award</w:t>
            </w:r>
          </w:p>
        </w:tc>
        <w:tc>
          <w:tcPr>
            <w:tcW w:w="1913" w:type="dxa"/>
            <w:shd w:val="clear" w:color="auto" w:fill="FBE4D5" w:themeFill="accent2" w:themeFillTint="33"/>
          </w:tcPr>
          <w:p w14:paraId="6D96033F" w14:textId="77777777" w:rsidR="00760F71" w:rsidRDefault="00853555">
            <w:pPr>
              <w:spacing w:after="120" w:line="276" w:lineRule="auto"/>
              <w:ind w:right="99"/>
              <w:jc w:val="center"/>
              <w:rPr>
                <w:rFonts w:eastAsia="MS Gothic"/>
                <w:b/>
              </w:rPr>
            </w:pPr>
            <w:r>
              <w:rPr>
                <w:rFonts w:eastAsia="MS Gothic"/>
                <w:b/>
              </w:rPr>
              <w:t>Outcome as percentage of Net Worth</w:t>
            </w:r>
          </w:p>
        </w:tc>
        <w:tc>
          <w:tcPr>
            <w:tcW w:w="3846" w:type="dxa"/>
            <w:shd w:val="clear" w:color="auto" w:fill="FBE4D5" w:themeFill="accent2" w:themeFillTint="33"/>
          </w:tcPr>
          <w:p w14:paraId="2F0783F8" w14:textId="77777777" w:rsidR="00760F71" w:rsidRDefault="00853555">
            <w:pPr>
              <w:spacing w:after="120" w:line="276" w:lineRule="auto"/>
              <w:ind w:right="99"/>
              <w:jc w:val="center"/>
              <w:rPr>
                <w:rFonts w:eastAsia="MS Gothic"/>
                <w:b/>
              </w:rPr>
            </w:pPr>
            <w:r>
              <w:rPr>
                <w:rFonts w:eastAsia="MS Gothic"/>
                <w:b/>
              </w:rPr>
              <w:t>Contract Identification</w:t>
            </w:r>
          </w:p>
        </w:tc>
        <w:tc>
          <w:tcPr>
            <w:tcW w:w="1914" w:type="dxa"/>
            <w:shd w:val="clear" w:color="auto" w:fill="FBE4D5" w:themeFill="accent2" w:themeFillTint="33"/>
          </w:tcPr>
          <w:p w14:paraId="4E5E9324" w14:textId="77777777" w:rsidR="00760F71" w:rsidRDefault="00853555">
            <w:pPr>
              <w:spacing w:after="120" w:line="276" w:lineRule="auto"/>
              <w:ind w:right="99"/>
              <w:jc w:val="center"/>
              <w:rPr>
                <w:rFonts w:eastAsia="MS Gothic"/>
                <w:b/>
              </w:rPr>
            </w:pPr>
            <w:r>
              <w:rPr>
                <w:rFonts w:eastAsia="MS Gothic"/>
                <w:b/>
              </w:rPr>
              <w:t>Total Contract Amount (currency), USD Equivalent (exchange rate)</w:t>
            </w:r>
          </w:p>
        </w:tc>
      </w:tr>
      <w:tr w:rsidR="00760F71" w14:paraId="2FC6B324" w14:textId="77777777">
        <w:tc>
          <w:tcPr>
            <w:tcW w:w="1324" w:type="dxa"/>
          </w:tcPr>
          <w:p w14:paraId="2D34A0E6" w14:textId="77777777" w:rsidR="00760F71" w:rsidRDefault="00853555">
            <w:pPr>
              <w:spacing w:after="120" w:line="276" w:lineRule="auto"/>
              <w:ind w:right="99"/>
              <w:rPr>
                <w:rFonts w:eastAsia="MS Gothic"/>
              </w:rPr>
            </w:pPr>
            <w:permStart w:id="274" w:edGrp="everyone" w:colFirst="0" w:colLast="0"/>
            <w:permStart w:id="275" w:edGrp="everyone" w:colFirst="1" w:colLast="1"/>
            <w:permStart w:id="282" w:edGrp="everyone" w:colFirst="3" w:colLast="3"/>
            <w:r>
              <w:rPr>
                <w:rFonts w:eastAsia="MS Gothic"/>
              </w:rPr>
              <w:t>Insert year</w:t>
            </w:r>
          </w:p>
        </w:tc>
        <w:tc>
          <w:tcPr>
            <w:tcW w:w="1913" w:type="dxa"/>
          </w:tcPr>
          <w:p w14:paraId="570D652E" w14:textId="77777777" w:rsidR="00760F71" w:rsidRDefault="00853555">
            <w:pPr>
              <w:spacing w:after="120" w:line="276" w:lineRule="auto"/>
              <w:ind w:right="99"/>
              <w:rPr>
                <w:rFonts w:eastAsia="MS Gothic"/>
              </w:rPr>
            </w:pPr>
            <w:r>
              <w:rPr>
                <w:rFonts w:eastAsia="MS Gothic"/>
              </w:rPr>
              <w:t>Insert percentage</w:t>
            </w:r>
          </w:p>
        </w:tc>
        <w:tc>
          <w:tcPr>
            <w:tcW w:w="3846" w:type="dxa"/>
          </w:tcPr>
          <w:p w14:paraId="37EF7672" w14:textId="77777777" w:rsidR="00760F71" w:rsidRDefault="00853555">
            <w:pPr>
              <w:spacing w:after="120" w:line="264" w:lineRule="auto"/>
              <w:rPr>
                <w:i/>
                <w:lang w:val="en-GB"/>
              </w:rPr>
            </w:pPr>
            <w:r>
              <w:rPr>
                <w:lang w:val="en-GB"/>
              </w:rPr>
              <w:t xml:space="preserve">Contract Identification: </w:t>
            </w:r>
            <w:permStart w:id="276" w:edGrp="everyone"/>
            <w:r>
              <w:rPr>
                <w:i/>
                <w:lang w:val="en-GB"/>
              </w:rPr>
              <w:t>indicate complete contract name, number, and any other identification</w:t>
            </w:r>
            <w:permEnd w:id="276"/>
          </w:p>
          <w:p w14:paraId="789FB9FE" w14:textId="77777777" w:rsidR="00760F71" w:rsidRDefault="00853555">
            <w:pPr>
              <w:spacing w:after="120" w:line="264" w:lineRule="auto"/>
              <w:rPr>
                <w:i/>
                <w:lang w:val="en-GB"/>
              </w:rPr>
            </w:pPr>
            <w:r>
              <w:rPr>
                <w:lang w:val="en-GB"/>
              </w:rPr>
              <w:t xml:space="preserve">Name of Employer: </w:t>
            </w:r>
            <w:permStart w:id="277" w:edGrp="everyone"/>
            <w:r>
              <w:rPr>
                <w:i/>
                <w:lang w:val="en-GB"/>
              </w:rPr>
              <w:t>insert full name</w:t>
            </w:r>
            <w:permEnd w:id="277"/>
          </w:p>
          <w:p w14:paraId="22AF4986" w14:textId="77777777" w:rsidR="00760F71" w:rsidRDefault="00853555">
            <w:pPr>
              <w:spacing w:after="120" w:line="264" w:lineRule="auto"/>
              <w:rPr>
                <w:lang w:val="en-GB"/>
              </w:rPr>
            </w:pPr>
            <w:r>
              <w:rPr>
                <w:lang w:val="en-GB"/>
              </w:rPr>
              <w:t xml:space="preserve">Address of Employer: </w:t>
            </w:r>
            <w:permStart w:id="278" w:edGrp="everyone"/>
            <w:r>
              <w:rPr>
                <w:i/>
                <w:lang w:val="en-GB"/>
              </w:rPr>
              <w:t>insert street/city/country</w:t>
            </w:r>
            <w:permEnd w:id="278"/>
          </w:p>
          <w:p w14:paraId="39A46416" w14:textId="77777777" w:rsidR="00760F71" w:rsidRDefault="00853555">
            <w:pPr>
              <w:spacing w:after="120" w:line="264" w:lineRule="auto"/>
              <w:rPr>
                <w:lang w:val="en-GB"/>
              </w:rPr>
            </w:pPr>
            <w:r>
              <w:rPr>
                <w:lang w:val="en-GB"/>
              </w:rPr>
              <w:t xml:space="preserve">Matter in dispute: </w:t>
            </w:r>
            <w:permStart w:id="279" w:edGrp="everyone"/>
            <w:r>
              <w:rPr>
                <w:i/>
                <w:lang w:val="en-GB"/>
              </w:rPr>
              <w:t>indicate main issues in dispute</w:t>
            </w:r>
            <w:permEnd w:id="279"/>
          </w:p>
          <w:p w14:paraId="72A061A0" w14:textId="77777777" w:rsidR="00760F71" w:rsidRDefault="00853555">
            <w:pPr>
              <w:spacing w:after="120" w:line="264" w:lineRule="auto"/>
              <w:rPr>
                <w:lang w:val="en-GB"/>
              </w:rPr>
            </w:pPr>
            <w:r>
              <w:rPr>
                <w:lang w:val="en-GB"/>
              </w:rPr>
              <w:lastRenderedPageBreak/>
              <w:t xml:space="preserve">Party who initiated the dispute: </w:t>
            </w:r>
            <w:permStart w:id="280" w:edGrp="everyone"/>
            <w:r>
              <w:rPr>
                <w:i/>
                <w:lang w:val="en-GB"/>
              </w:rPr>
              <w:t>indicate “Employer”</w:t>
            </w:r>
            <w:r>
              <w:rPr>
                <w:i/>
                <w:lang w:val="en-GB"/>
              </w:rPr>
              <w:t xml:space="preserve"> or “services provider”</w:t>
            </w:r>
            <w:permEnd w:id="280"/>
          </w:p>
          <w:p w14:paraId="0DCE3BD4" w14:textId="77777777" w:rsidR="00760F71" w:rsidRDefault="00853555">
            <w:pPr>
              <w:spacing w:after="120" w:line="276" w:lineRule="auto"/>
              <w:ind w:right="99"/>
              <w:rPr>
                <w:rFonts w:eastAsia="MS Gothic"/>
                <w:i/>
              </w:rPr>
            </w:pPr>
            <w:r>
              <w:rPr>
                <w:lang w:val="en-GB"/>
              </w:rPr>
              <w:t xml:space="preserve">Reason(s) for Litigation and award decision: </w:t>
            </w:r>
            <w:permStart w:id="281" w:edGrp="everyone"/>
            <w:r>
              <w:rPr>
                <w:i/>
                <w:lang w:val="en-GB"/>
              </w:rPr>
              <w:t>indicate main reason(s)</w:t>
            </w:r>
            <w:permEnd w:id="281"/>
          </w:p>
        </w:tc>
        <w:tc>
          <w:tcPr>
            <w:tcW w:w="1914" w:type="dxa"/>
          </w:tcPr>
          <w:p w14:paraId="3BD9DB81" w14:textId="77777777" w:rsidR="00760F71" w:rsidRDefault="00760F71">
            <w:pPr>
              <w:spacing w:after="120" w:line="276" w:lineRule="auto"/>
              <w:ind w:right="99"/>
              <w:rPr>
                <w:rFonts w:eastAsia="MS Gothic"/>
              </w:rPr>
            </w:pPr>
          </w:p>
        </w:tc>
      </w:tr>
    </w:tbl>
    <w:p w14:paraId="74D3264B" w14:textId="77777777" w:rsidR="00760F71" w:rsidRDefault="00760F71">
      <w:pPr>
        <w:rPr>
          <w:rFonts w:ascii="Calibri" w:hAnsi="Calibri" w:cs="Calibri"/>
          <w:b/>
          <w:sz w:val="28"/>
          <w:szCs w:val="28"/>
          <w:lang w:val="en-GB"/>
        </w:rPr>
      </w:pPr>
      <w:bookmarkStart w:id="461" w:name="_Toc454788565"/>
      <w:bookmarkStart w:id="462" w:name="_Toc333564312"/>
      <w:permEnd w:id="274"/>
      <w:permEnd w:id="275"/>
      <w:permEnd w:id="282"/>
    </w:p>
    <w:p w14:paraId="6371109E" w14:textId="77777777" w:rsidR="00760F71" w:rsidRDefault="00760F71">
      <w:pPr>
        <w:rPr>
          <w:rFonts w:ascii="Calibri" w:hAnsi="Calibri" w:cs="Calibri"/>
          <w:b/>
          <w:sz w:val="28"/>
          <w:szCs w:val="28"/>
          <w:lang w:val="en-GB"/>
        </w:rPr>
      </w:pPr>
    </w:p>
    <w:p w14:paraId="03976388" w14:textId="77777777" w:rsidR="00760F71" w:rsidRDefault="00760F71">
      <w:pPr>
        <w:rPr>
          <w:rFonts w:ascii="Calibri" w:hAnsi="Calibri" w:cs="Calibri"/>
          <w:b/>
          <w:sz w:val="28"/>
          <w:szCs w:val="28"/>
          <w:lang w:val="en-GB"/>
        </w:rPr>
      </w:pPr>
    </w:p>
    <w:p w14:paraId="61D1FB9F" w14:textId="77777777" w:rsidR="00760F71" w:rsidRDefault="00760F71">
      <w:pPr>
        <w:rPr>
          <w:rFonts w:ascii="Calibri" w:hAnsi="Calibri" w:cs="Calibri"/>
          <w:b/>
          <w:sz w:val="28"/>
          <w:szCs w:val="28"/>
          <w:lang w:val="en-GB"/>
        </w:rPr>
      </w:pPr>
    </w:p>
    <w:p w14:paraId="4FAEEAD6" w14:textId="77777777" w:rsidR="00760F71" w:rsidRDefault="00760F71">
      <w:pPr>
        <w:rPr>
          <w:rFonts w:ascii="Calibri" w:hAnsi="Calibri" w:cs="Calibri"/>
          <w:b/>
          <w:sz w:val="28"/>
          <w:szCs w:val="28"/>
          <w:lang w:val="en-GB"/>
        </w:rPr>
      </w:pPr>
    </w:p>
    <w:p w14:paraId="0473F90D" w14:textId="77777777" w:rsidR="00760F71" w:rsidRDefault="00760F71">
      <w:pPr>
        <w:rPr>
          <w:rFonts w:ascii="Calibri" w:hAnsi="Calibri" w:cs="Calibri"/>
          <w:b/>
          <w:sz w:val="28"/>
          <w:szCs w:val="28"/>
          <w:lang w:val="en-GB"/>
        </w:rPr>
      </w:pPr>
    </w:p>
    <w:p w14:paraId="70260B03" w14:textId="77777777" w:rsidR="00760F71" w:rsidRDefault="00760F71">
      <w:pPr>
        <w:rPr>
          <w:rFonts w:ascii="Calibri" w:hAnsi="Calibri" w:cs="Calibri"/>
          <w:b/>
          <w:sz w:val="28"/>
          <w:szCs w:val="28"/>
          <w:lang w:val="en-GB"/>
        </w:rPr>
      </w:pPr>
    </w:p>
    <w:p w14:paraId="7E816121" w14:textId="77777777" w:rsidR="00760F71" w:rsidRDefault="00760F71">
      <w:pPr>
        <w:rPr>
          <w:rFonts w:ascii="Calibri" w:hAnsi="Calibri" w:cs="Calibri"/>
          <w:b/>
          <w:sz w:val="28"/>
          <w:szCs w:val="28"/>
          <w:lang w:val="en-GB"/>
        </w:rPr>
      </w:pPr>
    </w:p>
    <w:p w14:paraId="447836AF" w14:textId="77777777" w:rsidR="00760F71" w:rsidRDefault="00760F71">
      <w:pPr>
        <w:rPr>
          <w:rFonts w:ascii="Calibri" w:hAnsi="Calibri" w:cs="Calibri"/>
          <w:b/>
          <w:sz w:val="28"/>
          <w:szCs w:val="28"/>
          <w:lang w:val="en-GB"/>
        </w:rPr>
      </w:pPr>
    </w:p>
    <w:p w14:paraId="52D6AF9D" w14:textId="77777777" w:rsidR="00760F71" w:rsidRDefault="00760F71">
      <w:pPr>
        <w:rPr>
          <w:rFonts w:ascii="Calibri" w:hAnsi="Calibri" w:cs="Calibri"/>
          <w:b/>
          <w:sz w:val="28"/>
          <w:szCs w:val="28"/>
          <w:lang w:val="en-GB"/>
        </w:rPr>
      </w:pPr>
    </w:p>
    <w:p w14:paraId="111C0449" w14:textId="77777777" w:rsidR="00760F71" w:rsidRDefault="00760F71">
      <w:pPr>
        <w:rPr>
          <w:rFonts w:ascii="Calibri" w:hAnsi="Calibri" w:cs="Calibri"/>
          <w:b/>
          <w:sz w:val="28"/>
          <w:szCs w:val="28"/>
          <w:lang w:val="en-GB"/>
        </w:rPr>
      </w:pPr>
    </w:p>
    <w:p w14:paraId="7ADD2DB9" w14:textId="77777777" w:rsidR="00760F71" w:rsidRDefault="00760F71">
      <w:pPr>
        <w:rPr>
          <w:rFonts w:ascii="Calibri" w:hAnsi="Calibri" w:cs="Calibri"/>
          <w:b/>
          <w:sz w:val="28"/>
          <w:szCs w:val="28"/>
          <w:lang w:val="en-GB"/>
        </w:rPr>
      </w:pPr>
    </w:p>
    <w:p w14:paraId="122FFDCF" w14:textId="77777777" w:rsidR="00760F71" w:rsidRDefault="00760F71">
      <w:pPr>
        <w:rPr>
          <w:rFonts w:ascii="Calibri" w:hAnsi="Calibri" w:cs="Calibri"/>
          <w:b/>
          <w:sz w:val="28"/>
          <w:szCs w:val="28"/>
          <w:lang w:val="en-GB"/>
        </w:rPr>
      </w:pPr>
    </w:p>
    <w:p w14:paraId="56289B61" w14:textId="77777777" w:rsidR="00760F71" w:rsidRDefault="00760F71">
      <w:pPr>
        <w:rPr>
          <w:rFonts w:ascii="Calibri" w:hAnsi="Calibri" w:cs="Calibri"/>
          <w:b/>
          <w:sz w:val="28"/>
          <w:szCs w:val="28"/>
          <w:lang w:val="en-GB"/>
        </w:rPr>
      </w:pPr>
    </w:p>
    <w:p w14:paraId="6EDDC661" w14:textId="77777777" w:rsidR="00760F71" w:rsidRDefault="00760F71">
      <w:pPr>
        <w:rPr>
          <w:rFonts w:ascii="Calibri" w:hAnsi="Calibri" w:cs="Calibri"/>
          <w:b/>
          <w:sz w:val="28"/>
          <w:szCs w:val="28"/>
          <w:lang w:val="en-GB"/>
        </w:rPr>
      </w:pPr>
    </w:p>
    <w:p w14:paraId="4D1077E4" w14:textId="77777777" w:rsidR="00760F71" w:rsidRDefault="00760F71">
      <w:pPr>
        <w:rPr>
          <w:rFonts w:ascii="Calibri" w:hAnsi="Calibri" w:cs="Calibri"/>
          <w:b/>
          <w:sz w:val="28"/>
          <w:szCs w:val="28"/>
          <w:lang w:val="en-GB"/>
        </w:rPr>
      </w:pPr>
    </w:p>
    <w:p w14:paraId="0BD43B06" w14:textId="77777777" w:rsidR="00760F71" w:rsidRDefault="00760F71">
      <w:pPr>
        <w:rPr>
          <w:rFonts w:ascii="Calibri" w:hAnsi="Calibri" w:cs="Calibri"/>
          <w:b/>
          <w:sz w:val="28"/>
          <w:szCs w:val="28"/>
          <w:lang w:val="en-GB"/>
        </w:rPr>
      </w:pPr>
    </w:p>
    <w:p w14:paraId="67E91CCF" w14:textId="77777777" w:rsidR="00760F71" w:rsidRDefault="00760F71">
      <w:pPr>
        <w:rPr>
          <w:rFonts w:ascii="Calibri" w:hAnsi="Calibri" w:cs="Calibri"/>
          <w:b/>
          <w:sz w:val="28"/>
          <w:szCs w:val="28"/>
          <w:lang w:val="en-GB"/>
        </w:rPr>
      </w:pPr>
    </w:p>
    <w:p w14:paraId="750323E9" w14:textId="77777777" w:rsidR="00760F71" w:rsidRDefault="00760F71">
      <w:pPr>
        <w:rPr>
          <w:rFonts w:ascii="Calibri" w:hAnsi="Calibri" w:cs="Calibri"/>
          <w:b/>
          <w:sz w:val="28"/>
          <w:szCs w:val="28"/>
          <w:lang w:val="en-GB"/>
        </w:rPr>
      </w:pPr>
    </w:p>
    <w:p w14:paraId="1485A55F" w14:textId="77777777" w:rsidR="00760F71" w:rsidRDefault="00760F71">
      <w:pPr>
        <w:rPr>
          <w:rFonts w:ascii="Calibri" w:hAnsi="Calibri" w:cs="Calibri"/>
          <w:b/>
          <w:sz w:val="28"/>
          <w:szCs w:val="28"/>
          <w:lang w:val="en-GB"/>
        </w:rPr>
      </w:pPr>
    </w:p>
    <w:p w14:paraId="6625ED93" w14:textId="77777777" w:rsidR="00760F71" w:rsidRDefault="00760F71">
      <w:pPr>
        <w:rPr>
          <w:rFonts w:ascii="Calibri" w:hAnsi="Calibri" w:cs="Calibri"/>
          <w:b/>
          <w:sz w:val="28"/>
          <w:szCs w:val="28"/>
          <w:lang w:val="en-GB"/>
        </w:rPr>
      </w:pPr>
    </w:p>
    <w:p w14:paraId="581805DB" w14:textId="77777777" w:rsidR="00760F71" w:rsidRDefault="00760F71">
      <w:pPr>
        <w:rPr>
          <w:rFonts w:ascii="Calibri" w:hAnsi="Calibri" w:cs="Calibri"/>
          <w:b/>
          <w:sz w:val="28"/>
          <w:szCs w:val="28"/>
          <w:lang w:val="en-GB"/>
        </w:rPr>
      </w:pPr>
    </w:p>
    <w:p w14:paraId="2CA57A27" w14:textId="77777777" w:rsidR="00760F71" w:rsidRDefault="00760F71">
      <w:pPr>
        <w:rPr>
          <w:rFonts w:ascii="Calibri" w:hAnsi="Calibri" w:cs="Calibri"/>
          <w:b/>
          <w:sz w:val="28"/>
          <w:szCs w:val="28"/>
          <w:lang w:val="en-GB"/>
        </w:rPr>
      </w:pPr>
    </w:p>
    <w:p w14:paraId="634BEA9B" w14:textId="77777777" w:rsidR="00760F71" w:rsidRDefault="00760F71">
      <w:pPr>
        <w:rPr>
          <w:rFonts w:ascii="Calibri" w:hAnsi="Calibri" w:cs="Calibri"/>
          <w:b/>
          <w:sz w:val="28"/>
          <w:szCs w:val="28"/>
          <w:lang w:val="en-GB"/>
        </w:rPr>
      </w:pPr>
    </w:p>
    <w:p w14:paraId="72741E3D" w14:textId="77777777" w:rsidR="00760F71" w:rsidRDefault="00760F71">
      <w:pPr>
        <w:rPr>
          <w:rFonts w:ascii="Calibri" w:hAnsi="Calibri" w:cs="Calibri"/>
          <w:b/>
          <w:sz w:val="28"/>
          <w:szCs w:val="28"/>
          <w:lang w:val="en-GB"/>
        </w:rPr>
      </w:pPr>
    </w:p>
    <w:p w14:paraId="6BB8F382" w14:textId="77777777" w:rsidR="00760F71" w:rsidRDefault="00760F71">
      <w:pPr>
        <w:rPr>
          <w:rFonts w:ascii="Calibri" w:hAnsi="Calibri" w:cs="Calibri"/>
          <w:b/>
          <w:sz w:val="28"/>
          <w:szCs w:val="28"/>
          <w:lang w:val="en-GB"/>
        </w:rPr>
      </w:pPr>
    </w:p>
    <w:p w14:paraId="3162AB0D" w14:textId="77777777" w:rsidR="00760F71" w:rsidRDefault="00760F71">
      <w:pPr>
        <w:rPr>
          <w:rFonts w:ascii="Calibri" w:hAnsi="Calibri" w:cs="Calibri"/>
          <w:b/>
          <w:sz w:val="28"/>
          <w:szCs w:val="28"/>
          <w:lang w:val="en-GB"/>
        </w:rPr>
      </w:pPr>
    </w:p>
    <w:p w14:paraId="3148F00F" w14:textId="77777777" w:rsidR="00760F71" w:rsidRDefault="00760F71">
      <w:pPr>
        <w:rPr>
          <w:rFonts w:ascii="Calibri" w:hAnsi="Calibri" w:cs="Calibri"/>
          <w:b/>
          <w:sz w:val="28"/>
          <w:szCs w:val="28"/>
          <w:lang w:val="en-GB"/>
        </w:rPr>
      </w:pPr>
    </w:p>
    <w:p w14:paraId="562E3D39" w14:textId="77777777" w:rsidR="00760F71" w:rsidRDefault="00760F71">
      <w:pPr>
        <w:rPr>
          <w:rFonts w:ascii="Calibri" w:hAnsi="Calibri" w:cs="Calibri"/>
          <w:b/>
          <w:sz w:val="28"/>
          <w:szCs w:val="28"/>
          <w:lang w:val="en-GB"/>
        </w:rPr>
      </w:pPr>
    </w:p>
    <w:p w14:paraId="46EFA260" w14:textId="77777777" w:rsidR="00760F71" w:rsidRDefault="00760F71">
      <w:pPr>
        <w:rPr>
          <w:rFonts w:ascii="Calibri" w:hAnsi="Calibri" w:cs="Calibri"/>
          <w:b/>
          <w:sz w:val="28"/>
          <w:szCs w:val="28"/>
          <w:lang w:val="en-GB"/>
        </w:rPr>
      </w:pPr>
    </w:p>
    <w:p w14:paraId="72352193" w14:textId="77777777" w:rsidR="00760F71" w:rsidRDefault="00760F71">
      <w:pPr>
        <w:rPr>
          <w:rFonts w:ascii="Calibri" w:hAnsi="Calibri" w:cs="Calibri"/>
          <w:b/>
          <w:sz w:val="28"/>
          <w:szCs w:val="28"/>
          <w:lang w:val="en-GB"/>
        </w:rPr>
      </w:pPr>
    </w:p>
    <w:p w14:paraId="7B560966" w14:textId="77777777" w:rsidR="00760F71" w:rsidRDefault="00760F71">
      <w:pPr>
        <w:rPr>
          <w:rFonts w:ascii="Calibri" w:hAnsi="Calibri" w:cs="Calibri"/>
          <w:b/>
          <w:sz w:val="28"/>
          <w:szCs w:val="28"/>
          <w:lang w:val="en-GB"/>
        </w:rPr>
      </w:pPr>
    </w:p>
    <w:p w14:paraId="2EB377C8" w14:textId="77777777" w:rsidR="00760F71" w:rsidRDefault="00760F71">
      <w:pPr>
        <w:rPr>
          <w:rFonts w:ascii="Calibri" w:hAnsi="Calibri" w:cs="Calibri"/>
          <w:b/>
          <w:sz w:val="28"/>
          <w:szCs w:val="28"/>
          <w:lang w:val="en-GB"/>
        </w:rPr>
      </w:pPr>
    </w:p>
    <w:p w14:paraId="3606F286" w14:textId="77777777" w:rsidR="00760F71" w:rsidRDefault="00760F71">
      <w:pPr>
        <w:rPr>
          <w:rFonts w:ascii="Calibri" w:hAnsi="Calibri" w:cs="Calibri"/>
          <w:b/>
          <w:sz w:val="28"/>
          <w:szCs w:val="28"/>
          <w:lang w:val="en-GB"/>
        </w:rPr>
      </w:pPr>
    </w:p>
    <w:p w14:paraId="4392C15E" w14:textId="77777777" w:rsidR="00760F71" w:rsidRDefault="00853555">
      <w:pPr>
        <w:rPr>
          <w:rFonts w:ascii="Calibri" w:hAnsi="Calibri" w:cs="Calibri"/>
          <w:b/>
          <w:sz w:val="28"/>
          <w:szCs w:val="28"/>
          <w:lang w:val="en-GB"/>
        </w:rPr>
      </w:pPr>
      <w:r>
        <w:rPr>
          <w:rFonts w:ascii="Calibri" w:hAnsi="Calibri" w:cs="Calibri"/>
          <w:b/>
          <w:sz w:val="28"/>
          <w:szCs w:val="28"/>
          <w:lang w:val="en-GB"/>
        </w:rPr>
        <w:br w:type="page"/>
      </w:r>
    </w:p>
    <w:p w14:paraId="7010FFF3" w14:textId="77777777" w:rsidR="00760F71" w:rsidRDefault="00760F71">
      <w:pPr>
        <w:rPr>
          <w:rFonts w:ascii="Calibri" w:hAnsi="Calibri" w:cs="Calibri"/>
          <w:b/>
          <w:sz w:val="28"/>
          <w:szCs w:val="28"/>
          <w:lang w:val="en-GB"/>
        </w:rPr>
      </w:pPr>
    </w:p>
    <w:p w14:paraId="5737EE15" w14:textId="77777777" w:rsidR="00760F71" w:rsidRDefault="00853555">
      <w:pPr>
        <w:spacing w:before="120" w:after="120" w:line="276" w:lineRule="auto"/>
        <w:rPr>
          <w:sz w:val="28"/>
          <w:szCs w:val="28"/>
          <w:lang w:val="en-GB"/>
        </w:rPr>
      </w:pPr>
      <w:r>
        <w:rPr>
          <w:b/>
          <w:color w:val="0070C0"/>
          <w:sz w:val="28"/>
          <w:szCs w:val="28"/>
          <w:lang w:val="en-GB"/>
        </w:rPr>
        <w:t>Form FIN– 3.1</w:t>
      </w:r>
      <w:r>
        <w:rPr>
          <w:b/>
          <w:sz w:val="28"/>
          <w:szCs w:val="28"/>
          <w:lang w:val="en-GB"/>
        </w:rPr>
        <w:t>:</w:t>
      </w:r>
      <w:bookmarkEnd w:id="461"/>
      <w:bookmarkEnd w:id="462"/>
      <w:r>
        <w:rPr>
          <w:b/>
          <w:sz w:val="28"/>
          <w:szCs w:val="28"/>
          <w:lang w:val="en-GB"/>
        </w:rPr>
        <w:t xml:space="preserve"> Financial Situation and Performance</w:t>
      </w:r>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00"/>
        <w:gridCol w:w="450"/>
        <w:gridCol w:w="900"/>
        <w:gridCol w:w="4370"/>
      </w:tblGrid>
      <w:tr w:rsidR="00760F71" w14:paraId="4F47520B" w14:textId="77777777">
        <w:tc>
          <w:tcPr>
            <w:tcW w:w="2250" w:type="dxa"/>
          </w:tcPr>
          <w:p w14:paraId="17B58F8C" w14:textId="77777777" w:rsidR="00760F71" w:rsidRDefault="00853555">
            <w:pPr>
              <w:jc w:val="right"/>
              <w:rPr>
                <w:lang w:val="en-GB"/>
              </w:rPr>
            </w:pPr>
            <w:permStart w:id="283" w:edGrp="everyone" w:colFirst="1" w:colLast="1"/>
            <w:r>
              <w:rPr>
                <w:lang w:val="en-GB"/>
              </w:rPr>
              <w:t>Bidder’s Name:</w:t>
            </w:r>
          </w:p>
        </w:tc>
        <w:tc>
          <w:tcPr>
            <w:tcW w:w="6620" w:type="dxa"/>
            <w:gridSpan w:val="4"/>
          </w:tcPr>
          <w:p w14:paraId="2B50A143" w14:textId="77777777" w:rsidR="00760F71" w:rsidRDefault="00760F71">
            <w:pPr>
              <w:rPr>
                <w:lang w:val="en-GB"/>
              </w:rPr>
            </w:pPr>
          </w:p>
        </w:tc>
      </w:tr>
      <w:tr w:rsidR="00760F71" w14:paraId="4D30C89D" w14:textId="77777777">
        <w:tc>
          <w:tcPr>
            <w:tcW w:w="2250" w:type="dxa"/>
          </w:tcPr>
          <w:p w14:paraId="7E234D81" w14:textId="77777777" w:rsidR="00760F71" w:rsidRDefault="00853555">
            <w:pPr>
              <w:jc w:val="right"/>
              <w:rPr>
                <w:lang w:val="en-GB"/>
              </w:rPr>
            </w:pPr>
            <w:permStart w:id="284" w:edGrp="everyone" w:colFirst="1" w:colLast="1"/>
            <w:permEnd w:id="283"/>
            <w:r>
              <w:rPr>
                <w:lang w:val="en-GB"/>
              </w:rPr>
              <w:t>Date:</w:t>
            </w:r>
          </w:p>
        </w:tc>
        <w:tc>
          <w:tcPr>
            <w:tcW w:w="6620" w:type="dxa"/>
            <w:gridSpan w:val="4"/>
          </w:tcPr>
          <w:p w14:paraId="2B614214" w14:textId="77777777" w:rsidR="00760F71" w:rsidRDefault="00760F71">
            <w:pPr>
              <w:rPr>
                <w:lang w:val="en-GB"/>
              </w:rPr>
            </w:pPr>
          </w:p>
        </w:tc>
      </w:tr>
      <w:tr w:rsidR="00760F71" w14:paraId="729396BD" w14:textId="77777777">
        <w:tc>
          <w:tcPr>
            <w:tcW w:w="2250" w:type="dxa"/>
          </w:tcPr>
          <w:p w14:paraId="638D1696" w14:textId="77777777" w:rsidR="00760F71" w:rsidRDefault="00853555">
            <w:pPr>
              <w:jc w:val="right"/>
              <w:rPr>
                <w:lang w:val="en-GB"/>
              </w:rPr>
            </w:pPr>
            <w:permStart w:id="285" w:edGrp="everyone" w:colFirst="1" w:colLast="1"/>
            <w:permEnd w:id="284"/>
            <w:r>
              <w:rPr>
                <w:lang w:val="en-GB"/>
              </w:rPr>
              <w:t>JV Member’s Name:</w:t>
            </w:r>
          </w:p>
        </w:tc>
        <w:tc>
          <w:tcPr>
            <w:tcW w:w="6620" w:type="dxa"/>
            <w:gridSpan w:val="4"/>
          </w:tcPr>
          <w:p w14:paraId="36A85362" w14:textId="77777777" w:rsidR="00760F71" w:rsidRDefault="00760F71">
            <w:pPr>
              <w:rPr>
                <w:lang w:val="en-GB"/>
              </w:rPr>
            </w:pPr>
          </w:p>
        </w:tc>
      </w:tr>
      <w:tr w:rsidR="00760F71" w14:paraId="42CE6021" w14:textId="77777777">
        <w:tc>
          <w:tcPr>
            <w:tcW w:w="2250" w:type="dxa"/>
          </w:tcPr>
          <w:p w14:paraId="230ABD15" w14:textId="77777777" w:rsidR="00760F71" w:rsidRDefault="00853555">
            <w:pPr>
              <w:jc w:val="right"/>
              <w:rPr>
                <w:lang w:val="en-GB"/>
              </w:rPr>
            </w:pPr>
            <w:permStart w:id="286" w:edGrp="everyone" w:colFirst="1" w:colLast="1"/>
            <w:permEnd w:id="285"/>
            <w:r>
              <w:rPr>
                <w:lang w:val="en-GB"/>
              </w:rPr>
              <w:t>Ref No. and title:</w:t>
            </w:r>
          </w:p>
        </w:tc>
        <w:tc>
          <w:tcPr>
            <w:tcW w:w="6620" w:type="dxa"/>
            <w:gridSpan w:val="4"/>
          </w:tcPr>
          <w:p w14:paraId="6E04A22C" w14:textId="77777777" w:rsidR="00760F71" w:rsidRDefault="00760F71">
            <w:pPr>
              <w:rPr>
                <w:lang w:val="en-GB"/>
              </w:rPr>
            </w:pPr>
          </w:p>
        </w:tc>
      </w:tr>
      <w:tr w:rsidR="00760F71" w14:paraId="649EFEBA" w14:textId="77777777">
        <w:tc>
          <w:tcPr>
            <w:tcW w:w="2250" w:type="dxa"/>
          </w:tcPr>
          <w:p w14:paraId="024AAC6E" w14:textId="77777777" w:rsidR="00760F71" w:rsidRDefault="00853555">
            <w:pPr>
              <w:jc w:val="right"/>
              <w:rPr>
                <w:lang w:val="en-GB"/>
              </w:rPr>
            </w:pPr>
            <w:permStart w:id="287" w:edGrp="everyone" w:colFirst="1" w:colLast="1"/>
            <w:permStart w:id="288" w:edGrp="everyone" w:colFirst="3" w:colLast="3"/>
            <w:permEnd w:id="286"/>
            <w:r>
              <w:rPr>
                <w:lang w:val="en-GB"/>
              </w:rPr>
              <w:t>Page:</w:t>
            </w:r>
          </w:p>
        </w:tc>
        <w:tc>
          <w:tcPr>
            <w:tcW w:w="900" w:type="dxa"/>
          </w:tcPr>
          <w:p w14:paraId="05C5B4A8" w14:textId="77777777" w:rsidR="00760F71" w:rsidRDefault="00760F71">
            <w:pPr>
              <w:rPr>
                <w:lang w:val="en-GB"/>
              </w:rPr>
            </w:pPr>
          </w:p>
        </w:tc>
        <w:tc>
          <w:tcPr>
            <w:tcW w:w="450" w:type="dxa"/>
          </w:tcPr>
          <w:p w14:paraId="0CB04975" w14:textId="77777777" w:rsidR="00760F71" w:rsidRDefault="00853555">
            <w:pPr>
              <w:rPr>
                <w:lang w:val="en-GB"/>
              </w:rPr>
            </w:pPr>
            <w:r>
              <w:rPr>
                <w:lang w:val="en-GB"/>
              </w:rPr>
              <w:t>of</w:t>
            </w:r>
          </w:p>
        </w:tc>
        <w:tc>
          <w:tcPr>
            <w:tcW w:w="900" w:type="dxa"/>
          </w:tcPr>
          <w:p w14:paraId="61FECF5B" w14:textId="77777777" w:rsidR="00760F71" w:rsidRDefault="00760F71">
            <w:pPr>
              <w:rPr>
                <w:lang w:val="en-GB"/>
              </w:rPr>
            </w:pPr>
          </w:p>
        </w:tc>
        <w:tc>
          <w:tcPr>
            <w:tcW w:w="4370" w:type="dxa"/>
          </w:tcPr>
          <w:p w14:paraId="0765BA0B" w14:textId="77777777" w:rsidR="00760F71" w:rsidRDefault="00853555">
            <w:pPr>
              <w:rPr>
                <w:lang w:val="en-GB"/>
              </w:rPr>
            </w:pPr>
            <w:r>
              <w:rPr>
                <w:lang w:val="en-GB"/>
              </w:rPr>
              <w:t>pages</w:t>
            </w:r>
          </w:p>
        </w:tc>
      </w:tr>
      <w:permEnd w:id="287"/>
      <w:permEnd w:id="288"/>
    </w:tbl>
    <w:p w14:paraId="429F1164" w14:textId="77777777" w:rsidR="00760F71" w:rsidRDefault="00760F71">
      <w:pPr>
        <w:spacing w:line="276" w:lineRule="auto"/>
        <w:rPr>
          <w:lang w:val="en-GB"/>
        </w:rPr>
      </w:pPr>
    </w:p>
    <w:p w14:paraId="6B6B11C7" w14:textId="77777777" w:rsidR="00760F71" w:rsidRDefault="00853555">
      <w:pPr>
        <w:spacing w:before="120" w:after="120" w:line="276" w:lineRule="auto"/>
        <w:jc w:val="both"/>
        <w:rPr>
          <w:b/>
          <w:bCs/>
          <w:sz w:val="28"/>
          <w:szCs w:val="28"/>
          <w:lang w:val="en-GB"/>
        </w:rPr>
      </w:pPr>
      <w:r>
        <w:rPr>
          <w:b/>
          <w:bCs/>
          <w:sz w:val="28"/>
          <w:szCs w:val="28"/>
          <w:lang w:val="en-GB"/>
        </w:rPr>
        <w:t xml:space="preserve">1. Financial data </w:t>
      </w:r>
    </w:p>
    <w:tbl>
      <w:tblPr>
        <w:tblStyle w:val="TableGrid"/>
        <w:tblW w:w="0" w:type="auto"/>
        <w:tblLook w:val="04A0" w:firstRow="1" w:lastRow="0" w:firstColumn="1" w:lastColumn="0" w:noHBand="0" w:noVBand="1"/>
      </w:tblPr>
      <w:tblGrid>
        <w:gridCol w:w="2787"/>
        <w:gridCol w:w="1170"/>
        <w:gridCol w:w="1260"/>
        <w:gridCol w:w="1080"/>
        <w:gridCol w:w="1260"/>
        <w:gridCol w:w="1128"/>
      </w:tblGrid>
      <w:tr w:rsidR="00760F71" w14:paraId="212CBEC6"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0595E114" w14:textId="77777777" w:rsidR="00760F71" w:rsidRDefault="00853555">
            <w:pPr>
              <w:spacing w:before="120" w:after="120" w:line="276" w:lineRule="auto"/>
              <w:jc w:val="center"/>
              <w:rPr>
                <w:b/>
                <w:bCs/>
                <w:lang w:val="en-GB"/>
              </w:rPr>
            </w:pPr>
            <w:r>
              <w:rPr>
                <w:b/>
                <w:bCs/>
                <w:lang w:val="en-GB"/>
              </w:rPr>
              <w:t>Types of Financial information in NZD$ equivalent</w:t>
            </w:r>
          </w:p>
        </w:tc>
        <w:tc>
          <w:tcPr>
            <w:tcW w:w="5898" w:type="dxa"/>
            <w:gridSpan w:val="5"/>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61E87163" w14:textId="77777777" w:rsidR="00760F71" w:rsidRDefault="00853555">
            <w:pPr>
              <w:spacing w:before="120" w:after="120" w:line="276" w:lineRule="auto"/>
              <w:jc w:val="both"/>
              <w:rPr>
                <w:bCs/>
                <w:i/>
                <w:lang w:val="en-GB"/>
              </w:rPr>
            </w:pPr>
            <w:r>
              <w:rPr>
                <w:b/>
                <w:bCs/>
                <w:lang w:val="en-GB"/>
              </w:rPr>
              <w:t xml:space="preserve">Historic information for previous </w:t>
            </w:r>
            <w:permStart w:id="289" w:edGrp="everyone"/>
            <w:r>
              <w:rPr>
                <w:bCs/>
                <w:lang w:val="en-GB"/>
              </w:rPr>
              <w:t>___________</w:t>
            </w:r>
            <w:permEnd w:id="289"/>
            <w:r>
              <w:rPr>
                <w:bCs/>
                <w:lang w:val="en-GB"/>
              </w:rPr>
              <w:t xml:space="preserve"> </w:t>
            </w:r>
            <w:r>
              <w:rPr>
                <w:bCs/>
                <w:i/>
                <w:lang w:val="en-GB"/>
              </w:rPr>
              <w:t>years,</w:t>
            </w:r>
          </w:p>
          <w:p w14:paraId="2D52DADA" w14:textId="77777777" w:rsidR="00760F71" w:rsidRDefault="00853555">
            <w:pPr>
              <w:spacing w:before="120" w:after="120" w:line="276" w:lineRule="auto"/>
              <w:jc w:val="both"/>
              <w:rPr>
                <w:bCs/>
                <w:lang w:val="en-GB"/>
              </w:rPr>
            </w:pPr>
            <w:permStart w:id="290" w:edGrp="everyone"/>
            <w:r>
              <w:rPr>
                <w:bCs/>
                <w:lang w:val="en-GB"/>
              </w:rPr>
              <w:t>_______________</w:t>
            </w:r>
          </w:p>
          <w:permEnd w:id="290"/>
          <w:p w14:paraId="5EA2A8A6" w14:textId="77777777" w:rsidR="00760F71" w:rsidRDefault="00853555">
            <w:pPr>
              <w:spacing w:before="120" w:after="120" w:line="276" w:lineRule="auto"/>
              <w:jc w:val="both"/>
              <w:rPr>
                <w:b/>
                <w:bCs/>
                <w:lang w:val="en-GB"/>
              </w:rPr>
            </w:pPr>
            <w:r>
              <w:rPr>
                <w:b/>
                <w:bCs/>
                <w:lang w:val="en-GB"/>
              </w:rPr>
              <w:t>(amount in NZD$ equivalent in 000s)</w:t>
            </w:r>
          </w:p>
        </w:tc>
      </w:tr>
      <w:tr w:rsidR="00760F71" w14:paraId="30441FE7" w14:textId="77777777">
        <w:tc>
          <w:tcPr>
            <w:tcW w:w="2787"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tcPr>
          <w:p w14:paraId="4C9F7CEF" w14:textId="77777777" w:rsidR="00760F71" w:rsidRDefault="00760F71">
            <w:pPr>
              <w:spacing w:before="120" w:after="120" w:line="276" w:lineRule="auto"/>
              <w:jc w:val="center"/>
              <w:rPr>
                <w:b/>
                <w:bCs/>
                <w:lang w:val="en-GB"/>
              </w:rPr>
            </w:pP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1D88AFD9" w14:textId="77777777" w:rsidR="00760F71" w:rsidRDefault="00853555">
            <w:pPr>
              <w:spacing w:before="120" w:after="120" w:line="276" w:lineRule="auto"/>
              <w:jc w:val="center"/>
              <w:rPr>
                <w:b/>
                <w:bCs/>
                <w:lang w:val="en-GB"/>
              </w:rPr>
            </w:pPr>
            <w:r>
              <w:rPr>
                <w:b/>
                <w:bCs/>
                <w:lang w:val="en-GB"/>
              </w:rPr>
              <w:t>Year 1</w:t>
            </w: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1FCED533" w14:textId="77777777" w:rsidR="00760F71" w:rsidRDefault="00853555">
            <w:pPr>
              <w:spacing w:before="120" w:after="120" w:line="276" w:lineRule="auto"/>
              <w:jc w:val="center"/>
              <w:rPr>
                <w:b/>
                <w:bCs/>
                <w:lang w:val="en-GB"/>
              </w:rPr>
            </w:pPr>
            <w:r>
              <w:rPr>
                <w:b/>
                <w:bCs/>
                <w:lang w:val="en-GB"/>
              </w:rPr>
              <w:t>Year 2</w:t>
            </w: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5CD5D64C" w14:textId="77777777" w:rsidR="00760F71" w:rsidRDefault="00853555">
            <w:pPr>
              <w:spacing w:before="120" w:after="120" w:line="276" w:lineRule="auto"/>
              <w:jc w:val="center"/>
              <w:rPr>
                <w:b/>
                <w:bCs/>
                <w:lang w:val="en-GB"/>
              </w:rPr>
            </w:pPr>
            <w:r>
              <w:rPr>
                <w:b/>
                <w:bCs/>
                <w:lang w:val="en-GB"/>
              </w:rPr>
              <w:t>Year 3</w:t>
            </w: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128B1A79" w14:textId="77777777" w:rsidR="00760F71" w:rsidRDefault="00853555">
            <w:pPr>
              <w:spacing w:before="120" w:after="120" w:line="276" w:lineRule="auto"/>
              <w:jc w:val="center"/>
              <w:rPr>
                <w:b/>
                <w:bCs/>
                <w:lang w:val="en-GB"/>
              </w:rPr>
            </w:pPr>
            <w:r>
              <w:rPr>
                <w:b/>
                <w:bCs/>
                <w:lang w:val="en-GB"/>
              </w:rPr>
              <w:t>Year 4</w:t>
            </w: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7D8346E8" w14:textId="77777777" w:rsidR="00760F71" w:rsidRDefault="00853555">
            <w:pPr>
              <w:spacing w:before="120" w:after="120" w:line="276" w:lineRule="auto"/>
              <w:jc w:val="center"/>
              <w:rPr>
                <w:b/>
                <w:bCs/>
                <w:lang w:val="en-GB"/>
              </w:rPr>
            </w:pPr>
            <w:r>
              <w:rPr>
                <w:b/>
                <w:bCs/>
                <w:lang w:val="en-GB"/>
              </w:rPr>
              <w:t>Year 5</w:t>
            </w:r>
          </w:p>
        </w:tc>
      </w:tr>
      <w:tr w:rsidR="00760F71" w14:paraId="56F60738" w14:textId="77777777">
        <w:tc>
          <w:tcPr>
            <w:tcW w:w="8685"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BE4D5" w:themeFill="accent2" w:themeFillTint="33"/>
          </w:tcPr>
          <w:p w14:paraId="4088B0DE" w14:textId="77777777" w:rsidR="00760F71" w:rsidRDefault="00853555">
            <w:pPr>
              <w:spacing w:before="120" w:after="120" w:line="276" w:lineRule="auto"/>
              <w:jc w:val="both"/>
              <w:rPr>
                <w:b/>
                <w:bCs/>
                <w:lang w:val="en-GB"/>
              </w:rPr>
            </w:pPr>
            <w:r>
              <w:rPr>
                <w:b/>
                <w:bCs/>
                <w:lang w:val="en-GB"/>
              </w:rPr>
              <w:t xml:space="preserve">Statement of Financial Position </w:t>
            </w:r>
            <w:r>
              <w:rPr>
                <w:b/>
                <w:bCs/>
                <w:lang w:val="en-GB"/>
              </w:rPr>
              <w:t>(Information from Balance Sheet)</w:t>
            </w:r>
          </w:p>
        </w:tc>
      </w:tr>
      <w:tr w:rsidR="00760F71" w14:paraId="3D276B1F"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77FCFA1" w14:textId="77777777" w:rsidR="00760F71" w:rsidRDefault="00853555">
            <w:pPr>
              <w:spacing w:before="120" w:after="120" w:line="276" w:lineRule="auto"/>
              <w:rPr>
                <w:bCs/>
                <w:lang w:val="en-GB"/>
              </w:rPr>
            </w:pPr>
            <w:permStart w:id="291" w:edGrp="everyone" w:colFirst="1" w:colLast="1"/>
            <w:permStart w:id="292" w:edGrp="everyone" w:colFirst="2" w:colLast="2"/>
            <w:permStart w:id="293" w:edGrp="everyone" w:colFirst="3" w:colLast="3"/>
            <w:permStart w:id="294" w:edGrp="everyone" w:colFirst="4" w:colLast="4"/>
            <w:permStart w:id="295" w:edGrp="everyone" w:colFirst="5" w:colLast="5"/>
            <w:r>
              <w:rPr>
                <w:bCs/>
                <w:lang w:val="en-GB"/>
              </w:rPr>
              <w:t>Total Assets (TA)</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D4D16A0"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169C85F" w14:textId="77777777" w:rsidR="00760F71" w:rsidRDefault="00760F71">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238D2F4"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901D0CE" w14:textId="77777777" w:rsidR="00760F71" w:rsidRDefault="00760F71">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5B43379" w14:textId="77777777" w:rsidR="00760F71" w:rsidRDefault="00760F71">
            <w:pPr>
              <w:spacing w:before="120" w:after="120" w:line="276" w:lineRule="auto"/>
              <w:jc w:val="right"/>
              <w:rPr>
                <w:bCs/>
                <w:lang w:val="en-GB"/>
              </w:rPr>
            </w:pPr>
          </w:p>
        </w:tc>
      </w:tr>
      <w:tr w:rsidR="00760F71" w14:paraId="7A316870"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C4546A6" w14:textId="77777777" w:rsidR="00760F71" w:rsidRDefault="00853555">
            <w:pPr>
              <w:spacing w:before="120" w:after="120" w:line="276" w:lineRule="auto"/>
              <w:rPr>
                <w:bCs/>
                <w:lang w:val="en-GB"/>
              </w:rPr>
            </w:pPr>
            <w:permStart w:id="296" w:edGrp="everyone" w:colFirst="1" w:colLast="1"/>
            <w:permStart w:id="297" w:edGrp="everyone" w:colFirst="2" w:colLast="2"/>
            <w:permStart w:id="298" w:edGrp="everyone" w:colFirst="3" w:colLast="3"/>
            <w:permStart w:id="299" w:edGrp="everyone" w:colFirst="4" w:colLast="4"/>
            <w:permStart w:id="300" w:edGrp="everyone" w:colFirst="5" w:colLast="5"/>
            <w:permEnd w:id="291"/>
            <w:permEnd w:id="292"/>
            <w:permEnd w:id="293"/>
            <w:permEnd w:id="294"/>
            <w:permEnd w:id="295"/>
            <w:r>
              <w:rPr>
                <w:bCs/>
                <w:lang w:val="en-GB"/>
              </w:rPr>
              <w:t>Total Liabilities (TL)</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8B42598"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2132983" w14:textId="77777777" w:rsidR="00760F71" w:rsidRDefault="00760F71">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42C52A5"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36B456E" w14:textId="77777777" w:rsidR="00760F71" w:rsidRDefault="00760F71">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5535D5C" w14:textId="77777777" w:rsidR="00760F71" w:rsidRDefault="00760F71">
            <w:pPr>
              <w:spacing w:before="120" w:after="120" w:line="276" w:lineRule="auto"/>
              <w:jc w:val="right"/>
              <w:rPr>
                <w:bCs/>
                <w:lang w:val="en-GB"/>
              </w:rPr>
            </w:pPr>
          </w:p>
        </w:tc>
      </w:tr>
      <w:tr w:rsidR="00760F71" w14:paraId="512D8BCE"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807E9B" w14:textId="77777777" w:rsidR="00760F71" w:rsidRDefault="00853555">
            <w:pPr>
              <w:spacing w:before="120" w:after="120" w:line="276" w:lineRule="auto"/>
              <w:rPr>
                <w:bCs/>
                <w:lang w:val="en-GB"/>
              </w:rPr>
            </w:pPr>
            <w:permStart w:id="301" w:edGrp="everyone" w:colFirst="1" w:colLast="1"/>
            <w:permStart w:id="302" w:edGrp="everyone" w:colFirst="2" w:colLast="2"/>
            <w:permStart w:id="303" w:edGrp="everyone" w:colFirst="3" w:colLast="3"/>
            <w:permStart w:id="304" w:edGrp="everyone" w:colFirst="4" w:colLast="4"/>
            <w:permStart w:id="305" w:edGrp="everyone" w:colFirst="5" w:colLast="5"/>
            <w:permEnd w:id="296"/>
            <w:permEnd w:id="297"/>
            <w:permEnd w:id="298"/>
            <w:permEnd w:id="299"/>
            <w:permEnd w:id="300"/>
            <w:r>
              <w:rPr>
                <w:bCs/>
                <w:lang w:val="en-GB"/>
              </w:rPr>
              <w:t>Total Equity/Net Worth (NW)</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085EC21"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CC09671" w14:textId="77777777" w:rsidR="00760F71" w:rsidRDefault="00760F71">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3582878"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8155F01" w14:textId="77777777" w:rsidR="00760F71" w:rsidRDefault="00760F71">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6EA9A47" w14:textId="77777777" w:rsidR="00760F71" w:rsidRDefault="00760F71">
            <w:pPr>
              <w:spacing w:before="120" w:after="120" w:line="276" w:lineRule="auto"/>
              <w:jc w:val="right"/>
              <w:rPr>
                <w:bCs/>
                <w:lang w:val="en-GB"/>
              </w:rPr>
            </w:pPr>
          </w:p>
        </w:tc>
      </w:tr>
      <w:tr w:rsidR="00760F71" w14:paraId="0A234EC9"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B593AE5" w14:textId="77777777" w:rsidR="00760F71" w:rsidRDefault="00853555">
            <w:pPr>
              <w:spacing w:before="120" w:after="120" w:line="276" w:lineRule="auto"/>
              <w:rPr>
                <w:bCs/>
                <w:lang w:val="en-GB"/>
              </w:rPr>
            </w:pPr>
            <w:permStart w:id="306" w:edGrp="everyone" w:colFirst="1" w:colLast="1"/>
            <w:permStart w:id="307" w:edGrp="everyone" w:colFirst="2" w:colLast="2"/>
            <w:permStart w:id="308" w:edGrp="everyone" w:colFirst="3" w:colLast="3"/>
            <w:permStart w:id="309" w:edGrp="everyone" w:colFirst="4" w:colLast="4"/>
            <w:permStart w:id="310" w:edGrp="everyone" w:colFirst="5" w:colLast="5"/>
            <w:permEnd w:id="301"/>
            <w:permEnd w:id="302"/>
            <w:permEnd w:id="303"/>
            <w:permEnd w:id="304"/>
            <w:permEnd w:id="305"/>
            <w:r>
              <w:rPr>
                <w:bCs/>
                <w:lang w:val="en-GB"/>
              </w:rPr>
              <w:t>Current Assets (CA)</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93553F6"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DE2C601" w14:textId="77777777" w:rsidR="00760F71" w:rsidRDefault="00760F71">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FD2F2B2"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AB58ACE" w14:textId="77777777" w:rsidR="00760F71" w:rsidRDefault="00760F71">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19AC924" w14:textId="77777777" w:rsidR="00760F71" w:rsidRDefault="00760F71">
            <w:pPr>
              <w:spacing w:before="120" w:after="120" w:line="276" w:lineRule="auto"/>
              <w:jc w:val="right"/>
              <w:rPr>
                <w:bCs/>
                <w:lang w:val="en-GB"/>
              </w:rPr>
            </w:pPr>
          </w:p>
        </w:tc>
      </w:tr>
      <w:tr w:rsidR="00760F71" w14:paraId="2D2B36AF"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7922D4B" w14:textId="77777777" w:rsidR="00760F71" w:rsidRDefault="00853555">
            <w:pPr>
              <w:spacing w:before="120" w:after="120" w:line="276" w:lineRule="auto"/>
              <w:rPr>
                <w:bCs/>
                <w:lang w:val="en-GB"/>
              </w:rPr>
            </w:pPr>
            <w:permStart w:id="311" w:edGrp="everyone" w:colFirst="1" w:colLast="1"/>
            <w:permStart w:id="312" w:edGrp="everyone" w:colFirst="2" w:colLast="2"/>
            <w:permStart w:id="313" w:edGrp="everyone" w:colFirst="3" w:colLast="3"/>
            <w:permStart w:id="314" w:edGrp="everyone" w:colFirst="4" w:colLast="4"/>
            <w:permStart w:id="315" w:edGrp="everyone" w:colFirst="5" w:colLast="5"/>
            <w:permEnd w:id="306"/>
            <w:permEnd w:id="307"/>
            <w:permEnd w:id="308"/>
            <w:permEnd w:id="309"/>
            <w:permEnd w:id="310"/>
            <w:r>
              <w:rPr>
                <w:bCs/>
                <w:lang w:val="en-GB"/>
              </w:rPr>
              <w:t>Current Liabilities (CL)</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DE05989"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2D79497" w14:textId="77777777" w:rsidR="00760F71" w:rsidRDefault="00760F71">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36C4B0F"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C884EFE" w14:textId="77777777" w:rsidR="00760F71" w:rsidRDefault="00760F71">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44B7098" w14:textId="77777777" w:rsidR="00760F71" w:rsidRDefault="00760F71">
            <w:pPr>
              <w:spacing w:before="120" w:after="120" w:line="276" w:lineRule="auto"/>
              <w:jc w:val="right"/>
              <w:rPr>
                <w:bCs/>
                <w:lang w:val="en-GB"/>
              </w:rPr>
            </w:pPr>
          </w:p>
        </w:tc>
      </w:tr>
      <w:tr w:rsidR="00760F71" w14:paraId="2F60D747"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DDDABA4" w14:textId="77777777" w:rsidR="00760F71" w:rsidRDefault="00853555">
            <w:pPr>
              <w:spacing w:before="120" w:after="120" w:line="276" w:lineRule="auto"/>
              <w:rPr>
                <w:bCs/>
                <w:lang w:val="en-GB"/>
              </w:rPr>
            </w:pPr>
            <w:permStart w:id="316" w:edGrp="everyone" w:colFirst="1" w:colLast="1"/>
            <w:permStart w:id="317" w:edGrp="everyone" w:colFirst="2" w:colLast="2"/>
            <w:permStart w:id="318" w:edGrp="everyone" w:colFirst="3" w:colLast="3"/>
            <w:permStart w:id="319" w:edGrp="everyone" w:colFirst="4" w:colLast="4"/>
            <w:permStart w:id="320" w:edGrp="everyone" w:colFirst="5" w:colLast="5"/>
            <w:permEnd w:id="311"/>
            <w:permEnd w:id="312"/>
            <w:permEnd w:id="313"/>
            <w:permEnd w:id="314"/>
            <w:permEnd w:id="315"/>
            <w:r>
              <w:rPr>
                <w:bCs/>
                <w:lang w:val="en-GB"/>
              </w:rPr>
              <w:t>Working Capital (WC)</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C0EAB23"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9C84199" w14:textId="77777777" w:rsidR="00760F71" w:rsidRDefault="00760F71">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2894300"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6DC4E96" w14:textId="77777777" w:rsidR="00760F71" w:rsidRDefault="00760F71">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CBFA670" w14:textId="77777777" w:rsidR="00760F71" w:rsidRDefault="00760F71">
            <w:pPr>
              <w:spacing w:before="120" w:after="120" w:line="276" w:lineRule="auto"/>
              <w:jc w:val="right"/>
              <w:rPr>
                <w:bCs/>
                <w:lang w:val="en-GB"/>
              </w:rPr>
            </w:pPr>
          </w:p>
        </w:tc>
      </w:tr>
      <w:permEnd w:id="316"/>
      <w:permEnd w:id="317"/>
      <w:permEnd w:id="318"/>
      <w:permEnd w:id="319"/>
      <w:permEnd w:id="320"/>
      <w:tr w:rsidR="00760F71" w14:paraId="078CACB8" w14:textId="77777777">
        <w:tc>
          <w:tcPr>
            <w:tcW w:w="8685"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BE4D5" w:themeFill="accent2" w:themeFillTint="33"/>
          </w:tcPr>
          <w:p w14:paraId="312F884D" w14:textId="77777777" w:rsidR="00760F71" w:rsidRDefault="00853555">
            <w:pPr>
              <w:spacing w:before="120" w:after="120" w:line="276" w:lineRule="auto"/>
              <w:rPr>
                <w:b/>
                <w:bCs/>
                <w:lang w:val="en-GB"/>
              </w:rPr>
            </w:pPr>
            <w:r>
              <w:rPr>
                <w:b/>
                <w:bCs/>
                <w:lang w:val="en-GB"/>
              </w:rPr>
              <w:t>Information from Income Statement</w:t>
            </w:r>
          </w:p>
        </w:tc>
      </w:tr>
      <w:tr w:rsidR="00760F71" w14:paraId="74F8C261"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ACAD1E8" w14:textId="77777777" w:rsidR="00760F71" w:rsidRDefault="00853555">
            <w:pPr>
              <w:spacing w:before="120" w:after="120" w:line="276" w:lineRule="auto"/>
              <w:rPr>
                <w:bCs/>
                <w:lang w:val="en-GB"/>
              </w:rPr>
            </w:pPr>
            <w:permStart w:id="321" w:edGrp="everyone" w:colFirst="1" w:colLast="1"/>
            <w:permStart w:id="322" w:edGrp="everyone" w:colFirst="2" w:colLast="2"/>
            <w:permStart w:id="323" w:edGrp="everyone" w:colFirst="3" w:colLast="3"/>
            <w:permStart w:id="324" w:edGrp="everyone" w:colFirst="4" w:colLast="4"/>
            <w:permStart w:id="325" w:edGrp="everyone" w:colFirst="5" w:colLast="5"/>
            <w:r>
              <w:rPr>
                <w:bCs/>
                <w:lang w:val="en-GB"/>
              </w:rPr>
              <w:t xml:space="preserve">Total Revenue </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1E37A90"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EE1B283" w14:textId="77777777" w:rsidR="00760F71" w:rsidRDefault="00760F71">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38A4161"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9FAEE65" w14:textId="77777777" w:rsidR="00760F71" w:rsidRDefault="00760F71">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A986F75" w14:textId="77777777" w:rsidR="00760F71" w:rsidRDefault="00760F71">
            <w:pPr>
              <w:spacing w:before="120" w:after="120" w:line="276" w:lineRule="auto"/>
              <w:jc w:val="right"/>
              <w:rPr>
                <w:bCs/>
                <w:lang w:val="en-GB"/>
              </w:rPr>
            </w:pPr>
          </w:p>
        </w:tc>
      </w:tr>
      <w:tr w:rsidR="00760F71" w14:paraId="7AF4BE3E"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645EC24" w14:textId="77777777" w:rsidR="00760F71" w:rsidRDefault="00853555">
            <w:pPr>
              <w:spacing w:before="120" w:after="120" w:line="276" w:lineRule="auto"/>
              <w:rPr>
                <w:bCs/>
                <w:lang w:val="en-GB"/>
              </w:rPr>
            </w:pPr>
            <w:permStart w:id="326" w:edGrp="everyone" w:colFirst="1" w:colLast="1"/>
            <w:permStart w:id="327" w:edGrp="everyone" w:colFirst="2" w:colLast="2"/>
            <w:permStart w:id="328" w:edGrp="everyone" w:colFirst="3" w:colLast="3"/>
            <w:permStart w:id="329" w:edGrp="everyone" w:colFirst="4" w:colLast="4"/>
            <w:permStart w:id="330" w:edGrp="everyone" w:colFirst="5" w:colLast="5"/>
            <w:permEnd w:id="321"/>
            <w:permEnd w:id="322"/>
            <w:permEnd w:id="323"/>
            <w:permEnd w:id="324"/>
            <w:permEnd w:id="325"/>
            <w:r>
              <w:rPr>
                <w:bCs/>
                <w:lang w:val="en-GB"/>
              </w:rPr>
              <w:t>Profits Before Taxes (PBT)</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380DFF1"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21C099A" w14:textId="77777777" w:rsidR="00760F71" w:rsidRDefault="00760F71">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8A925BF"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C19F132" w14:textId="77777777" w:rsidR="00760F71" w:rsidRDefault="00760F71">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A46D8B7" w14:textId="77777777" w:rsidR="00760F71" w:rsidRDefault="00760F71">
            <w:pPr>
              <w:spacing w:before="120" w:after="120" w:line="276" w:lineRule="auto"/>
              <w:jc w:val="right"/>
              <w:rPr>
                <w:bCs/>
                <w:lang w:val="en-GB"/>
              </w:rPr>
            </w:pPr>
          </w:p>
        </w:tc>
      </w:tr>
      <w:permEnd w:id="326"/>
      <w:permEnd w:id="327"/>
      <w:permEnd w:id="328"/>
      <w:permEnd w:id="329"/>
      <w:permEnd w:id="330"/>
      <w:tr w:rsidR="00760F71" w14:paraId="3B681B71" w14:textId="77777777">
        <w:tc>
          <w:tcPr>
            <w:tcW w:w="8685"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BE4D5" w:themeFill="accent2" w:themeFillTint="33"/>
          </w:tcPr>
          <w:p w14:paraId="1A334198" w14:textId="77777777" w:rsidR="00760F71" w:rsidRDefault="00853555">
            <w:pPr>
              <w:spacing w:before="120" w:after="120" w:line="276" w:lineRule="auto"/>
              <w:rPr>
                <w:b/>
                <w:bCs/>
                <w:lang w:val="en-GB"/>
              </w:rPr>
            </w:pPr>
            <w:r>
              <w:rPr>
                <w:b/>
                <w:bCs/>
                <w:lang w:val="en-GB"/>
              </w:rPr>
              <w:t>Cash Flow Information</w:t>
            </w:r>
          </w:p>
        </w:tc>
      </w:tr>
      <w:tr w:rsidR="00760F71" w14:paraId="5CD9D329" w14:textId="77777777">
        <w:tc>
          <w:tcPr>
            <w:tcW w:w="278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3F192DF" w14:textId="77777777" w:rsidR="00760F71" w:rsidRDefault="00853555">
            <w:pPr>
              <w:spacing w:before="120" w:after="120" w:line="276" w:lineRule="auto"/>
              <w:rPr>
                <w:bCs/>
                <w:lang w:val="en-GB"/>
              </w:rPr>
            </w:pPr>
            <w:permStart w:id="331" w:edGrp="everyone" w:colFirst="1" w:colLast="1"/>
            <w:permStart w:id="332" w:edGrp="everyone" w:colFirst="2" w:colLast="2"/>
            <w:permStart w:id="333" w:edGrp="everyone" w:colFirst="3" w:colLast="3"/>
            <w:permStart w:id="334" w:edGrp="everyone" w:colFirst="4" w:colLast="4"/>
            <w:permStart w:id="335" w:edGrp="everyone" w:colFirst="5" w:colLast="5"/>
            <w:r>
              <w:rPr>
                <w:bCs/>
                <w:lang w:val="en-GB"/>
              </w:rPr>
              <w:t>Cash Flow from Operating Activities</w:t>
            </w:r>
          </w:p>
        </w:tc>
        <w:tc>
          <w:tcPr>
            <w:tcW w:w="117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59C402B"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6566C37" w14:textId="77777777" w:rsidR="00760F71" w:rsidRDefault="00760F71">
            <w:pPr>
              <w:spacing w:before="120" w:after="120" w:line="276" w:lineRule="auto"/>
              <w:jc w:val="right"/>
              <w:rPr>
                <w:bCs/>
                <w:lang w:val="en-GB"/>
              </w:rPr>
            </w:pPr>
          </w:p>
        </w:tc>
        <w:tc>
          <w:tcPr>
            <w:tcW w:w="108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C825578" w14:textId="77777777" w:rsidR="00760F71" w:rsidRDefault="00760F71">
            <w:pPr>
              <w:spacing w:before="120" w:after="120" w:line="276" w:lineRule="auto"/>
              <w:jc w:val="right"/>
              <w:rPr>
                <w:bCs/>
                <w:lang w:val="en-GB"/>
              </w:rPr>
            </w:pPr>
          </w:p>
        </w:tc>
        <w:tc>
          <w:tcPr>
            <w:tcW w:w="12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F15AE1E" w14:textId="77777777" w:rsidR="00760F71" w:rsidRDefault="00760F71">
            <w:pPr>
              <w:spacing w:before="120" w:after="120" w:line="276" w:lineRule="auto"/>
              <w:jc w:val="right"/>
              <w:rPr>
                <w:bCs/>
                <w:lang w:val="en-GB"/>
              </w:rPr>
            </w:pPr>
          </w:p>
        </w:tc>
        <w:tc>
          <w:tcPr>
            <w:tcW w:w="11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DC5805A" w14:textId="77777777" w:rsidR="00760F71" w:rsidRDefault="00760F71">
            <w:pPr>
              <w:spacing w:before="120" w:after="120" w:line="276" w:lineRule="auto"/>
              <w:jc w:val="right"/>
              <w:rPr>
                <w:bCs/>
                <w:lang w:val="en-GB"/>
              </w:rPr>
            </w:pPr>
          </w:p>
        </w:tc>
      </w:tr>
    </w:tbl>
    <w:permEnd w:id="331"/>
    <w:permEnd w:id="332"/>
    <w:permEnd w:id="333"/>
    <w:permEnd w:id="334"/>
    <w:permEnd w:id="335"/>
    <w:p w14:paraId="2B86BD43" w14:textId="77777777" w:rsidR="00760F71" w:rsidRDefault="00853555">
      <w:pPr>
        <w:spacing w:before="120" w:after="120" w:line="276" w:lineRule="auto"/>
        <w:jc w:val="both"/>
        <w:rPr>
          <w:bCs/>
          <w:i/>
          <w:lang w:val="en-GB"/>
        </w:rPr>
      </w:pPr>
      <w:r>
        <w:rPr>
          <w:bCs/>
          <w:i/>
          <w:lang w:val="en-GB"/>
        </w:rPr>
        <w:t>*Refer to ITB Clause 15 for the exchange rate</w:t>
      </w:r>
      <w:r>
        <w:rPr>
          <w:bCs/>
          <w:i/>
          <w:lang w:val="en-GB"/>
        </w:rPr>
        <w:br w:type="page"/>
      </w:r>
    </w:p>
    <w:p w14:paraId="6B17865C" w14:textId="77777777" w:rsidR="00760F71" w:rsidRDefault="00853555">
      <w:pPr>
        <w:spacing w:before="120" w:after="120" w:line="276" w:lineRule="auto"/>
        <w:jc w:val="both"/>
        <w:rPr>
          <w:b/>
          <w:bCs/>
          <w:sz w:val="28"/>
          <w:szCs w:val="28"/>
          <w:lang w:val="en-GB"/>
        </w:rPr>
      </w:pPr>
      <w:r>
        <w:rPr>
          <w:b/>
          <w:bCs/>
          <w:sz w:val="28"/>
          <w:szCs w:val="28"/>
          <w:lang w:val="en-GB"/>
        </w:rPr>
        <w:lastRenderedPageBreak/>
        <w:t>2. Sources of Finance</w:t>
      </w:r>
    </w:p>
    <w:p w14:paraId="008A5B28" w14:textId="77777777" w:rsidR="00760F71" w:rsidRDefault="00853555">
      <w:pPr>
        <w:spacing w:before="120" w:after="120" w:line="276" w:lineRule="auto"/>
        <w:jc w:val="both"/>
        <w:rPr>
          <w:lang w:val="en-GB"/>
        </w:rPr>
      </w:pPr>
      <w:r>
        <w:rPr>
          <w:lang w:val="en-GB"/>
        </w:rPr>
        <w:t xml:space="preserve">Specify sources of finance to meet the cash flow requirements on general services </w:t>
      </w:r>
      <w:r>
        <w:rPr>
          <w:lang w:val="en-GB"/>
        </w:rPr>
        <w:t>currently in progress and for future contract commitments.</w:t>
      </w:r>
    </w:p>
    <w:tbl>
      <w:tblPr>
        <w:tblStyle w:val="TableGrid"/>
        <w:tblW w:w="0" w:type="auto"/>
        <w:tblLook w:val="04A0" w:firstRow="1" w:lastRow="0" w:firstColumn="1" w:lastColumn="0" w:noHBand="0" w:noVBand="1"/>
      </w:tblPr>
      <w:tblGrid>
        <w:gridCol w:w="627"/>
        <w:gridCol w:w="5040"/>
        <w:gridCol w:w="3018"/>
      </w:tblGrid>
      <w:tr w:rsidR="00760F71" w14:paraId="39C5C485" w14:textId="77777777">
        <w:tc>
          <w:tcPr>
            <w:tcW w:w="6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56D7B804" w14:textId="77777777" w:rsidR="00760F71" w:rsidRDefault="00853555">
            <w:pPr>
              <w:spacing w:before="120" w:after="120" w:line="276" w:lineRule="auto"/>
              <w:jc w:val="center"/>
              <w:rPr>
                <w:b/>
                <w:lang w:val="en-GB"/>
              </w:rPr>
            </w:pPr>
            <w:r>
              <w:rPr>
                <w:b/>
                <w:lang w:val="en-GB"/>
              </w:rPr>
              <w:t>No.</w:t>
            </w:r>
          </w:p>
        </w:tc>
        <w:tc>
          <w:tcPr>
            <w:tcW w:w="50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2CBB4AEC" w14:textId="77777777" w:rsidR="00760F71" w:rsidRDefault="00853555">
            <w:pPr>
              <w:spacing w:before="120" w:after="120" w:line="276" w:lineRule="auto"/>
              <w:jc w:val="center"/>
              <w:rPr>
                <w:b/>
                <w:lang w:val="en-GB"/>
              </w:rPr>
            </w:pPr>
            <w:r>
              <w:rPr>
                <w:b/>
                <w:lang w:val="en-GB"/>
              </w:rPr>
              <w:t>Source of finance</w:t>
            </w:r>
          </w:p>
        </w:tc>
        <w:tc>
          <w:tcPr>
            <w:tcW w:w="30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EEAF6" w:themeFill="accent5" w:themeFillTint="33"/>
          </w:tcPr>
          <w:p w14:paraId="2835FA08" w14:textId="77777777" w:rsidR="00760F71" w:rsidRDefault="00853555">
            <w:pPr>
              <w:spacing w:before="120" w:after="120" w:line="276" w:lineRule="auto"/>
              <w:jc w:val="center"/>
              <w:rPr>
                <w:b/>
                <w:lang w:val="en-GB"/>
              </w:rPr>
            </w:pPr>
            <w:r>
              <w:rPr>
                <w:b/>
                <w:lang w:val="en-GB"/>
              </w:rPr>
              <w:t>Amount (NZD$ equivalent)</w:t>
            </w:r>
          </w:p>
        </w:tc>
      </w:tr>
      <w:tr w:rsidR="00760F71" w14:paraId="76FA6E6D" w14:textId="77777777">
        <w:tc>
          <w:tcPr>
            <w:tcW w:w="6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3110452" w14:textId="77777777" w:rsidR="00760F71" w:rsidRDefault="00853555">
            <w:pPr>
              <w:spacing w:before="120" w:after="120" w:line="276" w:lineRule="auto"/>
              <w:jc w:val="center"/>
              <w:rPr>
                <w:lang w:val="en-GB"/>
              </w:rPr>
            </w:pPr>
            <w:permStart w:id="336" w:edGrp="everyone" w:colFirst="1" w:colLast="1"/>
            <w:permStart w:id="337" w:edGrp="everyone" w:colFirst="2" w:colLast="2"/>
            <w:r>
              <w:rPr>
                <w:lang w:val="en-GB"/>
              </w:rPr>
              <w:t>1</w:t>
            </w:r>
          </w:p>
        </w:tc>
        <w:tc>
          <w:tcPr>
            <w:tcW w:w="50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DFAE1B" w14:textId="77777777" w:rsidR="00760F71" w:rsidRDefault="00760F71">
            <w:pPr>
              <w:spacing w:before="120" w:after="120" w:line="276" w:lineRule="auto"/>
              <w:jc w:val="both"/>
              <w:rPr>
                <w:lang w:val="en-GB"/>
              </w:rPr>
            </w:pPr>
          </w:p>
        </w:tc>
        <w:tc>
          <w:tcPr>
            <w:tcW w:w="30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6272671" w14:textId="77777777" w:rsidR="00760F71" w:rsidRDefault="00760F71">
            <w:pPr>
              <w:spacing w:before="120" w:after="120" w:line="276" w:lineRule="auto"/>
              <w:jc w:val="both"/>
              <w:rPr>
                <w:lang w:val="en-GB"/>
              </w:rPr>
            </w:pPr>
          </w:p>
        </w:tc>
      </w:tr>
      <w:tr w:rsidR="00760F71" w14:paraId="2565CEDE" w14:textId="77777777">
        <w:tc>
          <w:tcPr>
            <w:tcW w:w="6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06B4057" w14:textId="77777777" w:rsidR="00760F71" w:rsidRDefault="00853555">
            <w:pPr>
              <w:spacing w:before="120" w:after="120" w:line="276" w:lineRule="auto"/>
              <w:jc w:val="center"/>
              <w:rPr>
                <w:lang w:val="en-GB"/>
              </w:rPr>
            </w:pPr>
            <w:permStart w:id="338" w:edGrp="everyone" w:colFirst="1" w:colLast="1"/>
            <w:permStart w:id="339" w:edGrp="everyone" w:colFirst="2" w:colLast="2"/>
            <w:permEnd w:id="336"/>
            <w:permEnd w:id="337"/>
            <w:r>
              <w:rPr>
                <w:lang w:val="en-GB"/>
              </w:rPr>
              <w:t>2</w:t>
            </w:r>
          </w:p>
        </w:tc>
        <w:tc>
          <w:tcPr>
            <w:tcW w:w="50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D8FFD15" w14:textId="77777777" w:rsidR="00760F71" w:rsidRDefault="00760F71">
            <w:pPr>
              <w:spacing w:before="120" w:after="120" w:line="276" w:lineRule="auto"/>
              <w:jc w:val="both"/>
              <w:rPr>
                <w:lang w:val="en-GB"/>
              </w:rPr>
            </w:pPr>
          </w:p>
        </w:tc>
        <w:tc>
          <w:tcPr>
            <w:tcW w:w="30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7ECE04E" w14:textId="77777777" w:rsidR="00760F71" w:rsidRDefault="00760F71">
            <w:pPr>
              <w:spacing w:before="120" w:after="120" w:line="276" w:lineRule="auto"/>
              <w:jc w:val="both"/>
              <w:rPr>
                <w:lang w:val="en-GB"/>
              </w:rPr>
            </w:pPr>
          </w:p>
        </w:tc>
      </w:tr>
      <w:tr w:rsidR="00760F71" w14:paraId="4DDF625F" w14:textId="77777777">
        <w:tc>
          <w:tcPr>
            <w:tcW w:w="6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DBDD129" w14:textId="77777777" w:rsidR="00760F71" w:rsidRDefault="00853555">
            <w:pPr>
              <w:spacing w:before="120" w:after="120" w:line="276" w:lineRule="auto"/>
              <w:jc w:val="center"/>
              <w:rPr>
                <w:lang w:val="en-GB"/>
              </w:rPr>
            </w:pPr>
            <w:permStart w:id="340" w:edGrp="everyone" w:colFirst="1" w:colLast="1"/>
            <w:permStart w:id="341" w:edGrp="everyone" w:colFirst="2" w:colLast="2"/>
            <w:permEnd w:id="338"/>
            <w:permEnd w:id="339"/>
            <w:r>
              <w:rPr>
                <w:lang w:val="en-GB"/>
              </w:rPr>
              <w:t>3</w:t>
            </w:r>
          </w:p>
        </w:tc>
        <w:tc>
          <w:tcPr>
            <w:tcW w:w="50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60DDE10" w14:textId="77777777" w:rsidR="00760F71" w:rsidRDefault="00760F71">
            <w:pPr>
              <w:spacing w:before="120" w:after="120" w:line="276" w:lineRule="auto"/>
              <w:jc w:val="both"/>
              <w:rPr>
                <w:lang w:val="en-GB"/>
              </w:rPr>
            </w:pPr>
          </w:p>
        </w:tc>
        <w:tc>
          <w:tcPr>
            <w:tcW w:w="30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D0CC49B" w14:textId="77777777" w:rsidR="00760F71" w:rsidRDefault="00760F71">
            <w:pPr>
              <w:spacing w:before="120" w:after="120" w:line="276" w:lineRule="auto"/>
              <w:jc w:val="both"/>
              <w:rPr>
                <w:lang w:val="en-GB"/>
              </w:rPr>
            </w:pPr>
          </w:p>
        </w:tc>
      </w:tr>
      <w:tr w:rsidR="00760F71" w14:paraId="414BF2DF" w14:textId="77777777">
        <w:tc>
          <w:tcPr>
            <w:tcW w:w="6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DCDBE37" w14:textId="77777777" w:rsidR="00760F71" w:rsidRDefault="00760F71">
            <w:pPr>
              <w:spacing w:before="120" w:after="120" w:line="276" w:lineRule="auto"/>
              <w:jc w:val="center"/>
              <w:rPr>
                <w:lang w:val="en-GB"/>
              </w:rPr>
            </w:pPr>
            <w:permStart w:id="342" w:edGrp="everyone" w:colFirst="0" w:colLast="0"/>
            <w:permStart w:id="343" w:edGrp="everyone" w:colFirst="1" w:colLast="1"/>
            <w:permStart w:id="344" w:edGrp="everyone" w:colFirst="2" w:colLast="2"/>
            <w:permEnd w:id="340"/>
            <w:permEnd w:id="341"/>
          </w:p>
        </w:tc>
        <w:tc>
          <w:tcPr>
            <w:tcW w:w="50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9070672" w14:textId="77777777" w:rsidR="00760F71" w:rsidRDefault="00760F71">
            <w:pPr>
              <w:spacing w:before="120" w:after="120" w:line="276" w:lineRule="auto"/>
              <w:jc w:val="both"/>
              <w:rPr>
                <w:lang w:val="en-GB"/>
              </w:rPr>
            </w:pPr>
          </w:p>
        </w:tc>
        <w:tc>
          <w:tcPr>
            <w:tcW w:w="30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D8EFB50" w14:textId="77777777" w:rsidR="00760F71" w:rsidRDefault="00760F71">
            <w:pPr>
              <w:spacing w:before="120" w:after="120" w:line="276" w:lineRule="auto"/>
              <w:jc w:val="both"/>
              <w:rPr>
                <w:lang w:val="en-GB"/>
              </w:rPr>
            </w:pPr>
          </w:p>
        </w:tc>
      </w:tr>
      <w:permEnd w:id="342"/>
      <w:permEnd w:id="343"/>
      <w:permEnd w:id="344"/>
    </w:tbl>
    <w:p w14:paraId="19B12171" w14:textId="77777777" w:rsidR="00760F71" w:rsidRDefault="00760F71">
      <w:pPr>
        <w:spacing w:before="120" w:after="120" w:line="276" w:lineRule="auto"/>
        <w:jc w:val="both"/>
        <w:rPr>
          <w:lang w:val="en-GB"/>
        </w:rPr>
      </w:pPr>
    </w:p>
    <w:p w14:paraId="3B5CAA04" w14:textId="77777777" w:rsidR="00760F71" w:rsidRDefault="00853555">
      <w:pPr>
        <w:spacing w:before="120" w:after="120" w:line="276" w:lineRule="auto"/>
        <w:jc w:val="both"/>
        <w:rPr>
          <w:b/>
          <w:bCs/>
          <w:sz w:val="28"/>
          <w:szCs w:val="28"/>
          <w:lang w:val="en-GB"/>
        </w:rPr>
      </w:pPr>
      <w:r>
        <w:rPr>
          <w:b/>
          <w:bCs/>
          <w:sz w:val="28"/>
          <w:szCs w:val="28"/>
          <w:lang w:val="en-GB"/>
        </w:rPr>
        <w:t>3. Financial documents</w:t>
      </w:r>
    </w:p>
    <w:p w14:paraId="6CF33D9B" w14:textId="77777777" w:rsidR="00760F71" w:rsidRDefault="00853555">
      <w:pPr>
        <w:spacing w:before="120" w:after="120" w:line="276" w:lineRule="auto"/>
        <w:jc w:val="both"/>
        <w:rPr>
          <w:lang w:val="en-GB"/>
        </w:rPr>
      </w:pPr>
      <w:r>
        <w:rPr>
          <w:lang w:val="en-GB"/>
        </w:rPr>
        <w:t xml:space="preserve">The Bidder and its parties shall provide copies of financial statements for </w:t>
      </w:r>
      <w:permStart w:id="345" w:edGrp="everyone"/>
      <w:r>
        <w:rPr>
          <w:i/>
          <w:lang w:val="en-GB"/>
        </w:rPr>
        <w:t>___________</w:t>
      </w:r>
      <w:permEnd w:id="345"/>
      <w:r>
        <w:rPr>
          <w:i/>
          <w:lang w:val="en-GB"/>
        </w:rPr>
        <w:t xml:space="preserve"> </w:t>
      </w:r>
      <w:r>
        <w:rPr>
          <w:lang w:val="en-GB"/>
        </w:rPr>
        <w:t xml:space="preserve">years pursuant </w:t>
      </w:r>
      <w:r>
        <w:rPr>
          <w:lang w:val="en-GB"/>
        </w:rPr>
        <w:t>Section III, Evaluation and Qualifications Criteria, Sub-factor 2.3.1. The financial statements shall:</w:t>
      </w:r>
    </w:p>
    <w:p w14:paraId="4A8F6190" w14:textId="77777777" w:rsidR="00760F71" w:rsidRDefault="00853555">
      <w:pPr>
        <w:spacing w:before="120" w:after="120" w:line="276" w:lineRule="auto"/>
        <w:ind w:left="720" w:hanging="720"/>
        <w:jc w:val="both"/>
        <w:rPr>
          <w:lang w:val="en-GB"/>
        </w:rPr>
      </w:pPr>
      <w:r>
        <w:rPr>
          <w:lang w:val="en-GB"/>
        </w:rPr>
        <w:t xml:space="preserve">(a) </w:t>
      </w:r>
      <w:r>
        <w:rPr>
          <w:lang w:val="en-GB"/>
        </w:rPr>
        <w:tab/>
        <w:t>reflect the financial situation of the Bidder or in case of JV member, and not an affiliated entity (such as parent company or group member).</w:t>
      </w:r>
    </w:p>
    <w:p w14:paraId="799EADB2" w14:textId="77777777" w:rsidR="00760F71" w:rsidRDefault="00853555">
      <w:pPr>
        <w:spacing w:before="120" w:after="120" w:line="276" w:lineRule="auto"/>
        <w:jc w:val="both"/>
        <w:rPr>
          <w:lang w:val="en-GB"/>
        </w:rPr>
      </w:pPr>
      <w:r>
        <w:rPr>
          <w:lang w:val="en-GB"/>
        </w:rPr>
        <w:t>(b)</w:t>
      </w:r>
      <w:r>
        <w:rPr>
          <w:lang w:val="en-GB"/>
        </w:rPr>
        <w:tab/>
        <w:t>be</w:t>
      </w:r>
      <w:r>
        <w:rPr>
          <w:lang w:val="en-GB"/>
        </w:rPr>
        <w:t xml:space="preserve"> independently audited or certified in accordance with local legislation.</w:t>
      </w:r>
    </w:p>
    <w:p w14:paraId="577A8471" w14:textId="77777777" w:rsidR="00760F71" w:rsidRDefault="00853555">
      <w:pPr>
        <w:spacing w:before="120" w:after="120" w:line="276" w:lineRule="auto"/>
        <w:jc w:val="both"/>
        <w:rPr>
          <w:lang w:val="en-GB"/>
        </w:rPr>
      </w:pPr>
      <w:r>
        <w:rPr>
          <w:lang w:val="en-GB"/>
        </w:rPr>
        <w:t>(c)</w:t>
      </w:r>
      <w:r>
        <w:rPr>
          <w:lang w:val="en-GB"/>
        </w:rPr>
        <w:tab/>
        <w:t>be complete, including all notes to the financial statements.</w:t>
      </w:r>
    </w:p>
    <w:p w14:paraId="1237C9C8" w14:textId="77777777" w:rsidR="00760F71" w:rsidRDefault="00853555">
      <w:pPr>
        <w:spacing w:before="120" w:after="120" w:line="276" w:lineRule="auto"/>
        <w:jc w:val="both"/>
        <w:rPr>
          <w:lang w:val="en-GB"/>
        </w:rPr>
      </w:pPr>
      <w:r>
        <w:rPr>
          <w:lang w:val="en-GB"/>
        </w:rPr>
        <w:t>(d)</w:t>
      </w:r>
      <w:r>
        <w:rPr>
          <w:lang w:val="en-GB"/>
        </w:rPr>
        <w:tab/>
        <w:t>correspond to accounting periods already completed and audited.</w:t>
      </w:r>
    </w:p>
    <w:p w14:paraId="0144B243" w14:textId="77777777" w:rsidR="00760F71" w:rsidRDefault="00853555">
      <w:pPr>
        <w:spacing w:before="120" w:after="120" w:line="276" w:lineRule="auto"/>
        <w:ind w:left="720" w:hanging="720"/>
        <w:jc w:val="both"/>
        <w:rPr>
          <w:lang w:val="en-GB"/>
        </w:rPr>
      </w:pPr>
      <w:sdt>
        <w:sdtPr>
          <w:rPr>
            <w:rFonts w:cstheme="minorHAnsi"/>
            <w:color w:val="404040"/>
            <w:sz w:val="20"/>
            <w:szCs w:val="20"/>
          </w:rPr>
          <w:id w:val="549421097"/>
          <w14:checkbox>
            <w14:checked w14:val="0"/>
            <w14:checkedState w14:val="2612" w14:font="MS Gothic"/>
            <w14:uncheckedState w14:val="2610" w14:font="MS Gothic"/>
          </w14:checkbox>
        </w:sdtPr>
        <w:sdtEndPr/>
        <w:sdtContent>
          <w:r>
            <w:rPr>
              <w:rFonts w:ascii="MS Gothic" w:eastAsia="MS Gothic" w:hAnsi="MS Gothic" w:cstheme="minorHAnsi" w:hint="eastAsia"/>
              <w:color w:val="404040"/>
              <w:sz w:val="20"/>
              <w:szCs w:val="20"/>
            </w:rPr>
            <w:t>☐</w:t>
          </w:r>
        </w:sdtContent>
      </w:sdt>
      <w:r>
        <w:rPr>
          <w:lang w:val="en-GB"/>
        </w:rPr>
        <w:t xml:space="preserve"> </w:t>
      </w:r>
      <w:r>
        <w:rPr>
          <w:lang w:val="en-GB"/>
        </w:rPr>
        <w:tab/>
        <w:t>Attached are copies of financial statements</w:t>
      </w:r>
      <w:r>
        <w:rPr>
          <w:vertAlign w:val="superscript"/>
          <w:lang w:val="en-GB"/>
        </w:rPr>
        <w:footnoteReference w:id="6"/>
      </w:r>
      <w:r>
        <w:rPr>
          <w:lang w:val="en-GB"/>
        </w:rPr>
        <w:t xml:space="preserve"> for the </w:t>
      </w:r>
      <w:permStart w:id="346" w:edGrp="everyone"/>
      <w:r>
        <w:rPr>
          <w:i/>
          <w:iCs/>
          <w:lang w:val="en-GB"/>
        </w:rPr>
        <w:t>____________</w:t>
      </w:r>
      <w:permEnd w:id="346"/>
      <w:r>
        <w:rPr>
          <w:i/>
          <w:iCs/>
          <w:lang w:val="en-GB"/>
        </w:rPr>
        <w:t xml:space="preserve"> </w:t>
      </w:r>
      <w:r>
        <w:rPr>
          <w:lang w:val="en-GB"/>
        </w:rPr>
        <w:t>years required above; and complying with the requirements</w:t>
      </w:r>
    </w:p>
    <w:p w14:paraId="43775515" w14:textId="77777777" w:rsidR="00760F71" w:rsidRDefault="00853555">
      <w:pPr>
        <w:spacing w:before="120" w:after="120" w:line="276" w:lineRule="auto"/>
        <w:jc w:val="both"/>
        <w:rPr>
          <w:rFonts w:ascii="Calibri" w:hAnsi="Calibri" w:cs="Calibri"/>
          <w:b/>
          <w:sz w:val="22"/>
          <w:szCs w:val="22"/>
          <w:lang w:val="en-GB"/>
        </w:rPr>
      </w:pPr>
      <w:r>
        <w:rPr>
          <w:rFonts w:ascii="Calibri" w:hAnsi="Calibri" w:cs="Calibri"/>
          <w:sz w:val="22"/>
          <w:szCs w:val="22"/>
          <w:lang w:val="en-GB"/>
        </w:rPr>
        <w:br w:type="page"/>
      </w:r>
    </w:p>
    <w:p w14:paraId="5407EEEE" w14:textId="77777777" w:rsidR="00760F71" w:rsidRDefault="00853555">
      <w:pPr>
        <w:spacing w:before="120" w:after="120" w:line="276" w:lineRule="auto"/>
        <w:rPr>
          <w:b/>
          <w:sz w:val="28"/>
          <w:szCs w:val="28"/>
          <w:lang w:val="en-GB"/>
        </w:rPr>
      </w:pPr>
      <w:bookmarkStart w:id="463" w:name="_Toc333564313"/>
      <w:bookmarkStart w:id="464" w:name="_Toc454788566"/>
      <w:r>
        <w:rPr>
          <w:b/>
          <w:color w:val="0070C0"/>
          <w:sz w:val="28"/>
          <w:szCs w:val="28"/>
          <w:lang w:val="en-GB"/>
        </w:rPr>
        <w:lastRenderedPageBreak/>
        <w:t>Form FIN–3.2</w:t>
      </w:r>
      <w:r>
        <w:rPr>
          <w:b/>
          <w:sz w:val="28"/>
          <w:szCs w:val="28"/>
          <w:lang w:val="en-GB"/>
        </w:rPr>
        <w:t>:</w:t>
      </w:r>
      <w:bookmarkEnd w:id="463"/>
      <w:bookmarkEnd w:id="464"/>
      <w:r>
        <w:rPr>
          <w:b/>
          <w:sz w:val="28"/>
          <w:szCs w:val="28"/>
          <w:lang w:val="en-GB"/>
        </w:rPr>
        <w:t xml:space="preserve"> Average Annual General Services Turnover</w:t>
      </w:r>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00"/>
        <w:gridCol w:w="450"/>
        <w:gridCol w:w="900"/>
        <w:gridCol w:w="4370"/>
      </w:tblGrid>
      <w:tr w:rsidR="00760F71" w14:paraId="29381E5A" w14:textId="77777777">
        <w:tc>
          <w:tcPr>
            <w:tcW w:w="2250" w:type="dxa"/>
          </w:tcPr>
          <w:p w14:paraId="4F65FFC5" w14:textId="77777777" w:rsidR="00760F71" w:rsidRDefault="00853555">
            <w:pPr>
              <w:jc w:val="right"/>
              <w:rPr>
                <w:lang w:val="en-GB"/>
              </w:rPr>
            </w:pPr>
            <w:permStart w:id="347" w:edGrp="everyone" w:colFirst="1" w:colLast="1"/>
            <w:r>
              <w:rPr>
                <w:lang w:val="en-GB"/>
              </w:rPr>
              <w:t>Bidder’s Name:</w:t>
            </w:r>
          </w:p>
        </w:tc>
        <w:tc>
          <w:tcPr>
            <w:tcW w:w="6620" w:type="dxa"/>
            <w:gridSpan w:val="4"/>
          </w:tcPr>
          <w:p w14:paraId="17120435" w14:textId="77777777" w:rsidR="00760F71" w:rsidRDefault="00760F71">
            <w:pPr>
              <w:rPr>
                <w:lang w:val="en-GB"/>
              </w:rPr>
            </w:pPr>
          </w:p>
        </w:tc>
      </w:tr>
      <w:tr w:rsidR="00760F71" w14:paraId="15144E77" w14:textId="77777777">
        <w:tc>
          <w:tcPr>
            <w:tcW w:w="2250" w:type="dxa"/>
          </w:tcPr>
          <w:p w14:paraId="68F125E7" w14:textId="77777777" w:rsidR="00760F71" w:rsidRDefault="00853555">
            <w:pPr>
              <w:jc w:val="right"/>
              <w:rPr>
                <w:lang w:val="en-GB"/>
              </w:rPr>
            </w:pPr>
            <w:permStart w:id="348" w:edGrp="everyone" w:colFirst="1" w:colLast="1"/>
            <w:permEnd w:id="347"/>
            <w:r>
              <w:rPr>
                <w:lang w:val="en-GB"/>
              </w:rPr>
              <w:t>Date:</w:t>
            </w:r>
          </w:p>
        </w:tc>
        <w:tc>
          <w:tcPr>
            <w:tcW w:w="6620" w:type="dxa"/>
            <w:gridSpan w:val="4"/>
          </w:tcPr>
          <w:p w14:paraId="06480C80" w14:textId="77777777" w:rsidR="00760F71" w:rsidRDefault="00760F71">
            <w:pPr>
              <w:rPr>
                <w:lang w:val="en-GB"/>
              </w:rPr>
            </w:pPr>
          </w:p>
        </w:tc>
      </w:tr>
      <w:tr w:rsidR="00760F71" w14:paraId="32A0AE18" w14:textId="77777777">
        <w:tc>
          <w:tcPr>
            <w:tcW w:w="2250" w:type="dxa"/>
          </w:tcPr>
          <w:p w14:paraId="4712D50A" w14:textId="77777777" w:rsidR="00760F71" w:rsidRDefault="00853555">
            <w:pPr>
              <w:jc w:val="right"/>
              <w:rPr>
                <w:lang w:val="en-GB"/>
              </w:rPr>
            </w:pPr>
            <w:permStart w:id="349" w:edGrp="everyone" w:colFirst="1" w:colLast="1"/>
            <w:permEnd w:id="348"/>
            <w:r>
              <w:rPr>
                <w:lang w:val="en-GB"/>
              </w:rPr>
              <w:t>JV Member’s Name:</w:t>
            </w:r>
          </w:p>
        </w:tc>
        <w:tc>
          <w:tcPr>
            <w:tcW w:w="6620" w:type="dxa"/>
            <w:gridSpan w:val="4"/>
          </w:tcPr>
          <w:p w14:paraId="3883C81C" w14:textId="77777777" w:rsidR="00760F71" w:rsidRDefault="00760F71">
            <w:pPr>
              <w:rPr>
                <w:lang w:val="en-GB"/>
              </w:rPr>
            </w:pPr>
          </w:p>
        </w:tc>
      </w:tr>
      <w:tr w:rsidR="00760F71" w14:paraId="5DDF57A4" w14:textId="77777777">
        <w:tc>
          <w:tcPr>
            <w:tcW w:w="2250" w:type="dxa"/>
          </w:tcPr>
          <w:p w14:paraId="594392FA" w14:textId="77777777" w:rsidR="00760F71" w:rsidRDefault="00853555">
            <w:pPr>
              <w:jc w:val="right"/>
              <w:rPr>
                <w:lang w:val="en-GB"/>
              </w:rPr>
            </w:pPr>
            <w:permStart w:id="350" w:edGrp="everyone" w:colFirst="1" w:colLast="1"/>
            <w:permEnd w:id="349"/>
            <w:r>
              <w:rPr>
                <w:lang w:val="en-GB"/>
              </w:rPr>
              <w:t>Ref No. and title:</w:t>
            </w:r>
          </w:p>
        </w:tc>
        <w:tc>
          <w:tcPr>
            <w:tcW w:w="6620" w:type="dxa"/>
            <w:gridSpan w:val="4"/>
          </w:tcPr>
          <w:p w14:paraId="106A6CDF" w14:textId="77777777" w:rsidR="00760F71" w:rsidRDefault="00760F71">
            <w:pPr>
              <w:rPr>
                <w:lang w:val="en-GB"/>
              </w:rPr>
            </w:pPr>
          </w:p>
        </w:tc>
      </w:tr>
      <w:tr w:rsidR="00760F71" w14:paraId="2A04E896" w14:textId="77777777">
        <w:tc>
          <w:tcPr>
            <w:tcW w:w="2250" w:type="dxa"/>
          </w:tcPr>
          <w:p w14:paraId="5C3203FF" w14:textId="77777777" w:rsidR="00760F71" w:rsidRDefault="00853555">
            <w:pPr>
              <w:jc w:val="right"/>
              <w:rPr>
                <w:lang w:val="en-GB"/>
              </w:rPr>
            </w:pPr>
            <w:permStart w:id="351" w:edGrp="everyone" w:colFirst="1" w:colLast="1"/>
            <w:permStart w:id="352" w:edGrp="everyone" w:colFirst="3" w:colLast="3"/>
            <w:permEnd w:id="350"/>
            <w:r>
              <w:rPr>
                <w:lang w:val="en-GB"/>
              </w:rPr>
              <w:t>Page:</w:t>
            </w:r>
          </w:p>
        </w:tc>
        <w:tc>
          <w:tcPr>
            <w:tcW w:w="900" w:type="dxa"/>
          </w:tcPr>
          <w:p w14:paraId="05D02A2D" w14:textId="77777777" w:rsidR="00760F71" w:rsidRDefault="00760F71">
            <w:pPr>
              <w:rPr>
                <w:lang w:val="en-GB"/>
              </w:rPr>
            </w:pPr>
          </w:p>
        </w:tc>
        <w:tc>
          <w:tcPr>
            <w:tcW w:w="450" w:type="dxa"/>
          </w:tcPr>
          <w:p w14:paraId="1DEEC057" w14:textId="77777777" w:rsidR="00760F71" w:rsidRDefault="00853555">
            <w:pPr>
              <w:rPr>
                <w:lang w:val="en-GB"/>
              </w:rPr>
            </w:pPr>
            <w:r>
              <w:rPr>
                <w:lang w:val="en-GB"/>
              </w:rPr>
              <w:t>of</w:t>
            </w:r>
          </w:p>
        </w:tc>
        <w:tc>
          <w:tcPr>
            <w:tcW w:w="900" w:type="dxa"/>
          </w:tcPr>
          <w:p w14:paraId="6B5581B9" w14:textId="77777777" w:rsidR="00760F71" w:rsidRDefault="00760F71">
            <w:pPr>
              <w:rPr>
                <w:lang w:val="en-GB"/>
              </w:rPr>
            </w:pPr>
          </w:p>
        </w:tc>
        <w:tc>
          <w:tcPr>
            <w:tcW w:w="4370" w:type="dxa"/>
          </w:tcPr>
          <w:p w14:paraId="4A5E9848" w14:textId="77777777" w:rsidR="00760F71" w:rsidRDefault="00853555">
            <w:pPr>
              <w:rPr>
                <w:lang w:val="en-GB"/>
              </w:rPr>
            </w:pPr>
            <w:r>
              <w:rPr>
                <w:lang w:val="en-GB"/>
              </w:rPr>
              <w:t>pages</w:t>
            </w:r>
          </w:p>
        </w:tc>
      </w:tr>
      <w:permEnd w:id="351"/>
      <w:permEnd w:id="352"/>
    </w:tbl>
    <w:p w14:paraId="195B8196" w14:textId="77777777" w:rsidR="00760F71" w:rsidRDefault="00760F71">
      <w:pPr>
        <w:spacing w:line="276" w:lineRule="auto"/>
        <w:rPr>
          <w:lang w:val="en-GB"/>
        </w:rPr>
      </w:pPr>
    </w:p>
    <w:tbl>
      <w:tblPr>
        <w:tblW w:w="0" w:type="auto"/>
        <w:tblInd w:w="-18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160"/>
        <w:gridCol w:w="2491"/>
        <w:gridCol w:w="1876"/>
        <w:gridCol w:w="2341"/>
      </w:tblGrid>
      <w:tr w:rsidR="00760F71" w14:paraId="656661A5" w14:textId="77777777">
        <w:tc>
          <w:tcPr>
            <w:tcW w:w="8868" w:type="dxa"/>
            <w:gridSpan w:val="4"/>
            <w:shd w:val="clear" w:color="auto" w:fill="DEEAF6" w:themeFill="accent5" w:themeFillTint="33"/>
          </w:tcPr>
          <w:p w14:paraId="668708B8" w14:textId="77777777" w:rsidR="00760F71" w:rsidRDefault="00853555">
            <w:pPr>
              <w:spacing w:before="120" w:after="120" w:line="276" w:lineRule="auto"/>
              <w:jc w:val="center"/>
              <w:rPr>
                <w:lang w:val="en-GB"/>
              </w:rPr>
            </w:pPr>
            <w:r>
              <w:rPr>
                <w:b/>
                <w:bCs/>
                <w:lang w:val="en-GB"/>
              </w:rPr>
              <w:t xml:space="preserve">Annual turnover data (General </w:t>
            </w:r>
            <w:r>
              <w:rPr>
                <w:b/>
                <w:bCs/>
                <w:lang w:val="en-GB"/>
              </w:rPr>
              <w:t>services only)</w:t>
            </w:r>
          </w:p>
        </w:tc>
      </w:tr>
      <w:tr w:rsidR="00760F71" w14:paraId="5790580E" w14:textId="77777777">
        <w:tc>
          <w:tcPr>
            <w:tcW w:w="2160" w:type="dxa"/>
            <w:shd w:val="clear" w:color="auto" w:fill="DEEAF6" w:themeFill="accent5" w:themeFillTint="33"/>
          </w:tcPr>
          <w:p w14:paraId="23BCD8E0" w14:textId="77777777" w:rsidR="00760F71" w:rsidRDefault="00853555">
            <w:pPr>
              <w:spacing w:before="120" w:after="120" w:line="276" w:lineRule="auto"/>
              <w:jc w:val="center"/>
              <w:rPr>
                <w:lang w:val="en-GB"/>
              </w:rPr>
            </w:pPr>
            <w:r>
              <w:rPr>
                <w:b/>
                <w:bCs/>
                <w:lang w:val="en-GB"/>
              </w:rPr>
              <w:t>Year</w:t>
            </w:r>
          </w:p>
        </w:tc>
        <w:tc>
          <w:tcPr>
            <w:tcW w:w="2491" w:type="dxa"/>
            <w:shd w:val="clear" w:color="auto" w:fill="DEEAF6" w:themeFill="accent5" w:themeFillTint="33"/>
          </w:tcPr>
          <w:p w14:paraId="1ED8CC5D" w14:textId="77777777" w:rsidR="00760F71" w:rsidRDefault="00853555">
            <w:pPr>
              <w:spacing w:before="120" w:after="120" w:line="276" w:lineRule="auto"/>
              <w:jc w:val="center"/>
              <w:rPr>
                <w:b/>
                <w:bCs/>
                <w:lang w:val="en-GB"/>
              </w:rPr>
            </w:pPr>
            <w:r>
              <w:rPr>
                <w:b/>
                <w:bCs/>
                <w:lang w:val="en-GB"/>
              </w:rPr>
              <w:t>Amount</w:t>
            </w:r>
          </w:p>
          <w:p w14:paraId="7E24CE18" w14:textId="77777777" w:rsidR="00760F71" w:rsidRDefault="00853555">
            <w:pPr>
              <w:spacing w:before="120" w:after="120" w:line="276" w:lineRule="auto"/>
              <w:jc w:val="center"/>
              <w:rPr>
                <w:lang w:val="en-GB"/>
              </w:rPr>
            </w:pPr>
            <w:r>
              <w:rPr>
                <w:b/>
                <w:bCs/>
                <w:lang w:val="en-GB"/>
              </w:rPr>
              <w:t>Currency</w:t>
            </w:r>
          </w:p>
        </w:tc>
        <w:tc>
          <w:tcPr>
            <w:tcW w:w="1876" w:type="dxa"/>
            <w:shd w:val="clear" w:color="auto" w:fill="DEEAF6" w:themeFill="accent5" w:themeFillTint="33"/>
          </w:tcPr>
          <w:p w14:paraId="65036567" w14:textId="77777777" w:rsidR="00760F71" w:rsidRDefault="00853555">
            <w:pPr>
              <w:spacing w:before="120" w:after="120" w:line="276" w:lineRule="auto"/>
              <w:jc w:val="center"/>
              <w:rPr>
                <w:b/>
                <w:bCs/>
                <w:lang w:val="en-GB"/>
              </w:rPr>
            </w:pPr>
            <w:r>
              <w:rPr>
                <w:b/>
                <w:bCs/>
                <w:lang w:val="en-GB"/>
              </w:rPr>
              <w:t>Exchange rate</w:t>
            </w:r>
          </w:p>
        </w:tc>
        <w:tc>
          <w:tcPr>
            <w:tcW w:w="2341" w:type="dxa"/>
            <w:shd w:val="clear" w:color="auto" w:fill="DEEAF6" w:themeFill="accent5" w:themeFillTint="33"/>
          </w:tcPr>
          <w:p w14:paraId="4E5615D4" w14:textId="77777777" w:rsidR="00760F71" w:rsidRDefault="00853555">
            <w:pPr>
              <w:spacing w:before="120" w:after="120" w:line="276" w:lineRule="auto"/>
              <w:jc w:val="center"/>
              <w:rPr>
                <w:lang w:val="en-GB"/>
              </w:rPr>
            </w:pPr>
            <w:r>
              <w:rPr>
                <w:b/>
                <w:bCs/>
                <w:lang w:val="en-GB"/>
              </w:rPr>
              <w:t>NZD$ equivalent</w:t>
            </w:r>
          </w:p>
        </w:tc>
      </w:tr>
      <w:tr w:rsidR="00760F71" w14:paraId="37AC5188" w14:textId="77777777">
        <w:tc>
          <w:tcPr>
            <w:tcW w:w="2160" w:type="dxa"/>
          </w:tcPr>
          <w:p w14:paraId="578EFC75" w14:textId="77777777" w:rsidR="00760F71" w:rsidRDefault="00853555">
            <w:pPr>
              <w:spacing w:before="120" w:after="120" w:line="276" w:lineRule="auto"/>
              <w:jc w:val="both"/>
              <w:rPr>
                <w:lang w:val="en-GB"/>
              </w:rPr>
            </w:pPr>
            <w:permStart w:id="353" w:edGrp="everyone" w:colFirst="0" w:colLast="0"/>
            <w:permStart w:id="354" w:edGrp="everyone" w:colFirst="1" w:colLast="1"/>
            <w:permStart w:id="355" w:edGrp="everyone" w:colFirst="2" w:colLast="2"/>
            <w:permStart w:id="356" w:edGrp="everyone" w:colFirst="3" w:colLast="3"/>
            <w:r>
              <w:rPr>
                <w:bCs/>
                <w:i/>
                <w:iCs/>
                <w:lang w:val="en-GB"/>
              </w:rPr>
              <w:t>indicate year</w:t>
            </w:r>
          </w:p>
        </w:tc>
        <w:tc>
          <w:tcPr>
            <w:tcW w:w="2491" w:type="dxa"/>
          </w:tcPr>
          <w:p w14:paraId="2377F982" w14:textId="77777777" w:rsidR="00760F71" w:rsidRDefault="00853555">
            <w:pPr>
              <w:spacing w:before="120" w:after="120" w:line="276" w:lineRule="auto"/>
              <w:jc w:val="both"/>
              <w:rPr>
                <w:lang w:val="en-GB"/>
              </w:rPr>
            </w:pPr>
            <w:r>
              <w:rPr>
                <w:bCs/>
                <w:i/>
                <w:iCs/>
                <w:lang w:val="en-GB"/>
              </w:rPr>
              <w:t>insert amount and indicate currency</w:t>
            </w:r>
          </w:p>
        </w:tc>
        <w:tc>
          <w:tcPr>
            <w:tcW w:w="1876" w:type="dxa"/>
          </w:tcPr>
          <w:p w14:paraId="4CABC45F" w14:textId="77777777" w:rsidR="00760F71" w:rsidRDefault="00760F71">
            <w:pPr>
              <w:spacing w:before="120" w:after="120" w:line="276" w:lineRule="auto"/>
              <w:jc w:val="both"/>
              <w:rPr>
                <w:bCs/>
                <w:i/>
                <w:iCs/>
                <w:lang w:val="en-GB"/>
              </w:rPr>
            </w:pPr>
          </w:p>
        </w:tc>
        <w:tc>
          <w:tcPr>
            <w:tcW w:w="2341" w:type="dxa"/>
          </w:tcPr>
          <w:p w14:paraId="749949AC" w14:textId="77777777" w:rsidR="00760F71" w:rsidRDefault="00760F71">
            <w:pPr>
              <w:spacing w:before="120" w:after="120" w:line="276" w:lineRule="auto"/>
              <w:jc w:val="both"/>
              <w:rPr>
                <w:lang w:val="en-GB"/>
              </w:rPr>
            </w:pPr>
          </w:p>
        </w:tc>
      </w:tr>
      <w:tr w:rsidR="00760F71" w14:paraId="26DC8104" w14:textId="77777777">
        <w:tc>
          <w:tcPr>
            <w:tcW w:w="2160" w:type="dxa"/>
          </w:tcPr>
          <w:p w14:paraId="68C0A698" w14:textId="77777777" w:rsidR="00760F71" w:rsidRDefault="00760F71">
            <w:pPr>
              <w:spacing w:before="120" w:after="120" w:line="276" w:lineRule="auto"/>
              <w:jc w:val="both"/>
              <w:rPr>
                <w:b/>
                <w:bCs/>
                <w:lang w:val="en-GB"/>
              </w:rPr>
            </w:pPr>
            <w:permStart w:id="357" w:edGrp="everyone" w:colFirst="0" w:colLast="0"/>
            <w:permStart w:id="358" w:edGrp="everyone" w:colFirst="1" w:colLast="1"/>
            <w:permStart w:id="359" w:edGrp="everyone" w:colFirst="2" w:colLast="2"/>
            <w:permStart w:id="360" w:edGrp="everyone" w:colFirst="3" w:colLast="3"/>
            <w:permEnd w:id="353"/>
            <w:permEnd w:id="354"/>
            <w:permEnd w:id="355"/>
            <w:permEnd w:id="356"/>
          </w:p>
        </w:tc>
        <w:tc>
          <w:tcPr>
            <w:tcW w:w="2491" w:type="dxa"/>
          </w:tcPr>
          <w:p w14:paraId="41C40D67" w14:textId="77777777" w:rsidR="00760F71" w:rsidRDefault="00760F71">
            <w:pPr>
              <w:spacing w:before="120" w:after="120" w:line="276" w:lineRule="auto"/>
              <w:jc w:val="both"/>
              <w:rPr>
                <w:lang w:val="en-GB"/>
              </w:rPr>
            </w:pPr>
          </w:p>
        </w:tc>
        <w:tc>
          <w:tcPr>
            <w:tcW w:w="1876" w:type="dxa"/>
          </w:tcPr>
          <w:p w14:paraId="19430FBF" w14:textId="77777777" w:rsidR="00760F71" w:rsidRDefault="00760F71">
            <w:pPr>
              <w:spacing w:before="120" w:after="120" w:line="276" w:lineRule="auto"/>
              <w:jc w:val="both"/>
              <w:rPr>
                <w:lang w:val="en-GB"/>
              </w:rPr>
            </w:pPr>
          </w:p>
        </w:tc>
        <w:tc>
          <w:tcPr>
            <w:tcW w:w="2341" w:type="dxa"/>
          </w:tcPr>
          <w:p w14:paraId="3CBFD85F" w14:textId="77777777" w:rsidR="00760F71" w:rsidRDefault="00760F71">
            <w:pPr>
              <w:spacing w:before="120" w:after="120" w:line="276" w:lineRule="auto"/>
              <w:jc w:val="both"/>
              <w:rPr>
                <w:lang w:val="en-GB"/>
              </w:rPr>
            </w:pPr>
          </w:p>
        </w:tc>
      </w:tr>
      <w:tr w:rsidR="00760F71" w14:paraId="02709ABE" w14:textId="77777777">
        <w:tc>
          <w:tcPr>
            <w:tcW w:w="2160" w:type="dxa"/>
          </w:tcPr>
          <w:p w14:paraId="744E3B62" w14:textId="77777777" w:rsidR="00760F71" w:rsidRDefault="00760F71">
            <w:pPr>
              <w:spacing w:before="120" w:after="120" w:line="276" w:lineRule="auto"/>
              <w:jc w:val="both"/>
              <w:rPr>
                <w:b/>
                <w:bCs/>
                <w:lang w:val="en-GB"/>
              </w:rPr>
            </w:pPr>
            <w:permStart w:id="361" w:edGrp="everyone" w:colFirst="0" w:colLast="0"/>
            <w:permStart w:id="362" w:edGrp="everyone" w:colFirst="1" w:colLast="1"/>
            <w:permStart w:id="363" w:edGrp="everyone" w:colFirst="2" w:colLast="2"/>
            <w:permStart w:id="364" w:edGrp="everyone" w:colFirst="3" w:colLast="3"/>
            <w:permEnd w:id="357"/>
            <w:permEnd w:id="358"/>
            <w:permEnd w:id="359"/>
            <w:permEnd w:id="360"/>
          </w:p>
        </w:tc>
        <w:tc>
          <w:tcPr>
            <w:tcW w:w="2491" w:type="dxa"/>
          </w:tcPr>
          <w:p w14:paraId="784922FF" w14:textId="77777777" w:rsidR="00760F71" w:rsidRDefault="00760F71">
            <w:pPr>
              <w:spacing w:before="120" w:after="120" w:line="276" w:lineRule="auto"/>
              <w:jc w:val="both"/>
              <w:rPr>
                <w:lang w:val="en-GB"/>
              </w:rPr>
            </w:pPr>
          </w:p>
        </w:tc>
        <w:tc>
          <w:tcPr>
            <w:tcW w:w="1876" w:type="dxa"/>
          </w:tcPr>
          <w:p w14:paraId="28D08F58" w14:textId="77777777" w:rsidR="00760F71" w:rsidRDefault="00760F71">
            <w:pPr>
              <w:spacing w:before="120" w:after="120" w:line="276" w:lineRule="auto"/>
              <w:jc w:val="both"/>
              <w:rPr>
                <w:lang w:val="en-GB"/>
              </w:rPr>
            </w:pPr>
          </w:p>
        </w:tc>
        <w:tc>
          <w:tcPr>
            <w:tcW w:w="2341" w:type="dxa"/>
          </w:tcPr>
          <w:p w14:paraId="6417DC70" w14:textId="77777777" w:rsidR="00760F71" w:rsidRDefault="00760F71">
            <w:pPr>
              <w:spacing w:before="120" w:after="120" w:line="276" w:lineRule="auto"/>
              <w:jc w:val="both"/>
              <w:rPr>
                <w:lang w:val="en-GB"/>
              </w:rPr>
            </w:pPr>
          </w:p>
        </w:tc>
      </w:tr>
      <w:tr w:rsidR="00760F71" w14:paraId="468AA22B" w14:textId="77777777">
        <w:tc>
          <w:tcPr>
            <w:tcW w:w="2160" w:type="dxa"/>
          </w:tcPr>
          <w:p w14:paraId="34ED2DA3" w14:textId="77777777" w:rsidR="00760F71" w:rsidRDefault="00760F71">
            <w:pPr>
              <w:spacing w:before="120" w:after="120" w:line="276" w:lineRule="auto"/>
              <w:jc w:val="both"/>
              <w:rPr>
                <w:b/>
                <w:bCs/>
                <w:lang w:val="en-GB"/>
              </w:rPr>
            </w:pPr>
            <w:permStart w:id="365" w:edGrp="everyone" w:colFirst="0" w:colLast="0"/>
            <w:permStart w:id="366" w:edGrp="everyone" w:colFirst="1" w:colLast="1"/>
            <w:permStart w:id="367" w:edGrp="everyone" w:colFirst="2" w:colLast="2"/>
            <w:permStart w:id="368" w:edGrp="everyone" w:colFirst="3" w:colLast="3"/>
            <w:permEnd w:id="361"/>
            <w:permEnd w:id="362"/>
            <w:permEnd w:id="363"/>
            <w:permEnd w:id="364"/>
          </w:p>
        </w:tc>
        <w:tc>
          <w:tcPr>
            <w:tcW w:w="2491" w:type="dxa"/>
          </w:tcPr>
          <w:p w14:paraId="09FC8C0E" w14:textId="77777777" w:rsidR="00760F71" w:rsidRDefault="00760F71">
            <w:pPr>
              <w:spacing w:before="120" w:after="120" w:line="276" w:lineRule="auto"/>
              <w:jc w:val="both"/>
              <w:rPr>
                <w:lang w:val="en-GB"/>
              </w:rPr>
            </w:pPr>
          </w:p>
        </w:tc>
        <w:tc>
          <w:tcPr>
            <w:tcW w:w="1876" w:type="dxa"/>
          </w:tcPr>
          <w:p w14:paraId="3895A44B" w14:textId="77777777" w:rsidR="00760F71" w:rsidRDefault="00760F71">
            <w:pPr>
              <w:spacing w:before="120" w:after="120" w:line="276" w:lineRule="auto"/>
              <w:jc w:val="both"/>
              <w:rPr>
                <w:lang w:val="en-GB"/>
              </w:rPr>
            </w:pPr>
          </w:p>
        </w:tc>
        <w:tc>
          <w:tcPr>
            <w:tcW w:w="2341" w:type="dxa"/>
          </w:tcPr>
          <w:p w14:paraId="5FCC955B" w14:textId="77777777" w:rsidR="00760F71" w:rsidRDefault="00760F71">
            <w:pPr>
              <w:spacing w:before="120" w:after="120" w:line="276" w:lineRule="auto"/>
              <w:jc w:val="both"/>
              <w:rPr>
                <w:lang w:val="en-GB"/>
              </w:rPr>
            </w:pPr>
          </w:p>
        </w:tc>
      </w:tr>
      <w:tr w:rsidR="00760F71" w14:paraId="4EBDF09A" w14:textId="77777777">
        <w:tc>
          <w:tcPr>
            <w:tcW w:w="2160" w:type="dxa"/>
          </w:tcPr>
          <w:p w14:paraId="4F7C2ADB" w14:textId="77777777" w:rsidR="00760F71" w:rsidRDefault="00760F71">
            <w:pPr>
              <w:spacing w:before="120" w:after="120" w:line="276" w:lineRule="auto"/>
              <w:jc w:val="both"/>
              <w:rPr>
                <w:b/>
                <w:bCs/>
                <w:lang w:val="en-GB"/>
              </w:rPr>
            </w:pPr>
            <w:permStart w:id="369" w:edGrp="everyone" w:colFirst="0" w:colLast="0"/>
            <w:permStart w:id="370" w:edGrp="everyone" w:colFirst="1" w:colLast="1"/>
            <w:permStart w:id="371" w:edGrp="everyone" w:colFirst="2" w:colLast="2"/>
            <w:permStart w:id="372" w:edGrp="everyone" w:colFirst="3" w:colLast="3"/>
            <w:permEnd w:id="365"/>
            <w:permEnd w:id="366"/>
            <w:permEnd w:id="367"/>
            <w:permEnd w:id="368"/>
          </w:p>
        </w:tc>
        <w:tc>
          <w:tcPr>
            <w:tcW w:w="2491" w:type="dxa"/>
          </w:tcPr>
          <w:p w14:paraId="6984E83A" w14:textId="77777777" w:rsidR="00760F71" w:rsidRDefault="00760F71">
            <w:pPr>
              <w:spacing w:before="120" w:after="120" w:line="276" w:lineRule="auto"/>
              <w:jc w:val="both"/>
              <w:rPr>
                <w:lang w:val="en-GB"/>
              </w:rPr>
            </w:pPr>
          </w:p>
        </w:tc>
        <w:tc>
          <w:tcPr>
            <w:tcW w:w="1876" w:type="dxa"/>
          </w:tcPr>
          <w:p w14:paraId="2ACDDCA7" w14:textId="77777777" w:rsidR="00760F71" w:rsidRDefault="00760F71">
            <w:pPr>
              <w:spacing w:before="120" w:after="120" w:line="276" w:lineRule="auto"/>
              <w:jc w:val="both"/>
              <w:rPr>
                <w:lang w:val="en-GB"/>
              </w:rPr>
            </w:pPr>
          </w:p>
        </w:tc>
        <w:tc>
          <w:tcPr>
            <w:tcW w:w="2341" w:type="dxa"/>
          </w:tcPr>
          <w:p w14:paraId="3696B581" w14:textId="77777777" w:rsidR="00760F71" w:rsidRDefault="00760F71">
            <w:pPr>
              <w:spacing w:before="120" w:after="120" w:line="276" w:lineRule="auto"/>
              <w:jc w:val="both"/>
              <w:rPr>
                <w:lang w:val="en-GB"/>
              </w:rPr>
            </w:pPr>
          </w:p>
        </w:tc>
      </w:tr>
      <w:tr w:rsidR="00760F71" w14:paraId="445E3199" w14:textId="77777777">
        <w:tc>
          <w:tcPr>
            <w:tcW w:w="2160" w:type="dxa"/>
          </w:tcPr>
          <w:p w14:paraId="67C41C82" w14:textId="77777777" w:rsidR="00760F71" w:rsidRDefault="00853555">
            <w:pPr>
              <w:spacing w:before="120" w:after="120" w:line="276" w:lineRule="auto"/>
              <w:rPr>
                <w:lang w:val="en-GB"/>
              </w:rPr>
            </w:pPr>
            <w:permStart w:id="373" w:edGrp="everyone" w:colFirst="1" w:colLast="1"/>
            <w:permStart w:id="374" w:edGrp="everyone" w:colFirst="2" w:colLast="2"/>
            <w:permStart w:id="375" w:edGrp="everyone" w:colFirst="3" w:colLast="3"/>
            <w:permEnd w:id="369"/>
            <w:permEnd w:id="370"/>
            <w:permEnd w:id="371"/>
            <w:permEnd w:id="372"/>
            <w:r>
              <w:rPr>
                <w:bCs/>
                <w:lang w:val="en-GB"/>
              </w:rPr>
              <w:t>Average Annual General Services Turnover *</w:t>
            </w:r>
          </w:p>
        </w:tc>
        <w:tc>
          <w:tcPr>
            <w:tcW w:w="2491" w:type="dxa"/>
          </w:tcPr>
          <w:p w14:paraId="69869BE3" w14:textId="77777777" w:rsidR="00760F71" w:rsidRDefault="00760F71">
            <w:pPr>
              <w:spacing w:before="120" w:after="120" w:line="276" w:lineRule="auto"/>
              <w:jc w:val="both"/>
              <w:rPr>
                <w:lang w:val="en-GB"/>
              </w:rPr>
            </w:pPr>
          </w:p>
        </w:tc>
        <w:tc>
          <w:tcPr>
            <w:tcW w:w="1876" w:type="dxa"/>
          </w:tcPr>
          <w:p w14:paraId="6C174C8C" w14:textId="77777777" w:rsidR="00760F71" w:rsidRDefault="00760F71">
            <w:pPr>
              <w:spacing w:before="120" w:after="120" w:line="276" w:lineRule="auto"/>
              <w:jc w:val="both"/>
              <w:rPr>
                <w:lang w:val="en-GB"/>
              </w:rPr>
            </w:pPr>
          </w:p>
        </w:tc>
        <w:tc>
          <w:tcPr>
            <w:tcW w:w="2341" w:type="dxa"/>
          </w:tcPr>
          <w:p w14:paraId="54E08514" w14:textId="77777777" w:rsidR="00760F71" w:rsidRDefault="00760F71">
            <w:pPr>
              <w:spacing w:before="120" w:after="120" w:line="276" w:lineRule="auto"/>
              <w:jc w:val="both"/>
              <w:rPr>
                <w:lang w:val="en-GB"/>
              </w:rPr>
            </w:pPr>
          </w:p>
        </w:tc>
      </w:tr>
    </w:tbl>
    <w:permEnd w:id="373"/>
    <w:permEnd w:id="374"/>
    <w:permEnd w:id="375"/>
    <w:p w14:paraId="6CA1928C" w14:textId="77777777" w:rsidR="00760F71" w:rsidRDefault="00853555">
      <w:pPr>
        <w:spacing w:before="120" w:after="120" w:line="276" w:lineRule="auto"/>
        <w:jc w:val="both"/>
        <w:rPr>
          <w:bCs/>
          <w:i/>
          <w:lang w:val="en-GB"/>
        </w:rPr>
      </w:pPr>
      <w:r>
        <w:rPr>
          <w:bCs/>
          <w:i/>
          <w:lang w:val="en-GB"/>
        </w:rPr>
        <w:t>* See Section III, Evaluation and Qualification Criteria, Sub-Factor</w:t>
      </w:r>
      <w:r>
        <w:rPr>
          <w:bCs/>
          <w:i/>
          <w:lang w:val="en-GB"/>
        </w:rPr>
        <w:t xml:space="preserve"> 2.3.2.</w:t>
      </w:r>
    </w:p>
    <w:p w14:paraId="0D7FE825" w14:textId="77777777" w:rsidR="00760F71" w:rsidRDefault="00760F71">
      <w:pPr>
        <w:spacing w:before="120" w:after="120" w:line="276" w:lineRule="auto"/>
        <w:jc w:val="both"/>
        <w:rPr>
          <w:rFonts w:ascii="Calibri" w:hAnsi="Calibri" w:cs="Calibri"/>
          <w:sz w:val="22"/>
          <w:szCs w:val="22"/>
          <w:lang w:val="en-GB"/>
        </w:rPr>
      </w:pPr>
    </w:p>
    <w:p w14:paraId="7EF97A7A" w14:textId="77777777" w:rsidR="00760F71" w:rsidRDefault="00760F71">
      <w:pPr>
        <w:spacing w:before="120" w:after="120" w:line="276" w:lineRule="auto"/>
        <w:jc w:val="both"/>
        <w:rPr>
          <w:rFonts w:ascii="Calibri" w:hAnsi="Calibri" w:cs="Calibri"/>
          <w:b/>
          <w:sz w:val="22"/>
          <w:szCs w:val="22"/>
          <w:lang w:val="en-GB"/>
        </w:rPr>
      </w:pPr>
    </w:p>
    <w:p w14:paraId="43DC8C83" w14:textId="77777777" w:rsidR="00760F71" w:rsidRDefault="00853555">
      <w:pPr>
        <w:spacing w:before="120" w:after="120" w:line="276" w:lineRule="auto"/>
        <w:rPr>
          <w:b/>
          <w:sz w:val="28"/>
          <w:szCs w:val="28"/>
          <w:lang w:val="en-GB"/>
        </w:rPr>
      </w:pPr>
      <w:r>
        <w:rPr>
          <w:rFonts w:ascii="Calibri" w:hAnsi="Calibri" w:cs="Calibri"/>
          <w:b/>
          <w:sz w:val="28"/>
          <w:szCs w:val="28"/>
          <w:lang w:val="en-GB"/>
        </w:rPr>
        <w:br w:type="page"/>
      </w:r>
      <w:bookmarkStart w:id="465" w:name="_Toc454788567"/>
      <w:bookmarkStart w:id="466" w:name="_Toc333564314"/>
      <w:r>
        <w:rPr>
          <w:b/>
          <w:color w:val="0070C0"/>
          <w:sz w:val="28"/>
          <w:szCs w:val="28"/>
          <w:lang w:val="en-GB"/>
        </w:rPr>
        <w:lastRenderedPageBreak/>
        <w:t>Form FIN – 3.3</w:t>
      </w:r>
      <w:r>
        <w:rPr>
          <w:b/>
          <w:sz w:val="28"/>
          <w:szCs w:val="28"/>
          <w:lang w:val="en-GB"/>
        </w:rPr>
        <w:t>:</w:t>
      </w:r>
      <w:bookmarkEnd w:id="465"/>
      <w:bookmarkEnd w:id="466"/>
      <w:r>
        <w:rPr>
          <w:b/>
          <w:sz w:val="28"/>
          <w:szCs w:val="28"/>
          <w:lang w:val="en-GB"/>
        </w:rPr>
        <w:t xml:space="preserve"> Financial Resources</w:t>
      </w:r>
    </w:p>
    <w:p w14:paraId="7F075088" w14:textId="77777777" w:rsidR="00760F71" w:rsidRDefault="00853555">
      <w:pPr>
        <w:spacing w:line="276" w:lineRule="auto"/>
        <w:jc w:val="both"/>
        <w:rPr>
          <w:rStyle w:val="Table"/>
          <w:rFonts w:ascii="Times New Roman" w:hAnsi="Times New Roman"/>
          <w:spacing w:val="-2"/>
          <w:sz w:val="24"/>
          <w:lang w:val="en-GB"/>
        </w:rPr>
      </w:pPr>
      <w:r>
        <w:rPr>
          <w:lang w:val="en-GB"/>
        </w:rPr>
        <w:t xml:space="preserve">Specify proposed sources of financing, such as liquid assets, unencumbered real assets, lines of credit, and other financial means, net of current commitments, available to meet the total construction cash flow demands of the subject contract or contracts </w:t>
      </w:r>
      <w:r>
        <w:rPr>
          <w:lang w:val="en-GB"/>
        </w:rPr>
        <w:t xml:space="preserve">as specified in Section III, Evaluation and Qualification Criteria </w:t>
      </w:r>
      <w:r>
        <w:rPr>
          <w:rStyle w:val="Table"/>
          <w:rFonts w:ascii="Times New Roman" w:hAnsi="Times New Roman"/>
          <w:spacing w:val="-2"/>
          <w:sz w:val="24"/>
          <w:lang w:val="en-GB"/>
        </w:rPr>
        <w:t>plus the Total Current Cash Flow Requirement from Current Contract Commitments as calculated below.</w:t>
      </w:r>
    </w:p>
    <w:p w14:paraId="56A97488" w14:textId="77777777" w:rsidR="00760F71" w:rsidRDefault="00760F71">
      <w:pPr>
        <w:spacing w:line="276" w:lineRule="auto"/>
        <w:jc w:val="both"/>
        <w:rPr>
          <w:rStyle w:val="Table"/>
          <w:rFonts w:ascii="Times New Roman" w:hAnsi="Times New Roman"/>
          <w:b/>
          <w:spacing w:val="-2"/>
          <w:sz w:val="24"/>
          <w:lang w:val="en-GB"/>
        </w:rPr>
      </w:pPr>
    </w:p>
    <w:p w14:paraId="3DE85A73" w14:textId="77777777" w:rsidR="00760F71" w:rsidRDefault="00853555">
      <w:pPr>
        <w:spacing w:line="276" w:lineRule="auto"/>
        <w:jc w:val="both"/>
        <w:rPr>
          <w:rStyle w:val="Table"/>
          <w:rFonts w:ascii="Times New Roman" w:hAnsi="Times New Roman"/>
          <w:b/>
          <w:spacing w:val="-2"/>
          <w:sz w:val="28"/>
          <w:szCs w:val="28"/>
          <w:lang w:val="en-GB"/>
        </w:rPr>
      </w:pPr>
      <w:r>
        <w:rPr>
          <w:rStyle w:val="Table"/>
          <w:rFonts w:ascii="Times New Roman" w:hAnsi="Times New Roman"/>
          <w:b/>
          <w:spacing w:val="-2"/>
          <w:sz w:val="28"/>
          <w:szCs w:val="28"/>
          <w:lang w:val="en-GB"/>
        </w:rPr>
        <w:t>Calculation of Financing Requirement for this Contract:</w:t>
      </w:r>
    </w:p>
    <w:tbl>
      <w:tblPr>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686"/>
        <w:gridCol w:w="2999"/>
      </w:tblGrid>
      <w:tr w:rsidR="00760F71" w14:paraId="37F942DB" w14:textId="77777777">
        <w:tc>
          <w:tcPr>
            <w:tcW w:w="5686" w:type="dxa"/>
            <w:shd w:val="clear" w:color="auto" w:fill="DEEAF6" w:themeFill="accent5" w:themeFillTint="33"/>
          </w:tcPr>
          <w:p w14:paraId="15E2CDD7" w14:textId="77777777" w:rsidR="00760F71" w:rsidRDefault="00853555">
            <w:pPr>
              <w:spacing w:line="276" w:lineRule="auto"/>
              <w:jc w:val="center"/>
              <w:rPr>
                <w:rStyle w:val="Table"/>
                <w:rFonts w:ascii="Times New Roman" w:hAnsi="Times New Roman"/>
                <w:b/>
                <w:spacing w:val="-2"/>
                <w:sz w:val="24"/>
                <w:lang w:val="en-GB"/>
              </w:rPr>
            </w:pPr>
            <w:r>
              <w:rPr>
                <w:rStyle w:val="Table"/>
                <w:rFonts w:ascii="Times New Roman" w:hAnsi="Times New Roman"/>
                <w:b/>
                <w:spacing w:val="-2"/>
                <w:sz w:val="24"/>
                <w:lang w:val="en-GB"/>
              </w:rPr>
              <w:t>Cash Flow Requirement</w:t>
            </w:r>
          </w:p>
        </w:tc>
        <w:tc>
          <w:tcPr>
            <w:tcW w:w="2999" w:type="dxa"/>
            <w:shd w:val="clear" w:color="auto" w:fill="DEEAF6" w:themeFill="accent5" w:themeFillTint="33"/>
          </w:tcPr>
          <w:p w14:paraId="38FF5F56" w14:textId="77777777" w:rsidR="00760F71" w:rsidRDefault="00853555">
            <w:pPr>
              <w:spacing w:line="276" w:lineRule="auto"/>
              <w:jc w:val="center"/>
              <w:rPr>
                <w:rStyle w:val="Table"/>
                <w:rFonts w:ascii="Times New Roman" w:hAnsi="Times New Roman"/>
                <w:b/>
                <w:spacing w:val="-2"/>
                <w:sz w:val="24"/>
                <w:lang w:val="en-GB"/>
              </w:rPr>
            </w:pPr>
            <w:r>
              <w:rPr>
                <w:rStyle w:val="Table"/>
                <w:rFonts w:ascii="Times New Roman" w:hAnsi="Times New Roman"/>
                <w:b/>
                <w:spacing w:val="-2"/>
                <w:sz w:val="24"/>
                <w:lang w:val="en-GB"/>
              </w:rPr>
              <w:t>Amount (NZ</w:t>
            </w:r>
            <w:r>
              <w:rPr>
                <w:rStyle w:val="Table"/>
                <w:rFonts w:ascii="Times New Roman" w:hAnsi="Times New Roman"/>
                <w:b/>
                <w:spacing w:val="-2"/>
                <w:sz w:val="24"/>
                <w:lang w:val="en-GB"/>
              </w:rPr>
              <w:t>D$ equivalent)</w:t>
            </w:r>
          </w:p>
        </w:tc>
      </w:tr>
      <w:tr w:rsidR="00760F71" w14:paraId="6F727BA9" w14:textId="77777777">
        <w:tc>
          <w:tcPr>
            <w:tcW w:w="5686" w:type="dxa"/>
            <w:vAlign w:val="center"/>
          </w:tcPr>
          <w:p w14:paraId="70869283" w14:textId="77777777" w:rsidR="00760F71" w:rsidRDefault="00853555">
            <w:pPr>
              <w:spacing w:line="276" w:lineRule="auto"/>
              <w:jc w:val="both"/>
              <w:rPr>
                <w:rStyle w:val="Table"/>
                <w:rFonts w:ascii="Times New Roman" w:hAnsi="Times New Roman"/>
                <w:spacing w:val="-2"/>
                <w:sz w:val="24"/>
                <w:lang w:val="en-GB"/>
              </w:rPr>
            </w:pPr>
            <w:permStart w:id="376" w:edGrp="everyone" w:colFirst="1" w:colLast="1"/>
            <w:r>
              <w:rPr>
                <w:rStyle w:val="Table"/>
                <w:rFonts w:ascii="Times New Roman" w:hAnsi="Times New Roman"/>
                <w:spacing w:val="-2"/>
                <w:sz w:val="24"/>
                <w:lang w:val="en-GB"/>
              </w:rPr>
              <w:t>1. Cash Flow requirement for subject contract (from Section III, Sub Section 2.3.3)</w:t>
            </w:r>
          </w:p>
        </w:tc>
        <w:tc>
          <w:tcPr>
            <w:tcW w:w="2999" w:type="dxa"/>
            <w:vAlign w:val="center"/>
          </w:tcPr>
          <w:p w14:paraId="75AFAC50" w14:textId="77777777" w:rsidR="00760F71" w:rsidRDefault="00853555">
            <w:pPr>
              <w:spacing w:line="276" w:lineRule="auto"/>
              <w:jc w:val="both"/>
              <w:rPr>
                <w:rStyle w:val="Table"/>
                <w:rFonts w:ascii="Times New Roman" w:hAnsi="Times New Roman"/>
                <w:i/>
                <w:spacing w:val="-2"/>
                <w:sz w:val="24"/>
                <w:lang w:val="en-GB"/>
              </w:rPr>
            </w:pPr>
            <w:r>
              <w:rPr>
                <w:rStyle w:val="Table"/>
                <w:rFonts w:ascii="Times New Roman" w:hAnsi="Times New Roman"/>
                <w:spacing w:val="-2"/>
                <w:sz w:val="24"/>
                <w:lang w:val="en-GB"/>
              </w:rPr>
              <w:t xml:space="preserve">$ </w:t>
            </w:r>
            <w:r>
              <w:rPr>
                <w:rStyle w:val="Table"/>
                <w:rFonts w:ascii="Times New Roman" w:hAnsi="Times New Roman"/>
                <w:i/>
                <w:spacing w:val="-2"/>
                <w:sz w:val="24"/>
                <w:lang w:val="en-GB"/>
              </w:rPr>
              <w:t>enter amount</w:t>
            </w:r>
          </w:p>
        </w:tc>
      </w:tr>
      <w:tr w:rsidR="00760F71" w14:paraId="6D060A2D" w14:textId="77777777">
        <w:tc>
          <w:tcPr>
            <w:tcW w:w="5686" w:type="dxa"/>
            <w:vAlign w:val="center"/>
          </w:tcPr>
          <w:p w14:paraId="15FEF350" w14:textId="77777777" w:rsidR="00760F71" w:rsidRDefault="00853555">
            <w:pPr>
              <w:spacing w:line="276" w:lineRule="auto"/>
              <w:jc w:val="both"/>
              <w:rPr>
                <w:rStyle w:val="Table"/>
                <w:rFonts w:ascii="Times New Roman" w:hAnsi="Times New Roman"/>
                <w:spacing w:val="-2"/>
                <w:sz w:val="24"/>
                <w:lang w:val="en-GB"/>
              </w:rPr>
            </w:pPr>
            <w:permStart w:id="377" w:edGrp="everyone" w:colFirst="1" w:colLast="1"/>
            <w:permEnd w:id="376"/>
            <w:r>
              <w:rPr>
                <w:rStyle w:val="Table"/>
                <w:rFonts w:ascii="Times New Roman" w:hAnsi="Times New Roman"/>
                <w:spacing w:val="-2"/>
                <w:sz w:val="24"/>
                <w:lang w:val="en-GB"/>
              </w:rPr>
              <w:t>2. Total Current Cash Flow Requirement from Current Contract Commitments (from Bidding Form CCC)</w:t>
            </w:r>
          </w:p>
        </w:tc>
        <w:tc>
          <w:tcPr>
            <w:tcW w:w="2999" w:type="dxa"/>
            <w:vAlign w:val="center"/>
          </w:tcPr>
          <w:p w14:paraId="70C913B5" w14:textId="77777777" w:rsidR="00760F71" w:rsidRDefault="00853555">
            <w:pPr>
              <w:spacing w:line="276" w:lineRule="auto"/>
              <w:jc w:val="both"/>
              <w:rPr>
                <w:rStyle w:val="Table"/>
                <w:rFonts w:ascii="Times New Roman" w:hAnsi="Times New Roman"/>
                <w:i/>
                <w:spacing w:val="-2"/>
                <w:sz w:val="24"/>
                <w:lang w:val="en-GB"/>
              </w:rPr>
            </w:pPr>
            <w:r>
              <w:rPr>
                <w:rStyle w:val="Table"/>
                <w:rFonts w:ascii="Times New Roman" w:hAnsi="Times New Roman"/>
                <w:spacing w:val="-2"/>
                <w:sz w:val="24"/>
                <w:lang w:val="en-GB"/>
              </w:rPr>
              <w:t xml:space="preserve">$ </w:t>
            </w:r>
            <w:r>
              <w:rPr>
                <w:rStyle w:val="Table"/>
                <w:rFonts w:ascii="Times New Roman" w:hAnsi="Times New Roman"/>
                <w:i/>
                <w:spacing w:val="-2"/>
                <w:sz w:val="24"/>
                <w:lang w:val="en-GB"/>
              </w:rPr>
              <w:t>enter amount</w:t>
            </w:r>
          </w:p>
        </w:tc>
      </w:tr>
      <w:tr w:rsidR="00760F71" w14:paraId="4F0AF2C1" w14:textId="77777777">
        <w:trPr>
          <w:trHeight w:val="567"/>
        </w:trPr>
        <w:tc>
          <w:tcPr>
            <w:tcW w:w="5686" w:type="dxa"/>
            <w:vAlign w:val="center"/>
          </w:tcPr>
          <w:p w14:paraId="1BC15144" w14:textId="77777777" w:rsidR="00760F71" w:rsidRDefault="00853555">
            <w:pPr>
              <w:spacing w:line="276" w:lineRule="auto"/>
              <w:rPr>
                <w:rStyle w:val="Table"/>
                <w:rFonts w:ascii="Times New Roman" w:hAnsi="Times New Roman"/>
                <w:b/>
                <w:spacing w:val="-2"/>
                <w:sz w:val="24"/>
                <w:lang w:val="en-GB"/>
              </w:rPr>
            </w:pPr>
            <w:permStart w:id="378" w:edGrp="everyone" w:colFirst="1" w:colLast="1"/>
            <w:permEnd w:id="377"/>
            <w:r>
              <w:rPr>
                <w:rStyle w:val="Table"/>
                <w:rFonts w:ascii="Times New Roman" w:hAnsi="Times New Roman"/>
                <w:b/>
                <w:spacing w:val="-2"/>
                <w:sz w:val="24"/>
                <w:lang w:val="en-GB"/>
              </w:rPr>
              <w:t xml:space="preserve">TOTAL FINANCIAL RESOURCES </w:t>
            </w:r>
            <w:r>
              <w:rPr>
                <w:rStyle w:val="Table"/>
                <w:rFonts w:ascii="Times New Roman" w:hAnsi="Times New Roman"/>
                <w:b/>
                <w:spacing w:val="-2"/>
                <w:sz w:val="24"/>
                <w:lang w:val="en-GB"/>
              </w:rPr>
              <w:t>REQUIRED FOR THIS CONTRACT</w:t>
            </w:r>
          </w:p>
        </w:tc>
        <w:tc>
          <w:tcPr>
            <w:tcW w:w="2999" w:type="dxa"/>
            <w:vAlign w:val="center"/>
          </w:tcPr>
          <w:p w14:paraId="62576D5A" w14:textId="77777777" w:rsidR="00760F71" w:rsidRDefault="00853555">
            <w:pPr>
              <w:spacing w:line="276" w:lineRule="auto"/>
              <w:jc w:val="both"/>
              <w:rPr>
                <w:rStyle w:val="Table"/>
                <w:rFonts w:ascii="Times New Roman" w:hAnsi="Times New Roman"/>
                <w:i/>
                <w:spacing w:val="-2"/>
                <w:sz w:val="24"/>
                <w:lang w:val="en-GB"/>
              </w:rPr>
            </w:pPr>
            <w:r>
              <w:rPr>
                <w:rStyle w:val="Table"/>
                <w:rFonts w:ascii="Times New Roman" w:hAnsi="Times New Roman"/>
                <w:b/>
                <w:spacing w:val="-2"/>
                <w:sz w:val="24"/>
                <w:lang w:val="en-GB"/>
              </w:rPr>
              <w:t>$</w:t>
            </w:r>
            <w:r>
              <w:rPr>
                <w:rStyle w:val="Table"/>
                <w:rFonts w:ascii="Times New Roman" w:hAnsi="Times New Roman"/>
                <w:i/>
                <w:spacing w:val="-2"/>
                <w:sz w:val="24"/>
                <w:lang w:val="en-GB"/>
              </w:rPr>
              <w:t xml:space="preserve"> </w:t>
            </w:r>
            <w:r>
              <w:rPr>
                <w:rStyle w:val="Table"/>
                <w:rFonts w:ascii="Times New Roman" w:hAnsi="Times New Roman"/>
                <w:b/>
                <w:i/>
                <w:spacing w:val="-2"/>
                <w:sz w:val="24"/>
                <w:lang w:val="en-GB"/>
              </w:rPr>
              <w:t>enter amount</w:t>
            </w:r>
          </w:p>
        </w:tc>
      </w:tr>
      <w:permEnd w:id="378"/>
    </w:tbl>
    <w:p w14:paraId="720FC6E1" w14:textId="77777777" w:rsidR="00760F71" w:rsidRDefault="00760F71">
      <w:pPr>
        <w:spacing w:line="276" w:lineRule="auto"/>
        <w:rPr>
          <w:rStyle w:val="Table"/>
          <w:rFonts w:ascii="Times New Roman" w:hAnsi="Times New Roman"/>
          <w:spacing w:val="-2"/>
          <w:sz w:val="24"/>
          <w:lang w:val="en-GB"/>
        </w:rPr>
      </w:pPr>
    </w:p>
    <w:tbl>
      <w:tblPr>
        <w:tblW w:w="8745"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72" w:type="dxa"/>
          <w:right w:w="72" w:type="dxa"/>
        </w:tblCellMar>
        <w:tblLook w:val="04A0" w:firstRow="1" w:lastRow="0" w:firstColumn="1" w:lastColumn="0" w:noHBand="0" w:noVBand="1"/>
      </w:tblPr>
      <w:tblGrid>
        <w:gridCol w:w="500"/>
        <w:gridCol w:w="5269"/>
        <w:gridCol w:w="2976"/>
      </w:tblGrid>
      <w:tr w:rsidR="00760F71" w14:paraId="544369FE" w14:textId="77777777">
        <w:trPr>
          <w:cantSplit/>
          <w:trHeight w:val="368"/>
          <w:jc w:val="center"/>
        </w:trPr>
        <w:tc>
          <w:tcPr>
            <w:tcW w:w="8745" w:type="dxa"/>
            <w:gridSpan w:val="3"/>
            <w:shd w:val="clear" w:color="auto" w:fill="000000"/>
            <w:vAlign w:val="center"/>
          </w:tcPr>
          <w:p w14:paraId="624D8DBD" w14:textId="77777777" w:rsidR="00760F71" w:rsidRDefault="00853555">
            <w:pPr>
              <w:spacing w:before="120" w:after="120" w:line="276" w:lineRule="auto"/>
              <w:jc w:val="both"/>
              <w:rPr>
                <w:b/>
                <w:bCs/>
                <w:lang w:val="en-GB"/>
              </w:rPr>
            </w:pPr>
            <w:r>
              <w:rPr>
                <w:b/>
                <w:bCs/>
                <w:lang w:val="en-GB"/>
              </w:rPr>
              <w:t>Financial Resources</w:t>
            </w:r>
          </w:p>
        </w:tc>
      </w:tr>
      <w:tr w:rsidR="00760F71" w14:paraId="06E32657" w14:textId="77777777">
        <w:trPr>
          <w:cantSplit/>
          <w:trHeight w:val="368"/>
          <w:jc w:val="center"/>
        </w:trPr>
        <w:tc>
          <w:tcPr>
            <w:tcW w:w="500" w:type="dxa"/>
            <w:vAlign w:val="center"/>
          </w:tcPr>
          <w:p w14:paraId="3946296A" w14:textId="77777777" w:rsidR="00760F71" w:rsidRDefault="00853555">
            <w:pPr>
              <w:spacing w:before="120" w:after="120" w:line="276" w:lineRule="auto"/>
              <w:jc w:val="center"/>
              <w:rPr>
                <w:b/>
                <w:bCs/>
                <w:lang w:val="en-GB"/>
              </w:rPr>
            </w:pPr>
            <w:r>
              <w:rPr>
                <w:b/>
                <w:bCs/>
                <w:lang w:val="en-GB"/>
              </w:rPr>
              <w:t>No.</w:t>
            </w:r>
          </w:p>
        </w:tc>
        <w:tc>
          <w:tcPr>
            <w:tcW w:w="5269" w:type="dxa"/>
          </w:tcPr>
          <w:p w14:paraId="53AF8FD0" w14:textId="77777777" w:rsidR="00760F71" w:rsidRDefault="00853555">
            <w:pPr>
              <w:spacing w:before="120" w:after="120" w:line="276" w:lineRule="auto"/>
              <w:jc w:val="center"/>
              <w:rPr>
                <w:b/>
                <w:bCs/>
                <w:lang w:val="en-GB"/>
              </w:rPr>
            </w:pPr>
            <w:r>
              <w:rPr>
                <w:b/>
                <w:bCs/>
                <w:lang w:val="en-GB"/>
              </w:rPr>
              <w:t>Source of financing</w:t>
            </w:r>
          </w:p>
        </w:tc>
        <w:tc>
          <w:tcPr>
            <w:tcW w:w="2976" w:type="dxa"/>
          </w:tcPr>
          <w:p w14:paraId="112D0345" w14:textId="77777777" w:rsidR="00760F71" w:rsidRDefault="00853555">
            <w:pPr>
              <w:spacing w:before="120" w:after="120" w:line="276" w:lineRule="auto"/>
              <w:jc w:val="center"/>
              <w:rPr>
                <w:b/>
                <w:bCs/>
                <w:lang w:val="en-GB"/>
              </w:rPr>
            </w:pPr>
            <w:r>
              <w:rPr>
                <w:b/>
                <w:bCs/>
                <w:lang w:val="en-GB"/>
              </w:rPr>
              <w:t>Amount (NZD$ equivalent)</w:t>
            </w:r>
          </w:p>
        </w:tc>
      </w:tr>
      <w:tr w:rsidR="00760F71" w14:paraId="495775CB" w14:textId="77777777">
        <w:trPr>
          <w:cantSplit/>
          <w:trHeight w:val="678"/>
          <w:jc w:val="center"/>
        </w:trPr>
        <w:tc>
          <w:tcPr>
            <w:tcW w:w="500" w:type="dxa"/>
            <w:vAlign w:val="center"/>
          </w:tcPr>
          <w:p w14:paraId="53429AE4" w14:textId="77777777" w:rsidR="00760F71" w:rsidRDefault="00853555">
            <w:pPr>
              <w:spacing w:before="120" w:after="120" w:line="276" w:lineRule="auto"/>
              <w:jc w:val="center"/>
              <w:rPr>
                <w:lang w:val="en-GB"/>
              </w:rPr>
            </w:pPr>
            <w:permStart w:id="379" w:edGrp="everyone" w:colFirst="0" w:colLast="0"/>
            <w:permStart w:id="380" w:edGrp="everyone" w:colFirst="1" w:colLast="1"/>
            <w:permStart w:id="381" w:edGrp="everyone" w:colFirst="2" w:colLast="2"/>
            <w:r>
              <w:rPr>
                <w:lang w:val="en-GB"/>
              </w:rPr>
              <w:t>1</w:t>
            </w:r>
          </w:p>
        </w:tc>
        <w:tc>
          <w:tcPr>
            <w:tcW w:w="5269" w:type="dxa"/>
            <w:vAlign w:val="center"/>
          </w:tcPr>
          <w:p w14:paraId="3D3CFB03" w14:textId="77777777" w:rsidR="00760F71" w:rsidRDefault="00760F71">
            <w:pPr>
              <w:spacing w:before="120" w:after="120" w:line="276" w:lineRule="auto"/>
              <w:jc w:val="both"/>
              <w:rPr>
                <w:lang w:val="en-GB"/>
              </w:rPr>
            </w:pPr>
          </w:p>
        </w:tc>
        <w:tc>
          <w:tcPr>
            <w:tcW w:w="2976" w:type="dxa"/>
            <w:vAlign w:val="center"/>
          </w:tcPr>
          <w:p w14:paraId="6776884A" w14:textId="77777777" w:rsidR="00760F71" w:rsidRDefault="00760F71">
            <w:pPr>
              <w:spacing w:before="120" w:after="120" w:line="276" w:lineRule="auto"/>
              <w:rPr>
                <w:lang w:val="en-GB"/>
              </w:rPr>
            </w:pPr>
          </w:p>
        </w:tc>
      </w:tr>
      <w:tr w:rsidR="00760F71" w14:paraId="7CBC97E6" w14:textId="77777777">
        <w:trPr>
          <w:cantSplit/>
          <w:trHeight w:val="678"/>
          <w:jc w:val="center"/>
        </w:trPr>
        <w:tc>
          <w:tcPr>
            <w:tcW w:w="500" w:type="dxa"/>
            <w:vAlign w:val="center"/>
          </w:tcPr>
          <w:p w14:paraId="3B4ED0B3" w14:textId="77777777" w:rsidR="00760F71" w:rsidRDefault="00853555">
            <w:pPr>
              <w:spacing w:before="120" w:after="120" w:line="276" w:lineRule="auto"/>
              <w:jc w:val="center"/>
              <w:rPr>
                <w:lang w:val="en-GB"/>
              </w:rPr>
            </w:pPr>
            <w:permStart w:id="382" w:edGrp="everyone" w:colFirst="0" w:colLast="0"/>
            <w:permStart w:id="383" w:edGrp="everyone" w:colFirst="1" w:colLast="1"/>
            <w:permStart w:id="384" w:edGrp="everyone" w:colFirst="2" w:colLast="2"/>
            <w:permEnd w:id="379"/>
            <w:permEnd w:id="380"/>
            <w:permEnd w:id="381"/>
            <w:r>
              <w:rPr>
                <w:lang w:val="en-GB"/>
              </w:rPr>
              <w:t>2</w:t>
            </w:r>
          </w:p>
        </w:tc>
        <w:tc>
          <w:tcPr>
            <w:tcW w:w="5269" w:type="dxa"/>
            <w:vAlign w:val="center"/>
          </w:tcPr>
          <w:p w14:paraId="59A948B4" w14:textId="77777777" w:rsidR="00760F71" w:rsidRDefault="00760F71">
            <w:pPr>
              <w:spacing w:before="120" w:after="120" w:line="276" w:lineRule="auto"/>
              <w:jc w:val="both"/>
              <w:rPr>
                <w:lang w:val="en-GB"/>
              </w:rPr>
            </w:pPr>
          </w:p>
        </w:tc>
        <w:tc>
          <w:tcPr>
            <w:tcW w:w="2976" w:type="dxa"/>
            <w:vAlign w:val="center"/>
          </w:tcPr>
          <w:p w14:paraId="4E570DE3" w14:textId="77777777" w:rsidR="00760F71" w:rsidRDefault="00760F71">
            <w:pPr>
              <w:spacing w:before="120" w:after="120" w:line="276" w:lineRule="auto"/>
              <w:rPr>
                <w:lang w:val="en-GB"/>
              </w:rPr>
            </w:pPr>
          </w:p>
        </w:tc>
      </w:tr>
      <w:tr w:rsidR="00760F71" w14:paraId="497FC61C" w14:textId="77777777">
        <w:trPr>
          <w:cantSplit/>
          <w:trHeight w:val="678"/>
          <w:jc w:val="center"/>
        </w:trPr>
        <w:tc>
          <w:tcPr>
            <w:tcW w:w="500" w:type="dxa"/>
            <w:vAlign w:val="center"/>
          </w:tcPr>
          <w:p w14:paraId="6A1C5BF9" w14:textId="77777777" w:rsidR="00760F71" w:rsidRDefault="00853555">
            <w:pPr>
              <w:spacing w:before="120" w:after="120" w:line="276" w:lineRule="auto"/>
              <w:jc w:val="center"/>
              <w:rPr>
                <w:lang w:val="en-GB"/>
              </w:rPr>
            </w:pPr>
            <w:permStart w:id="385" w:edGrp="everyone" w:colFirst="0" w:colLast="0"/>
            <w:permStart w:id="386" w:edGrp="everyone" w:colFirst="1" w:colLast="1"/>
            <w:permStart w:id="387" w:edGrp="everyone" w:colFirst="2" w:colLast="2"/>
            <w:permEnd w:id="382"/>
            <w:permEnd w:id="383"/>
            <w:permEnd w:id="384"/>
            <w:r>
              <w:rPr>
                <w:lang w:val="en-GB"/>
              </w:rPr>
              <w:t>3</w:t>
            </w:r>
          </w:p>
        </w:tc>
        <w:tc>
          <w:tcPr>
            <w:tcW w:w="5269" w:type="dxa"/>
            <w:vAlign w:val="center"/>
          </w:tcPr>
          <w:p w14:paraId="5D013E64" w14:textId="77777777" w:rsidR="00760F71" w:rsidRDefault="00760F71">
            <w:pPr>
              <w:spacing w:before="120" w:after="120" w:line="276" w:lineRule="auto"/>
              <w:jc w:val="both"/>
              <w:rPr>
                <w:lang w:val="en-GB"/>
              </w:rPr>
            </w:pPr>
          </w:p>
        </w:tc>
        <w:tc>
          <w:tcPr>
            <w:tcW w:w="2976" w:type="dxa"/>
            <w:vAlign w:val="center"/>
          </w:tcPr>
          <w:p w14:paraId="13C3617D" w14:textId="77777777" w:rsidR="00760F71" w:rsidRDefault="00760F71">
            <w:pPr>
              <w:spacing w:before="120" w:after="120" w:line="276" w:lineRule="auto"/>
              <w:rPr>
                <w:lang w:val="en-GB"/>
              </w:rPr>
            </w:pPr>
          </w:p>
        </w:tc>
      </w:tr>
      <w:tr w:rsidR="00760F71" w14:paraId="457E6B2C" w14:textId="77777777">
        <w:trPr>
          <w:cantSplit/>
          <w:trHeight w:val="678"/>
          <w:jc w:val="center"/>
        </w:trPr>
        <w:tc>
          <w:tcPr>
            <w:tcW w:w="500" w:type="dxa"/>
            <w:vAlign w:val="center"/>
          </w:tcPr>
          <w:p w14:paraId="45E007DF" w14:textId="77777777" w:rsidR="00760F71" w:rsidRDefault="00760F71">
            <w:pPr>
              <w:spacing w:before="120" w:after="120" w:line="276" w:lineRule="auto"/>
              <w:jc w:val="center"/>
              <w:rPr>
                <w:lang w:val="en-GB"/>
              </w:rPr>
            </w:pPr>
            <w:permStart w:id="388" w:edGrp="everyone" w:colFirst="0" w:colLast="0"/>
            <w:permStart w:id="389" w:edGrp="everyone" w:colFirst="1" w:colLast="1"/>
            <w:permStart w:id="390" w:edGrp="everyone" w:colFirst="2" w:colLast="2"/>
            <w:permEnd w:id="385"/>
            <w:permEnd w:id="386"/>
            <w:permEnd w:id="387"/>
          </w:p>
        </w:tc>
        <w:tc>
          <w:tcPr>
            <w:tcW w:w="5269" w:type="dxa"/>
            <w:vAlign w:val="center"/>
          </w:tcPr>
          <w:p w14:paraId="3E9ADED6" w14:textId="77777777" w:rsidR="00760F71" w:rsidRDefault="00760F71">
            <w:pPr>
              <w:spacing w:before="120" w:after="120" w:line="276" w:lineRule="auto"/>
              <w:jc w:val="both"/>
              <w:rPr>
                <w:lang w:val="en-GB"/>
              </w:rPr>
            </w:pPr>
          </w:p>
        </w:tc>
        <w:tc>
          <w:tcPr>
            <w:tcW w:w="2976" w:type="dxa"/>
            <w:vAlign w:val="center"/>
          </w:tcPr>
          <w:p w14:paraId="56639600" w14:textId="77777777" w:rsidR="00760F71" w:rsidRDefault="00760F71">
            <w:pPr>
              <w:spacing w:before="120" w:after="120" w:line="276" w:lineRule="auto"/>
              <w:rPr>
                <w:lang w:val="en-GB"/>
              </w:rPr>
            </w:pPr>
          </w:p>
        </w:tc>
      </w:tr>
      <w:permEnd w:id="388"/>
      <w:permEnd w:id="389"/>
      <w:permEnd w:id="390"/>
    </w:tbl>
    <w:p w14:paraId="1DE2436A" w14:textId="77777777" w:rsidR="00760F71" w:rsidRDefault="00853555">
      <w:pPr>
        <w:rPr>
          <w:lang w:val="en-GB"/>
        </w:rPr>
      </w:pPr>
      <w:r>
        <w:rPr>
          <w:lang w:val="en-GB"/>
        </w:rPr>
        <w:br w:type="page"/>
      </w:r>
    </w:p>
    <w:p w14:paraId="0C40F77A" w14:textId="77777777" w:rsidR="00760F71" w:rsidRDefault="00853555">
      <w:pPr>
        <w:spacing w:before="120" w:after="120" w:line="276" w:lineRule="auto"/>
        <w:rPr>
          <w:b/>
          <w:sz w:val="28"/>
          <w:szCs w:val="28"/>
          <w:lang w:val="en-GB"/>
        </w:rPr>
      </w:pPr>
      <w:bookmarkStart w:id="467" w:name="_Toc454788569"/>
      <w:bookmarkStart w:id="468" w:name="_Toc333564316"/>
      <w:r>
        <w:rPr>
          <w:b/>
          <w:color w:val="0070C0"/>
          <w:sz w:val="28"/>
          <w:szCs w:val="28"/>
          <w:lang w:val="en-GB"/>
        </w:rPr>
        <w:lastRenderedPageBreak/>
        <w:t>Form EXP-4.1</w:t>
      </w:r>
      <w:bookmarkEnd w:id="467"/>
      <w:bookmarkEnd w:id="468"/>
      <w:r>
        <w:rPr>
          <w:b/>
          <w:sz w:val="28"/>
          <w:szCs w:val="28"/>
          <w:lang w:val="en-GB"/>
        </w:rPr>
        <w:t>:</w:t>
      </w:r>
      <w:bookmarkStart w:id="469" w:name="_Toc108424568"/>
      <w:r>
        <w:rPr>
          <w:b/>
          <w:sz w:val="28"/>
          <w:szCs w:val="28"/>
          <w:lang w:val="en-GB"/>
        </w:rPr>
        <w:t xml:space="preserve"> General Services Experience</w:t>
      </w:r>
      <w:bookmarkEnd w:id="469"/>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00"/>
        <w:gridCol w:w="450"/>
        <w:gridCol w:w="900"/>
        <w:gridCol w:w="4370"/>
      </w:tblGrid>
      <w:tr w:rsidR="00760F71" w14:paraId="3E0698E9" w14:textId="77777777">
        <w:tc>
          <w:tcPr>
            <w:tcW w:w="2250" w:type="dxa"/>
          </w:tcPr>
          <w:p w14:paraId="3362BF1D" w14:textId="77777777" w:rsidR="00760F71" w:rsidRDefault="00853555">
            <w:pPr>
              <w:jc w:val="right"/>
              <w:rPr>
                <w:lang w:val="en-GB"/>
              </w:rPr>
            </w:pPr>
            <w:permStart w:id="391" w:edGrp="everyone" w:colFirst="1" w:colLast="1"/>
            <w:r>
              <w:rPr>
                <w:lang w:val="en-GB"/>
              </w:rPr>
              <w:t>Bidder’s Name:</w:t>
            </w:r>
          </w:p>
        </w:tc>
        <w:tc>
          <w:tcPr>
            <w:tcW w:w="6620" w:type="dxa"/>
            <w:gridSpan w:val="4"/>
          </w:tcPr>
          <w:p w14:paraId="6E4A936C" w14:textId="77777777" w:rsidR="00760F71" w:rsidRDefault="00760F71">
            <w:pPr>
              <w:rPr>
                <w:lang w:val="en-GB"/>
              </w:rPr>
            </w:pPr>
          </w:p>
        </w:tc>
      </w:tr>
      <w:tr w:rsidR="00760F71" w14:paraId="5CFC027A" w14:textId="77777777">
        <w:tc>
          <w:tcPr>
            <w:tcW w:w="2250" w:type="dxa"/>
          </w:tcPr>
          <w:p w14:paraId="1E24F418" w14:textId="77777777" w:rsidR="00760F71" w:rsidRDefault="00853555">
            <w:pPr>
              <w:jc w:val="right"/>
              <w:rPr>
                <w:lang w:val="en-GB"/>
              </w:rPr>
            </w:pPr>
            <w:permStart w:id="392" w:edGrp="everyone" w:colFirst="1" w:colLast="1"/>
            <w:permEnd w:id="391"/>
            <w:r>
              <w:rPr>
                <w:lang w:val="en-GB"/>
              </w:rPr>
              <w:t>Date:</w:t>
            </w:r>
          </w:p>
        </w:tc>
        <w:tc>
          <w:tcPr>
            <w:tcW w:w="6620" w:type="dxa"/>
            <w:gridSpan w:val="4"/>
          </w:tcPr>
          <w:p w14:paraId="0AB50135" w14:textId="77777777" w:rsidR="00760F71" w:rsidRDefault="00760F71">
            <w:pPr>
              <w:rPr>
                <w:lang w:val="en-GB"/>
              </w:rPr>
            </w:pPr>
          </w:p>
        </w:tc>
      </w:tr>
      <w:tr w:rsidR="00760F71" w14:paraId="5A8F7E47" w14:textId="77777777">
        <w:tc>
          <w:tcPr>
            <w:tcW w:w="2250" w:type="dxa"/>
          </w:tcPr>
          <w:p w14:paraId="4AF7F350" w14:textId="77777777" w:rsidR="00760F71" w:rsidRDefault="00853555">
            <w:pPr>
              <w:jc w:val="right"/>
              <w:rPr>
                <w:lang w:val="en-GB"/>
              </w:rPr>
            </w:pPr>
            <w:permStart w:id="393" w:edGrp="everyone" w:colFirst="1" w:colLast="1"/>
            <w:permEnd w:id="392"/>
            <w:r>
              <w:rPr>
                <w:lang w:val="en-GB"/>
              </w:rPr>
              <w:t>JV Member’s Name:</w:t>
            </w:r>
          </w:p>
        </w:tc>
        <w:tc>
          <w:tcPr>
            <w:tcW w:w="6620" w:type="dxa"/>
            <w:gridSpan w:val="4"/>
          </w:tcPr>
          <w:p w14:paraId="253E1A9B" w14:textId="77777777" w:rsidR="00760F71" w:rsidRDefault="00760F71">
            <w:pPr>
              <w:rPr>
                <w:lang w:val="en-GB"/>
              </w:rPr>
            </w:pPr>
          </w:p>
        </w:tc>
      </w:tr>
      <w:tr w:rsidR="00760F71" w14:paraId="3ACDA50D" w14:textId="77777777">
        <w:tc>
          <w:tcPr>
            <w:tcW w:w="2250" w:type="dxa"/>
          </w:tcPr>
          <w:p w14:paraId="4DEC5F0E" w14:textId="77777777" w:rsidR="00760F71" w:rsidRDefault="00853555">
            <w:pPr>
              <w:jc w:val="right"/>
              <w:rPr>
                <w:lang w:val="en-GB"/>
              </w:rPr>
            </w:pPr>
            <w:permStart w:id="394" w:edGrp="everyone" w:colFirst="1" w:colLast="1"/>
            <w:permEnd w:id="393"/>
            <w:r>
              <w:rPr>
                <w:lang w:val="en-GB"/>
              </w:rPr>
              <w:t>Ref No. and title:</w:t>
            </w:r>
          </w:p>
        </w:tc>
        <w:tc>
          <w:tcPr>
            <w:tcW w:w="6620" w:type="dxa"/>
            <w:gridSpan w:val="4"/>
          </w:tcPr>
          <w:p w14:paraId="00078032" w14:textId="77777777" w:rsidR="00760F71" w:rsidRDefault="00760F71">
            <w:pPr>
              <w:rPr>
                <w:lang w:val="en-GB"/>
              </w:rPr>
            </w:pPr>
          </w:p>
        </w:tc>
      </w:tr>
      <w:tr w:rsidR="00760F71" w14:paraId="7879F4AB" w14:textId="77777777">
        <w:tc>
          <w:tcPr>
            <w:tcW w:w="2250" w:type="dxa"/>
          </w:tcPr>
          <w:p w14:paraId="7E41C7FA" w14:textId="77777777" w:rsidR="00760F71" w:rsidRDefault="00853555">
            <w:pPr>
              <w:jc w:val="right"/>
              <w:rPr>
                <w:lang w:val="en-GB"/>
              </w:rPr>
            </w:pPr>
            <w:permStart w:id="395" w:edGrp="everyone" w:colFirst="1" w:colLast="1"/>
            <w:permStart w:id="396" w:edGrp="everyone" w:colFirst="3" w:colLast="3"/>
            <w:permEnd w:id="394"/>
            <w:r>
              <w:rPr>
                <w:lang w:val="en-GB"/>
              </w:rPr>
              <w:t>Page:</w:t>
            </w:r>
          </w:p>
        </w:tc>
        <w:tc>
          <w:tcPr>
            <w:tcW w:w="900" w:type="dxa"/>
          </w:tcPr>
          <w:p w14:paraId="3CA1AAA5" w14:textId="77777777" w:rsidR="00760F71" w:rsidRDefault="00760F71">
            <w:pPr>
              <w:rPr>
                <w:lang w:val="en-GB"/>
              </w:rPr>
            </w:pPr>
          </w:p>
        </w:tc>
        <w:tc>
          <w:tcPr>
            <w:tcW w:w="450" w:type="dxa"/>
          </w:tcPr>
          <w:p w14:paraId="211C5A47" w14:textId="77777777" w:rsidR="00760F71" w:rsidRDefault="00853555">
            <w:pPr>
              <w:rPr>
                <w:lang w:val="en-GB"/>
              </w:rPr>
            </w:pPr>
            <w:r>
              <w:rPr>
                <w:lang w:val="en-GB"/>
              </w:rPr>
              <w:t>of</w:t>
            </w:r>
          </w:p>
        </w:tc>
        <w:tc>
          <w:tcPr>
            <w:tcW w:w="900" w:type="dxa"/>
          </w:tcPr>
          <w:p w14:paraId="57C02391" w14:textId="77777777" w:rsidR="00760F71" w:rsidRDefault="00760F71">
            <w:pPr>
              <w:rPr>
                <w:lang w:val="en-GB"/>
              </w:rPr>
            </w:pPr>
          </w:p>
        </w:tc>
        <w:tc>
          <w:tcPr>
            <w:tcW w:w="4370" w:type="dxa"/>
          </w:tcPr>
          <w:p w14:paraId="01216059" w14:textId="77777777" w:rsidR="00760F71" w:rsidRDefault="00853555">
            <w:pPr>
              <w:rPr>
                <w:lang w:val="en-GB"/>
              </w:rPr>
            </w:pPr>
            <w:r>
              <w:rPr>
                <w:lang w:val="en-GB"/>
              </w:rPr>
              <w:t>pages</w:t>
            </w:r>
          </w:p>
        </w:tc>
      </w:tr>
      <w:permEnd w:id="395"/>
      <w:permEnd w:id="396"/>
    </w:tbl>
    <w:p w14:paraId="79AC491E" w14:textId="77777777" w:rsidR="00760F71" w:rsidRDefault="00760F71">
      <w:pPr>
        <w:rPr>
          <w:lang w:val="en-GB"/>
        </w:rPr>
      </w:pPr>
    </w:p>
    <w:tbl>
      <w:tblPr>
        <w:tblStyle w:val="TableGrid"/>
        <w:tblW w:w="899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077"/>
        <w:gridCol w:w="1080"/>
        <w:gridCol w:w="4860"/>
        <w:gridCol w:w="1980"/>
      </w:tblGrid>
      <w:tr w:rsidR="00760F71" w14:paraId="27AD9A41" w14:textId="77777777">
        <w:tc>
          <w:tcPr>
            <w:tcW w:w="1077" w:type="dxa"/>
          </w:tcPr>
          <w:p w14:paraId="617DF929" w14:textId="77777777" w:rsidR="00760F71" w:rsidRDefault="00853555">
            <w:pPr>
              <w:jc w:val="center"/>
              <w:rPr>
                <w:b/>
                <w:lang w:val="en-GB"/>
              </w:rPr>
            </w:pPr>
            <w:r>
              <w:rPr>
                <w:b/>
                <w:lang w:val="en-GB"/>
              </w:rPr>
              <w:t>Starting</w:t>
            </w:r>
          </w:p>
        </w:tc>
        <w:tc>
          <w:tcPr>
            <w:tcW w:w="1080" w:type="dxa"/>
          </w:tcPr>
          <w:p w14:paraId="38CC7E13" w14:textId="77777777" w:rsidR="00760F71" w:rsidRDefault="00853555">
            <w:pPr>
              <w:jc w:val="center"/>
              <w:rPr>
                <w:b/>
                <w:lang w:val="en-GB"/>
              </w:rPr>
            </w:pPr>
            <w:r>
              <w:rPr>
                <w:b/>
                <w:lang w:val="en-GB"/>
              </w:rPr>
              <w:t>Ending Year</w:t>
            </w:r>
          </w:p>
        </w:tc>
        <w:tc>
          <w:tcPr>
            <w:tcW w:w="4860" w:type="dxa"/>
          </w:tcPr>
          <w:p w14:paraId="180D7320" w14:textId="77777777" w:rsidR="00760F71" w:rsidRDefault="00853555">
            <w:pPr>
              <w:jc w:val="center"/>
              <w:rPr>
                <w:b/>
                <w:lang w:val="en-GB"/>
              </w:rPr>
            </w:pPr>
            <w:r>
              <w:rPr>
                <w:b/>
                <w:lang w:val="en-GB"/>
              </w:rPr>
              <w:t>Contact Identification</w:t>
            </w:r>
          </w:p>
        </w:tc>
        <w:tc>
          <w:tcPr>
            <w:tcW w:w="1980" w:type="dxa"/>
          </w:tcPr>
          <w:p w14:paraId="57064C65" w14:textId="77777777" w:rsidR="00760F71" w:rsidRDefault="00853555">
            <w:pPr>
              <w:jc w:val="center"/>
              <w:rPr>
                <w:b/>
                <w:lang w:val="en-GB"/>
              </w:rPr>
            </w:pPr>
            <w:r>
              <w:rPr>
                <w:b/>
                <w:lang w:val="en-GB"/>
              </w:rPr>
              <w:t>Role of Bidder</w:t>
            </w:r>
          </w:p>
        </w:tc>
      </w:tr>
      <w:tr w:rsidR="00760F71" w14:paraId="064675D1" w14:textId="77777777">
        <w:tc>
          <w:tcPr>
            <w:tcW w:w="1077" w:type="dxa"/>
          </w:tcPr>
          <w:p w14:paraId="4A03881A" w14:textId="77777777" w:rsidR="00760F71" w:rsidRDefault="00760F71">
            <w:pPr>
              <w:jc w:val="center"/>
              <w:rPr>
                <w:lang w:val="en-GB"/>
              </w:rPr>
            </w:pPr>
            <w:permStart w:id="397" w:edGrp="everyone" w:colFirst="0" w:colLast="0"/>
            <w:permStart w:id="398" w:edGrp="everyone" w:colFirst="1" w:colLast="1"/>
            <w:permStart w:id="404" w:edGrp="everyone" w:colFirst="3" w:colLast="3"/>
          </w:p>
        </w:tc>
        <w:tc>
          <w:tcPr>
            <w:tcW w:w="1080" w:type="dxa"/>
          </w:tcPr>
          <w:p w14:paraId="04893B25" w14:textId="77777777" w:rsidR="00760F71" w:rsidRDefault="00760F71">
            <w:pPr>
              <w:jc w:val="center"/>
              <w:rPr>
                <w:lang w:val="en-GB"/>
              </w:rPr>
            </w:pPr>
          </w:p>
        </w:tc>
        <w:tc>
          <w:tcPr>
            <w:tcW w:w="4860" w:type="dxa"/>
          </w:tcPr>
          <w:p w14:paraId="1FAEAAEC" w14:textId="77777777" w:rsidR="00760F71" w:rsidRDefault="00853555">
            <w:pPr>
              <w:rPr>
                <w:lang w:val="en-GB"/>
              </w:rPr>
            </w:pPr>
            <w:r>
              <w:rPr>
                <w:lang w:val="en-GB"/>
              </w:rPr>
              <w:t xml:space="preserve">Contract name: </w:t>
            </w:r>
            <w:permStart w:id="399" w:edGrp="everyone"/>
            <w:r>
              <w:rPr>
                <w:bCs/>
                <w:i/>
                <w:iCs/>
                <w:lang w:val="en-GB"/>
              </w:rPr>
              <w:t>____________________</w:t>
            </w:r>
            <w:permEnd w:id="399"/>
          </w:p>
          <w:p w14:paraId="0ADFE738" w14:textId="77777777" w:rsidR="00760F71" w:rsidRDefault="00760F71">
            <w:pPr>
              <w:rPr>
                <w:lang w:val="en-GB"/>
              </w:rPr>
            </w:pPr>
          </w:p>
          <w:p w14:paraId="4AB60DC2" w14:textId="77777777" w:rsidR="00760F71" w:rsidRDefault="00853555">
            <w:pPr>
              <w:rPr>
                <w:lang w:val="en-GB"/>
              </w:rPr>
            </w:pPr>
            <w:r>
              <w:rPr>
                <w:lang w:val="en-GB"/>
              </w:rPr>
              <w:t>Brief Description of the general services performed by the</w:t>
            </w:r>
          </w:p>
          <w:p w14:paraId="453AB114" w14:textId="77777777" w:rsidR="00760F71" w:rsidRDefault="00853555">
            <w:pPr>
              <w:rPr>
                <w:lang w:val="en-GB"/>
              </w:rPr>
            </w:pPr>
            <w:r>
              <w:rPr>
                <w:lang w:val="en-GB"/>
              </w:rPr>
              <w:t xml:space="preserve">Bidder: </w:t>
            </w:r>
            <w:permStart w:id="400" w:edGrp="everyone"/>
            <w:r>
              <w:rPr>
                <w:bCs/>
                <w:i/>
                <w:iCs/>
                <w:lang w:val="en-GB"/>
              </w:rPr>
              <w:t>_____________________________</w:t>
            </w:r>
            <w:permEnd w:id="400"/>
          </w:p>
          <w:p w14:paraId="77A831CA" w14:textId="77777777" w:rsidR="00760F71" w:rsidRDefault="00853555">
            <w:pPr>
              <w:rPr>
                <w:lang w:val="en-GB"/>
              </w:rPr>
            </w:pPr>
            <w:r>
              <w:rPr>
                <w:lang w:val="en-GB"/>
              </w:rPr>
              <w:t xml:space="preserve">Amount of Contract: </w:t>
            </w:r>
            <w:permStart w:id="401" w:edGrp="everyone"/>
            <w:r>
              <w:rPr>
                <w:bCs/>
                <w:i/>
                <w:iCs/>
                <w:lang w:val="en-GB"/>
              </w:rPr>
              <w:t>___________________</w:t>
            </w:r>
            <w:permEnd w:id="401"/>
          </w:p>
          <w:p w14:paraId="0A8B174F" w14:textId="77777777" w:rsidR="00760F71" w:rsidRDefault="00853555">
            <w:pPr>
              <w:rPr>
                <w:lang w:val="en-GB"/>
              </w:rPr>
            </w:pPr>
            <w:r>
              <w:rPr>
                <w:lang w:val="en-GB"/>
              </w:rPr>
              <w:t xml:space="preserve">Name of Employer: </w:t>
            </w:r>
            <w:permStart w:id="402" w:edGrp="everyone"/>
            <w:r>
              <w:rPr>
                <w:bCs/>
                <w:i/>
                <w:iCs/>
                <w:lang w:val="en-GB"/>
              </w:rPr>
              <w:t>____________________</w:t>
            </w:r>
            <w:permEnd w:id="402"/>
          </w:p>
          <w:p w14:paraId="1509EE2B" w14:textId="77777777" w:rsidR="00760F71" w:rsidRDefault="00853555">
            <w:pPr>
              <w:rPr>
                <w:bCs/>
                <w:i/>
                <w:iCs/>
                <w:lang w:val="en-GB"/>
              </w:rPr>
            </w:pPr>
            <w:r>
              <w:rPr>
                <w:lang w:val="en-GB"/>
              </w:rPr>
              <w:t xml:space="preserve">Address: </w:t>
            </w:r>
            <w:permStart w:id="403" w:edGrp="everyone"/>
            <w:r>
              <w:rPr>
                <w:bCs/>
                <w:i/>
                <w:iCs/>
                <w:lang w:val="en-GB"/>
              </w:rPr>
              <w:t>_____________________________</w:t>
            </w:r>
          </w:p>
          <w:permEnd w:id="403"/>
          <w:p w14:paraId="3902B180" w14:textId="77777777" w:rsidR="00760F71" w:rsidRDefault="00760F71">
            <w:pPr>
              <w:rPr>
                <w:lang w:val="en-GB"/>
              </w:rPr>
            </w:pPr>
          </w:p>
        </w:tc>
        <w:tc>
          <w:tcPr>
            <w:tcW w:w="1980" w:type="dxa"/>
          </w:tcPr>
          <w:p w14:paraId="37605916" w14:textId="77777777" w:rsidR="00760F71" w:rsidRDefault="00760F71">
            <w:pPr>
              <w:rPr>
                <w:lang w:val="en-GB"/>
              </w:rPr>
            </w:pPr>
          </w:p>
        </w:tc>
      </w:tr>
      <w:tr w:rsidR="00760F71" w14:paraId="38E8B8D4" w14:textId="77777777">
        <w:tc>
          <w:tcPr>
            <w:tcW w:w="1077" w:type="dxa"/>
          </w:tcPr>
          <w:p w14:paraId="582277B7" w14:textId="77777777" w:rsidR="00760F71" w:rsidRDefault="00760F71">
            <w:pPr>
              <w:jc w:val="center"/>
              <w:rPr>
                <w:lang w:val="en-GB"/>
              </w:rPr>
            </w:pPr>
            <w:permStart w:id="405" w:edGrp="everyone" w:colFirst="0" w:colLast="0"/>
            <w:permStart w:id="406" w:edGrp="everyone" w:colFirst="1" w:colLast="1"/>
            <w:permStart w:id="412" w:edGrp="everyone" w:colFirst="3" w:colLast="3"/>
            <w:permEnd w:id="397"/>
            <w:permEnd w:id="398"/>
            <w:permEnd w:id="404"/>
          </w:p>
        </w:tc>
        <w:tc>
          <w:tcPr>
            <w:tcW w:w="1080" w:type="dxa"/>
          </w:tcPr>
          <w:p w14:paraId="3D578870" w14:textId="77777777" w:rsidR="00760F71" w:rsidRDefault="00760F71">
            <w:pPr>
              <w:jc w:val="center"/>
              <w:rPr>
                <w:lang w:val="en-GB"/>
              </w:rPr>
            </w:pPr>
          </w:p>
        </w:tc>
        <w:tc>
          <w:tcPr>
            <w:tcW w:w="4860" w:type="dxa"/>
          </w:tcPr>
          <w:p w14:paraId="621A0C2C" w14:textId="77777777" w:rsidR="00760F71" w:rsidRDefault="00853555">
            <w:pPr>
              <w:rPr>
                <w:lang w:val="en-GB"/>
              </w:rPr>
            </w:pPr>
            <w:r>
              <w:rPr>
                <w:lang w:val="en-GB"/>
              </w:rPr>
              <w:t xml:space="preserve">Contract name: </w:t>
            </w:r>
            <w:permStart w:id="407" w:edGrp="everyone"/>
            <w:r>
              <w:rPr>
                <w:bCs/>
                <w:i/>
                <w:iCs/>
                <w:lang w:val="en-GB"/>
              </w:rPr>
              <w:t>____________________</w:t>
            </w:r>
            <w:permEnd w:id="407"/>
          </w:p>
          <w:p w14:paraId="1C51EBDF" w14:textId="77777777" w:rsidR="00760F71" w:rsidRDefault="00760F71">
            <w:pPr>
              <w:rPr>
                <w:lang w:val="en-GB"/>
              </w:rPr>
            </w:pPr>
          </w:p>
          <w:p w14:paraId="0DD29578" w14:textId="77777777" w:rsidR="00760F71" w:rsidRDefault="00853555">
            <w:pPr>
              <w:rPr>
                <w:lang w:val="en-GB"/>
              </w:rPr>
            </w:pPr>
            <w:r>
              <w:rPr>
                <w:lang w:val="en-GB"/>
              </w:rPr>
              <w:t>Brief Description of the general services performed by the</w:t>
            </w:r>
          </w:p>
          <w:p w14:paraId="62BCCCB2" w14:textId="77777777" w:rsidR="00760F71" w:rsidRDefault="00853555">
            <w:pPr>
              <w:rPr>
                <w:lang w:val="en-GB"/>
              </w:rPr>
            </w:pPr>
            <w:r>
              <w:rPr>
                <w:lang w:val="en-GB"/>
              </w:rPr>
              <w:t xml:space="preserve">Bidder: </w:t>
            </w:r>
            <w:permStart w:id="408" w:edGrp="everyone"/>
            <w:r>
              <w:rPr>
                <w:bCs/>
                <w:i/>
                <w:iCs/>
                <w:lang w:val="en-GB"/>
              </w:rPr>
              <w:t>_____________________________</w:t>
            </w:r>
            <w:permEnd w:id="408"/>
          </w:p>
          <w:p w14:paraId="0005BA09" w14:textId="77777777" w:rsidR="00760F71" w:rsidRDefault="00853555">
            <w:pPr>
              <w:rPr>
                <w:lang w:val="en-GB"/>
              </w:rPr>
            </w:pPr>
            <w:r>
              <w:rPr>
                <w:lang w:val="en-GB"/>
              </w:rPr>
              <w:t xml:space="preserve">Amount of Contract: </w:t>
            </w:r>
            <w:permStart w:id="409" w:edGrp="everyone"/>
            <w:r>
              <w:rPr>
                <w:bCs/>
                <w:i/>
                <w:iCs/>
                <w:lang w:val="en-GB"/>
              </w:rPr>
              <w:t>___________________</w:t>
            </w:r>
            <w:permEnd w:id="409"/>
          </w:p>
          <w:p w14:paraId="76BE97EC" w14:textId="77777777" w:rsidR="00760F71" w:rsidRDefault="00853555">
            <w:pPr>
              <w:rPr>
                <w:lang w:val="en-GB"/>
              </w:rPr>
            </w:pPr>
            <w:r>
              <w:rPr>
                <w:lang w:val="en-GB"/>
              </w:rPr>
              <w:t xml:space="preserve">Name of Employer: </w:t>
            </w:r>
            <w:permStart w:id="410" w:edGrp="everyone"/>
            <w:r>
              <w:rPr>
                <w:bCs/>
                <w:i/>
                <w:iCs/>
                <w:lang w:val="en-GB"/>
              </w:rPr>
              <w:t>____________________</w:t>
            </w:r>
            <w:permEnd w:id="410"/>
          </w:p>
          <w:p w14:paraId="08D742D5" w14:textId="77777777" w:rsidR="00760F71" w:rsidRDefault="00853555">
            <w:pPr>
              <w:rPr>
                <w:bCs/>
                <w:i/>
                <w:iCs/>
                <w:lang w:val="en-GB"/>
              </w:rPr>
            </w:pPr>
            <w:r>
              <w:rPr>
                <w:lang w:val="en-GB"/>
              </w:rPr>
              <w:t xml:space="preserve">Address: </w:t>
            </w:r>
            <w:permStart w:id="411" w:edGrp="everyone"/>
            <w:r>
              <w:rPr>
                <w:bCs/>
                <w:i/>
                <w:iCs/>
                <w:lang w:val="en-GB"/>
              </w:rPr>
              <w:t>_____________________________</w:t>
            </w:r>
          </w:p>
          <w:permEnd w:id="411"/>
          <w:p w14:paraId="452B9DA6" w14:textId="77777777" w:rsidR="00760F71" w:rsidRDefault="00760F71">
            <w:pPr>
              <w:rPr>
                <w:lang w:val="en-GB"/>
              </w:rPr>
            </w:pPr>
          </w:p>
        </w:tc>
        <w:tc>
          <w:tcPr>
            <w:tcW w:w="1980" w:type="dxa"/>
          </w:tcPr>
          <w:p w14:paraId="354BD2F4" w14:textId="77777777" w:rsidR="00760F71" w:rsidRDefault="00760F71">
            <w:pPr>
              <w:rPr>
                <w:lang w:val="en-GB"/>
              </w:rPr>
            </w:pPr>
          </w:p>
        </w:tc>
      </w:tr>
      <w:tr w:rsidR="00760F71" w14:paraId="292747A7" w14:textId="77777777">
        <w:tc>
          <w:tcPr>
            <w:tcW w:w="1077" w:type="dxa"/>
          </w:tcPr>
          <w:p w14:paraId="53075CDB" w14:textId="77777777" w:rsidR="00760F71" w:rsidRDefault="00760F71">
            <w:pPr>
              <w:jc w:val="center"/>
              <w:rPr>
                <w:lang w:val="en-GB"/>
              </w:rPr>
            </w:pPr>
            <w:permStart w:id="413" w:edGrp="everyone" w:colFirst="0" w:colLast="0"/>
            <w:permStart w:id="414" w:edGrp="everyone" w:colFirst="1" w:colLast="1"/>
            <w:permStart w:id="420" w:edGrp="everyone" w:colFirst="3" w:colLast="3"/>
            <w:permEnd w:id="405"/>
            <w:permEnd w:id="406"/>
            <w:permEnd w:id="412"/>
          </w:p>
        </w:tc>
        <w:tc>
          <w:tcPr>
            <w:tcW w:w="1080" w:type="dxa"/>
          </w:tcPr>
          <w:p w14:paraId="5C820E1B" w14:textId="77777777" w:rsidR="00760F71" w:rsidRDefault="00760F71">
            <w:pPr>
              <w:jc w:val="center"/>
              <w:rPr>
                <w:lang w:val="en-GB"/>
              </w:rPr>
            </w:pPr>
          </w:p>
        </w:tc>
        <w:tc>
          <w:tcPr>
            <w:tcW w:w="4860" w:type="dxa"/>
          </w:tcPr>
          <w:p w14:paraId="046405C4" w14:textId="77777777" w:rsidR="00760F71" w:rsidRDefault="00853555">
            <w:pPr>
              <w:rPr>
                <w:lang w:val="en-GB"/>
              </w:rPr>
            </w:pPr>
            <w:r>
              <w:rPr>
                <w:lang w:val="en-GB"/>
              </w:rPr>
              <w:t xml:space="preserve">Contract name: </w:t>
            </w:r>
            <w:permStart w:id="415" w:edGrp="everyone"/>
            <w:r>
              <w:rPr>
                <w:bCs/>
                <w:i/>
                <w:iCs/>
                <w:lang w:val="en-GB"/>
              </w:rPr>
              <w:t>____________________</w:t>
            </w:r>
            <w:permEnd w:id="415"/>
          </w:p>
          <w:p w14:paraId="0C3DEF85" w14:textId="77777777" w:rsidR="00760F71" w:rsidRDefault="00760F71">
            <w:pPr>
              <w:rPr>
                <w:lang w:val="en-GB"/>
              </w:rPr>
            </w:pPr>
          </w:p>
          <w:p w14:paraId="3F1A8773" w14:textId="77777777" w:rsidR="00760F71" w:rsidRDefault="00853555">
            <w:pPr>
              <w:rPr>
                <w:lang w:val="en-GB"/>
              </w:rPr>
            </w:pPr>
            <w:r>
              <w:rPr>
                <w:lang w:val="en-GB"/>
              </w:rPr>
              <w:t>Brief Description of the general services performed by the</w:t>
            </w:r>
          </w:p>
          <w:p w14:paraId="77CB2136" w14:textId="77777777" w:rsidR="00760F71" w:rsidRDefault="00853555">
            <w:pPr>
              <w:rPr>
                <w:lang w:val="en-GB"/>
              </w:rPr>
            </w:pPr>
            <w:r>
              <w:rPr>
                <w:lang w:val="en-GB"/>
              </w:rPr>
              <w:t xml:space="preserve">Bidder: </w:t>
            </w:r>
            <w:permStart w:id="416" w:edGrp="everyone"/>
            <w:r>
              <w:rPr>
                <w:bCs/>
                <w:i/>
                <w:iCs/>
                <w:lang w:val="en-GB"/>
              </w:rPr>
              <w:t>_____________________________</w:t>
            </w:r>
            <w:permEnd w:id="416"/>
          </w:p>
          <w:p w14:paraId="46C61E09" w14:textId="77777777" w:rsidR="00760F71" w:rsidRDefault="00853555">
            <w:pPr>
              <w:rPr>
                <w:lang w:val="en-GB"/>
              </w:rPr>
            </w:pPr>
            <w:r>
              <w:rPr>
                <w:lang w:val="en-GB"/>
              </w:rPr>
              <w:t xml:space="preserve">Amount of Contract: </w:t>
            </w:r>
            <w:permStart w:id="417" w:edGrp="everyone"/>
            <w:r>
              <w:rPr>
                <w:bCs/>
                <w:i/>
                <w:iCs/>
                <w:lang w:val="en-GB"/>
              </w:rPr>
              <w:t>__________________</w:t>
            </w:r>
            <w:r>
              <w:rPr>
                <w:bCs/>
                <w:i/>
                <w:iCs/>
                <w:lang w:val="en-GB"/>
              </w:rPr>
              <w:t>_</w:t>
            </w:r>
            <w:permEnd w:id="417"/>
          </w:p>
          <w:p w14:paraId="397B1E34" w14:textId="77777777" w:rsidR="00760F71" w:rsidRDefault="00853555">
            <w:pPr>
              <w:rPr>
                <w:lang w:val="en-GB"/>
              </w:rPr>
            </w:pPr>
            <w:r>
              <w:rPr>
                <w:lang w:val="en-GB"/>
              </w:rPr>
              <w:t xml:space="preserve">Name of Employer: </w:t>
            </w:r>
            <w:permStart w:id="418" w:edGrp="everyone"/>
            <w:r>
              <w:rPr>
                <w:bCs/>
                <w:i/>
                <w:iCs/>
                <w:lang w:val="en-GB"/>
              </w:rPr>
              <w:t>____________________</w:t>
            </w:r>
            <w:permEnd w:id="418"/>
          </w:p>
          <w:p w14:paraId="4342900D" w14:textId="77777777" w:rsidR="00760F71" w:rsidRDefault="00853555">
            <w:pPr>
              <w:rPr>
                <w:bCs/>
                <w:i/>
                <w:iCs/>
                <w:lang w:val="en-GB"/>
              </w:rPr>
            </w:pPr>
            <w:r>
              <w:rPr>
                <w:lang w:val="en-GB"/>
              </w:rPr>
              <w:t xml:space="preserve">Address: </w:t>
            </w:r>
            <w:permStart w:id="419" w:edGrp="everyone"/>
            <w:r>
              <w:rPr>
                <w:bCs/>
                <w:i/>
                <w:iCs/>
                <w:lang w:val="en-GB"/>
              </w:rPr>
              <w:t>_____________________________</w:t>
            </w:r>
          </w:p>
          <w:permEnd w:id="419"/>
          <w:p w14:paraId="6B9D106C" w14:textId="77777777" w:rsidR="00760F71" w:rsidRDefault="00760F71">
            <w:pPr>
              <w:rPr>
                <w:lang w:val="en-GB"/>
              </w:rPr>
            </w:pPr>
          </w:p>
        </w:tc>
        <w:tc>
          <w:tcPr>
            <w:tcW w:w="1980" w:type="dxa"/>
          </w:tcPr>
          <w:p w14:paraId="038BE6F0" w14:textId="77777777" w:rsidR="00760F71" w:rsidRDefault="00760F71">
            <w:pPr>
              <w:rPr>
                <w:lang w:val="en-GB"/>
              </w:rPr>
            </w:pPr>
          </w:p>
        </w:tc>
      </w:tr>
    </w:tbl>
    <w:permEnd w:id="413"/>
    <w:permEnd w:id="414"/>
    <w:permEnd w:id="420"/>
    <w:p w14:paraId="62F48990" w14:textId="77777777" w:rsidR="00760F71" w:rsidRDefault="00853555">
      <w:pPr>
        <w:spacing w:before="120" w:after="120" w:line="276" w:lineRule="auto"/>
        <w:rPr>
          <w:b/>
          <w:sz w:val="28"/>
          <w:szCs w:val="28"/>
          <w:lang w:val="en-GB"/>
        </w:rPr>
      </w:pPr>
      <w:r>
        <w:rPr>
          <w:i/>
          <w:lang w:val="en-GB"/>
        </w:rPr>
        <w:t>* List calendar year for years with contracts with at least nine (9) months activity per year starting with the earliest year.</w:t>
      </w:r>
      <w:r>
        <w:rPr>
          <w:rFonts w:ascii="Calibri" w:hAnsi="Calibri" w:cs="Calibri"/>
          <w:b/>
          <w:i/>
          <w:sz w:val="22"/>
          <w:szCs w:val="22"/>
          <w:lang w:val="en-GB"/>
        </w:rPr>
        <w:br w:type="page"/>
      </w:r>
      <w:bookmarkStart w:id="470" w:name="_Toc333564317"/>
      <w:bookmarkStart w:id="471" w:name="_Toc454788570"/>
      <w:r>
        <w:rPr>
          <w:b/>
          <w:color w:val="0070C0"/>
          <w:sz w:val="28"/>
          <w:szCs w:val="28"/>
          <w:lang w:val="en-GB"/>
        </w:rPr>
        <w:lastRenderedPageBreak/>
        <w:t>Form EXP-4.2(a)</w:t>
      </w:r>
      <w:bookmarkStart w:id="472" w:name="_Toc108424569"/>
      <w:bookmarkEnd w:id="470"/>
      <w:bookmarkEnd w:id="471"/>
      <w:r>
        <w:rPr>
          <w:b/>
          <w:sz w:val="28"/>
          <w:szCs w:val="28"/>
          <w:lang w:val="en-GB"/>
        </w:rPr>
        <w:t>:</w:t>
      </w:r>
      <w:r>
        <w:rPr>
          <w:b/>
          <w:i/>
          <w:sz w:val="28"/>
          <w:szCs w:val="28"/>
          <w:lang w:val="en-GB"/>
        </w:rPr>
        <w:t xml:space="preserve"> </w:t>
      </w:r>
      <w:r>
        <w:rPr>
          <w:b/>
          <w:sz w:val="28"/>
          <w:szCs w:val="28"/>
          <w:lang w:val="en-GB"/>
        </w:rPr>
        <w:t>Specific General Services and</w:t>
      </w:r>
      <w:r>
        <w:rPr>
          <w:b/>
          <w:sz w:val="28"/>
          <w:szCs w:val="28"/>
          <w:lang w:val="en-GB"/>
        </w:rPr>
        <w:t xml:space="preserve"> Contract Management Experience</w:t>
      </w:r>
      <w:bookmarkEnd w:id="472"/>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900"/>
        <w:gridCol w:w="450"/>
        <w:gridCol w:w="900"/>
        <w:gridCol w:w="4370"/>
      </w:tblGrid>
      <w:tr w:rsidR="00760F71" w14:paraId="090E394A" w14:textId="77777777">
        <w:tc>
          <w:tcPr>
            <w:tcW w:w="2250" w:type="dxa"/>
          </w:tcPr>
          <w:p w14:paraId="5A4E467B" w14:textId="77777777" w:rsidR="00760F71" w:rsidRDefault="00853555">
            <w:pPr>
              <w:jc w:val="right"/>
              <w:rPr>
                <w:lang w:val="en-GB"/>
              </w:rPr>
            </w:pPr>
            <w:permStart w:id="421" w:edGrp="everyone" w:colFirst="1" w:colLast="1"/>
            <w:r>
              <w:rPr>
                <w:lang w:val="en-GB"/>
              </w:rPr>
              <w:t>Bidder’s Name:</w:t>
            </w:r>
          </w:p>
        </w:tc>
        <w:tc>
          <w:tcPr>
            <w:tcW w:w="6620" w:type="dxa"/>
            <w:gridSpan w:val="4"/>
          </w:tcPr>
          <w:p w14:paraId="07F2CF7A" w14:textId="77777777" w:rsidR="00760F71" w:rsidRDefault="00760F71">
            <w:pPr>
              <w:rPr>
                <w:lang w:val="en-GB"/>
              </w:rPr>
            </w:pPr>
          </w:p>
        </w:tc>
      </w:tr>
      <w:tr w:rsidR="00760F71" w14:paraId="07E361FA" w14:textId="77777777">
        <w:tc>
          <w:tcPr>
            <w:tcW w:w="2250" w:type="dxa"/>
          </w:tcPr>
          <w:p w14:paraId="01B887AE" w14:textId="77777777" w:rsidR="00760F71" w:rsidRDefault="00853555">
            <w:pPr>
              <w:jc w:val="right"/>
              <w:rPr>
                <w:lang w:val="en-GB"/>
              </w:rPr>
            </w:pPr>
            <w:permStart w:id="422" w:edGrp="everyone" w:colFirst="1" w:colLast="1"/>
            <w:permEnd w:id="421"/>
            <w:r>
              <w:rPr>
                <w:lang w:val="en-GB"/>
              </w:rPr>
              <w:t>Date:</w:t>
            </w:r>
          </w:p>
        </w:tc>
        <w:tc>
          <w:tcPr>
            <w:tcW w:w="6620" w:type="dxa"/>
            <w:gridSpan w:val="4"/>
          </w:tcPr>
          <w:p w14:paraId="1F39CFBE" w14:textId="77777777" w:rsidR="00760F71" w:rsidRDefault="00760F71">
            <w:pPr>
              <w:rPr>
                <w:lang w:val="en-GB"/>
              </w:rPr>
            </w:pPr>
          </w:p>
        </w:tc>
      </w:tr>
      <w:tr w:rsidR="00760F71" w14:paraId="02016C3B" w14:textId="77777777">
        <w:tc>
          <w:tcPr>
            <w:tcW w:w="2250" w:type="dxa"/>
          </w:tcPr>
          <w:p w14:paraId="393275E8" w14:textId="77777777" w:rsidR="00760F71" w:rsidRDefault="00853555">
            <w:pPr>
              <w:jc w:val="right"/>
              <w:rPr>
                <w:lang w:val="en-GB"/>
              </w:rPr>
            </w:pPr>
            <w:permStart w:id="423" w:edGrp="everyone" w:colFirst="1" w:colLast="1"/>
            <w:permEnd w:id="422"/>
            <w:r>
              <w:rPr>
                <w:lang w:val="en-GB"/>
              </w:rPr>
              <w:t>JV Member’s Name:</w:t>
            </w:r>
          </w:p>
        </w:tc>
        <w:tc>
          <w:tcPr>
            <w:tcW w:w="6620" w:type="dxa"/>
            <w:gridSpan w:val="4"/>
          </w:tcPr>
          <w:p w14:paraId="5FE22710" w14:textId="77777777" w:rsidR="00760F71" w:rsidRDefault="00760F71">
            <w:pPr>
              <w:rPr>
                <w:lang w:val="en-GB"/>
              </w:rPr>
            </w:pPr>
          </w:p>
        </w:tc>
      </w:tr>
      <w:tr w:rsidR="00760F71" w14:paraId="7C6E741C" w14:textId="77777777">
        <w:tc>
          <w:tcPr>
            <w:tcW w:w="2250" w:type="dxa"/>
          </w:tcPr>
          <w:p w14:paraId="0BA1B7A1" w14:textId="77777777" w:rsidR="00760F71" w:rsidRDefault="00853555">
            <w:pPr>
              <w:jc w:val="right"/>
              <w:rPr>
                <w:lang w:val="en-GB"/>
              </w:rPr>
            </w:pPr>
            <w:permStart w:id="424" w:edGrp="everyone" w:colFirst="1" w:colLast="1"/>
            <w:permEnd w:id="423"/>
            <w:r>
              <w:rPr>
                <w:lang w:val="en-GB"/>
              </w:rPr>
              <w:t>Ref No. and title:</w:t>
            </w:r>
          </w:p>
        </w:tc>
        <w:tc>
          <w:tcPr>
            <w:tcW w:w="6620" w:type="dxa"/>
            <w:gridSpan w:val="4"/>
          </w:tcPr>
          <w:p w14:paraId="560E44B3" w14:textId="77777777" w:rsidR="00760F71" w:rsidRDefault="00760F71">
            <w:pPr>
              <w:rPr>
                <w:lang w:val="en-GB"/>
              </w:rPr>
            </w:pPr>
          </w:p>
        </w:tc>
      </w:tr>
      <w:tr w:rsidR="00760F71" w14:paraId="0891ABE2" w14:textId="77777777">
        <w:tc>
          <w:tcPr>
            <w:tcW w:w="2250" w:type="dxa"/>
          </w:tcPr>
          <w:p w14:paraId="34695913" w14:textId="77777777" w:rsidR="00760F71" w:rsidRDefault="00853555">
            <w:pPr>
              <w:jc w:val="right"/>
              <w:rPr>
                <w:lang w:val="en-GB"/>
              </w:rPr>
            </w:pPr>
            <w:permStart w:id="425" w:edGrp="everyone" w:colFirst="1" w:colLast="1"/>
            <w:permStart w:id="426" w:edGrp="everyone" w:colFirst="3" w:colLast="3"/>
            <w:permEnd w:id="424"/>
            <w:r>
              <w:rPr>
                <w:lang w:val="en-GB"/>
              </w:rPr>
              <w:t>Page:</w:t>
            </w:r>
          </w:p>
        </w:tc>
        <w:tc>
          <w:tcPr>
            <w:tcW w:w="900" w:type="dxa"/>
          </w:tcPr>
          <w:p w14:paraId="488AEDF7" w14:textId="77777777" w:rsidR="00760F71" w:rsidRDefault="00760F71">
            <w:pPr>
              <w:rPr>
                <w:lang w:val="en-GB"/>
              </w:rPr>
            </w:pPr>
          </w:p>
        </w:tc>
        <w:tc>
          <w:tcPr>
            <w:tcW w:w="450" w:type="dxa"/>
          </w:tcPr>
          <w:p w14:paraId="14D80230" w14:textId="77777777" w:rsidR="00760F71" w:rsidRDefault="00853555">
            <w:pPr>
              <w:rPr>
                <w:lang w:val="en-GB"/>
              </w:rPr>
            </w:pPr>
            <w:r>
              <w:rPr>
                <w:lang w:val="en-GB"/>
              </w:rPr>
              <w:t>of</w:t>
            </w:r>
          </w:p>
        </w:tc>
        <w:tc>
          <w:tcPr>
            <w:tcW w:w="900" w:type="dxa"/>
          </w:tcPr>
          <w:p w14:paraId="3DD89CAA" w14:textId="77777777" w:rsidR="00760F71" w:rsidRDefault="00760F71">
            <w:pPr>
              <w:rPr>
                <w:lang w:val="en-GB"/>
              </w:rPr>
            </w:pPr>
          </w:p>
        </w:tc>
        <w:tc>
          <w:tcPr>
            <w:tcW w:w="4370" w:type="dxa"/>
          </w:tcPr>
          <w:p w14:paraId="39FF0C8F" w14:textId="77777777" w:rsidR="00760F71" w:rsidRDefault="00853555">
            <w:pPr>
              <w:rPr>
                <w:lang w:val="en-GB"/>
              </w:rPr>
            </w:pPr>
            <w:r>
              <w:rPr>
                <w:lang w:val="en-GB"/>
              </w:rPr>
              <w:t>pages</w:t>
            </w:r>
          </w:p>
        </w:tc>
      </w:tr>
      <w:permEnd w:id="425"/>
      <w:permEnd w:id="426"/>
    </w:tbl>
    <w:p w14:paraId="577BC016" w14:textId="77777777" w:rsidR="00760F71" w:rsidRDefault="00760F71">
      <w:pPr>
        <w:spacing w:before="120" w:after="120" w:line="276" w:lineRule="auto"/>
        <w:rPr>
          <w:lang w:val="en-GB"/>
        </w:rPr>
      </w:pPr>
    </w:p>
    <w:tbl>
      <w:tblPr>
        <w:tblStyle w:val="TableGrid"/>
        <w:tblW w:w="908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3386"/>
        <w:gridCol w:w="1410"/>
        <w:gridCol w:w="1411"/>
        <w:gridCol w:w="1469"/>
        <w:gridCol w:w="1411"/>
      </w:tblGrid>
      <w:tr w:rsidR="00760F71" w14:paraId="523C2876" w14:textId="77777777">
        <w:tc>
          <w:tcPr>
            <w:tcW w:w="3417" w:type="dxa"/>
            <w:shd w:val="clear" w:color="auto" w:fill="DEEAF6" w:themeFill="accent5" w:themeFillTint="33"/>
          </w:tcPr>
          <w:p w14:paraId="4184F4AB" w14:textId="77777777" w:rsidR="00760F71" w:rsidRDefault="00853555">
            <w:pPr>
              <w:spacing w:before="120" w:after="120" w:line="276" w:lineRule="auto"/>
              <w:jc w:val="center"/>
              <w:rPr>
                <w:b/>
                <w:lang w:val="en-GB"/>
              </w:rPr>
            </w:pPr>
            <w:r>
              <w:rPr>
                <w:b/>
                <w:lang w:val="en-GB"/>
              </w:rPr>
              <w:t>Similar Contract No.</w:t>
            </w:r>
          </w:p>
        </w:tc>
        <w:tc>
          <w:tcPr>
            <w:tcW w:w="5670" w:type="dxa"/>
            <w:gridSpan w:val="4"/>
            <w:shd w:val="clear" w:color="auto" w:fill="DEEAF6" w:themeFill="accent5" w:themeFillTint="33"/>
          </w:tcPr>
          <w:p w14:paraId="24AB1472" w14:textId="77777777" w:rsidR="00760F71" w:rsidRDefault="00853555">
            <w:pPr>
              <w:spacing w:before="120" w:after="120" w:line="276" w:lineRule="auto"/>
              <w:jc w:val="center"/>
              <w:rPr>
                <w:b/>
                <w:lang w:val="en-GB"/>
              </w:rPr>
            </w:pPr>
            <w:r>
              <w:rPr>
                <w:b/>
                <w:lang w:val="en-GB"/>
              </w:rPr>
              <w:t>Information</w:t>
            </w:r>
          </w:p>
        </w:tc>
      </w:tr>
      <w:tr w:rsidR="00760F71" w14:paraId="690AE6AB" w14:textId="77777777">
        <w:tc>
          <w:tcPr>
            <w:tcW w:w="3417" w:type="dxa"/>
          </w:tcPr>
          <w:p w14:paraId="68E928E8" w14:textId="77777777" w:rsidR="00760F71" w:rsidRDefault="00853555">
            <w:pPr>
              <w:spacing w:before="120" w:after="120" w:line="276" w:lineRule="auto"/>
              <w:rPr>
                <w:lang w:val="en-GB"/>
              </w:rPr>
            </w:pPr>
            <w:permStart w:id="427" w:edGrp="everyone" w:colFirst="1" w:colLast="1"/>
            <w:r>
              <w:rPr>
                <w:lang w:val="en-GB"/>
              </w:rPr>
              <w:t>Contract Identification:</w:t>
            </w:r>
          </w:p>
        </w:tc>
        <w:tc>
          <w:tcPr>
            <w:tcW w:w="5670" w:type="dxa"/>
            <w:gridSpan w:val="4"/>
          </w:tcPr>
          <w:p w14:paraId="53D337A7" w14:textId="77777777" w:rsidR="00760F71" w:rsidRDefault="00760F71">
            <w:pPr>
              <w:spacing w:before="120" w:after="120" w:line="276" w:lineRule="auto"/>
              <w:rPr>
                <w:lang w:val="en-GB"/>
              </w:rPr>
            </w:pPr>
          </w:p>
        </w:tc>
      </w:tr>
      <w:tr w:rsidR="00760F71" w14:paraId="4E71C35A" w14:textId="77777777">
        <w:tc>
          <w:tcPr>
            <w:tcW w:w="3417" w:type="dxa"/>
          </w:tcPr>
          <w:p w14:paraId="624028A1" w14:textId="77777777" w:rsidR="00760F71" w:rsidRDefault="00853555">
            <w:pPr>
              <w:spacing w:before="120" w:after="120" w:line="276" w:lineRule="auto"/>
              <w:rPr>
                <w:lang w:val="en-GB"/>
              </w:rPr>
            </w:pPr>
            <w:permStart w:id="428" w:edGrp="everyone" w:colFirst="1" w:colLast="1"/>
            <w:permEnd w:id="427"/>
            <w:r>
              <w:rPr>
                <w:lang w:val="en-GB"/>
              </w:rPr>
              <w:t>Award date:</w:t>
            </w:r>
          </w:p>
        </w:tc>
        <w:tc>
          <w:tcPr>
            <w:tcW w:w="5670" w:type="dxa"/>
            <w:gridSpan w:val="4"/>
          </w:tcPr>
          <w:p w14:paraId="526381A7" w14:textId="77777777" w:rsidR="00760F71" w:rsidRDefault="00760F71">
            <w:pPr>
              <w:spacing w:before="120" w:after="120" w:line="276" w:lineRule="auto"/>
              <w:rPr>
                <w:lang w:val="en-GB"/>
              </w:rPr>
            </w:pPr>
          </w:p>
        </w:tc>
      </w:tr>
      <w:tr w:rsidR="00760F71" w14:paraId="05D9EF09" w14:textId="77777777">
        <w:tc>
          <w:tcPr>
            <w:tcW w:w="3417" w:type="dxa"/>
          </w:tcPr>
          <w:p w14:paraId="7D602BCF" w14:textId="77777777" w:rsidR="00760F71" w:rsidRDefault="00853555">
            <w:pPr>
              <w:spacing w:before="120" w:after="120" w:line="276" w:lineRule="auto"/>
              <w:rPr>
                <w:lang w:val="en-GB"/>
              </w:rPr>
            </w:pPr>
            <w:permStart w:id="429" w:edGrp="everyone" w:colFirst="1" w:colLast="1"/>
            <w:permEnd w:id="428"/>
            <w:r>
              <w:rPr>
                <w:lang w:val="en-GB"/>
              </w:rPr>
              <w:t>Completion date:</w:t>
            </w:r>
          </w:p>
        </w:tc>
        <w:tc>
          <w:tcPr>
            <w:tcW w:w="5670" w:type="dxa"/>
            <w:gridSpan w:val="4"/>
          </w:tcPr>
          <w:p w14:paraId="6D7D956A" w14:textId="77777777" w:rsidR="00760F71" w:rsidRDefault="00760F71">
            <w:pPr>
              <w:spacing w:before="120" w:after="120" w:line="276" w:lineRule="auto"/>
              <w:rPr>
                <w:lang w:val="en-GB"/>
              </w:rPr>
            </w:pPr>
          </w:p>
        </w:tc>
      </w:tr>
      <w:permEnd w:id="429"/>
      <w:tr w:rsidR="00760F71" w14:paraId="516AD328" w14:textId="77777777">
        <w:tc>
          <w:tcPr>
            <w:tcW w:w="3417" w:type="dxa"/>
          </w:tcPr>
          <w:p w14:paraId="14B3D290" w14:textId="77777777" w:rsidR="00760F71" w:rsidRDefault="00853555">
            <w:pPr>
              <w:spacing w:line="276" w:lineRule="auto"/>
              <w:rPr>
                <w:lang w:val="en-GB"/>
              </w:rPr>
            </w:pPr>
            <w:r>
              <w:rPr>
                <w:lang w:val="en-GB"/>
              </w:rPr>
              <w:t>Role of Contract:</w:t>
            </w:r>
          </w:p>
        </w:tc>
        <w:tc>
          <w:tcPr>
            <w:tcW w:w="1417" w:type="dxa"/>
            <w:vAlign w:val="center"/>
          </w:tcPr>
          <w:p w14:paraId="51A18AD2" w14:textId="77777777" w:rsidR="00760F71" w:rsidRDefault="00853555">
            <w:pPr>
              <w:jc w:val="center"/>
              <w:rPr>
                <w:bCs/>
                <w:lang w:val="en-GB"/>
              </w:rPr>
            </w:pPr>
            <w:r>
              <w:rPr>
                <w:bCs/>
                <w:lang w:val="en-GB"/>
              </w:rPr>
              <w:t xml:space="preserve">Prime services provider </w:t>
            </w:r>
          </w:p>
          <w:p w14:paraId="3D577015" w14:textId="77777777" w:rsidR="00760F71" w:rsidRDefault="00853555">
            <w:pPr>
              <w:jc w:val="center"/>
              <w:rPr>
                <w:lang w:val="en-GB"/>
              </w:rPr>
            </w:pPr>
            <w:sdt>
              <w:sdtPr>
                <w:rPr>
                  <w:rFonts w:cstheme="minorHAnsi"/>
                  <w:color w:val="404040"/>
                  <w:sz w:val="20"/>
                  <w:szCs w:val="20"/>
                </w:rPr>
                <w:id w:val="-1984688195"/>
                <w14:checkbox>
                  <w14:checked w14:val="0"/>
                  <w14:checkedState w14:val="2612" w14:font="MS Gothic"/>
                  <w14:uncheckedState w14:val="2610" w14:font="MS Gothic"/>
                </w14:checkbox>
              </w:sdtPr>
              <w:sdtEndPr/>
              <w:sdtContent>
                <w:r>
                  <w:rPr>
                    <w:rFonts w:ascii="MS Gothic" w:eastAsia="MS Gothic" w:hAnsi="MS Gothic" w:cstheme="minorHAnsi" w:hint="eastAsia"/>
                    <w:color w:val="404040"/>
                    <w:sz w:val="20"/>
                    <w:szCs w:val="20"/>
                  </w:rPr>
                  <w:t>☐</w:t>
                </w:r>
              </w:sdtContent>
            </w:sdt>
          </w:p>
        </w:tc>
        <w:tc>
          <w:tcPr>
            <w:tcW w:w="1418" w:type="dxa"/>
            <w:vAlign w:val="center"/>
          </w:tcPr>
          <w:p w14:paraId="5E73AEA4" w14:textId="77777777" w:rsidR="00760F71" w:rsidRDefault="00853555">
            <w:pPr>
              <w:jc w:val="center"/>
              <w:rPr>
                <w:bCs/>
                <w:lang w:val="en-GB"/>
              </w:rPr>
            </w:pPr>
            <w:r>
              <w:rPr>
                <w:bCs/>
                <w:lang w:val="en-GB"/>
              </w:rPr>
              <w:t xml:space="preserve">Member in </w:t>
            </w:r>
            <w:r>
              <w:rPr>
                <w:bCs/>
                <w:lang w:val="en-GB"/>
              </w:rPr>
              <w:br/>
              <w:t xml:space="preserve">JV </w:t>
            </w:r>
          </w:p>
          <w:p w14:paraId="16FFC1B1" w14:textId="77777777" w:rsidR="00760F71" w:rsidRDefault="00853555">
            <w:pPr>
              <w:jc w:val="center"/>
              <w:rPr>
                <w:lang w:val="en-GB"/>
              </w:rPr>
            </w:pPr>
            <w:sdt>
              <w:sdtPr>
                <w:rPr>
                  <w:rFonts w:cstheme="minorHAnsi"/>
                  <w:color w:val="404040"/>
                  <w:sz w:val="20"/>
                  <w:szCs w:val="20"/>
                </w:rPr>
                <w:id w:val="1493599709"/>
                <w14:checkbox>
                  <w14:checked w14:val="0"/>
                  <w14:checkedState w14:val="2612" w14:font="MS Gothic"/>
                  <w14:uncheckedState w14:val="2610" w14:font="MS Gothic"/>
                </w14:checkbox>
              </w:sdtPr>
              <w:sdtEndPr/>
              <w:sdtContent>
                <w:r>
                  <w:rPr>
                    <w:rFonts w:ascii="MS Gothic" w:eastAsia="MS Gothic" w:hAnsi="MS Gothic" w:cstheme="minorHAnsi" w:hint="eastAsia"/>
                    <w:color w:val="404040"/>
                    <w:sz w:val="20"/>
                    <w:szCs w:val="20"/>
                  </w:rPr>
                  <w:t>☐</w:t>
                </w:r>
              </w:sdtContent>
            </w:sdt>
          </w:p>
        </w:tc>
        <w:tc>
          <w:tcPr>
            <w:tcW w:w="1417" w:type="dxa"/>
            <w:vAlign w:val="center"/>
          </w:tcPr>
          <w:p w14:paraId="6CB65D4B" w14:textId="77777777" w:rsidR="00760F71" w:rsidRDefault="00853555">
            <w:pPr>
              <w:jc w:val="center"/>
              <w:rPr>
                <w:bCs/>
                <w:lang w:val="en-GB"/>
              </w:rPr>
            </w:pPr>
            <w:r>
              <w:rPr>
                <w:bCs/>
                <w:lang w:val="en-GB"/>
              </w:rPr>
              <w:t>Management services provider</w:t>
            </w:r>
          </w:p>
          <w:p w14:paraId="2B25F6B7" w14:textId="77777777" w:rsidR="00760F71" w:rsidRDefault="00853555">
            <w:pPr>
              <w:jc w:val="center"/>
              <w:rPr>
                <w:lang w:val="en-GB"/>
              </w:rPr>
            </w:pPr>
            <w:sdt>
              <w:sdtPr>
                <w:rPr>
                  <w:rFonts w:cstheme="minorHAnsi"/>
                  <w:color w:val="404040"/>
                  <w:sz w:val="20"/>
                  <w:szCs w:val="20"/>
                </w:rPr>
                <w:id w:val="1664746529"/>
                <w14:checkbox>
                  <w14:checked w14:val="0"/>
                  <w14:checkedState w14:val="2612" w14:font="MS Gothic"/>
                  <w14:uncheckedState w14:val="2610" w14:font="MS Gothic"/>
                </w14:checkbox>
              </w:sdtPr>
              <w:sdtEndPr/>
              <w:sdtContent>
                <w:r>
                  <w:rPr>
                    <w:rFonts w:ascii="MS Gothic" w:eastAsia="MS Gothic" w:hAnsi="MS Gothic" w:cstheme="minorHAnsi" w:hint="eastAsia"/>
                    <w:color w:val="404040"/>
                    <w:sz w:val="20"/>
                    <w:szCs w:val="20"/>
                  </w:rPr>
                  <w:t>☐</w:t>
                </w:r>
              </w:sdtContent>
            </w:sdt>
          </w:p>
        </w:tc>
        <w:tc>
          <w:tcPr>
            <w:tcW w:w="1418" w:type="dxa"/>
            <w:vAlign w:val="center"/>
          </w:tcPr>
          <w:p w14:paraId="6A7696AE" w14:textId="77777777" w:rsidR="00760F71" w:rsidRDefault="00853555">
            <w:pPr>
              <w:jc w:val="center"/>
              <w:rPr>
                <w:bCs/>
                <w:lang w:val="en-GB"/>
              </w:rPr>
            </w:pPr>
            <w:r>
              <w:rPr>
                <w:bCs/>
                <w:lang w:val="en-GB"/>
              </w:rPr>
              <w:t xml:space="preserve">Sub-services provider </w:t>
            </w:r>
          </w:p>
          <w:p w14:paraId="627F86FF" w14:textId="77777777" w:rsidR="00760F71" w:rsidRDefault="00853555">
            <w:pPr>
              <w:jc w:val="center"/>
              <w:rPr>
                <w:lang w:val="en-GB"/>
              </w:rPr>
            </w:pPr>
            <w:sdt>
              <w:sdtPr>
                <w:rPr>
                  <w:rFonts w:cstheme="minorHAnsi"/>
                  <w:color w:val="404040"/>
                  <w:sz w:val="20"/>
                  <w:szCs w:val="20"/>
                </w:rPr>
                <w:id w:val="-1561405504"/>
                <w14:checkbox>
                  <w14:checked w14:val="0"/>
                  <w14:checkedState w14:val="2612" w14:font="MS Gothic"/>
                  <w14:uncheckedState w14:val="2610" w14:font="MS Gothic"/>
                </w14:checkbox>
              </w:sdtPr>
              <w:sdtEndPr/>
              <w:sdtContent>
                <w:r>
                  <w:rPr>
                    <w:rFonts w:ascii="MS Gothic" w:eastAsia="MS Gothic" w:hAnsi="MS Gothic" w:cstheme="minorHAnsi" w:hint="eastAsia"/>
                    <w:color w:val="404040"/>
                    <w:sz w:val="20"/>
                    <w:szCs w:val="20"/>
                  </w:rPr>
                  <w:t>☐</w:t>
                </w:r>
              </w:sdtContent>
            </w:sdt>
          </w:p>
        </w:tc>
      </w:tr>
      <w:tr w:rsidR="00760F71" w14:paraId="16E6BBF3" w14:textId="77777777">
        <w:tc>
          <w:tcPr>
            <w:tcW w:w="3417" w:type="dxa"/>
          </w:tcPr>
          <w:p w14:paraId="0A337C4D" w14:textId="77777777" w:rsidR="00760F71" w:rsidRDefault="00853555">
            <w:pPr>
              <w:spacing w:before="120" w:after="120" w:line="276" w:lineRule="auto"/>
              <w:rPr>
                <w:lang w:val="en-GB"/>
              </w:rPr>
            </w:pPr>
            <w:r>
              <w:rPr>
                <w:lang w:val="en-GB"/>
              </w:rPr>
              <w:t>Total Contract Amount:</w:t>
            </w:r>
          </w:p>
        </w:tc>
        <w:tc>
          <w:tcPr>
            <w:tcW w:w="5670" w:type="dxa"/>
            <w:gridSpan w:val="4"/>
          </w:tcPr>
          <w:p w14:paraId="7434567C" w14:textId="77777777" w:rsidR="00760F71" w:rsidRDefault="00853555">
            <w:pPr>
              <w:spacing w:before="120" w:after="120" w:line="276" w:lineRule="auto"/>
              <w:rPr>
                <w:lang w:val="en-GB"/>
              </w:rPr>
            </w:pPr>
            <w:r>
              <w:rPr>
                <w:lang w:val="en-GB"/>
              </w:rPr>
              <w:t xml:space="preserve">NZD$ </w:t>
            </w:r>
            <w:permStart w:id="430" w:edGrp="everyone"/>
            <w:r>
              <w:rPr>
                <w:bCs/>
                <w:i/>
                <w:iCs/>
                <w:lang w:val="en-GB"/>
              </w:rPr>
              <w:t>___________________</w:t>
            </w:r>
            <w:permEnd w:id="430"/>
          </w:p>
        </w:tc>
      </w:tr>
      <w:tr w:rsidR="00760F71" w14:paraId="39C3ECCA" w14:textId="77777777">
        <w:tc>
          <w:tcPr>
            <w:tcW w:w="3417" w:type="dxa"/>
          </w:tcPr>
          <w:p w14:paraId="2CC51825" w14:textId="77777777" w:rsidR="00760F71" w:rsidRDefault="00853555">
            <w:pPr>
              <w:spacing w:before="120" w:after="120" w:line="276" w:lineRule="auto"/>
              <w:rPr>
                <w:lang w:val="en-GB"/>
              </w:rPr>
            </w:pPr>
            <w:r>
              <w:rPr>
                <w:lang w:val="en-GB"/>
              </w:rPr>
              <w:t>If member in a JV or sub-services provider, specify participation in total Contract Amount:</w:t>
            </w:r>
          </w:p>
        </w:tc>
        <w:tc>
          <w:tcPr>
            <w:tcW w:w="5670" w:type="dxa"/>
            <w:gridSpan w:val="4"/>
          </w:tcPr>
          <w:p w14:paraId="203C0621" w14:textId="77777777" w:rsidR="00760F71" w:rsidRDefault="00853555">
            <w:pPr>
              <w:spacing w:before="120" w:after="120" w:line="276" w:lineRule="auto"/>
              <w:rPr>
                <w:lang w:val="en-GB"/>
              </w:rPr>
            </w:pPr>
            <w:r>
              <w:rPr>
                <w:lang w:val="en-GB"/>
              </w:rPr>
              <w:t xml:space="preserve">NZD$ </w:t>
            </w:r>
            <w:permStart w:id="431" w:edGrp="everyone"/>
            <w:r>
              <w:rPr>
                <w:bCs/>
                <w:i/>
                <w:iCs/>
                <w:lang w:val="en-GB"/>
              </w:rPr>
              <w:t>___________________</w:t>
            </w:r>
            <w:permEnd w:id="431"/>
          </w:p>
        </w:tc>
      </w:tr>
      <w:tr w:rsidR="00760F71" w14:paraId="2E0C3976" w14:textId="77777777">
        <w:tc>
          <w:tcPr>
            <w:tcW w:w="3417" w:type="dxa"/>
          </w:tcPr>
          <w:p w14:paraId="2C5FE231" w14:textId="77777777" w:rsidR="00760F71" w:rsidRDefault="00853555">
            <w:pPr>
              <w:spacing w:before="120" w:after="120" w:line="276" w:lineRule="auto"/>
              <w:rPr>
                <w:lang w:val="en-GB"/>
              </w:rPr>
            </w:pPr>
            <w:permStart w:id="432" w:edGrp="everyone" w:colFirst="1" w:colLast="1"/>
            <w:r>
              <w:rPr>
                <w:lang w:val="en-GB"/>
              </w:rPr>
              <w:t>Employers Name:</w:t>
            </w:r>
          </w:p>
        </w:tc>
        <w:tc>
          <w:tcPr>
            <w:tcW w:w="5670" w:type="dxa"/>
            <w:gridSpan w:val="4"/>
          </w:tcPr>
          <w:p w14:paraId="75753F59" w14:textId="77777777" w:rsidR="00760F71" w:rsidRDefault="00760F71">
            <w:pPr>
              <w:spacing w:before="120" w:after="120" w:line="276" w:lineRule="auto"/>
              <w:rPr>
                <w:lang w:val="en-GB"/>
              </w:rPr>
            </w:pPr>
          </w:p>
        </w:tc>
      </w:tr>
      <w:tr w:rsidR="00760F71" w14:paraId="7A88E6DA" w14:textId="77777777">
        <w:tc>
          <w:tcPr>
            <w:tcW w:w="3417" w:type="dxa"/>
          </w:tcPr>
          <w:p w14:paraId="26052EB9" w14:textId="77777777" w:rsidR="00760F71" w:rsidRDefault="00853555">
            <w:pPr>
              <w:spacing w:before="120" w:after="120" w:line="276" w:lineRule="auto"/>
              <w:rPr>
                <w:lang w:val="en-GB"/>
              </w:rPr>
            </w:pPr>
            <w:permStart w:id="433" w:edGrp="everyone" w:colFirst="1" w:colLast="1"/>
            <w:permEnd w:id="432"/>
            <w:r>
              <w:rPr>
                <w:lang w:val="en-GB"/>
              </w:rPr>
              <w:t>Address:</w:t>
            </w:r>
          </w:p>
        </w:tc>
        <w:tc>
          <w:tcPr>
            <w:tcW w:w="5670" w:type="dxa"/>
            <w:gridSpan w:val="4"/>
          </w:tcPr>
          <w:p w14:paraId="2FDE344B" w14:textId="77777777" w:rsidR="00760F71" w:rsidRDefault="00760F71">
            <w:pPr>
              <w:spacing w:before="120" w:after="120" w:line="276" w:lineRule="auto"/>
              <w:rPr>
                <w:lang w:val="en-GB"/>
              </w:rPr>
            </w:pPr>
          </w:p>
        </w:tc>
      </w:tr>
      <w:tr w:rsidR="00760F71" w14:paraId="3FA8BC5C" w14:textId="77777777">
        <w:tc>
          <w:tcPr>
            <w:tcW w:w="3417" w:type="dxa"/>
          </w:tcPr>
          <w:p w14:paraId="710D2F94" w14:textId="77777777" w:rsidR="00760F71" w:rsidRDefault="00853555">
            <w:pPr>
              <w:spacing w:before="120" w:after="120" w:line="276" w:lineRule="auto"/>
              <w:rPr>
                <w:lang w:val="en-GB"/>
              </w:rPr>
            </w:pPr>
            <w:permStart w:id="434" w:edGrp="everyone" w:colFirst="1" w:colLast="1"/>
            <w:permEnd w:id="433"/>
            <w:r>
              <w:rPr>
                <w:lang w:val="en-GB"/>
              </w:rPr>
              <w:t>Telephone/fax number:</w:t>
            </w:r>
          </w:p>
        </w:tc>
        <w:tc>
          <w:tcPr>
            <w:tcW w:w="5670" w:type="dxa"/>
            <w:gridSpan w:val="4"/>
          </w:tcPr>
          <w:p w14:paraId="21E740AC" w14:textId="77777777" w:rsidR="00760F71" w:rsidRDefault="00760F71">
            <w:pPr>
              <w:spacing w:before="120" w:after="120" w:line="276" w:lineRule="auto"/>
              <w:rPr>
                <w:lang w:val="en-GB"/>
              </w:rPr>
            </w:pPr>
          </w:p>
        </w:tc>
      </w:tr>
      <w:tr w:rsidR="00760F71" w14:paraId="1D0D13E5" w14:textId="77777777">
        <w:tc>
          <w:tcPr>
            <w:tcW w:w="3417" w:type="dxa"/>
          </w:tcPr>
          <w:p w14:paraId="474EDFE7" w14:textId="77777777" w:rsidR="00760F71" w:rsidRDefault="00853555">
            <w:pPr>
              <w:spacing w:before="120" w:after="120" w:line="276" w:lineRule="auto"/>
              <w:rPr>
                <w:lang w:val="en-GB"/>
              </w:rPr>
            </w:pPr>
            <w:permStart w:id="435" w:edGrp="everyone" w:colFirst="1" w:colLast="1"/>
            <w:permEnd w:id="434"/>
            <w:r>
              <w:rPr>
                <w:lang w:val="en-GB"/>
              </w:rPr>
              <w:t>E-mail:</w:t>
            </w:r>
          </w:p>
        </w:tc>
        <w:tc>
          <w:tcPr>
            <w:tcW w:w="5670" w:type="dxa"/>
            <w:gridSpan w:val="4"/>
          </w:tcPr>
          <w:p w14:paraId="37F06986" w14:textId="77777777" w:rsidR="00760F71" w:rsidRDefault="00760F71">
            <w:pPr>
              <w:spacing w:before="120" w:after="120" w:line="276" w:lineRule="auto"/>
              <w:rPr>
                <w:lang w:val="en-GB"/>
              </w:rPr>
            </w:pPr>
          </w:p>
        </w:tc>
      </w:tr>
      <w:permEnd w:id="435"/>
    </w:tbl>
    <w:p w14:paraId="19C10658" w14:textId="77777777" w:rsidR="00760F71" w:rsidRDefault="00760F71">
      <w:pPr>
        <w:spacing w:before="120" w:after="120" w:line="276" w:lineRule="auto"/>
        <w:rPr>
          <w:lang w:val="en-GB"/>
        </w:rPr>
      </w:pPr>
    </w:p>
    <w:p w14:paraId="1D1D22C1" w14:textId="77777777" w:rsidR="00760F71" w:rsidRDefault="00853555">
      <w:pPr>
        <w:spacing w:before="120" w:after="120" w:line="276" w:lineRule="auto"/>
        <w:rPr>
          <w:b/>
          <w:sz w:val="28"/>
          <w:szCs w:val="28"/>
          <w:lang w:val="en-GB"/>
        </w:rPr>
      </w:pPr>
      <w:r>
        <w:rPr>
          <w:rFonts w:ascii="Calibri" w:hAnsi="Calibri" w:cs="Calibri"/>
          <w:b/>
          <w:sz w:val="22"/>
          <w:szCs w:val="22"/>
          <w:lang w:val="en-GB"/>
        </w:rPr>
        <w:br w:type="page"/>
      </w:r>
      <w:r>
        <w:rPr>
          <w:b/>
          <w:color w:val="0070C0"/>
          <w:sz w:val="28"/>
          <w:szCs w:val="28"/>
          <w:lang w:val="en-GB"/>
        </w:rPr>
        <w:lastRenderedPageBreak/>
        <w:t>Form EXP - 4.2(a) (cont.)</w:t>
      </w:r>
      <w:r>
        <w:rPr>
          <w:b/>
          <w:sz w:val="28"/>
          <w:szCs w:val="28"/>
          <w:lang w:val="en-GB"/>
        </w:rPr>
        <w:t>:</w:t>
      </w:r>
      <w:r>
        <w:rPr>
          <w:b/>
          <w:color w:val="0070C0"/>
          <w:sz w:val="28"/>
          <w:szCs w:val="28"/>
          <w:lang w:val="en-GB"/>
        </w:rPr>
        <w:t xml:space="preserve"> </w:t>
      </w:r>
      <w:r>
        <w:rPr>
          <w:b/>
          <w:sz w:val="28"/>
          <w:szCs w:val="28"/>
          <w:lang w:val="en-GB"/>
        </w:rPr>
        <w:t>Specific General Services and Contract Management Experience (cont.)</w:t>
      </w:r>
    </w:p>
    <w:tbl>
      <w:tblPr>
        <w:tblStyle w:val="TableGrid"/>
        <w:tblW w:w="908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3417"/>
        <w:gridCol w:w="5670"/>
      </w:tblGrid>
      <w:tr w:rsidR="00760F71" w14:paraId="503201AB" w14:textId="77777777">
        <w:tc>
          <w:tcPr>
            <w:tcW w:w="3417" w:type="dxa"/>
            <w:shd w:val="clear" w:color="auto" w:fill="DEEAF6" w:themeFill="accent5" w:themeFillTint="33"/>
          </w:tcPr>
          <w:p w14:paraId="01CB1637" w14:textId="77777777" w:rsidR="00760F71" w:rsidRDefault="00853555">
            <w:pPr>
              <w:spacing w:before="120" w:after="120" w:line="276" w:lineRule="auto"/>
              <w:jc w:val="center"/>
              <w:rPr>
                <w:b/>
                <w:lang w:val="en-GB"/>
              </w:rPr>
            </w:pPr>
            <w:r>
              <w:rPr>
                <w:b/>
                <w:lang w:val="en-GB"/>
              </w:rPr>
              <w:t>Similar Contract No.</w:t>
            </w:r>
          </w:p>
        </w:tc>
        <w:tc>
          <w:tcPr>
            <w:tcW w:w="5670" w:type="dxa"/>
            <w:shd w:val="clear" w:color="auto" w:fill="DEEAF6" w:themeFill="accent5" w:themeFillTint="33"/>
          </w:tcPr>
          <w:p w14:paraId="671FF61F" w14:textId="77777777" w:rsidR="00760F71" w:rsidRDefault="00853555">
            <w:pPr>
              <w:spacing w:before="120" w:after="120" w:line="276" w:lineRule="auto"/>
              <w:jc w:val="center"/>
              <w:rPr>
                <w:b/>
                <w:lang w:val="en-GB"/>
              </w:rPr>
            </w:pPr>
            <w:r>
              <w:rPr>
                <w:b/>
                <w:lang w:val="en-GB"/>
              </w:rPr>
              <w:t>Information</w:t>
            </w:r>
          </w:p>
        </w:tc>
      </w:tr>
      <w:tr w:rsidR="00760F71" w14:paraId="4F49AB3A" w14:textId="77777777">
        <w:tc>
          <w:tcPr>
            <w:tcW w:w="9087" w:type="dxa"/>
            <w:gridSpan w:val="2"/>
          </w:tcPr>
          <w:p w14:paraId="2976D803" w14:textId="77777777" w:rsidR="00760F71" w:rsidRDefault="00853555">
            <w:pPr>
              <w:spacing w:before="120" w:after="120" w:line="276" w:lineRule="auto"/>
              <w:rPr>
                <w:lang w:val="en-GB"/>
              </w:rPr>
            </w:pPr>
            <w:r>
              <w:rPr>
                <w:lang w:val="en-GB"/>
              </w:rPr>
              <w:t xml:space="preserve">Description of the similarity in accordance with Sub-Factor </w:t>
            </w:r>
            <w:r>
              <w:rPr>
                <w:lang w:val="en-GB"/>
              </w:rPr>
              <w:t>2.4.2(a) of Section III:</w:t>
            </w:r>
          </w:p>
        </w:tc>
      </w:tr>
      <w:tr w:rsidR="00760F71" w14:paraId="11628EB4" w14:textId="77777777">
        <w:tc>
          <w:tcPr>
            <w:tcW w:w="3417" w:type="dxa"/>
          </w:tcPr>
          <w:p w14:paraId="583ABC7E" w14:textId="77777777" w:rsidR="00760F71" w:rsidRDefault="00853555">
            <w:pPr>
              <w:pStyle w:val="ListParagraph"/>
              <w:numPr>
                <w:ilvl w:val="3"/>
                <w:numId w:val="54"/>
              </w:numPr>
              <w:spacing w:before="120" w:after="120" w:line="276" w:lineRule="auto"/>
              <w:rPr>
                <w:lang w:val="en-GB"/>
              </w:rPr>
            </w:pPr>
            <w:permStart w:id="436" w:edGrp="everyone" w:colFirst="1" w:colLast="1"/>
            <w:r>
              <w:rPr>
                <w:lang w:val="en-GB"/>
              </w:rPr>
              <w:t>Amount:</w:t>
            </w:r>
          </w:p>
        </w:tc>
        <w:tc>
          <w:tcPr>
            <w:tcW w:w="5670" w:type="dxa"/>
          </w:tcPr>
          <w:p w14:paraId="605E013E" w14:textId="77777777" w:rsidR="00760F71" w:rsidRDefault="00760F71">
            <w:pPr>
              <w:spacing w:before="120" w:after="120" w:line="276" w:lineRule="auto"/>
              <w:rPr>
                <w:lang w:val="en-GB"/>
              </w:rPr>
            </w:pPr>
          </w:p>
        </w:tc>
      </w:tr>
      <w:tr w:rsidR="00760F71" w14:paraId="68E12E82" w14:textId="77777777">
        <w:tc>
          <w:tcPr>
            <w:tcW w:w="3417" w:type="dxa"/>
          </w:tcPr>
          <w:p w14:paraId="0D094771" w14:textId="77777777" w:rsidR="00760F71" w:rsidRDefault="00853555">
            <w:pPr>
              <w:pStyle w:val="ListParagraph"/>
              <w:numPr>
                <w:ilvl w:val="3"/>
                <w:numId w:val="54"/>
              </w:numPr>
              <w:spacing w:before="120" w:after="120" w:line="276" w:lineRule="auto"/>
              <w:rPr>
                <w:lang w:val="en-GB"/>
              </w:rPr>
            </w:pPr>
            <w:permStart w:id="437" w:edGrp="everyone" w:colFirst="1" w:colLast="1"/>
            <w:permEnd w:id="436"/>
            <w:r>
              <w:rPr>
                <w:lang w:val="en-GB"/>
              </w:rPr>
              <w:t>Physical size of required general services items:</w:t>
            </w:r>
          </w:p>
        </w:tc>
        <w:tc>
          <w:tcPr>
            <w:tcW w:w="5670" w:type="dxa"/>
          </w:tcPr>
          <w:p w14:paraId="3806686F" w14:textId="77777777" w:rsidR="00760F71" w:rsidRDefault="00760F71">
            <w:pPr>
              <w:spacing w:before="120" w:after="120" w:line="276" w:lineRule="auto"/>
              <w:rPr>
                <w:lang w:val="en-GB"/>
              </w:rPr>
            </w:pPr>
          </w:p>
        </w:tc>
      </w:tr>
      <w:tr w:rsidR="00760F71" w14:paraId="4D4BD5D2" w14:textId="77777777">
        <w:tc>
          <w:tcPr>
            <w:tcW w:w="3417" w:type="dxa"/>
          </w:tcPr>
          <w:p w14:paraId="21C2164F" w14:textId="77777777" w:rsidR="00760F71" w:rsidRDefault="00853555">
            <w:pPr>
              <w:pStyle w:val="ListParagraph"/>
              <w:numPr>
                <w:ilvl w:val="3"/>
                <w:numId w:val="54"/>
              </w:numPr>
              <w:spacing w:before="120" w:after="120" w:line="276" w:lineRule="auto"/>
              <w:rPr>
                <w:lang w:val="en-GB"/>
              </w:rPr>
            </w:pPr>
            <w:permStart w:id="438" w:edGrp="everyone" w:colFirst="1" w:colLast="1"/>
            <w:permEnd w:id="437"/>
            <w:r>
              <w:rPr>
                <w:lang w:val="en-GB"/>
              </w:rPr>
              <w:t>Complexity:</w:t>
            </w:r>
          </w:p>
        </w:tc>
        <w:tc>
          <w:tcPr>
            <w:tcW w:w="5670" w:type="dxa"/>
          </w:tcPr>
          <w:p w14:paraId="2DDE8973" w14:textId="77777777" w:rsidR="00760F71" w:rsidRDefault="00760F71">
            <w:pPr>
              <w:spacing w:before="120" w:after="120" w:line="276" w:lineRule="auto"/>
              <w:rPr>
                <w:lang w:val="en-GB"/>
              </w:rPr>
            </w:pPr>
          </w:p>
        </w:tc>
      </w:tr>
      <w:tr w:rsidR="00760F71" w14:paraId="6099E3C8" w14:textId="77777777">
        <w:tc>
          <w:tcPr>
            <w:tcW w:w="3417" w:type="dxa"/>
          </w:tcPr>
          <w:p w14:paraId="7156B958" w14:textId="77777777" w:rsidR="00760F71" w:rsidRDefault="00853555">
            <w:pPr>
              <w:pStyle w:val="ListParagraph"/>
              <w:numPr>
                <w:ilvl w:val="3"/>
                <w:numId w:val="54"/>
              </w:numPr>
              <w:spacing w:before="120" w:after="120" w:line="276" w:lineRule="auto"/>
              <w:rPr>
                <w:lang w:val="en-GB"/>
              </w:rPr>
            </w:pPr>
            <w:permStart w:id="439" w:edGrp="everyone" w:colFirst="1" w:colLast="1"/>
            <w:permEnd w:id="438"/>
            <w:r>
              <w:rPr>
                <w:lang w:val="en-GB"/>
              </w:rPr>
              <w:t>Methods/Technology:</w:t>
            </w:r>
          </w:p>
        </w:tc>
        <w:tc>
          <w:tcPr>
            <w:tcW w:w="5670" w:type="dxa"/>
          </w:tcPr>
          <w:p w14:paraId="27115FEE" w14:textId="77777777" w:rsidR="00760F71" w:rsidRDefault="00760F71">
            <w:pPr>
              <w:spacing w:before="120" w:after="120" w:line="276" w:lineRule="auto"/>
              <w:rPr>
                <w:lang w:val="en-GB"/>
              </w:rPr>
            </w:pPr>
          </w:p>
        </w:tc>
      </w:tr>
      <w:tr w:rsidR="00760F71" w14:paraId="140E07FF" w14:textId="77777777">
        <w:tc>
          <w:tcPr>
            <w:tcW w:w="3417" w:type="dxa"/>
          </w:tcPr>
          <w:p w14:paraId="0AC463F3" w14:textId="77777777" w:rsidR="00760F71" w:rsidRDefault="00853555">
            <w:pPr>
              <w:pStyle w:val="ListParagraph"/>
              <w:numPr>
                <w:ilvl w:val="3"/>
                <w:numId w:val="54"/>
              </w:numPr>
              <w:spacing w:before="120" w:after="120" w:line="276" w:lineRule="auto"/>
              <w:rPr>
                <w:lang w:val="en-GB"/>
              </w:rPr>
            </w:pPr>
            <w:permStart w:id="440" w:edGrp="everyone" w:colFirst="1" w:colLast="1"/>
            <w:permEnd w:id="439"/>
            <w:r>
              <w:rPr>
                <w:lang w:val="en-GB"/>
              </w:rPr>
              <w:t>Rate of key activities:</w:t>
            </w:r>
          </w:p>
        </w:tc>
        <w:tc>
          <w:tcPr>
            <w:tcW w:w="5670" w:type="dxa"/>
          </w:tcPr>
          <w:p w14:paraId="2B3B1128" w14:textId="77777777" w:rsidR="00760F71" w:rsidRDefault="00760F71">
            <w:pPr>
              <w:spacing w:before="120" w:after="120" w:line="276" w:lineRule="auto"/>
              <w:rPr>
                <w:lang w:val="en-GB"/>
              </w:rPr>
            </w:pPr>
          </w:p>
        </w:tc>
      </w:tr>
      <w:tr w:rsidR="00760F71" w14:paraId="0361858E" w14:textId="77777777">
        <w:tc>
          <w:tcPr>
            <w:tcW w:w="3417" w:type="dxa"/>
          </w:tcPr>
          <w:p w14:paraId="79557AA7" w14:textId="77777777" w:rsidR="00760F71" w:rsidRDefault="00853555">
            <w:pPr>
              <w:pStyle w:val="ListParagraph"/>
              <w:numPr>
                <w:ilvl w:val="3"/>
                <w:numId w:val="54"/>
              </w:numPr>
              <w:spacing w:before="120" w:after="120" w:line="276" w:lineRule="auto"/>
              <w:rPr>
                <w:lang w:val="en-GB"/>
              </w:rPr>
            </w:pPr>
            <w:permStart w:id="441" w:edGrp="everyone" w:colFirst="1" w:colLast="1"/>
            <w:permEnd w:id="440"/>
            <w:r>
              <w:rPr>
                <w:lang w:val="en-GB"/>
              </w:rPr>
              <w:t>Other Characteristics:</w:t>
            </w:r>
          </w:p>
        </w:tc>
        <w:tc>
          <w:tcPr>
            <w:tcW w:w="5670" w:type="dxa"/>
          </w:tcPr>
          <w:p w14:paraId="5F4F61A3" w14:textId="77777777" w:rsidR="00760F71" w:rsidRDefault="00760F71">
            <w:pPr>
              <w:spacing w:before="120" w:after="120" w:line="276" w:lineRule="auto"/>
              <w:rPr>
                <w:lang w:val="en-GB"/>
              </w:rPr>
            </w:pPr>
          </w:p>
        </w:tc>
      </w:tr>
      <w:permEnd w:id="441"/>
    </w:tbl>
    <w:p w14:paraId="4F4D5C2C" w14:textId="77777777" w:rsidR="00760F71" w:rsidRDefault="00760F71">
      <w:pPr>
        <w:spacing w:before="120" w:after="120" w:line="276" w:lineRule="auto"/>
        <w:rPr>
          <w:b/>
          <w:sz w:val="28"/>
          <w:szCs w:val="28"/>
          <w:lang w:val="en-GB"/>
        </w:rPr>
      </w:pPr>
    </w:p>
    <w:p w14:paraId="65D5D7AD" w14:textId="77777777" w:rsidR="00760F71" w:rsidRDefault="00760F71">
      <w:pPr>
        <w:spacing w:before="120" w:after="120" w:line="276" w:lineRule="auto"/>
        <w:rPr>
          <w:b/>
          <w:sz w:val="28"/>
          <w:szCs w:val="28"/>
          <w:lang w:val="en-GB"/>
        </w:rPr>
      </w:pPr>
    </w:p>
    <w:p w14:paraId="57C003EE" w14:textId="77777777" w:rsidR="00760F71" w:rsidRDefault="00853555">
      <w:pPr>
        <w:spacing w:before="120" w:after="120" w:line="276" w:lineRule="auto"/>
        <w:jc w:val="both"/>
        <w:rPr>
          <w:rFonts w:ascii="Calibri" w:hAnsi="Calibri" w:cs="Calibri"/>
          <w:sz w:val="22"/>
          <w:szCs w:val="22"/>
          <w:lang w:val="en-GB"/>
        </w:rPr>
      </w:pPr>
      <w:r>
        <w:rPr>
          <w:rFonts w:ascii="Calibri" w:hAnsi="Calibri" w:cs="Calibri"/>
          <w:sz w:val="22"/>
          <w:szCs w:val="22"/>
          <w:lang w:val="en-GB"/>
        </w:rPr>
        <w:br w:type="page"/>
      </w:r>
    </w:p>
    <w:p w14:paraId="7C639381" w14:textId="77777777" w:rsidR="00760F71" w:rsidRDefault="00853555">
      <w:pPr>
        <w:spacing w:before="120" w:after="120" w:line="276" w:lineRule="auto"/>
        <w:rPr>
          <w:b/>
          <w:sz w:val="28"/>
          <w:szCs w:val="28"/>
          <w:lang w:val="en-GB"/>
        </w:rPr>
      </w:pPr>
      <w:bookmarkStart w:id="473" w:name="_Toc333564318"/>
      <w:bookmarkStart w:id="474" w:name="_Toc454788571"/>
      <w:r>
        <w:rPr>
          <w:b/>
          <w:color w:val="0070C0"/>
          <w:sz w:val="28"/>
          <w:szCs w:val="28"/>
          <w:lang w:val="en-GB"/>
        </w:rPr>
        <w:lastRenderedPageBreak/>
        <w:t>Form EXP - 4.2(b)</w:t>
      </w:r>
      <w:bookmarkEnd w:id="473"/>
      <w:bookmarkEnd w:id="474"/>
      <w:r>
        <w:rPr>
          <w:b/>
          <w:sz w:val="28"/>
          <w:szCs w:val="28"/>
          <w:lang w:val="en-GB"/>
        </w:rPr>
        <w:t>:</w:t>
      </w:r>
      <w:bookmarkStart w:id="475" w:name="_Toc108424570"/>
      <w:r>
        <w:rPr>
          <w:b/>
          <w:sz w:val="28"/>
          <w:szCs w:val="28"/>
          <w:lang w:val="en-GB"/>
        </w:rPr>
        <w:t xml:space="preserve"> General Services Experience in Key Activities</w:t>
      </w:r>
      <w:bookmarkEnd w:id="475"/>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2"/>
        <w:gridCol w:w="810"/>
        <w:gridCol w:w="630"/>
        <w:gridCol w:w="630"/>
        <w:gridCol w:w="3468"/>
      </w:tblGrid>
      <w:tr w:rsidR="00760F71" w14:paraId="5AEF96C2" w14:textId="77777777">
        <w:tc>
          <w:tcPr>
            <w:tcW w:w="3332" w:type="dxa"/>
          </w:tcPr>
          <w:p w14:paraId="131EB819" w14:textId="77777777" w:rsidR="00760F71" w:rsidRDefault="00853555">
            <w:pPr>
              <w:jc w:val="right"/>
              <w:rPr>
                <w:lang w:val="en-GB"/>
              </w:rPr>
            </w:pPr>
            <w:permStart w:id="442" w:edGrp="everyone" w:colFirst="1" w:colLast="1"/>
            <w:r>
              <w:rPr>
                <w:lang w:val="en-GB"/>
              </w:rPr>
              <w:t xml:space="preserve">Bidder’s </w:t>
            </w:r>
            <w:r>
              <w:rPr>
                <w:lang w:val="en-GB"/>
              </w:rPr>
              <w:t>Name:</w:t>
            </w:r>
          </w:p>
        </w:tc>
        <w:tc>
          <w:tcPr>
            <w:tcW w:w="5538" w:type="dxa"/>
            <w:gridSpan w:val="4"/>
          </w:tcPr>
          <w:p w14:paraId="1C8950DB" w14:textId="77777777" w:rsidR="00760F71" w:rsidRDefault="00760F71">
            <w:pPr>
              <w:rPr>
                <w:lang w:val="en-GB"/>
              </w:rPr>
            </w:pPr>
          </w:p>
        </w:tc>
      </w:tr>
      <w:tr w:rsidR="00760F71" w14:paraId="57906170" w14:textId="77777777">
        <w:tc>
          <w:tcPr>
            <w:tcW w:w="3332" w:type="dxa"/>
          </w:tcPr>
          <w:p w14:paraId="347768F8" w14:textId="77777777" w:rsidR="00760F71" w:rsidRDefault="00853555">
            <w:pPr>
              <w:jc w:val="right"/>
              <w:rPr>
                <w:lang w:val="en-GB"/>
              </w:rPr>
            </w:pPr>
            <w:permStart w:id="443" w:edGrp="everyone" w:colFirst="1" w:colLast="1"/>
            <w:permEnd w:id="442"/>
            <w:r>
              <w:rPr>
                <w:lang w:val="en-GB"/>
              </w:rPr>
              <w:t>Date:</w:t>
            </w:r>
          </w:p>
        </w:tc>
        <w:tc>
          <w:tcPr>
            <w:tcW w:w="5538" w:type="dxa"/>
            <w:gridSpan w:val="4"/>
          </w:tcPr>
          <w:p w14:paraId="6402B96C" w14:textId="77777777" w:rsidR="00760F71" w:rsidRDefault="00760F71">
            <w:pPr>
              <w:rPr>
                <w:lang w:val="en-GB"/>
              </w:rPr>
            </w:pPr>
          </w:p>
        </w:tc>
      </w:tr>
      <w:tr w:rsidR="00760F71" w14:paraId="5EDA29AD" w14:textId="77777777">
        <w:tc>
          <w:tcPr>
            <w:tcW w:w="3332" w:type="dxa"/>
          </w:tcPr>
          <w:p w14:paraId="58F6F388" w14:textId="77777777" w:rsidR="00760F71" w:rsidRDefault="00853555">
            <w:pPr>
              <w:jc w:val="right"/>
              <w:rPr>
                <w:lang w:val="en-GB"/>
              </w:rPr>
            </w:pPr>
            <w:permStart w:id="444" w:edGrp="everyone" w:colFirst="1" w:colLast="1"/>
            <w:permEnd w:id="443"/>
            <w:r>
              <w:rPr>
                <w:lang w:val="en-GB"/>
              </w:rPr>
              <w:t>Bidder’s JV Member’s Name:</w:t>
            </w:r>
          </w:p>
        </w:tc>
        <w:tc>
          <w:tcPr>
            <w:tcW w:w="5538" w:type="dxa"/>
            <w:gridSpan w:val="4"/>
          </w:tcPr>
          <w:p w14:paraId="14E98D30" w14:textId="77777777" w:rsidR="00760F71" w:rsidRDefault="00760F71">
            <w:pPr>
              <w:rPr>
                <w:lang w:val="en-GB"/>
              </w:rPr>
            </w:pPr>
          </w:p>
        </w:tc>
      </w:tr>
      <w:tr w:rsidR="00760F71" w14:paraId="3D79D128" w14:textId="77777777">
        <w:tc>
          <w:tcPr>
            <w:tcW w:w="3332" w:type="dxa"/>
          </w:tcPr>
          <w:p w14:paraId="727DB75F" w14:textId="77777777" w:rsidR="00760F71" w:rsidRDefault="00853555">
            <w:pPr>
              <w:tabs>
                <w:tab w:val="left" w:pos="776"/>
              </w:tabs>
              <w:jc w:val="right"/>
              <w:rPr>
                <w:lang w:val="en-GB"/>
              </w:rPr>
            </w:pPr>
            <w:permStart w:id="445" w:edGrp="everyone" w:colFirst="1" w:colLast="1"/>
            <w:permEnd w:id="444"/>
            <w:r>
              <w:rPr>
                <w:lang w:val="en-GB"/>
              </w:rPr>
              <w:t>Sub-services provider’s name</w:t>
            </w:r>
            <w:r>
              <w:rPr>
                <w:bCs/>
                <w:sz w:val="22"/>
                <w:szCs w:val="22"/>
                <w:vertAlign w:val="superscript"/>
                <w:lang w:val="en-GB"/>
              </w:rPr>
              <w:footnoteReference w:id="7"/>
            </w:r>
            <w:r>
              <w:rPr>
                <w:lang w:val="en-GB"/>
              </w:rPr>
              <w:t>:</w:t>
            </w:r>
          </w:p>
        </w:tc>
        <w:tc>
          <w:tcPr>
            <w:tcW w:w="5538" w:type="dxa"/>
            <w:gridSpan w:val="4"/>
          </w:tcPr>
          <w:p w14:paraId="5BF0BC6F" w14:textId="77777777" w:rsidR="00760F71" w:rsidRDefault="00760F71">
            <w:pPr>
              <w:rPr>
                <w:lang w:val="en-GB"/>
              </w:rPr>
            </w:pPr>
          </w:p>
        </w:tc>
      </w:tr>
      <w:tr w:rsidR="00760F71" w14:paraId="2C528CC1" w14:textId="77777777">
        <w:tc>
          <w:tcPr>
            <w:tcW w:w="3332" w:type="dxa"/>
          </w:tcPr>
          <w:p w14:paraId="0559B56A" w14:textId="77777777" w:rsidR="00760F71" w:rsidRDefault="00853555">
            <w:pPr>
              <w:jc w:val="right"/>
              <w:rPr>
                <w:lang w:val="en-GB"/>
              </w:rPr>
            </w:pPr>
            <w:permStart w:id="446" w:edGrp="everyone" w:colFirst="1" w:colLast="1"/>
            <w:permEnd w:id="445"/>
            <w:r>
              <w:rPr>
                <w:lang w:val="en-GB"/>
              </w:rPr>
              <w:t>Ref No. and title:</w:t>
            </w:r>
          </w:p>
        </w:tc>
        <w:tc>
          <w:tcPr>
            <w:tcW w:w="5538" w:type="dxa"/>
            <w:gridSpan w:val="4"/>
          </w:tcPr>
          <w:p w14:paraId="5D915ABA" w14:textId="77777777" w:rsidR="00760F71" w:rsidRDefault="00760F71">
            <w:pPr>
              <w:rPr>
                <w:lang w:val="en-GB"/>
              </w:rPr>
            </w:pPr>
          </w:p>
        </w:tc>
      </w:tr>
      <w:tr w:rsidR="00760F71" w14:paraId="6A5C7AB6" w14:textId="77777777">
        <w:tc>
          <w:tcPr>
            <w:tcW w:w="3332" w:type="dxa"/>
          </w:tcPr>
          <w:p w14:paraId="75EE9343" w14:textId="77777777" w:rsidR="00760F71" w:rsidRDefault="00853555">
            <w:pPr>
              <w:jc w:val="right"/>
              <w:rPr>
                <w:lang w:val="en-GB"/>
              </w:rPr>
            </w:pPr>
            <w:permStart w:id="447" w:edGrp="everyone" w:colFirst="1" w:colLast="1"/>
            <w:permStart w:id="448" w:edGrp="everyone" w:colFirst="3" w:colLast="3"/>
            <w:permEnd w:id="446"/>
            <w:r>
              <w:rPr>
                <w:lang w:val="en-GB"/>
              </w:rPr>
              <w:t>Page:</w:t>
            </w:r>
          </w:p>
        </w:tc>
        <w:tc>
          <w:tcPr>
            <w:tcW w:w="810" w:type="dxa"/>
          </w:tcPr>
          <w:p w14:paraId="5C9478A9" w14:textId="77777777" w:rsidR="00760F71" w:rsidRDefault="00760F71">
            <w:pPr>
              <w:rPr>
                <w:lang w:val="en-GB"/>
              </w:rPr>
            </w:pPr>
          </w:p>
        </w:tc>
        <w:tc>
          <w:tcPr>
            <w:tcW w:w="630" w:type="dxa"/>
          </w:tcPr>
          <w:p w14:paraId="46E5C708" w14:textId="77777777" w:rsidR="00760F71" w:rsidRDefault="00853555">
            <w:pPr>
              <w:rPr>
                <w:lang w:val="en-GB"/>
              </w:rPr>
            </w:pPr>
            <w:r>
              <w:rPr>
                <w:lang w:val="en-GB"/>
              </w:rPr>
              <w:t>of</w:t>
            </w:r>
          </w:p>
        </w:tc>
        <w:tc>
          <w:tcPr>
            <w:tcW w:w="630" w:type="dxa"/>
          </w:tcPr>
          <w:p w14:paraId="78115D5D" w14:textId="77777777" w:rsidR="00760F71" w:rsidRDefault="00760F71">
            <w:pPr>
              <w:rPr>
                <w:lang w:val="en-GB"/>
              </w:rPr>
            </w:pPr>
          </w:p>
        </w:tc>
        <w:tc>
          <w:tcPr>
            <w:tcW w:w="3468" w:type="dxa"/>
          </w:tcPr>
          <w:p w14:paraId="4D37A25C" w14:textId="77777777" w:rsidR="00760F71" w:rsidRDefault="00853555">
            <w:pPr>
              <w:rPr>
                <w:lang w:val="en-GB"/>
              </w:rPr>
            </w:pPr>
            <w:r>
              <w:rPr>
                <w:lang w:val="en-GB"/>
              </w:rPr>
              <w:t>pages</w:t>
            </w:r>
          </w:p>
        </w:tc>
      </w:tr>
      <w:permEnd w:id="447"/>
      <w:permEnd w:id="448"/>
    </w:tbl>
    <w:p w14:paraId="78DC8968" w14:textId="77777777" w:rsidR="00760F71" w:rsidRDefault="00760F71">
      <w:pPr>
        <w:spacing w:before="120" w:after="120" w:line="276" w:lineRule="auto"/>
        <w:rPr>
          <w:rFonts w:ascii="Calibri" w:hAnsi="Calibri" w:cs="Calibri"/>
          <w:bCs/>
          <w:sz w:val="22"/>
          <w:szCs w:val="22"/>
          <w:lang w:val="en-GB"/>
        </w:rPr>
      </w:pPr>
    </w:p>
    <w:p w14:paraId="3F904D32" w14:textId="77777777" w:rsidR="00760F71" w:rsidRDefault="00853555">
      <w:pPr>
        <w:spacing w:before="120" w:after="120" w:line="276" w:lineRule="auto"/>
        <w:jc w:val="both"/>
        <w:rPr>
          <w:b/>
          <w:bCs/>
          <w:i/>
          <w:iCs/>
          <w:lang w:val="en-GB"/>
        </w:rPr>
      </w:pPr>
      <w:r>
        <w:rPr>
          <w:b/>
          <w:bCs/>
          <w:lang w:val="en-GB"/>
        </w:rPr>
        <w:t>1.</w:t>
      </w:r>
      <w:r>
        <w:rPr>
          <w:b/>
          <w:bCs/>
          <w:lang w:val="en-GB"/>
        </w:rPr>
        <w:tab/>
        <w:t xml:space="preserve">Key Activity No One: </w:t>
      </w:r>
      <w:permStart w:id="449" w:edGrp="everyone"/>
      <w:r>
        <w:rPr>
          <w:b/>
          <w:bCs/>
          <w:i/>
          <w:iCs/>
          <w:lang w:val="en-GB"/>
        </w:rPr>
        <w:t>________________________</w:t>
      </w:r>
    </w:p>
    <w:permEnd w:id="449"/>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3173"/>
        <w:gridCol w:w="1349"/>
        <w:gridCol w:w="489"/>
        <w:gridCol w:w="860"/>
        <w:gridCol w:w="979"/>
        <w:gridCol w:w="490"/>
        <w:gridCol w:w="1349"/>
      </w:tblGrid>
      <w:tr w:rsidR="00760F71" w14:paraId="3834A71B" w14:textId="77777777">
        <w:tc>
          <w:tcPr>
            <w:tcW w:w="3173" w:type="dxa"/>
            <w:shd w:val="clear" w:color="auto" w:fill="DEEAF6" w:themeFill="accent5" w:themeFillTint="33"/>
          </w:tcPr>
          <w:p w14:paraId="1DEE5F18" w14:textId="77777777" w:rsidR="00760F71" w:rsidRDefault="00760F71">
            <w:pPr>
              <w:spacing w:before="120" w:after="120" w:line="276" w:lineRule="auto"/>
              <w:jc w:val="both"/>
              <w:rPr>
                <w:bCs/>
                <w:iCs/>
                <w:lang w:val="en-GB"/>
              </w:rPr>
            </w:pPr>
          </w:p>
        </w:tc>
        <w:tc>
          <w:tcPr>
            <w:tcW w:w="5516" w:type="dxa"/>
            <w:gridSpan w:val="6"/>
            <w:shd w:val="clear" w:color="auto" w:fill="DEEAF6" w:themeFill="accent5" w:themeFillTint="33"/>
          </w:tcPr>
          <w:p w14:paraId="5CC2CCB8" w14:textId="77777777" w:rsidR="00760F71" w:rsidRDefault="00853555">
            <w:pPr>
              <w:spacing w:before="120" w:after="120" w:line="276" w:lineRule="auto"/>
              <w:jc w:val="both"/>
              <w:rPr>
                <w:b/>
                <w:bCs/>
                <w:iCs/>
                <w:lang w:val="en-GB"/>
              </w:rPr>
            </w:pPr>
            <w:r>
              <w:rPr>
                <w:b/>
                <w:bCs/>
                <w:iCs/>
                <w:lang w:val="en-GB"/>
              </w:rPr>
              <w:t>Information</w:t>
            </w:r>
          </w:p>
        </w:tc>
      </w:tr>
      <w:tr w:rsidR="00760F71" w14:paraId="1140D158" w14:textId="77777777">
        <w:tc>
          <w:tcPr>
            <w:tcW w:w="3173" w:type="dxa"/>
          </w:tcPr>
          <w:p w14:paraId="56FB7EBD" w14:textId="77777777" w:rsidR="00760F71" w:rsidRDefault="00853555">
            <w:pPr>
              <w:spacing w:before="120" w:after="120" w:line="276" w:lineRule="auto"/>
              <w:rPr>
                <w:bCs/>
                <w:iCs/>
                <w:lang w:val="en-GB"/>
              </w:rPr>
            </w:pPr>
            <w:permStart w:id="450" w:edGrp="everyone" w:colFirst="1" w:colLast="1"/>
            <w:r>
              <w:rPr>
                <w:bCs/>
                <w:iCs/>
                <w:lang w:val="en-GB"/>
              </w:rPr>
              <w:t>Contract Identification:</w:t>
            </w:r>
          </w:p>
        </w:tc>
        <w:tc>
          <w:tcPr>
            <w:tcW w:w="5516" w:type="dxa"/>
            <w:gridSpan w:val="6"/>
          </w:tcPr>
          <w:p w14:paraId="093A00E4" w14:textId="77777777" w:rsidR="00760F71" w:rsidRDefault="00760F71">
            <w:pPr>
              <w:spacing w:before="120" w:after="120" w:line="276" w:lineRule="auto"/>
              <w:jc w:val="both"/>
              <w:rPr>
                <w:bCs/>
                <w:iCs/>
                <w:lang w:val="en-GB"/>
              </w:rPr>
            </w:pPr>
          </w:p>
        </w:tc>
      </w:tr>
      <w:tr w:rsidR="00760F71" w14:paraId="01D6500D" w14:textId="77777777">
        <w:tc>
          <w:tcPr>
            <w:tcW w:w="3173" w:type="dxa"/>
          </w:tcPr>
          <w:p w14:paraId="7EABDE61" w14:textId="77777777" w:rsidR="00760F71" w:rsidRDefault="00853555">
            <w:pPr>
              <w:spacing w:before="120" w:after="120" w:line="276" w:lineRule="auto"/>
              <w:rPr>
                <w:bCs/>
                <w:iCs/>
                <w:lang w:val="en-GB"/>
              </w:rPr>
            </w:pPr>
            <w:permStart w:id="451" w:edGrp="everyone" w:colFirst="1" w:colLast="1"/>
            <w:permEnd w:id="450"/>
            <w:r>
              <w:rPr>
                <w:bCs/>
                <w:iCs/>
                <w:lang w:val="en-GB"/>
              </w:rPr>
              <w:t>Award date:</w:t>
            </w:r>
          </w:p>
        </w:tc>
        <w:tc>
          <w:tcPr>
            <w:tcW w:w="5516" w:type="dxa"/>
            <w:gridSpan w:val="6"/>
          </w:tcPr>
          <w:p w14:paraId="227F1F09" w14:textId="77777777" w:rsidR="00760F71" w:rsidRDefault="00760F71">
            <w:pPr>
              <w:spacing w:before="120" w:after="120" w:line="276" w:lineRule="auto"/>
              <w:jc w:val="both"/>
              <w:rPr>
                <w:bCs/>
                <w:iCs/>
                <w:lang w:val="en-GB"/>
              </w:rPr>
            </w:pPr>
          </w:p>
        </w:tc>
      </w:tr>
      <w:tr w:rsidR="00760F71" w14:paraId="09485A26" w14:textId="77777777">
        <w:tc>
          <w:tcPr>
            <w:tcW w:w="3173" w:type="dxa"/>
          </w:tcPr>
          <w:p w14:paraId="15C9A38B" w14:textId="77777777" w:rsidR="00760F71" w:rsidRDefault="00853555">
            <w:pPr>
              <w:spacing w:before="120" w:after="120" w:line="276" w:lineRule="auto"/>
              <w:rPr>
                <w:bCs/>
                <w:iCs/>
                <w:lang w:val="en-GB"/>
              </w:rPr>
            </w:pPr>
            <w:permStart w:id="452" w:edGrp="everyone" w:colFirst="1" w:colLast="1"/>
            <w:permEnd w:id="451"/>
            <w:r>
              <w:rPr>
                <w:bCs/>
                <w:iCs/>
                <w:lang w:val="en-GB"/>
              </w:rPr>
              <w:t>Completion date:</w:t>
            </w:r>
          </w:p>
        </w:tc>
        <w:tc>
          <w:tcPr>
            <w:tcW w:w="5516" w:type="dxa"/>
            <w:gridSpan w:val="6"/>
          </w:tcPr>
          <w:p w14:paraId="7393D467" w14:textId="77777777" w:rsidR="00760F71" w:rsidRDefault="00760F71">
            <w:pPr>
              <w:spacing w:before="120" w:after="120" w:line="276" w:lineRule="auto"/>
              <w:jc w:val="both"/>
              <w:rPr>
                <w:bCs/>
                <w:iCs/>
                <w:lang w:val="en-GB"/>
              </w:rPr>
            </w:pPr>
          </w:p>
        </w:tc>
      </w:tr>
      <w:permEnd w:id="452"/>
      <w:tr w:rsidR="00760F71" w14:paraId="5AC4DAD8" w14:textId="77777777">
        <w:tc>
          <w:tcPr>
            <w:tcW w:w="3173" w:type="dxa"/>
          </w:tcPr>
          <w:p w14:paraId="37B7187B" w14:textId="77777777" w:rsidR="00760F71" w:rsidRDefault="00853555">
            <w:pPr>
              <w:spacing w:before="120" w:after="120" w:line="276" w:lineRule="auto"/>
              <w:rPr>
                <w:bCs/>
                <w:iCs/>
                <w:lang w:val="en-GB"/>
              </w:rPr>
            </w:pPr>
            <w:r>
              <w:rPr>
                <w:bCs/>
                <w:iCs/>
                <w:lang w:val="en-GB"/>
              </w:rPr>
              <w:t xml:space="preserve">Role in </w:t>
            </w:r>
            <w:r>
              <w:rPr>
                <w:bCs/>
                <w:iCs/>
                <w:lang w:val="en-GB"/>
              </w:rPr>
              <w:t>Contract:</w:t>
            </w:r>
          </w:p>
        </w:tc>
        <w:tc>
          <w:tcPr>
            <w:tcW w:w="1349" w:type="dxa"/>
          </w:tcPr>
          <w:p w14:paraId="0632F4C3" w14:textId="77777777" w:rsidR="00760F71" w:rsidRDefault="00853555">
            <w:pPr>
              <w:jc w:val="center"/>
              <w:rPr>
                <w:bCs/>
                <w:lang w:val="en-GB"/>
              </w:rPr>
            </w:pPr>
            <w:r>
              <w:rPr>
                <w:bCs/>
                <w:lang w:val="en-GB"/>
              </w:rPr>
              <w:t xml:space="preserve">Prime services provider </w:t>
            </w:r>
          </w:p>
          <w:p w14:paraId="6BE49AA7" w14:textId="77777777" w:rsidR="00760F71" w:rsidRDefault="00853555">
            <w:pPr>
              <w:spacing w:before="120" w:after="120" w:line="276" w:lineRule="auto"/>
              <w:jc w:val="center"/>
              <w:rPr>
                <w:bCs/>
                <w:iCs/>
                <w:lang w:val="en-GB"/>
              </w:rPr>
            </w:pPr>
            <w:sdt>
              <w:sdtPr>
                <w:rPr>
                  <w:rFonts w:cstheme="minorHAnsi"/>
                  <w:color w:val="404040"/>
                  <w:sz w:val="20"/>
                  <w:szCs w:val="20"/>
                </w:rPr>
                <w:id w:val="-1631308093"/>
                <w14:checkbox>
                  <w14:checked w14:val="0"/>
                  <w14:checkedState w14:val="2612" w14:font="MS Gothic"/>
                  <w14:uncheckedState w14:val="2610" w14:font="MS Gothic"/>
                </w14:checkbox>
              </w:sdtPr>
              <w:sdtEndPr/>
              <w:sdtContent>
                <w:r>
                  <w:rPr>
                    <w:rFonts w:ascii="MS Gothic" w:eastAsia="MS Gothic" w:hAnsi="MS Gothic" w:cstheme="minorHAnsi" w:hint="eastAsia"/>
                    <w:color w:val="404040"/>
                    <w:sz w:val="20"/>
                    <w:szCs w:val="20"/>
                  </w:rPr>
                  <w:t>☐</w:t>
                </w:r>
              </w:sdtContent>
            </w:sdt>
          </w:p>
        </w:tc>
        <w:tc>
          <w:tcPr>
            <w:tcW w:w="1349" w:type="dxa"/>
            <w:gridSpan w:val="2"/>
            <w:vAlign w:val="center"/>
          </w:tcPr>
          <w:p w14:paraId="3C0DF340" w14:textId="77777777" w:rsidR="00760F71" w:rsidRDefault="00853555">
            <w:pPr>
              <w:jc w:val="center"/>
              <w:rPr>
                <w:bCs/>
                <w:lang w:val="en-GB"/>
              </w:rPr>
            </w:pPr>
            <w:r>
              <w:rPr>
                <w:bCs/>
                <w:lang w:val="en-GB"/>
              </w:rPr>
              <w:t xml:space="preserve">Member in </w:t>
            </w:r>
            <w:r>
              <w:rPr>
                <w:bCs/>
                <w:lang w:val="en-GB"/>
              </w:rPr>
              <w:br/>
              <w:t xml:space="preserve">JV </w:t>
            </w:r>
          </w:p>
          <w:p w14:paraId="7E39BE61" w14:textId="77777777" w:rsidR="00760F71" w:rsidRDefault="00853555">
            <w:pPr>
              <w:jc w:val="center"/>
              <w:rPr>
                <w:lang w:val="en-GB"/>
              </w:rPr>
            </w:pPr>
            <w:sdt>
              <w:sdtPr>
                <w:rPr>
                  <w:rFonts w:cstheme="minorHAnsi"/>
                  <w:color w:val="404040"/>
                  <w:sz w:val="20"/>
                  <w:szCs w:val="20"/>
                </w:rPr>
                <w:id w:val="1905101193"/>
                <w14:checkbox>
                  <w14:checked w14:val="0"/>
                  <w14:checkedState w14:val="2612" w14:font="MS Gothic"/>
                  <w14:uncheckedState w14:val="2610" w14:font="MS Gothic"/>
                </w14:checkbox>
              </w:sdtPr>
              <w:sdtEndPr/>
              <w:sdtContent>
                <w:r>
                  <w:rPr>
                    <w:rFonts w:ascii="MS Gothic" w:eastAsia="MS Gothic" w:hAnsi="MS Gothic" w:cstheme="minorHAnsi" w:hint="eastAsia"/>
                    <w:color w:val="404040"/>
                    <w:sz w:val="20"/>
                    <w:szCs w:val="20"/>
                  </w:rPr>
                  <w:t>☐</w:t>
                </w:r>
              </w:sdtContent>
            </w:sdt>
          </w:p>
        </w:tc>
        <w:tc>
          <w:tcPr>
            <w:tcW w:w="1469" w:type="dxa"/>
            <w:gridSpan w:val="2"/>
            <w:vAlign w:val="center"/>
          </w:tcPr>
          <w:p w14:paraId="0849912B" w14:textId="77777777" w:rsidR="00760F71" w:rsidRDefault="00853555">
            <w:pPr>
              <w:jc w:val="center"/>
              <w:rPr>
                <w:bCs/>
                <w:lang w:val="en-GB"/>
              </w:rPr>
            </w:pPr>
            <w:r>
              <w:rPr>
                <w:bCs/>
                <w:lang w:val="en-GB"/>
              </w:rPr>
              <w:t>Management services provider</w:t>
            </w:r>
          </w:p>
          <w:p w14:paraId="0952D0E7" w14:textId="77777777" w:rsidR="00760F71" w:rsidRDefault="00853555">
            <w:pPr>
              <w:jc w:val="center"/>
              <w:rPr>
                <w:lang w:val="en-GB"/>
              </w:rPr>
            </w:pPr>
            <w:sdt>
              <w:sdtPr>
                <w:rPr>
                  <w:rFonts w:cstheme="minorHAnsi"/>
                  <w:color w:val="404040"/>
                  <w:sz w:val="20"/>
                  <w:szCs w:val="20"/>
                </w:rPr>
                <w:id w:val="-1752653542"/>
                <w14:checkbox>
                  <w14:checked w14:val="0"/>
                  <w14:checkedState w14:val="2612" w14:font="MS Gothic"/>
                  <w14:uncheckedState w14:val="2610" w14:font="MS Gothic"/>
                </w14:checkbox>
              </w:sdtPr>
              <w:sdtEndPr/>
              <w:sdtContent>
                <w:r>
                  <w:rPr>
                    <w:rFonts w:ascii="MS Gothic" w:eastAsia="MS Gothic" w:hAnsi="MS Gothic" w:cstheme="minorHAnsi" w:hint="eastAsia"/>
                    <w:color w:val="404040"/>
                    <w:sz w:val="20"/>
                    <w:szCs w:val="20"/>
                  </w:rPr>
                  <w:t>☐</w:t>
                </w:r>
              </w:sdtContent>
            </w:sdt>
          </w:p>
        </w:tc>
        <w:tc>
          <w:tcPr>
            <w:tcW w:w="1349" w:type="dxa"/>
            <w:vAlign w:val="center"/>
          </w:tcPr>
          <w:p w14:paraId="4924DCD3" w14:textId="77777777" w:rsidR="00760F71" w:rsidRDefault="00853555">
            <w:pPr>
              <w:jc w:val="center"/>
              <w:rPr>
                <w:bCs/>
                <w:lang w:val="en-GB"/>
              </w:rPr>
            </w:pPr>
            <w:r>
              <w:rPr>
                <w:bCs/>
                <w:lang w:val="en-GB"/>
              </w:rPr>
              <w:t xml:space="preserve">Sub-services provider </w:t>
            </w:r>
          </w:p>
          <w:p w14:paraId="26385941" w14:textId="77777777" w:rsidR="00760F71" w:rsidRDefault="00853555">
            <w:pPr>
              <w:jc w:val="center"/>
              <w:rPr>
                <w:lang w:val="en-GB"/>
              </w:rPr>
            </w:pPr>
            <w:sdt>
              <w:sdtPr>
                <w:rPr>
                  <w:rFonts w:cstheme="minorHAnsi"/>
                  <w:color w:val="404040"/>
                  <w:sz w:val="20"/>
                  <w:szCs w:val="20"/>
                </w:rPr>
                <w:id w:val="-873228143"/>
                <w14:checkbox>
                  <w14:checked w14:val="0"/>
                  <w14:checkedState w14:val="2612" w14:font="MS Gothic"/>
                  <w14:uncheckedState w14:val="2610" w14:font="MS Gothic"/>
                </w14:checkbox>
              </w:sdtPr>
              <w:sdtEndPr/>
              <w:sdtContent>
                <w:r>
                  <w:rPr>
                    <w:rFonts w:ascii="MS Gothic" w:eastAsia="MS Gothic" w:hAnsi="MS Gothic" w:cstheme="minorHAnsi" w:hint="eastAsia"/>
                    <w:color w:val="404040"/>
                    <w:sz w:val="20"/>
                    <w:szCs w:val="20"/>
                  </w:rPr>
                  <w:t>☐</w:t>
                </w:r>
              </w:sdtContent>
            </w:sdt>
          </w:p>
        </w:tc>
      </w:tr>
      <w:tr w:rsidR="00760F71" w14:paraId="414EDA37" w14:textId="77777777">
        <w:tc>
          <w:tcPr>
            <w:tcW w:w="3173" w:type="dxa"/>
          </w:tcPr>
          <w:p w14:paraId="4D0C6E34" w14:textId="77777777" w:rsidR="00760F71" w:rsidRDefault="00853555">
            <w:pPr>
              <w:spacing w:before="120" w:after="120" w:line="276" w:lineRule="auto"/>
              <w:rPr>
                <w:bCs/>
                <w:iCs/>
                <w:lang w:val="en-GB"/>
              </w:rPr>
            </w:pPr>
            <w:r>
              <w:rPr>
                <w:bCs/>
                <w:iCs/>
                <w:lang w:val="en-GB"/>
              </w:rPr>
              <w:t>Total Contract Amount:</w:t>
            </w:r>
          </w:p>
        </w:tc>
        <w:tc>
          <w:tcPr>
            <w:tcW w:w="5516" w:type="dxa"/>
            <w:gridSpan w:val="6"/>
          </w:tcPr>
          <w:p w14:paraId="70ECA3A5" w14:textId="77777777" w:rsidR="00760F71" w:rsidRDefault="00853555">
            <w:pPr>
              <w:spacing w:before="120" w:after="120" w:line="276" w:lineRule="auto"/>
              <w:jc w:val="both"/>
              <w:rPr>
                <w:bCs/>
                <w:iCs/>
                <w:lang w:val="en-GB"/>
              </w:rPr>
            </w:pPr>
            <w:r>
              <w:rPr>
                <w:bCs/>
                <w:iCs/>
                <w:lang w:val="en-GB"/>
              </w:rPr>
              <w:t>NZD$</w:t>
            </w:r>
            <w:permStart w:id="453" w:edGrp="everyone"/>
            <w:r>
              <w:rPr>
                <w:b/>
                <w:bCs/>
                <w:i/>
                <w:iCs/>
                <w:lang w:val="en-GB"/>
              </w:rPr>
              <w:t>________________________</w:t>
            </w:r>
            <w:permEnd w:id="453"/>
          </w:p>
        </w:tc>
      </w:tr>
      <w:tr w:rsidR="00760F71" w14:paraId="07500D60" w14:textId="77777777">
        <w:tc>
          <w:tcPr>
            <w:tcW w:w="3173" w:type="dxa"/>
          </w:tcPr>
          <w:p w14:paraId="091651C4" w14:textId="77777777" w:rsidR="00760F71" w:rsidRDefault="00853555">
            <w:pPr>
              <w:spacing w:before="120" w:after="120" w:line="276" w:lineRule="auto"/>
              <w:rPr>
                <w:bCs/>
                <w:iCs/>
                <w:lang w:val="en-GB"/>
              </w:rPr>
            </w:pPr>
            <w:r>
              <w:rPr>
                <w:bCs/>
                <w:iCs/>
                <w:lang w:val="en-GB"/>
              </w:rPr>
              <w:t xml:space="preserve">Quantity (Volume, number or rate of production, as applicable) performed under the </w:t>
            </w:r>
            <w:r>
              <w:rPr>
                <w:bCs/>
                <w:iCs/>
                <w:lang w:val="en-GB"/>
              </w:rPr>
              <w:t>contract per year or part of the year</w:t>
            </w:r>
          </w:p>
        </w:tc>
        <w:tc>
          <w:tcPr>
            <w:tcW w:w="1838" w:type="dxa"/>
            <w:gridSpan w:val="2"/>
          </w:tcPr>
          <w:p w14:paraId="384B8141" w14:textId="77777777" w:rsidR="00760F71" w:rsidRDefault="00853555">
            <w:pPr>
              <w:spacing w:before="120" w:after="120" w:line="276" w:lineRule="auto"/>
              <w:jc w:val="center"/>
              <w:rPr>
                <w:bCs/>
                <w:iCs/>
                <w:lang w:val="en-GB"/>
              </w:rPr>
            </w:pPr>
            <w:r>
              <w:rPr>
                <w:bCs/>
                <w:iCs/>
                <w:lang w:val="en-GB"/>
              </w:rPr>
              <w:t>Total quantity in the contract</w:t>
            </w:r>
          </w:p>
          <w:p w14:paraId="43AA652B" w14:textId="77777777" w:rsidR="00760F71" w:rsidRDefault="00853555">
            <w:pPr>
              <w:spacing w:before="120" w:after="120" w:line="276" w:lineRule="auto"/>
              <w:jc w:val="center"/>
              <w:rPr>
                <w:bCs/>
                <w:iCs/>
                <w:lang w:val="en-GB"/>
              </w:rPr>
            </w:pPr>
            <w:r>
              <w:rPr>
                <w:bCs/>
                <w:iCs/>
                <w:lang w:val="en-GB"/>
              </w:rPr>
              <w:t>(i)</w:t>
            </w:r>
          </w:p>
        </w:tc>
        <w:tc>
          <w:tcPr>
            <w:tcW w:w="1839" w:type="dxa"/>
            <w:gridSpan w:val="2"/>
          </w:tcPr>
          <w:p w14:paraId="7AF7F231" w14:textId="77777777" w:rsidR="00760F71" w:rsidRDefault="00853555">
            <w:pPr>
              <w:spacing w:before="120" w:after="120" w:line="276" w:lineRule="auto"/>
              <w:jc w:val="center"/>
              <w:rPr>
                <w:bCs/>
                <w:iCs/>
                <w:lang w:val="en-GB"/>
              </w:rPr>
            </w:pPr>
            <w:r>
              <w:rPr>
                <w:bCs/>
                <w:iCs/>
                <w:lang w:val="en-GB"/>
              </w:rPr>
              <w:t>Percentage participation</w:t>
            </w:r>
          </w:p>
          <w:p w14:paraId="15133E42" w14:textId="77777777" w:rsidR="00760F71" w:rsidRDefault="00853555">
            <w:pPr>
              <w:spacing w:before="120" w:after="120" w:line="276" w:lineRule="auto"/>
              <w:jc w:val="center"/>
              <w:rPr>
                <w:bCs/>
                <w:iCs/>
                <w:lang w:val="en-GB"/>
              </w:rPr>
            </w:pPr>
            <w:r>
              <w:rPr>
                <w:bCs/>
                <w:iCs/>
                <w:lang w:val="en-GB"/>
              </w:rPr>
              <w:t>(ii)</w:t>
            </w:r>
          </w:p>
        </w:tc>
        <w:tc>
          <w:tcPr>
            <w:tcW w:w="1839" w:type="dxa"/>
            <w:gridSpan w:val="2"/>
          </w:tcPr>
          <w:p w14:paraId="1E483894" w14:textId="77777777" w:rsidR="00760F71" w:rsidRDefault="00853555">
            <w:pPr>
              <w:spacing w:before="120" w:after="120" w:line="276" w:lineRule="auto"/>
              <w:jc w:val="center"/>
              <w:rPr>
                <w:bCs/>
                <w:iCs/>
                <w:lang w:val="en-GB"/>
              </w:rPr>
            </w:pPr>
            <w:r>
              <w:rPr>
                <w:bCs/>
                <w:iCs/>
                <w:lang w:val="en-GB"/>
              </w:rPr>
              <w:t>Actual Quantity Performed</w:t>
            </w:r>
          </w:p>
          <w:p w14:paraId="53AF4DFF" w14:textId="77777777" w:rsidR="00760F71" w:rsidRDefault="00853555">
            <w:pPr>
              <w:spacing w:before="120" w:after="120" w:line="276" w:lineRule="auto"/>
              <w:jc w:val="center"/>
              <w:rPr>
                <w:bCs/>
                <w:iCs/>
                <w:lang w:val="en-GB"/>
              </w:rPr>
            </w:pPr>
            <w:r>
              <w:rPr>
                <w:bCs/>
                <w:iCs/>
                <w:lang w:val="en-GB"/>
              </w:rPr>
              <w:t>(i) x (ii)</w:t>
            </w:r>
          </w:p>
        </w:tc>
      </w:tr>
      <w:tr w:rsidR="00760F71" w14:paraId="091BEA17" w14:textId="77777777">
        <w:tc>
          <w:tcPr>
            <w:tcW w:w="3173" w:type="dxa"/>
          </w:tcPr>
          <w:p w14:paraId="251DD845" w14:textId="77777777" w:rsidR="00760F71" w:rsidRDefault="00853555">
            <w:pPr>
              <w:spacing w:before="120" w:after="120" w:line="276" w:lineRule="auto"/>
              <w:rPr>
                <w:bCs/>
                <w:iCs/>
                <w:lang w:val="en-GB"/>
              </w:rPr>
            </w:pPr>
            <w:permStart w:id="454" w:edGrp="everyone" w:colFirst="1" w:colLast="1"/>
            <w:permStart w:id="455" w:edGrp="everyone" w:colFirst="2" w:colLast="2"/>
            <w:permStart w:id="456" w:edGrp="everyone" w:colFirst="3" w:colLast="3"/>
            <w:r>
              <w:rPr>
                <w:bCs/>
                <w:iCs/>
                <w:lang w:val="en-GB"/>
              </w:rPr>
              <w:t>Year 1</w:t>
            </w:r>
          </w:p>
        </w:tc>
        <w:tc>
          <w:tcPr>
            <w:tcW w:w="1838" w:type="dxa"/>
            <w:gridSpan w:val="2"/>
          </w:tcPr>
          <w:p w14:paraId="04FE91FB" w14:textId="77777777" w:rsidR="00760F71" w:rsidRDefault="00760F71">
            <w:pPr>
              <w:spacing w:before="120" w:after="120" w:line="276" w:lineRule="auto"/>
              <w:jc w:val="both"/>
              <w:rPr>
                <w:bCs/>
                <w:iCs/>
                <w:lang w:val="en-GB"/>
              </w:rPr>
            </w:pPr>
          </w:p>
        </w:tc>
        <w:tc>
          <w:tcPr>
            <w:tcW w:w="1839" w:type="dxa"/>
            <w:gridSpan w:val="2"/>
          </w:tcPr>
          <w:p w14:paraId="35330587" w14:textId="77777777" w:rsidR="00760F71" w:rsidRDefault="00760F71">
            <w:pPr>
              <w:spacing w:before="120" w:after="120" w:line="276" w:lineRule="auto"/>
              <w:jc w:val="both"/>
              <w:rPr>
                <w:bCs/>
                <w:iCs/>
                <w:lang w:val="en-GB"/>
              </w:rPr>
            </w:pPr>
          </w:p>
        </w:tc>
        <w:tc>
          <w:tcPr>
            <w:tcW w:w="1839" w:type="dxa"/>
            <w:gridSpan w:val="2"/>
          </w:tcPr>
          <w:p w14:paraId="0167E07E" w14:textId="77777777" w:rsidR="00760F71" w:rsidRDefault="00760F71">
            <w:pPr>
              <w:spacing w:before="120" w:after="120" w:line="276" w:lineRule="auto"/>
              <w:jc w:val="both"/>
              <w:rPr>
                <w:bCs/>
                <w:iCs/>
                <w:lang w:val="en-GB"/>
              </w:rPr>
            </w:pPr>
          </w:p>
        </w:tc>
      </w:tr>
      <w:tr w:rsidR="00760F71" w14:paraId="5C962751" w14:textId="77777777">
        <w:tc>
          <w:tcPr>
            <w:tcW w:w="3173" w:type="dxa"/>
          </w:tcPr>
          <w:p w14:paraId="0EF01D32" w14:textId="77777777" w:rsidR="00760F71" w:rsidRDefault="00853555">
            <w:pPr>
              <w:spacing w:before="120" w:after="120" w:line="276" w:lineRule="auto"/>
              <w:rPr>
                <w:bCs/>
                <w:iCs/>
                <w:lang w:val="en-GB"/>
              </w:rPr>
            </w:pPr>
            <w:permStart w:id="457" w:edGrp="everyone" w:colFirst="1" w:colLast="1"/>
            <w:permStart w:id="458" w:edGrp="everyone" w:colFirst="2" w:colLast="2"/>
            <w:permStart w:id="459" w:edGrp="everyone" w:colFirst="3" w:colLast="3"/>
            <w:permEnd w:id="454"/>
            <w:permEnd w:id="455"/>
            <w:permEnd w:id="456"/>
            <w:r>
              <w:rPr>
                <w:bCs/>
                <w:iCs/>
                <w:lang w:val="en-GB"/>
              </w:rPr>
              <w:t>Year 2</w:t>
            </w:r>
          </w:p>
        </w:tc>
        <w:tc>
          <w:tcPr>
            <w:tcW w:w="1838" w:type="dxa"/>
            <w:gridSpan w:val="2"/>
          </w:tcPr>
          <w:p w14:paraId="2C9CC5EB" w14:textId="77777777" w:rsidR="00760F71" w:rsidRDefault="00760F71">
            <w:pPr>
              <w:spacing w:before="120" w:after="120" w:line="276" w:lineRule="auto"/>
              <w:jc w:val="both"/>
              <w:rPr>
                <w:bCs/>
                <w:iCs/>
                <w:lang w:val="en-GB"/>
              </w:rPr>
            </w:pPr>
          </w:p>
        </w:tc>
        <w:tc>
          <w:tcPr>
            <w:tcW w:w="1839" w:type="dxa"/>
            <w:gridSpan w:val="2"/>
          </w:tcPr>
          <w:p w14:paraId="156193CA" w14:textId="77777777" w:rsidR="00760F71" w:rsidRDefault="00760F71">
            <w:pPr>
              <w:spacing w:before="120" w:after="120" w:line="276" w:lineRule="auto"/>
              <w:jc w:val="both"/>
              <w:rPr>
                <w:bCs/>
                <w:iCs/>
                <w:lang w:val="en-GB"/>
              </w:rPr>
            </w:pPr>
          </w:p>
        </w:tc>
        <w:tc>
          <w:tcPr>
            <w:tcW w:w="1839" w:type="dxa"/>
            <w:gridSpan w:val="2"/>
          </w:tcPr>
          <w:p w14:paraId="5B6F6C2F" w14:textId="77777777" w:rsidR="00760F71" w:rsidRDefault="00760F71">
            <w:pPr>
              <w:spacing w:before="120" w:after="120" w:line="276" w:lineRule="auto"/>
              <w:jc w:val="both"/>
              <w:rPr>
                <w:bCs/>
                <w:iCs/>
                <w:lang w:val="en-GB"/>
              </w:rPr>
            </w:pPr>
          </w:p>
        </w:tc>
      </w:tr>
      <w:tr w:rsidR="00760F71" w14:paraId="4F0809D2" w14:textId="77777777">
        <w:tc>
          <w:tcPr>
            <w:tcW w:w="3173" w:type="dxa"/>
          </w:tcPr>
          <w:p w14:paraId="076F47AA" w14:textId="77777777" w:rsidR="00760F71" w:rsidRDefault="00853555">
            <w:pPr>
              <w:spacing w:before="120" w:after="120" w:line="276" w:lineRule="auto"/>
              <w:rPr>
                <w:bCs/>
                <w:iCs/>
                <w:lang w:val="en-GB"/>
              </w:rPr>
            </w:pPr>
            <w:permStart w:id="460" w:edGrp="everyone" w:colFirst="1" w:colLast="1"/>
            <w:permStart w:id="461" w:edGrp="everyone" w:colFirst="2" w:colLast="2"/>
            <w:permStart w:id="462" w:edGrp="everyone" w:colFirst="3" w:colLast="3"/>
            <w:permEnd w:id="457"/>
            <w:permEnd w:id="458"/>
            <w:permEnd w:id="459"/>
            <w:r>
              <w:rPr>
                <w:bCs/>
                <w:iCs/>
                <w:lang w:val="en-GB"/>
              </w:rPr>
              <w:t>Year 3</w:t>
            </w:r>
          </w:p>
        </w:tc>
        <w:tc>
          <w:tcPr>
            <w:tcW w:w="1838" w:type="dxa"/>
            <w:gridSpan w:val="2"/>
          </w:tcPr>
          <w:p w14:paraId="531CF430" w14:textId="77777777" w:rsidR="00760F71" w:rsidRDefault="00760F71">
            <w:pPr>
              <w:spacing w:before="120" w:after="120" w:line="276" w:lineRule="auto"/>
              <w:jc w:val="both"/>
              <w:rPr>
                <w:bCs/>
                <w:iCs/>
                <w:lang w:val="en-GB"/>
              </w:rPr>
            </w:pPr>
          </w:p>
        </w:tc>
        <w:tc>
          <w:tcPr>
            <w:tcW w:w="1839" w:type="dxa"/>
            <w:gridSpan w:val="2"/>
          </w:tcPr>
          <w:p w14:paraId="18D0AE74" w14:textId="77777777" w:rsidR="00760F71" w:rsidRDefault="00760F71">
            <w:pPr>
              <w:spacing w:before="120" w:after="120" w:line="276" w:lineRule="auto"/>
              <w:jc w:val="both"/>
              <w:rPr>
                <w:bCs/>
                <w:iCs/>
                <w:lang w:val="en-GB"/>
              </w:rPr>
            </w:pPr>
          </w:p>
        </w:tc>
        <w:tc>
          <w:tcPr>
            <w:tcW w:w="1839" w:type="dxa"/>
            <w:gridSpan w:val="2"/>
          </w:tcPr>
          <w:p w14:paraId="18C169E4" w14:textId="77777777" w:rsidR="00760F71" w:rsidRDefault="00760F71">
            <w:pPr>
              <w:spacing w:before="120" w:after="120" w:line="276" w:lineRule="auto"/>
              <w:jc w:val="both"/>
              <w:rPr>
                <w:bCs/>
                <w:iCs/>
                <w:lang w:val="en-GB"/>
              </w:rPr>
            </w:pPr>
          </w:p>
        </w:tc>
      </w:tr>
      <w:tr w:rsidR="00760F71" w14:paraId="156B8160" w14:textId="77777777">
        <w:tc>
          <w:tcPr>
            <w:tcW w:w="3173" w:type="dxa"/>
          </w:tcPr>
          <w:p w14:paraId="026DADC3" w14:textId="77777777" w:rsidR="00760F71" w:rsidRDefault="00853555">
            <w:pPr>
              <w:spacing w:before="120" w:after="120" w:line="276" w:lineRule="auto"/>
              <w:rPr>
                <w:bCs/>
                <w:iCs/>
                <w:lang w:val="en-GB"/>
              </w:rPr>
            </w:pPr>
            <w:permStart w:id="463" w:edGrp="everyone" w:colFirst="1" w:colLast="1"/>
            <w:permStart w:id="464" w:edGrp="everyone" w:colFirst="2" w:colLast="2"/>
            <w:permStart w:id="465" w:edGrp="everyone" w:colFirst="3" w:colLast="3"/>
            <w:permEnd w:id="460"/>
            <w:permEnd w:id="461"/>
            <w:permEnd w:id="462"/>
            <w:r>
              <w:rPr>
                <w:bCs/>
                <w:iCs/>
                <w:lang w:val="en-GB"/>
              </w:rPr>
              <w:t>Year 4</w:t>
            </w:r>
          </w:p>
        </w:tc>
        <w:tc>
          <w:tcPr>
            <w:tcW w:w="1838" w:type="dxa"/>
            <w:gridSpan w:val="2"/>
          </w:tcPr>
          <w:p w14:paraId="44AFB79B" w14:textId="77777777" w:rsidR="00760F71" w:rsidRDefault="00760F71">
            <w:pPr>
              <w:spacing w:before="120" w:after="120" w:line="276" w:lineRule="auto"/>
              <w:jc w:val="both"/>
              <w:rPr>
                <w:bCs/>
                <w:iCs/>
                <w:lang w:val="en-GB"/>
              </w:rPr>
            </w:pPr>
          </w:p>
        </w:tc>
        <w:tc>
          <w:tcPr>
            <w:tcW w:w="1839" w:type="dxa"/>
            <w:gridSpan w:val="2"/>
          </w:tcPr>
          <w:p w14:paraId="24237DC5" w14:textId="77777777" w:rsidR="00760F71" w:rsidRDefault="00760F71">
            <w:pPr>
              <w:spacing w:before="120" w:after="120" w:line="276" w:lineRule="auto"/>
              <w:jc w:val="both"/>
              <w:rPr>
                <w:bCs/>
                <w:iCs/>
                <w:lang w:val="en-GB"/>
              </w:rPr>
            </w:pPr>
          </w:p>
        </w:tc>
        <w:tc>
          <w:tcPr>
            <w:tcW w:w="1839" w:type="dxa"/>
            <w:gridSpan w:val="2"/>
          </w:tcPr>
          <w:p w14:paraId="009CAB7D" w14:textId="77777777" w:rsidR="00760F71" w:rsidRDefault="00760F71">
            <w:pPr>
              <w:spacing w:before="120" w:after="120" w:line="276" w:lineRule="auto"/>
              <w:jc w:val="both"/>
              <w:rPr>
                <w:bCs/>
                <w:iCs/>
                <w:lang w:val="en-GB"/>
              </w:rPr>
            </w:pPr>
          </w:p>
        </w:tc>
      </w:tr>
      <w:tr w:rsidR="00760F71" w14:paraId="392A4349" w14:textId="77777777">
        <w:tc>
          <w:tcPr>
            <w:tcW w:w="3173" w:type="dxa"/>
          </w:tcPr>
          <w:p w14:paraId="584F04BC" w14:textId="77777777" w:rsidR="00760F71" w:rsidRDefault="00853555">
            <w:pPr>
              <w:spacing w:before="120" w:line="276" w:lineRule="auto"/>
              <w:rPr>
                <w:bCs/>
                <w:iCs/>
                <w:lang w:val="en-GB"/>
              </w:rPr>
            </w:pPr>
            <w:permStart w:id="466" w:edGrp="everyone" w:colFirst="1" w:colLast="1"/>
            <w:permEnd w:id="463"/>
            <w:permEnd w:id="464"/>
            <w:permEnd w:id="465"/>
            <w:r>
              <w:rPr>
                <w:bCs/>
                <w:iCs/>
                <w:lang w:val="en-GB"/>
              </w:rPr>
              <w:t>Employer’s Name:</w:t>
            </w:r>
          </w:p>
        </w:tc>
        <w:tc>
          <w:tcPr>
            <w:tcW w:w="5516" w:type="dxa"/>
            <w:gridSpan w:val="6"/>
          </w:tcPr>
          <w:p w14:paraId="6A7582DD" w14:textId="77777777" w:rsidR="00760F71" w:rsidRDefault="00760F71">
            <w:pPr>
              <w:spacing w:before="120" w:line="276" w:lineRule="auto"/>
              <w:jc w:val="both"/>
              <w:rPr>
                <w:bCs/>
                <w:iCs/>
                <w:lang w:val="en-GB"/>
              </w:rPr>
            </w:pPr>
          </w:p>
        </w:tc>
      </w:tr>
      <w:tr w:rsidR="00760F71" w14:paraId="2ECCF4A9" w14:textId="77777777">
        <w:tc>
          <w:tcPr>
            <w:tcW w:w="3173" w:type="dxa"/>
          </w:tcPr>
          <w:p w14:paraId="256409AF" w14:textId="77777777" w:rsidR="00760F71" w:rsidRDefault="00853555">
            <w:pPr>
              <w:spacing w:before="120" w:line="276" w:lineRule="auto"/>
              <w:rPr>
                <w:bCs/>
                <w:iCs/>
                <w:lang w:val="en-GB"/>
              </w:rPr>
            </w:pPr>
            <w:permStart w:id="467" w:edGrp="everyone" w:colFirst="1" w:colLast="1"/>
            <w:permEnd w:id="466"/>
            <w:r>
              <w:rPr>
                <w:bCs/>
                <w:iCs/>
                <w:lang w:val="en-GB"/>
              </w:rPr>
              <w:t>Address:</w:t>
            </w:r>
          </w:p>
        </w:tc>
        <w:tc>
          <w:tcPr>
            <w:tcW w:w="5516" w:type="dxa"/>
            <w:gridSpan w:val="6"/>
          </w:tcPr>
          <w:p w14:paraId="09D440F7" w14:textId="77777777" w:rsidR="00760F71" w:rsidRDefault="00760F71">
            <w:pPr>
              <w:spacing w:before="120" w:line="276" w:lineRule="auto"/>
              <w:jc w:val="both"/>
              <w:rPr>
                <w:bCs/>
                <w:iCs/>
                <w:lang w:val="en-GB"/>
              </w:rPr>
            </w:pPr>
          </w:p>
        </w:tc>
      </w:tr>
      <w:tr w:rsidR="00760F71" w14:paraId="2DDBD0BE" w14:textId="77777777">
        <w:tc>
          <w:tcPr>
            <w:tcW w:w="3173" w:type="dxa"/>
          </w:tcPr>
          <w:p w14:paraId="07D2C254" w14:textId="77777777" w:rsidR="00760F71" w:rsidRDefault="00853555">
            <w:pPr>
              <w:spacing w:before="120" w:line="276" w:lineRule="auto"/>
              <w:rPr>
                <w:bCs/>
                <w:iCs/>
                <w:lang w:val="en-GB"/>
              </w:rPr>
            </w:pPr>
            <w:permStart w:id="468" w:edGrp="everyone" w:colFirst="1" w:colLast="1"/>
            <w:permEnd w:id="467"/>
            <w:r>
              <w:rPr>
                <w:bCs/>
                <w:iCs/>
                <w:lang w:val="en-GB"/>
              </w:rPr>
              <w:t>Telephone/fax number:</w:t>
            </w:r>
          </w:p>
        </w:tc>
        <w:tc>
          <w:tcPr>
            <w:tcW w:w="5516" w:type="dxa"/>
            <w:gridSpan w:val="6"/>
          </w:tcPr>
          <w:p w14:paraId="3B75B635" w14:textId="77777777" w:rsidR="00760F71" w:rsidRDefault="00760F71">
            <w:pPr>
              <w:spacing w:before="120" w:line="276" w:lineRule="auto"/>
              <w:jc w:val="both"/>
              <w:rPr>
                <w:bCs/>
                <w:iCs/>
                <w:lang w:val="en-GB"/>
              </w:rPr>
            </w:pPr>
          </w:p>
        </w:tc>
      </w:tr>
      <w:tr w:rsidR="00760F71" w14:paraId="1879B72C" w14:textId="77777777">
        <w:tc>
          <w:tcPr>
            <w:tcW w:w="3173" w:type="dxa"/>
          </w:tcPr>
          <w:p w14:paraId="64E3D96B" w14:textId="77777777" w:rsidR="00760F71" w:rsidRDefault="00853555">
            <w:pPr>
              <w:spacing w:before="120" w:line="276" w:lineRule="auto"/>
              <w:rPr>
                <w:bCs/>
                <w:iCs/>
                <w:lang w:val="en-GB"/>
              </w:rPr>
            </w:pPr>
            <w:permStart w:id="469" w:edGrp="everyone" w:colFirst="1" w:colLast="1"/>
            <w:permEnd w:id="468"/>
            <w:r>
              <w:rPr>
                <w:bCs/>
                <w:iCs/>
                <w:lang w:val="en-GB"/>
              </w:rPr>
              <w:t>E-mail:</w:t>
            </w:r>
          </w:p>
        </w:tc>
        <w:tc>
          <w:tcPr>
            <w:tcW w:w="5516" w:type="dxa"/>
            <w:gridSpan w:val="6"/>
          </w:tcPr>
          <w:p w14:paraId="1418DA41" w14:textId="77777777" w:rsidR="00760F71" w:rsidRDefault="00760F71">
            <w:pPr>
              <w:spacing w:before="120" w:line="276" w:lineRule="auto"/>
              <w:jc w:val="both"/>
              <w:rPr>
                <w:bCs/>
                <w:iCs/>
                <w:lang w:val="en-GB"/>
              </w:rPr>
            </w:pPr>
          </w:p>
        </w:tc>
      </w:tr>
      <w:permEnd w:id="469"/>
      <w:tr w:rsidR="00760F71" w14:paraId="4BD05964" w14:textId="77777777">
        <w:tc>
          <w:tcPr>
            <w:tcW w:w="3173" w:type="dxa"/>
            <w:shd w:val="clear" w:color="auto" w:fill="DEEAF6" w:themeFill="accent5" w:themeFillTint="33"/>
          </w:tcPr>
          <w:p w14:paraId="1074D85F" w14:textId="77777777" w:rsidR="00760F71" w:rsidRDefault="00760F71">
            <w:pPr>
              <w:spacing w:before="120" w:after="120" w:line="276" w:lineRule="auto"/>
              <w:jc w:val="both"/>
              <w:rPr>
                <w:bCs/>
                <w:iCs/>
                <w:lang w:val="en-GB"/>
              </w:rPr>
            </w:pPr>
          </w:p>
        </w:tc>
        <w:tc>
          <w:tcPr>
            <w:tcW w:w="5516" w:type="dxa"/>
            <w:gridSpan w:val="6"/>
            <w:shd w:val="clear" w:color="auto" w:fill="DEEAF6" w:themeFill="accent5" w:themeFillTint="33"/>
          </w:tcPr>
          <w:p w14:paraId="6D9D6FA1" w14:textId="77777777" w:rsidR="00760F71" w:rsidRDefault="00853555">
            <w:pPr>
              <w:spacing w:before="120" w:after="120" w:line="276" w:lineRule="auto"/>
              <w:jc w:val="both"/>
              <w:rPr>
                <w:b/>
                <w:bCs/>
                <w:iCs/>
                <w:lang w:val="en-GB"/>
              </w:rPr>
            </w:pPr>
            <w:r>
              <w:rPr>
                <w:b/>
                <w:bCs/>
                <w:iCs/>
                <w:lang w:val="en-GB"/>
              </w:rPr>
              <w:t>Information</w:t>
            </w:r>
          </w:p>
        </w:tc>
      </w:tr>
      <w:tr w:rsidR="00760F71" w14:paraId="556CE039" w14:textId="77777777">
        <w:tc>
          <w:tcPr>
            <w:tcW w:w="8689" w:type="dxa"/>
            <w:gridSpan w:val="7"/>
          </w:tcPr>
          <w:p w14:paraId="13022C5E" w14:textId="77777777" w:rsidR="00760F71" w:rsidRDefault="00853555">
            <w:pPr>
              <w:spacing w:before="120" w:after="120" w:line="276" w:lineRule="auto"/>
              <w:jc w:val="both"/>
              <w:rPr>
                <w:bCs/>
                <w:iCs/>
                <w:lang w:val="en-GB"/>
              </w:rPr>
            </w:pPr>
            <w:r>
              <w:rPr>
                <w:bCs/>
                <w:iCs/>
                <w:lang w:val="en-GB"/>
              </w:rPr>
              <w:t>Description of the key activities in accordance with Sub-Factor 2.4.2(b) of Section III:</w:t>
            </w:r>
          </w:p>
        </w:tc>
      </w:tr>
      <w:tr w:rsidR="00760F71" w14:paraId="71654FB4" w14:textId="77777777">
        <w:tc>
          <w:tcPr>
            <w:tcW w:w="3173" w:type="dxa"/>
          </w:tcPr>
          <w:p w14:paraId="4CE2CEE3" w14:textId="77777777" w:rsidR="00760F71" w:rsidRDefault="00760F71">
            <w:pPr>
              <w:spacing w:before="120" w:after="120" w:line="276" w:lineRule="auto"/>
              <w:rPr>
                <w:bCs/>
                <w:iCs/>
                <w:lang w:val="en-GB"/>
              </w:rPr>
            </w:pPr>
          </w:p>
        </w:tc>
        <w:tc>
          <w:tcPr>
            <w:tcW w:w="5516" w:type="dxa"/>
            <w:gridSpan w:val="6"/>
          </w:tcPr>
          <w:p w14:paraId="3427AEAF" w14:textId="77777777" w:rsidR="00760F71" w:rsidRDefault="00760F71">
            <w:pPr>
              <w:spacing w:before="120" w:after="120" w:line="276" w:lineRule="auto"/>
              <w:jc w:val="both"/>
              <w:rPr>
                <w:bCs/>
                <w:iCs/>
                <w:lang w:val="en-GB"/>
              </w:rPr>
            </w:pPr>
          </w:p>
        </w:tc>
      </w:tr>
      <w:tr w:rsidR="00760F71" w14:paraId="3DF08B72" w14:textId="77777777">
        <w:tc>
          <w:tcPr>
            <w:tcW w:w="3173" w:type="dxa"/>
          </w:tcPr>
          <w:p w14:paraId="56AFAE51" w14:textId="77777777" w:rsidR="00760F71" w:rsidRDefault="00760F71">
            <w:pPr>
              <w:spacing w:before="120" w:after="120" w:line="276" w:lineRule="auto"/>
              <w:rPr>
                <w:bCs/>
                <w:iCs/>
                <w:lang w:val="en-GB"/>
              </w:rPr>
            </w:pPr>
          </w:p>
        </w:tc>
        <w:tc>
          <w:tcPr>
            <w:tcW w:w="5516" w:type="dxa"/>
            <w:gridSpan w:val="6"/>
          </w:tcPr>
          <w:p w14:paraId="2CBF3211" w14:textId="77777777" w:rsidR="00760F71" w:rsidRDefault="00760F71">
            <w:pPr>
              <w:spacing w:before="120" w:after="120" w:line="276" w:lineRule="auto"/>
              <w:jc w:val="both"/>
              <w:rPr>
                <w:bCs/>
                <w:iCs/>
                <w:lang w:val="en-GB"/>
              </w:rPr>
            </w:pPr>
          </w:p>
        </w:tc>
      </w:tr>
      <w:tr w:rsidR="00760F71" w14:paraId="16800F50" w14:textId="77777777">
        <w:tc>
          <w:tcPr>
            <w:tcW w:w="3173" w:type="dxa"/>
          </w:tcPr>
          <w:p w14:paraId="50226303" w14:textId="77777777" w:rsidR="00760F71" w:rsidRDefault="00760F71">
            <w:pPr>
              <w:spacing w:before="120" w:after="120" w:line="276" w:lineRule="auto"/>
              <w:rPr>
                <w:bCs/>
                <w:iCs/>
                <w:lang w:val="en-GB"/>
              </w:rPr>
            </w:pPr>
          </w:p>
        </w:tc>
        <w:tc>
          <w:tcPr>
            <w:tcW w:w="5516" w:type="dxa"/>
            <w:gridSpan w:val="6"/>
          </w:tcPr>
          <w:p w14:paraId="523D58AF" w14:textId="77777777" w:rsidR="00760F71" w:rsidRDefault="00760F71">
            <w:pPr>
              <w:spacing w:before="120" w:after="120" w:line="276" w:lineRule="auto"/>
              <w:jc w:val="both"/>
              <w:rPr>
                <w:bCs/>
                <w:iCs/>
                <w:lang w:val="en-GB"/>
              </w:rPr>
            </w:pPr>
          </w:p>
        </w:tc>
      </w:tr>
      <w:tr w:rsidR="00760F71" w14:paraId="5B768F37" w14:textId="77777777">
        <w:tc>
          <w:tcPr>
            <w:tcW w:w="3173" w:type="dxa"/>
          </w:tcPr>
          <w:p w14:paraId="49D82C74" w14:textId="77777777" w:rsidR="00760F71" w:rsidRDefault="00760F71">
            <w:pPr>
              <w:spacing w:before="120" w:after="120" w:line="276" w:lineRule="auto"/>
              <w:rPr>
                <w:bCs/>
                <w:iCs/>
                <w:lang w:val="en-GB"/>
              </w:rPr>
            </w:pPr>
          </w:p>
        </w:tc>
        <w:tc>
          <w:tcPr>
            <w:tcW w:w="5516" w:type="dxa"/>
            <w:gridSpan w:val="6"/>
          </w:tcPr>
          <w:p w14:paraId="052E476B" w14:textId="77777777" w:rsidR="00760F71" w:rsidRDefault="00760F71">
            <w:pPr>
              <w:spacing w:before="120" w:after="120" w:line="276" w:lineRule="auto"/>
              <w:jc w:val="both"/>
              <w:rPr>
                <w:bCs/>
                <w:iCs/>
                <w:lang w:val="en-GB"/>
              </w:rPr>
            </w:pPr>
          </w:p>
        </w:tc>
      </w:tr>
      <w:tr w:rsidR="00760F71" w14:paraId="4DE34DC7" w14:textId="77777777">
        <w:tc>
          <w:tcPr>
            <w:tcW w:w="3173" w:type="dxa"/>
          </w:tcPr>
          <w:p w14:paraId="6E61056C" w14:textId="77777777" w:rsidR="00760F71" w:rsidRDefault="00760F71">
            <w:pPr>
              <w:spacing w:before="120" w:after="120" w:line="276" w:lineRule="auto"/>
              <w:rPr>
                <w:bCs/>
                <w:iCs/>
                <w:lang w:val="en-GB"/>
              </w:rPr>
            </w:pPr>
          </w:p>
        </w:tc>
        <w:tc>
          <w:tcPr>
            <w:tcW w:w="5516" w:type="dxa"/>
            <w:gridSpan w:val="6"/>
          </w:tcPr>
          <w:p w14:paraId="1B19F546" w14:textId="77777777" w:rsidR="00760F71" w:rsidRDefault="00760F71">
            <w:pPr>
              <w:spacing w:before="120" w:after="120" w:line="276" w:lineRule="auto"/>
              <w:jc w:val="both"/>
              <w:rPr>
                <w:bCs/>
                <w:iCs/>
                <w:lang w:val="en-GB"/>
              </w:rPr>
            </w:pPr>
          </w:p>
        </w:tc>
      </w:tr>
    </w:tbl>
    <w:p w14:paraId="242BB2D9" w14:textId="77777777" w:rsidR="00760F71" w:rsidRDefault="00760F71">
      <w:pPr>
        <w:spacing w:before="120" w:after="120" w:line="276" w:lineRule="auto"/>
        <w:jc w:val="both"/>
        <w:rPr>
          <w:bCs/>
          <w:i/>
          <w:iCs/>
          <w:lang w:val="en-GB"/>
        </w:rPr>
      </w:pPr>
    </w:p>
    <w:p w14:paraId="3B78E35B" w14:textId="77777777" w:rsidR="00760F71" w:rsidRDefault="00853555">
      <w:pPr>
        <w:spacing w:before="120" w:after="120" w:line="276" w:lineRule="auto"/>
        <w:jc w:val="both"/>
        <w:rPr>
          <w:b/>
          <w:sz w:val="28"/>
          <w:szCs w:val="28"/>
          <w:lang w:val="en-GB"/>
        </w:rPr>
      </w:pPr>
      <w:r>
        <w:rPr>
          <w:b/>
          <w:sz w:val="28"/>
          <w:szCs w:val="28"/>
          <w:lang w:val="en-GB"/>
        </w:rPr>
        <w:t xml:space="preserve">2. Activity No. Two </w:t>
      </w:r>
    </w:p>
    <w:p w14:paraId="27B70090" w14:textId="77777777" w:rsidR="00760F71" w:rsidRDefault="00853555">
      <w:pPr>
        <w:spacing w:before="120" w:after="120" w:line="276" w:lineRule="auto"/>
        <w:jc w:val="both"/>
        <w:rPr>
          <w:b/>
          <w:sz w:val="28"/>
          <w:szCs w:val="28"/>
          <w:lang w:val="en-GB"/>
        </w:rPr>
      </w:pPr>
      <w:r>
        <w:rPr>
          <w:b/>
          <w:sz w:val="28"/>
          <w:szCs w:val="28"/>
          <w:lang w:val="en-GB"/>
        </w:rPr>
        <w:t>3. …………………</w:t>
      </w:r>
    </w:p>
    <w:p w14:paraId="329D5A5F" w14:textId="77777777" w:rsidR="00760F71" w:rsidRDefault="00853555">
      <w:pPr>
        <w:rPr>
          <w:b/>
          <w:sz w:val="28"/>
          <w:szCs w:val="28"/>
          <w:lang w:val="en-GB"/>
        </w:rPr>
      </w:pPr>
      <w:r>
        <w:rPr>
          <w:b/>
          <w:sz w:val="28"/>
          <w:szCs w:val="28"/>
          <w:lang w:val="en-GB"/>
        </w:rPr>
        <w:br w:type="page"/>
      </w:r>
    </w:p>
    <w:p w14:paraId="59A0C1FB" w14:textId="77777777" w:rsidR="00760F71" w:rsidRDefault="00760F71">
      <w:pPr>
        <w:pStyle w:val="Subtitle"/>
        <w:spacing w:before="0" w:after="0" w:line="276" w:lineRule="auto"/>
        <w:ind w:left="187" w:right="288"/>
        <w:rPr>
          <w:rFonts w:ascii="Agency FB" w:hAnsi="Agency FB" w:cs="Calibri"/>
          <w:szCs w:val="36"/>
          <w:lang w:val="en-GB"/>
        </w:rPr>
        <w:sectPr w:rsidR="00760F71">
          <w:type w:val="continuous"/>
          <w:pgSz w:w="11906" w:h="16838"/>
          <w:pgMar w:top="1440" w:right="1411" w:bottom="1440" w:left="1800" w:header="720" w:footer="720" w:gutter="0"/>
          <w:cols w:space="720"/>
        </w:sectPr>
      </w:pPr>
    </w:p>
    <w:p w14:paraId="073EA15D" w14:textId="77777777" w:rsidR="00760F71" w:rsidRDefault="00853555">
      <w:pPr>
        <w:pStyle w:val="Subtitle"/>
        <w:spacing w:before="0" w:after="0" w:line="276" w:lineRule="auto"/>
        <w:ind w:left="187" w:right="288"/>
        <w:rPr>
          <w:rFonts w:ascii="Agency FB" w:hAnsi="Agency FB" w:cs="Calibri"/>
          <w:szCs w:val="36"/>
          <w:lang w:val="en-GB"/>
        </w:rPr>
      </w:pPr>
      <w:bookmarkStart w:id="476" w:name="_Toc66050522"/>
      <w:r>
        <w:rPr>
          <w:rFonts w:ascii="Agency FB" w:hAnsi="Agency FB" w:cs="Calibri"/>
          <w:szCs w:val="36"/>
          <w:lang w:val="en-GB"/>
        </w:rPr>
        <w:lastRenderedPageBreak/>
        <w:t>Section IV – Eligible Countries</w:t>
      </w:r>
      <w:bookmarkEnd w:id="476"/>
    </w:p>
    <w:p w14:paraId="08C124D6" w14:textId="77777777" w:rsidR="00760F71" w:rsidRDefault="00760F71">
      <w:pPr>
        <w:pStyle w:val="Heading5"/>
        <w:spacing w:before="0" w:line="276" w:lineRule="auto"/>
        <w:rPr>
          <w:rFonts w:cs="Times New Roman"/>
          <w:b w:val="0"/>
          <w:bCs w:val="0"/>
        </w:rPr>
      </w:pPr>
    </w:p>
    <w:p w14:paraId="74AED41F" w14:textId="77777777" w:rsidR="00760F71" w:rsidRDefault="00853555">
      <w:pPr>
        <w:spacing w:after="120" w:line="276" w:lineRule="auto"/>
        <w:jc w:val="both"/>
        <w:rPr>
          <w:b/>
        </w:rPr>
      </w:pPr>
      <w:r>
        <w:rPr>
          <w:b/>
        </w:rPr>
        <w:t xml:space="preserve">Eligibility for the Provision of Services under a </w:t>
      </w:r>
      <w:r>
        <w:rPr>
          <w:b/>
        </w:rPr>
        <w:t>Government of Samoa - Financed Procurement</w:t>
      </w:r>
    </w:p>
    <w:p w14:paraId="720C93CF" w14:textId="77777777" w:rsidR="00760F71" w:rsidRDefault="00853555">
      <w:pPr>
        <w:spacing w:after="120" w:line="276" w:lineRule="auto"/>
        <w:jc w:val="both"/>
      </w:pPr>
      <w:r>
        <w:t xml:space="preserve">All countries other than those currently designated as </w:t>
      </w:r>
      <w:r>
        <w:rPr>
          <w:b/>
        </w:rPr>
        <w:t>INELIGIBLE</w:t>
      </w:r>
      <w:r>
        <w:t xml:space="preserve"> are eligible to tender to provide the goods, works and services which are the subject of this tender.</w:t>
      </w:r>
    </w:p>
    <w:p w14:paraId="678F516D" w14:textId="77777777" w:rsidR="00760F71" w:rsidRDefault="00853555">
      <w:pPr>
        <w:spacing w:after="120" w:line="276" w:lineRule="auto"/>
        <w:jc w:val="both"/>
      </w:pPr>
      <w:r>
        <w:t xml:space="preserve">Presently </w:t>
      </w:r>
      <w:r>
        <w:rPr>
          <w:b/>
        </w:rPr>
        <w:t>INELIGIBLE</w:t>
      </w:r>
      <w:r>
        <w:t xml:space="preserve"> countries are: </w:t>
      </w:r>
    </w:p>
    <w:p w14:paraId="0033ABBA" w14:textId="77777777" w:rsidR="00760F71" w:rsidRDefault="00853555">
      <w:pPr>
        <w:pStyle w:val="ListParagraph"/>
        <w:numPr>
          <w:ilvl w:val="0"/>
          <w:numId w:val="55"/>
        </w:numPr>
        <w:spacing w:after="120" w:line="276" w:lineRule="auto"/>
        <w:jc w:val="both"/>
        <w:rPr>
          <w:szCs w:val="24"/>
        </w:rPr>
      </w:pPr>
      <w:r>
        <w:rPr>
          <w:szCs w:val="24"/>
        </w:rPr>
        <w:t xml:space="preserve">Andora, </w:t>
      </w:r>
      <w:r>
        <w:rPr>
          <w:szCs w:val="24"/>
        </w:rPr>
        <w:t xml:space="preserve">Democratic People’s Republic of Korea, Liechtenstein, Monaco (not members of the World Bank or Asian Development Bank), and </w:t>
      </w:r>
    </w:p>
    <w:p w14:paraId="594FABFA" w14:textId="77777777" w:rsidR="00760F71" w:rsidRDefault="00853555">
      <w:pPr>
        <w:pStyle w:val="ListParagraph"/>
        <w:numPr>
          <w:ilvl w:val="0"/>
          <w:numId w:val="55"/>
        </w:numPr>
        <w:spacing w:after="120" w:line="276" w:lineRule="auto"/>
        <w:jc w:val="both"/>
        <w:rPr>
          <w:szCs w:val="24"/>
        </w:rPr>
      </w:pPr>
      <w:r>
        <w:rPr>
          <w:szCs w:val="24"/>
        </w:rPr>
        <w:t>Iraq (UN Security Council).</w:t>
      </w:r>
    </w:p>
    <w:p w14:paraId="60857282" w14:textId="77777777" w:rsidR="00760F71" w:rsidRDefault="00853555">
      <w:pPr>
        <w:spacing w:after="120" w:line="276" w:lineRule="auto"/>
        <w:jc w:val="both"/>
      </w:pPr>
      <w:r>
        <w:t>For projects funded solely by a specific donor, please refer to donor concerned for their list of ineli</w:t>
      </w:r>
      <w:r>
        <w:t xml:space="preserve">gible countries. </w:t>
      </w:r>
    </w:p>
    <w:p w14:paraId="7A86C189" w14:textId="77777777" w:rsidR="00760F71" w:rsidRDefault="00853555">
      <w:pPr>
        <w:spacing w:after="120" w:line="276" w:lineRule="auto"/>
        <w:jc w:val="both"/>
      </w:pPr>
      <w:r>
        <w:rPr>
          <w:lang w:val="en-GB"/>
        </w:rPr>
        <w:t>The country of registration must be a member of the World Bank or Asian Development Bank and not under sanction of the UN Security Council.</w:t>
      </w:r>
    </w:p>
    <w:p w14:paraId="1EBB9C95" w14:textId="77777777" w:rsidR="00760F71" w:rsidRDefault="00760F71">
      <w:pPr>
        <w:spacing w:before="120" w:after="120" w:line="276" w:lineRule="auto"/>
        <w:jc w:val="both"/>
        <w:rPr>
          <w:b/>
          <w:sz w:val="28"/>
          <w:szCs w:val="28"/>
          <w:lang w:val="en-GB"/>
        </w:rPr>
      </w:pPr>
    </w:p>
    <w:p w14:paraId="1E72C4B1" w14:textId="77777777" w:rsidR="00760F71" w:rsidRDefault="00760F71">
      <w:pPr>
        <w:rPr>
          <w:rFonts w:ascii="Calibri" w:hAnsi="Calibri" w:cs="Calibri"/>
          <w:sz w:val="22"/>
          <w:szCs w:val="22"/>
          <w:lang w:val="en-GB"/>
        </w:rPr>
      </w:pPr>
    </w:p>
    <w:p w14:paraId="33F0757F" w14:textId="77777777" w:rsidR="00760F71" w:rsidRDefault="00760F71">
      <w:pPr>
        <w:rPr>
          <w:rFonts w:ascii="Calibri" w:hAnsi="Calibri" w:cs="Calibri"/>
          <w:sz w:val="22"/>
          <w:szCs w:val="22"/>
          <w:lang w:val="en-GB"/>
        </w:rPr>
      </w:pPr>
    </w:p>
    <w:p w14:paraId="2AD84FA5" w14:textId="77777777" w:rsidR="00760F71" w:rsidRDefault="00760F71">
      <w:pPr>
        <w:rPr>
          <w:rFonts w:ascii="Calibri" w:hAnsi="Calibri" w:cs="Calibri"/>
          <w:sz w:val="22"/>
          <w:szCs w:val="22"/>
          <w:lang w:val="en-GB"/>
        </w:rPr>
        <w:sectPr w:rsidR="00760F71">
          <w:headerReference w:type="default" r:id="rId31"/>
          <w:type w:val="continuous"/>
          <w:pgSz w:w="11906" w:h="16838"/>
          <w:pgMar w:top="1440" w:right="1411" w:bottom="1440" w:left="1800" w:header="720" w:footer="720" w:gutter="0"/>
          <w:cols w:space="720"/>
        </w:sectPr>
      </w:pPr>
    </w:p>
    <w:p w14:paraId="477443DC" w14:textId="77777777" w:rsidR="00760F71" w:rsidRDefault="00853555">
      <w:pPr>
        <w:pStyle w:val="Part"/>
        <w:shd w:val="clear" w:color="auto" w:fill="DEEAF6" w:themeFill="accent5" w:themeFillTint="33"/>
        <w:spacing w:before="0"/>
        <w:rPr>
          <w:rFonts w:ascii="Agency FB" w:hAnsi="Agency FB" w:cs="Calibri"/>
          <w:color w:val="3B3838" w:themeColor="background2" w:themeShade="40"/>
          <w:sz w:val="40"/>
          <w:szCs w:val="40"/>
          <w:lang w:val="en-GB"/>
        </w:rPr>
      </w:pPr>
      <w:bookmarkStart w:id="477" w:name="_Toc66050523"/>
      <w:bookmarkStart w:id="478" w:name="_Toc210188396"/>
      <w:r>
        <w:rPr>
          <w:rFonts w:ascii="Agency FB" w:hAnsi="Agency FB" w:cs="Calibri"/>
          <w:color w:val="3B3838" w:themeColor="background2" w:themeShade="40"/>
          <w:sz w:val="40"/>
          <w:szCs w:val="40"/>
          <w:lang w:val="en-GB"/>
        </w:rPr>
        <w:lastRenderedPageBreak/>
        <w:t xml:space="preserve">PART 2 – PROCURING </w:t>
      </w:r>
      <w:r>
        <w:rPr>
          <w:rFonts w:ascii="Agency FB" w:hAnsi="Agency FB" w:cs="Calibri"/>
          <w:color w:val="3B3838" w:themeColor="background2" w:themeShade="40"/>
          <w:sz w:val="40"/>
          <w:szCs w:val="40"/>
          <w:lang w:val="en-GB"/>
        </w:rPr>
        <w:t>ENTITY’S REQUIREMENTS</w:t>
      </w:r>
      <w:bookmarkEnd w:id="477"/>
    </w:p>
    <w:p w14:paraId="525C1D5F" w14:textId="77777777" w:rsidR="00760F71" w:rsidRDefault="00760F71">
      <w:pPr>
        <w:pStyle w:val="Subtitle"/>
        <w:spacing w:before="0" w:after="0" w:line="276" w:lineRule="auto"/>
        <w:rPr>
          <w:rFonts w:ascii="Agency FB" w:hAnsi="Agency FB" w:cs="Calibri"/>
          <w:szCs w:val="36"/>
          <w:lang w:val="en-GB"/>
        </w:rPr>
      </w:pPr>
    </w:p>
    <w:p w14:paraId="32DFA62C" w14:textId="77777777" w:rsidR="00760F71" w:rsidRDefault="00853555">
      <w:pPr>
        <w:pStyle w:val="Subtitle"/>
        <w:spacing w:before="0" w:after="0" w:line="276" w:lineRule="auto"/>
        <w:rPr>
          <w:rFonts w:ascii="Agency FB" w:hAnsi="Agency FB" w:cs="Calibri"/>
          <w:szCs w:val="36"/>
          <w:lang w:val="en-GB"/>
        </w:rPr>
      </w:pPr>
      <w:bookmarkStart w:id="479" w:name="_Toc66050524"/>
      <w:r>
        <w:rPr>
          <w:rFonts w:ascii="Agency FB" w:hAnsi="Agency FB" w:cs="Calibri"/>
          <w:szCs w:val="36"/>
          <w:lang w:val="en-GB"/>
        </w:rPr>
        <w:t>Section V – Procuring Entity’s Requirements</w:t>
      </w:r>
      <w:bookmarkEnd w:id="479"/>
    </w:p>
    <w:p w14:paraId="48F6A599" w14:textId="77777777" w:rsidR="00760F71" w:rsidRDefault="00760F71">
      <w:pPr>
        <w:pStyle w:val="BodyText"/>
        <w:ind w:left="180" w:right="288"/>
        <w:jc w:val="center"/>
        <w:rPr>
          <w:rFonts w:ascii="Calibri" w:hAnsi="Calibri" w:cs="Calibri"/>
          <w:b/>
          <w:bCs/>
          <w:sz w:val="28"/>
          <w:szCs w:val="28"/>
          <w:lang w:val="en-GB"/>
        </w:rPr>
      </w:pPr>
    </w:p>
    <w:p w14:paraId="393BC097" w14:textId="77777777" w:rsidR="00760F71" w:rsidRDefault="00853555">
      <w:pPr>
        <w:pStyle w:val="BodyText"/>
        <w:ind w:left="180" w:right="288"/>
        <w:jc w:val="center"/>
        <w:rPr>
          <w:rFonts w:ascii="Calibri" w:hAnsi="Calibri" w:cs="Calibri"/>
          <w:sz w:val="22"/>
          <w:szCs w:val="22"/>
          <w:lang w:val="en-GB"/>
        </w:rPr>
      </w:pPr>
      <w:r>
        <w:rPr>
          <w:rFonts w:ascii="Agency FB" w:hAnsi="Agency FB" w:cs="Calibri"/>
          <w:b/>
          <w:color w:val="4472C4" w:themeColor="accent1"/>
          <w:sz w:val="36"/>
          <w:szCs w:val="36"/>
          <w:lang w:val="en-GB"/>
        </w:rPr>
        <w:t>Table of Contents</w:t>
      </w:r>
      <w:bookmarkEnd w:id="478"/>
    </w:p>
    <w:p w14:paraId="44582ACF" w14:textId="77777777" w:rsidR="00760F71" w:rsidRDefault="00853555">
      <w:pPr>
        <w:pStyle w:val="BodyTextIndent"/>
        <w:ind w:left="180" w:right="288"/>
        <w:rPr>
          <w:rFonts w:ascii="Calibri" w:hAnsi="Calibri" w:cs="Calibri"/>
          <w:sz w:val="22"/>
          <w:szCs w:val="22"/>
          <w:u w:val="single"/>
          <w:lang w:val="en-GB"/>
        </w:rPr>
      </w:pPr>
      <w:r>
        <w:rPr>
          <w:rFonts w:ascii="Calibri" w:hAnsi="Calibri" w:cs="Calibri"/>
          <w:b/>
          <w:noProof/>
          <w:sz w:val="22"/>
          <w:szCs w:val="22"/>
          <w:lang w:val="en-AU" w:eastAsia="en-AU"/>
        </w:rPr>
        <mc:AlternateContent>
          <mc:Choice Requires="wps">
            <w:drawing>
              <wp:anchor distT="0" distB="0" distL="114300" distR="114300" simplePos="0" relativeHeight="251658240" behindDoc="1" locked="0" layoutInCell="1" allowOverlap="1" wp14:anchorId="062476A6" wp14:editId="07777777">
                <wp:simplePos x="0" y="0"/>
                <wp:positionH relativeFrom="margin">
                  <wp:posOffset>-124460</wp:posOffset>
                </wp:positionH>
                <wp:positionV relativeFrom="paragraph">
                  <wp:posOffset>194945</wp:posOffset>
                </wp:positionV>
                <wp:extent cx="5820410" cy="5524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5820355" cy="552450"/>
                        </a:xfrm>
                        <a:prstGeom prst="rect">
                          <a:avLst/>
                        </a:prstGeom>
                        <a:solidFill>
                          <a:schemeClr val="accent4">
                            <a:lumMod val="20000"/>
                            <a:lumOff val="80000"/>
                          </a:schemeClr>
                        </a:solidFill>
                        <a:ln w="6350">
                          <a:noFill/>
                        </a:ln>
                      </wps:spPr>
                      <wps:txbx>
                        <w:txbxContent>
                          <w:p w14:paraId="18AEEC78" w14:textId="77777777" w:rsidR="00760F71" w:rsidRDefault="00760F7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14="http://schemas.microsoft.com/office/word/2010/wordml" xmlns:pic="http://schemas.openxmlformats.org/drawingml/2006/picture" xmlns:a="http://schemas.openxmlformats.org/drawingml/2006/main"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4A53FE6">
              <v:shape id="_x0000_s1026" style="position:absolute;left:0pt;margin-left:-9.8pt;margin-top:15.35pt;height:43.5pt;width:458.3pt;mso-position-horizontal-relative:margin;z-index:-251654144;mso-width-relative:page;mso-height-relative:page;" coordsize="21600,21600" o:spid="_x0000_s1026" filled="t" fillcolor="#FFF2CC [663]" stroked="f" o:spt="202" type="#_x0000_t202" o:gfxdata="UEsDBAoAAAAAAIdO4kAAAAAAAAAAAAAAAAAEAAAAZHJzL1BLAwQUAAAACACHTuJARhZe99oAAAAK&#10;AQAADwAAAGRycy9kb3ducmV2LnhtbE2PUWvCMBSF3wf7D+EO9qZJHVjtmgoOdHsaqEPYW2zumm5N&#10;UpK06r/f3ZN7vNyPc75Tri62YyOG2HonIZsKYOhqr1vXSPg4bCYLYDEpp1XnHUq4YoRVdX9XqkL7&#10;s9vhuE8NoxAXCyXBpNQXnMfaoFVx6nt09PvywapEZ2i4DupM4bbjMyHm3KrWUYNRPb4YrH/2g5Ww&#10;Hr4/zfq4Pe6uY3p9C4ft5h1nUj4+ZOIZWMJLusHwp0/qUJHTyQ9OR9ZJmGTLOaESnkQOjIDFMqdx&#10;JyKzPAdelfz/hOoXUEsDBBQAAAAIAIdO4kDgVsTXWgIAAMkEAAAOAAAAZHJzL2Uyb0RvYy54bWyt&#10;VE1v2zAMvQ/YfxB0X524cdcFcYosQYYBXVugHXZWZDk2oK9JSuzu1+9Jdtqu26GHXRSKpB/Jp8cs&#10;rnolyVE43xpd0unZhBKhualavS/p94fth0tKfGC6YtJoUdJH4enV8v27RWfnIjeNkZVwBCDazztb&#10;0iYEO88yzxuhmD8zVmgEa+MUC7i6fVY51gFdySyfTC6yzrjKOsOF9/BuhiAdEd1bAE1dt1xsDD8o&#10;ocOA6oRkASP5prWeLlO3dS14uK1rLwKRJcWkIZ0oAnsXz2y5YPO9Y7Zp+dgCe0sLr2ZSrNUo+gS1&#10;YYGRg2v/glItd8abOpxxo7JhkMQIpphOXnFz3zAr0iyg2tsn0v3/g+U3xztH2gpKyCnRTOHFH0Qf&#10;yGfTE7jAT2f9HGn3Fomhhx+5J7+HM47d107FXwxEEAe7j0/sRjQOZ3GZT86LghKOWFHksyLRnz1/&#10;bZ0PX4RRJBoldXi9RCo7XvuATpB6SonFvJFttW2lTBe3362lI0eGl95ut/l6nb6VB/XNVIMb8puM&#10;Tw43hDG4L09u4PsBJtX6A19q0pX04hxNx3LaxMJDT1IjPbI0sBGt0O/6kbqdqR7BnDOD9rzl2xbj&#10;XTMf7piD2EAW1jHc4qilQREzWpQ0xv36lz/mQwOIUtJBvCX1Pw/MCUrkVw11fJrOZlHt6TIrPua4&#10;uJeR3cuIPqi1AWtTLL7lyYz5QZ7M2hn1A1u7ilURYpqjdknDyVyHYaWw9VysVikJ+rYsXOt7yyP0&#10;QNrqEEzdpreMNA3cjOxB4Yn2cRvjCr28p6znf6D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YW&#10;XvfaAAAACgEAAA8AAAAAAAAAAQAgAAAAIgAAAGRycy9kb3ducmV2LnhtbFBLAQIUABQAAAAIAIdO&#10;4kDgVsTXWgIAAMkEAAAOAAAAAAAAAAEAIAAAACkBAABkcnMvZTJvRG9jLnhtbFBLBQYAAAAABgAG&#10;AFkBAAD1BQAAAAA=&#10;">
                <v:fill on="t" focussize="0,0"/>
                <v:stroke on="f" weight="0.5pt"/>
                <v:imagedata o:title=""/>
                <o:lock v:ext="edit" aspectratio="f"/>
                <v:textbox>
                  <w:txbxContent>
                    <w:p w14:paraId="5A39BBE3" wp14:textId="77777777"/>
                  </w:txbxContent>
                </v:textbox>
              </v:shape>
            </w:pict>
          </mc:Fallback>
        </mc:AlternateContent>
      </w:r>
    </w:p>
    <w:p w14:paraId="056F2BC2" w14:textId="77777777" w:rsidR="00760F71" w:rsidRDefault="00853555">
      <w:pPr>
        <w:pStyle w:val="TOC1"/>
        <w:tabs>
          <w:tab w:val="right" w:leader="dot" w:pos="8685"/>
        </w:tabs>
        <w:rPr>
          <w:rFonts w:asciiTheme="minorHAnsi" w:eastAsiaTheme="minorEastAsia" w:hAnsiTheme="minorHAnsi" w:cstheme="minorBidi"/>
          <w:b w:val="0"/>
          <w:sz w:val="22"/>
          <w:szCs w:val="22"/>
        </w:rPr>
      </w:pPr>
      <w:r>
        <w:rPr>
          <w:b w:val="0"/>
          <w:szCs w:val="24"/>
          <w:lang w:val="en-GB"/>
        </w:rPr>
        <w:fldChar w:fldCharType="begin"/>
      </w:r>
      <w:r>
        <w:rPr>
          <w:b w:val="0"/>
          <w:szCs w:val="24"/>
          <w:lang w:val="en-GB"/>
        </w:rPr>
        <w:instrText xml:space="preserve"> TOC \h \z \t "S6-Header 1,1" </w:instrText>
      </w:r>
      <w:r>
        <w:rPr>
          <w:b w:val="0"/>
          <w:szCs w:val="24"/>
          <w:lang w:val="en-GB"/>
        </w:rPr>
        <w:fldChar w:fldCharType="separate"/>
      </w:r>
      <w:hyperlink w:anchor="_Toc40362135" w:history="1">
        <w:r>
          <w:rPr>
            <w:rStyle w:val="Hyperlink"/>
            <w:b w:val="0"/>
            <w:lang w:val="en-GB"/>
          </w:rPr>
          <w:t>Terms of Reference</w:t>
        </w:r>
        <w:r>
          <w:rPr>
            <w:b w:val="0"/>
          </w:rPr>
          <w:tab/>
          <w:t>7</w:t>
        </w:r>
        <w:r>
          <w:rPr>
            <w:b w:val="0"/>
          </w:rPr>
          <w:fldChar w:fldCharType="begin"/>
        </w:r>
        <w:r>
          <w:rPr>
            <w:b w:val="0"/>
          </w:rPr>
          <w:instrText xml:space="preserve"> PAGEREF _Toc40362135 \h </w:instrText>
        </w:r>
        <w:r>
          <w:rPr>
            <w:b w:val="0"/>
          </w:rPr>
        </w:r>
        <w:r>
          <w:rPr>
            <w:b w:val="0"/>
          </w:rPr>
          <w:fldChar w:fldCharType="separate"/>
        </w:r>
        <w:r>
          <w:rPr>
            <w:b w:val="0"/>
          </w:rPr>
          <w:t>8</w:t>
        </w:r>
        <w:r>
          <w:rPr>
            <w:b w:val="0"/>
          </w:rPr>
          <w:fldChar w:fldCharType="end"/>
        </w:r>
      </w:hyperlink>
    </w:p>
    <w:p w14:paraId="14EE5BD0" w14:textId="77777777" w:rsidR="00760F71" w:rsidRDefault="00853555">
      <w:pPr>
        <w:pStyle w:val="TOC2"/>
        <w:rPr>
          <w:lang w:val="en-GB"/>
        </w:rPr>
      </w:pPr>
      <w:r>
        <w:rPr>
          <w:lang w:val="en-GB"/>
        </w:rPr>
        <w:fldChar w:fldCharType="end"/>
      </w:r>
    </w:p>
    <w:p w14:paraId="17450618" w14:textId="77777777" w:rsidR="00760F71" w:rsidRDefault="00853555">
      <w:pPr>
        <w:pStyle w:val="S6-Header1"/>
        <w:spacing w:before="0" w:after="0" w:line="276" w:lineRule="auto"/>
        <w:rPr>
          <w:rFonts w:ascii="Calibri" w:hAnsi="Calibri" w:cs="Calibri"/>
          <w:sz w:val="28"/>
          <w:szCs w:val="28"/>
          <w:lang w:val="en-GB"/>
        </w:rPr>
      </w:pPr>
      <w:r>
        <w:rPr>
          <w:rFonts w:ascii="Calibri" w:hAnsi="Calibri" w:cs="Calibri"/>
          <w:sz w:val="22"/>
          <w:szCs w:val="22"/>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5"/>
      </w:tblGrid>
      <w:tr w:rsidR="00760F71" w14:paraId="7E2478EB" w14:textId="77777777">
        <w:tc>
          <w:tcPr>
            <w:tcW w:w="8695" w:type="dxa"/>
            <w:tcBorders>
              <w:top w:val="nil"/>
              <w:left w:val="nil"/>
              <w:bottom w:val="nil"/>
              <w:right w:val="nil"/>
            </w:tcBorders>
          </w:tcPr>
          <w:p w14:paraId="4E077DCA" w14:textId="77777777" w:rsidR="00760F71" w:rsidRDefault="00853555">
            <w:pPr>
              <w:spacing w:before="100" w:beforeAutospacing="1" w:after="100" w:afterAutospacing="1"/>
              <w:jc w:val="center"/>
              <w:outlineLvl w:val="0"/>
              <w:rPr>
                <w:b/>
                <w:bCs/>
                <w:kern w:val="36"/>
                <w:sz w:val="36"/>
                <w:szCs w:val="36"/>
                <w:lang w:val="en-AU" w:eastAsia="en-AU"/>
              </w:rPr>
            </w:pPr>
            <w:r>
              <w:rPr>
                <w:b/>
                <w:bCs/>
                <w:kern w:val="36"/>
                <w:sz w:val="36"/>
                <w:szCs w:val="36"/>
                <w:lang w:val="en-AU" w:eastAsia="en-AU"/>
              </w:rPr>
              <w:lastRenderedPageBreak/>
              <w:t>Terms of Reference (TOR)</w:t>
            </w:r>
          </w:p>
          <w:p w14:paraId="10719BA2" w14:textId="77777777" w:rsidR="00760F71" w:rsidRDefault="00853555">
            <w:pPr>
              <w:spacing w:before="100" w:beforeAutospacing="1" w:after="100" w:afterAutospacing="1"/>
              <w:outlineLvl w:val="1"/>
              <w:rPr>
                <w:b/>
                <w:bCs/>
                <w:lang w:val="en-AU" w:eastAsia="en-AU"/>
              </w:rPr>
            </w:pPr>
            <w:r>
              <w:rPr>
                <w:b/>
                <w:bCs/>
                <w:lang w:val="en-AU" w:eastAsia="en-AU"/>
              </w:rPr>
              <w:t>Provision of Comprehensive Property Management Services for the Government of the Independent State of Samoa P</w:t>
            </w:r>
            <w:r>
              <w:rPr>
                <w:b/>
                <w:bCs/>
                <w:lang w:eastAsia="en-AU"/>
              </w:rPr>
              <w:t>roperties in</w:t>
            </w:r>
            <w:r>
              <w:rPr>
                <w:b/>
                <w:bCs/>
                <w:lang w:val="en-AU" w:eastAsia="en-AU"/>
              </w:rPr>
              <w:t xml:space="preserve"> (Auckland, New Zealand)</w:t>
            </w:r>
          </w:p>
          <w:p w14:paraId="716C42E1" w14:textId="77777777" w:rsidR="00760F71" w:rsidRDefault="00853555">
            <w:pPr>
              <w:spacing w:before="100" w:beforeAutospacing="1" w:after="100" w:afterAutospacing="1"/>
              <w:outlineLvl w:val="1"/>
              <w:rPr>
                <w:b/>
                <w:bCs/>
                <w:sz w:val="36"/>
                <w:szCs w:val="36"/>
                <w:lang w:val="en-AU" w:eastAsia="en-AU"/>
              </w:rPr>
            </w:pPr>
            <w:r>
              <w:rPr>
                <w:b/>
                <w:bCs/>
                <w:lang w:val="en-AU" w:eastAsia="en-AU"/>
              </w:rPr>
              <w:t xml:space="preserve">1. </w:t>
            </w:r>
            <w:r>
              <w:rPr>
                <w:b/>
                <w:bCs/>
                <w:lang w:val="en-AU" w:eastAsia="en-AU"/>
              </w:rPr>
              <w:t>Background and Context</w:t>
            </w:r>
          </w:p>
          <w:p w14:paraId="614EB84F" w14:textId="77777777" w:rsidR="00760F71" w:rsidRDefault="00853555">
            <w:pPr>
              <w:spacing w:before="100" w:beforeAutospacing="1" w:after="100" w:afterAutospacing="1"/>
              <w:rPr>
                <w:lang w:val="en-AU" w:eastAsia="en-AU"/>
              </w:rPr>
            </w:pPr>
            <w:r>
              <w:rPr>
                <w:lang w:val="en-AU" w:eastAsia="en-AU"/>
              </w:rPr>
              <w:t xml:space="preserve">The Government of the Independent State of Samoa, acting by and through the Ministry of Finance (the </w:t>
            </w:r>
            <w:r>
              <w:rPr>
                <w:b/>
                <w:bCs/>
                <w:lang w:val="en-AU" w:eastAsia="en-AU"/>
              </w:rPr>
              <w:t>"Owner"</w:t>
            </w:r>
            <w:r>
              <w:rPr>
                <w:lang w:val="en-AU" w:eastAsia="en-AU"/>
              </w:rPr>
              <w:t>), holds a high-value commercial properties portfolio in Auckland, New Zealand. To ensure these assets are optimized financia</w:t>
            </w:r>
            <w:r>
              <w:rPr>
                <w:lang w:val="en-AU" w:eastAsia="en-AU"/>
              </w:rPr>
              <w:t xml:space="preserve">lly, maintained to premium market standards, and managed in strict compliance with New Zealand statutory frameworks, the Owner requires the services of a professional, exclusive Property Manager (the </w:t>
            </w:r>
            <w:r>
              <w:rPr>
                <w:b/>
                <w:bCs/>
                <w:lang w:val="en-AU" w:eastAsia="en-AU"/>
              </w:rPr>
              <w:t>"Manager"</w:t>
            </w:r>
            <w:r>
              <w:rPr>
                <w:lang w:val="en-AU" w:eastAsia="en-AU"/>
              </w:rPr>
              <w:t>).</w:t>
            </w:r>
          </w:p>
          <w:p w14:paraId="2401913B" w14:textId="77777777" w:rsidR="00760F71" w:rsidRDefault="00853555">
            <w:pPr>
              <w:spacing w:before="100" w:beforeAutospacing="1" w:after="100" w:afterAutospacing="1"/>
              <w:rPr>
                <w:lang w:val="en-AU" w:eastAsia="en-AU"/>
              </w:rPr>
            </w:pPr>
            <w:r>
              <w:rPr>
                <w:lang w:val="en-AU" w:eastAsia="en-AU"/>
              </w:rPr>
              <w:t>This Terms of Reference (TOR) outlines the d</w:t>
            </w:r>
            <w:r>
              <w:rPr>
                <w:lang w:val="en-AU" w:eastAsia="en-AU"/>
              </w:rPr>
              <w:t>etailed operational mandates, financial protocols, legal compliance limits, and governance frameworks governing these assets, and will established under a formal management agreement.</w:t>
            </w:r>
          </w:p>
          <w:p w14:paraId="6B2D58CD" w14:textId="77777777" w:rsidR="00760F71" w:rsidRDefault="00853555">
            <w:pPr>
              <w:spacing w:before="100" w:beforeAutospacing="1" w:after="100" w:afterAutospacing="1"/>
              <w:outlineLvl w:val="1"/>
              <w:rPr>
                <w:b/>
                <w:bCs/>
                <w:lang w:val="en-AU" w:eastAsia="en-AU"/>
              </w:rPr>
            </w:pPr>
            <w:r>
              <w:rPr>
                <w:b/>
                <w:bCs/>
                <w:lang w:val="en-AU" w:eastAsia="en-AU"/>
              </w:rPr>
              <w:t>2. Portfolio Scope (The Properties)</w:t>
            </w:r>
          </w:p>
          <w:p w14:paraId="45B49E8B" w14:textId="77777777" w:rsidR="00760F71" w:rsidRDefault="00853555">
            <w:pPr>
              <w:spacing w:before="100" w:beforeAutospacing="1" w:after="100" w:afterAutospacing="1"/>
              <w:rPr>
                <w:lang w:val="en-AU" w:eastAsia="en-AU"/>
              </w:rPr>
            </w:pPr>
            <w:r>
              <w:rPr>
                <w:lang w:val="en-AU" w:eastAsia="en-AU"/>
              </w:rPr>
              <w:t xml:space="preserve">The service scope explicitly covers </w:t>
            </w:r>
            <w:r>
              <w:rPr>
                <w:lang w:val="en-AU" w:eastAsia="en-AU"/>
              </w:rPr>
              <w:t>the day-to-day management and commercial leasing of the following two property assets, including all land, improvements, and cultural structures: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1"/>
              <w:gridCol w:w="2557"/>
              <w:gridCol w:w="3785"/>
            </w:tblGrid>
            <w:tr w:rsidR="00760F71" w14:paraId="1F4EDFD8"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D330DE4" w14:textId="77777777" w:rsidR="00760F71" w:rsidRDefault="00853555">
                  <w:pPr>
                    <w:spacing w:after="480"/>
                    <w:rPr>
                      <w:lang w:val="en-AU" w:eastAsia="en-AU"/>
                    </w:rPr>
                  </w:pPr>
                  <w:r>
                    <w:rPr>
                      <w:b/>
                      <w:bCs/>
                      <w:lang w:val="en-AU" w:eastAsia="en-AU"/>
                    </w:rPr>
                    <w:t>Property Name / Identifier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AA8C409" w14:textId="77777777" w:rsidR="00760F71" w:rsidRDefault="00853555">
                  <w:pPr>
                    <w:spacing w:after="480"/>
                    <w:rPr>
                      <w:lang w:val="en-AU" w:eastAsia="en-AU"/>
                    </w:rPr>
                  </w:pPr>
                  <w:r>
                    <w:rPr>
                      <w:b/>
                      <w:bCs/>
                      <w:lang w:val="en-AU" w:eastAsia="en-AU"/>
                    </w:rPr>
                    <w:t>Physical Address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7756FCC" w14:textId="77777777" w:rsidR="00760F71" w:rsidRDefault="00853555">
                  <w:pPr>
                    <w:spacing w:after="480"/>
                    <w:rPr>
                      <w:lang w:val="en-AU" w:eastAsia="en-AU"/>
                    </w:rPr>
                  </w:pPr>
                  <w:r>
                    <w:rPr>
                      <w:b/>
                      <w:bCs/>
                      <w:lang w:val="en-AU" w:eastAsia="en-AU"/>
                    </w:rPr>
                    <w:t>Asset Description</w:t>
                  </w:r>
                </w:p>
              </w:tc>
            </w:tr>
            <w:tr w:rsidR="00760F71" w14:paraId="5C234B1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FEE292D" w14:textId="77777777" w:rsidR="00760F71" w:rsidRDefault="00853555">
                  <w:pPr>
                    <w:spacing w:after="480"/>
                    <w:rPr>
                      <w:lang w:val="en-AU" w:eastAsia="en-AU"/>
                    </w:rPr>
                  </w:pPr>
                  <w:r>
                    <w:rPr>
                      <w:b/>
                      <w:bCs/>
                      <w:lang w:val="en-AU" w:eastAsia="en-AU"/>
                    </w:rPr>
                    <w:t>Samoa House (Maota Samoa)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EAE76AB" w14:textId="77777777" w:rsidR="00760F71" w:rsidRDefault="00853555">
                  <w:pPr>
                    <w:spacing w:after="480"/>
                    <w:rPr>
                      <w:lang w:val="en-AU" w:eastAsia="en-AU"/>
                    </w:rPr>
                  </w:pPr>
                  <w:r>
                    <w:rPr>
                      <w:lang w:val="en-AU" w:eastAsia="en-AU"/>
                    </w:rPr>
                    <w:t>283 Karangahape Road,</w:t>
                  </w:r>
                  <w:r>
                    <w:rPr>
                      <w:lang w:val="en-AU" w:eastAsia="en-AU"/>
                    </w:rPr>
                    <w:t xml:space="preserve"> Auckland CBD, New Zealand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60B575C" w14:textId="77777777" w:rsidR="00760F71" w:rsidRDefault="00853555">
                  <w:pPr>
                    <w:spacing w:after="480"/>
                    <w:rPr>
                      <w:lang w:val="en-AU" w:eastAsia="en-AU"/>
                    </w:rPr>
                  </w:pPr>
                  <w:r>
                    <w:rPr>
                      <w:lang w:val="en-AU" w:eastAsia="en-AU"/>
                    </w:rPr>
                    <w:t xml:space="preserve">A 5-level commercial building, including the traditional </w:t>
                  </w:r>
                  <w:r>
                    <w:rPr>
                      <w:i/>
                      <w:iCs/>
                      <w:lang w:val="en-AU" w:eastAsia="en-AU"/>
                    </w:rPr>
                    <w:t>Fale Samoa</w:t>
                  </w:r>
                  <w:r>
                    <w:rPr>
                      <w:lang w:val="en-AU" w:eastAsia="en-AU"/>
                    </w:rPr>
                    <w:t xml:space="preserve"> and all associated site improvements.</w:t>
                  </w:r>
                </w:p>
              </w:tc>
            </w:tr>
            <w:tr w:rsidR="00760F71" w14:paraId="2676F47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103EBE5" w14:textId="77777777" w:rsidR="00760F71" w:rsidRDefault="00853555">
                  <w:pPr>
                    <w:spacing w:after="480"/>
                    <w:rPr>
                      <w:lang w:val="en-AU" w:eastAsia="en-AU"/>
                    </w:rPr>
                  </w:pPr>
                  <w:r>
                    <w:rPr>
                      <w:b/>
                      <w:bCs/>
                      <w:lang w:val="en-AU" w:eastAsia="en-AU"/>
                    </w:rPr>
                    <w:t>Bader Drive Commercial Asset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E7DA1C9" w14:textId="77777777" w:rsidR="00760F71" w:rsidRDefault="00853555">
                  <w:pPr>
                    <w:spacing w:after="480"/>
                    <w:rPr>
                      <w:lang w:val="en-AU" w:eastAsia="en-AU"/>
                    </w:rPr>
                  </w:pPr>
                  <w:r>
                    <w:rPr>
                      <w:lang w:val="en-AU" w:eastAsia="en-AU"/>
                    </w:rPr>
                    <w:t>141 Bader Drive, Mangere, Auckland, New Zealand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4B45D95" w14:textId="77777777" w:rsidR="00760F71" w:rsidRDefault="00853555">
                  <w:pPr>
                    <w:spacing w:after="480"/>
                    <w:rPr>
                      <w:lang w:val="en-AU" w:eastAsia="en-AU"/>
                    </w:rPr>
                  </w:pPr>
                  <w:r>
                    <w:rPr>
                      <w:lang w:val="en-AU" w:eastAsia="en-AU"/>
                    </w:rPr>
                    <w:t xml:space="preserve">A 3-level commercial building, including an integrated </w:t>
                  </w:r>
                  <w:r>
                    <w:rPr>
                      <w:i/>
                      <w:iCs/>
                      <w:lang w:val="en-AU" w:eastAsia="en-AU"/>
                    </w:rPr>
                    <w:t>Fale</w:t>
                  </w:r>
                  <w:r>
                    <w:rPr>
                      <w:lang w:val="en-AU" w:eastAsia="en-AU"/>
                    </w:rPr>
                    <w:t xml:space="preserve"> structure and associated improvements.</w:t>
                  </w:r>
                </w:p>
              </w:tc>
            </w:tr>
          </w:tbl>
          <w:p w14:paraId="3C8E7E09" w14:textId="77777777" w:rsidR="00760F71" w:rsidRDefault="00853555">
            <w:pPr>
              <w:spacing w:before="100" w:beforeAutospacing="1" w:after="100" w:afterAutospacing="1"/>
              <w:outlineLvl w:val="1"/>
              <w:rPr>
                <w:b/>
                <w:bCs/>
                <w:lang w:val="en-AU" w:eastAsia="en-AU"/>
              </w:rPr>
            </w:pPr>
            <w:r>
              <w:rPr>
                <w:b/>
                <w:bCs/>
                <w:lang w:val="en-AU" w:eastAsia="en-AU"/>
              </w:rPr>
              <w:t>3. Core Functional Responsibilities</w:t>
            </w:r>
          </w:p>
          <w:p w14:paraId="4185E733" w14:textId="77777777" w:rsidR="00760F71" w:rsidRDefault="00853555">
            <w:pPr>
              <w:spacing w:before="100" w:beforeAutospacing="1" w:after="100" w:afterAutospacing="1"/>
              <w:outlineLvl w:val="2"/>
              <w:rPr>
                <w:b/>
                <w:bCs/>
                <w:lang w:val="en-AU" w:eastAsia="en-AU"/>
              </w:rPr>
            </w:pPr>
            <w:r>
              <w:rPr>
                <w:b/>
                <w:bCs/>
                <w:lang w:val="en-AU" w:eastAsia="en-AU"/>
              </w:rPr>
              <w:t>3.1 Financial Management &amp; Operational Accounting</w:t>
            </w:r>
          </w:p>
          <w:p w14:paraId="490377C1" w14:textId="77777777" w:rsidR="00760F71" w:rsidRDefault="00853555">
            <w:pPr>
              <w:spacing w:before="100" w:beforeAutospacing="1" w:after="100" w:afterAutospacing="1"/>
              <w:rPr>
                <w:lang w:val="en-AU" w:eastAsia="en-AU"/>
              </w:rPr>
            </w:pPr>
            <w:r>
              <w:rPr>
                <w:lang w:val="en-AU" w:eastAsia="en-AU"/>
              </w:rPr>
              <w:lastRenderedPageBreak/>
              <w:t>The Manager must maintain total financial transparency, acting with st</w:t>
            </w:r>
            <w:r>
              <w:rPr>
                <w:lang w:val="en-AU" w:eastAsia="en-AU"/>
              </w:rPr>
              <w:t>rict fiduciary care. All records must be structured to permit seamless, unannounced independent audits at any time.</w:t>
            </w:r>
          </w:p>
          <w:p w14:paraId="2515F3FE" w14:textId="77777777" w:rsidR="00760F71" w:rsidRDefault="00853555">
            <w:pPr>
              <w:numPr>
                <w:ilvl w:val="0"/>
                <w:numId w:val="56"/>
              </w:numPr>
              <w:spacing w:before="100" w:beforeAutospacing="1" w:after="100" w:afterAutospacing="1"/>
              <w:rPr>
                <w:lang w:val="en-AU" w:eastAsia="en-AU"/>
              </w:rPr>
            </w:pPr>
            <w:r>
              <w:rPr>
                <w:b/>
                <w:bCs/>
                <w:lang w:val="en-AU" w:eastAsia="en-AU"/>
              </w:rPr>
              <w:t>Income Collection:</w:t>
            </w:r>
            <w:r>
              <w:rPr>
                <w:lang w:val="en-AU" w:eastAsia="en-AU"/>
              </w:rPr>
              <w:t xml:space="preserve"> Demand, collect, and systematically track all rents, license fees, tenant contributions to operating expenses (OpEx), and</w:t>
            </w:r>
            <w:r>
              <w:rPr>
                <w:lang w:val="en-AU" w:eastAsia="en-AU"/>
              </w:rPr>
              <w:t xml:space="preserve"> associated Goods and Services Tax (GST) as they fall due.</w:t>
            </w:r>
          </w:p>
          <w:p w14:paraId="563E18AF" w14:textId="77777777" w:rsidR="00760F71" w:rsidRDefault="00853555">
            <w:pPr>
              <w:numPr>
                <w:ilvl w:val="0"/>
                <w:numId w:val="56"/>
              </w:numPr>
              <w:spacing w:before="100" w:beforeAutospacing="1" w:after="100" w:afterAutospacing="1"/>
              <w:rPr>
                <w:lang w:val="en-AU" w:eastAsia="en-AU"/>
              </w:rPr>
            </w:pPr>
            <w:r>
              <w:rPr>
                <w:b/>
                <w:bCs/>
                <w:lang w:val="en-AU" w:eastAsia="en-AU"/>
              </w:rPr>
              <w:t>Fund Disbursal:</w:t>
            </w:r>
            <w:r>
              <w:rPr>
                <w:lang w:val="en-AU" w:eastAsia="en-AU"/>
              </w:rPr>
              <w:t xml:space="preserve"> Arrange for the immediate transfer of all collected Income, GST, and related balances directly into the designated bank account specified by the Owner.</w:t>
            </w:r>
          </w:p>
          <w:p w14:paraId="2745E15E" w14:textId="77777777" w:rsidR="00760F71" w:rsidRDefault="00853555">
            <w:pPr>
              <w:numPr>
                <w:ilvl w:val="0"/>
                <w:numId w:val="56"/>
              </w:numPr>
              <w:spacing w:before="100" w:beforeAutospacing="1" w:after="100" w:afterAutospacing="1"/>
              <w:rPr>
                <w:lang w:val="en-AU" w:eastAsia="en-AU"/>
              </w:rPr>
            </w:pPr>
            <w:r>
              <w:rPr>
                <w:b/>
                <w:bCs/>
                <w:lang w:val="en-AU" w:eastAsia="en-AU"/>
              </w:rPr>
              <w:t>Expense Payments:</w:t>
            </w:r>
            <w:r>
              <w:rPr>
                <w:lang w:val="en-AU" w:eastAsia="en-AU"/>
              </w:rPr>
              <w:t xml:space="preserve"> Disburse fu</w:t>
            </w:r>
            <w:r>
              <w:rPr>
                <w:lang w:val="en-AU" w:eastAsia="en-AU"/>
              </w:rPr>
              <w:t>nds to cover general rates, special rates, water rates, utility charges (electricity/gas), and budgeted maintenance costs, utilizing funds made available by the Owner or gathered via OpEx accounts.</w:t>
            </w:r>
          </w:p>
          <w:p w14:paraId="3EE3AD4A" w14:textId="77777777" w:rsidR="00760F71" w:rsidRDefault="00853555">
            <w:pPr>
              <w:numPr>
                <w:ilvl w:val="0"/>
                <w:numId w:val="56"/>
              </w:numPr>
              <w:spacing w:before="100" w:beforeAutospacing="1" w:after="100" w:afterAutospacing="1"/>
              <w:rPr>
                <w:lang w:val="en-AU" w:eastAsia="en-AU"/>
              </w:rPr>
            </w:pPr>
            <w:r>
              <w:rPr>
                <w:b/>
                <w:bCs/>
                <w:lang w:val="en-AU" w:eastAsia="en-AU"/>
              </w:rPr>
              <w:t>Debt &amp; Arrears Recovery:</w:t>
            </w:r>
            <w:r>
              <w:rPr>
                <w:lang w:val="en-AU" w:eastAsia="en-AU"/>
              </w:rPr>
              <w:t xml:space="preserve"> Proactively manage outstanding ac</w:t>
            </w:r>
            <w:r>
              <w:rPr>
                <w:lang w:val="en-AU" w:eastAsia="en-AU"/>
              </w:rPr>
              <w:t>counts. Subject to general directives, the Manager must undertake arrears recovery and, at the Owner's expense, coordinate with legal counsel to issue formal recovery proceedings when necessary.</w:t>
            </w:r>
          </w:p>
          <w:p w14:paraId="3F7BB711" w14:textId="77777777" w:rsidR="00760F71" w:rsidRDefault="00853555">
            <w:pPr>
              <w:spacing w:before="100" w:beforeAutospacing="1" w:after="100" w:afterAutospacing="1"/>
              <w:outlineLvl w:val="2"/>
              <w:rPr>
                <w:b/>
                <w:bCs/>
                <w:lang w:val="en-AU" w:eastAsia="en-AU"/>
              </w:rPr>
            </w:pPr>
            <w:r>
              <w:rPr>
                <w:b/>
                <w:bCs/>
                <w:lang w:val="en-AU" w:eastAsia="en-AU"/>
              </w:rPr>
              <w:t>3.2 Mandatory Reporting &amp; Budgetary Controls</w:t>
            </w:r>
          </w:p>
          <w:p w14:paraId="082AD016" w14:textId="77777777" w:rsidR="00760F71" w:rsidRDefault="00853555">
            <w:pPr>
              <w:numPr>
                <w:ilvl w:val="0"/>
                <w:numId w:val="57"/>
              </w:numPr>
              <w:spacing w:before="100" w:beforeAutospacing="1" w:after="100" w:afterAutospacing="1"/>
              <w:rPr>
                <w:lang w:val="en-AU" w:eastAsia="en-AU"/>
              </w:rPr>
            </w:pPr>
            <w:r>
              <w:rPr>
                <w:b/>
                <w:bCs/>
                <w:lang w:val="en-AU" w:eastAsia="en-AU"/>
              </w:rPr>
              <w:t xml:space="preserve">Monthly </w:t>
            </w:r>
            <w:r>
              <w:rPr>
                <w:b/>
                <w:bCs/>
                <w:lang w:val="en-AU" w:eastAsia="en-AU"/>
              </w:rPr>
              <w:t>Management Statements:</w:t>
            </w:r>
            <w:r>
              <w:rPr>
                <w:lang w:val="en-AU" w:eastAsia="en-AU"/>
              </w:rPr>
              <w:t xml:space="preserve"> By the </w:t>
            </w:r>
            <w:r>
              <w:rPr>
                <w:b/>
                <w:bCs/>
                <w:lang w:val="en-AU" w:eastAsia="en-AU"/>
              </w:rPr>
              <w:t>10th working day of every calendar month</w:t>
            </w:r>
            <w:r>
              <w:rPr>
                <w:lang w:val="en-AU" w:eastAsia="en-AU"/>
              </w:rPr>
              <w:t>, deliver a standard-format, accurate report detailing:</w:t>
            </w:r>
          </w:p>
          <w:p w14:paraId="6D7D855A" w14:textId="77777777" w:rsidR="00760F71" w:rsidRDefault="00853555">
            <w:pPr>
              <w:numPr>
                <w:ilvl w:val="1"/>
                <w:numId w:val="57"/>
              </w:numPr>
              <w:spacing w:before="100" w:beforeAutospacing="1" w:after="100" w:afterAutospacing="1"/>
              <w:rPr>
                <w:lang w:val="en-AU" w:eastAsia="en-AU"/>
              </w:rPr>
            </w:pPr>
            <w:r>
              <w:rPr>
                <w:lang w:val="en-AU" w:eastAsia="en-AU"/>
              </w:rPr>
              <w:t>All Income collected during the preceding month.</w:t>
            </w:r>
          </w:p>
          <w:p w14:paraId="0371B1BB" w14:textId="77777777" w:rsidR="00760F71" w:rsidRDefault="00853555">
            <w:pPr>
              <w:numPr>
                <w:ilvl w:val="1"/>
                <w:numId w:val="57"/>
              </w:numPr>
              <w:spacing w:before="100" w:beforeAutospacing="1" w:after="100" w:afterAutospacing="1"/>
              <w:rPr>
                <w:lang w:val="en-AU" w:eastAsia="en-AU"/>
              </w:rPr>
            </w:pPr>
            <w:r>
              <w:rPr>
                <w:lang w:val="en-AU" w:eastAsia="en-AU"/>
              </w:rPr>
              <w:t>All Income due but uncollected (arrears tracking).</w:t>
            </w:r>
          </w:p>
          <w:p w14:paraId="3BBBF2EE" w14:textId="77777777" w:rsidR="00760F71" w:rsidRDefault="00853555">
            <w:pPr>
              <w:numPr>
                <w:ilvl w:val="1"/>
                <w:numId w:val="57"/>
              </w:numPr>
              <w:spacing w:before="100" w:beforeAutospacing="1" w:after="100" w:afterAutospacing="1"/>
              <w:rPr>
                <w:lang w:val="en-AU" w:eastAsia="en-AU"/>
              </w:rPr>
            </w:pPr>
            <w:r>
              <w:rPr>
                <w:lang w:val="en-AU" w:eastAsia="en-AU"/>
              </w:rPr>
              <w:t xml:space="preserve">Itemized breakdowns of all </w:t>
            </w:r>
            <w:r>
              <w:rPr>
                <w:lang w:val="en-AU" w:eastAsia="en-AU"/>
              </w:rPr>
              <w:t>charges and operational expenses paid.</w:t>
            </w:r>
          </w:p>
          <w:p w14:paraId="34635D71" w14:textId="77777777" w:rsidR="00760F71" w:rsidRDefault="00853555">
            <w:pPr>
              <w:numPr>
                <w:ilvl w:val="1"/>
                <w:numId w:val="57"/>
              </w:numPr>
              <w:spacing w:before="100" w:beforeAutospacing="1" w:after="100" w:afterAutospacing="1"/>
              <w:rPr>
                <w:lang w:val="en-AU" w:eastAsia="en-AU"/>
              </w:rPr>
            </w:pPr>
            <w:r>
              <w:rPr>
                <w:lang w:val="en-AU" w:eastAsia="en-AU"/>
              </w:rPr>
              <w:t xml:space="preserve">A </w:t>
            </w:r>
            <w:r>
              <w:rPr>
                <w:b/>
                <w:bCs/>
                <w:lang w:val="en-AU" w:eastAsia="en-AU"/>
              </w:rPr>
              <w:t>Property Status Report</w:t>
            </w:r>
            <w:r>
              <w:rPr>
                <w:lang w:val="en-AU" w:eastAsia="en-AU"/>
              </w:rPr>
              <w:t xml:space="preserve"> providing a forward-looking (3-month) overview of lease expiries, pending rent reviews, tenant notifications, physical maintenance issues, and recommended mitigations.</w:t>
            </w:r>
          </w:p>
          <w:p w14:paraId="63048EBE" w14:textId="77777777" w:rsidR="00760F71" w:rsidRDefault="00853555">
            <w:pPr>
              <w:numPr>
                <w:ilvl w:val="0"/>
                <w:numId w:val="57"/>
              </w:numPr>
              <w:spacing w:before="100" w:beforeAutospacing="1" w:after="100" w:afterAutospacing="1"/>
              <w:rPr>
                <w:lang w:val="en-AU" w:eastAsia="en-AU"/>
              </w:rPr>
            </w:pPr>
            <w:r>
              <w:rPr>
                <w:b/>
                <w:bCs/>
                <w:lang w:val="en-AU" w:eastAsia="en-AU"/>
              </w:rPr>
              <w:t>Annual Budget Formulatio</w:t>
            </w:r>
            <w:r>
              <w:rPr>
                <w:b/>
                <w:bCs/>
                <w:lang w:val="en-AU" w:eastAsia="en-AU"/>
              </w:rPr>
              <w:t>ns:</w:t>
            </w:r>
          </w:p>
          <w:p w14:paraId="40E4EEEF" w14:textId="77777777" w:rsidR="00760F71" w:rsidRDefault="00853555">
            <w:pPr>
              <w:numPr>
                <w:ilvl w:val="1"/>
                <w:numId w:val="57"/>
              </w:numPr>
              <w:spacing w:before="100" w:beforeAutospacing="1" w:after="100" w:afterAutospacing="1"/>
              <w:rPr>
                <w:lang w:val="en-AU" w:eastAsia="en-AU"/>
              </w:rPr>
            </w:pPr>
            <w:r>
              <w:rPr>
                <w:b/>
                <w:bCs/>
                <w:lang w:val="en-AU" w:eastAsia="en-AU"/>
              </w:rPr>
              <w:t>Lessor Budget:</w:t>
            </w:r>
            <w:r>
              <w:rPr>
                <w:lang w:val="en-AU" w:eastAsia="en-AU"/>
              </w:rPr>
              <w:t xml:space="preserve"> Formulate and present a comprehensive asset income and expenditure budget for the upcoming Financial Year to the Owner for approval at least </w:t>
            </w:r>
            <w:r>
              <w:rPr>
                <w:b/>
                <w:bCs/>
                <w:lang w:val="en-AU" w:eastAsia="en-AU"/>
              </w:rPr>
              <w:t>one (1) month prior</w:t>
            </w:r>
            <w:r>
              <w:rPr>
                <w:lang w:val="en-AU" w:eastAsia="en-AU"/>
              </w:rPr>
              <w:t xml:space="preserve"> to the start of that Financial Year.</w:t>
            </w:r>
          </w:p>
          <w:p w14:paraId="29AF0D7C" w14:textId="77777777" w:rsidR="00760F71" w:rsidRDefault="00853555">
            <w:pPr>
              <w:numPr>
                <w:ilvl w:val="1"/>
                <w:numId w:val="57"/>
              </w:numPr>
              <w:spacing w:before="100" w:beforeAutospacing="1" w:after="100" w:afterAutospacing="1"/>
              <w:rPr>
                <w:lang w:val="en-AU" w:eastAsia="en-AU"/>
              </w:rPr>
            </w:pPr>
            <w:r>
              <w:rPr>
                <w:b/>
                <w:bCs/>
                <w:lang w:val="en-AU" w:eastAsia="en-AU"/>
              </w:rPr>
              <w:t>Lessee OpEx Budget:</w:t>
            </w:r>
            <w:r>
              <w:rPr>
                <w:lang w:val="en-AU" w:eastAsia="en-AU"/>
              </w:rPr>
              <w:t xml:space="preserve"> Formulate, review, </w:t>
            </w:r>
            <w:r>
              <w:rPr>
                <w:lang w:val="en-AU" w:eastAsia="en-AU"/>
              </w:rPr>
              <w:t>and annually reconcile tenant operating expense budgets against actual outgoings, ensuring strict alignment with specific lease terms.</w:t>
            </w:r>
          </w:p>
          <w:p w14:paraId="3BA50C8A" w14:textId="77777777" w:rsidR="00760F71" w:rsidRDefault="00853555">
            <w:pPr>
              <w:spacing w:before="100" w:beforeAutospacing="1" w:after="100" w:afterAutospacing="1"/>
              <w:outlineLvl w:val="2"/>
              <w:rPr>
                <w:b/>
                <w:bCs/>
                <w:lang w:val="en-AU" w:eastAsia="en-AU"/>
              </w:rPr>
            </w:pPr>
            <w:r>
              <w:rPr>
                <w:b/>
                <w:bCs/>
                <w:lang w:val="en-AU" w:eastAsia="en-AU"/>
              </w:rPr>
              <w:t>3.3 Asset Maintenance, Inspections, and Vendor Procurement</w:t>
            </w:r>
          </w:p>
          <w:p w14:paraId="45DED057" w14:textId="77777777" w:rsidR="00760F71" w:rsidRDefault="00853555">
            <w:pPr>
              <w:numPr>
                <w:ilvl w:val="0"/>
                <w:numId w:val="58"/>
              </w:numPr>
              <w:spacing w:before="100" w:beforeAutospacing="1" w:after="100" w:afterAutospacing="1"/>
              <w:rPr>
                <w:lang w:val="en-AU" w:eastAsia="en-AU"/>
              </w:rPr>
            </w:pPr>
            <w:r>
              <w:rPr>
                <w:b/>
                <w:bCs/>
                <w:lang w:val="en-AU" w:eastAsia="en-AU"/>
              </w:rPr>
              <w:t>Routine Maintenance:</w:t>
            </w:r>
            <w:r>
              <w:rPr>
                <w:lang w:val="en-AU" w:eastAsia="en-AU"/>
              </w:rPr>
              <w:t xml:space="preserve"> Award, supervise, and continuously renego</w:t>
            </w:r>
            <w:r>
              <w:rPr>
                <w:lang w:val="en-AU" w:eastAsia="en-AU"/>
              </w:rPr>
              <w:t>tiate service contracts for common area cleaning, window/exterior washing, car park maintenance, security systems, fire safety equipment, lift servicing, and HVAC networks. All contract costs are borne by the Owner.</w:t>
            </w:r>
          </w:p>
          <w:p w14:paraId="0FEB7B04" w14:textId="77777777" w:rsidR="00760F71" w:rsidRDefault="00853555">
            <w:pPr>
              <w:numPr>
                <w:ilvl w:val="0"/>
                <w:numId w:val="58"/>
              </w:numPr>
              <w:spacing w:before="100" w:beforeAutospacing="1" w:after="100" w:afterAutospacing="1"/>
              <w:rPr>
                <w:lang w:val="en-AU" w:eastAsia="en-AU"/>
              </w:rPr>
            </w:pPr>
            <w:r>
              <w:rPr>
                <w:b/>
                <w:bCs/>
                <w:lang w:val="en-AU" w:eastAsia="en-AU"/>
              </w:rPr>
              <w:t>Financial Procurement Threshold:</w:t>
            </w:r>
            <w:r>
              <w:rPr>
                <w:lang w:val="en-AU" w:eastAsia="en-AU"/>
              </w:rPr>
              <w:t xml:space="preserve"> The Man</w:t>
            </w:r>
            <w:r>
              <w:rPr>
                <w:lang w:val="en-AU" w:eastAsia="en-AU"/>
              </w:rPr>
              <w:t xml:space="preserve">ager has the authority to self-authorize routine maintenance up to $5,000.00. For any single maintenance or repair item projected to exceed </w:t>
            </w:r>
            <w:r>
              <w:rPr>
                <w:b/>
                <w:bCs/>
                <w:lang w:val="en-AU" w:eastAsia="en-AU"/>
              </w:rPr>
              <w:t>$5,000.00 (excluding GST)</w:t>
            </w:r>
            <w:r>
              <w:rPr>
                <w:lang w:val="en-AU" w:eastAsia="en-AU"/>
              </w:rPr>
              <w:t xml:space="preserve">, the Manager </w:t>
            </w:r>
            <w:r>
              <w:rPr>
                <w:b/>
                <w:bCs/>
                <w:lang w:val="en-AU" w:eastAsia="en-AU"/>
              </w:rPr>
              <w:t>must</w:t>
            </w:r>
            <w:r>
              <w:rPr>
                <w:lang w:val="en-AU" w:eastAsia="en-AU"/>
              </w:rPr>
              <w:t>:</w:t>
            </w:r>
          </w:p>
          <w:p w14:paraId="57DB0106" w14:textId="77777777" w:rsidR="00760F71" w:rsidRDefault="00853555">
            <w:pPr>
              <w:numPr>
                <w:ilvl w:val="1"/>
                <w:numId w:val="58"/>
              </w:numPr>
              <w:spacing w:before="100" w:beforeAutospacing="1" w:after="100" w:afterAutospacing="1"/>
              <w:rPr>
                <w:lang w:val="en-AU" w:eastAsia="en-AU"/>
              </w:rPr>
            </w:pPr>
            <w:r>
              <w:rPr>
                <w:lang w:val="en-AU" w:eastAsia="en-AU"/>
              </w:rPr>
              <w:t>Source competitive quotes.</w:t>
            </w:r>
          </w:p>
          <w:p w14:paraId="07C32258" w14:textId="77777777" w:rsidR="00760F71" w:rsidRDefault="00853555">
            <w:pPr>
              <w:numPr>
                <w:ilvl w:val="1"/>
                <w:numId w:val="58"/>
              </w:numPr>
              <w:spacing w:before="100" w:beforeAutospacing="1" w:after="100" w:afterAutospacing="1"/>
              <w:rPr>
                <w:lang w:val="en-AU" w:eastAsia="en-AU"/>
              </w:rPr>
            </w:pPr>
            <w:r>
              <w:rPr>
                <w:lang w:val="en-AU" w:eastAsia="en-AU"/>
              </w:rPr>
              <w:t>Furnish written recommendations to the Owner</w:t>
            </w:r>
            <w:r>
              <w:rPr>
                <w:lang w:val="en-AU" w:eastAsia="en-AU"/>
              </w:rPr>
              <w:t>.</w:t>
            </w:r>
          </w:p>
          <w:p w14:paraId="6409314E" w14:textId="77777777" w:rsidR="00760F71" w:rsidRDefault="00853555">
            <w:pPr>
              <w:numPr>
                <w:ilvl w:val="1"/>
                <w:numId w:val="58"/>
              </w:numPr>
              <w:spacing w:before="100" w:beforeAutospacing="1" w:after="100" w:afterAutospacing="1"/>
              <w:rPr>
                <w:lang w:val="en-AU" w:eastAsia="en-AU"/>
              </w:rPr>
            </w:pPr>
            <w:r>
              <w:rPr>
                <w:lang w:val="en-AU" w:eastAsia="en-AU"/>
              </w:rPr>
              <w:t>Secure explicit written approval before executing works.</w:t>
            </w:r>
          </w:p>
          <w:p w14:paraId="4FB56509" w14:textId="77777777" w:rsidR="00760F71" w:rsidRDefault="00853555">
            <w:pPr>
              <w:numPr>
                <w:ilvl w:val="0"/>
                <w:numId w:val="58"/>
              </w:numPr>
              <w:spacing w:before="100" w:beforeAutospacing="1" w:after="100" w:afterAutospacing="1"/>
              <w:rPr>
                <w:lang w:val="en-AU" w:eastAsia="en-AU"/>
              </w:rPr>
            </w:pPr>
            <w:r>
              <w:rPr>
                <w:b/>
                <w:bCs/>
                <w:lang w:val="en-AU" w:eastAsia="en-AU"/>
              </w:rPr>
              <w:lastRenderedPageBreak/>
              <w:t>Budgetary Caps:</w:t>
            </w:r>
            <w:r>
              <w:rPr>
                <w:lang w:val="en-AU" w:eastAsia="en-AU"/>
              </w:rPr>
              <w:t xml:space="preserve"> If cumulative maintenance spending exceeds the approved annual budget for a given Financial Year, all subsequent maintenance expenditures must be paused and submitted to the Owner f</w:t>
            </w:r>
            <w:r>
              <w:rPr>
                <w:lang w:val="en-AU" w:eastAsia="en-AU"/>
              </w:rPr>
              <w:t>or case-by-case authorization.</w:t>
            </w:r>
          </w:p>
          <w:p w14:paraId="7CF1F317" w14:textId="77777777" w:rsidR="00760F71" w:rsidRDefault="00853555">
            <w:pPr>
              <w:numPr>
                <w:ilvl w:val="0"/>
                <w:numId w:val="58"/>
              </w:numPr>
              <w:spacing w:before="100" w:beforeAutospacing="1" w:after="100" w:afterAutospacing="1"/>
              <w:rPr>
                <w:lang w:val="en-AU" w:eastAsia="en-AU"/>
              </w:rPr>
            </w:pPr>
            <w:r>
              <w:rPr>
                <w:b/>
                <w:bCs/>
                <w:lang w:val="en-AU" w:eastAsia="en-AU"/>
              </w:rPr>
              <w:t>Asset Inspections:</w:t>
            </w:r>
            <w:r>
              <w:rPr>
                <w:lang w:val="en-AU" w:eastAsia="en-AU"/>
              </w:rPr>
              <w:t xml:space="preserve"> Perform routine physical inspections of all structural components, plant rooms, and common spaces. Maintain an automated key register and store backup keys securely.</w:t>
            </w:r>
          </w:p>
          <w:p w14:paraId="6907BDFA" w14:textId="77777777" w:rsidR="00760F71" w:rsidRDefault="00853555">
            <w:pPr>
              <w:spacing w:before="100" w:beforeAutospacing="1" w:after="100" w:afterAutospacing="1"/>
              <w:outlineLvl w:val="2"/>
              <w:rPr>
                <w:b/>
                <w:bCs/>
                <w:lang w:val="en-AU" w:eastAsia="en-AU"/>
              </w:rPr>
            </w:pPr>
            <w:r>
              <w:rPr>
                <w:b/>
                <w:bCs/>
                <w:lang w:val="en-AU" w:eastAsia="en-AU"/>
              </w:rPr>
              <w:t>3.4 Lease Administration &amp; Portfolio Opt</w:t>
            </w:r>
            <w:r>
              <w:rPr>
                <w:b/>
                <w:bCs/>
                <w:lang w:val="en-AU" w:eastAsia="en-AU"/>
              </w:rPr>
              <w:t>imization</w:t>
            </w:r>
          </w:p>
          <w:p w14:paraId="69100D23" w14:textId="77777777" w:rsidR="00760F71" w:rsidRDefault="00853555">
            <w:pPr>
              <w:numPr>
                <w:ilvl w:val="0"/>
                <w:numId w:val="59"/>
              </w:numPr>
              <w:spacing w:before="100" w:beforeAutospacing="1" w:after="100" w:afterAutospacing="1"/>
              <w:rPr>
                <w:lang w:val="en-AU" w:eastAsia="en-AU"/>
              </w:rPr>
            </w:pPr>
            <w:r>
              <w:rPr>
                <w:b/>
                <w:bCs/>
                <w:lang w:val="en-AU" w:eastAsia="en-AU"/>
              </w:rPr>
              <w:t>Strategy Execution:</w:t>
            </w:r>
            <w:r>
              <w:rPr>
                <w:lang w:val="en-AU" w:eastAsia="en-AU"/>
              </w:rPr>
              <w:t xml:space="preserve"> Deploy maximum effort to realize the leasing and occupancy strategies set out by the Owner. Promptly list any vacant space with authorized commercial real estate agents.</w:t>
            </w:r>
          </w:p>
          <w:p w14:paraId="27D4F872" w14:textId="77777777" w:rsidR="00760F71" w:rsidRDefault="00853555">
            <w:pPr>
              <w:numPr>
                <w:ilvl w:val="0"/>
                <w:numId w:val="59"/>
              </w:numPr>
              <w:spacing w:before="100" w:beforeAutospacing="1" w:after="100" w:afterAutospacing="1"/>
              <w:rPr>
                <w:lang w:val="en-AU" w:eastAsia="en-AU"/>
              </w:rPr>
            </w:pPr>
            <w:r>
              <w:rPr>
                <w:b/>
                <w:bCs/>
                <w:lang w:val="en-AU" w:eastAsia="en-AU"/>
              </w:rPr>
              <w:t>Lease Negotiations:</w:t>
            </w:r>
            <w:r>
              <w:rPr>
                <w:lang w:val="en-AU" w:eastAsia="en-AU"/>
              </w:rPr>
              <w:t xml:space="preserve"> Negotiate new tenancies or renewals with existing occupants. </w:t>
            </w:r>
            <w:r>
              <w:rPr>
                <w:b/>
                <w:bCs/>
                <w:lang w:val="en-AU" w:eastAsia="en-AU"/>
              </w:rPr>
              <w:t>Constraint:</w:t>
            </w:r>
            <w:r>
              <w:rPr>
                <w:lang w:val="en-AU" w:eastAsia="en-AU"/>
              </w:rPr>
              <w:t xml:space="preserve"> The Manager is prohibited from concluding any lease or finalizing rental terms without the Owner's prior written authorization.</w:t>
            </w:r>
          </w:p>
          <w:p w14:paraId="304BE324" w14:textId="77777777" w:rsidR="00760F71" w:rsidRDefault="00853555">
            <w:pPr>
              <w:numPr>
                <w:ilvl w:val="0"/>
                <w:numId w:val="59"/>
              </w:numPr>
              <w:spacing w:before="100" w:beforeAutospacing="1" w:after="100" w:afterAutospacing="1"/>
              <w:rPr>
                <w:lang w:val="en-AU" w:eastAsia="en-AU"/>
              </w:rPr>
            </w:pPr>
            <w:r>
              <w:rPr>
                <w:b/>
                <w:bCs/>
                <w:lang w:val="en-AU" w:eastAsia="en-AU"/>
              </w:rPr>
              <w:t>Rent Reviews:</w:t>
            </w:r>
            <w:r>
              <w:rPr>
                <w:lang w:val="en-AU" w:eastAsia="en-AU"/>
              </w:rPr>
              <w:t xml:space="preserve"> Monitor and enforce the rent review sche</w:t>
            </w:r>
            <w:r>
              <w:rPr>
                <w:lang w:val="en-AU" w:eastAsia="en-AU"/>
              </w:rPr>
              <w:t>dule utilizing an automated electronic tracking diary. Execute rent reviews to maximize financial returns, adhering to the Owner's explicit negotiation directives.</w:t>
            </w:r>
          </w:p>
          <w:p w14:paraId="6A55989E" w14:textId="77777777" w:rsidR="00760F71" w:rsidRDefault="00853555">
            <w:pPr>
              <w:numPr>
                <w:ilvl w:val="0"/>
                <w:numId w:val="59"/>
              </w:numPr>
              <w:spacing w:before="100" w:beforeAutospacing="1" w:after="100" w:afterAutospacing="1"/>
              <w:rPr>
                <w:lang w:val="en-AU" w:eastAsia="en-AU"/>
              </w:rPr>
            </w:pPr>
            <w:r>
              <w:rPr>
                <w:b/>
                <w:bCs/>
                <w:lang w:val="en-AU" w:eastAsia="en-AU"/>
              </w:rPr>
              <w:t>Tenant Relations:</w:t>
            </w:r>
            <w:r>
              <w:rPr>
                <w:lang w:val="en-AU" w:eastAsia="en-AU"/>
              </w:rPr>
              <w:t xml:space="preserve"> Act as the primary point of communication for all formal tenant notices, r</w:t>
            </w:r>
            <w:r>
              <w:rPr>
                <w:lang w:val="en-AU" w:eastAsia="en-AU"/>
              </w:rPr>
              <w:t>epresentations, and disputes, resolving escalations only after thorough consultation with the Owner.</w:t>
            </w:r>
          </w:p>
          <w:p w14:paraId="70CCDC9B" w14:textId="77777777" w:rsidR="00760F71" w:rsidRDefault="00853555">
            <w:pPr>
              <w:spacing w:before="100" w:beforeAutospacing="1" w:after="100" w:afterAutospacing="1"/>
              <w:outlineLvl w:val="2"/>
              <w:rPr>
                <w:b/>
                <w:bCs/>
                <w:lang w:val="en-AU" w:eastAsia="en-AU"/>
              </w:rPr>
            </w:pPr>
            <w:r>
              <w:rPr>
                <w:b/>
                <w:bCs/>
                <w:lang w:val="en-AU" w:eastAsia="en-AU"/>
              </w:rPr>
              <w:t>3.5 Statutory Legislation Compliance</w:t>
            </w:r>
          </w:p>
          <w:p w14:paraId="7E382622" w14:textId="77777777" w:rsidR="00760F71" w:rsidRDefault="00853555">
            <w:pPr>
              <w:spacing w:before="100" w:beforeAutospacing="1" w:after="100" w:afterAutospacing="1"/>
              <w:rPr>
                <w:lang w:val="en-AU" w:eastAsia="en-AU"/>
              </w:rPr>
            </w:pPr>
            <w:r>
              <w:rPr>
                <w:lang w:val="en-AU" w:eastAsia="en-AU"/>
              </w:rPr>
              <w:t>The Manager is legally responsible for fulfilling all building compliance tasks required under New Zealand law on beha</w:t>
            </w:r>
            <w:r>
              <w:rPr>
                <w:lang w:val="en-AU" w:eastAsia="en-AU"/>
              </w:rPr>
              <w:t>lf of the Owner:</w:t>
            </w:r>
          </w:p>
          <w:p w14:paraId="4B1BE20F" w14:textId="77777777" w:rsidR="00760F71" w:rsidRDefault="00853555">
            <w:pPr>
              <w:numPr>
                <w:ilvl w:val="0"/>
                <w:numId w:val="60"/>
              </w:numPr>
              <w:spacing w:before="100" w:beforeAutospacing="1" w:after="100" w:afterAutospacing="1"/>
              <w:rPr>
                <w:lang w:val="en-AU" w:eastAsia="en-AU"/>
              </w:rPr>
            </w:pPr>
            <w:r>
              <w:rPr>
                <w:lang w:val="en-AU" w:eastAsia="en-AU"/>
              </w:rPr>
              <w:t xml:space="preserve">Ensure full execution of obligations dictated by the </w:t>
            </w:r>
            <w:r>
              <w:rPr>
                <w:b/>
                <w:bCs/>
                <w:lang w:val="en-AU" w:eastAsia="en-AU"/>
              </w:rPr>
              <w:t>Building Act 2004</w:t>
            </w:r>
            <w:r>
              <w:rPr>
                <w:lang w:val="en-AU" w:eastAsia="en-AU"/>
              </w:rPr>
              <w:t xml:space="preserve"> and the </w:t>
            </w:r>
            <w:r>
              <w:rPr>
                <w:b/>
                <w:bCs/>
                <w:lang w:val="en-AU" w:eastAsia="en-AU"/>
              </w:rPr>
              <w:t>Health and Safety at Work Act 2015</w:t>
            </w:r>
            <w:r>
              <w:rPr>
                <w:lang w:val="en-AU" w:eastAsia="en-AU"/>
              </w:rPr>
              <w:t>.</w:t>
            </w:r>
          </w:p>
          <w:p w14:paraId="07BC2F19" w14:textId="77777777" w:rsidR="00760F71" w:rsidRDefault="00853555">
            <w:pPr>
              <w:numPr>
                <w:ilvl w:val="0"/>
                <w:numId w:val="60"/>
              </w:numPr>
              <w:spacing w:before="100" w:beforeAutospacing="1" w:after="100" w:afterAutospacing="1"/>
              <w:rPr>
                <w:lang w:val="en-AU" w:eastAsia="en-AU"/>
              </w:rPr>
            </w:pPr>
            <w:r>
              <w:rPr>
                <w:lang w:val="en-AU" w:eastAsia="en-AU"/>
              </w:rPr>
              <w:t xml:space="preserve">Direct all necessary testing and remediation required to seamlessly obtain and maintain the properties' annual </w:t>
            </w:r>
            <w:r>
              <w:rPr>
                <w:b/>
                <w:bCs/>
                <w:lang w:val="en-AU" w:eastAsia="en-AU"/>
              </w:rPr>
              <w:t>Building Warr</w:t>
            </w:r>
            <w:r>
              <w:rPr>
                <w:b/>
                <w:bCs/>
                <w:lang w:val="en-AU" w:eastAsia="en-AU"/>
              </w:rPr>
              <w:t>ant of Fitness (WoF)</w:t>
            </w:r>
            <w:r>
              <w:rPr>
                <w:lang w:val="en-AU" w:eastAsia="en-AU"/>
              </w:rPr>
              <w:t>.</w:t>
            </w:r>
          </w:p>
          <w:p w14:paraId="596776CC" w14:textId="77777777" w:rsidR="00760F71" w:rsidRDefault="00853555">
            <w:pPr>
              <w:spacing w:before="100" w:beforeAutospacing="1" w:after="100" w:afterAutospacing="1"/>
              <w:outlineLvl w:val="1"/>
              <w:rPr>
                <w:b/>
                <w:bCs/>
                <w:lang w:val="en-AU" w:eastAsia="en-AU"/>
              </w:rPr>
            </w:pPr>
            <w:r>
              <w:rPr>
                <w:b/>
                <w:bCs/>
                <w:lang w:val="en-AU" w:eastAsia="en-AU"/>
              </w:rPr>
              <w:t>4. Limits of Authority &amp; Restrictive Covenants</w:t>
            </w:r>
          </w:p>
          <w:p w14:paraId="71454A18" w14:textId="77777777" w:rsidR="00760F71" w:rsidRDefault="00853555">
            <w:pPr>
              <w:spacing w:before="100" w:beforeAutospacing="1" w:after="100" w:afterAutospacing="1"/>
              <w:rPr>
                <w:lang w:val="en-AU" w:eastAsia="en-AU"/>
              </w:rPr>
            </w:pPr>
            <w:r>
              <w:rPr>
                <w:lang w:val="en-AU" w:eastAsia="en-AU"/>
              </w:rPr>
              <w:t>The operational scope of the Manager is strictly confined to independent agency. The following actions require the Owner's explicit prior written authorization:</w:t>
            </w:r>
          </w:p>
          <w:p w14:paraId="0A3880B2" w14:textId="77777777" w:rsidR="00760F71" w:rsidRDefault="00853555">
            <w:pPr>
              <w:numPr>
                <w:ilvl w:val="0"/>
                <w:numId w:val="61"/>
              </w:numPr>
              <w:spacing w:before="100" w:beforeAutospacing="1" w:after="100" w:afterAutospacing="1"/>
              <w:rPr>
                <w:lang w:val="en-AU" w:eastAsia="en-AU"/>
              </w:rPr>
            </w:pPr>
            <w:r>
              <w:rPr>
                <w:b/>
                <w:bCs/>
                <w:lang w:val="en-AU" w:eastAsia="en-AU"/>
              </w:rPr>
              <w:t>Legal Action:</w:t>
            </w:r>
            <w:r>
              <w:rPr>
                <w:lang w:val="en-AU" w:eastAsia="en-AU"/>
              </w:rPr>
              <w:t xml:space="preserve"> The Manager </w:t>
            </w:r>
            <w:r>
              <w:rPr>
                <w:lang w:val="en-AU" w:eastAsia="en-AU"/>
              </w:rPr>
              <w:t>shall not commence, issue, or threaten legal action or debt litigation against any tenant or third party in the name of the Owner without written approval.</w:t>
            </w:r>
          </w:p>
          <w:p w14:paraId="34ADD773" w14:textId="77777777" w:rsidR="00760F71" w:rsidRDefault="00853555">
            <w:pPr>
              <w:numPr>
                <w:ilvl w:val="0"/>
                <w:numId w:val="61"/>
              </w:numPr>
              <w:spacing w:before="100" w:beforeAutospacing="1" w:after="100" w:afterAutospacing="1"/>
              <w:rPr>
                <w:lang w:val="en-AU" w:eastAsia="en-AU"/>
              </w:rPr>
            </w:pPr>
            <w:r>
              <w:rPr>
                <w:b/>
                <w:bCs/>
                <w:lang w:val="en-AU" w:eastAsia="en-AU"/>
              </w:rPr>
              <w:t>Financial Obligations:</w:t>
            </w:r>
            <w:r>
              <w:rPr>
                <w:lang w:val="en-AU" w:eastAsia="en-AU"/>
              </w:rPr>
              <w:t xml:space="preserve"> The Manager cannot legally bind, covenant, or contractually obligate the Owne</w:t>
            </w:r>
            <w:r>
              <w:rPr>
                <w:lang w:val="en-AU" w:eastAsia="en-AU"/>
              </w:rPr>
              <w:t>r to any financial liability outside the approved annual budget or the $5,000.00 non-budgeted maintenance threshold.</w:t>
            </w:r>
          </w:p>
          <w:p w14:paraId="0C2F25C1" w14:textId="77777777" w:rsidR="00760F71" w:rsidRDefault="00853555">
            <w:pPr>
              <w:numPr>
                <w:ilvl w:val="0"/>
                <w:numId w:val="61"/>
              </w:numPr>
              <w:spacing w:before="100" w:beforeAutospacing="1" w:after="100" w:afterAutospacing="1"/>
              <w:rPr>
                <w:lang w:val="en-AU" w:eastAsia="en-AU"/>
              </w:rPr>
            </w:pPr>
            <w:r>
              <w:rPr>
                <w:b/>
                <w:bCs/>
                <w:lang w:val="en-AU" w:eastAsia="en-AU"/>
              </w:rPr>
              <w:t>Lease Finalization:</w:t>
            </w:r>
            <w:r>
              <w:rPr>
                <w:lang w:val="en-AU" w:eastAsia="en-AU"/>
              </w:rPr>
              <w:t xml:space="preserve"> No lease variations, structural extensions, rent review conclusions, or final tenancy signatures may be executed solely</w:t>
            </w:r>
            <w:r>
              <w:rPr>
                <w:lang w:val="en-AU" w:eastAsia="en-AU"/>
              </w:rPr>
              <w:t xml:space="preserve"> by the Manager.</w:t>
            </w:r>
          </w:p>
          <w:p w14:paraId="07C821D4" w14:textId="77777777" w:rsidR="00760F71" w:rsidRDefault="00853555">
            <w:pPr>
              <w:numPr>
                <w:ilvl w:val="0"/>
                <w:numId w:val="61"/>
              </w:numPr>
              <w:spacing w:before="100" w:beforeAutospacing="1" w:after="100" w:afterAutospacing="1"/>
              <w:rPr>
                <w:lang w:val="en-AU" w:eastAsia="en-AU"/>
              </w:rPr>
            </w:pPr>
            <w:r>
              <w:rPr>
                <w:b/>
                <w:bCs/>
                <w:lang w:val="en-AU" w:eastAsia="en-AU"/>
              </w:rPr>
              <w:t>Subcontracting &amp; Assignment:</w:t>
            </w:r>
            <w:r>
              <w:rPr>
                <w:lang w:val="en-AU" w:eastAsia="en-AU"/>
              </w:rPr>
              <w:t xml:space="preserve"> The Manager cannot assign this contract or subcontract out its core management obligations without the prior written consent of the Owner.</w:t>
            </w:r>
          </w:p>
          <w:p w14:paraId="23C664C9" w14:textId="77777777" w:rsidR="00760F71" w:rsidRDefault="00853555">
            <w:pPr>
              <w:spacing w:before="100" w:beforeAutospacing="1" w:after="100" w:afterAutospacing="1"/>
              <w:outlineLvl w:val="1"/>
              <w:rPr>
                <w:b/>
                <w:bCs/>
                <w:lang w:val="en-AU" w:eastAsia="en-AU"/>
              </w:rPr>
            </w:pPr>
            <w:r>
              <w:rPr>
                <w:b/>
                <w:bCs/>
                <w:lang w:val="en-AU" w:eastAsia="en-AU"/>
              </w:rPr>
              <w:lastRenderedPageBreak/>
              <w:t>5. Governance and Operational Framework</w:t>
            </w:r>
          </w:p>
          <w:p w14:paraId="0D15314A" w14:textId="77777777" w:rsidR="00760F71" w:rsidRDefault="00853555">
            <w:pPr>
              <w:spacing w:before="100" w:beforeAutospacing="1" w:after="100" w:afterAutospacing="1"/>
              <w:outlineLvl w:val="2"/>
              <w:rPr>
                <w:b/>
                <w:bCs/>
                <w:lang w:val="en-AU" w:eastAsia="en-AU"/>
              </w:rPr>
            </w:pPr>
            <w:r>
              <w:rPr>
                <w:b/>
                <w:bCs/>
                <w:lang w:val="en-AU" w:eastAsia="en-AU"/>
              </w:rPr>
              <w:t>5.1 Funding Channels</w:t>
            </w:r>
          </w:p>
          <w:p w14:paraId="01109531" w14:textId="77777777" w:rsidR="00760F71" w:rsidRDefault="00853555">
            <w:pPr>
              <w:spacing w:before="100" w:beforeAutospacing="1" w:after="100" w:afterAutospacing="1"/>
              <w:rPr>
                <w:lang w:val="en-AU" w:eastAsia="en-AU"/>
              </w:rPr>
            </w:pPr>
            <w:r>
              <w:rPr>
                <w:lang w:val="en-AU" w:eastAsia="en-AU"/>
              </w:rPr>
              <w:t xml:space="preserve">All operational payments, emergency repairs, and approved capital works are funded directly from the </w:t>
            </w:r>
            <w:r>
              <w:rPr>
                <w:b/>
                <w:bCs/>
                <w:lang w:val="en-AU" w:eastAsia="en-AU"/>
              </w:rPr>
              <w:t xml:space="preserve">Samoa House Trust Account </w:t>
            </w:r>
            <w:r>
              <w:rPr>
                <w:b/>
                <w:bCs/>
                <w:lang w:eastAsia="en-AU"/>
              </w:rPr>
              <w:t xml:space="preserve">and </w:t>
            </w:r>
            <w:r>
              <w:rPr>
                <w:lang w:val="en-AU" w:eastAsia="en-AU"/>
              </w:rPr>
              <w:t xml:space="preserve">maintained with </w:t>
            </w:r>
            <w:r>
              <w:rPr>
                <w:b/>
                <w:bCs/>
                <w:lang w:val="en-AU" w:eastAsia="en-AU"/>
              </w:rPr>
              <w:t>ANZ Bank New Zealand Ltd</w:t>
            </w:r>
            <w:r>
              <w:rPr>
                <w:lang w:val="en-AU" w:eastAsia="en-AU"/>
              </w:rPr>
              <w:t>, or any alternative bank account explicitly validated by the Owner.</w:t>
            </w:r>
          </w:p>
          <w:p w14:paraId="743819D7" w14:textId="77777777" w:rsidR="00760F71" w:rsidRDefault="00853555">
            <w:pPr>
              <w:spacing w:before="100" w:beforeAutospacing="1" w:after="100" w:afterAutospacing="1"/>
              <w:outlineLvl w:val="2"/>
              <w:rPr>
                <w:b/>
                <w:bCs/>
                <w:lang w:val="en-AU" w:eastAsia="en-AU"/>
              </w:rPr>
            </w:pPr>
            <w:r>
              <w:rPr>
                <w:b/>
                <w:bCs/>
                <w:lang w:val="en-AU" w:eastAsia="en-AU"/>
              </w:rPr>
              <w:t>5.2 Confidential</w:t>
            </w:r>
            <w:r>
              <w:rPr>
                <w:b/>
                <w:bCs/>
                <w:lang w:val="en-AU" w:eastAsia="en-AU"/>
              </w:rPr>
              <w:t>ity and Data Sovereignty</w:t>
            </w:r>
          </w:p>
          <w:p w14:paraId="27445148" w14:textId="77777777" w:rsidR="00760F71" w:rsidRDefault="00853555">
            <w:pPr>
              <w:numPr>
                <w:ilvl w:val="0"/>
                <w:numId w:val="62"/>
              </w:numPr>
              <w:spacing w:before="100" w:beforeAutospacing="1" w:after="100" w:afterAutospacing="1"/>
              <w:rPr>
                <w:lang w:val="en-AU" w:eastAsia="en-AU"/>
              </w:rPr>
            </w:pPr>
            <w:r>
              <w:rPr>
                <w:lang w:val="en-AU" w:eastAsia="en-AU"/>
              </w:rPr>
              <w:t xml:space="preserve"> The Manager will have access to sensitive commercial, financial, and governmental datasets. All such information remains strictly confidential and must not be disclosed during or post-termination.</w:t>
            </w:r>
          </w:p>
          <w:p w14:paraId="02EF060F" w14:textId="77777777" w:rsidR="00760F71" w:rsidRDefault="00853555">
            <w:pPr>
              <w:numPr>
                <w:ilvl w:val="0"/>
                <w:numId w:val="62"/>
              </w:numPr>
              <w:spacing w:before="100" w:beforeAutospacing="1" w:after="100" w:afterAutospacing="1"/>
              <w:rPr>
                <w:lang w:val="en-AU" w:eastAsia="en-AU"/>
              </w:rPr>
            </w:pPr>
            <w:r>
              <w:rPr>
                <w:lang w:val="en-AU" w:eastAsia="en-AU"/>
              </w:rPr>
              <w:t>The Owner retains the absolute ri</w:t>
            </w:r>
            <w:r>
              <w:rPr>
                <w:lang w:val="en-AU" w:eastAsia="en-AU"/>
              </w:rPr>
              <w:t>ght to inspect or replicate any books, ledgers, or digital property systems managed by the Manager given reasonable notice.</w:t>
            </w:r>
          </w:p>
          <w:p w14:paraId="26C82B31" w14:textId="77777777" w:rsidR="00760F71" w:rsidRDefault="00853555">
            <w:pPr>
              <w:spacing w:before="100" w:beforeAutospacing="1" w:after="100" w:afterAutospacing="1"/>
              <w:outlineLvl w:val="2"/>
              <w:rPr>
                <w:b/>
                <w:bCs/>
                <w:lang w:val="en-AU" w:eastAsia="en-AU"/>
              </w:rPr>
            </w:pPr>
            <w:r>
              <w:rPr>
                <w:b/>
                <w:bCs/>
                <w:lang w:val="en-AU" w:eastAsia="en-AU"/>
              </w:rPr>
              <w:t>5.3 Exit &amp; Handover Requirements</w:t>
            </w:r>
          </w:p>
          <w:p w14:paraId="682DC40D" w14:textId="77777777" w:rsidR="00760F71" w:rsidRDefault="00853555">
            <w:pPr>
              <w:spacing w:before="100" w:beforeAutospacing="1" w:after="100" w:afterAutospacing="1"/>
              <w:rPr>
                <w:lang w:val="en-AU" w:eastAsia="en-AU"/>
              </w:rPr>
            </w:pPr>
            <w:r>
              <w:rPr>
                <w:lang w:val="en-AU" w:eastAsia="en-AU"/>
              </w:rPr>
              <w:t>Upon termination or natural expiration of the contract term, the Manager is legally obligated to ex</w:t>
            </w:r>
            <w:r>
              <w:rPr>
                <w:lang w:val="en-AU" w:eastAsia="en-AU"/>
              </w:rPr>
              <w:t xml:space="preserve">ecute a clean, structured transition within </w:t>
            </w:r>
            <w:r>
              <w:rPr>
                <w:b/>
                <w:bCs/>
                <w:lang w:val="en-AU" w:eastAsia="en-AU"/>
              </w:rPr>
              <w:t>30 days</w:t>
            </w:r>
            <w:r>
              <w:rPr>
                <w:lang w:val="en-AU" w:eastAsia="en-AU"/>
              </w:rPr>
              <w:t>:</w:t>
            </w:r>
          </w:p>
          <w:p w14:paraId="3EC721FB" w14:textId="77777777" w:rsidR="00760F71" w:rsidRDefault="00853555">
            <w:pPr>
              <w:numPr>
                <w:ilvl w:val="0"/>
                <w:numId w:val="63"/>
              </w:numPr>
              <w:tabs>
                <w:tab w:val="left" w:pos="720"/>
              </w:tabs>
              <w:spacing w:before="100" w:beforeAutospacing="1" w:after="100" w:afterAutospacing="1"/>
              <w:rPr>
                <w:lang w:val="en-AU" w:eastAsia="en-AU"/>
              </w:rPr>
            </w:pPr>
            <w:r>
              <w:rPr>
                <w:lang w:val="en-AU" w:eastAsia="en-AU"/>
              </w:rPr>
              <w:t>Deliver all physical keys, access fobs, lease documents, and historical communication files to the Owner's designated representative.</w:t>
            </w:r>
          </w:p>
          <w:p w14:paraId="786F6C4D" w14:textId="77777777" w:rsidR="00760F71" w:rsidRDefault="00853555">
            <w:pPr>
              <w:numPr>
                <w:ilvl w:val="0"/>
                <w:numId w:val="63"/>
              </w:numPr>
              <w:tabs>
                <w:tab w:val="left" w:pos="720"/>
              </w:tabs>
              <w:spacing w:before="100" w:beforeAutospacing="1" w:after="100" w:afterAutospacing="1"/>
              <w:rPr>
                <w:lang w:val="en-AU" w:eastAsia="en-AU"/>
              </w:rPr>
            </w:pPr>
            <w:r>
              <w:rPr>
                <w:lang w:val="en-AU" w:eastAsia="en-AU"/>
              </w:rPr>
              <w:t xml:space="preserve">Provide a final financial close-out statement in the standard format </w:t>
            </w:r>
            <w:r>
              <w:rPr>
                <w:lang w:val="en-AU" w:eastAsia="en-AU"/>
              </w:rPr>
              <w:t>of a Monthly Report.</w:t>
            </w:r>
          </w:p>
          <w:p w14:paraId="659AC92C" w14:textId="77777777" w:rsidR="00760F71" w:rsidRDefault="00853555">
            <w:pPr>
              <w:pStyle w:val="S6-Header1"/>
              <w:numPr>
                <w:ilvl w:val="0"/>
                <w:numId w:val="63"/>
              </w:numPr>
              <w:spacing w:line="276" w:lineRule="auto"/>
              <w:jc w:val="left"/>
              <w:rPr>
                <w:rFonts w:cs="Times New Roman"/>
                <w:sz w:val="22"/>
                <w:szCs w:val="22"/>
                <w:lang w:val="en-GB"/>
              </w:rPr>
            </w:pPr>
            <w:r>
              <w:rPr>
                <w:b w:val="0"/>
                <w:sz w:val="24"/>
                <w:lang w:val="en-AU" w:eastAsia="en-AU"/>
              </w:rPr>
              <w:t>Extract and export all electronic management systems, diary logs, financial ledgers, and tenant metadata onto suitable digital disks or media in a structured, easily accessible format.</w:t>
            </w:r>
          </w:p>
        </w:tc>
      </w:tr>
    </w:tbl>
    <w:p w14:paraId="583FCAB4" w14:textId="77777777" w:rsidR="00760F71" w:rsidRDefault="00760F71">
      <w:pPr>
        <w:pStyle w:val="ListParagraph"/>
        <w:spacing w:after="200" w:line="276" w:lineRule="auto"/>
        <w:ind w:left="360"/>
        <w:rPr>
          <w:szCs w:val="24"/>
        </w:rPr>
      </w:pPr>
    </w:p>
    <w:p w14:paraId="225034A2" w14:textId="77777777" w:rsidR="00760F71" w:rsidRDefault="00853555">
      <w:pPr>
        <w:pStyle w:val="S6-Header1"/>
        <w:spacing w:before="0" w:after="0" w:line="276" w:lineRule="auto"/>
        <w:jc w:val="left"/>
        <w:rPr>
          <w:rFonts w:ascii="Calibri" w:hAnsi="Calibri" w:cs="Calibri"/>
          <w:sz w:val="28"/>
          <w:szCs w:val="28"/>
          <w:lang w:val="en-GB"/>
        </w:rPr>
      </w:pPr>
      <w:r>
        <w:rPr>
          <w:rFonts w:ascii="Calibri" w:hAnsi="Calibri" w:cs="Calibri"/>
          <w:sz w:val="28"/>
          <w:szCs w:val="28"/>
          <w:lang w:val="en-GB"/>
        </w:rPr>
        <w:br w:type="page"/>
      </w:r>
    </w:p>
    <w:p w14:paraId="79FFEB23" w14:textId="77777777" w:rsidR="00760F71" w:rsidRDefault="00760F71">
      <w:pPr>
        <w:pStyle w:val="S6-Header1"/>
        <w:spacing w:before="0" w:after="0" w:line="276" w:lineRule="auto"/>
        <w:rPr>
          <w:rFonts w:ascii="Calibri" w:hAnsi="Calibri" w:cs="Calibri"/>
          <w:sz w:val="28"/>
          <w:szCs w:val="28"/>
          <w:lang w:val="en-GB"/>
        </w:rPr>
        <w:sectPr w:rsidR="00760F71">
          <w:headerReference w:type="even" r:id="rId32"/>
          <w:headerReference w:type="default" r:id="rId33"/>
          <w:headerReference w:type="first" r:id="rId34"/>
          <w:pgSz w:w="11906" w:h="16838"/>
          <w:pgMar w:top="1440" w:right="1800" w:bottom="1440" w:left="1411" w:header="720" w:footer="720" w:gutter="0"/>
          <w:cols w:space="720"/>
          <w:docGrid w:linePitch="326"/>
        </w:sectPr>
      </w:pPr>
    </w:p>
    <w:p w14:paraId="69EC9812" w14:textId="77777777" w:rsidR="00760F71" w:rsidRDefault="00853555">
      <w:pPr>
        <w:pStyle w:val="Part"/>
        <w:shd w:val="clear" w:color="auto" w:fill="DEEAF6" w:themeFill="accent5" w:themeFillTint="33"/>
        <w:spacing w:before="0"/>
        <w:rPr>
          <w:rFonts w:ascii="Agency FB" w:hAnsi="Agency FB" w:cs="Calibri"/>
          <w:color w:val="3B3838" w:themeColor="background2" w:themeShade="40"/>
          <w:sz w:val="40"/>
          <w:szCs w:val="40"/>
          <w:lang w:val="en-GB"/>
        </w:rPr>
      </w:pPr>
      <w:bookmarkStart w:id="480" w:name="_Toc66050525"/>
      <w:bookmarkStart w:id="481" w:name="_Toc210188399"/>
      <w:r>
        <w:rPr>
          <w:rFonts w:ascii="Agency FB" w:hAnsi="Agency FB" w:cs="Calibri"/>
          <w:color w:val="3B3838" w:themeColor="background2" w:themeShade="40"/>
          <w:sz w:val="40"/>
          <w:szCs w:val="40"/>
          <w:lang w:val="en-GB"/>
        </w:rPr>
        <w:lastRenderedPageBreak/>
        <w:t>PART 3 – CONDITIONS OF CONTRACT AND CONTRACT FORMS</w:t>
      </w:r>
      <w:bookmarkEnd w:id="480"/>
    </w:p>
    <w:p w14:paraId="3492DC35" w14:textId="77777777" w:rsidR="00760F71" w:rsidRDefault="00760F71">
      <w:pPr>
        <w:pStyle w:val="Subtitle"/>
        <w:spacing w:before="0" w:after="0" w:line="276" w:lineRule="auto"/>
        <w:rPr>
          <w:rFonts w:ascii="Agency FB" w:hAnsi="Agency FB" w:cs="Calibri"/>
          <w:szCs w:val="36"/>
          <w:lang w:val="en-GB"/>
        </w:rPr>
      </w:pPr>
    </w:p>
    <w:p w14:paraId="0116A5CA" w14:textId="77777777" w:rsidR="00760F71" w:rsidRDefault="00853555">
      <w:pPr>
        <w:pStyle w:val="Subtitle"/>
        <w:spacing w:before="0" w:after="0" w:line="276" w:lineRule="auto"/>
        <w:rPr>
          <w:rFonts w:ascii="Agency FB" w:hAnsi="Agency FB" w:cs="Calibri"/>
          <w:szCs w:val="36"/>
          <w:lang w:val="en-GB"/>
        </w:rPr>
      </w:pPr>
      <w:bookmarkStart w:id="482" w:name="_Toc66050526"/>
      <w:r>
        <w:rPr>
          <w:rFonts w:ascii="Agency FB" w:hAnsi="Agency FB" w:cs="Calibri"/>
          <w:szCs w:val="36"/>
          <w:lang w:val="en-GB"/>
        </w:rPr>
        <w:t>Section VI – General Conditions of Contract</w:t>
      </w:r>
      <w:bookmarkEnd w:id="482"/>
    </w:p>
    <w:p w14:paraId="5CE2E343" w14:textId="77777777" w:rsidR="00760F71" w:rsidRDefault="00760F71">
      <w:pPr>
        <w:pStyle w:val="BodyText"/>
        <w:ind w:left="180" w:right="288"/>
        <w:jc w:val="center"/>
        <w:rPr>
          <w:rFonts w:ascii="Calibri" w:hAnsi="Calibri" w:cs="Calibri"/>
          <w:b/>
          <w:bCs/>
          <w:sz w:val="28"/>
          <w:szCs w:val="28"/>
          <w:lang w:val="en-GB"/>
        </w:rPr>
      </w:pPr>
    </w:p>
    <w:p w14:paraId="073579FB" w14:textId="77777777" w:rsidR="00760F71" w:rsidRDefault="00853555">
      <w:pPr>
        <w:pStyle w:val="BodyText"/>
        <w:ind w:left="180" w:right="288"/>
        <w:jc w:val="center"/>
        <w:rPr>
          <w:rFonts w:ascii="Agency FB" w:hAnsi="Agency FB" w:cs="Calibri"/>
          <w:b/>
          <w:color w:val="4472C4" w:themeColor="accent1"/>
          <w:sz w:val="36"/>
          <w:szCs w:val="36"/>
          <w:lang w:val="en-GB"/>
        </w:rPr>
      </w:pPr>
      <w:r>
        <w:rPr>
          <w:rFonts w:ascii="Agency FB" w:hAnsi="Agency FB" w:cs="Calibri"/>
          <w:b/>
          <w:color w:val="4472C4" w:themeColor="accent1"/>
          <w:sz w:val="36"/>
          <w:szCs w:val="36"/>
          <w:lang w:val="en-GB"/>
        </w:rPr>
        <w:t>Table of Clauses</w:t>
      </w:r>
    </w:p>
    <w:p w14:paraId="29953BB2" w14:textId="77777777" w:rsidR="00760F71" w:rsidRDefault="00853555">
      <w:pPr>
        <w:pStyle w:val="BodyText"/>
        <w:ind w:left="180" w:right="288"/>
        <w:jc w:val="center"/>
        <w:rPr>
          <w:rFonts w:ascii="Calibri" w:hAnsi="Calibri" w:cs="Calibri"/>
          <w:sz w:val="22"/>
          <w:szCs w:val="22"/>
          <w:lang w:val="en-GB"/>
        </w:rPr>
      </w:pPr>
      <w:r>
        <w:rPr>
          <w:rFonts w:ascii="Calibri" w:hAnsi="Calibri" w:cs="Calibri"/>
          <w:b/>
          <w:noProof/>
          <w:sz w:val="22"/>
          <w:szCs w:val="22"/>
          <w:lang w:val="en-AU" w:eastAsia="en-AU"/>
        </w:rPr>
        <mc:AlternateContent>
          <mc:Choice Requires="wps">
            <w:drawing>
              <wp:anchor distT="0" distB="0" distL="114300" distR="114300" simplePos="0" relativeHeight="251659264" behindDoc="1" locked="0" layoutInCell="1" allowOverlap="1" wp14:anchorId="7DE2C67E" wp14:editId="07777777">
                <wp:simplePos x="0" y="0"/>
                <wp:positionH relativeFrom="margin">
                  <wp:posOffset>-156845</wp:posOffset>
                </wp:positionH>
                <wp:positionV relativeFrom="paragraph">
                  <wp:posOffset>141605</wp:posOffset>
                </wp:positionV>
                <wp:extent cx="5780405" cy="71323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780598" cy="7132320"/>
                        </a:xfrm>
                        <a:prstGeom prst="rect">
                          <a:avLst/>
                        </a:prstGeom>
                        <a:solidFill>
                          <a:schemeClr val="accent4">
                            <a:lumMod val="20000"/>
                            <a:lumOff val="80000"/>
                          </a:schemeClr>
                        </a:solidFill>
                        <a:ln w="6350">
                          <a:noFill/>
                        </a:ln>
                      </wps:spPr>
                      <wps:txbx>
                        <w:txbxContent>
                          <w:p w14:paraId="20AD9614" w14:textId="77777777" w:rsidR="00760F71" w:rsidRDefault="00760F7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14="http://schemas.microsoft.com/office/word/2010/wordml" xmlns:pic="http://schemas.openxmlformats.org/drawingml/2006/picture" xmlns:a="http://schemas.openxmlformats.org/drawingml/2006/main"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D4F985F">
              <v:shape id="_x0000_s1026" style="position:absolute;left:0pt;margin-left:-12.35pt;margin-top:11.15pt;height:561.6pt;width:455.15pt;mso-position-horizontal-relative:margin;z-index:-251653120;mso-width-relative:page;mso-height-relative:page;" coordsize="21600,21600" o:spid="_x0000_s1026" filled="t" fillcolor="#FFF2CC [663]" stroked="f" o:spt="202" type="#_x0000_t202" o:gfxdata="UEsDBAoAAAAAAIdO4kAAAAAAAAAAAAAAAAAEAAAAZHJzL1BLAwQUAAAACACHTuJAD24xVdwAAAAL&#10;AQAADwAAAGRycy9kb3ducmV2LnhtbE2PwU7DMBBE70j8g7VI3FonpilRiFOpSC2ckNqiStzceIkD&#10;8TqKnbT9e8wJjqt5mnlbri62YxMOvnUkIZ0nwJBqp1tqJLwfNrMcmA+KtOocoYQrelhVtzelKrQ7&#10;0w6nfWhYLCFfKAkmhL7g3NcGrfJz1yPF7NMNVoV4Dg3XgzrHcttxkSRLblVLccGoHp8N1t/70UpY&#10;j18fZn3cHnfXKby8Doft5g2FlPd3afIELOAl/MHwqx/VoYpOJzeS9qyTMBOLx4hKEOIBWATyPFsC&#10;O0UyXWQZ8Krk/3+ofgBQSwMEFAAAAAgAh07iQFkzq2JdAgAAygQAAA4AAABkcnMvZTJvRG9jLnht&#10;bK1UwW7bMAy9D9g/CLqvdpJmbYM6RZYiw4BuLdAOOyuyHBuQRU1SYndfvyfZabtuhx52USiSfhQf&#10;H3N51beaHZTzDZmCT05yzpSRVDZmV/DvD5sP55z5IEwpNBlV8Efl+dXy/bvLzi7UlGrSpXIMIMYv&#10;OlvwOgS7yDIva9UKf0JWGQQrcq0IuLpdVjrRAb3V2TTPP2YdudI6ksp7eK+HIB8R3VsAqaoaqa5J&#10;7ltlwoDqlBYBLfm6sZ4v02urSslwW1VeBaYLjk5DOlEE9jae2fJSLHZO2LqR4xPEW57wqqdWNAZF&#10;n6CuRRBs75q/oNpGOvJUhRNJbTY0khhBF5P8FTf3tbAq9QKqvX0i3f8/WPntcOdYU0IJM86MaDHx&#10;B9UH9ol6Bhf46axfIO3eIjH08CP36Pdwxrb7yrXxFw0xxMHu4xO7EU3COT87z+cXUJdE7Gwym86m&#10;if/s+XPrfPisqGXRKLjD+BKr4nDjA56C1GNKrOZJN+Wm0Tpd3G671o4dBEa92Wym63X6Vu/br1QO&#10;bugvH2cON5QxuM+PbuD7ASbV+gNfG9YV/ONsnidYQ7Hw8CZtkB5pGuiIVui3/cjdlspHUOdoEJ+3&#10;ctOgvRvhw51wUBvYwj6GWxyVJhSh0eKsJvfrX/6YDxEgylkH9Rbc/9wLpzjTXwzkcTE5PY1yT5fT&#10;+RmYZu5lZPsyYvbtmsDaBJtvZTJjftBHs3LU/sDarmJVhISRqF3wcDTXYdgprL1Uq1VKgsCtCDfm&#10;3soIHWdkaLUPVDVplpGmgZuRPUg80T6uY9yhl/eU9fwXtPw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D24xVdwAAAALAQAADwAAAAAAAAABACAAAAAiAAAAZHJzL2Rvd25yZXYueG1sUEsBAhQAFAAA&#10;AAgAh07iQFkzq2JdAgAAygQAAA4AAAAAAAAAAQAgAAAAKwEAAGRycy9lMm9Eb2MueG1sUEsFBgAA&#10;AAAGAAYAWQEAAPoFAAAAAA==&#10;">
                <v:fill on="t" focussize="0,0"/>
                <v:stroke on="f" weight="0.5pt"/>
                <v:imagedata o:title=""/>
                <o:lock v:ext="edit" aspectratio="f"/>
                <v:textbox>
                  <w:txbxContent>
                    <w:p w14:paraId="41C8F396" wp14:textId="77777777"/>
                  </w:txbxContent>
                </v:textbox>
              </v:shape>
            </w:pict>
          </mc:Fallback>
        </mc:AlternateContent>
      </w:r>
    </w:p>
    <w:bookmarkEnd w:id="481"/>
    <w:p w14:paraId="5D1FE744" w14:textId="77777777" w:rsidR="00760F71" w:rsidRDefault="00853555">
      <w:pPr>
        <w:pStyle w:val="TOC2"/>
        <w:rPr>
          <w:rFonts w:asciiTheme="minorHAnsi" w:eastAsiaTheme="minorEastAsia" w:hAnsiTheme="minorHAnsi" w:cstheme="minorBidi"/>
          <w:sz w:val="22"/>
          <w:szCs w:val="22"/>
        </w:rPr>
      </w:pPr>
      <w:r>
        <w:rPr>
          <w:rFonts w:ascii="Calibri" w:hAnsi="Calibri" w:cs="Calibri"/>
          <w:szCs w:val="24"/>
          <w:lang w:val="en-GB"/>
        </w:rPr>
        <w:fldChar w:fldCharType="begin"/>
      </w:r>
      <w:r>
        <w:rPr>
          <w:rFonts w:ascii="Calibri" w:hAnsi="Calibri" w:cs="Calibri"/>
          <w:szCs w:val="24"/>
          <w:lang w:val="en-GB"/>
        </w:rPr>
        <w:instrText xml:space="preserve"> TOC \h \z \t "Heading 2,1,Heading 3,2" </w:instrText>
      </w:r>
      <w:r>
        <w:rPr>
          <w:rFonts w:ascii="Calibri" w:hAnsi="Calibri" w:cs="Calibri"/>
          <w:szCs w:val="24"/>
          <w:lang w:val="en-GB"/>
        </w:rPr>
        <w:fldChar w:fldCharType="separate"/>
      </w:r>
      <w:hyperlink w:anchor="_Toc66050467" w:history="1">
        <w:r>
          <w:rPr>
            <w:rStyle w:val="Hyperlink"/>
            <w:lang w:val="en-GB"/>
          </w:rPr>
          <w:t>1.</w:t>
        </w:r>
        <w:r>
          <w:rPr>
            <w:rFonts w:asciiTheme="minorHAnsi" w:eastAsiaTheme="minorEastAsia" w:hAnsiTheme="minorHAnsi" w:cstheme="minorBidi"/>
            <w:sz w:val="22"/>
            <w:szCs w:val="22"/>
          </w:rPr>
          <w:tab/>
        </w:r>
        <w:r>
          <w:rPr>
            <w:rStyle w:val="Hyperlink"/>
            <w:lang w:val="en-GB"/>
          </w:rPr>
          <w:t>Definitions/ Interpretation</w:t>
        </w:r>
        <w:r>
          <w:tab/>
        </w:r>
        <w:r>
          <w:fldChar w:fldCharType="begin"/>
        </w:r>
        <w:r>
          <w:instrText xml:space="preserve"> PAGEREF _Toc66050467 \h </w:instrText>
        </w:r>
        <w:r>
          <w:fldChar w:fldCharType="separate"/>
        </w:r>
        <w:r>
          <w:t>84</w:t>
        </w:r>
        <w:r>
          <w:fldChar w:fldCharType="end"/>
        </w:r>
      </w:hyperlink>
    </w:p>
    <w:p w14:paraId="2BF8001C" w14:textId="77777777" w:rsidR="00760F71" w:rsidRDefault="00853555">
      <w:pPr>
        <w:pStyle w:val="TOC2"/>
        <w:rPr>
          <w:rFonts w:asciiTheme="minorHAnsi" w:eastAsiaTheme="minorEastAsia" w:hAnsiTheme="minorHAnsi" w:cstheme="minorBidi"/>
          <w:sz w:val="22"/>
          <w:szCs w:val="22"/>
        </w:rPr>
      </w:pPr>
      <w:hyperlink w:anchor="_Toc66050468" w:history="1">
        <w:r>
          <w:rPr>
            <w:rStyle w:val="Hyperlink"/>
            <w:lang w:val="en-GB"/>
          </w:rPr>
          <w:t>2. Entire Agreement</w:t>
        </w:r>
        <w:r>
          <w:tab/>
        </w:r>
        <w:r>
          <w:fldChar w:fldCharType="begin"/>
        </w:r>
        <w:r>
          <w:instrText xml:space="preserve"> PAGEREF</w:instrText>
        </w:r>
        <w:r>
          <w:instrText xml:space="preserve"> _Toc66050468 \h </w:instrText>
        </w:r>
        <w:r>
          <w:fldChar w:fldCharType="separate"/>
        </w:r>
        <w:r>
          <w:t>85</w:t>
        </w:r>
        <w:r>
          <w:fldChar w:fldCharType="end"/>
        </w:r>
      </w:hyperlink>
    </w:p>
    <w:p w14:paraId="6428F4EE" w14:textId="77777777" w:rsidR="00760F71" w:rsidRDefault="00853555">
      <w:pPr>
        <w:pStyle w:val="TOC2"/>
        <w:rPr>
          <w:rFonts w:asciiTheme="minorHAnsi" w:eastAsiaTheme="minorEastAsia" w:hAnsiTheme="minorHAnsi" w:cstheme="minorBidi"/>
          <w:sz w:val="22"/>
          <w:szCs w:val="22"/>
        </w:rPr>
      </w:pPr>
      <w:hyperlink w:anchor="_Toc66050469" w:history="1">
        <w:r>
          <w:rPr>
            <w:rStyle w:val="Hyperlink"/>
            <w:lang w:val="en-GB"/>
          </w:rPr>
          <w:t>3. Contract Documents</w:t>
        </w:r>
        <w:r>
          <w:tab/>
        </w:r>
        <w:r>
          <w:fldChar w:fldCharType="begin"/>
        </w:r>
        <w:r>
          <w:instrText xml:space="preserve"> PAGEREF _Toc66050469 \h </w:instrText>
        </w:r>
        <w:r>
          <w:fldChar w:fldCharType="separate"/>
        </w:r>
        <w:r>
          <w:t>85</w:t>
        </w:r>
        <w:r>
          <w:fldChar w:fldCharType="end"/>
        </w:r>
      </w:hyperlink>
    </w:p>
    <w:p w14:paraId="12494899" w14:textId="77777777" w:rsidR="00760F71" w:rsidRDefault="00853555">
      <w:pPr>
        <w:pStyle w:val="TOC2"/>
        <w:rPr>
          <w:rFonts w:asciiTheme="minorHAnsi" w:eastAsiaTheme="minorEastAsia" w:hAnsiTheme="minorHAnsi" w:cstheme="minorBidi"/>
          <w:sz w:val="22"/>
          <w:szCs w:val="22"/>
        </w:rPr>
      </w:pPr>
      <w:hyperlink w:anchor="_Toc66050470" w:history="1">
        <w:r>
          <w:rPr>
            <w:rStyle w:val="Hyperlink"/>
            <w:lang w:val="en-GB"/>
          </w:rPr>
          <w:t>4. Severability</w:t>
        </w:r>
        <w:r>
          <w:tab/>
        </w:r>
        <w:r>
          <w:fldChar w:fldCharType="begin"/>
        </w:r>
        <w:r>
          <w:instrText xml:space="preserve"> PAGEREF _Toc66050470 \h </w:instrText>
        </w:r>
        <w:r>
          <w:fldChar w:fldCharType="separate"/>
        </w:r>
        <w:r>
          <w:t>85</w:t>
        </w:r>
        <w:r>
          <w:fldChar w:fldCharType="end"/>
        </w:r>
      </w:hyperlink>
    </w:p>
    <w:p w14:paraId="2072CBE8" w14:textId="77777777" w:rsidR="00760F71" w:rsidRDefault="00853555">
      <w:pPr>
        <w:pStyle w:val="TOC2"/>
        <w:rPr>
          <w:rFonts w:asciiTheme="minorHAnsi" w:eastAsiaTheme="minorEastAsia" w:hAnsiTheme="minorHAnsi" w:cstheme="minorBidi"/>
          <w:sz w:val="22"/>
          <w:szCs w:val="22"/>
        </w:rPr>
      </w:pPr>
      <w:hyperlink w:anchor="_Toc66050471" w:history="1">
        <w:r>
          <w:rPr>
            <w:rStyle w:val="Hyperlink"/>
            <w:lang w:val="en-GB"/>
          </w:rPr>
          <w:t>5. Fraud and Corruption</w:t>
        </w:r>
        <w:r>
          <w:tab/>
        </w:r>
        <w:r>
          <w:fldChar w:fldCharType="begin"/>
        </w:r>
        <w:r>
          <w:instrText xml:space="preserve"> PAGEREF _Toc66050471 \h </w:instrText>
        </w:r>
        <w:r>
          <w:fldChar w:fldCharType="separate"/>
        </w:r>
        <w:r>
          <w:t>86</w:t>
        </w:r>
        <w:r>
          <w:fldChar w:fldCharType="end"/>
        </w:r>
      </w:hyperlink>
    </w:p>
    <w:p w14:paraId="6F055134" w14:textId="77777777" w:rsidR="00760F71" w:rsidRDefault="00853555">
      <w:pPr>
        <w:pStyle w:val="TOC2"/>
        <w:rPr>
          <w:rFonts w:asciiTheme="minorHAnsi" w:eastAsiaTheme="minorEastAsia" w:hAnsiTheme="minorHAnsi" w:cstheme="minorBidi"/>
          <w:sz w:val="22"/>
          <w:szCs w:val="22"/>
        </w:rPr>
      </w:pPr>
      <w:hyperlink w:anchor="_Toc66050472" w:history="1">
        <w:r>
          <w:rPr>
            <w:rStyle w:val="Hyperlink"/>
            <w:lang w:val="en-GB"/>
          </w:rPr>
          <w:t>8. Applicable Law</w:t>
        </w:r>
        <w:r>
          <w:tab/>
        </w:r>
        <w:r>
          <w:fldChar w:fldCharType="begin"/>
        </w:r>
        <w:r>
          <w:instrText xml:space="preserve"> PAGEREF _Toc66050472 \h </w:instrText>
        </w:r>
        <w:r>
          <w:fldChar w:fldCharType="separate"/>
        </w:r>
        <w:r>
          <w:t>87</w:t>
        </w:r>
        <w:r>
          <w:fldChar w:fldCharType="end"/>
        </w:r>
      </w:hyperlink>
    </w:p>
    <w:p w14:paraId="3A09347F" w14:textId="77777777" w:rsidR="00760F71" w:rsidRDefault="00853555">
      <w:pPr>
        <w:pStyle w:val="TOC2"/>
        <w:rPr>
          <w:rFonts w:asciiTheme="minorHAnsi" w:eastAsiaTheme="minorEastAsia" w:hAnsiTheme="minorHAnsi" w:cstheme="minorBidi"/>
          <w:sz w:val="22"/>
          <w:szCs w:val="22"/>
        </w:rPr>
      </w:pPr>
      <w:hyperlink w:anchor="_Toc66050473" w:history="1">
        <w:r>
          <w:rPr>
            <w:rStyle w:val="Hyperlink"/>
            <w:lang w:val="en-GB"/>
          </w:rPr>
          <w:t>9. Language</w:t>
        </w:r>
        <w:r>
          <w:tab/>
        </w:r>
        <w:r>
          <w:fldChar w:fldCharType="begin"/>
        </w:r>
        <w:r>
          <w:instrText xml:space="preserve"> PAG</w:instrText>
        </w:r>
        <w:r>
          <w:instrText xml:space="preserve">EREF _Toc66050473 \h </w:instrText>
        </w:r>
        <w:r>
          <w:fldChar w:fldCharType="separate"/>
        </w:r>
        <w:r>
          <w:t>87</w:t>
        </w:r>
        <w:r>
          <w:fldChar w:fldCharType="end"/>
        </w:r>
      </w:hyperlink>
    </w:p>
    <w:p w14:paraId="0E2FC8AD" w14:textId="77777777" w:rsidR="00760F71" w:rsidRDefault="00853555">
      <w:pPr>
        <w:pStyle w:val="TOC2"/>
        <w:rPr>
          <w:rFonts w:asciiTheme="minorHAnsi" w:eastAsiaTheme="minorEastAsia" w:hAnsiTheme="minorHAnsi" w:cstheme="minorBidi"/>
          <w:sz w:val="22"/>
          <w:szCs w:val="22"/>
        </w:rPr>
      </w:pPr>
      <w:hyperlink w:anchor="_Toc66050474" w:history="1">
        <w:r>
          <w:rPr>
            <w:rStyle w:val="Hyperlink"/>
            <w:lang w:val="en-GB"/>
          </w:rPr>
          <w:t>10. Notices</w:t>
        </w:r>
        <w:r>
          <w:tab/>
        </w:r>
        <w:r>
          <w:fldChar w:fldCharType="begin"/>
        </w:r>
        <w:r>
          <w:instrText xml:space="preserve"> PAGEREF _Toc66050474 \h </w:instrText>
        </w:r>
        <w:r>
          <w:fldChar w:fldCharType="separate"/>
        </w:r>
        <w:r>
          <w:t>87</w:t>
        </w:r>
        <w:r>
          <w:fldChar w:fldCharType="end"/>
        </w:r>
      </w:hyperlink>
    </w:p>
    <w:p w14:paraId="5A3254D6" w14:textId="77777777" w:rsidR="00760F71" w:rsidRDefault="00853555">
      <w:pPr>
        <w:pStyle w:val="TOC2"/>
        <w:rPr>
          <w:rFonts w:asciiTheme="minorHAnsi" w:eastAsiaTheme="minorEastAsia" w:hAnsiTheme="minorHAnsi" w:cstheme="minorBidi"/>
          <w:sz w:val="22"/>
          <w:szCs w:val="22"/>
        </w:rPr>
      </w:pPr>
      <w:hyperlink w:anchor="_Toc66050475" w:history="1">
        <w:r>
          <w:rPr>
            <w:rStyle w:val="Hyperlink"/>
            <w:lang w:val="en-GB"/>
          </w:rPr>
          <w:t>11. Location</w:t>
        </w:r>
        <w:r>
          <w:tab/>
        </w:r>
        <w:r>
          <w:fldChar w:fldCharType="begin"/>
        </w:r>
        <w:r>
          <w:instrText xml:space="preserve"> PAGEREF _Toc66050475 \h </w:instrText>
        </w:r>
        <w:r>
          <w:fldChar w:fldCharType="separate"/>
        </w:r>
        <w:r>
          <w:t>87</w:t>
        </w:r>
        <w:r>
          <w:fldChar w:fldCharType="end"/>
        </w:r>
      </w:hyperlink>
    </w:p>
    <w:p w14:paraId="57ED743A" w14:textId="77777777" w:rsidR="00760F71" w:rsidRDefault="00853555">
      <w:pPr>
        <w:pStyle w:val="TOC2"/>
        <w:rPr>
          <w:rFonts w:asciiTheme="minorHAnsi" w:eastAsiaTheme="minorEastAsia" w:hAnsiTheme="minorHAnsi" w:cstheme="minorBidi"/>
          <w:sz w:val="22"/>
          <w:szCs w:val="22"/>
        </w:rPr>
      </w:pPr>
      <w:hyperlink w:anchor="_Toc66050476" w:history="1">
        <w:r>
          <w:rPr>
            <w:rStyle w:val="Hyperlink"/>
            <w:lang w:val="en-GB"/>
          </w:rPr>
          <w:t>12. Authorised Representatives</w:t>
        </w:r>
        <w:r>
          <w:tab/>
        </w:r>
        <w:r>
          <w:fldChar w:fldCharType="begin"/>
        </w:r>
        <w:r>
          <w:instrText xml:space="preserve"> PAGEREF _Toc66050476 \h </w:instrText>
        </w:r>
        <w:r>
          <w:fldChar w:fldCharType="separate"/>
        </w:r>
        <w:r>
          <w:t>88</w:t>
        </w:r>
        <w:r>
          <w:fldChar w:fldCharType="end"/>
        </w:r>
      </w:hyperlink>
    </w:p>
    <w:p w14:paraId="4B90B0C8" w14:textId="77777777" w:rsidR="00760F71" w:rsidRDefault="00853555">
      <w:pPr>
        <w:pStyle w:val="TOC2"/>
        <w:rPr>
          <w:rFonts w:asciiTheme="minorHAnsi" w:eastAsiaTheme="minorEastAsia" w:hAnsiTheme="minorHAnsi" w:cstheme="minorBidi"/>
          <w:sz w:val="22"/>
          <w:szCs w:val="22"/>
        </w:rPr>
      </w:pPr>
      <w:hyperlink w:anchor="_Toc66050477" w:history="1">
        <w:r>
          <w:rPr>
            <w:rStyle w:val="Hyperlink"/>
            <w:lang w:val="en-GB"/>
          </w:rPr>
          <w:t>13. Inspection and Audit by the Government</w:t>
        </w:r>
        <w:r>
          <w:tab/>
        </w:r>
        <w:r>
          <w:fldChar w:fldCharType="begin"/>
        </w:r>
        <w:r>
          <w:instrText xml:space="preserve"> PAGEREF _Toc66050477 \h </w:instrText>
        </w:r>
        <w:r>
          <w:fldChar w:fldCharType="separate"/>
        </w:r>
        <w:r>
          <w:t>88</w:t>
        </w:r>
        <w:r>
          <w:fldChar w:fldCharType="end"/>
        </w:r>
      </w:hyperlink>
    </w:p>
    <w:p w14:paraId="08DACF16" w14:textId="77777777" w:rsidR="00760F71" w:rsidRDefault="00853555">
      <w:pPr>
        <w:pStyle w:val="TOC2"/>
        <w:rPr>
          <w:rFonts w:asciiTheme="minorHAnsi" w:eastAsiaTheme="minorEastAsia" w:hAnsiTheme="minorHAnsi" w:cstheme="minorBidi"/>
          <w:sz w:val="22"/>
          <w:szCs w:val="22"/>
        </w:rPr>
      </w:pPr>
      <w:hyperlink w:anchor="_Toc66050478" w:history="1">
        <w:r>
          <w:rPr>
            <w:rStyle w:val="Hyperlink"/>
            <w:lang w:val="en-GB"/>
          </w:rPr>
          <w:t>14. Scope of Supply/Services</w:t>
        </w:r>
        <w:r>
          <w:tab/>
        </w:r>
        <w:r>
          <w:fldChar w:fldCharType="begin"/>
        </w:r>
        <w:r>
          <w:instrText xml:space="preserve"> PAGEREF _T</w:instrText>
        </w:r>
        <w:r>
          <w:instrText xml:space="preserve">oc66050478 \h </w:instrText>
        </w:r>
        <w:r>
          <w:fldChar w:fldCharType="separate"/>
        </w:r>
        <w:r>
          <w:t>88</w:t>
        </w:r>
        <w:r>
          <w:fldChar w:fldCharType="end"/>
        </w:r>
      </w:hyperlink>
    </w:p>
    <w:p w14:paraId="4D473E15" w14:textId="77777777" w:rsidR="00760F71" w:rsidRDefault="00853555">
      <w:pPr>
        <w:pStyle w:val="TOC2"/>
        <w:rPr>
          <w:rFonts w:asciiTheme="minorHAnsi" w:eastAsiaTheme="minorEastAsia" w:hAnsiTheme="minorHAnsi" w:cstheme="minorBidi"/>
          <w:sz w:val="22"/>
          <w:szCs w:val="22"/>
        </w:rPr>
      </w:pPr>
      <w:hyperlink w:anchor="_Toc66050479" w:history="1">
        <w:r>
          <w:rPr>
            <w:rStyle w:val="Hyperlink"/>
            <w:lang w:val="en-GB"/>
          </w:rPr>
          <w:t>15.</w:t>
        </w:r>
        <w:r>
          <w:rPr>
            <w:rFonts w:asciiTheme="minorHAnsi" w:eastAsiaTheme="minorEastAsia" w:hAnsiTheme="minorHAnsi" w:cstheme="minorBidi"/>
            <w:sz w:val="22"/>
            <w:szCs w:val="22"/>
          </w:rPr>
          <w:tab/>
        </w:r>
        <w:r>
          <w:rPr>
            <w:rStyle w:val="Hyperlink"/>
            <w:lang w:val="en-GB"/>
          </w:rPr>
          <w:t>Taxes and Duties</w:t>
        </w:r>
        <w:r>
          <w:tab/>
        </w:r>
        <w:r>
          <w:fldChar w:fldCharType="begin"/>
        </w:r>
        <w:r>
          <w:instrText xml:space="preserve"> PAGEREF _Toc66050479 \h </w:instrText>
        </w:r>
        <w:r>
          <w:fldChar w:fldCharType="separate"/>
        </w:r>
        <w:r>
          <w:t>88</w:t>
        </w:r>
        <w:r>
          <w:fldChar w:fldCharType="end"/>
        </w:r>
      </w:hyperlink>
    </w:p>
    <w:p w14:paraId="41258338" w14:textId="77777777" w:rsidR="00760F71" w:rsidRDefault="00853555">
      <w:pPr>
        <w:pStyle w:val="TOC2"/>
        <w:rPr>
          <w:rFonts w:asciiTheme="minorHAnsi" w:eastAsiaTheme="minorEastAsia" w:hAnsiTheme="minorHAnsi" w:cstheme="minorBidi"/>
          <w:sz w:val="22"/>
          <w:szCs w:val="22"/>
        </w:rPr>
      </w:pPr>
      <w:hyperlink w:anchor="_Toc66050480" w:history="1">
        <w:r>
          <w:rPr>
            <w:rStyle w:val="Hyperlink"/>
            <w:lang w:val="en-GB"/>
          </w:rPr>
          <w:t>16</w:t>
        </w:r>
        <w:r>
          <w:rPr>
            <w:rFonts w:asciiTheme="minorHAnsi" w:eastAsiaTheme="minorEastAsia" w:hAnsiTheme="minorHAnsi" w:cstheme="minorBidi"/>
            <w:sz w:val="22"/>
            <w:szCs w:val="22"/>
          </w:rPr>
          <w:tab/>
        </w:r>
        <w:r>
          <w:rPr>
            <w:rStyle w:val="Hyperlink"/>
            <w:lang w:val="en-GB"/>
          </w:rPr>
          <w:t>Effectiveness of Contract</w:t>
        </w:r>
        <w:r>
          <w:tab/>
        </w:r>
        <w:r>
          <w:fldChar w:fldCharType="begin"/>
        </w:r>
        <w:r>
          <w:instrText xml:space="preserve"> PAGEREF _Toc66050480 \h </w:instrText>
        </w:r>
        <w:r>
          <w:fldChar w:fldCharType="separate"/>
        </w:r>
        <w:r>
          <w:t>88</w:t>
        </w:r>
        <w:r>
          <w:fldChar w:fldCharType="end"/>
        </w:r>
      </w:hyperlink>
    </w:p>
    <w:p w14:paraId="5727E225" w14:textId="77777777" w:rsidR="00760F71" w:rsidRDefault="00853555">
      <w:pPr>
        <w:pStyle w:val="TOC2"/>
        <w:rPr>
          <w:rFonts w:asciiTheme="minorHAnsi" w:eastAsiaTheme="minorEastAsia" w:hAnsiTheme="minorHAnsi" w:cstheme="minorBidi"/>
          <w:sz w:val="22"/>
          <w:szCs w:val="22"/>
        </w:rPr>
      </w:pPr>
      <w:hyperlink w:anchor="_Toc66050481" w:history="1">
        <w:r>
          <w:rPr>
            <w:rStyle w:val="Hyperlink"/>
            <w:lang w:val="en-GB"/>
          </w:rPr>
          <w:t>19.</w:t>
        </w:r>
        <w:r>
          <w:rPr>
            <w:rFonts w:asciiTheme="minorHAnsi" w:eastAsiaTheme="minorEastAsia" w:hAnsiTheme="minorHAnsi" w:cstheme="minorBidi"/>
            <w:sz w:val="22"/>
            <w:szCs w:val="22"/>
          </w:rPr>
          <w:tab/>
        </w:r>
        <w:r>
          <w:rPr>
            <w:rStyle w:val="Hyperlink"/>
            <w:lang w:val="en-GB"/>
          </w:rPr>
          <w:t>Intended Completion Date</w:t>
        </w:r>
        <w:r>
          <w:tab/>
        </w:r>
        <w:r>
          <w:fldChar w:fldCharType="begin"/>
        </w:r>
        <w:r>
          <w:instrText xml:space="preserve"> PAGEREF _Toc66050481 \h </w:instrText>
        </w:r>
        <w:r>
          <w:fldChar w:fldCharType="separate"/>
        </w:r>
        <w:r>
          <w:t>89</w:t>
        </w:r>
        <w:r>
          <w:fldChar w:fldCharType="end"/>
        </w:r>
      </w:hyperlink>
    </w:p>
    <w:p w14:paraId="301B8760" w14:textId="77777777" w:rsidR="00760F71" w:rsidRDefault="00853555">
      <w:pPr>
        <w:pStyle w:val="TOC2"/>
        <w:rPr>
          <w:rFonts w:asciiTheme="minorHAnsi" w:eastAsiaTheme="minorEastAsia" w:hAnsiTheme="minorHAnsi" w:cstheme="minorBidi"/>
          <w:sz w:val="22"/>
          <w:szCs w:val="22"/>
        </w:rPr>
      </w:pPr>
      <w:hyperlink w:anchor="_Toc66050482" w:history="1">
        <w:r>
          <w:rPr>
            <w:rStyle w:val="Hyperlink"/>
            <w:lang w:val="en-GB"/>
          </w:rPr>
          <w:t>20. Modification</w:t>
        </w:r>
        <w:r>
          <w:tab/>
        </w:r>
        <w:r>
          <w:fldChar w:fldCharType="begin"/>
        </w:r>
        <w:r>
          <w:instrText xml:space="preserve"> PAGEREF _Toc66050482 \h </w:instrText>
        </w:r>
        <w:r>
          <w:fldChar w:fldCharType="separate"/>
        </w:r>
        <w:r>
          <w:t>89</w:t>
        </w:r>
        <w:r>
          <w:fldChar w:fldCharType="end"/>
        </w:r>
      </w:hyperlink>
    </w:p>
    <w:p w14:paraId="2B2530DD" w14:textId="77777777" w:rsidR="00760F71" w:rsidRDefault="00853555">
      <w:pPr>
        <w:pStyle w:val="TOC2"/>
        <w:rPr>
          <w:rFonts w:asciiTheme="minorHAnsi" w:eastAsiaTheme="minorEastAsia" w:hAnsiTheme="minorHAnsi" w:cstheme="minorBidi"/>
          <w:sz w:val="22"/>
          <w:szCs w:val="22"/>
        </w:rPr>
      </w:pPr>
      <w:hyperlink w:anchor="_Toc66050483" w:history="1">
        <w:r>
          <w:rPr>
            <w:rStyle w:val="Hyperlink"/>
            <w:lang w:val="en-GB"/>
          </w:rPr>
          <w:t>33.</w:t>
        </w:r>
        <w:r>
          <w:rPr>
            <w:rFonts w:asciiTheme="minorHAnsi" w:eastAsiaTheme="minorEastAsia" w:hAnsiTheme="minorHAnsi" w:cstheme="minorBidi"/>
            <w:sz w:val="22"/>
            <w:szCs w:val="22"/>
          </w:rPr>
          <w:tab/>
        </w:r>
        <w:r>
          <w:rPr>
            <w:rStyle w:val="Hyperlink"/>
            <w:lang w:val="en-GB"/>
          </w:rPr>
          <w:t>Performance Security</w:t>
        </w:r>
        <w:r>
          <w:tab/>
        </w:r>
        <w:r>
          <w:fldChar w:fldCharType="begin"/>
        </w:r>
        <w:r>
          <w:instrText xml:space="preserve"> PAGEREF _Toc66050483 \h </w:instrText>
        </w:r>
        <w:r>
          <w:fldChar w:fldCharType="separate"/>
        </w:r>
        <w:r>
          <w:t>97</w:t>
        </w:r>
        <w:r>
          <w:fldChar w:fldCharType="end"/>
        </w:r>
      </w:hyperlink>
    </w:p>
    <w:p w14:paraId="4CD05099" w14:textId="77777777" w:rsidR="00760F71" w:rsidRDefault="00853555">
      <w:pPr>
        <w:pStyle w:val="TOC2"/>
        <w:rPr>
          <w:rFonts w:asciiTheme="minorHAnsi" w:eastAsiaTheme="minorEastAsia" w:hAnsiTheme="minorHAnsi" w:cstheme="minorBidi"/>
          <w:sz w:val="22"/>
          <w:szCs w:val="22"/>
        </w:rPr>
      </w:pPr>
      <w:hyperlink w:anchor="_Toc66050484" w:history="1">
        <w:r>
          <w:rPr>
            <w:rStyle w:val="Hyperlink"/>
            <w:lang w:val="en-GB"/>
          </w:rPr>
          <w:t>34.</w:t>
        </w:r>
        <w:r>
          <w:rPr>
            <w:rFonts w:asciiTheme="minorHAnsi" w:eastAsiaTheme="minorEastAsia" w:hAnsiTheme="minorHAnsi" w:cstheme="minorBidi"/>
            <w:sz w:val="22"/>
            <w:szCs w:val="22"/>
          </w:rPr>
          <w:tab/>
        </w:r>
        <w:r>
          <w:rPr>
            <w:rStyle w:val="Hyperlink"/>
            <w:lang w:val="en-GB"/>
          </w:rPr>
          <w:t>Description of Personnel</w:t>
        </w:r>
        <w:r>
          <w:tab/>
        </w:r>
        <w:r>
          <w:fldChar w:fldCharType="begin"/>
        </w:r>
        <w:r>
          <w:instrText xml:space="preserve"> PAGEREF _Toc66050484 \h </w:instrText>
        </w:r>
        <w:r>
          <w:fldChar w:fldCharType="separate"/>
        </w:r>
        <w:r>
          <w:t>97</w:t>
        </w:r>
        <w:r>
          <w:fldChar w:fldCharType="end"/>
        </w:r>
      </w:hyperlink>
    </w:p>
    <w:p w14:paraId="6EB0CDE7" w14:textId="77777777" w:rsidR="00760F71" w:rsidRDefault="00853555">
      <w:pPr>
        <w:pStyle w:val="TOC2"/>
        <w:rPr>
          <w:rFonts w:asciiTheme="minorHAnsi" w:eastAsiaTheme="minorEastAsia" w:hAnsiTheme="minorHAnsi" w:cstheme="minorBidi"/>
          <w:sz w:val="22"/>
          <w:szCs w:val="22"/>
        </w:rPr>
      </w:pPr>
      <w:hyperlink w:anchor="_Toc66050485" w:history="1">
        <w:r>
          <w:rPr>
            <w:rStyle w:val="Hyperlink"/>
            <w:lang w:val="en-GB"/>
          </w:rPr>
          <w:t>35.</w:t>
        </w:r>
        <w:r>
          <w:rPr>
            <w:rFonts w:asciiTheme="minorHAnsi" w:eastAsiaTheme="minorEastAsia" w:hAnsiTheme="minorHAnsi" w:cstheme="minorBidi"/>
            <w:sz w:val="22"/>
            <w:szCs w:val="22"/>
          </w:rPr>
          <w:tab/>
        </w:r>
        <w:r>
          <w:rPr>
            <w:rStyle w:val="Hyperlink"/>
            <w:lang w:val="en-GB"/>
          </w:rPr>
          <w:t>Removal and/or Replacement of Personnel</w:t>
        </w:r>
        <w:r>
          <w:tab/>
        </w:r>
        <w:r>
          <w:fldChar w:fldCharType="begin"/>
        </w:r>
        <w:r>
          <w:instrText xml:space="preserve"> PAGEREF _Toc66050485 \h </w:instrText>
        </w:r>
        <w:r>
          <w:fldChar w:fldCharType="separate"/>
        </w:r>
        <w:r>
          <w:t>97</w:t>
        </w:r>
        <w:r>
          <w:fldChar w:fldCharType="end"/>
        </w:r>
      </w:hyperlink>
    </w:p>
    <w:p w14:paraId="0FD80C55" w14:textId="77777777" w:rsidR="00760F71" w:rsidRDefault="00853555">
      <w:pPr>
        <w:pStyle w:val="TOC2"/>
        <w:rPr>
          <w:rFonts w:asciiTheme="minorHAnsi" w:eastAsiaTheme="minorEastAsia" w:hAnsiTheme="minorHAnsi" w:cstheme="minorBidi"/>
          <w:sz w:val="22"/>
          <w:szCs w:val="22"/>
        </w:rPr>
      </w:pPr>
      <w:hyperlink w:anchor="_Toc66050486" w:history="1">
        <w:r>
          <w:rPr>
            <w:rStyle w:val="Hyperlink"/>
            <w:lang w:val="en-GB"/>
          </w:rPr>
          <w:t>36.</w:t>
        </w:r>
        <w:r>
          <w:rPr>
            <w:rFonts w:asciiTheme="minorHAnsi" w:eastAsiaTheme="minorEastAsia" w:hAnsiTheme="minorHAnsi" w:cstheme="minorBidi"/>
            <w:sz w:val="22"/>
            <w:szCs w:val="22"/>
          </w:rPr>
          <w:tab/>
        </w:r>
        <w:r>
          <w:rPr>
            <w:rStyle w:val="Hyperlink"/>
            <w:lang w:val="en-GB"/>
          </w:rPr>
          <w:t>Assistance and Exemptions</w:t>
        </w:r>
        <w:r>
          <w:tab/>
        </w:r>
        <w:r>
          <w:fldChar w:fldCharType="begin"/>
        </w:r>
        <w:r>
          <w:instrText xml:space="preserve"> PAGEREF _Toc66050486 \h </w:instrText>
        </w:r>
        <w:r>
          <w:fldChar w:fldCharType="separate"/>
        </w:r>
        <w:r>
          <w:t>98</w:t>
        </w:r>
        <w:r>
          <w:fldChar w:fldCharType="end"/>
        </w:r>
      </w:hyperlink>
    </w:p>
    <w:p w14:paraId="6E5DE4A1" w14:textId="77777777" w:rsidR="00760F71" w:rsidRDefault="00853555">
      <w:pPr>
        <w:pStyle w:val="TOC2"/>
        <w:rPr>
          <w:rFonts w:asciiTheme="minorHAnsi" w:eastAsiaTheme="minorEastAsia" w:hAnsiTheme="minorHAnsi" w:cstheme="minorBidi"/>
          <w:sz w:val="22"/>
          <w:szCs w:val="22"/>
        </w:rPr>
      </w:pPr>
      <w:hyperlink w:anchor="_Toc66050487" w:history="1">
        <w:r>
          <w:rPr>
            <w:rStyle w:val="Hyperlink"/>
            <w:lang w:val="en-GB"/>
          </w:rPr>
          <w:t>37.</w:t>
        </w:r>
        <w:r>
          <w:rPr>
            <w:rFonts w:asciiTheme="minorHAnsi" w:eastAsiaTheme="minorEastAsia" w:hAnsiTheme="minorHAnsi" w:cstheme="minorBidi"/>
            <w:sz w:val="22"/>
            <w:szCs w:val="22"/>
          </w:rPr>
          <w:tab/>
        </w:r>
        <w:r>
          <w:rPr>
            <w:rStyle w:val="Hyperlink"/>
            <w:lang w:val="en-GB"/>
          </w:rPr>
          <w:t>Change in the Applicable Law</w:t>
        </w:r>
        <w:r>
          <w:tab/>
        </w:r>
        <w:r>
          <w:fldChar w:fldCharType="begin"/>
        </w:r>
        <w:r>
          <w:instrText xml:space="preserve"> PAGEREF _Toc66050487 \h </w:instrText>
        </w:r>
        <w:r>
          <w:fldChar w:fldCharType="separate"/>
        </w:r>
        <w:r>
          <w:t>98</w:t>
        </w:r>
        <w:r>
          <w:fldChar w:fldCharType="end"/>
        </w:r>
      </w:hyperlink>
    </w:p>
    <w:p w14:paraId="2318E6D5" w14:textId="77777777" w:rsidR="00760F71" w:rsidRDefault="00853555">
      <w:pPr>
        <w:pStyle w:val="TOC2"/>
        <w:rPr>
          <w:rFonts w:asciiTheme="minorHAnsi" w:eastAsiaTheme="minorEastAsia" w:hAnsiTheme="minorHAnsi" w:cstheme="minorBidi"/>
          <w:sz w:val="22"/>
          <w:szCs w:val="22"/>
        </w:rPr>
      </w:pPr>
      <w:hyperlink w:anchor="_Toc66050488" w:history="1">
        <w:r>
          <w:rPr>
            <w:rStyle w:val="Hyperlink"/>
            <w:lang w:val="en-GB"/>
          </w:rPr>
          <w:t>38.</w:t>
        </w:r>
        <w:r>
          <w:rPr>
            <w:rFonts w:asciiTheme="minorHAnsi" w:eastAsiaTheme="minorEastAsia" w:hAnsiTheme="minorHAnsi" w:cstheme="minorBidi"/>
            <w:sz w:val="22"/>
            <w:szCs w:val="22"/>
          </w:rPr>
          <w:tab/>
        </w:r>
        <w:r>
          <w:rPr>
            <w:rStyle w:val="Hyperlink"/>
            <w:lang w:val="en-GB"/>
          </w:rPr>
          <w:t>Services and Facilities</w:t>
        </w:r>
        <w:r>
          <w:tab/>
        </w:r>
        <w:r>
          <w:fldChar w:fldCharType="begin"/>
        </w:r>
        <w:r>
          <w:instrText xml:space="preserve"> PAGEREF _Toc66050488 \h </w:instrText>
        </w:r>
        <w:r>
          <w:fldChar w:fldCharType="separate"/>
        </w:r>
        <w:r>
          <w:t>98</w:t>
        </w:r>
        <w:r>
          <w:fldChar w:fldCharType="end"/>
        </w:r>
      </w:hyperlink>
    </w:p>
    <w:p w14:paraId="0D5C340D" w14:textId="77777777" w:rsidR="00760F71" w:rsidRDefault="00853555">
      <w:pPr>
        <w:pStyle w:val="TOC2"/>
        <w:rPr>
          <w:rFonts w:asciiTheme="minorHAnsi" w:eastAsiaTheme="minorEastAsia" w:hAnsiTheme="minorHAnsi" w:cstheme="minorBidi"/>
          <w:sz w:val="22"/>
          <w:szCs w:val="22"/>
        </w:rPr>
      </w:pPr>
      <w:hyperlink w:anchor="_Toc66050489" w:history="1">
        <w:r>
          <w:rPr>
            <w:rStyle w:val="Hyperlink"/>
            <w:lang w:val="en-GB"/>
          </w:rPr>
          <w:t>39.</w:t>
        </w:r>
        <w:r>
          <w:rPr>
            <w:rFonts w:asciiTheme="minorHAnsi" w:eastAsiaTheme="minorEastAsia" w:hAnsiTheme="minorHAnsi" w:cstheme="minorBidi"/>
            <w:sz w:val="22"/>
            <w:szCs w:val="22"/>
          </w:rPr>
          <w:tab/>
        </w:r>
        <w:r>
          <w:rPr>
            <w:rStyle w:val="Hyperlink"/>
            <w:lang w:val="en-GB"/>
          </w:rPr>
          <w:t>Lump-Sum Remuneration</w:t>
        </w:r>
        <w:r>
          <w:tab/>
        </w:r>
        <w:r>
          <w:fldChar w:fldCharType="begin"/>
        </w:r>
        <w:r>
          <w:instrText xml:space="preserve"> PAGEREF _Toc66050489 \h </w:instrText>
        </w:r>
        <w:r>
          <w:fldChar w:fldCharType="separate"/>
        </w:r>
        <w:r>
          <w:t>98</w:t>
        </w:r>
        <w:r>
          <w:fldChar w:fldCharType="end"/>
        </w:r>
      </w:hyperlink>
    </w:p>
    <w:p w14:paraId="254592D1" w14:textId="77777777" w:rsidR="00760F71" w:rsidRDefault="00853555">
      <w:pPr>
        <w:pStyle w:val="TOC2"/>
        <w:rPr>
          <w:rFonts w:asciiTheme="minorHAnsi" w:eastAsiaTheme="minorEastAsia" w:hAnsiTheme="minorHAnsi" w:cstheme="minorBidi"/>
          <w:sz w:val="22"/>
          <w:szCs w:val="22"/>
        </w:rPr>
      </w:pPr>
      <w:hyperlink w:anchor="_Toc66050490" w:history="1">
        <w:r>
          <w:rPr>
            <w:rStyle w:val="Hyperlink"/>
            <w:lang w:val="en-GB"/>
          </w:rPr>
          <w:t>40. Contract Price</w:t>
        </w:r>
        <w:r>
          <w:tab/>
        </w:r>
        <w:r>
          <w:fldChar w:fldCharType="begin"/>
        </w:r>
        <w:r>
          <w:instrText xml:space="preserve"> PAGEREF _Toc66050490 \h </w:instrText>
        </w:r>
        <w:r>
          <w:fldChar w:fldCharType="separate"/>
        </w:r>
        <w:r>
          <w:t>98</w:t>
        </w:r>
        <w:r>
          <w:fldChar w:fldCharType="end"/>
        </w:r>
      </w:hyperlink>
    </w:p>
    <w:p w14:paraId="791E2953" w14:textId="77777777" w:rsidR="00760F71" w:rsidRDefault="00853555">
      <w:pPr>
        <w:pStyle w:val="TOC2"/>
        <w:rPr>
          <w:rFonts w:asciiTheme="minorHAnsi" w:eastAsiaTheme="minorEastAsia" w:hAnsiTheme="minorHAnsi" w:cstheme="minorBidi"/>
          <w:sz w:val="22"/>
          <w:szCs w:val="22"/>
        </w:rPr>
      </w:pPr>
      <w:hyperlink w:anchor="_Toc66050491" w:history="1">
        <w:r>
          <w:rPr>
            <w:rStyle w:val="Hyperlink"/>
            <w:lang w:val="en-GB"/>
          </w:rPr>
          <w:t>41.</w:t>
        </w:r>
        <w:r>
          <w:rPr>
            <w:rFonts w:asciiTheme="minorHAnsi" w:eastAsiaTheme="minorEastAsia" w:hAnsiTheme="minorHAnsi" w:cstheme="minorBidi"/>
            <w:sz w:val="22"/>
            <w:szCs w:val="22"/>
          </w:rPr>
          <w:tab/>
        </w:r>
        <w:r>
          <w:rPr>
            <w:rStyle w:val="Hyperlink"/>
            <w:lang w:val="en-GB"/>
          </w:rPr>
          <w:t>Payment fo</w:t>
        </w:r>
        <w:r>
          <w:rPr>
            <w:rStyle w:val="Hyperlink"/>
            <w:lang w:val="en-GB"/>
          </w:rPr>
          <w:t>r Additional Services, and Performance Incentive Compensation</w:t>
        </w:r>
        <w:r>
          <w:tab/>
        </w:r>
        <w:r>
          <w:fldChar w:fldCharType="begin"/>
        </w:r>
        <w:r>
          <w:instrText xml:space="preserve"> PAGEREF _Toc66050491 \h </w:instrText>
        </w:r>
        <w:r>
          <w:fldChar w:fldCharType="separate"/>
        </w:r>
        <w:r>
          <w:t>98</w:t>
        </w:r>
        <w:r>
          <w:fldChar w:fldCharType="end"/>
        </w:r>
      </w:hyperlink>
    </w:p>
    <w:p w14:paraId="15244759" w14:textId="77777777" w:rsidR="00760F71" w:rsidRDefault="00853555">
      <w:pPr>
        <w:pStyle w:val="TOC2"/>
        <w:rPr>
          <w:rFonts w:asciiTheme="minorHAnsi" w:eastAsiaTheme="minorEastAsia" w:hAnsiTheme="minorHAnsi" w:cstheme="minorBidi"/>
          <w:sz w:val="22"/>
          <w:szCs w:val="22"/>
        </w:rPr>
      </w:pPr>
      <w:hyperlink w:anchor="_Toc66050492" w:history="1">
        <w:r>
          <w:rPr>
            <w:rStyle w:val="Hyperlink"/>
            <w:lang w:val="en-GB"/>
          </w:rPr>
          <w:t>42. Terms and Conditions of Payment</w:t>
        </w:r>
        <w:r>
          <w:tab/>
        </w:r>
        <w:r>
          <w:fldChar w:fldCharType="begin"/>
        </w:r>
        <w:r>
          <w:instrText xml:space="preserve"> PAGEREF _Toc66050492 \h </w:instrText>
        </w:r>
        <w:r>
          <w:fldChar w:fldCharType="separate"/>
        </w:r>
        <w:r>
          <w:t>98</w:t>
        </w:r>
        <w:r>
          <w:fldChar w:fldCharType="end"/>
        </w:r>
      </w:hyperlink>
    </w:p>
    <w:p w14:paraId="2BD1CDEA" w14:textId="77777777" w:rsidR="00760F71" w:rsidRDefault="00853555">
      <w:pPr>
        <w:pStyle w:val="TOC2"/>
        <w:rPr>
          <w:rFonts w:asciiTheme="minorHAnsi" w:eastAsiaTheme="minorEastAsia" w:hAnsiTheme="minorHAnsi" w:cstheme="minorBidi"/>
          <w:sz w:val="22"/>
          <w:szCs w:val="22"/>
        </w:rPr>
      </w:pPr>
      <w:hyperlink w:anchor="_Toc66050493" w:history="1">
        <w:r>
          <w:rPr>
            <w:rStyle w:val="Hyperlink"/>
            <w:lang w:val="en-GB"/>
          </w:rPr>
          <w:t>43.</w:t>
        </w:r>
        <w:r>
          <w:rPr>
            <w:rFonts w:asciiTheme="minorHAnsi" w:eastAsiaTheme="minorEastAsia" w:hAnsiTheme="minorHAnsi" w:cstheme="minorBidi"/>
            <w:sz w:val="22"/>
            <w:szCs w:val="22"/>
          </w:rPr>
          <w:tab/>
        </w:r>
        <w:r>
          <w:rPr>
            <w:rStyle w:val="Hyperlink"/>
            <w:lang w:val="en-GB"/>
          </w:rPr>
          <w:t>Interest on Delayed Payments</w:t>
        </w:r>
        <w:r>
          <w:tab/>
        </w:r>
        <w:r>
          <w:fldChar w:fldCharType="begin"/>
        </w:r>
        <w:r>
          <w:instrText xml:space="preserve"> PAGEREF _Toc66050493 \h </w:instrText>
        </w:r>
        <w:r>
          <w:fldChar w:fldCharType="separate"/>
        </w:r>
        <w:r>
          <w:t>99</w:t>
        </w:r>
        <w:r>
          <w:fldChar w:fldCharType="end"/>
        </w:r>
      </w:hyperlink>
    </w:p>
    <w:p w14:paraId="2AD566C5" w14:textId="77777777" w:rsidR="00760F71" w:rsidRDefault="00853555">
      <w:pPr>
        <w:pStyle w:val="TOC2"/>
        <w:rPr>
          <w:rFonts w:asciiTheme="minorHAnsi" w:eastAsiaTheme="minorEastAsia" w:hAnsiTheme="minorHAnsi" w:cstheme="minorBidi"/>
          <w:sz w:val="22"/>
          <w:szCs w:val="22"/>
        </w:rPr>
      </w:pPr>
      <w:hyperlink w:anchor="_Toc66050494" w:history="1">
        <w:r>
          <w:rPr>
            <w:rStyle w:val="Hyperlink"/>
            <w:lang w:val="en-GB"/>
          </w:rPr>
          <w:t>44.</w:t>
        </w:r>
        <w:r>
          <w:rPr>
            <w:rFonts w:asciiTheme="minorHAnsi" w:eastAsiaTheme="minorEastAsia" w:hAnsiTheme="minorHAnsi" w:cstheme="minorBidi"/>
            <w:sz w:val="22"/>
            <w:szCs w:val="22"/>
          </w:rPr>
          <w:tab/>
        </w:r>
        <w:r>
          <w:rPr>
            <w:rStyle w:val="Hyperlink"/>
            <w:lang w:val="en-GB"/>
          </w:rPr>
          <w:t>Price Adjustment</w:t>
        </w:r>
        <w:r>
          <w:tab/>
        </w:r>
        <w:r>
          <w:fldChar w:fldCharType="begin"/>
        </w:r>
        <w:r>
          <w:instrText xml:space="preserve"> PAGEREF _Toc66050494 \h </w:instrText>
        </w:r>
        <w:r>
          <w:fldChar w:fldCharType="separate"/>
        </w:r>
        <w:r>
          <w:t>99</w:t>
        </w:r>
        <w:r>
          <w:fldChar w:fldCharType="end"/>
        </w:r>
      </w:hyperlink>
    </w:p>
    <w:p w14:paraId="57D46876" w14:textId="77777777" w:rsidR="00760F71" w:rsidRDefault="00853555">
      <w:pPr>
        <w:pStyle w:val="TOC2"/>
        <w:rPr>
          <w:rFonts w:asciiTheme="minorHAnsi" w:eastAsiaTheme="minorEastAsia" w:hAnsiTheme="minorHAnsi" w:cstheme="minorBidi"/>
          <w:sz w:val="22"/>
          <w:szCs w:val="22"/>
        </w:rPr>
      </w:pPr>
      <w:hyperlink w:anchor="_Toc66050495" w:history="1">
        <w:r>
          <w:rPr>
            <w:rStyle w:val="Hyperlink"/>
            <w:lang w:val="en-GB"/>
          </w:rPr>
          <w:t>45.</w:t>
        </w:r>
        <w:r>
          <w:rPr>
            <w:rFonts w:asciiTheme="minorHAnsi" w:eastAsiaTheme="minorEastAsia" w:hAnsiTheme="minorHAnsi" w:cstheme="minorBidi"/>
            <w:sz w:val="22"/>
            <w:szCs w:val="22"/>
          </w:rPr>
          <w:tab/>
        </w:r>
        <w:r>
          <w:rPr>
            <w:rStyle w:val="Hyperlink"/>
            <w:lang w:val="en-GB"/>
          </w:rPr>
          <w:t>Dayworks</w:t>
        </w:r>
        <w:r>
          <w:tab/>
        </w:r>
        <w:r>
          <w:fldChar w:fldCharType="begin"/>
        </w:r>
        <w:r>
          <w:instrText xml:space="preserve"> PAGEREF _Toc66050495 \h </w:instrText>
        </w:r>
        <w:r>
          <w:fldChar w:fldCharType="separate"/>
        </w:r>
        <w:r>
          <w:t>100</w:t>
        </w:r>
        <w:r>
          <w:fldChar w:fldCharType="end"/>
        </w:r>
      </w:hyperlink>
    </w:p>
    <w:p w14:paraId="0AB848FE" w14:textId="77777777" w:rsidR="00760F71" w:rsidRDefault="00853555">
      <w:pPr>
        <w:pStyle w:val="TOC2"/>
        <w:rPr>
          <w:rFonts w:asciiTheme="minorHAnsi" w:eastAsiaTheme="minorEastAsia" w:hAnsiTheme="minorHAnsi" w:cstheme="minorBidi"/>
          <w:sz w:val="22"/>
          <w:szCs w:val="22"/>
        </w:rPr>
      </w:pPr>
      <w:hyperlink w:anchor="_Toc66050496" w:history="1">
        <w:r>
          <w:rPr>
            <w:rStyle w:val="Hyperlink"/>
            <w:lang w:val="en-GB"/>
          </w:rPr>
          <w:t>46.</w:t>
        </w:r>
        <w:r>
          <w:rPr>
            <w:rFonts w:asciiTheme="minorHAnsi" w:eastAsiaTheme="minorEastAsia" w:hAnsiTheme="minorHAnsi" w:cstheme="minorBidi"/>
            <w:sz w:val="22"/>
            <w:szCs w:val="22"/>
          </w:rPr>
          <w:tab/>
        </w:r>
        <w:r>
          <w:rPr>
            <w:rStyle w:val="Hyperlink"/>
            <w:lang w:val="en-GB"/>
          </w:rPr>
          <w:t>Identifying Defects</w:t>
        </w:r>
        <w:r>
          <w:tab/>
        </w:r>
        <w:r>
          <w:fldChar w:fldCharType="begin"/>
        </w:r>
        <w:r>
          <w:instrText xml:space="preserve"> PAGEREF _Toc66050496 \h </w:instrText>
        </w:r>
        <w:r>
          <w:fldChar w:fldCharType="separate"/>
        </w:r>
        <w:r>
          <w:t>100</w:t>
        </w:r>
        <w:r>
          <w:fldChar w:fldCharType="end"/>
        </w:r>
      </w:hyperlink>
    </w:p>
    <w:p w14:paraId="5AD4EEBF" w14:textId="77777777" w:rsidR="00760F71" w:rsidRDefault="00853555">
      <w:pPr>
        <w:pStyle w:val="TOC2"/>
        <w:rPr>
          <w:rFonts w:asciiTheme="minorHAnsi" w:eastAsiaTheme="minorEastAsia" w:hAnsiTheme="minorHAnsi" w:cstheme="minorBidi"/>
          <w:sz w:val="22"/>
          <w:szCs w:val="22"/>
        </w:rPr>
      </w:pPr>
      <w:hyperlink w:anchor="_Toc66050497" w:history="1">
        <w:r>
          <w:rPr>
            <w:rStyle w:val="Hyperlink"/>
            <w:lang w:val="en-GB"/>
          </w:rPr>
          <w:t>47. Correction of Defects, and Lack of Performance Penalty</w:t>
        </w:r>
        <w:r>
          <w:tab/>
        </w:r>
        <w:r>
          <w:fldChar w:fldCharType="begin"/>
        </w:r>
        <w:r>
          <w:instrText xml:space="preserve"> PAGEREF _Toc</w:instrText>
        </w:r>
        <w:r>
          <w:instrText xml:space="preserve">66050497 \h </w:instrText>
        </w:r>
        <w:r>
          <w:fldChar w:fldCharType="separate"/>
        </w:r>
        <w:r>
          <w:t>100</w:t>
        </w:r>
        <w:r>
          <w:fldChar w:fldCharType="end"/>
        </w:r>
      </w:hyperlink>
    </w:p>
    <w:p w14:paraId="35D7F140" w14:textId="77777777" w:rsidR="00760F71" w:rsidRDefault="00853555">
      <w:pPr>
        <w:pStyle w:val="TOC2"/>
        <w:rPr>
          <w:rFonts w:asciiTheme="minorHAnsi" w:eastAsiaTheme="minorEastAsia" w:hAnsiTheme="minorHAnsi" w:cstheme="minorBidi"/>
          <w:sz w:val="22"/>
          <w:szCs w:val="22"/>
        </w:rPr>
      </w:pPr>
      <w:hyperlink w:anchor="_Toc66050498" w:history="1">
        <w:r>
          <w:rPr>
            <w:rStyle w:val="Hyperlink"/>
            <w:lang w:val="en-GB"/>
          </w:rPr>
          <w:t>48. Compliance with policies, procedures and law</w:t>
        </w:r>
        <w:r>
          <w:tab/>
        </w:r>
        <w:r>
          <w:fldChar w:fldCharType="begin"/>
        </w:r>
        <w:r>
          <w:instrText xml:space="preserve"> PAGEREF _Toc66050498 \h </w:instrText>
        </w:r>
        <w:r>
          <w:fldChar w:fldCharType="separate"/>
        </w:r>
        <w:r>
          <w:t>101</w:t>
        </w:r>
        <w:r>
          <w:fldChar w:fldCharType="end"/>
        </w:r>
      </w:hyperlink>
    </w:p>
    <w:p w14:paraId="384EF240" w14:textId="77777777" w:rsidR="00760F71" w:rsidRDefault="00853555">
      <w:pPr>
        <w:pStyle w:val="TOC2"/>
        <w:rPr>
          <w:rFonts w:asciiTheme="minorHAnsi" w:eastAsiaTheme="minorEastAsia" w:hAnsiTheme="minorHAnsi" w:cstheme="minorBidi"/>
          <w:sz w:val="22"/>
          <w:szCs w:val="22"/>
        </w:rPr>
      </w:pPr>
      <w:hyperlink w:anchor="_Toc66050499" w:history="1">
        <w:r>
          <w:rPr>
            <w:rStyle w:val="Hyperlink"/>
            <w:lang w:val="en-GB"/>
          </w:rPr>
          <w:t>49.</w:t>
        </w:r>
        <w:r>
          <w:rPr>
            <w:rFonts w:asciiTheme="minorHAnsi" w:eastAsiaTheme="minorEastAsia" w:hAnsiTheme="minorHAnsi" w:cstheme="minorBidi"/>
            <w:sz w:val="22"/>
            <w:szCs w:val="22"/>
          </w:rPr>
          <w:tab/>
        </w:r>
        <w:r>
          <w:rPr>
            <w:rStyle w:val="Hyperlink"/>
            <w:lang w:val="en-GB"/>
          </w:rPr>
          <w:t>Settlement of Disputes</w:t>
        </w:r>
        <w:r>
          <w:tab/>
        </w:r>
        <w:r>
          <w:fldChar w:fldCharType="begin"/>
        </w:r>
        <w:r>
          <w:instrText xml:space="preserve"> PAGEREF _Toc66050499 \h </w:instrText>
        </w:r>
        <w:r>
          <w:fldChar w:fldCharType="separate"/>
        </w:r>
        <w:r>
          <w:t>101</w:t>
        </w:r>
        <w:r>
          <w:fldChar w:fldCharType="end"/>
        </w:r>
      </w:hyperlink>
    </w:p>
    <w:p w14:paraId="47B05E76" w14:textId="77777777" w:rsidR="00760F71" w:rsidRDefault="00853555">
      <w:pPr>
        <w:pStyle w:val="TOC2"/>
        <w:rPr>
          <w:rFonts w:asciiTheme="minorHAnsi" w:eastAsiaTheme="minorEastAsia" w:hAnsiTheme="minorHAnsi" w:cstheme="minorBidi"/>
          <w:sz w:val="22"/>
          <w:szCs w:val="22"/>
        </w:rPr>
      </w:pPr>
      <w:hyperlink w:anchor="_Toc66050500" w:history="1">
        <w:r>
          <w:rPr>
            <w:rStyle w:val="Hyperlink"/>
            <w:lang w:val="en-GB"/>
          </w:rPr>
          <w:t>50. Waiver</w:t>
        </w:r>
        <w:r>
          <w:tab/>
        </w:r>
        <w:r>
          <w:fldChar w:fldCharType="begin"/>
        </w:r>
        <w:r>
          <w:instrText xml:space="preserve"> PAGEREF _Toc66050500 \h </w:instrText>
        </w:r>
        <w:r>
          <w:fldChar w:fldCharType="separate"/>
        </w:r>
        <w:r>
          <w:t>102</w:t>
        </w:r>
        <w:r>
          <w:fldChar w:fldCharType="end"/>
        </w:r>
      </w:hyperlink>
    </w:p>
    <w:p w14:paraId="5424AD35" w14:textId="77777777" w:rsidR="00760F71" w:rsidRDefault="00853555">
      <w:pPr>
        <w:pStyle w:val="TOC2"/>
        <w:rPr>
          <w:rFonts w:asciiTheme="minorHAnsi" w:eastAsiaTheme="minorEastAsia" w:hAnsiTheme="minorHAnsi" w:cstheme="minorBidi"/>
          <w:sz w:val="22"/>
          <w:szCs w:val="22"/>
        </w:rPr>
      </w:pPr>
      <w:hyperlink w:anchor="_Toc66050501" w:history="1">
        <w:r>
          <w:rPr>
            <w:rStyle w:val="Hyperlink"/>
            <w:lang w:val="en-GB"/>
          </w:rPr>
          <w:t>51. Indemnity</w:t>
        </w:r>
        <w:r>
          <w:tab/>
        </w:r>
        <w:r>
          <w:fldChar w:fldCharType="begin"/>
        </w:r>
        <w:r>
          <w:instrText xml:space="preserve"> PAGEREF _Toc66050501 \h </w:instrText>
        </w:r>
        <w:r>
          <w:fldChar w:fldCharType="separate"/>
        </w:r>
        <w:r>
          <w:t>102</w:t>
        </w:r>
        <w:r>
          <w:fldChar w:fldCharType="end"/>
        </w:r>
      </w:hyperlink>
    </w:p>
    <w:p w14:paraId="1E15AA04" w14:textId="77777777" w:rsidR="00760F71" w:rsidRDefault="00853555">
      <w:pPr>
        <w:pStyle w:val="TOC2"/>
        <w:rPr>
          <w:rFonts w:asciiTheme="minorHAnsi" w:eastAsiaTheme="minorEastAsia" w:hAnsiTheme="minorHAnsi" w:cstheme="minorBidi"/>
          <w:sz w:val="22"/>
          <w:szCs w:val="22"/>
        </w:rPr>
      </w:pPr>
      <w:hyperlink w:anchor="_Toc66050502" w:history="1">
        <w:r>
          <w:rPr>
            <w:rStyle w:val="Hyperlink"/>
            <w:lang w:val="en-GB"/>
          </w:rPr>
          <w:t>52. Assignment and Novation</w:t>
        </w:r>
        <w:r>
          <w:tab/>
        </w:r>
        <w:r>
          <w:fldChar w:fldCharType="begin"/>
        </w:r>
        <w:r>
          <w:instrText xml:space="preserve"> PAGEREF _Toc66050502 \h </w:instrText>
        </w:r>
        <w:r>
          <w:fldChar w:fldCharType="separate"/>
        </w:r>
        <w:r>
          <w:t>103</w:t>
        </w:r>
        <w:r>
          <w:fldChar w:fldCharType="end"/>
        </w:r>
      </w:hyperlink>
    </w:p>
    <w:p w14:paraId="4028142D" w14:textId="77777777" w:rsidR="00760F71" w:rsidRDefault="00853555">
      <w:pPr>
        <w:pStyle w:val="TOC2"/>
        <w:rPr>
          <w:rFonts w:asciiTheme="minorHAnsi" w:eastAsiaTheme="minorEastAsia" w:hAnsiTheme="minorHAnsi" w:cstheme="minorBidi"/>
          <w:sz w:val="22"/>
          <w:szCs w:val="22"/>
        </w:rPr>
      </w:pPr>
      <w:hyperlink w:anchor="_Toc66050503" w:history="1">
        <w:r>
          <w:rPr>
            <w:rStyle w:val="Hyperlink"/>
            <w:lang w:val="en-GB"/>
          </w:rPr>
          <w:t xml:space="preserve">53. </w:t>
        </w:r>
        <w:r>
          <w:rPr>
            <w:rStyle w:val="Hyperlink"/>
            <w:lang w:val="en-GB"/>
          </w:rPr>
          <w:t>Security and Access</w:t>
        </w:r>
        <w:r>
          <w:tab/>
        </w:r>
        <w:r>
          <w:fldChar w:fldCharType="begin"/>
        </w:r>
        <w:r>
          <w:instrText xml:space="preserve"> PAGEREF _Toc66050503 \h </w:instrText>
        </w:r>
        <w:r>
          <w:fldChar w:fldCharType="separate"/>
        </w:r>
        <w:r>
          <w:t>103</w:t>
        </w:r>
        <w:r>
          <w:fldChar w:fldCharType="end"/>
        </w:r>
      </w:hyperlink>
    </w:p>
    <w:p w14:paraId="5C9AC914" w14:textId="77777777" w:rsidR="00760F71" w:rsidRDefault="00853555">
      <w:pPr>
        <w:pStyle w:val="TOC2"/>
        <w:rPr>
          <w:rFonts w:asciiTheme="minorHAnsi" w:eastAsiaTheme="minorEastAsia" w:hAnsiTheme="minorHAnsi" w:cstheme="minorBidi"/>
          <w:sz w:val="22"/>
          <w:szCs w:val="22"/>
        </w:rPr>
      </w:pPr>
      <w:hyperlink w:anchor="_Toc66050504" w:history="1">
        <w:r>
          <w:rPr>
            <w:rStyle w:val="Hyperlink"/>
            <w:lang w:val="en-GB"/>
          </w:rPr>
          <w:t>54. Evidence and Precedence</w:t>
        </w:r>
        <w:r>
          <w:tab/>
        </w:r>
        <w:r>
          <w:fldChar w:fldCharType="begin"/>
        </w:r>
        <w:r>
          <w:instrText xml:space="preserve"> PAGEREF _Toc66050504 \h </w:instrText>
        </w:r>
        <w:r>
          <w:fldChar w:fldCharType="separate"/>
        </w:r>
        <w:r>
          <w:t>103</w:t>
        </w:r>
        <w:r>
          <w:fldChar w:fldCharType="end"/>
        </w:r>
      </w:hyperlink>
    </w:p>
    <w:p w14:paraId="3920F017" w14:textId="77777777" w:rsidR="00760F71" w:rsidRDefault="00853555">
      <w:pPr>
        <w:pStyle w:val="TOC2"/>
        <w:rPr>
          <w:rFonts w:asciiTheme="minorHAnsi" w:eastAsiaTheme="minorEastAsia" w:hAnsiTheme="minorHAnsi" w:cstheme="minorBidi"/>
          <w:sz w:val="22"/>
          <w:szCs w:val="22"/>
        </w:rPr>
      </w:pPr>
      <w:hyperlink w:anchor="_Toc66050505" w:history="1">
        <w:r>
          <w:rPr>
            <w:rStyle w:val="Hyperlink"/>
            <w:lang w:val="en-GB"/>
          </w:rPr>
          <w:t>55. Negation of Employment, Partnership and Agency</w:t>
        </w:r>
        <w:r>
          <w:tab/>
        </w:r>
        <w:r>
          <w:fldChar w:fldCharType="begin"/>
        </w:r>
        <w:r>
          <w:instrText xml:space="preserve"> PAGEREF _Toc66050505 \h </w:instrText>
        </w:r>
        <w:r>
          <w:fldChar w:fldCharType="separate"/>
        </w:r>
        <w:r>
          <w:t>103</w:t>
        </w:r>
        <w:r>
          <w:fldChar w:fldCharType="end"/>
        </w:r>
      </w:hyperlink>
    </w:p>
    <w:p w14:paraId="3FA76471" w14:textId="77777777" w:rsidR="00760F71" w:rsidRDefault="00853555">
      <w:pPr>
        <w:pStyle w:val="TOC2"/>
        <w:rPr>
          <w:rFonts w:asciiTheme="minorHAnsi" w:eastAsiaTheme="minorEastAsia" w:hAnsiTheme="minorHAnsi" w:cstheme="minorBidi"/>
          <w:sz w:val="22"/>
          <w:szCs w:val="22"/>
        </w:rPr>
      </w:pPr>
      <w:hyperlink w:anchor="_Toc66050506" w:history="1">
        <w:r>
          <w:rPr>
            <w:rStyle w:val="Hyperlink"/>
            <w:lang w:val="en-GB"/>
          </w:rPr>
          <w:t>56. Supplier’s Acknowledgement</w:t>
        </w:r>
        <w:r>
          <w:tab/>
        </w:r>
        <w:r>
          <w:fldChar w:fldCharType="begin"/>
        </w:r>
        <w:r>
          <w:instrText xml:space="preserve"> PAGEREF _Toc66050506 \h </w:instrText>
        </w:r>
        <w:r>
          <w:fldChar w:fldCharType="separate"/>
        </w:r>
        <w:r>
          <w:t>104</w:t>
        </w:r>
        <w:r>
          <w:fldChar w:fldCharType="end"/>
        </w:r>
      </w:hyperlink>
    </w:p>
    <w:p w14:paraId="13C524D6" w14:textId="77777777" w:rsidR="00760F71" w:rsidRDefault="00853555">
      <w:pPr>
        <w:pStyle w:val="TOC2"/>
        <w:rPr>
          <w:rFonts w:asciiTheme="minorHAnsi" w:eastAsiaTheme="minorEastAsia" w:hAnsiTheme="minorHAnsi" w:cstheme="minorBidi"/>
          <w:sz w:val="22"/>
          <w:szCs w:val="22"/>
        </w:rPr>
      </w:pPr>
      <w:hyperlink w:anchor="_Toc66050507" w:history="1">
        <w:r>
          <w:rPr>
            <w:rStyle w:val="Hyperlink"/>
            <w:lang w:val="en-GB"/>
          </w:rPr>
          <w:t>57. Counterpart</w:t>
        </w:r>
        <w:r>
          <w:tab/>
        </w:r>
        <w:r>
          <w:fldChar w:fldCharType="begin"/>
        </w:r>
        <w:r>
          <w:instrText xml:space="preserve"> PAGEREF _Toc66050507 \h </w:instrText>
        </w:r>
        <w:r>
          <w:fldChar w:fldCharType="separate"/>
        </w:r>
        <w:r>
          <w:t>104</w:t>
        </w:r>
        <w:r>
          <w:fldChar w:fldCharType="end"/>
        </w:r>
      </w:hyperlink>
    </w:p>
    <w:p w14:paraId="0D22DACB" w14:textId="77777777" w:rsidR="00760F71" w:rsidRDefault="00853555">
      <w:pPr>
        <w:numPr>
          <w:ilvl w:val="12"/>
          <w:numId w:val="0"/>
        </w:numPr>
        <w:jc w:val="center"/>
        <w:rPr>
          <w:rFonts w:ascii="Calibri" w:hAnsi="Calibri" w:cs="Calibri"/>
          <w:b/>
          <w:sz w:val="28"/>
          <w:szCs w:val="28"/>
          <w:lang w:val="en-GB"/>
        </w:rPr>
      </w:pPr>
      <w:r>
        <w:rPr>
          <w:rFonts w:ascii="Calibri" w:hAnsi="Calibri" w:cs="Calibri"/>
          <w:szCs w:val="20"/>
          <w:lang w:val="en-GB"/>
        </w:rPr>
        <w:fldChar w:fldCharType="end"/>
      </w:r>
      <w:r>
        <w:rPr>
          <w:rFonts w:ascii="Calibri" w:hAnsi="Calibri" w:cs="Calibri"/>
          <w:lang w:val="en-GB"/>
        </w:rPr>
        <w:br w:type="page"/>
      </w:r>
    </w:p>
    <w:tbl>
      <w:tblPr>
        <w:tblW w:w="9088" w:type="dxa"/>
        <w:tblInd w:w="-93" w:type="dxa"/>
        <w:tblLayout w:type="fixed"/>
        <w:tblLook w:val="04A0" w:firstRow="1" w:lastRow="0" w:firstColumn="1" w:lastColumn="0" w:noHBand="0" w:noVBand="1"/>
      </w:tblPr>
      <w:tblGrid>
        <w:gridCol w:w="2430"/>
        <w:gridCol w:w="16"/>
        <w:gridCol w:w="6483"/>
        <w:gridCol w:w="159"/>
      </w:tblGrid>
      <w:tr w:rsidR="00760F71" w14:paraId="151E218D" w14:textId="77777777">
        <w:trPr>
          <w:gridAfter w:val="1"/>
          <w:wAfter w:w="159" w:type="dxa"/>
          <w:cantSplit/>
        </w:trPr>
        <w:tc>
          <w:tcPr>
            <w:tcW w:w="8929" w:type="dxa"/>
            <w:gridSpan w:val="3"/>
          </w:tcPr>
          <w:p w14:paraId="0D30684E" w14:textId="77777777" w:rsidR="00760F71" w:rsidRDefault="00853555">
            <w:pPr>
              <w:pStyle w:val="StyleStyleS1-Header1TimesNewRoman14pt1"/>
              <w:numPr>
                <w:ilvl w:val="0"/>
                <w:numId w:val="0"/>
              </w:numPr>
              <w:spacing w:before="0" w:after="120" w:line="276" w:lineRule="auto"/>
              <w:ind w:left="360"/>
              <w:rPr>
                <w:rFonts w:ascii="Arial" w:hAnsi="Arial" w:cs="Arial"/>
                <w:sz w:val="32"/>
                <w:szCs w:val="32"/>
                <w:lang w:val="en-GB"/>
              </w:rPr>
            </w:pPr>
            <w:bookmarkStart w:id="483" w:name="_Toc29564172"/>
            <w:bookmarkStart w:id="484" w:name="_Toc164664700"/>
            <w:r>
              <w:rPr>
                <w:rFonts w:ascii="Arial" w:hAnsi="Arial" w:cs="Arial"/>
                <w:sz w:val="32"/>
                <w:szCs w:val="32"/>
                <w:lang w:val="en-GB"/>
              </w:rPr>
              <w:lastRenderedPageBreak/>
              <w:t xml:space="preserve">General </w:t>
            </w:r>
            <w:r>
              <w:rPr>
                <w:rFonts w:ascii="Arial" w:hAnsi="Arial" w:cs="Arial"/>
                <w:sz w:val="32"/>
                <w:szCs w:val="32"/>
                <w:lang w:val="en-GB"/>
              </w:rPr>
              <w:t>Provisions</w:t>
            </w:r>
          </w:p>
        </w:tc>
      </w:tr>
      <w:tr w:rsidR="00760F71" w14:paraId="41AEE258" w14:textId="77777777">
        <w:trPr>
          <w:gridAfter w:val="1"/>
          <w:wAfter w:w="159" w:type="dxa"/>
        </w:trPr>
        <w:tc>
          <w:tcPr>
            <w:tcW w:w="2430" w:type="dxa"/>
          </w:tcPr>
          <w:p w14:paraId="3FF9CDF4"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sz w:val="24"/>
                <w:lang w:val="en-GB"/>
              </w:rPr>
            </w:pPr>
            <w:bookmarkStart w:id="485" w:name="_Toc66050467"/>
            <w:bookmarkStart w:id="486" w:name="_Toc3397508"/>
            <w:bookmarkStart w:id="487" w:name="_Toc29564173"/>
            <w:bookmarkEnd w:id="483"/>
            <w:bookmarkEnd w:id="484"/>
            <w:r>
              <w:rPr>
                <w:rFonts w:cs="Times New Roman"/>
                <w:bCs w:val="0"/>
                <w:spacing w:val="0"/>
                <w:sz w:val="24"/>
                <w:lang w:val="en-GB"/>
              </w:rPr>
              <w:t>1.</w:t>
            </w:r>
            <w:r>
              <w:rPr>
                <w:rFonts w:cs="Times New Roman"/>
                <w:bCs w:val="0"/>
                <w:spacing w:val="0"/>
                <w:sz w:val="24"/>
                <w:lang w:val="en-GB"/>
              </w:rPr>
              <w:tab/>
              <w:t>Definitions/ Interpretation</w:t>
            </w:r>
            <w:bookmarkEnd w:id="485"/>
            <w:r>
              <w:rPr>
                <w:rFonts w:cs="Times New Roman"/>
                <w:bCs w:val="0"/>
                <w:spacing w:val="0"/>
                <w:sz w:val="24"/>
                <w:lang w:val="en-GB"/>
              </w:rPr>
              <w:t xml:space="preserve"> </w:t>
            </w:r>
            <w:bookmarkEnd w:id="486"/>
            <w:bookmarkEnd w:id="487"/>
          </w:p>
          <w:p w14:paraId="6D5ED82A" w14:textId="77777777" w:rsidR="00760F71" w:rsidRDefault="00760F71">
            <w:pPr>
              <w:pStyle w:val="Heading3"/>
              <w:keepNext w:val="0"/>
              <w:keepLines/>
              <w:numPr>
                <w:ilvl w:val="12"/>
                <w:numId w:val="0"/>
              </w:numPr>
              <w:tabs>
                <w:tab w:val="left" w:pos="360"/>
              </w:tabs>
              <w:suppressAutoHyphens w:val="0"/>
              <w:spacing w:after="120" w:line="276" w:lineRule="auto"/>
              <w:ind w:right="-45"/>
              <w:jc w:val="left"/>
              <w:rPr>
                <w:rFonts w:cs="Times New Roman"/>
                <w:sz w:val="24"/>
                <w:lang w:val="en-GB"/>
              </w:rPr>
            </w:pPr>
          </w:p>
        </w:tc>
        <w:tc>
          <w:tcPr>
            <w:tcW w:w="6499" w:type="dxa"/>
            <w:gridSpan w:val="2"/>
          </w:tcPr>
          <w:p w14:paraId="6A97AAE2" w14:textId="77777777" w:rsidR="00760F71" w:rsidRDefault="00853555">
            <w:pPr>
              <w:numPr>
                <w:ilvl w:val="0"/>
                <w:numId w:val="64"/>
              </w:numPr>
              <w:spacing w:after="120" w:line="276" w:lineRule="auto"/>
              <w:ind w:right="-72" w:hanging="576"/>
              <w:rPr>
                <w:lang w:val="en-GB"/>
              </w:rPr>
            </w:pPr>
            <w:r>
              <w:rPr>
                <w:lang w:val="en-GB"/>
              </w:rPr>
              <w:t>Unless the context otherwise requires, the following terms whenever used in this Contract have the following meanings:</w:t>
            </w:r>
          </w:p>
          <w:p w14:paraId="57838208" w14:textId="77777777" w:rsidR="00760F71" w:rsidRDefault="00853555">
            <w:pPr>
              <w:numPr>
                <w:ilvl w:val="0"/>
                <w:numId w:val="64"/>
              </w:numPr>
              <w:spacing w:after="120" w:line="276" w:lineRule="auto"/>
              <w:ind w:right="-72" w:hanging="576"/>
              <w:rPr>
                <w:lang w:val="en-GB"/>
              </w:rPr>
            </w:pPr>
            <w:r>
              <w:rPr>
                <w:lang w:val="en-GB"/>
              </w:rPr>
              <w:t xml:space="preserve">The Adjudicator is the person appointed jointly by the procuring entity and the service </w:t>
            </w:r>
            <w:r>
              <w:rPr>
                <w:lang w:val="en-GB"/>
              </w:rPr>
              <w:t>provider to resolve disputes in the first instance, as provided for in clause 49.</w:t>
            </w:r>
          </w:p>
          <w:p w14:paraId="6B205641" w14:textId="77777777" w:rsidR="00760F71" w:rsidRDefault="00853555">
            <w:pPr>
              <w:numPr>
                <w:ilvl w:val="0"/>
                <w:numId w:val="64"/>
              </w:numPr>
              <w:spacing w:after="120" w:line="276" w:lineRule="auto"/>
              <w:ind w:right="-72" w:hanging="576"/>
              <w:rPr>
                <w:lang w:val="en-GB"/>
              </w:rPr>
            </w:pPr>
            <w:r>
              <w:rPr>
                <w:lang w:val="en-GB"/>
              </w:rPr>
              <w:t>“Activity Schedule” is the priced and completed list of items of Services to be performed by the service provider forming part of their bid.</w:t>
            </w:r>
          </w:p>
          <w:p w14:paraId="5299E44A" w14:textId="77777777" w:rsidR="00760F71" w:rsidRDefault="00853555">
            <w:pPr>
              <w:numPr>
                <w:ilvl w:val="0"/>
                <w:numId w:val="64"/>
              </w:numPr>
              <w:spacing w:after="120" w:line="276" w:lineRule="auto"/>
              <w:ind w:right="-72" w:hanging="576"/>
              <w:rPr>
                <w:lang w:val="en-GB"/>
              </w:rPr>
            </w:pPr>
            <w:r>
              <w:rPr>
                <w:lang w:val="en-GB"/>
              </w:rPr>
              <w:t xml:space="preserve">“Completion Date” means the date </w:t>
            </w:r>
            <w:r>
              <w:rPr>
                <w:lang w:val="en-GB"/>
              </w:rPr>
              <w:t>of completion of the Services by the service provider as certified by the procuring entity.</w:t>
            </w:r>
          </w:p>
          <w:p w14:paraId="74D7BB47" w14:textId="77777777" w:rsidR="00760F71" w:rsidRDefault="00853555">
            <w:pPr>
              <w:numPr>
                <w:ilvl w:val="0"/>
                <w:numId w:val="64"/>
              </w:numPr>
              <w:spacing w:after="120" w:line="276" w:lineRule="auto"/>
              <w:ind w:right="-72" w:hanging="576"/>
              <w:rPr>
                <w:lang w:val="en-GB"/>
              </w:rPr>
            </w:pPr>
            <w:r>
              <w:rPr>
                <w:lang w:val="en-GB"/>
              </w:rPr>
              <w:t xml:space="preserve">“Contract” means the Contract signed by the Parties and </w:t>
            </w:r>
            <w:r>
              <w:rPr>
                <w:b/>
                <w:lang w:val="en-GB"/>
              </w:rPr>
              <w:t>described in SCC</w:t>
            </w:r>
            <w:r>
              <w:rPr>
                <w:lang w:val="en-GB"/>
              </w:rPr>
              <w:t>, to which these General Conditions of Contract (GCC) are attached, together with all the do</w:t>
            </w:r>
            <w:r>
              <w:rPr>
                <w:lang w:val="en-GB"/>
              </w:rPr>
              <w:t>cuments listed in clause 3 of such signed Contract.</w:t>
            </w:r>
          </w:p>
          <w:p w14:paraId="13388F2D" w14:textId="77777777" w:rsidR="00760F71" w:rsidRDefault="00853555">
            <w:pPr>
              <w:numPr>
                <w:ilvl w:val="0"/>
                <w:numId w:val="64"/>
              </w:numPr>
              <w:spacing w:after="120" w:line="276" w:lineRule="auto"/>
              <w:ind w:right="-72" w:hanging="576"/>
              <w:rPr>
                <w:lang w:val="en-GB"/>
              </w:rPr>
            </w:pPr>
            <w:r>
              <w:rPr>
                <w:lang w:val="en-GB"/>
              </w:rPr>
              <w:t>“Contract Price” means the price to be paid for the performance of the Services, in accordance with clause 40.</w:t>
            </w:r>
          </w:p>
          <w:p w14:paraId="7BD978E7" w14:textId="77777777" w:rsidR="00760F71" w:rsidRDefault="00853555">
            <w:pPr>
              <w:numPr>
                <w:ilvl w:val="0"/>
                <w:numId w:val="64"/>
              </w:numPr>
              <w:spacing w:after="120" w:line="276" w:lineRule="auto"/>
              <w:ind w:right="-72" w:hanging="576"/>
              <w:rPr>
                <w:lang w:val="en-GB"/>
              </w:rPr>
            </w:pPr>
            <w:r>
              <w:rPr>
                <w:lang w:val="en-GB"/>
              </w:rPr>
              <w:t>“Dayworks” means varied work inputs subject to payment on a time basis for the service provid</w:t>
            </w:r>
            <w:r>
              <w:rPr>
                <w:lang w:val="en-GB"/>
              </w:rPr>
              <w:t>er’s employees and equipment, in addition to payments for associated materials and administration.</w:t>
            </w:r>
          </w:p>
          <w:p w14:paraId="610021AA" w14:textId="77777777" w:rsidR="00760F71" w:rsidRDefault="00853555">
            <w:pPr>
              <w:numPr>
                <w:ilvl w:val="0"/>
                <w:numId w:val="64"/>
              </w:numPr>
              <w:spacing w:after="120" w:line="276" w:lineRule="auto"/>
              <w:ind w:right="-72" w:hanging="576"/>
              <w:rPr>
                <w:lang w:val="en-GB"/>
              </w:rPr>
            </w:pPr>
            <w:r>
              <w:rPr>
                <w:lang w:val="en-GB"/>
              </w:rPr>
              <w:t xml:space="preserve">“Principal” means the party who employs the service provider </w:t>
            </w:r>
            <w:r>
              <w:rPr>
                <w:b/>
                <w:lang w:val="en-GB"/>
              </w:rPr>
              <w:t>as</w:t>
            </w:r>
            <w:r>
              <w:rPr>
                <w:lang w:val="en-GB"/>
              </w:rPr>
              <w:t xml:space="preserve"> </w:t>
            </w:r>
            <w:r>
              <w:rPr>
                <w:b/>
                <w:lang w:val="en-GB"/>
              </w:rPr>
              <w:t>described in SCC</w:t>
            </w:r>
            <w:r>
              <w:rPr>
                <w:lang w:val="en-GB"/>
              </w:rPr>
              <w:t>.</w:t>
            </w:r>
          </w:p>
          <w:p w14:paraId="5D185863" w14:textId="77777777" w:rsidR="00760F71" w:rsidRDefault="00853555">
            <w:pPr>
              <w:numPr>
                <w:ilvl w:val="0"/>
                <w:numId w:val="64"/>
              </w:numPr>
              <w:spacing w:after="120" w:line="276" w:lineRule="auto"/>
              <w:ind w:right="-72" w:hanging="576"/>
              <w:rPr>
                <w:lang w:val="en-GB"/>
              </w:rPr>
            </w:pPr>
            <w:r>
              <w:rPr>
                <w:lang w:val="en-GB"/>
              </w:rPr>
              <w:t>“Foreign Currency” means any currency other than the currency of the countr</w:t>
            </w:r>
            <w:r>
              <w:rPr>
                <w:lang w:val="en-GB"/>
              </w:rPr>
              <w:t>y of the procuring entity.</w:t>
            </w:r>
          </w:p>
          <w:p w14:paraId="0A03C1CF" w14:textId="77777777" w:rsidR="00760F71" w:rsidRDefault="00853555">
            <w:pPr>
              <w:numPr>
                <w:ilvl w:val="0"/>
                <w:numId w:val="64"/>
              </w:numPr>
              <w:spacing w:after="120" w:line="276" w:lineRule="auto"/>
              <w:ind w:right="-72" w:hanging="576"/>
              <w:rPr>
                <w:lang w:val="en-GB"/>
              </w:rPr>
            </w:pPr>
            <w:r>
              <w:rPr>
                <w:lang w:val="en-GB"/>
              </w:rPr>
              <w:t>“GCC” means these General Conditions of Contract.</w:t>
            </w:r>
          </w:p>
          <w:p w14:paraId="4D2ECEA2" w14:textId="77777777" w:rsidR="00760F71" w:rsidRDefault="00853555">
            <w:pPr>
              <w:numPr>
                <w:ilvl w:val="0"/>
                <w:numId w:val="64"/>
              </w:numPr>
              <w:spacing w:after="120" w:line="276" w:lineRule="auto"/>
              <w:ind w:right="-72" w:hanging="576"/>
              <w:rPr>
                <w:lang w:val="en-GB"/>
              </w:rPr>
            </w:pPr>
            <w:r>
              <w:rPr>
                <w:lang w:val="en-GB"/>
              </w:rPr>
              <w:t>“Government” means the Government of the Independent State of Samoa.</w:t>
            </w:r>
          </w:p>
          <w:p w14:paraId="17B9EBAE" w14:textId="77777777" w:rsidR="00760F71" w:rsidRDefault="00853555">
            <w:pPr>
              <w:numPr>
                <w:ilvl w:val="0"/>
                <w:numId w:val="64"/>
              </w:numPr>
              <w:spacing w:after="120" w:line="276" w:lineRule="auto"/>
              <w:ind w:right="-72" w:hanging="576"/>
              <w:rPr>
                <w:lang w:val="en-GB"/>
              </w:rPr>
            </w:pPr>
            <w:r>
              <w:rPr>
                <w:lang w:val="en-GB"/>
              </w:rPr>
              <w:t>“Local Currency” means the currency of the country of the Principal – Samoan Tala.</w:t>
            </w:r>
          </w:p>
          <w:p w14:paraId="529328FC" w14:textId="77777777" w:rsidR="00760F71" w:rsidRDefault="00853555">
            <w:pPr>
              <w:numPr>
                <w:ilvl w:val="0"/>
                <w:numId w:val="64"/>
              </w:numPr>
              <w:spacing w:after="120" w:line="276" w:lineRule="auto"/>
              <w:ind w:right="-72" w:hanging="576"/>
              <w:rPr>
                <w:lang w:val="en-GB"/>
              </w:rPr>
            </w:pPr>
            <w:r>
              <w:rPr>
                <w:lang w:val="en-GB"/>
              </w:rPr>
              <w:t xml:space="preserve">“Member” in case the service provider consist of a joint venture of more than one (1) entity, means any of these entities; “Members” means all these entities, and “Member in Charge” means the entity </w:t>
            </w:r>
            <w:r>
              <w:rPr>
                <w:b/>
                <w:lang w:val="en-GB"/>
              </w:rPr>
              <w:t>specified in the SCC</w:t>
            </w:r>
            <w:r>
              <w:rPr>
                <w:lang w:val="en-GB"/>
              </w:rPr>
              <w:t xml:space="preserve"> to act on their behalf in exercising</w:t>
            </w:r>
            <w:r>
              <w:rPr>
                <w:lang w:val="en-GB"/>
              </w:rPr>
              <w:t xml:space="preserve"> all the service provider’ rights and obligations towards the Principal under this Contract.</w:t>
            </w:r>
          </w:p>
          <w:p w14:paraId="72981CEB" w14:textId="77777777" w:rsidR="00760F71" w:rsidRDefault="00853555">
            <w:pPr>
              <w:numPr>
                <w:ilvl w:val="0"/>
                <w:numId w:val="64"/>
              </w:numPr>
              <w:spacing w:after="120" w:line="276" w:lineRule="auto"/>
              <w:ind w:right="-72" w:hanging="576"/>
              <w:rPr>
                <w:lang w:val="en-GB"/>
              </w:rPr>
            </w:pPr>
            <w:r>
              <w:rPr>
                <w:lang w:val="en-GB"/>
              </w:rPr>
              <w:lastRenderedPageBreak/>
              <w:t>“Month” means a calendar month.</w:t>
            </w:r>
          </w:p>
          <w:p w14:paraId="509A4740" w14:textId="77777777" w:rsidR="00760F71" w:rsidRDefault="00853555">
            <w:pPr>
              <w:numPr>
                <w:ilvl w:val="0"/>
                <w:numId w:val="64"/>
              </w:numPr>
              <w:spacing w:after="120" w:line="276" w:lineRule="auto"/>
              <w:ind w:right="-72" w:hanging="576"/>
              <w:rPr>
                <w:lang w:val="en-GB"/>
              </w:rPr>
            </w:pPr>
            <w:r>
              <w:rPr>
                <w:lang w:val="en-GB"/>
              </w:rPr>
              <w:t>“Party” means the Principal or the service provider, as the case may be, and “Parties” means both of them.</w:t>
            </w:r>
          </w:p>
          <w:p w14:paraId="49AC4109" w14:textId="77777777" w:rsidR="00760F71" w:rsidRDefault="00853555">
            <w:pPr>
              <w:numPr>
                <w:ilvl w:val="0"/>
                <w:numId w:val="64"/>
              </w:numPr>
              <w:spacing w:after="120" w:line="276" w:lineRule="auto"/>
              <w:ind w:right="-72" w:hanging="576"/>
              <w:rPr>
                <w:lang w:val="en-GB"/>
              </w:rPr>
            </w:pPr>
            <w:r>
              <w:rPr>
                <w:lang w:val="en-GB"/>
              </w:rPr>
              <w:t>“Personnel” means person</w:t>
            </w:r>
            <w:r>
              <w:rPr>
                <w:lang w:val="en-GB"/>
              </w:rPr>
              <w:t>s hired by the service provider or by any subcontractor as employees and assigned to the performance of the Services or any part thereof.</w:t>
            </w:r>
          </w:p>
          <w:p w14:paraId="7047C77D" w14:textId="77777777" w:rsidR="00760F71" w:rsidRDefault="00853555">
            <w:pPr>
              <w:numPr>
                <w:ilvl w:val="0"/>
                <w:numId w:val="64"/>
              </w:numPr>
              <w:spacing w:after="120" w:line="276" w:lineRule="auto"/>
              <w:ind w:right="-72" w:hanging="576"/>
              <w:rPr>
                <w:lang w:val="en-GB"/>
              </w:rPr>
            </w:pPr>
            <w:r>
              <w:rPr>
                <w:lang w:val="en-GB"/>
              </w:rPr>
              <w:t>“Service Provider” is a person or corporate body whose bid to provide the Services has been accepted by the Principal,</w:t>
            </w:r>
            <w:r>
              <w:rPr>
                <w:lang w:val="en-GB"/>
              </w:rPr>
              <w:t xml:space="preserve"> </w:t>
            </w:r>
            <w:r>
              <w:rPr>
                <w:b/>
                <w:lang w:val="en-GB"/>
              </w:rPr>
              <w:t>as</w:t>
            </w:r>
            <w:r>
              <w:rPr>
                <w:lang w:val="en-GB"/>
              </w:rPr>
              <w:t xml:space="preserve"> </w:t>
            </w:r>
            <w:r>
              <w:rPr>
                <w:b/>
                <w:lang w:val="en-GB"/>
              </w:rPr>
              <w:t>described in SCC</w:t>
            </w:r>
            <w:r>
              <w:rPr>
                <w:lang w:val="en-GB"/>
              </w:rPr>
              <w:t>.</w:t>
            </w:r>
          </w:p>
          <w:p w14:paraId="0CBD02B8" w14:textId="77777777" w:rsidR="00760F71" w:rsidRDefault="00853555">
            <w:pPr>
              <w:numPr>
                <w:ilvl w:val="0"/>
                <w:numId w:val="64"/>
              </w:numPr>
              <w:spacing w:after="120" w:line="276" w:lineRule="auto"/>
              <w:ind w:right="-72" w:hanging="576"/>
              <w:rPr>
                <w:lang w:val="en-GB"/>
              </w:rPr>
            </w:pPr>
            <w:r>
              <w:rPr>
                <w:lang w:val="en-GB"/>
              </w:rPr>
              <w:t>“service provider’s bid” means the completed tender document submitted by the service provider to the Principal.</w:t>
            </w:r>
          </w:p>
          <w:p w14:paraId="4A1E0D82" w14:textId="77777777" w:rsidR="00760F71" w:rsidRDefault="00853555">
            <w:pPr>
              <w:numPr>
                <w:ilvl w:val="0"/>
                <w:numId w:val="64"/>
              </w:numPr>
              <w:spacing w:after="120" w:line="276" w:lineRule="auto"/>
              <w:ind w:right="-72" w:hanging="576"/>
              <w:rPr>
                <w:lang w:val="en-GB"/>
              </w:rPr>
            </w:pPr>
            <w:r>
              <w:rPr>
                <w:lang w:val="en-GB"/>
              </w:rPr>
              <w:t>“SCC” means the Special Conditions of Contract by which the GCC may be amended or supplemented.</w:t>
            </w:r>
          </w:p>
          <w:p w14:paraId="7DF904B2" w14:textId="77777777" w:rsidR="00760F71" w:rsidRDefault="00853555">
            <w:pPr>
              <w:numPr>
                <w:ilvl w:val="0"/>
                <w:numId w:val="64"/>
              </w:numPr>
              <w:spacing w:after="120" w:line="276" w:lineRule="auto"/>
              <w:ind w:right="-72" w:hanging="576"/>
              <w:rPr>
                <w:lang w:val="en-GB"/>
              </w:rPr>
            </w:pPr>
            <w:r>
              <w:rPr>
                <w:lang w:val="en-GB"/>
              </w:rPr>
              <w:t>“Specifications” means th</w:t>
            </w:r>
            <w:r>
              <w:rPr>
                <w:lang w:val="en-GB"/>
              </w:rPr>
              <w:t>e specifications of the service included in the tender document submitted by the service provider to the Principal.</w:t>
            </w:r>
          </w:p>
          <w:p w14:paraId="55362403" w14:textId="77777777" w:rsidR="00760F71" w:rsidRDefault="00853555">
            <w:pPr>
              <w:numPr>
                <w:ilvl w:val="0"/>
                <w:numId w:val="64"/>
              </w:numPr>
              <w:spacing w:after="120" w:line="276" w:lineRule="auto"/>
              <w:ind w:right="-72" w:hanging="576"/>
              <w:rPr>
                <w:lang w:val="en-GB"/>
              </w:rPr>
            </w:pPr>
            <w:r>
              <w:rPr>
                <w:lang w:val="en-GB"/>
              </w:rPr>
              <w:t>“Services” means the work to be performed by the service provider pursuant to this Contract, as described in Appendix A; and in the Specific</w:t>
            </w:r>
            <w:r>
              <w:rPr>
                <w:lang w:val="en-GB"/>
              </w:rPr>
              <w:t>ations and Schedule of Activities included in the service provider’s bid.</w:t>
            </w:r>
          </w:p>
          <w:p w14:paraId="191070F7" w14:textId="77777777" w:rsidR="00760F71" w:rsidRDefault="00853555">
            <w:pPr>
              <w:numPr>
                <w:ilvl w:val="0"/>
                <w:numId w:val="64"/>
              </w:numPr>
              <w:spacing w:after="120" w:line="276" w:lineRule="auto"/>
              <w:ind w:right="-72" w:hanging="576"/>
              <w:rPr>
                <w:lang w:val="en-GB"/>
              </w:rPr>
            </w:pPr>
            <w:r>
              <w:rPr>
                <w:lang w:val="en-GB"/>
              </w:rPr>
              <w:t>“Subcontractor” means any entity to which the service provider subcontracts any part of the Services in accordance with clauses 27, 34 and 35.</w:t>
            </w:r>
          </w:p>
          <w:p w14:paraId="26CA8075" w14:textId="77777777" w:rsidR="00760F71" w:rsidRDefault="00853555">
            <w:pPr>
              <w:spacing w:after="120" w:line="276" w:lineRule="auto"/>
              <w:ind w:left="-36" w:right="-72"/>
              <w:rPr>
                <w:lang w:val="en-GB"/>
              </w:rPr>
            </w:pPr>
            <w:r>
              <w:rPr>
                <w:lang w:val="en-GB"/>
              </w:rPr>
              <w:t>If the context so requires it, singular</w:t>
            </w:r>
            <w:r>
              <w:rPr>
                <w:lang w:val="en-GB"/>
              </w:rPr>
              <w:t xml:space="preserve"> means plural and vice versa.</w:t>
            </w:r>
          </w:p>
        </w:tc>
      </w:tr>
      <w:tr w:rsidR="00760F71" w14:paraId="6DF46764" w14:textId="77777777">
        <w:trPr>
          <w:gridAfter w:val="1"/>
          <w:wAfter w:w="159" w:type="dxa"/>
        </w:trPr>
        <w:tc>
          <w:tcPr>
            <w:tcW w:w="2430" w:type="dxa"/>
          </w:tcPr>
          <w:p w14:paraId="6D2E1BA3"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sz w:val="24"/>
                <w:lang w:val="en-GB"/>
              </w:rPr>
            </w:pPr>
            <w:bookmarkStart w:id="488" w:name="_Toc66050468"/>
            <w:r>
              <w:rPr>
                <w:rFonts w:cs="Times New Roman"/>
                <w:bCs w:val="0"/>
                <w:spacing w:val="0"/>
                <w:sz w:val="24"/>
                <w:lang w:val="en-GB"/>
              </w:rPr>
              <w:lastRenderedPageBreak/>
              <w:t>2. Entire Agreement</w:t>
            </w:r>
            <w:bookmarkEnd w:id="488"/>
          </w:p>
        </w:tc>
        <w:tc>
          <w:tcPr>
            <w:tcW w:w="6499" w:type="dxa"/>
            <w:gridSpan w:val="2"/>
          </w:tcPr>
          <w:p w14:paraId="1CE73BF8" w14:textId="77777777" w:rsidR="00760F71" w:rsidRDefault="00853555">
            <w:pPr>
              <w:spacing w:after="120" w:line="276" w:lineRule="auto"/>
              <w:ind w:left="-36" w:right="-72"/>
              <w:rPr>
                <w:lang w:val="en-GB"/>
              </w:rPr>
            </w:pPr>
            <w:r>
              <w:rPr>
                <w:lang w:val="en-GB"/>
              </w:rPr>
              <w:t xml:space="preserve">The Contract constitutes the entire agreement between the Principal and the Service Provider and supersedes all communications, negotiations and agreements (whether written or oral) of the Parties with </w:t>
            </w:r>
            <w:r>
              <w:rPr>
                <w:lang w:val="en-GB"/>
              </w:rPr>
              <w:t>respect thereto made prior to the date of Contract.</w:t>
            </w:r>
          </w:p>
        </w:tc>
      </w:tr>
      <w:tr w:rsidR="00760F71" w14:paraId="68D2F30A" w14:textId="77777777">
        <w:trPr>
          <w:gridAfter w:val="1"/>
          <w:wAfter w:w="159" w:type="dxa"/>
        </w:trPr>
        <w:tc>
          <w:tcPr>
            <w:tcW w:w="2430" w:type="dxa"/>
          </w:tcPr>
          <w:p w14:paraId="542F6069"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sz w:val="24"/>
                <w:lang w:val="en-GB"/>
              </w:rPr>
            </w:pPr>
            <w:bookmarkStart w:id="489" w:name="_Toc66050469"/>
            <w:r>
              <w:rPr>
                <w:rFonts w:cs="Times New Roman"/>
                <w:bCs w:val="0"/>
                <w:spacing w:val="0"/>
                <w:sz w:val="24"/>
                <w:lang w:val="en-GB"/>
              </w:rPr>
              <w:t>3. Contract Documents</w:t>
            </w:r>
            <w:bookmarkEnd w:id="489"/>
          </w:p>
        </w:tc>
        <w:tc>
          <w:tcPr>
            <w:tcW w:w="6499" w:type="dxa"/>
            <w:gridSpan w:val="2"/>
          </w:tcPr>
          <w:p w14:paraId="38928A5D" w14:textId="77777777" w:rsidR="00760F71" w:rsidRDefault="00853555">
            <w:pPr>
              <w:spacing w:after="120" w:line="276" w:lineRule="auto"/>
              <w:ind w:left="-36" w:right="-72"/>
              <w:rPr>
                <w:lang w:val="en-GB"/>
              </w:rPr>
            </w:pPr>
            <w:r>
              <w:rPr>
                <w:lang w:val="en-GB"/>
              </w:rPr>
              <w:t>Subject to the order of precedence set forth in the Contract Agreement, all documents forming the Contract (and all parts thereof) are intended to be correlative, complementary, and</w:t>
            </w:r>
            <w:r>
              <w:rPr>
                <w:lang w:val="en-GB"/>
              </w:rPr>
              <w:t xml:space="preserve"> mutually explanatory. The Contract Agreement shall be read as a whole. </w:t>
            </w:r>
          </w:p>
        </w:tc>
      </w:tr>
      <w:tr w:rsidR="00760F71" w14:paraId="25C3D9CD" w14:textId="77777777">
        <w:trPr>
          <w:gridAfter w:val="1"/>
          <w:wAfter w:w="159" w:type="dxa"/>
        </w:trPr>
        <w:tc>
          <w:tcPr>
            <w:tcW w:w="2430" w:type="dxa"/>
          </w:tcPr>
          <w:p w14:paraId="7FC2BDFD"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sz w:val="24"/>
              </w:rPr>
            </w:pPr>
            <w:bookmarkStart w:id="490" w:name="_Toc66050470"/>
            <w:r>
              <w:rPr>
                <w:rFonts w:cs="Times New Roman"/>
                <w:bCs w:val="0"/>
                <w:spacing w:val="0"/>
                <w:sz w:val="24"/>
                <w:lang w:val="en-GB"/>
              </w:rPr>
              <w:t>4. Severability</w:t>
            </w:r>
            <w:bookmarkEnd w:id="490"/>
          </w:p>
        </w:tc>
        <w:tc>
          <w:tcPr>
            <w:tcW w:w="6499" w:type="dxa"/>
            <w:gridSpan w:val="2"/>
          </w:tcPr>
          <w:p w14:paraId="6CFFA0AC" w14:textId="77777777" w:rsidR="00760F71" w:rsidRDefault="00853555">
            <w:pPr>
              <w:spacing w:after="120" w:line="276" w:lineRule="auto"/>
              <w:ind w:left="-36" w:right="-72"/>
              <w:rPr>
                <w:lang w:val="en-GB"/>
              </w:rPr>
            </w:pPr>
            <w:r>
              <w:rPr>
                <w:lang w:val="en-GB"/>
              </w:rPr>
              <w:t>If any provision or condition of the Contract is prohibited or rendered invalid or unenforceable, such prohibition, invalidity or unenforceability shall not affect th</w:t>
            </w:r>
            <w:r>
              <w:rPr>
                <w:lang w:val="en-GB"/>
              </w:rPr>
              <w:t>e validity or enforceability of any other provisions and conditions of the Contract.</w:t>
            </w:r>
          </w:p>
        </w:tc>
      </w:tr>
      <w:tr w:rsidR="00760F71" w14:paraId="4F17004E" w14:textId="77777777">
        <w:trPr>
          <w:gridAfter w:val="1"/>
          <w:wAfter w:w="159" w:type="dxa"/>
        </w:trPr>
        <w:tc>
          <w:tcPr>
            <w:tcW w:w="2430" w:type="dxa"/>
          </w:tcPr>
          <w:p w14:paraId="658755ED"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sz w:val="24"/>
              </w:rPr>
            </w:pPr>
            <w:bookmarkStart w:id="491" w:name="_Toc66050471"/>
            <w:r>
              <w:rPr>
                <w:rFonts w:cs="Times New Roman"/>
                <w:bCs w:val="0"/>
                <w:spacing w:val="0"/>
                <w:sz w:val="24"/>
                <w:lang w:val="en-GB"/>
              </w:rPr>
              <w:lastRenderedPageBreak/>
              <w:t>5. Fraud and Corruption</w:t>
            </w:r>
            <w:bookmarkEnd w:id="491"/>
            <w:r>
              <w:rPr>
                <w:rFonts w:cs="Times New Roman"/>
                <w:sz w:val="24"/>
              </w:rPr>
              <w:t xml:space="preserve"> </w:t>
            </w:r>
          </w:p>
        </w:tc>
        <w:tc>
          <w:tcPr>
            <w:tcW w:w="6499" w:type="dxa"/>
            <w:gridSpan w:val="2"/>
          </w:tcPr>
          <w:p w14:paraId="13F857BE" w14:textId="77777777" w:rsidR="00760F71" w:rsidRDefault="00853555">
            <w:pPr>
              <w:spacing w:after="120" w:line="276" w:lineRule="auto"/>
              <w:ind w:left="-36" w:right="-72"/>
              <w:rPr>
                <w:lang w:val="en-GB"/>
              </w:rPr>
            </w:pPr>
            <w:r>
              <w:rPr>
                <w:lang w:val="en-GB"/>
              </w:rPr>
              <w:t>If the Principal determines that the Service Provider and/or any of its personnel, or its agents, or its Subcontractors, consultants, service pro</w:t>
            </w:r>
            <w:r>
              <w:rPr>
                <w:lang w:val="en-GB"/>
              </w:rPr>
              <w:t>viders, suppliers and/or their employees has engaged in corrupt, fraudulent, collusive, coercive or obstructive practices, in competing for or in executing the Contract, the Principal may, after giving fourteen (14) days’ notice to the Service Provider, te</w:t>
            </w:r>
            <w:r>
              <w:rPr>
                <w:lang w:val="en-GB"/>
              </w:rPr>
              <w:t>rminate the Service Provider’s employment under the Contract and cancel the contract, and Clause 22 shall apply as if such cancellation had been made under Clause 22.</w:t>
            </w:r>
          </w:p>
          <w:p w14:paraId="394AC40E" w14:textId="77777777" w:rsidR="00760F71" w:rsidRDefault="00853555">
            <w:pPr>
              <w:spacing w:after="120" w:line="276" w:lineRule="auto"/>
              <w:ind w:left="-36" w:right="-72"/>
              <w:rPr>
                <w:lang w:val="en-GB"/>
              </w:rPr>
            </w:pPr>
            <w:r>
              <w:rPr>
                <w:lang w:val="en-GB"/>
              </w:rPr>
              <w:t xml:space="preserve">For the purposes of this Clause 5: </w:t>
            </w:r>
          </w:p>
          <w:p w14:paraId="04501120" w14:textId="77777777" w:rsidR="00760F71" w:rsidRDefault="00853555">
            <w:pPr>
              <w:numPr>
                <w:ilvl w:val="0"/>
                <w:numId w:val="65"/>
              </w:numPr>
              <w:spacing w:after="120" w:line="276" w:lineRule="auto"/>
              <w:ind w:right="-72"/>
              <w:rPr>
                <w:lang w:val="en-GB"/>
              </w:rPr>
            </w:pPr>
            <w:r>
              <w:rPr>
                <w:lang w:val="en-GB"/>
              </w:rPr>
              <w:t>“corrupt practice” is the offering, giving, receiving</w:t>
            </w:r>
            <w:r>
              <w:rPr>
                <w:lang w:val="en-GB"/>
              </w:rPr>
              <w:t xml:space="preserve"> or soliciting, directly or indirectly, of anything of value to influence improperly the actions of another party;</w:t>
            </w:r>
            <w:r>
              <w:rPr>
                <w:lang w:val="en-GB"/>
              </w:rPr>
              <w:footnoteReference w:id="8"/>
            </w:r>
          </w:p>
          <w:p w14:paraId="0EADA968" w14:textId="77777777" w:rsidR="00760F71" w:rsidRDefault="00853555">
            <w:pPr>
              <w:numPr>
                <w:ilvl w:val="0"/>
                <w:numId w:val="65"/>
              </w:numPr>
              <w:spacing w:after="120" w:line="276" w:lineRule="auto"/>
              <w:ind w:right="-72" w:hanging="576"/>
              <w:rPr>
                <w:lang w:val="en-GB"/>
              </w:rPr>
            </w:pPr>
            <w:r>
              <w:rPr>
                <w:lang w:val="en-GB"/>
              </w:rPr>
              <w:t xml:space="preserve">“fraudulent practice” is any act or omission, including a misrepresentation, that knowingly or recklessly misleads, or attempts to mislead, </w:t>
            </w:r>
            <w:r>
              <w:rPr>
                <w:lang w:val="en-GB"/>
              </w:rPr>
              <w:t>a party to obtain a financial or other benefit or to avoid an obligation;</w:t>
            </w:r>
            <w:r>
              <w:rPr>
                <w:lang w:val="en-GB"/>
              </w:rPr>
              <w:footnoteReference w:id="9"/>
            </w:r>
          </w:p>
          <w:p w14:paraId="3748B7C6" w14:textId="77777777" w:rsidR="00760F71" w:rsidRDefault="00853555">
            <w:pPr>
              <w:numPr>
                <w:ilvl w:val="0"/>
                <w:numId w:val="65"/>
              </w:numPr>
              <w:spacing w:after="120" w:line="276" w:lineRule="auto"/>
              <w:ind w:right="-72" w:hanging="576"/>
              <w:rPr>
                <w:lang w:val="en-GB"/>
              </w:rPr>
            </w:pPr>
            <w:r>
              <w:rPr>
                <w:lang w:val="en-GB"/>
              </w:rPr>
              <w:t>“collusive practice” is an arrangement between two or more parties</w:t>
            </w:r>
            <w:r>
              <w:footnoteReference w:id="10"/>
            </w:r>
            <w:r>
              <w:rPr>
                <w:lang w:val="en-GB"/>
              </w:rPr>
              <w:t xml:space="preserve"> designed to achieve an improper purpose, including to influence improperly the actions of another party;</w:t>
            </w:r>
          </w:p>
          <w:p w14:paraId="7BBEFB38" w14:textId="77777777" w:rsidR="00760F71" w:rsidRDefault="00853555">
            <w:pPr>
              <w:numPr>
                <w:ilvl w:val="0"/>
                <w:numId w:val="65"/>
              </w:numPr>
              <w:spacing w:after="120" w:line="276" w:lineRule="auto"/>
              <w:ind w:right="-72" w:hanging="576"/>
              <w:rPr>
                <w:lang w:val="en-GB"/>
              </w:rPr>
            </w:pPr>
            <w:r>
              <w:rPr>
                <w:lang w:val="en-GB"/>
              </w:rPr>
              <w:t>“coerciv</w:t>
            </w:r>
            <w:r>
              <w:rPr>
                <w:lang w:val="en-GB"/>
              </w:rPr>
              <w:t>e practice” is impairing or harming, or threatening to impair or harm, directly or indirectly, any party or the property of the party to influence improperly the actions of a party</w:t>
            </w:r>
            <w:r>
              <w:rPr>
                <w:lang w:val="en-GB"/>
              </w:rPr>
              <w:footnoteReference w:id="11"/>
            </w:r>
            <w:r>
              <w:rPr>
                <w:lang w:val="en-GB"/>
              </w:rPr>
              <w:t>; and</w:t>
            </w:r>
          </w:p>
          <w:p w14:paraId="68B8A0CE" w14:textId="77777777" w:rsidR="00760F71" w:rsidRDefault="00853555">
            <w:pPr>
              <w:numPr>
                <w:ilvl w:val="0"/>
                <w:numId w:val="65"/>
              </w:numPr>
              <w:spacing w:after="120" w:line="276" w:lineRule="auto"/>
              <w:ind w:right="-72" w:hanging="576"/>
              <w:rPr>
                <w:lang w:val="en-GB"/>
              </w:rPr>
            </w:pPr>
            <w:r>
              <w:rPr>
                <w:lang w:val="en-GB"/>
              </w:rPr>
              <w:t>“obstructive practice” is:</w:t>
            </w:r>
          </w:p>
          <w:p w14:paraId="0DFDFCA5" w14:textId="77777777" w:rsidR="00760F71" w:rsidRDefault="00853555">
            <w:pPr>
              <w:spacing w:after="120" w:line="276" w:lineRule="auto"/>
              <w:ind w:left="1712" w:right="-72" w:hanging="992"/>
              <w:rPr>
                <w:lang w:val="en-GB"/>
              </w:rPr>
            </w:pPr>
            <w:r>
              <w:rPr>
                <w:lang w:val="en-GB"/>
              </w:rPr>
              <w:t>(aa)</w:t>
            </w:r>
            <w:r>
              <w:rPr>
                <w:lang w:val="en-GB"/>
              </w:rPr>
              <w:tab/>
              <w:t xml:space="preserve">deliberately destroying, falsifying, </w:t>
            </w:r>
            <w:r>
              <w:rPr>
                <w:lang w:val="en-GB"/>
              </w:rPr>
              <w:t>altering or concealing of evidence material to the investigation or making false statements to investigators in order to materially impede a Government investigation into allegations of a corrupt, fraudulent, coercive or collusive practice; and/or threaten</w:t>
            </w:r>
            <w:r>
              <w:rPr>
                <w:lang w:val="en-GB"/>
              </w:rPr>
              <w:t xml:space="preserve">ing, harassing or </w:t>
            </w:r>
            <w:r>
              <w:rPr>
                <w:lang w:val="en-GB"/>
              </w:rPr>
              <w:lastRenderedPageBreak/>
              <w:t>intimidating any party to prevent it from disclosing its knowledge of matters relevant to the investigation or from pursuing the investigation; or</w:t>
            </w:r>
          </w:p>
          <w:p w14:paraId="63D1F871" w14:textId="77777777" w:rsidR="00760F71" w:rsidRDefault="00853555">
            <w:pPr>
              <w:spacing w:after="120" w:line="276" w:lineRule="auto"/>
              <w:ind w:left="1712" w:right="-72" w:hanging="992"/>
              <w:rPr>
                <w:lang w:val="en-GB"/>
              </w:rPr>
            </w:pPr>
            <w:r>
              <w:rPr>
                <w:lang w:val="en-GB"/>
              </w:rPr>
              <w:t>(bb)</w:t>
            </w:r>
            <w:r>
              <w:rPr>
                <w:lang w:val="en-GB"/>
              </w:rPr>
              <w:tab/>
              <w:t>acts intended to materially impede the exercise of the Government’s inspection and aud</w:t>
            </w:r>
            <w:r>
              <w:rPr>
                <w:lang w:val="en-GB"/>
              </w:rPr>
              <w:t>it rights provided for under clause 13.</w:t>
            </w:r>
          </w:p>
          <w:p w14:paraId="0934F13A" w14:textId="77777777" w:rsidR="00760F71" w:rsidRDefault="00853555">
            <w:pPr>
              <w:spacing w:after="120" w:line="276" w:lineRule="auto"/>
              <w:ind w:left="-36" w:right="-72"/>
              <w:rPr>
                <w:lang w:val="en-GB"/>
              </w:rPr>
            </w:pPr>
            <w:r>
              <w:rPr>
                <w:lang w:val="en-GB"/>
              </w:rPr>
              <w:t xml:space="preserve">Should any employee of the Service Provider be determined to have engaged in corrupt, fraudulent, collusive, coercive, or obstructive practice during the purchase of the Services, that employee shall be removed. </w:t>
            </w:r>
          </w:p>
        </w:tc>
      </w:tr>
      <w:tr w:rsidR="00760F71" w14:paraId="7E730B47" w14:textId="77777777">
        <w:trPr>
          <w:gridAfter w:val="1"/>
          <w:wAfter w:w="159" w:type="dxa"/>
        </w:trPr>
        <w:tc>
          <w:tcPr>
            <w:tcW w:w="2430" w:type="dxa"/>
          </w:tcPr>
          <w:p w14:paraId="4073A00E" w14:textId="77777777" w:rsidR="00760F71" w:rsidRDefault="00853555">
            <w:pPr>
              <w:pStyle w:val="sec7-clauses"/>
              <w:tabs>
                <w:tab w:val="clear" w:pos="360"/>
              </w:tabs>
              <w:spacing w:before="0" w:after="0" w:line="276" w:lineRule="auto"/>
              <w:ind w:left="0" w:firstLine="0"/>
              <w:rPr>
                <w:b w:val="0"/>
                <w:bCs/>
                <w:szCs w:val="24"/>
              </w:rPr>
            </w:pPr>
            <w:r>
              <w:rPr>
                <w:szCs w:val="24"/>
                <w:lang w:val="en-GB"/>
              </w:rPr>
              <w:lastRenderedPageBreak/>
              <w:t>6.</w:t>
            </w:r>
            <w:r>
              <w:rPr>
                <w:szCs w:val="24"/>
                <w:lang w:val="en-GB"/>
              </w:rPr>
              <w:t xml:space="preserve"> Joint Venture, Consortium or</w:t>
            </w:r>
            <w:r>
              <w:rPr>
                <w:szCs w:val="24"/>
              </w:rPr>
              <w:t xml:space="preserve"> </w:t>
            </w:r>
            <w:r>
              <w:rPr>
                <w:szCs w:val="24"/>
                <w:lang w:val="en-GB"/>
              </w:rPr>
              <w:t>Association</w:t>
            </w:r>
          </w:p>
        </w:tc>
        <w:tc>
          <w:tcPr>
            <w:tcW w:w="6499" w:type="dxa"/>
            <w:gridSpan w:val="2"/>
          </w:tcPr>
          <w:p w14:paraId="2ED00C42" w14:textId="77777777" w:rsidR="00760F71" w:rsidRDefault="00853555">
            <w:pPr>
              <w:spacing w:after="120" w:line="276" w:lineRule="auto"/>
              <w:ind w:left="-36" w:right="-72"/>
              <w:rPr>
                <w:lang w:val="en-GB"/>
              </w:rPr>
            </w:pPr>
            <w:r>
              <w:rPr>
                <w:lang w:val="en-GB"/>
              </w:rPr>
              <w:t>If the Service Provider is a joint venture, consortium, or association, all of the parties shall be jointly and severally liable to the Principal for the fulfilment of the provisions of the Contract and shall desig</w:t>
            </w:r>
            <w:r>
              <w:rPr>
                <w:lang w:val="en-GB"/>
              </w:rPr>
              <w:t>nate one party to act as a leader with authority to bind the joint venture, consortium, or association. The composition or the constitution of the joint venture, consortium, or association shall not be altered without the prior consent of the Principal.</w:t>
            </w:r>
          </w:p>
        </w:tc>
      </w:tr>
      <w:tr w:rsidR="00760F71" w14:paraId="4E063D58" w14:textId="77777777">
        <w:trPr>
          <w:gridAfter w:val="1"/>
          <w:wAfter w:w="159" w:type="dxa"/>
        </w:trPr>
        <w:tc>
          <w:tcPr>
            <w:tcW w:w="2430" w:type="dxa"/>
          </w:tcPr>
          <w:p w14:paraId="1E8491B0" w14:textId="77777777" w:rsidR="00760F71" w:rsidRDefault="00853555">
            <w:pPr>
              <w:pStyle w:val="sec7-clauses"/>
              <w:tabs>
                <w:tab w:val="clear" w:pos="360"/>
              </w:tabs>
              <w:spacing w:before="0" w:after="0" w:line="276" w:lineRule="auto"/>
              <w:ind w:left="0" w:firstLine="0"/>
              <w:rPr>
                <w:szCs w:val="24"/>
              </w:rPr>
            </w:pPr>
            <w:r>
              <w:rPr>
                <w:szCs w:val="24"/>
                <w:lang w:val="en-GB"/>
              </w:rPr>
              <w:t>7</w:t>
            </w:r>
            <w:r>
              <w:rPr>
                <w:szCs w:val="24"/>
                <w:lang w:val="en-GB"/>
              </w:rPr>
              <w:t>. Eligibility</w:t>
            </w:r>
          </w:p>
        </w:tc>
        <w:tc>
          <w:tcPr>
            <w:tcW w:w="6499" w:type="dxa"/>
            <w:gridSpan w:val="2"/>
          </w:tcPr>
          <w:p w14:paraId="5ED5E02E" w14:textId="77777777" w:rsidR="00760F71" w:rsidRDefault="00853555">
            <w:pPr>
              <w:spacing w:after="120" w:line="276" w:lineRule="auto"/>
              <w:ind w:left="-36" w:right="-72"/>
              <w:rPr>
                <w:lang w:val="en-GB"/>
              </w:rPr>
            </w:pPr>
            <w:r>
              <w:rPr>
                <w:lang w:val="en-GB"/>
              </w:rPr>
              <w:t>The Service Provider and its Subcontractors shall have the nationality of an eligible country. A Service Provider or Subcontractor shall be deemed to have the nationality of a country if it is a citizen or constituted, incorporated, or registered, and oper</w:t>
            </w:r>
            <w:r>
              <w:rPr>
                <w:lang w:val="en-GB"/>
              </w:rPr>
              <w:t xml:space="preserve">ates in conformity with the provisions of the laws of that country. </w:t>
            </w:r>
          </w:p>
        </w:tc>
      </w:tr>
      <w:tr w:rsidR="00760F71" w14:paraId="39E5BFB1" w14:textId="77777777">
        <w:trPr>
          <w:gridAfter w:val="1"/>
          <w:wAfter w:w="159" w:type="dxa"/>
        </w:trPr>
        <w:tc>
          <w:tcPr>
            <w:tcW w:w="2430" w:type="dxa"/>
          </w:tcPr>
          <w:p w14:paraId="606C43BD"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492" w:name="_Toc350849375"/>
            <w:bookmarkStart w:id="493" w:name="_Toc3397509"/>
            <w:bookmarkStart w:id="494" w:name="_Toc66050472"/>
            <w:bookmarkStart w:id="495" w:name="_Toc29564174"/>
            <w:bookmarkStart w:id="496" w:name="_Toc350746394"/>
            <w:r>
              <w:rPr>
                <w:rFonts w:cs="Times New Roman"/>
                <w:bCs w:val="0"/>
                <w:spacing w:val="0"/>
                <w:sz w:val="24"/>
                <w:lang w:val="en-GB"/>
              </w:rPr>
              <w:t>8. Applicable Law</w:t>
            </w:r>
            <w:bookmarkEnd w:id="492"/>
            <w:bookmarkEnd w:id="493"/>
            <w:bookmarkEnd w:id="494"/>
            <w:bookmarkEnd w:id="495"/>
            <w:bookmarkEnd w:id="496"/>
          </w:p>
        </w:tc>
        <w:tc>
          <w:tcPr>
            <w:tcW w:w="6499" w:type="dxa"/>
            <w:gridSpan w:val="2"/>
          </w:tcPr>
          <w:p w14:paraId="346FA3A5" w14:textId="77777777" w:rsidR="00760F71" w:rsidRDefault="00853555">
            <w:pPr>
              <w:numPr>
                <w:ilvl w:val="12"/>
                <w:numId w:val="0"/>
              </w:numPr>
              <w:spacing w:after="120" w:line="276" w:lineRule="auto"/>
              <w:rPr>
                <w:lang w:val="en-GB"/>
              </w:rPr>
            </w:pPr>
            <w:r>
              <w:rPr>
                <w:lang w:val="en-GB"/>
              </w:rPr>
              <w:t>The Contract shall be interpreted in accordance with the laws of the Independent State of Samoa.</w:t>
            </w:r>
          </w:p>
        </w:tc>
      </w:tr>
      <w:tr w:rsidR="00760F71" w14:paraId="18D01380" w14:textId="77777777">
        <w:trPr>
          <w:gridAfter w:val="1"/>
          <w:wAfter w:w="159" w:type="dxa"/>
        </w:trPr>
        <w:tc>
          <w:tcPr>
            <w:tcW w:w="2430" w:type="dxa"/>
          </w:tcPr>
          <w:p w14:paraId="3DF7BF78"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497" w:name="_Toc3397510"/>
            <w:bookmarkStart w:id="498" w:name="_Toc350746395"/>
            <w:bookmarkStart w:id="499" w:name="_Toc66050473"/>
            <w:bookmarkStart w:id="500" w:name="_Toc350849376"/>
            <w:bookmarkStart w:id="501" w:name="_Toc29564175"/>
            <w:r>
              <w:rPr>
                <w:rFonts w:cs="Times New Roman"/>
                <w:bCs w:val="0"/>
                <w:spacing w:val="0"/>
                <w:sz w:val="24"/>
                <w:lang w:val="en-GB"/>
              </w:rPr>
              <w:t>9. Language</w:t>
            </w:r>
            <w:bookmarkEnd w:id="497"/>
            <w:bookmarkEnd w:id="498"/>
            <w:bookmarkEnd w:id="499"/>
            <w:bookmarkEnd w:id="500"/>
            <w:bookmarkEnd w:id="501"/>
          </w:p>
        </w:tc>
        <w:tc>
          <w:tcPr>
            <w:tcW w:w="6499" w:type="dxa"/>
            <w:gridSpan w:val="2"/>
          </w:tcPr>
          <w:p w14:paraId="64793416" w14:textId="77777777" w:rsidR="00760F71" w:rsidRDefault="00853555">
            <w:pPr>
              <w:numPr>
                <w:ilvl w:val="12"/>
                <w:numId w:val="0"/>
              </w:numPr>
              <w:spacing w:after="120" w:line="276" w:lineRule="auto"/>
              <w:rPr>
                <w:lang w:val="en-GB"/>
              </w:rPr>
            </w:pPr>
            <w:r>
              <w:rPr>
                <w:lang w:val="en-GB"/>
              </w:rPr>
              <w:t xml:space="preserve">This Contract has been executed in the English language </w:t>
            </w:r>
            <w:r>
              <w:rPr>
                <w:lang w:val="en-GB"/>
              </w:rPr>
              <w:t>which shall be the binding and controlling language for all matters relating to the meaning or interpretation of this Contract.</w:t>
            </w:r>
          </w:p>
        </w:tc>
      </w:tr>
      <w:tr w:rsidR="00760F71" w14:paraId="19EF3EEC" w14:textId="77777777">
        <w:trPr>
          <w:gridAfter w:val="1"/>
          <w:wAfter w:w="159" w:type="dxa"/>
        </w:trPr>
        <w:tc>
          <w:tcPr>
            <w:tcW w:w="2430" w:type="dxa"/>
          </w:tcPr>
          <w:p w14:paraId="0188D15F"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502" w:name="_Toc66050474"/>
            <w:bookmarkStart w:id="503" w:name="_Toc350849377"/>
            <w:bookmarkStart w:id="504" w:name="_Toc350746396"/>
            <w:bookmarkStart w:id="505" w:name="_Toc3397511"/>
            <w:bookmarkStart w:id="506" w:name="_Toc29564176"/>
            <w:r>
              <w:rPr>
                <w:rFonts w:cs="Times New Roman"/>
                <w:bCs w:val="0"/>
                <w:spacing w:val="0"/>
                <w:sz w:val="24"/>
                <w:lang w:val="en-GB"/>
              </w:rPr>
              <w:t>10. Notices</w:t>
            </w:r>
            <w:bookmarkEnd w:id="502"/>
            <w:bookmarkEnd w:id="503"/>
            <w:bookmarkEnd w:id="504"/>
            <w:bookmarkEnd w:id="505"/>
            <w:bookmarkEnd w:id="506"/>
          </w:p>
        </w:tc>
        <w:tc>
          <w:tcPr>
            <w:tcW w:w="6499" w:type="dxa"/>
            <w:gridSpan w:val="2"/>
          </w:tcPr>
          <w:p w14:paraId="78D4E201" w14:textId="77777777" w:rsidR="00760F71" w:rsidRDefault="00853555">
            <w:pPr>
              <w:numPr>
                <w:ilvl w:val="12"/>
                <w:numId w:val="0"/>
              </w:numPr>
              <w:spacing w:after="120" w:line="276" w:lineRule="auto"/>
              <w:rPr>
                <w:lang w:val="en-GB"/>
              </w:rPr>
            </w:pPr>
            <w:r>
              <w:rPr>
                <w:lang w:val="en-GB"/>
              </w:rPr>
              <w:t>Any notice, request, or consent made pursuant to this Contract shall be in writing and deemed to have been made whe</w:t>
            </w:r>
            <w:r>
              <w:rPr>
                <w:lang w:val="en-GB"/>
              </w:rPr>
              <w:t xml:space="preserve">n delivered in person to the Party or an authorised representative of the Party to whom the communication is addressed, or when sent by registered mail, telex, telegram, or facsimile to such Party at the address </w:t>
            </w:r>
            <w:r>
              <w:rPr>
                <w:b/>
                <w:lang w:val="en-GB"/>
              </w:rPr>
              <w:t>specified in the SCC.</w:t>
            </w:r>
          </w:p>
        </w:tc>
      </w:tr>
      <w:tr w:rsidR="00760F71" w14:paraId="41E0FF06" w14:textId="77777777">
        <w:trPr>
          <w:gridAfter w:val="1"/>
          <w:wAfter w:w="159" w:type="dxa"/>
        </w:trPr>
        <w:tc>
          <w:tcPr>
            <w:tcW w:w="2430" w:type="dxa"/>
          </w:tcPr>
          <w:p w14:paraId="0A4D9ACF"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507" w:name="_Toc350746397"/>
            <w:bookmarkStart w:id="508" w:name="_Toc3397512"/>
            <w:bookmarkStart w:id="509" w:name="_Toc66050475"/>
            <w:bookmarkStart w:id="510" w:name="_Toc29564177"/>
            <w:bookmarkStart w:id="511" w:name="_Toc350849378"/>
            <w:r>
              <w:rPr>
                <w:rFonts w:cs="Times New Roman"/>
                <w:bCs w:val="0"/>
                <w:spacing w:val="0"/>
                <w:sz w:val="24"/>
                <w:lang w:val="en-GB"/>
              </w:rPr>
              <w:t>11. Location</w:t>
            </w:r>
            <w:bookmarkEnd w:id="507"/>
            <w:bookmarkEnd w:id="508"/>
            <w:bookmarkEnd w:id="509"/>
            <w:bookmarkEnd w:id="510"/>
            <w:bookmarkEnd w:id="511"/>
          </w:p>
        </w:tc>
        <w:tc>
          <w:tcPr>
            <w:tcW w:w="6499" w:type="dxa"/>
            <w:gridSpan w:val="2"/>
          </w:tcPr>
          <w:p w14:paraId="5E38BE14" w14:textId="77777777" w:rsidR="00760F71" w:rsidRDefault="00853555">
            <w:pPr>
              <w:numPr>
                <w:ilvl w:val="12"/>
                <w:numId w:val="0"/>
              </w:numPr>
              <w:spacing w:after="120" w:line="276" w:lineRule="auto"/>
              <w:rPr>
                <w:lang w:val="en-GB"/>
              </w:rPr>
            </w:pPr>
            <w:r>
              <w:rPr>
                <w:lang w:val="en-GB"/>
              </w:rPr>
              <w:t>The Serv</w:t>
            </w:r>
            <w:r>
              <w:rPr>
                <w:lang w:val="en-GB"/>
              </w:rPr>
              <w:t xml:space="preserve">ices shall be performed at such locations as are specified in Appendix A, in the specifications and, where the location of a particular task is not so specified, at such locations, </w:t>
            </w:r>
            <w:r>
              <w:rPr>
                <w:lang w:val="en-GB"/>
              </w:rPr>
              <w:lastRenderedPageBreak/>
              <w:t>whether in the Government’s country or elsewhere, as the Principal may appr</w:t>
            </w:r>
            <w:r>
              <w:rPr>
                <w:lang w:val="en-GB"/>
              </w:rPr>
              <w:t>ove.</w:t>
            </w:r>
          </w:p>
        </w:tc>
      </w:tr>
      <w:tr w:rsidR="00760F71" w14:paraId="721D2594" w14:textId="77777777">
        <w:trPr>
          <w:gridAfter w:val="1"/>
          <w:wAfter w:w="159" w:type="dxa"/>
        </w:trPr>
        <w:tc>
          <w:tcPr>
            <w:tcW w:w="2430" w:type="dxa"/>
          </w:tcPr>
          <w:p w14:paraId="6FA46963"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512" w:name="_Toc66050476"/>
            <w:bookmarkStart w:id="513" w:name="_Toc3397513"/>
            <w:bookmarkStart w:id="514" w:name="_Toc29564178"/>
            <w:r>
              <w:rPr>
                <w:rFonts w:cs="Times New Roman"/>
                <w:bCs w:val="0"/>
                <w:spacing w:val="0"/>
                <w:sz w:val="24"/>
                <w:lang w:val="en-GB"/>
              </w:rPr>
              <w:lastRenderedPageBreak/>
              <w:t>12. Authorised Representatives</w:t>
            </w:r>
            <w:bookmarkEnd w:id="512"/>
            <w:bookmarkEnd w:id="513"/>
            <w:bookmarkEnd w:id="514"/>
          </w:p>
        </w:tc>
        <w:tc>
          <w:tcPr>
            <w:tcW w:w="6499" w:type="dxa"/>
            <w:gridSpan w:val="2"/>
          </w:tcPr>
          <w:p w14:paraId="116BDD80" w14:textId="77777777" w:rsidR="00760F71" w:rsidRDefault="00853555">
            <w:pPr>
              <w:numPr>
                <w:ilvl w:val="12"/>
                <w:numId w:val="0"/>
              </w:numPr>
              <w:spacing w:after="120" w:line="276" w:lineRule="auto"/>
              <w:rPr>
                <w:lang w:val="en-GB"/>
              </w:rPr>
            </w:pPr>
            <w:r>
              <w:rPr>
                <w:lang w:val="en-GB"/>
              </w:rPr>
              <w:t xml:space="preserve">Any action required or permitted to be taken, and any document required or permitted to be executed, under this Contract by the Principal or the service provider may be taken or executed by the officials </w:t>
            </w:r>
            <w:r>
              <w:rPr>
                <w:b/>
                <w:lang w:val="en-GB"/>
              </w:rPr>
              <w:t xml:space="preserve">specified in </w:t>
            </w:r>
            <w:r>
              <w:rPr>
                <w:b/>
                <w:lang w:val="en-GB"/>
              </w:rPr>
              <w:t>the SCC.</w:t>
            </w:r>
          </w:p>
        </w:tc>
      </w:tr>
      <w:tr w:rsidR="00760F71" w14:paraId="10EF93A1" w14:textId="77777777">
        <w:trPr>
          <w:gridAfter w:val="1"/>
          <w:wAfter w:w="159" w:type="dxa"/>
        </w:trPr>
        <w:tc>
          <w:tcPr>
            <w:tcW w:w="2430" w:type="dxa"/>
          </w:tcPr>
          <w:p w14:paraId="633793CD"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515" w:name="_Toc350849379"/>
            <w:bookmarkStart w:id="516" w:name="_Toc350746398"/>
            <w:bookmarkStart w:id="517" w:name="_Toc29564179"/>
            <w:bookmarkStart w:id="518" w:name="_Toc3397514"/>
            <w:bookmarkStart w:id="519" w:name="_Toc66050477"/>
            <w:r>
              <w:rPr>
                <w:rFonts w:cs="Times New Roman"/>
                <w:bCs w:val="0"/>
                <w:spacing w:val="0"/>
                <w:sz w:val="24"/>
                <w:lang w:val="en-GB"/>
              </w:rPr>
              <w:t>13. Inspection and A</w:t>
            </w:r>
            <w:bookmarkEnd w:id="515"/>
            <w:bookmarkEnd w:id="516"/>
            <w:r>
              <w:rPr>
                <w:rFonts w:cs="Times New Roman"/>
                <w:bCs w:val="0"/>
                <w:spacing w:val="0"/>
                <w:sz w:val="24"/>
                <w:lang w:val="en-GB"/>
              </w:rPr>
              <w:t xml:space="preserve">udit by the </w:t>
            </w:r>
            <w:bookmarkEnd w:id="517"/>
            <w:r>
              <w:rPr>
                <w:rFonts w:cs="Times New Roman"/>
                <w:bCs w:val="0"/>
                <w:spacing w:val="0"/>
                <w:sz w:val="24"/>
                <w:lang w:val="en-GB"/>
              </w:rPr>
              <w:t>Government</w:t>
            </w:r>
            <w:bookmarkEnd w:id="518"/>
            <w:bookmarkEnd w:id="519"/>
          </w:p>
        </w:tc>
        <w:tc>
          <w:tcPr>
            <w:tcW w:w="6499" w:type="dxa"/>
            <w:gridSpan w:val="2"/>
          </w:tcPr>
          <w:p w14:paraId="662E152F" w14:textId="77777777" w:rsidR="00760F71" w:rsidRDefault="00853555">
            <w:pPr>
              <w:numPr>
                <w:ilvl w:val="12"/>
                <w:numId w:val="0"/>
              </w:numPr>
              <w:spacing w:after="120" w:line="276" w:lineRule="auto"/>
              <w:rPr>
                <w:lang w:val="en-GB"/>
              </w:rPr>
            </w:pPr>
            <w:r>
              <w:rPr>
                <w:lang w:val="en-GB"/>
              </w:rPr>
              <w:t>The service provider shall permit the Principal and its other authorised officers to inspect its accounts and records relating to the performance of the Services and to have them audited by auditors appo</w:t>
            </w:r>
            <w:r>
              <w:rPr>
                <w:lang w:val="en-GB"/>
              </w:rPr>
              <w:t>inted by the Government, if so required by the Government. The Supplier’s and its Subcontractors and consultants’ attention is drawn to clause 5, which provides, inter alia, that acts intended to materially impede the exercise of the Government’s inspectio</w:t>
            </w:r>
            <w:r>
              <w:rPr>
                <w:lang w:val="en-GB"/>
              </w:rPr>
              <w:t>n and audit rights provided for under this Sub-Clause 11.1 constitute a prohibited practice subject to contract termination (as well as to a determination of ineligibility pursuant to the Government’s prevailing sanctions procedures).</w:t>
            </w:r>
          </w:p>
        </w:tc>
      </w:tr>
      <w:tr w:rsidR="00760F71" w14:paraId="7EE4FE46" w14:textId="77777777">
        <w:trPr>
          <w:gridAfter w:val="1"/>
          <w:wAfter w:w="159" w:type="dxa"/>
        </w:trPr>
        <w:tc>
          <w:tcPr>
            <w:tcW w:w="2430" w:type="dxa"/>
          </w:tcPr>
          <w:p w14:paraId="51FF3C03"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sz w:val="24"/>
              </w:rPr>
            </w:pPr>
            <w:bookmarkStart w:id="520" w:name="_Toc66050478"/>
            <w:r>
              <w:rPr>
                <w:rFonts w:cs="Times New Roman"/>
                <w:bCs w:val="0"/>
                <w:spacing w:val="0"/>
                <w:sz w:val="24"/>
                <w:lang w:val="en-GB"/>
              </w:rPr>
              <w:t>14. Scope of Supply/</w:t>
            </w:r>
            <w:r>
              <w:rPr>
                <w:rFonts w:cs="Times New Roman"/>
                <w:bCs w:val="0"/>
                <w:spacing w:val="0"/>
                <w:sz w:val="24"/>
                <w:lang w:val="en-GB"/>
              </w:rPr>
              <w:t>Services</w:t>
            </w:r>
            <w:bookmarkEnd w:id="520"/>
            <w:r>
              <w:rPr>
                <w:rFonts w:cs="Times New Roman"/>
                <w:bCs w:val="0"/>
                <w:spacing w:val="0"/>
                <w:sz w:val="24"/>
                <w:lang w:val="en-GB"/>
              </w:rPr>
              <w:t xml:space="preserve"> </w:t>
            </w:r>
          </w:p>
        </w:tc>
        <w:tc>
          <w:tcPr>
            <w:tcW w:w="6499" w:type="dxa"/>
            <w:gridSpan w:val="2"/>
          </w:tcPr>
          <w:p w14:paraId="47AE2597" w14:textId="77777777" w:rsidR="00760F71" w:rsidRDefault="00853555">
            <w:pPr>
              <w:numPr>
                <w:ilvl w:val="12"/>
                <w:numId w:val="0"/>
              </w:numPr>
              <w:spacing w:after="200" w:line="276" w:lineRule="auto"/>
              <w:rPr>
                <w:lang w:val="en-GB"/>
              </w:rPr>
            </w:pPr>
            <w:r>
              <w:rPr>
                <w:lang w:val="en-GB"/>
              </w:rPr>
              <w:t xml:space="preserve">The Services to be supplied shall be as </w:t>
            </w:r>
            <w:r>
              <w:rPr>
                <w:b/>
                <w:lang w:val="en-GB"/>
              </w:rPr>
              <w:t>specified in the SCC</w:t>
            </w:r>
            <w:r>
              <w:rPr>
                <w:lang w:val="en-GB"/>
              </w:rPr>
              <w:t>.</w:t>
            </w:r>
          </w:p>
        </w:tc>
      </w:tr>
      <w:tr w:rsidR="00760F71" w14:paraId="7672581A" w14:textId="77777777">
        <w:trPr>
          <w:gridAfter w:val="1"/>
          <w:wAfter w:w="159" w:type="dxa"/>
        </w:trPr>
        <w:tc>
          <w:tcPr>
            <w:tcW w:w="2430" w:type="dxa"/>
          </w:tcPr>
          <w:p w14:paraId="31FBBD44"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521" w:name="_Toc350746399"/>
            <w:bookmarkStart w:id="522" w:name="_Toc66050479"/>
            <w:bookmarkStart w:id="523" w:name="_Toc3397515"/>
            <w:bookmarkStart w:id="524" w:name="_Toc29564180"/>
            <w:bookmarkStart w:id="525" w:name="_Toc350849380"/>
            <w:r>
              <w:rPr>
                <w:rFonts w:cs="Times New Roman"/>
                <w:bCs w:val="0"/>
                <w:spacing w:val="0"/>
                <w:sz w:val="24"/>
                <w:lang w:val="en-GB"/>
              </w:rPr>
              <w:t>15.</w:t>
            </w:r>
            <w:r>
              <w:rPr>
                <w:rFonts w:cs="Times New Roman"/>
                <w:bCs w:val="0"/>
                <w:spacing w:val="0"/>
                <w:sz w:val="24"/>
                <w:lang w:val="en-GB"/>
              </w:rPr>
              <w:tab/>
              <w:t>Taxes and Duties</w:t>
            </w:r>
            <w:bookmarkEnd w:id="521"/>
            <w:bookmarkEnd w:id="522"/>
            <w:bookmarkEnd w:id="523"/>
            <w:bookmarkEnd w:id="524"/>
            <w:bookmarkEnd w:id="525"/>
          </w:p>
        </w:tc>
        <w:tc>
          <w:tcPr>
            <w:tcW w:w="6499" w:type="dxa"/>
            <w:gridSpan w:val="2"/>
          </w:tcPr>
          <w:p w14:paraId="21989AAB" w14:textId="77777777" w:rsidR="00760F71" w:rsidRDefault="00853555">
            <w:pPr>
              <w:numPr>
                <w:ilvl w:val="12"/>
                <w:numId w:val="0"/>
              </w:numPr>
              <w:spacing w:after="120" w:line="276" w:lineRule="auto"/>
              <w:rPr>
                <w:lang w:val="en-GB"/>
              </w:rPr>
            </w:pPr>
            <w:r>
              <w:rPr>
                <w:lang w:val="en-GB"/>
              </w:rPr>
              <w:t>The service provider, subcontractors, and their Personnel shall pay such taxes, duties, fees, and other impositions as may be levied under the Applicable Law, the</w:t>
            </w:r>
            <w:r>
              <w:rPr>
                <w:lang w:val="en-GB"/>
              </w:rPr>
              <w:t xml:space="preserve"> amount of which is deemed to have been included in the Contract Price. Where taxes and duties are not included or correctly calculated such shall be confirmed by the Ministry for Revenue prior to finalisation and signing of the Contract, and such taxes an</w:t>
            </w:r>
            <w:r>
              <w:rPr>
                <w:lang w:val="en-GB"/>
              </w:rPr>
              <w:t>d duties become payable by the service provider, subcontractors, and their Personnel as required.</w:t>
            </w:r>
          </w:p>
        </w:tc>
      </w:tr>
      <w:tr w:rsidR="00760F71" w14:paraId="2487618B" w14:textId="77777777">
        <w:trPr>
          <w:gridAfter w:val="1"/>
          <w:wAfter w:w="159" w:type="dxa"/>
        </w:trPr>
        <w:tc>
          <w:tcPr>
            <w:tcW w:w="2430" w:type="dxa"/>
          </w:tcPr>
          <w:p w14:paraId="1BAAD050"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526" w:name="_Toc29564182"/>
            <w:bookmarkStart w:id="527" w:name="_Toc3397516"/>
            <w:bookmarkStart w:id="528" w:name="_Toc66050480"/>
            <w:bookmarkStart w:id="529" w:name="_Toc350849382"/>
            <w:bookmarkStart w:id="530" w:name="_Toc350746401"/>
            <w:r>
              <w:rPr>
                <w:rFonts w:cs="Times New Roman"/>
                <w:bCs w:val="0"/>
                <w:spacing w:val="0"/>
                <w:sz w:val="24"/>
                <w:lang w:val="en-GB"/>
              </w:rPr>
              <w:t>16</w:t>
            </w:r>
            <w:r>
              <w:rPr>
                <w:rFonts w:cs="Times New Roman"/>
                <w:bCs w:val="0"/>
                <w:spacing w:val="0"/>
                <w:sz w:val="24"/>
                <w:lang w:val="en-GB"/>
              </w:rPr>
              <w:tab/>
              <w:t>Effectiveness of Contract</w:t>
            </w:r>
            <w:bookmarkEnd w:id="526"/>
            <w:bookmarkEnd w:id="527"/>
            <w:bookmarkEnd w:id="528"/>
            <w:bookmarkEnd w:id="529"/>
            <w:bookmarkEnd w:id="530"/>
          </w:p>
        </w:tc>
        <w:tc>
          <w:tcPr>
            <w:tcW w:w="6499" w:type="dxa"/>
            <w:gridSpan w:val="2"/>
          </w:tcPr>
          <w:p w14:paraId="03065213" w14:textId="77777777" w:rsidR="00760F71" w:rsidRDefault="00853555">
            <w:pPr>
              <w:numPr>
                <w:ilvl w:val="12"/>
                <w:numId w:val="0"/>
              </w:numPr>
              <w:spacing w:after="120" w:line="276" w:lineRule="auto"/>
              <w:rPr>
                <w:lang w:val="en-GB"/>
              </w:rPr>
            </w:pPr>
            <w:r>
              <w:rPr>
                <w:lang w:val="en-GB"/>
              </w:rPr>
              <w:t xml:space="preserve">This Contract shall come into effect on the date the Contract is signed by either parties or such other later date as may be </w:t>
            </w:r>
            <w:r>
              <w:rPr>
                <w:b/>
                <w:lang w:val="en-GB"/>
              </w:rPr>
              <w:t>sta</w:t>
            </w:r>
            <w:r>
              <w:rPr>
                <w:b/>
                <w:lang w:val="en-GB"/>
              </w:rPr>
              <w:t>ted in the SCC.</w:t>
            </w:r>
          </w:p>
        </w:tc>
      </w:tr>
      <w:tr w:rsidR="00760F71" w14:paraId="751DDA13" w14:textId="77777777">
        <w:trPr>
          <w:gridAfter w:val="1"/>
          <w:wAfter w:w="159" w:type="dxa"/>
        </w:trPr>
        <w:tc>
          <w:tcPr>
            <w:tcW w:w="2430" w:type="dxa"/>
          </w:tcPr>
          <w:p w14:paraId="78B5E5A4" w14:textId="77777777" w:rsidR="00760F71" w:rsidRDefault="00853555">
            <w:pPr>
              <w:numPr>
                <w:ilvl w:val="12"/>
                <w:numId w:val="0"/>
              </w:numPr>
              <w:spacing w:after="120" w:line="276" w:lineRule="auto"/>
              <w:outlineLvl w:val="3"/>
              <w:rPr>
                <w:b/>
                <w:i/>
                <w:lang w:val="en-GB"/>
              </w:rPr>
            </w:pPr>
            <w:r>
              <w:rPr>
                <w:b/>
                <w:lang w:val="en-GB"/>
              </w:rPr>
              <w:t>17. Commencement of Program</w:t>
            </w:r>
          </w:p>
        </w:tc>
        <w:tc>
          <w:tcPr>
            <w:tcW w:w="6499" w:type="dxa"/>
            <w:gridSpan w:val="2"/>
          </w:tcPr>
          <w:p w14:paraId="7537B4BE" w14:textId="77777777" w:rsidR="00760F71" w:rsidRDefault="00853555">
            <w:pPr>
              <w:numPr>
                <w:ilvl w:val="12"/>
                <w:numId w:val="0"/>
              </w:numPr>
              <w:spacing w:after="120" w:line="276" w:lineRule="auto"/>
              <w:rPr>
                <w:lang w:val="en-GB"/>
              </w:rPr>
            </w:pPr>
            <w:r>
              <w:rPr>
                <w:lang w:val="en-GB"/>
              </w:rPr>
              <w:t xml:space="preserve">Before commencement of the Services, the service provider shall submit to the Principal for approval a Program showing the general methods, arrangements, order and timing for all activities.  The Services shall </w:t>
            </w:r>
            <w:r>
              <w:rPr>
                <w:lang w:val="en-GB"/>
              </w:rPr>
              <w:t>be carried out in accordance with the approved Program as updated.</w:t>
            </w:r>
          </w:p>
        </w:tc>
      </w:tr>
      <w:tr w:rsidR="00760F71" w14:paraId="6729FEFA" w14:textId="77777777">
        <w:trPr>
          <w:gridAfter w:val="1"/>
          <w:wAfter w:w="159" w:type="dxa"/>
        </w:trPr>
        <w:tc>
          <w:tcPr>
            <w:tcW w:w="2430" w:type="dxa"/>
          </w:tcPr>
          <w:p w14:paraId="15441140" w14:textId="77777777" w:rsidR="00760F71" w:rsidRDefault="00853555">
            <w:pPr>
              <w:numPr>
                <w:ilvl w:val="12"/>
                <w:numId w:val="0"/>
              </w:numPr>
              <w:spacing w:after="120" w:line="276" w:lineRule="auto"/>
              <w:outlineLvl w:val="3"/>
              <w:rPr>
                <w:b/>
                <w:i/>
                <w:lang w:val="en-GB"/>
              </w:rPr>
            </w:pPr>
            <w:r>
              <w:rPr>
                <w:b/>
                <w:lang w:val="en-GB"/>
              </w:rPr>
              <w:t xml:space="preserve">18. Starting Date </w:t>
            </w:r>
          </w:p>
        </w:tc>
        <w:tc>
          <w:tcPr>
            <w:tcW w:w="6499" w:type="dxa"/>
            <w:gridSpan w:val="2"/>
          </w:tcPr>
          <w:p w14:paraId="6F5691F3" w14:textId="77777777" w:rsidR="00760F71" w:rsidRDefault="00853555">
            <w:pPr>
              <w:numPr>
                <w:ilvl w:val="12"/>
                <w:numId w:val="0"/>
              </w:numPr>
              <w:spacing w:after="120" w:line="276" w:lineRule="auto"/>
              <w:rPr>
                <w:lang w:val="en-GB"/>
              </w:rPr>
            </w:pPr>
            <w:r>
              <w:rPr>
                <w:lang w:val="en-GB"/>
              </w:rPr>
              <w:t xml:space="preserve">The service provider shall start carrying out the Services within thirty (30) days of the date the Contract becomes effective, or at such other date as may be </w:t>
            </w:r>
            <w:r>
              <w:rPr>
                <w:b/>
                <w:lang w:val="en-GB"/>
              </w:rPr>
              <w:t xml:space="preserve">specified </w:t>
            </w:r>
            <w:r>
              <w:rPr>
                <w:b/>
                <w:lang w:val="en-GB"/>
              </w:rPr>
              <w:t>in the SCC.</w:t>
            </w:r>
          </w:p>
        </w:tc>
      </w:tr>
      <w:tr w:rsidR="00760F71" w14:paraId="243E56B3" w14:textId="77777777">
        <w:trPr>
          <w:gridAfter w:val="1"/>
          <w:wAfter w:w="159" w:type="dxa"/>
        </w:trPr>
        <w:tc>
          <w:tcPr>
            <w:tcW w:w="2430" w:type="dxa"/>
          </w:tcPr>
          <w:p w14:paraId="5127A5A5"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531" w:name="_Toc350746403"/>
            <w:bookmarkStart w:id="532" w:name="_Toc3397518"/>
            <w:bookmarkStart w:id="533" w:name="_Toc350849384"/>
            <w:bookmarkStart w:id="534" w:name="_Toc29564183"/>
            <w:bookmarkStart w:id="535" w:name="_Toc66050481"/>
            <w:r>
              <w:rPr>
                <w:rFonts w:cs="Times New Roman"/>
                <w:bCs w:val="0"/>
                <w:spacing w:val="0"/>
                <w:sz w:val="24"/>
                <w:lang w:val="en-GB"/>
              </w:rPr>
              <w:lastRenderedPageBreak/>
              <w:t>19.</w:t>
            </w:r>
            <w:r>
              <w:rPr>
                <w:rFonts w:cs="Times New Roman"/>
                <w:bCs w:val="0"/>
                <w:spacing w:val="0"/>
                <w:sz w:val="24"/>
                <w:lang w:val="en-GB"/>
              </w:rPr>
              <w:tab/>
              <w:t>Intended Completion Date</w:t>
            </w:r>
            <w:bookmarkEnd w:id="531"/>
            <w:bookmarkEnd w:id="532"/>
            <w:bookmarkEnd w:id="533"/>
            <w:bookmarkEnd w:id="534"/>
            <w:bookmarkEnd w:id="535"/>
          </w:p>
        </w:tc>
        <w:tc>
          <w:tcPr>
            <w:tcW w:w="6499" w:type="dxa"/>
            <w:gridSpan w:val="2"/>
          </w:tcPr>
          <w:p w14:paraId="790A8933" w14:textId="77777777" w:rsidR="00760F71" w:rsidRDefault="00853555">
            <w:pPr>
              <w:numPr>
                <w:ilvl w:val="12"/>
                <w:numId w:val="0"/>
              </w:numPr>
              <w:spacing w:after="120" w:line="276" w:lineRule="auto"/>
              <w:rPr>
                <w:lang w:val="en-GB"/>
              </w:rPr>
            </w:pPr>
            <w:r>
              <w:rPr>
                <w:lang w:val="en-GB"/>
              </w:rPr>
              <w:t xml:space="preserve">Unless terminated earlier pursuant to clause 22, or the term of the Contract is extended under, the service provider shall complete the activities by the Intended Completion Date, as is </w:t>
            </w:r>
            <w:r>
              <w:rPr>
                <w:b/>
                <w:lang w:val="en-GB"/>
              </w:rPr>
              <w:t>specified in the SCC.</w:t>
            </w:r>
            <w:r>
              <w:rPr>
                <w:lang w:val="en-GB"/>
              </w:rPr>
              <w:t xml:space="preserve">  If th</w:t>
            </w:r>
            <w:r>
              <w:rPr>
                <w:lang w:val="en-GB"/>
              </w:rPr>
              <w:t>e service provider does not complete the activities by the Intended Completion Date, it shall be liable to pay liquidated damage as clause 30. In this case, the Completion Date will be the date of completion of all activities.</w:t>
            </w:r>
          </w:p>
        </w:tc>
      </w:tr>
      <w:tr w:rsidR="00760F71" w14:paraId="5FAF3AA4" w14:textId="77777777">
        <w:trPr>
          <w:gridAfter w:val="1"/>
          <w:wAfter w:w="159" w:type="dxa"/>
        </w:trPr>
        <w:tc>
          <w:tcPr>
            <w:tcW w:w="2430" w:type="dxa"/>
          </w:tcPr>
          <w:p w14:paraId="0690DD88"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536" w:name="_Toc350849385"/>
            <w:bookmarkStart w:id="537" w:name="_Toc29564184"/>
            <w:bookmarkStart w:id="538" w:name="_Toc350746404"/>
            <w:bookmarkStart w:id="539" w:name="_Toc66050482"/>
            <w:bookmarkStart w:id="540" w:name="_Toc3397519"/>
            <w:r>
              <w:rPr>
                <w:rFonts w:cs="Times New Roman"/>
                <w:bCs w:val="0"/>
                <w:spacing w:val="0"/>
                <w:sz w:val="24"/>
                <w:lang w:val="en-GB"/>
              </w:rPr>
              <w:t>20. Modification</w:t>
            </w:r>
            <w:bookmarkEnd w:id="536"/>
            <w:bookmarkEnd w:id="537"/>
            <w:bookmarkEnd w:id="538"/>
            <w:bookmarkEnd w:id="539"/>
            <w:bookmarkEnd w:id="540"/>
          </w:p>
        </w:tc>
        <w:tc>
          <w:tcPr>
            <w:tcW w:w="6499" w:type="dxa"/>
            <w:gridSpan w:val="2"/>
          </w:tcPr>
          <w:p w14:paraId="7E8F6F56" w14:textId="77777777" w:rsidR="00760F71" w:rsidRDefault="00853555">
            <w:pPr>
              <w:numPr>
                <w:ilvl w:val="12"/>
                <w:numId w:val="0"/>
              </w:numPr>
              <w:spacing w:after="120" w:line="276" w:lineRule="auto"/>
              <w:rPr>
                <w:lang w:val="en-GB"/>
              </w:rPr>
            </w:pPr>
            <w:r>
              <w:rPr>
                <w:lang w:val="en-GB"/>
              </w:rPr>
              <w:t>Modificatio</w:t>
            </w:r>
            <w:r>
              <w:rPr>
                <w:lang w:val="en-GB"/>
              </w:rPr>
              <w:t>n of the terms and conditions of this Contract, including any modification of the scope of the Services or of the Contract Price, may only be made by written agreement between the Parties and shall not be effective until the consent of the Government has b</w:t>
            </w:r>
            <w:r>
              <w:rPr>
                <w:lang w:val="en-GB"/>
              </w:rPr>
              <w:t>een obtained and variation to the Contract reflecting the same is signed by the Parties.</w:t>
            </w:r>
          </w:p>
        </w:tc>
      </w:tr>
      <w:tr w:rsidR="00760F71" w14:paraId="76105112" w14:textId="77777777">
        <w:trPr>
          <w:gridAfter w:val="1"/>
          <w:wAfter w:w="159" w:type="dxa"/>
        </w:trPr>
        <w:tc>
          <w:tcPr>
            <w:tcW w:w="2430" w:type="dxa"/>
          </w:tcPr>
          <w:p w14:paraId="60697DEB" w14:textId="77777777" w:rsidR="00760F71" w:rsidRDefault="00853555">
            <w:pPr>
              <w:numPr>
                <w:ilvl w:val="12"/>
                <w:numId w:val="0"/>
              </w:numPr>
              <w:spacing w:after="120" w:line="276" w:lineRule="auto"/>
              <w:outlineLvl w:val="3"/>
              <w:rPr>
                <w:b/>
                <w:i/>
                <w:lang w:val="en-GB"/>
              </w:rPr>
            </w:pPr>
            <w:bookmarkStart w:id="541" w:name="_Toc350849387"/>
            <w:r>
              <w:rPr>
                <w:b/>
                <w:lang w:val="en-GB"/>
              </w:rPr>
              <w:t xml:space="preserve">21. </w:t>
            </w:r>
            <w:bookmarkEnd w:id="541"/>
            <w:r>
              <w:rPr>
                <w:b/>
                <w:lang w:val="en-GB"/>
              </w:rPr>
              <w:t>Force Majeure</w:t>
            </w:r>
          </w:p>
        </w:tc>
        <w:tc>
          <w:tcPr>
            <w:tcW w:w="6499" w:type="dxa"/>
            <w:gridSpan w:val="2"/>
          </w:tcPr>
          <w:p w14:paraId="4A108021" w14:textId="77777777" w:rsidR="00760F71" w:rsidRDefault="00853555">
            <w:pPr>
              <w:numPr>
                <w:ilvl w:val="12"/>
                <w:numId w:val="0"/>
              </w:numPr>
              <w:spacing w:after="120" w:line="276" w:lineRule="auto"/>
              <w:rPr>
                <w:lang w:val="en-GB"/>
              </w:rPr>
            </w:pPr>
            <w:r>
              <w:rPr>
                <w:lang w:val="en-GB"/>
              </w:rPr>
              <w:t xml:space="preserve">For the purposes of this Contract, “Force Majeure” means an event which is beyond the reasonable control of a Party and which makes a Party’s </w:t>
            </w:r>
            <w:r>
              <w:rPr>
                <w:lang w:val="en-GB"/>
              </w:rPr>
              <w:t>performance of its obligations under the Contract impossible or so impractical as to be considered impossible under the circumstances (and includes any change of Government policy or new development involving the Government).</w:t>
            </w:r>
          </w:p>
        </w:tc>
      </w:tr>
      <w:tr w:rsidR="00760F71" w14:paraId="3A796D7C" w14:textId="77777777">
        <w:trPr>
          <w:gridAfter w:val="1"/>
          <w:wAfter w:w="159" w:type="dxa"/>
        </w:trPr>
        <w:tc>
          <w:tcPr>
            <w:tcW w:w="2430" w:type="dxa"/>
          </w:tcPr>
          <w:p w14:paraId="6B030CA2" w14:textId="77777777" w:rsidR="00760F71" w:rsidRDefault="00760F71">
            <w:pPr>
              <w:numPr>
                <w:ilvl w:val="12"/>
                <w:numId w:val="0"/>
              </w:numPr>
              <w:spacing w:after="120" w:line="276" w:lineRule="auto"/>
              <w:ind w:left="893" w:hanging="562"/>
              <w:jc w:val="both"/>
              <w:outlineLvl w:val="3"/>
              <w:rPr>
                <w:b/>
                <w:i/>
                <w:lang w:val="en-GB"/>
              </w:rPr>
            </w:pPr>
          </w:p>
        </w:tc>
        <w:tc>
          <w:tcPr>
            <w:tcW w:w="6499" w:type="dxa"/>
            <w:gridSpan w:val="2"/>
          </w:tcPr>
          <w:p w14:paraId="6F088EAC" w14:textId="77777777" w:rsidR="00760F71" w:rsidRDefault="00853555">
            <w:pPr>
              <w:numPr>
                <w:ilvl w:val="12"/>
                <w:numId w:val="0"/>
              </w:numPr>
              <w:spacing w:after="120" w:line="276" w:lineRule="auto"/>
              <w:rPr>
                <w:lang w:val="en-GB"/>
              </w:rPr>
            </w:pPr>
            <w:r>
              <w:rPr>
                <w:lang w:val="en-GB"/>
              </w:rPr>
              <w:t>The failure of a Party to fu</w:t>
            </w:r>
            <w:r>
              <w:rPr>
                <w:lang w:val="en-GB"/>
              </w:rPr>
              <w:t>lfil any of its obligations under the contract shall not be considered to be a breach of, or default under, this Contract insofar as such inability arises from an event of Force Majeure, provided that the Party affected by such an event:</w:t>
            </w:r>
          </w:p>
          <w:p w14:paraId="36564503" w14:textId="77777777" w:rsidR="00760F71" w:rsidRDefault="00853555">
            <w:pPr>
              <w:numPr>
                <w:ilvl w:val="0"/>
                <w:numId w:val="66"/>
              </w:numPr>
              <w:spacing w:after="120" w:line="276" w:lineRule="auto"/>
              <w:ind w:right="-72"/>
              <w:rPr>
                <w:lang w:val="en-GB"/>
              </w:rPr>
            </w:pPr>
            <w:r>
              <w:rPr>
                <w:lang w:val="en-GB"/>
              </w:rPr>
              <w:t>has taken all reas</w:t>
            </w:r>
            <w:r>
              <w:rPr>
                <w:lang w:val="en-GB"/>
              </w:rPr>
              <w:t xml:space="preserve">onable precautions, due care and reasonable alternative measures in order to carry out the terms and conditions of this Contract; and </w:t>
            </w:r>
          </w:p>
          <w:p w14:paraId="26A2468E" w14:textId="77777777" w:rsidR="00760F71" w:rsidRDefault="00853555">
            <w:pPr>
              <w:numPr>
                <w:ilvl w:val="0"/>
                <w:numId w:val="66"/>
              </w:numPr>
              <w:spacing w:after="120" w:line="276" w:lineRule="auto"/>
              <w:ind w:right="-72"/>
              <w:rPr>
                <w:lang w:val="en-GB"/>
              </w:rPr>
            </w:pPr>
            <w:r>
              <w:rPr>
                <w:lang w:val="en-GB"/>
              </w:rPr>
              <w:t>has informed the other Party as soon as possible about the occurrence of such an event.</w:t>
            </w:r>
          </w:p>
        </w:tc>
      </w:tr>
      <w:tr w:rsidR="00760F71" w14:paraId="515E443E" w14:textId="77777777">
        <w:trPr>
          <w:gridAfter w:val="1"/>
          <w:wAfter w:w="159" w:type="dxa"/>
        </w:trPr>
        <w:tc>
          <w:tcPr>
            <w:tcW w:w="2430" w:type="dxa"/>
          </w:tcPr>
          <w:p w14:paraId="5F69F4DA" w14:textId="77777777" w:rsidR="00760F71" w:rsidRDefault="00760F71">
            <w:pPr>
              <w:numPr>
                <w:ilvl w:val="12"/>
                <w:numId w:val="0"/>
              </w:numPr>
              <w:spacing w:after="120" w:line="276" w:lineRule="auto"/>
              <w:ind w:left="893" w:hanging="562"/>
              <w:jc w:val="both"/>
              <w:outlineLvl w:val="3"/>
              <w:rPr>
                <w:b/>
                <w:i/>
                <w:lang w:val="en-GB"/>
              </w:rPr>
            </w:pPr>
          </w:p>
        </w:tc>
        <w:tc>
          <w:tcPr>
            <w:tcW w:w="6499" w:type="dxa"/>
            <w:gridSpan w:val="2"/>
          </w:tcPr>
          <w:p w14:paraId="7EE341FB" w14:textId="77777777" w:rsidR="00760F71" w:rsidRDefault="00853555">
            <w:pPr>
              <w:numPr>
                <w:ilvl w:val="12"/>
                <w:numId w:val="0"/>
              </w:numPr>
              <w:spacing w:after="120" w:line="276" w:lineRule="auto"/>
              <w:rPr>
                <w:lang w:val="en-GB"/>
              </w:rPr>
            </w:pPr>
            <w:r>
              <w:rPr>
                <w:lang w:val="en-GB"/>
              </w:rPr>
              <w:t>Any period within which a Party</w:t>
            </w:r>
            <w:r>
              <w:rPr>
                <w:lang w:val="en-GB"/>
              </w:rPr>
              <w:t xml:space="preserve"> shall, pursuant to this Contract, complete any action or task, shall be extended for a period equal to the time during which such Party was unable to perform such action as a result of Force Majeure.</w:t>
            </w:r>
          </w:p>
          <w:p w14:paraId="6F6744E0" w14:textId="77777777" w:rsidR="00760F71" w:rsidRDefault="00853555">
            <w:pPr>
              <w:numPr>
                <w:ilvl w:val="12"/>
                <w:numId w:val="0"/>
              </w:numPr>
              <w:spacing w:after="120" w:line="276" w:lineRule="auto"/>
              <w:rPr>
                <w:lang w:val="en-GB"/>
              </w:rPr>
            </w:pPr>
            <w:r>
              <w:rPr>
                <w:lang w:val="en-GB"/>
              </w:rPr>
              <w:t xml:space="preserve">If at any time during performance of the Contract, the </w:t>
            </w:r>
            <w:r>
              <w:rPr>
                <w:lang w:val="en-GB"/>
              </w:rPr>
              <w:t>Supplier or its subcontractors should encounter conditions impeding timely delivery of the Services pursuant to clause 14, the Supplier shall promptly notify the Purchaser in writing of the delay, its likely duration, and its cause.  As soon as practicable</w:t>
            </w:r>
            <w:r>
              <w:rPr>
                <w:lang w:val="en-GB"/>
              </w:rPr>
              <w:t xml:space="preserve"> after receipt of the Supplier’s notice, the Purchaser shall evaluate the situation and may at its discretion extend the Supplier’s time </w:t>
            </w:r>
            <w:r>
              <w:rPr>
                <w:lang w:val="en-GB"/>
              </w:rPr>
              <w:lastRenderedPageBreak/>
              <w:t>for performance, in which case the extension shall be ratified by the parties by written amendment of the Contract.</w:t>
            </w:r>
          </w:p>
          <w:p w14:paraId="67CA279B" w14:textId="77777777" w:rsidR="00760F71" w:rsidRDefault="00853555">
            <w:pPr>
              <w:numPr>
                <w:ilvl w:val="12"/>
                <w:numId w:val="0"/>
              </w:numPr>
              <w:spacing w:after="120" w:line="276" w:lineRule="auto"/>
              <w:rPr>
                <w:lang w:val="en-GB"/>
              </w:rPr>
            </w:pPr>
            <w:r>
              <w:rPr>
                <w:lang w:val="en-GB"/>
              </w:rPr>
              <w:t>Exc</w:t>
            </w:r>
            <w:r>
              <w:rPr>
                <w:lang w:val="en-GB"/>
              </w:rPr>
              <w:t xml:space="preserve">ept in case of Force Majeure, as provided under this clause 21, a delay by the Supplier in the performance of its Delivery and Completion obligations shall render the Supplier liable to the imposition of liquidated damages pursuant to clause 30, unless an </w:t>
            </w:r>
            <w:r>
              <w:rPr>
                <w:lang w:val="en-GB"/>
              </w:rPr>
              <w:t>extension of time is agreed upon, pursuant clause 19.</w:t>
            </w:r>
          </w:p>
        </w:tc>
      </w:tr>
      <w:tr w:rsidR="00760F71" w14:paraId="42F17521" w14:textId="77777777">
        <w:trPr>
          <w:gridAfter w:val="1"/>
          <w:wAfter w:w="159" w:type="dxa"/>
        </w:trPr>
        <w:tc>
          <w:tcPr>
            <w:tcW w:w="2430" w:type="dxa"/>
          </w:tcPr>
          <w:p w14:paraId="286CDDAF" w14:textId="77777777" w:rsidR="00760F71" w:rsidRDefault="00760F71">
            <w:pPr>
              <w:numPr>
                <w:ilvl w:val="12"/>
                <w:numId w:val="0"/>
              </w:numPr>
              <w:spacing w:after="120" w:line="276" w:lineRule="auto"/>
              <w:ind w:left="893" w:hanging="562"/>
              <w:jc w:val="both"/>
              <w:outlineLvl w:val="3"/>
              <w:rPr>
                <w:b/>
                <w:i/>
                <w:lang w:val="en-GB"/>
              </w:rPr>
            </w:pPr>
          </w:p>
        </w:tc>
        <w:tc>
          <w:tcPr>
            <w:tcW w:w="6499" w:type="dxa"/>
            <w:gridSpan w:val="2"/>
          </w:tcPr>
          <w:p w14:paraId="73815046" w14:textId="77777777" w:rsidR="00760F71" w:rsidRDefault="00853555">
            <w:pPr>
              <w:numPr>
                <w:ilvl w:val="12"/>
                <w:numId w:val="0"/>
              </w:numPr>
              <w:spacing w:after="120" w:line="276" w:lineRule="auto"/>
              <w:rPr>
                <w:lang w:val="en-GB"/>
              </w:rPr>
            </w:pPr>
            <w:r>
              <w:rPr>
                <w:lang w:val="en-GB"/>
              </w:rPr>
              <w:t>During the period of their inability to perform the Services as a result of an event of Force Majeure, the service provider shall be entitled to continue to be paid under the terms of this Contract, a</w:t>
            </w:r>
            <w:r>
              <w:rPr>
                <w:lang w:val="en-GB"/>
              </w:rPr>
              <w:t>s well as to be reimbursed for additional costs reasonably and necessarily incurred by them during such period for the purposes of the Services and in reactivating the Service after the end of such period.</w:t>
            </w:r>
          </w:p>
        </w:tc>
      </w:tr>
      <w:tr w:rsidR="00760F71" w14:paraId="62CFFC88" w14:textId="77777777">
        <w:trPr>
          <w:gridAfter w:val="1"/>
          <w:wAfter w:w="159" w:type="dxa"/>
        </w:trPr>
        <w:tc>
          <w:tcPr>
            <w:tcW w:w="2430" w:type="dxa"/>
          </w:tcPr>
          <w:p w14:paraId="44275BD0" w14:textId="77777777" w:rsidR="00760F71" w:rsidRDefault="00853555">
            <w:pPr>
              <w:numPr>
                <w:ilvl w:val="12"/>
                <w:numId w:val="0"/>
              </w:numPr>
              <w:spacing w:after="120" w:line="276" w:lineRule="auto"/>
              <w:ind w:right="-36"/>
              <w:outlineLvl w:val="3"/>
              <w:rPr>
                <w:b/>
                <w:i/>
                <w:lang w:val="en-GB"/>
              </w:rPr>
            </w:pPr>
            <w:bookmarkStart w:id="542" w:name="_Toc350849392"/>
            <w:r>
              <w:rPr>
                <w:b/>
                <w:lang w:val="en-GB"/>
              </w:rPr>
              <w:t xml:space="preserve">22. </w:t>
            </w:r>
            <w:bookmarkEnd w:id="542"/>
            <w:r>
              <w:rPr>
                <w:b/>
                <w:lang w:val="en-GB"/>
              </w:rPr>
              <w:t>Termination</w:t>
            </w:r>
          </w:p>
          <w:p w14:paraId="34FA18D3" w14:textId="77777777" w:rsidR="00760F71" w:rsidRDefault="00760F71">
            <w:pPr>
              <w:numPr>
                <w:ilvl w:val="12"/>
                <w:numId w:val="0"/>
              </w:numPr>
              <w:spacing w:after="120" w:line="276" w:lineRule="auto"/>
              <w:ind w:left="882" w:hanging="540"/>
              <w:rPr>
                <w:b/>
                <w:lang w:val="en-GB"/>
              </w:rPr>
            </w:pPr>
          </w:p>
        </w:tc>
        <w:tc>
          <w:tcPr>
            <w:tcW w:w="6499" w:type="dxa"/>
            <w:gridSpan w:val="2"/>
          </w:tcPr>
          <w:p w14:paraId="79971D75" w14:textId="77777777" w:rsidR="00760F71" w:rsidRDefault="00853555">
            <w:pPr>
              <w:numPr>
                <w:ilvl w:val="12"/>
                <w:numId w:val="0"/>
              </w:numPr>
              <w:spacing w:after="120" w:line="276" w:lineRule="auto"/>
              <w:rPr>
                <w:b/>
                <w:i/>
                <w:lang w:val="en-GB"/>
              </w:rPr>
            </w:pPr>
            <w:r>
              <w:rPr>
                <w:b/>
                <w:i/>
                <w:lang w:val="en-GB"/>
              </w:rPr>
              <w:t>Termination by default</w:t>
            </w:r>
          </w:p>
          <w:p w14:paraId="3552044C" w14:textId="77777777" w:rsidR="00760F71" w:rsidRDefault="00853555">
            <w:pPr>
              <w:numPr>
                <w:ilvl w:val="12"/>
                <w:numId w:val="0"/>
              </w:numPr>
              <w:spacing w:after="120" w:line="276" w:lineRule="auto"/>
              <w:rPr>
                <w:lang w:val="en-GB"/>
              </w:rPr>
            </w:pPr>
            <w:r>
              <w:rPr>
                <w:lang w:val="en-GB"/>
              </w:rPr>
              <w:t xml:space="preserve">The </w:t>
            </w:r>
            <w:r>
              <w:rPr>
                <w:lang w:val="en-GB"/>
              </w:rPr>
              <w:t>Principal may terminate this Contract, by not less than fourteen (14) days’ written notice of termination to the service provider, to be given after the occurrence of any of the events as follows:</w:t>
            </w:r>
          </w:p>
          <w:p w14:paraId="267B9594" w14:textId="77777777" w:rsidR="00760F71" w:rsidRDefault="00853555">
            <w:pPr>
              <w:numPr>
                <w:ilvl w:val="0"/>
                <w:numId w:val="67"/>
              </w:numPr>
              <w:spacing w:after="120" w:line="276" w:lineRule="auto"/>
              <w:ind w:right="-72"/>
              <w:rPr>
                <w:lang w:val="en-GB"/>
              </w:rPr>
            </w:pPr>
            <w:r>
              <w:rPr>
                <w:lang w:val="en-GB"/>
              </w:rPr>
              <w:t>if the service provider does not remedy a failure in the pe</w:t>
            </w:r>
            <w:r>
              <w:rPr>
                <w:lang w:val="en-GB"/>
              </w:rPr>
              <w:t>rformance of its obligations under the Contract, within thirty (30) days after being notified or within any further period as the Principal may have subsequently approved in writing;</w:t>
            </w:r>
          </w:p>
          <w:p w14:paraId="6E260A8E" w14:textId="77777777" w:rsidR="00760F71" w:rsidRDefault="00853555">
            <w:pPr>
              <w:numPr>
                <w:ilvl w:val="0"/>
                <w:numId w:val="67"/>
              </w:numPr>
              <w:spacing w:after="120" w:line="276" w:lineRule="auto"/>
              <w:ind w:right="-72"/>
              <w:rPr>
                <w:lang w:val="en-GB"/>
              </w:rPr>
            </w:pPr>
            <w:r>
              <w:rPr>
                <w:lang w:val="en-GB"/>
              </w:rPr>
              <w:t>if the service provider become insolvent or bankrupt;</w:t>
            </w:r>
          </w:p>
          <w:p w14:paraId="446FE7D7" w14:textId="77777777" w:rsidR="00760F71" w:rsidRDefault="00853555">
            <w:pPr>
              <w:numPr>
                <w:ilvl w:val="0"/>
                <w:numId w:val="67"/>
              </w:numPr>
              <w:spacing w:after="120" w:line="276" w:lineRule="auto"/>
              <w:ind w:right="-72"/>
              <w:rPr>
                <w:lang w:val="en-GB"/>
              </w:rPr>
            </w:pPr>
            <w:r>
              <w:rPr>
                <w:lang w:val="en-GB"/>
              </w:rPr>
              <w:t>if, as the result o</w:t>
            </w:r>
            <w:r>
              <w:rPr>
                <w:lang w:val="en-GB"/>
              </w:rPr>
              <w:t>f Force Majeure, the Services Provider is unable to perform a material portion of the Services for a period of not less than sixty (60) days; or</w:t>
            </w:r>
          </w:p>
          <w:p w14:paraId="141DFF7F" w14:textId="77777777" w:rsidR="00760F71" w:rsidRDefault="00853555">
            <w:pPr>
              <w:numPr>
                <w:ilvl w:val="0"/>
                <w:numId w:val="67"/>
              </w:numPr>
              <w:spacing w:after="120" w:line="276" w:lineRule="auto"/>
              <w:ind w:right="-72"/>
              <w:rPr>
                <w:lang w:val="en-GB"/>
              </w:rPr>
            </w:pPr>
            <w:r>
              <w:rPr>
                <w:lang w:val="en-GB"/>
              </w:rPr>
              <w:t>if the service provider, in the judgment of the Principal has engaged in corrupt or fraudulent practices in com</w:t>
            </w:r>
            <w:r>
              <w:rPr>
                <w:lang w:val="en-GB"/>
              </w:rPr>
              <w:t>peting for or in executing the Contract.</w:t>
            </w:r>
          </w:p>
          <w:p w14:paraId="5DDF5D30" w14:textId="77777777" w:rsidR="00760F71" w:rsidRDefault="00853555">
            <w:pPr>
              <w:numPr>
                <w:ilvl w:val="12"/>
                <w:numId w:val="0"/>
              </w:numPr>
              <w:spacing w:after="200" w:line="276" w:lineRule="auto"/>
              <w:rPr>
                <w:lang w:val="en-GB"/>
              </w:rPr>
            </w:pPr>
            <w:r>
              <w:rPr>
                <w:lang w:val="en-GB"/>
              </w:rPr>
              <w:t>In the event the Principal terminates the Contract in whole or in part:</w:t>
            </w:r>
          </w:p>
          <w:p w14:paraId="5D06E12A" w14:textId="77777777" w:rsidR="00760F71" w:rsidRDefault="00853555">
            <w:pPr>
              <w:numPr>
                <w:ilvl w:val="2"/>
                <w:numId w:val="68"/>
              </w:numPr>
              <w:spacing w:after="200" w:line="276" w:lineRule="auto"/>
              <w:rPr>
                <w:lang w:val="en-GB"/>
              </w:rPr>
            </w:pPr>
            <w:r>
              <w:rPr>
                <w:lang w:val="en-GB"/>
              </w:rPr>
              <w:t xml:space="preserve">the Principal may procure, upon such terms and in such manner as it deems appropriate, Services similar to those undelivered or not performed, </w:t>
            </w:r>
            <w:r>
              <w:rPr>
                <w:lang w:val="en-GB"/>
              </w:rPr>
              <w:t xml:space="preserve">and the Service Provider shall be liable to the Principal for any additional costs for such similar Services. However, the Service Provider shall continue </w:t>
            </w:r>
            <w:r>
              <w:rPr>
                <w:lang w:val="en-GB"/>
              </w:rPr>
              <w:lastRenderedPageBreak/>
              <w:t>performance of the Contract to the extent not terminated;</w:t>
            </w:r>
          </w:p>
          <w:p w14:paraId="6BF8E338" w14:textId="77777777" w:rsidR="00760F71" w:rsidRDefault="00853555">
            <w:pPr>
              <w:numPr>
                <w:ilvl w:val="2"/>
                <w:numId w:val="68"/>
              </w:numPr>
              <w:spacing w:after="200" w:line="276" w:lineRule="auto"/>
              <w:rPr>
                <w:lang w:val="en-GB"/>
              </w:rPr>
            </w:pPr>
            <w:r>
              <w:rPr>
                <w:lang w:val="en-GB"/>
              </w:rPr>
              <w:t>the Parties shall be relieved from future p</w:t>
            </w:r>
            <w:r>
              <w:rPr>
                <w:lang w:val="en-GB"/>
              </w:rPr>
              <w:t>erformance, without prejudice to any right of action that has accrued at the date of termination;</w:t>
            </w:r>
          </w:p>
          <w:p w14:paraId="4631C8D0" w14:textId="77777777" w:rsidR="00760F71" w:rsidRDefault="00853555">
            <w:pPr>
              <w:numPr>
                <w:ilvl w:val="2"/>
                <w:numId w:val="68"/>
              </w:numPr>
              <w:spacing w:after="200" w:line="276" w:lineRule="auto"/>
              <w:rPr>
                <w:lang w:val="en-GB"/>
              </w:rPr>
            </w:pPr>
            <w:r>
              <w:rPr>
                <w:lang w:val="en-GB"/>
              </w:rPr>
              <w:t xml:space="preserve">the right of the Principal to recover damages against the Contractor shall not be affected; </w:t>
            </w:r>
          </w:p>
          <w:p w14:paraId="7EF1BBEF" w14:textId="77777777" w:rsidR="00760F71" w:rsidRDefault="00853555">
            <w:pPr>
              <w:numPr>
                <w:ilvl w:val="2"/>
                <w:numId w:val="68"/>
              </w:numPr>
              <w:spacing w:after="200" w:line="276" w:lineRule="auto"/>
              <w:rPr>
                <w:lang w:val="en-GB"/>
              </w:rPr>
            </w:pPr>
            <w:r>
              <w:rPr>
                <w:lang w:val="en-GB"/>
              </w:rPr>
              <w:t xml:space="preserve">the Service Provider indemnifies the Principal in respect of any </w:t>
            </w:r>
            <w:r>
              <w:rPr>
                <w:lang w:val="en-GB"/>
              </w:rPr>
              <w:t>loss it may incur in getting the Services from other suppliers; and</w:t>
            </w:r>
          </w:p>
          <w:p w14:paraId="1AC3C101" w14:textId="77777777" w:rsidR="00760F71" w:rsidRDefault="00853555">
            <w:pPr>
              <w:numPr>
                <w:ilvl w:val="2"/>
                <w:numId w:val="68"/>
              </w:numPr>
              <w:spacing w:after="200" w:line="276" w:lineRule="auto"/>
              <w:rPr>
                <w:lang w:val="en-GB"/>
              </w:rPr>
            </w:pPr>
            <w:r>
              <w:rPr>
                <w:lang w:val="en-GB"/>
              </w:rPr>
              <w:t xml:space="preserve">where the Principal has made any payment in advance on account of the Contract Price to the Contractor, the total amount of that payment shall be repaid by the Contractor to the Principal </w:t>
            </w:r>
            <w:r>
              <w:rPr>
                <w:lang w:val="en-GB"/>
              </w:rPr>
              <w:t>on termination and, if not repaid shall be recoverable by the Principal from the Contractor as a debt.</w:t>
            </w:r>
          </w:p>
        </w:tc>
      </w:tr>
      <w:tr w:rsidR="00760F71" w14:paraId="5E8D4544" w14:textId="77777777">
        <w:trPr>
          <w:gridAfter w:val="1"/>
          <w:wAfter w:w="159" w:type="dxa"/>
        </w:trPr>
        <w:tc>
          <w:tcPr>
            <w:tcW w:w="2430" w:type="dxa"/>
          </w:tcPr>
          <w:p w14:paraId="6017DDF2" w14:textId="77777777" w:rsidR="00760F71" w:rsidRDefault="00760F71">
            <w:pPr>
              <w:numPr>
                <w:ilvl w:val="12"/>
                <w:numId w:val="0"/>
              </w:numPr>
              <w:spacing w:after="120" w:line="276" w:lineRule="auto"/>
              <w:ind w:left="882" w:right="-36" w:hanging="540"/>
              <w:jc w:val="both"/>
              <w:outlineLvl w:val="3"/>
              <w:rPr>
                <w:b/>
                <w:lang w:val="en-GB"/>
              </w:rPr>
            </w:pPr>
          </w:p>
        </w:tc>
        <w:tc>
          <w:tcPr>
            <w:tcW w:w="6499" w:type="dxa"/>
            <w:gridSpan w:val="2"/>
          </w:tcPr>
          <w:p w14:paraId="0EAA8660" w14:textId="77777777" w:rsidR="00760F71" w:rsidRDefault="00853555">
            <w:pPr>
              <w:numPr>
                <w:ilvl w:val="12"/>
                <w:numId w:val="0"/>
              </w:numPr>
              <w:spacing w:after="200" w:line="276" w:lineRule="auto"/>
              <w:rPr>
                <w:b/>
                <w:i/>
                <w:lang w:val="en-GB"/>
              </w:rPr>
            </w:pPr>
            <w:r>
              <w:rPr>
                <w:b/>
                <w:i/>
                <w:lang w:val="en-GB"/>
              </w:rPr>
              <w:t>Termination for convenience</w:t>
            </w:r>
          </w:p>
          <w:p w14:paraId="3EF1D536" w14:textId="77777777" w:rsidR="00760F71" w:rsidRDefault="00853555">
            <w:pPr>
              <w:numPr>
                <w:ilvl w:val="12"/>
                <w:numId w:val="0"/>
              </w:numPr>
              <w:spacing w:after="120" w:line="276" w:lineRule="auto"/>
              <w:rPr>
                <w:lang w:val="en-GB"/>
              </w:rPr>
            </w:pPr>
            <w:r>
              <w:rPr>
                <w:lang w:val="en-GB"/>
              </w:rPr>
              <w:t>The Principal, by notice sent to the Service Provider, may terminate the Contract, in whole or in part, at any time for its</w:t>
            </w:r>
            <w:r>
              <w:rPr>
                <w:lang w:val="en-GB"/>
              </w:rPr>
              <w:t xml:space="preserve"> convenience.  The notice of termination shall specify that termination is for the Principal’s convenience, the extent to which performance of the Service Provider under the Contract is terminated, and the date upon which such termination becomes effective</w:t>
            </w:r>
            <w:r>
              <w:rPr>
                <w:lang w:val="en-GB"/>
              </w:rPr>
              <w:t>.</w:t>
            </w:r>
          </w:p>
        </w:tc>
      </w:tr>
      <w:tr w:rsidR="00760F71" w14:paraId="63DCBD3F" w14:textId="77777777">
        <w:trPr>
          <w:gridAfter w:val="1"/>
          <w:wAfter w:w="159" w:type="dxa"/>
        </w:trPr>
        <w:tc>
          <w:tcPr>
            <w:tcW w:w="2430" w:type="dxa"/>
          </w:tcPr>
          <w:p w14:paraId="6CA73AEF" w14:textId="77777777" w:rsidR="00760F71" w:rsidRDefault="00760F71">
            <w:pPr>
              <w:numPr>
                <w:ilvl w:val="12"/>
                <w:numId w:val="0"/>
              </w:numPr>
              <w:spacing w:after="120" w:line="276" w:lineRule="auto"/>
              <w:ind w:left="882" w:right="-36" w:hanging="540"/>
              <w:jc w:val="both"/>
              <w:outlineLvl w:val="3"/>
              <w:rPr>
                <w:b/>
                <w:lang w:val="en-GB"/>
              </w:rPr>
            </w:pPr>
          </w:p>
        </w:tc>
        <w:tc>
          <w:tcPr>
            <w:tcW w:w="6499" w:type="dxa"/>
            <w:gridSpan w:val="2"/>
          </w:tcPr>
          <w:p w14:paraId="668CDEFA" w14:textId="77777777" w:rsidR="00760F71" w:rsidRDefault="00853555">
            <w:pPr>
              <w:numPr>
                <w:ilvl w:val="12"/>
                <w:numId w:val="0"/>
              </w:numPr>
              <w:spacing w:after="200" w:line="276" w:lineRule="auto"/>
              <w:rPr>
                <w:b/>
                <w:i/>
                <w:lang w:val="en-GB"/>
              </w:rPr>
            </w:pPr>
            <w:r>
              <w:rPr>
                <w:b/>
                <w:i/>
                <w:lang w:val="en-GB"/>
              </w:rPr>
              <w:t>Termination by Principal</w:t>
            </w:r>
          </w:p>
          <w:p w14:paraId="45531C46" w14:textId="77777777" w:rsidR="00760F71" w:rsidRDefault="00853555">
            <w:pPr>
              <w:numPr>
                <w:ilvl w:val="12"/>
                <w:numId w:val="0"/>
              </w:numPr>
              <w:spacing w:after="200" w:line="276" w:lineRule="auto"/>
              <w:rPr>
                <w:lang w:val="en-GB"/>
              </w:rPr>
            </w:pPr>
            <w:r>
              <w:rPr>
                <w:lang w:val="en-GB"/>
              </w:rPr>
              <w:t>The Principal may terminate this Contract, by not less than fourteen (14) days’ written notice of termination to the Service Provider, to be given after the occurrence of any of the following events:</w:t>
            </w:r>
          </w:p>
          <w:p w14:paraId="20708226" w14:textId="77777777" w:rsidR="00760F71" w:rsidRDefault="00853555">
            <w:pPr>
              <w:numPr>
                <w:ilvl w:val="0"/>
                <w:numId w:val="69"/>
              </w:numPr>
              <w:spacing w:after="120" w:line="276" w:lineRule="auto"/>
              <w:ind w:right="-72"/>
              <w:rPr>
                <w:lang w:val="en-GB"/>
              </w:rPr>
            </w:pPr>
            <w:r>
              <w:rPr>
                <w:lang w:val="en-GB"/>
              </w:rPr>
              <w:t>if Service Provider fails t</w:t>
            </w:r>
            <w:r>
              <w:rPr>
                <w:lang w:val="en-GB"/>
              </w:rPr>
              <w:t>o commence performance of the Contract so as to ensure the due and proper completion of the Contract;</w:t>
            </w:r>
          </w:p>
          <w:p w14:paraId="173DA1AE" w14:textId="77777777" w:rsidR="00760F71" w:rsidRDefault="00853555">
            <w:pPr>
              <w:numPr>
                <w:ilvl w:val="0"/>
                <w:numId w:val="69"/>
              </w:numPr>
              <w:spacing w:after="120" w:line="276" w:lineRule="auto"/>
              <w:ind w:right="-72"/>
              <w:rPr>
                <w:lang w:val="en-GB"/>
              </w:rPr>
            </w:pPr>
            <w:r>
              <w:rPr>
                <w:lang w:val="en-GB"/>
              </w:rPr>
              <w:t xml:space="preserve">if the Service Provider does not remedy a failure in the performance of its obligations under the Contract, within thirty (30) days after being notified </w:t>
            </w:r>
            <w:r>
              <w:rPr>
                <w:lang w:val="en-GB"/>
              </w:rPr>
              <w:t>or within any further period as the Principal may have subsequently approved in writing;</w:t>
            </w:r>
          </w:p>
          <w:p w14:paraId="32705AB1" w14:textId="77777777" w:rsidR="00760F71" w:rsidRDefault="00853555">
            <w:pPr>
              <w:numPr>
                <w:ilvl w:val="0"/>
                <w:numId w:val="69"/>
              </w:numPr>
              <w:spacing w:after="120" w:line="276" w:lineRule="auto"/>
              <w:ind w:right="-72"/>
              <w:rPr>
                <w:lang w:val="en-GB"/>
              </w:rPr>
            </w:pPr>
            <w:r>
              <w:rPr>
                <w:lang w:val="en-GB"/>
              </w:rPr>
              <w:lastRenderedPageBreak/>
              <w:t>if the Service Provider become insolvent or bankrupt. In such event, termination will be without compensation to the Service Provider, provided that such termination w</w:t>
            </w:r>
            <w:r>
              <w:rPr>
                <w:lang w:val="en-GB"/>
              </w:rPr>
              <w:t>ill not prejudice or affect any right of action or remedy that has accrued or will accrue thereafter to the Principal;</w:t>
            </w:r>
          </w:p>
          <w:p w14:paraId="1B5400E9" w14:textId="77777777" w:rsidR="00760F71" w:rsidRDefault="00853555">
            <w:pPr>
              <w:numPr>
                <w:ilvl w:val="0"/>
                <w:numId w:val="69"/>
              </w:numPr>
              <w:spacing w:after="120" w:line="276" w:lineRule="auto"/>
              <w:ind w:right="-72"/>
              <w:rPr>
                <w:lang w:val="en-GB"/>
              </w:rPr>
            </w:pPr>
            <w:r>
              <w:rPr>
                <w:lang w:val="en-GB"/>
              </w:rPr>
              <w:t>if, as the result of Force Majeure, the Services Provider is unable to perform a material portion of the Services for a period of not les</w:t>
            </w:r>
            <w:r>
              <w:rPr>
                <w:lang w:val="en-GB"/>
              </w:rPr>
              <w:t>s than sixty (60) days; or</w:t>
            </w:r>
          </w:p>
          <w:p w14:paraId="00B39E80" w14:textId="77777777" w:rsidR="00760F71" w:rsidRDefault="00853555">
            <w:pPr>
              <w:numPr>
                <w:ilvl w:val="0"/>
                <w:numId w:val="69"/>
              </w:numPr>
              <w:spacing w:after="120" w:line="276" w:lineRule="auto"/>
              <w:ind w:right="-72"/>
              <w:rPr>
                <w:lang w:val="en-GB"/>
              </w:rPr>
            </w:pPr>
            <w:r>
              <w:rPr>
                <w:lang w:val="en-GB"/>
              </w:rPr>
              <w:t>if the Service Provider, in the judgment of the Principal has engaged in corrupt or fraudulent practices in competing for or in executing the Contract.</w:t>
            </w:r>
          </w:p>
          <w:p w14:paraId="05D43C4A" w14:textId="77777777" w:rsidR="00760F71" w:rsidRDefault="00853555">
            <w:pPr>
              <w:numPr>
                <w:ilvl w:val="12"/>
                <w:numId w:val="0"/>
              </w:numPr>
              <w:spacing w:after="200" w:line="276" w:lineRule="auto"/>
              <w:rPr>
                <w:lang w:val="en-GB"/>
              </w:rPr>
            </w:pPr>
            <w:r>
              <w:rPr>
                <w:lang w:val="en-GB"/>
              </w:rPr>
              <w:t>Where the Principal terminates this Contract or reduces its scope:</w:t>
            </w:r>
          </w:p>
          <w:p w14:paraId="3A19A7AB" w14:textId="77777777" w:rsidR="00760F71" w:rsidRDefault="00853555">
            <w:pPr>
              <w:numPr>
                <w:ilvl w:val="2"/>
                <w:numId w:val="70"/>
              </w:numPr>
              <w:spacing w:after="200" w:line="276" w:lineRule="auto"/>
              <w:rPr>
                <w:lang w:val="en-GB"/>
              </w:rPr>
            </w:pPr>
            <w:r>
              <w:rPr>
                <w:lang w:val="en-GB"/>
              </w:rPr>
              <w:t>the Servic</w:t>
            </w:r>
            <w:r>
              <w:rPr>
                <w:lang w:val="en-GB"/>
              </w:rPr>
              <w:t>e Provider upon receiving notice must cease or reduce performance of the Services according to the tenor of the notice and forthwith do everything sensible to mitigate losses;</w:t>
            </w:r>
          </w:p>
          <w:p w14:paraId="054226B8" w14:textId="77777777" w:rsidR="00760F71" w:rsidRDefault="00853555">
            <w:pPr>
              <w:numPr>
                <w:ilvl w:val="2"/>
                <w:numId w:val="70"/>
              </w:numPr>
              <w:spacing w:after="200" w:line="276" w:lineRule="auto"/>
              <w:rPr>
                <w:lang w:val="en-GB"/>
              </w:rPr>
            </w:pPr>
            <w:r>
              <w:rPr>
                <w:lang w:val="en-GB"/>
              </w:rPr>
              <w:t xml:space="preserve">the Service Provider may submit a claim for compensation and the Principal must </w:t>
            </w:r>
            <w:r>
              <w:rPr>
                <w:lang w:val="en-GB"/>
              </w:rPr>
              <w:t>pay to the  Contractor such sums as are fair and reasonable in respect of the loss or damage resulting directly from the early termination or reduction in scope of the Services;</w:t>
            </w:r>
          </w:p>
          <w:p w14:paraId="55D42208" w14:textId="77777777" w:rsidR="00760F71" w:rsidRDefault="00853555">
            <w:pPr>
              <w:numPr>
                <w:ilvl w:val="2"/>
                <w:numId w:val="70"/>
              </w:numPr>
              <w:spacing w:after="200" w:line="276" w:lineRule="auto"/>
              <w:rPr>
                <w:lang w:val="en-GB"/>
              </w:rPr>
            </w:pPr>
            <w:r>
              <w:rPr>
                <w:lang w:val="en-GB"/>
              </w:rPr>
              <w:t xml:space="preserve">the Service Provider will not be entitled to claim compensation in respect of </w:t>
            </w:r>
            <w:r>
              <w:rPr>
                <w:lang w:val="en-GB"/>
              </w:rPr>
              <w:t>expenditure contrary to this Contract or for loss of anticipated profits; and</w:t>
            </w:r>
          </w:p>
          <w:p w14:paraId="462A67CB" w14:textId="77777777" w:rsidR="00760F71" w:rsidRDefault="00853555">
            <w:pPr>
              <w:numPr>
                <w:ilvl w:val="2"/>
                <w:numId w:val="70"/>
              </w:numPr>
              <w:spacing w:after="200" w:line="276" w:lineRule="auto"/>
              <w:rPr>
                <w:lang w:val="en-GB"/>
              </w:rPr>
            </w:pPr>
            <w:r>
              <w:rPr>
                <w:lang w:val="en-GB"/>
              </w:rPr>
              <w:t>the compensation shall not exceed the Contract Price.</w:t>
            </w:r>
          </w:p>
        </w:tc>
      </w:tr>
      <w:tr w:rsidR="00760F71" w14:paraId="427B00FF" w14:textId="77777777">
        <w:trPr>
          <w:gridAfter w:val="1"/>
          <w:wAfter w:w="159" w:type="dxa"/>
        </w:trPr>
        <w:tc>
          <w:tcPr>
            <w:tcW w:w="2430" w:type="dxa"/>
          </w:tcPr>
          <w:p w14:paraId="2655064F" w14:textId="77777777" w:rsidR="00760F71" w:rsidRDefault="00760F71">
            <w:pPr>
              <w:numPr>
                <w:ilvl w:val="12"/>
                <w:numId w:val="0"/>
              </w:numPr>
              <w:spacing w:after="120" w:line="276" w:lineRule="auto"/>
              <w:ind w:left="882" w:right="-36" w:hanging="540"/>
              <w:jc w:val="both"/>
              <w:outlineLvl w:val="3"/>
              <w:rPr>
                <w:b/>
                <w:i/>
                <w:lang w:val="en-GB"/>
              </w:rPr>
            </w:pPr>
          </w:p>
        </w:tc>
        <w:tc>
          <w:tcPr>
            <w:tcW w:w="6499" w:type="dxa"/>
            <w:gridSpan w:val="2"/>
          </w:tcPr>
          <w:p w14:paraId="26DFD82C" w14:textId="77777777" w:rsidR="00760F71" w:rsidRDefault="00853555">
            <w:pPr>
              <w:numPr>
                <w:ilvl w:val="12"/>
                <w:numId w:val="0"/>
              </w:numPr>
              <w:spacing w:after="200" w:line="276" w:lineRule="auto"/>
              <w:rPr>
                <w:b/>
                <w:i/>
                <w:lang w:val="en-GB"/>
              </w:rPr>
            </w:pPr>
            <w:r>
              <w:rPr>
                <w:b/>
                <w:i/>
                <w:lang w:val="en-GB"/>
              </w:rPr>
              <w:t>Termination by Service Provider</w:t>
            </w:r>
          </w:p>
          <w:p w14:paraId="7474D0CB" w14:textId="77777777" w:rsidR="00760F71" w:rsidRDefault="00853555">
            <w:pPr>
              <w:numPr>
                <w:ilvl w:val="12"/>
                <w:numId w:val="0"/>
              </w:numPr>
              <w:spacing w:after="120" w:line="276" w:lineRule="auto"/>
              <w:rPr>
                <w:lang w:val="en-GB"/>
              </w:rPr>
            </w:pPr>
            <w:r>
              <w:rPr>
                <w:lang w:val="en-GB"/>
              </w:rPr>
              <w:t xml:space="preserve">The service provider may terminate this Contract, by not less than thirty (30) days’ </w:t>
            </w:r>
            <w:r>
              <w:rPr>
                <w:lang w:val="en-GB"/>
              </w:rPr>
              <w:t>written notice to the Principal, such notice to be given after the occurrence of any of the events:</w:t>
            </w:r>
          </w:p>
          <w:p w14:paraId="407B0085" w14:textId="77777777" w:rsidR="00760F71" w:rsidRDefault="00853555">
            <w:pPr>
              <w:numPr>
                <w:ilvl w:val="0"/>
                <w:numId w:val="71"/>
              </w:numPr>
              <w:spacing w:after="120" w:line="276" w:lineRule="auto"/>
              <w:ind w:right="-72"/>
              <w:rPr>
                <w:lang w:val="en-GB"/>
              </w:rPr>
            </w:pPr>
            <w:r>
              <w:rPr>
                <w:lang w:val="en-GB"/>
              </w:rPr>
              <w:t>if the Principal fails to pay any monies due to the service provider pursuant to this Contract and not subject to dispute pursuant to clause 49 within forty</w:t>
            </w:r>
            <w:r>
              <w:rPr>
                <w:lang w:val="en-GB"/>
              </w:rPr>
              <w:t>-five (45) days after receiving written notice from the service provider that such payment is overdue; or</w:t>
            </w:r>
          </w:p>
          <w:p w14:paraId="49CFC30F" w14:textId="77777777" w:rsidR="00760F71" w:rsidRDefault="00853555">
            <w:pPr>
              <w:numPr>
                <w:ilvl w:val="0"/>
                <w:numId w:val="71"/>
              </w:numPr>
              <w:spacing w:after="120" w:line="276" w:lineRule="auto"/>
              <w:ind w:right="-72"/>
              <w:rPr>
                <w:lang w:val="en-GB"/>
              </w:rPr>
            </w:pPr>
            <w:r>
              <w:rPr>
                <w:lang w:val="en-GB"/>
              </w:rPr>
              <w:lastRenderedPageBreak/>
              <w:t>if, as the result of Force Majeure, the service provider is unable to perform a material portion of the Services for a period of not less than sixty (</w:t>
            </w:r>
            <w:r>
              <w:rPr>
                <w:lang w:val="en-GB"/>
              </w:rPr>
              <w:t>60) days.</w:t>
            </w:r>
          </w:p>
        </w:tc>
      </w:tr>
      <w:tr w:rsidR="00760F71" w14:paraId="41BBDC66" w14:textId="77777777">
        <w:trPr>
          <w:gridAfter w:val="1"/>
          <w:wAfter w:w="159" w:type="dxa"/>
        </w:trPr>
        <w:tc>
          <w:tcPr>
            <w:tcW w:w="2430" w:type="dxa"/>
          </w:tcPr>
          <w:p w14:paraId="03E21BB8" w14:textId="77777777" w:rsidR="00760F71" w:rsidRDefault="00760F71">
            <w:pPr>
              <w:numPr>
                <w:ilvl w:val="12"/>
                <w:numId w:val="0"/>
              </w:numPr>
              <w:spacing w:after="120" w:line="276" w:lineRule="auto"/>
              <w:ind w:left="882" w:right="-36" w:hanging="540"/>
              <w:jc w:val="both"/>
              <w:outlineLvl w:val="3"/>
              <w:rPr>
                <w:b/>
                <w:i/>
                <w:lang w:val="en-GB"/>
              </w:rPr>
            </w:pPr>
          </w:p>
        </w:tc>
        <w:tc>
          <w:tcPr>
            <w:tcW w:w="6499" w:type="dxa"/>
            <w:gridSpan w:val="2"/>
          </w:tcPr>
          <w:p w14:paraId="144E1699" w14:textId="77777777" w:rsidR="00760F71" w:rsidRDefault="00853555">
            <w:pPr>
              <w:spacing w:after="120" w:line="276" w:lineRule="auto"/>
              <w:ind w:right="-72"/>
              <w:rPr>
                <w:i/>
                <w:lang w:val="en-GB"/>
              </w:rPr>
            </w:pPr>
            <w:r>
              <w:rPr>
                <w:b/>
                <w:i/>
                <w:lang w:val="en-GB"/>
              </w:rPr>
              <w:t>Suspension of Funding</w:t>
            </w:r>
            <w:r>
              <w:rPr>
                <w:i/>
                <w:lang w:val="en-GB"/>
              </w:rPr>
              <w:t xml:space="preserve"> </w:t>
            </w:r>
          </w:p>
          <w:p w14:paraId="12C59A44" w14:textId="77777777" w:rsidR="00760F71" w:rsidRDefault="00853555">
            <w:pPr>
              <w:spacing w:after="120" w:line="276" w:lineRule="auto"/>
              <w:ind w:right="-72"/>
              <w:rPr>
                <w:lang w:val="en-GB"/>
              </w:rPr>
            </w:pPr>
            <w:r>
              <w:rPr>
                <w:lang w:val="en-GB"/>
              </w:rPr>
              <w:t>In the event that the Government suspends funding to the Principal, from which part of the payments to the service provider are being made the Principal is obligated to notify the service provider of such suspension withi</w:t>
            </w:r>
            <w:r>
              <w:rPr>
                <w:lang w:val="en-GB"/>
              </w:rPr>
              <w:t>n seven (7) days of having received the Government’s suspension notice.</w:t>
            </w:r>
          </w:p>
        </w:tc>
      </w:tr>
      <w:tr w:rsidR="00760F71" w14:paraId="1FD45B55" w14:textId="77777777">
        <w:trPr>
          <w:gridAfter w:val="1"/>
          <w:wAfter w:w="159" w:type="dxa"/>
        </w:trPr>
        <w:tc>
          <w:tcPr>
            <w:tcW w:w="2430" w:type="dxa"/>
          </w:tcPr>
          <w:p w14:paraId="5F0309A6" w14:textId="77777777" w:rsidR="00760F71" w:rsidRDefault="00760F71">
            <w:pPr>
              <w:numPr>
                <w:ilvl w:val="12"/>
                <w:numId w:val="0"/>
              </w:numPr>
              <w:suppressAutoHyphens/>
              <w:spacing w:after="120" w:line="276" w:lineRule="auto"/>
              <w:ind w:left="360" w:hanging="360"/>
              <w:jc w:val="center"/>
              <w:outlineLvl w:val="2"/>
              <w:rPr>
                <w:b/>
                <w:bCs/>
                <w:spacing w:val="-2"/>
                <w:lang w:val="en-GB"/>
              </w:rPr>
            </w:pPr>
          </w:p>
        </w:tc>
        <w:tc>
          <w:tcPr>
            <w:tcW w:w="6499" w:type="dxa"/>
            <w:gridSpan w:val="2"/>
          </w:tcPr>
          <w:p w14:paraId="129601EB" w14:textId="77777777" w:rsidR="00760F71" w:rsidRDefault="00853555">
            <w:pPr>
              <w:tabs>
                <w:tab w:val="left" w:pos="540"/>
              </w:tabs>
              <w:spacing w:after="120" w:line="276" w:lineRule="auto"/>
              <w:ind w:right="-72"/>
              <w:rPr>
                <w:lang w:val="en-GB"/>
              </w:rPr>
            </w:pPr>
            <w:r>
              <w:rPr>
                <w:lang w:val="en-GB"/>
              </w:rPr>
              <w:t xml:space="preserve">If the service provider has not received sums due to it by the due date </w:t>
            </w:r>
            <w:r>
              <w:rPr>
                <w:b/>
                <w:lang w:val="en-GB"/>
              </w:rPr>
              <w:t>stated in the SCC</w:t>
            </w:r>
            <w:r>
              <w:rPr>
                <w:lang w:val="en-GB"/>
              </w:rPr>
              <w:t xml:space="preserve"> in accordance with clause 39, the service provider may immediately issue a fourteen (14) days termination notice.  </w:t>
            </w:r>
          </w:p>
        </w:tc>
      </w:tr>
      <w:tr w:rsidR="00760F71" w14:paraId="02BE849A" w14:textId="77777777">
        <w:trPr>
          <w:gridAfter w:val="1"/>
          <w:wAfter w:w="159" w:type="dxa"/>
        </w:trPr>
        <w:tc>
          <w:tcPr>
            <w:tcW w:w="2430" w:type="dxa"/>
          </w:tcPr>
          <w:p w14:paraId="30C07FE1" w14:textId="77777777" w:rsidR="00760F71" w:rsidRDefault="00760F71">
            <w:pPr>
              <w:numPr>
                <w:ilvl w:val="12"/>
                <w:numId w:val="0"/>
              </w:numPr>
              <w:spacing w:after="120" w:line="276" w:lineRule="auto"/>
              <w:ind w:left="882" w:right="-126" w:hanging="540"/>
              <w:jc w:val="both"/>
              <w:outlineLvl w:val="3"/>
              <w:rPr>
                <w:b/>
                <w:i/>
                <w:lang w:val="en-GB"/>
              </w:rPr>
            </w:pPr>
          </w:p>
        </w:tc>
        <w:tc>
          <w:tcPr>
            <w:tcW w:w="6499" w:type="dxa"/>
            <w:gridSpan w:val="2"/>
          </w:tcPr>
          <w:p w14:paraId="63F6B6D3" w14:textId="77777777" w:rsidR="00760F71" w:rsidRDefault="00853555">
            <w:pPr>
              <w:numPr>
                <w:ilvl w:val="12"/>
                <w:numId w:val="0"/>
              </w:numPr>
              <w:spacing w:after="120" w:line="276" w:lineRule="auto"/>
              <w:rPr>
                <w:lang w:val="en-GB"/>
              </w:rPr>
            </w:pPr>
            <w:r>
              <w:rPr>
                <w:lang w:val="en-GB"/>
              </w:rPr>
              <w:t>Upon termination of this Contract pursuant clause 22, the Principal shall make the following payments to the service provider:</w:t>
            </w:r>
          </w:p>
          <w:p w14:paraId="0AD09F90" w14:textId="77777777" w:rsidR="00760F71" w:rsidRDefault="00853555">
            <w:pPr>
              <w:numPr>
                <w:ilvl w:val="0"/>
                <w:numId w:val="72"/>
              </w:numPr>
              <w:spacing w:after="120" w:line="276" w:lineRule="auto"/>
              <w:ind w:right="-72"/>
              <w:rPr>
                <w:lang w:val="en-GB"/>
              </w:rPr>
            </w:pPr>
            <w:r>
              <w:rPr>
                <w:lang w:val="en-GB"/>
              </w:rPr>
              <w:t>remunerati</w:t>
            </w:r>
            <w:r>
              <w:rPr>
                <w:lang w:val="en-GB"/>
              </w:rPr>
              <w:t>on for Services satisfactorily performed prior to the effective date of termination;</w:t>
            </w:r>
          </w:p>
          <w:p w14:paraId="008601CD" w14:textId="77777777" w:rsidR="00760F71" w:rsidRDefault="00853555">
            <w:pPr>
              <w:numPr>
                <w:ilvl w:val="0"/>
                <w:numId w:val="72"/>
              </w:numPr>
              <w:spacing w:after="120" w:line="276" w:lineRule="auto"/>
              <w:ind w:right="-72"/>
              <w:rPr>
                <w:lang w:val="en-GB"/>
              </w:rPr>
            </w:pPr>
            <w:r>
              <w:rPr>
                <w:lang w:val="en-GB"/>
              </w:rPr>
              <w:t>reimbursement of any reasonable cost incident to the prompt and orderly termination of the Contract, including the cost of the return travel of the Personnel.</w:t>
            </w:r>
          </w:p>
          <w:p w14:paraId="2FFFC893" w14:textId="77777777" w:rsidR="00760F71" w:rsidRDefault="00853555">
            <w:pPr>
              <w:numPr>
                <w:ilvl w:val="12"/>
                <w:numId w:val="0"/>
              </w:numPr>
              <w:tabs>
                <w:tab w:val="left" w:pos="540"/>
              </w:tabs>
              <w:spacing w:after="120" w:line="276" w:lineRule="auto"/>
              <w:rPr>
                <w:lang w:val="en-GB"/>
              </w:rPr>
            </w:pPr>
            <w:r>
              <w:rPr>
                <w:lang w:val="en-GB"/>
              </w:rPr>
              <w:t xml:space="preserve">The Service </w:t>
            </w:r>
            <w:r>
              <w:rPr>
                <w:lang w:val="en-GB"/>
              </w:rPr>
              <w:t>Provider may submit a claim for payment under this Contract for all direct costs incurred under the Contract up to and including the date of termination. The Principal shall pay to the Service Provider such sums as are fair and reasonable in respect of the</w:t>
            </w:r>
            <w:r>
              <w:rPr>
                <w:lang w:val="en-GB"/>
              </w:rPr>
              <w:t xml:space="preserve"> claim but the Contractor shall not be entitled to claim payment for any costs not directly related to this Contract or for any loss of opportunity or of anticipated profits. The compensation (if any) payable shall under no circumstances exceed the total C</w:t>
            </w:r>
            <w:r>
              <w:rPr>
                <w:lang w:val="en-GB"/>
              </w:rPr>
              <w:t>ontract Price.</w:t>
            </w:r>
          </w:p>
        </w:tc>
      </w:tr>
      <w:tr w:rsidR="00760F71" w14:paraId="17F5826D" w14:textId="77777777">
        <w:trPr>
          <w:gridAfter w:val="1"/>
          <w:wAfter w:w="159" w:type="dxa"/>
        </w:trPr>
        <w:tc>
          <w:tcPr>
            <w:tcW w:w="2430" w:type="dxa"/>
          </w:tcPr>
          <w:p w14:paraId="61F1B4B7" w14:textId="77777777" w:rsidR="00760F71" w:rsidRDefault="00853555">
            <w:pPr>
              <w:numPr>
                <w:ilvl w:val="12"/>
                <w:numId w:val="0"/>
              </w:numPr>
              <w:spacing w:after="120" w:line="276" w:lineRule="auto"/>
              <w:ind w:right="-36"/>
              <w:jc w:val="both"/>
              <w:outlineLvl w:val="3"/>
              <w:rPr>
                <w:lang w:val="en-GB"/>
              </w:rPr>
            </w:pPr>
            <w:bookmarkStart w:id="543" w:name="_Toc29564188"/>
            <w:bookmarkStart w:id="544" w:name="_Toc350849396"/>
            <w:bookmarkStart w:id="545" w:name="_Toc3397522"/>
            <w:bookmarkStart w:id="546" w:name="_Toc350746408"/>
            <w:bookmarkStart w:id="547" w:name="_Toc164664717"/>
            <w:r>
              <w:rPr>
                <w:b/>
                <w:lang w:val="en-GB"/>
              </w:rPr>
              <w:t>23. Obligations of the service provider</w:t>
            </w:r>
            <w:bookmarkEnd w:id="543"/>
            <w:bookmarkEnd w:id="544"/>
            <w:bookmarkEnd w:id="545"/>
            <w:bookmarkEnd w:id="546"/>
            <w:bookmarkEnd w:id="547"/>
          </w:p>
        </w:tc>
        <w:tc>
          <w:tcPr>
            <w:tcW w:w="6499" w:type="dxa"/>
            <w:gridSpan w:val="2"/>
          </w:tcPr>
          <w:p w14:paraId="10AEAB7D" w14:textId="77777777" w:rsidR="00760F71" w:rsidRDefault="00853555">
            <w:pPr>
              <w:numPr>
                <w:ilvl w:val="12"/>
                <w:numId w:val="0"/>
              </w:numPr>
              <w:spacing w:after="120" w:line="276" w:lineRule="auto"/>
              <w:ind w:firstLine="3"/>
              <w:rPr>
                <w:lang w:val="en-GB"/>
              </w:rPr>
            </w:pPr>
            <w:r>
              <w:rPr>
                <w:lang w:val="en-GB"/>
              </w:rPr>
              <w:t>The service provider shall perform the Services in accordance with the Specifications and the Activity Schedule, and carry out its obligations with all due diligence, efficiency, and economy, in accordance with generally accepted professional techniques an</w:t>
            </w:r>
            <w:r>
              <w:rPr>
                <w:lang w:val="en-GB"/>
              </w:rPr>
              <w:t>d practices, and shall observe sound management practices, and employ appropriate advanced technology and safe methods.  The service provider shall always act, in respect of any matter relating to this Contract or to the Services, as faithful adviser to th</w:t>
            </w:r>
            <w:r>
              <w:rPr>
                <w:lang w:val="en-GB"/>
              </w:rPr>
              <w:t xml:space="preserve">e Principal, and shall at all times support and safeguard the </w:t>
            </w:r>
            <w:r>
              <w:rPr>
                <w:lang w:val="en-GB"/>
              </w:rPr>
              <w:lastRenderedPageBreak/>
              <w:t xml:space="preserve">Principal‘s legitimate interests in any dealings with subcontractors or third parties. </w:t>
            </w:r>
          </w:p>
        </w:tc>
      </w:tr>
      <w:tr w:rsidR="00760F71" w14:paraId="424F6A03" w14:textId="77777777">
        <w:trPr>
          <w:gridAfter w:val="1"/>
          <w:wAfter w:w="159" w:type="dxa"/>
        </w:trPr>
        <w:tc>
          <w:tcPr>
            <w:tcW w:w="2430" w:type="dxa"/>
          </w:tcPr>
          <w:p w14:paraId="409942ED" w14:textId="77777777" w:rsidR="00760F71" w:rsidRDefault="00853555">
            <w:pPr>
              <w:numPr>
                <w:ilvl w:val="12"/>
                <w:numId w:val="0"/>
              </w:numPr>
              <w:spacing w:after="120" w:line="276" w:lineRule="auto"/>
              <w:ind w:right="-36"/>
              <w:outlineLvl w:val="3"/>
              <w:rPr>
                <w:b/>
                <w:i/>
                <w:lang w:val="en-GB"/>
              </w:rPr>
            </w:pPr>
            <w:bookmarkStart w:id="548" w:name="_Toc350849398"/>
            <w:r>
              <w:rPr>
                <w:b/>
                <w:lang w:val="en-GB"/>
              </w:rPr>
              <w:lastRenderedPageBreak/>
              <w:t>24. Conflict of Interests</w:t>
            </w:r>
            <w:bookmarkEnd w:id="548"/>
            <w:r>
              <w:rPr>
                <w:b/>
                <w:lang w:val="en-GB"/>
              </w:rPr>
              <w:t xml:space="preserve"> and conflicting activities</w:t>
            </w:r>
          </w:p>
        </w:tc>
        <w:tc>
          <w:tcPr>
            <w:tcW w:w="6499" w:type="dxa"/>
            <w:gridSpan w:val="2"/>
          </w:tcPr>
          <w:p w14:paraId="52A941D5" w14:textId="77777777" w:rsidR="00760F71" w:rsidRDefault="00853555">
            <w:pPr>
              <w:numPr>
                <w:ilvl w:val="12"/>
                <w:numId w:val="0"/>
              </w:numPr>
              <w:spacing w:after="120" w:line="276" w:lineRule="auto"/>
              <w:ind w:firstLine="3"/>
              <w:rPr>
                <w:lang w:val="en-GB"/>
              </w:rPr>
            </w:pPr>
            <w:r>
              <w:rPr>
                <w:lang w:val="en-GB"/>
              </w:rPr>
              <w:t>The remuneration of the service provider pursuant to</w:t>
            </w:r>
            <w:r>
              <w:rPr>
                <w:lang w:val="en-GB"/>
              </w:rPr>
              <w:t xml:space="preserve"> clause 39 shall constitute the service provider’s sole remuneration in connection with this Contract or the Services, and the service provider shall not accept for their own benefit any trade commission, discount, or similar payment in connection with act</w:t>
            </w:r>
            <w:r>
              <w:rPr>
                <w:lang w:val="en-GB"/>
              </w:rPr>
              <w:t>ivities pursuant to this Contract or to the Services or in the discharge of their obligations under the Contract, and the service provider shall use their best efforts to ensure that the Personnel, any subcontractors, and agents of either of them similarly</w:t>
            </w:r>
            <w:r>
              <w:rPr>
                <w:lang w:val="en-GB"/>
              </w:rPr>
              <w:t xml:space="preserve"> shall not receive any such additional remuneration.</w:t>
            </w:r>
          </w:p>
        </w:tc>
      </w:tr>
      <w:tr w:rsidR="00760F71" w14:paraId="119E7BDC" w14:textId="77777777">
        <w:trPr>
          <w:gridAfter w:val="1"/>
          <w:wAfter w:w="159" w:type="dxa"/>
        </w:trPr>
        <w:tc>
          <w:tcPr>
            <w:tcW w:w="2430" w:type="dxa"/>
          </w:tcPr>
          <w:p w14:paraId="7BA2C290" w14:textId="77777777" w:rsidR="00760F71" w:rsidRDefault="00760F71">
            <w:pPr>
              <w:numPr>
                <w:ilvl w:val="12"/>
                <w:numId w:val="0"/>
              </w:numPr>
              <w:tabs>
                <w:tab w:val="left" w:pos="900"/>
              </w:tabs>
              <w:spacing w:after="120" w:line="276" w:lineRule="auto"/>
              <w:ind w:left="900" w:hanging="540"/>
              <w:jc w:val="both"/>
              <w:outlineLvl w:val="3"/>
              <w:rPr>
                <w:b/>
                <w:lang w:val="en-GB"/>
              </w:rPr>
            </w:pPr>
          </w:p>
        </w:tc>
        <w:tc>
          <w:tcPr>
            <w:tcW w:w="6499" w:type="dxa"/>
            <w:gridSpan w:val="2"/>
          </w:tcPr>
          <w:p w14:paraId="2E0F0779" w14:textId="77777777" w:rsidR="00760F71" w:rsidRDefault="00853555">
            <w:pPr>
              <w:numPr>
                <w:ilvl w:val="12"/>
                <w:numId w:val="0"/>
              </w:numPr>
              <w:spacing w:after="120" w:line="276" w:lineRule="auto"/>
              <w:ind w:firstLine="3"/>
              <w:rPr>
                <w:lang w:val="en-GB"/>
              </w:rPr>
            </w:pPr>
            <w:r>
              <w:rPr>
                <w:lang w:val="en-GB"/>
              </w:rPr>
              <w:t>The service provider agree that, during the term of this Contract and after its termination, the service provider and its affiliates, as well as any Subcontractor and any of its affiliates, shall be di</w:t>
            </w:r>
            <w:r>
              <w:rPr>
                <w:lang w:val="en-GB"/>
              </w:rPr>
              <w:t>squalified from providing General Services (other than the Services and any continuation thereof) for any project resulting from or closely related to the Services.</w:t>
            </w:r>
          </w:p>
        </w:tc>
      </w:tr>
      <w:tr w:rsidR="00760F71" w14:paraId="17FA5B9F" w14:textId="77777777">
        <w:trPr>
          <w:gridAfter w:val="1"/>
          <w:wAfter w:w="159" w:type="dxa"/>
        </w:trPr>
        <w:tc>
          <w:tcPr>
            <w:tcW w:w="2430" w:type="dxa"/>
          </w:tcPr>
          <w:p w14:paraId="080264AB" w14:textId="77777777" w:rsidR="00760F71" w:rsidRDefault="00760F71">
            <w:pPr>
              <w:numPr>
                <w:ilvl w:val="12"/>
                <w:numId w:val="0"/>
              </w:numPr>
              <w:tabs>
                <w:tab w:val="left" w:pos="900"/>
              </w:tabs>
              <w:spacing w:after="120" w:line="276" w:lineRule="auto"/>
              <w:ind w:left="900" w:right="-36" w:hanging="540"/>
              <w:jc w:val="both"/>
              <w:outlineLvl w:val="3"/>
              <w:rPr>
                <w:b/>
                <w:i/>
                <w:lang w:val="en-GB"/>
              </w:rPr>
            </w:pPr>
          </w:p>
        </w:tc>
        <w:tc>
          <w:tcPr>
            <w:tcW w:w="6499" w:type="dxa"/>
            <w:gridSpan w:val="2"/>
          </w:tcPr>
          <w:p w14:paraId="5EDC9B02" w14:textId="77777777" w:rsidR="00760F71" w:rsidRDefault="00853555">
            <w:pPr>
              <w:numPr>
                <w:ilvl w:val="12"/>
                <w:numId w:val="0"/>
              </w:numPr>
              <w:spacing w:after="120" w:line="276" w:lineRule="auto"/>
              <w:ind w:firstLine="3"/>
              <w:rPr>
                <w:lang w:val="en-GB"/>
              </w:rPr>
            </w:pPr>
            <w:r>
              <w:rPr>
                <w:lang w:val="en-GB"/>
              </w:rPr>
              <w:t xml:space="preserve">Neither the service provider nor its  subcontractors nor the Personnel shall engage, </w:t>
            </w:r>
            <w:r>
              <w:rPr>
                <w:lang w:val="en-GB"/>
              </w:rPr>
              <w:t>either directly or indirectly, in any of the following activities:</w:t>
            </w:r>
          </w:p>
          <w:p w14:paraId="50337FFB" w14:textId="77777777" w:rsidR="00760F71" w:rsidRDefault="00853555">
            <w:pPr>
              <w:numPr>
                <w:ilvl w:val="0"/>
                <w:numId w:val="73"/>
              </w:numPr>
              <w:spacing w:after="120" w:line="276" w:lineRule="auto"/>
              <w:ind w:right="-72"/>
              <w:rPr>
                <w:lang w:val="en-GB"/>
              </w:rPr>
            </w:pPr>
            <w:r>
              <w:rPr>
                <w:lang w:val="en-GB"/>
              </w:rPr>
              <w:t>during the term of this Contract, any business or professional activities in the Government’s country which would conflict with the activities assigned to them under this Contract;</w:t>
            </w:r>
          </w:p>
          <w:p w14:paraId="62C19B5F" w14:textId="77777777" w:rsidR="00760F71" w:rsidRDefault="00853555">
            <w:pPr>
              <w:numPr>
                <w:ilvl w:val="0"/>
                <w:numId w:val="73"/>
              </w:numPr>
              <w:spacing w:after="120" w:line="276" w:lineRule="auto"/>
              <w:ind w:right="-72"/>
              <w:rPr>
                <w:lang w:val="en-GB"/>
              </w:rPr>
            </w:pPr>
            <w:r>
              <w:rPr>
                <w:lang w:val="en-GB"/>
              </w:rPr>
              <w:t>during t</w:t>
            </w:r>
            <w:r>
              <w:rPr>
                <w:lang w:val="en-GB"/>
              </w:rPr>
              <w:t>he term of this Contract, neither the service provider nor their  subcontractors shall hire public employees in active duty or on any type of leave, to perform any activity under this Contract;</w:t>
            </w:r>
          </w:p>
          <w:p w14:paraId="38726786" w14:textId="77777777" w:rsidR="00760F71" w:rsidRDefault="00853555">
            <w:pPr>
              <w:numPr>
                <w:ilvl w:val="0"/>
                <w:numId w:val="73"/>
              </w:numPr>
              <w:spacing w:after="120" w:line="276" w:lineRule="auto"/>
              <w:ind w:right="-72"/>
              <w:rPr>
                <w:lang w:val="en-GB"/>
              </w:rPr>
            </w:pPr>
            <w:r>
              <w:rPr>
                <w:lang w:val="en-GB"/>
              </w:rPr>
              <w:t xml:space="preserve">after the termination of this Contract, such other activities </w:t>
            </w:r>
            <w:r>
              <w:rPr>
                <w:lang w:val="en-GB"/>
              </w:rPr>
              <w:t xml:space="preserve">as may be </w:t>
            </w:r>
            <w:r>
              <w:rPr>
                <w:b/>
                <w:lang w:val="en-GB"/>
              </w:rPr>
              <w:t>specified in the SCC.</w:t>
            </w:r>
          </w:p>
        </w:tc>
      </w:tr>
      <w:tr w:rsidR="00760F71" w14:paraId="2DD8CA2E" w14:textId="77777777">
        <w:trPr>
          <w:gridAfter w:val="1"/>
          <w:wAfter w:w="159" w:type="dxa"/>
        </w:trPr>
        <w:tc>
          <w:tcPr>
            <w:tcW w:w="2430" w:type="dxa"/>
          </w:tcPr>
          <w:p w14:paraId="7A99915D" w14:textId="77777777" w:rsidR="00760F71" w:rsidRDefault="00853555">
            <w:pPr>
              <w:numPr>
                <w:ilvl w:val="12"/>
                <w:numId w:val="0"/>
              </w:numPr>
              <w:spacing w:after="120" w:line="276" w:lineRule="auto"/>
              <w:ind w:right="-36"/>
              <w:outlineLvl w:val="3"/>
            </w:pPr>
            <w:r>
              <w:rPr>
                <w:b/>
                <w:lang w:val="en-GB"/>
              </w:rPr>
              <w:t>25. Confidential Information</w:t>
            </w:r>
          </w:p>
        </w:tc>
        <w:tc>
          <w:tcPr>
            <w:tcW w:w="6499" w:type="dxa"/>
            <w:gridSpan w:val="2"/>
          </w:tcPr>
          <w:p w14:paraId="706A9C3C" w14:textId="77777777" w:rsidR="00760F71" w:rsidRDefault="00853555">
            <w:pPr>
              <w:numPr>
                <w:ilvl w:val="12"/>
                <w:numId w:val="0"/>
              </w:numPr>
              <w:spacing w:after="200" w:line="276" w:lineRule="auto"/>
              <w:rPr>
                <w:lang w:val="en-GB"/>
              </w:rPr>
            </w:pPr>
            <w:r>
              <w:rPr>
                <w:lang w:val="en-GB"/>
              </w:rPr>
              <w:t>The Principal and the Service Provider shall keep confidential and shall not, without the written consent of the other party hereto, divulge to any third party any documents, data, or other info</w:t>
            </w:r>
            <w:r>
              <w:rPr>
                <w:lang w:val="en-GB"/>
              </w:rPr>
              <w:t>rmation furnished directly or indirectly by the other party hereto in connection with the Contract, whether such information has been furnished prior to, during or following completion or termination of the Contract.  Despite the aforementioned, the Servic</w:t>
            </w:r>
            <w:r>
              <w:rPr>
                <w:lang w:val="en-GB"/>
              </w:rPr>
              <w:t xml:space="preserve">e Provider may furnish to its Subcontractor such documents, data, and other information it receives from the Principal to the extent required for the Subcontractor to perform </w:t>
            </w:r>
            <w:r>
              <w:rPr>
                <w:lang w:val="en-GB"/>
              </w:rPr>
              <w:lastRenderedPageBreak/>
              <w:t>its work under the Contract, in which event the Service Provider shall obtain fro</w:t>
            </w:r>
            <w:r>
              <w:rPr>
                <w:lang w:val="en-GB"/>
              </w:rPr>
              <w:t>m such Subcontractor an undertaking of confidentiality similar to that imposed on the Service Provider.</w:t>
            </w:r>
          </w:p>
          <w:p w14:paraId="44F8A8F3" w14:textId="77777777" w:rsidR="00760F71" w:rsidRDefault="00853555">
            <w:pPr>
              <w:numPr>
                <w:ilvl w:val="12"/>
                <w:numId w:val="0"/>
              </w:numPr>
              <w:spacing w:after="200" w:line="276" w:lineRule="auto"/>
              <w:rPr>
                <w:lang w:val="en-GB"/>
              </w:rPr>
            </w:pPr>
            <w:r>
              <w:rPr>
                <w:lang w:val="en-GB"/>
              </w:rPr>
              <w:t>The Principal shall not use such documents, data, and other information received from the Service Provider for any purposes unrelated to the contract. S</w:t>
            </w:r>
            <w:r>
              <w:rPr>
                <w:lang w:val="en-GB"/>
              </w:rPr>
              <w:t>imilarly, the Service Provider shall not use such documents, data, and other information received from the Principal, for any purpose other than the performance of the Contract.</w:t>
            </w:r>
          </w:p>
          <w:p w14:paraId="1276558F" w14:textId="77777777" w:rsidR="00760F71" w:rsidRDefault="00853555">
            <w:pPr>
              <w:numPr>
                <w:ilvl w:val="12"/>
                <w:numId w:val="0"/>
              </w:numPr>
              <w:spacing w:after="200" w:line="276" w:lineRule="auto"/>
              <w:rPr>
                <w:lang w:val="en-GB"/>
              </w:rPr>
            </w:pPr>
            <w:r>
              <w:rPr>
                <w:lang w:val="en-GB"/>
              </w:rPr>
              <w:t xml:space="preserve">The obligation of a party under this clause 25 shall not apply to information </w:t>
            </w:r>
            <w:r>
              <w:rPr>
                <w:lang w:val="en-GB"/>
              </w:rPr>
              <w:t>that:</w:t>
            </w:r>
          </w:p>
          <w:p w14:paraId="60BD1C46" w14:textId="77777777" w:rsidR="00760F71" w:rsidRDefault="00853555">
            <w:pPr>
              <w:numPr>
                <w:ilvl w:val="0"/>
                <w:numId w:val="74"/>
              </w:numPr>
              <w:spacing w:after="120" w:line="276" w:lineRule="auto"/>
              <w:ind w:right="-72"/>
              <w:rPr>
                <w:lang w:val="en-GB"/>
              </w:rPr>
            </w:pPr>
            <w:r>
              <w:rPr>
                <w:lang w:val="en-GB"/>
              </w:rPr>
              <w:t xml:space="preserve">the Principal or Service Provider need to share with the Government or other institutions participating in the financing of the Contract; </w:t>
            </w:r>
          </w:p>
          <w:p w14:paraId="51F294A7" w14:textId="77777777" w:rsidR="00760F71" w:rsidRDefault="00853555">
            <w:pPr>
              <w:numPr>
                <w:ilvl w:val="0"/>
                <w:numId w:val="74"/>
              </w:numPr>
              <w:spacing w:after="120" w:line="276" w:lineRule="auto"/>
              <w:ind w:right="-72"/>
              <w:rPr>
                <w:lang w:val="en-GB"/>
              </w:rPr>
            </w:pPr>
            <w:r>
              <w:rPr>
                <w:lang w:val="en-GB"/>
              </w:rPr>
              <w:t>now or hereafter enters the public domain through no fault of that party;</w:t>
            </w:r>
          </w:p>
          <w:p w14:paraId="623DA1BC" w14:textId="77777777" w:rsidR="00760F71" w:rsidRDefault="00853555">
            <w:pPr>
              <w:numPr>
                <w:ilvl w:val="0"/>
                <w:numId w:val="74"/>
              </w:numPr>
              <w:spacing w:after="120" w:line="276" w:lineRule="auto"/>
              <w:ind w:right="-72"/>
              <w:rPr>
                <w:lang w:val="en-GB"/>
              </w:rPr>
            </w:pPr>
            <w:r>
              <w:rPr>
                <w:lang w:val="en-GB"/>
              </w:rPr>
              <w:t xml:space="preserve">can be proven to have been possessed </w:t>
            </w:r>
            <w:r>
              <w:rPr>
                <w:lang w:val="en-GB"/>
              </w:rPr>
              <w:t>by that party at the time of disclosure and which was not previously obtained, directly or indirectly, from the other party; or</w:t>
            </w:r>
          </w:p>
          <w:p w14:paraId="717285AE" w14:textId="77777777" w:rsidR="00760F71" w:rsidRDefault="00853555">
            <w:pPr>
              <w:numPr>
                <w:ilvl w:val="0"/>
                <w:numId w:val="74"/>
              </w:numPr>
              <w:spacing w:after="120" w:line="276" w:lineRule="auto"/>
              <w:ind w:right="-72"/>
              <w:rPr>
                <w:lang w:val="en-GB"/>
              </w:rPr>
            </w:pPr>
            <w:r>
              <w:rPr>
                <w:lang w:val="en-GB"/>
              </w:rPr>
              <w:t>otherwise lawfully becomes available to that party from a third party that has no obligation of confidentiality.</w:t>
            </w:r>
          </w:p>
          <w:p w14:paraId="517F62FD" w14:textId="77777777" w:rsidR="00760F71" w:rsidRDefault="00853555">
            <w:pPr>
              <w:numPr>
                <w:ilvl w:val="12"/>
                <w:numId w:val="0"/>
              </w:numPr>
              <w:spacing w:after="200" w:line="276" w:lineRule="auto"/>
              <w:rPr>
                <w:lang w:val="en-GB"/>
              </w:rPr>
            </w:pPr>
            <w:r>
              <w:rPr>
                <w:lang w:val="en-GB"/>
              </w:rPr>
              <w:t xml:space="preserve">This clause 25 </w:t>
            </w:r>
            <w:r>
              <w:rPr>
                <w:lang w:val="en-GB"/>
              </w:rPr>
              <w:t>shall not in any way modify any undertaking of confidentiality given by either of the Parties hereto prior to the date of the Contract in respect of the supply or any part thereof.</w:t>
            </w:r>
          </w:p>
          <w:p w14:paraId="1F056AA4" w14:textId="77777777" w:rsidR="00760F71" w:rsidRDefault="00853555">
            <w:pPr>
              <w:numPr>
                <w:ilvl w:val="12"/>
                <w:numId w:val="0"/>
              </w:numPr>
              <w:spacing w:after="200" w:line="276" w:lineRule="auto"/>
              <w:rPr>
                <w:lang w:val="en-GB"/>
              </w:rPr>
            </w:pPr>
            <w:r>
              <w:rPr>
                <w:lang w:val="en-GB"/>
              </w:rPr>
              <w:t>This clause 25 shall survive completion or termination, for whatever reason</w:t>
            </w:r>
            <w:r>
              <w:rPr>
                <w:lang w:val="en-GB"/>
              </w:rPr>
              <w:t>, of the Contract.</w:t>
            </w:r>
          </w:p>
        </w:tc>
      </w:tr>
      <w:tr w:rsidR="00760F71" w14:paraId="1BD74CEF" w14:textId="77777777">
        <w:trPr>
          <w:gridAfter w:val="1"/>
          <w:wAfter w:w="159" w:type="dxa"/>
        </w:trPr>
        <w:tc>
          <w:tcPr>
            <w:tcW w:w="2430" w:type="dxa"/>
          </w:tcPr>
          <w:p w14:paraId="70D10DD1" w14:textId="77777777" w:rsidR="00760F71" w:rsidRDefault="00853555">
            <w:pPr>
              <w:numPr>
                <w:ilvl w:val="12"/>
                <w:numId w:val="0"/>
              </w:numPr>
              <w:spacing w:after="120" w:line="276" w:lineRule="auto"/>
              <w:ind w:right="-36"/>
              <w:outlineLvl w:val="3"/>
              <w:rPr>
                <w:lang w:val="en-GB"/>
              </w:rPr>
            </w:pPr>
            <w:bookmarkStart w:id="549" w:name="_Toc350746411"/>
            <w:bookmarkStart w:id="550" w:name="_Toc350849402"/>
            <w:bookmarkStart w:id="551" w:name="_Toc3397525"/>
            <w:bookmarkStart w:id="552" w:name="_Toc29564190"/>
            <w:bookmarkStart w:id="553" w:name="_Toc164664720"/>
            <w:r>
              <w:rPr>
                <w:b/>
                <w:lang w:val="en-GB"/>
              </w:rPr>
              <w:lastRenderedPageBreak/>
              <w:t>26.</w:t>
            </w:r>
            <w:r>
              <w:rPr>
                <w:b/>
                <w:lang w:val="en-GB"/>
              </w:rPr>
              <w:tab/>
              <w:t>Insurance to be Taken Out by the</w:t>
            </w:r>
            <w:bookmarkEnd w:id="549"/>
            <w:bookmarkEnd w:id="550"/>
            <w:r>
              <w:rPr>
                <w:b/>
                <w:lang w:val="en-GB"/>
              </w:rPr>
              <w:t xml:space="preserve"> Service Provider</w:t>
            </w:r>
            <w:bookmarkEnd w:id="551"/>
            <w:bookmarkEnd w:id="552"/>
            <w:bookmarkEnd w:id="553"/>
          </w:p>
        </w:tc>
        <w:tc>
          <w:tcPr>
            <w:tcW w:w="6499" w:type="dxa"/>
            <w:gridSpan w:val="2"/>
          </w:tcPr>
          <w:p w14:paraId="1F0BF33A" w14:textId="77777777" w:rsidR="00760F71" w:rsidRDefault="00853555">
            <w:pPr>
              <w:numPr>
                <w:ilvl w:val="12"/>
                <w:numId w:val="0"/>
              </w:numPr>
              <w:spacing w:after="120" w:line="276" w:lineRule="auto"/>
              <w:ind w:firstLine="3"/>
              <w:rPr>
                <w:lang w:val="en-GB"/>
              </w:rPr>
            </w:pPr>
            <w:r>
              <w:rPr>
                <w:lang w:val="en-GB"/>
              </w:rPr>
              <w:t>The service provider:</w:t>
            </w:r>
          </w:p>
          <w:p w14:paraId="287ECBEB" w14:textId="77777777" w:rsidR="00760F71" w:rsidRDefault="00853555">
            <w:pPr>
              <w:numPr>
                <w:ilvl w:val="0"/>
                <w:numId w:val="75"/>
              </w:numPr>
              <w:spacing w:after="120" w:line="276" w:lineRule="auto"/>
              <w:ind w:right="-72"/>
              <w:rPr>
                <w:lang w:val="en-GB"/>
              </w:rPr>
            </w:pPr>
            <w:r>
              <w:rPr>
                <w:lang w:val="en-GB"/>
              </w:rPr>
              <w:t>shall take out and maintain, and shall cause any subcontractors to take out and maintain, at its (or the subcontractors’, as the case may be) own cost but on te</w:t>
            </w:r>
            <w:r>
              <w:rPr>
                <w:lang w:val="en-GB"/>
              </w:rPr>
              <w:t xml:space="preserve">rms and conditions approved by the Principal, insurance against the risks, and for the coverage, as shall be </w:t>
            </w:r>
            <w:r>
              <w:rPr>
                <w:b/>
                <w:lang w:val="en-GB"/>
              </w:rPr>
              <w:t>specified in the SCC</w:t>
            </w:r>
            <w:r>
              <w:rPr>
                <w:lang w:val="en-GB"/>
              </w:rPr>
              <w:t>; and</w:t>
            </w:r>
          </w:p>
          <w:p w14:paraId="2361B3AA" w14:textId="77777777" w:rsidR="00760F71" w:rsidRDefault="00853555">
            <w:pPr>
              <w:numPr>
                <w:ilvl w:val="0"/>
                <w:numId w:val="75"/>
              </w:numPr>
              <w:spacing w:after="120" w:line="276" w:lineRule="auto"/>
              <w:ind w:right="-72"/>
              <w:rPr>
                <w:lang w:val="en-GB"/>
              </w:rPr>
            </w:pPr>
            <w:r>
              <w:rPr>
                <w:lang w:val="en-GB"/>
              </w:rPr>
              <w:t xml:space="preserve">at the Principal‘s request, shall provide evidence to the Principal showing that such insurance has been taken out and </w:t>
            </w:r>
            <w:r>
              <w:rPr>
                <w:lang w:val="en-GB"/>
              </w:rPr>
              <w:t>maintained and that the current premiums have been paid. Insurance policy must be in place at a time agreed by both Principal and service provider.</w:t>
            </w:r>
          </w:p>
          <w:p w14:paraId="76364A8F" w14:textId="77777777" w:rsidR="00760F71" w:rsidRDefault="00853555">
            <w:pPr>
              <w:spacing w:after="120" w:line="276" w:lineRule="auto"/>
              <w:rPr>
                <w:lang w:val="en-GB"/>
              </w:rPr>
            </w:pPr>
            <w:r>
              <w:rPr>
                <w:lang w:val="en-GB"/>
              </w:rPr>
              <w:lastRenderedPageBreak/>
              <w:t>Where there is an existing insurance policy with the appropriate coverage the service provider need not take</w:t>
            </w:r>
            <w:r>
              <w:rPr>
                <w:lang w:val="en-GB"/>
              </w:rPr>
              <w:t xml:space="preserve"> out further insurance provided that the existing cover remains valid for the entire period of the Contract.</w:t>
            </w:r>
          </w:p>
        </w:tc>
      </w:tr>
      <w:tr w:rsidR="00760F71" w14:paraId="4B33BE10" w14:textId="77777777">
        <w:trPr>
          <w:gridAfter w:val="1"/>
          <w:wAfter w:w="159" w:type="dxa"/>
        </w:trPr>
        <w:tc>
          <w:tcPr>
            <w:tcW w:w="2430" w:type="dxa"/>
          </w:tcPr>
          <w:p w14:paraId="2DAF1F67" w14:textId="77777777" w:rsidR="00760F71" w:rsidRDefault="00853555">
            <w:pPr>
              <w:numPr>
                <w:ilvl w:val="12"/>
                <w:numId w:val="0"/>
              </w:numPr>
              <w:spacing w:after="120" w:line="276" w:lineRule="auto"/>
              <w:ind w:right="-36"/>
              <w:outlineLvl w:val="3"/>
              <w:rPr>
                <w:lang w:val="en-GB"/>
              </w:rPr>
            </w:pPr>
            <w:bookmarkStart w:id="554" w:name="_Toc29564191"/>
            <w:bookmarkStart w:id="555" w:name="_Toc3397526"/>
            <w:bookmarkStart w:id="556" w:name="_Toc350746412"/>
            <w:bookmarkStart w:id="557" w:name="_Toc350849403"/>
            <w:r>
              <w:rPr>
                <w:b/>
                <w:lang w:val="en-GB"/>
              </w:rPr>
              <w:lastRenderedPageBreak/>
              <w:t>27.</w:t>
            </w:r>
            <w:r>
              <w:rPr>
                <w:b/>
                <w:lang w:val="en-GB"/>
              </w:rPr>
              <w:tab/>
              <w:t>Service provider’s Actions Requiring Principal’s Prior Approval</w:t>
            </w:r>
            <w:bookmarkEnd w:id="554"/>
            <w:bookmarkEnd w:id="555"/>
            <w:bookmarkEnd w:id="556"/>
            <w:bookmarkEnd w:id="557"/>
          </w:p>
        </w:tc>
        <w:tc>
          <w:tcPr>
            <w:tcW w:w="6499" w:type="dxa"/>
            <w:gridSpan w:val="2"/>
          </w:tcPr>
          <w:p w14:paraId="32547D33" w14:textId="77777777" w:rsidR="00760F71" w:rsidRDefault="00853555">
            <w:pPr>
              <w:numPr>
                <w:ilvl w:val="12"/>
                <w:numId w:val="0"/>
              </w:numPr>
              <w:spacing w:after="120" w:line="276" w:lineRule="auto"/>
              <w:ind w:firstLine="3"/>
              <w:rPr>
                <w:lang w:val="en-GB"/>
              </w:rPr>
            </w:pPr>
            <w:r>
              <w:rPr>
                <w:lang w:val="en-GB"/>
              </w:rPr>
              <w:t>The service provider shall obtain the Principal’s prior approval in writing be</w:t>
            </w:r>
            <w:r>
              <w:rPr>
                <w:lang w:val="en-GB"/>
              </w:rPr>
              <w:t>fore taking any of the following actions:</w:t>
            </w:r>
          </w:p>
          <w:p w14:paraId="6E53CBA4" w14:textId="77777777" w:rsidR="00760F71" w:rsidRDefault="00853555">
            <w:pPr>
              <w:numPr>
                <w:ilvl w:val="0"/>
                <w:numId w:val="76"/>
              </w:numPr>
              <w:spacing w:after="120" w:line="276" w:lineRule="auto"/>
              <w:ind w:right="-72"/>
              <w:rPr>
                <w:lang w:val="en-GB"/>
              </w:rPr>
            </w:pPr>
            <w:r>
              <w:rPr>
                <w:lang w:val="en-GB"/>
              </w:rPr>
              <w:t>entering into a subcontract for the performance of any part of the Services,</w:t>
            </w:r>
          </w:p>
          <w:p w14:paraId="1FB842AC" w14:textId="77777777" w:rsidR="00760F71" w:rsidRDefault="00853555">
            <w:pPr>
              <w:numPr>
                <w:ilvl w:val="0"/>
                <w:numId w:val="76"/>
              </w:numPr>
              <w:spacing w:after="120" w:line="276" w:lineRule="auto"/>
              <w:ind w:right="-72"/>
              <w:rPr>
                <w:lang w:val="en-GB"/>
              </w:rPr>
            </w:pPr>
            <w:r>
              <w:rPr>
                <w:lang w:val="en-GB"/>
              </w:rPr>
              <w:t>appointing such members of the Personnel not listed by name in Appendix C (“Key Personnel and Subcontractors”),</w:t>
            </w:r>
          </w:p>
          <w:p w14:paraId="7AE29021" w14:textId="77777777" w:rsidR="00760F71" w:rsidRDefault="00853555">
            <w:pPr>
              <w:numPr>
                <w:ilvl w:val="0"/>
                <w:numId w:val="76"/>
              </w:numPr>
              <w:spacing w:after="120" w:line="276" w:lineRule="auto"/>
              <w:ind w:right="-72"/>
              <w:rPr>
                <w:lang w:val="en-GB"/>
              </w:rPr>
            </w:pPr>
            <w:r>
              <w:rPr>
                <w:lang w:val="en-GB"/>
              </w:rPr>
              <w:t>changing the Program of a</w:t>
            </w:r>
            <w:r>
              <w:rPr>
                <w:lang w:val="en-GB"/>
              </w:rPr>
              <w:t>ctivities; and</w:t>
            </w:r>
          </w:p>
          <w:p w14:paraId="60C04569" w14:textId="77777777" w:rsidR="00760F71" w:rsidRDefault="00853555">
            <w:pPr>
              <w:numPr>
                <w:ilvl w:val="0"/>
                <w:numId w:val="76"/>
              </w:numPr>
              <w:spacing w:after="120" w:line="276" w:lineRule="auto"/>
              <w:ind w:right="-72"/>
              <w:rPr>
                <w:lang w:val="en-GB"/>
              </w:rPr>
            </w:pPr>
            <w:r>
              <w:rPr>
                <w:lang w:val="en-GB"/>
              </w:rPr>
              <w:t xml:space="preserve">any other action that may be specified in the </w:t>
            </w:r>
            <w:r>
              <w:rPr>
                <w:b/>
                <w:lang w:val="en-GB"/>
              </w:rPr>
              <w:t>SCC</w:t>
            </w:r>
            <w:r>
              <w:rPr>
                <w:lang w:val="en-GB"/>
              </w:rPr>
              <w:t>.</w:t>
            </w:r>
          </w:p>
        </w:tc>
      </w:tr>
      <w:tr w:rsidR="00760F71" w14:paraId="1228DCFA" w14:textId="77777777">
        <w:trPr>
          <w:gridAfter w:val="1"/>
          <w:wAfter w:w="159" w:type="dxa"/>
        </w:trPr>
        <w:tc>
          <w:tcPr>
            <w:tcW w:w="2430" w:type="dxa"/>
          </w:tcPr>
          <w:p w14:paraId="1B0F3B64" w14:textId="77777777" w:rsidR="00760F71" w:rsidRDefault="00853555">
            <w:pPr>
              <w:numPr>
                <w:ilvl w:val="12"/>
                <w:numId w:val="0"/>
              </w:numPr>
              <w:spacing w:after="120" w:line="276" w:lineRule="auto"/>
              <w:ind w:right="-36"/>
              <w:outlineLvl w:val="3"/>
              <w:rPr>
                <w:lang w:val="en-GB"/>
              </w:rPr>
            </w:pPr>
            <w:bookmarkStart w:id="558" w:name="_Toc164664722"/>
            <w:bookmarkStart w:id="559" w:name="_Toc350849404"/>
            <w:bookmarkStart w:id="560" w:name="_Toc3397527"/>
            <w:bookmarkStart w:id="561" w:name="_Toc29564192"/>
            <w:bookmarkStart w:id="562" w:name="_Toc350746413"/>
            <w:r>
              <w:rPr>
                <w:b/>
                <w:lang w:val="en-GB"/>
              </w:rPr>
              <w:t>28.</w:t>
            </w:r>
            <w:r>
              <w:rPr>
                <w:b/>
                <w:lang w:val="en-GB"/>
              </w:rPr>
              <w:tab/>
              <w:t>Reporting Obligations</w:t>
            </w:r>
            <w:bookmarkEnd w:id="558"/>
            <w:bookmarkEnd w:id="559"/>
            <w:bookmarkEnd w:id="560"/>
            <w:bookmarkEnd w:id="561"/>
            <w:bookmarkEnd w:id="562"/>
          </w:p>
        </w:tc>
        <w:tc>
          <w:tcPr>
            <w:tcW w:w="6499" w:type="dxa"/>
            <w:gridSpan w:val="2"/>
          </w:tcPr>
          <w:p w14:paraId="32661B0F" w14:textId="77777777" w:rsidR="00760F71" w:rsidRDefault="00853555">
            <w:pPr>
              <w:numPr>
                <w:ilvl w:val="12"/>
                <w:numId w:val="0"/>
              </w:numPr>
              <w:spacing w:after="120" w:line="276" w:lineRule="auto"/>
              <w:ind w:firstLine="3"/>
              <w:rPr>
                <w:lang w:val="en-GB"/>
              </w:rPr>
            </w:pPr>
            <w:r>
              <w:rPr>
                <w:lang w:val="en-GB"/>
              </w:rPr>
              <w:t xml:space="preserve">The service provider shall submit to the Principal the reports and documents specified in Appendix B in the form, in the numbers, and within the periods set forth </w:t>
            </w:r>
            <w:r>
              <w:rPr>
                <w:lang w:val="en-GB"/>
              </w:rPr>
              <w:t>in the said Appendix.</w:t>
            </w:r>
          </w:p>
        </w:tc>
      </w:tr>
      <w:tr w:rsidR="00760F71" w14:paraId="216E466E" w14:textId="77777777">
        <w:trPr>
          <w:gridAfter w:val="1"/>
          <w:wAfter w:w="159" w:type="dxa"/>
        </w:trPr>
        <w:tc>
          <w:tcPr>
            <w:tcW w:w="2430" w:type="dxa"/>
          </w:tcPr>
          <w:p w14:paraId="44B22415" w14:textId="77777777" w:rsidR="00760F71" w:rsidRDefault="00853555">
            <w:pPr>
              <w:numPr>
                <w:ilvl w:val="12"/>
                <w:numId w:val="0"/>
              </w:numPr>
              <w:spacing w:after="120" w:line="276" w:lineRule="auto"/>
              <w:ind w:right="-36"/>
              <w:outlineLvl w:val="3"/>
              <w:rPr>
                <w:lang w:val="en-GB"/>
              </w:rPr>
            </w:pPr>
            <w:bookmarkStart w:id="563" w:name="_Toc29564193"/>
            <w:bookmarkStart w:id="564" w:name="_Toc3397528"/>
            <w:r>
              <w:rPr>
                <w:b/>
                <w:lang w:val="en-GB"/>
              </w:rPr>
              <w:t>29.</w:t>
            </w:r>
            <w:r>
              <w:rPr>
                <w:b/>
                <w:lang w:val="en-GB"/>
              </w:rPr>
              <w:tab/>
              <w:t xml:space="preserve">Documents Prepared by the Service Provider to Be the Property of the </w:t>
            </w:r>
            <w:bookmarkEnd w:id="563"/>
            <w:bookmarkEnd w:id="564"/>
            <w:r>
              <w:rPr>
                <w:b/>
                <w:lang w:val="en-GB"/>
              </w:rPr>
              <w:t>Principal</w:t>
            </w:r>
          </w:p>
        </w:tc>
        <w:tc>
          <w:tcPr>
            <w:tcW w:w="6499" w:type="dxa"/>
            <w:gridSpan w:val="2"/>
          </w:tcPr>
          <w:p w14:paraId="011F1B7D" w14:textId="77777777" w:rsidR="00760F71" w:rsidRDefault="00853555">
            <w:pPr>
              <w:numPr>
                <w:ilvl w:val="12"/>
                <w:numId w:val="0"/>
              </w:numPr>
              <w:spacing w:after="120" w:line="276" w:lineRule="auto"/>
              <w:ind w:firstLine="3"/>
              <w:rPr>
                <w:lang w:val="en-GB"/>
              </w:rPr>
            </w:pPr>
            <w:r>
              <w:rPr>
                <w:lang w:val="en-GB"/>
              </w:rPr>
              <w:t>All plans, drawings, specifications, designs, reports, and other documents and software submitted by the service provider in accordance with clause 28</w:t>
            </w:r>
            <w:r>
              <w:rPr>
                <w:lang w:val="en-GB"/>
              </w:rPr>
              <w:t xml:space="preserve"> shall become and remain the property of the Principal, and the service provider shall, not later than upon termination or expiration of this Contract, deliver all such documents and software to the Principal, together with a detailed inventory thereof.  T</w:t>
            </w:r>
            <w:r>
              <w:rPr>
                <w:lang w:val="en-GB"/>
              </w:rPr>
              <w:t xml:space="preserve">he service provider may retain a copy of such documents and software.  Restrictions about the future use of these documents, if any, shall be </w:t>
            </w:r>
            <w:r>
              <w:rPr>
                <w:b/>
                <w:lang w:val="en-GB"/>
              </w:rPr>
              <w:t>specified in the SCC.</w:t>
            </w:r>
          </w:p>
        </w:tc>
      </w:tr>
      <w:tr w:rsidR="00760F71" w14:paraId="3D7BBC4C" w14:textId="77777777">
        <w:trPr>
          <w:gridAfter w:val="1"/>
          <w:wAfter w:w="159" w:type="dxa"/>
        </w:trPr>
        <w:tc>
          <w:tcPr>
            <w:tcW w:w="2430" w:type="dxa"/>
          </w:tcPr>
          <w:p w14:paraId="1E90B066" w14:textId="77777777" w:rsidR="00760F71" w:rsidRDefault="00853555">
            <w:pPr>
              <w:numPr>
                <w:ilvl w:val="12"/>
                <w:numId w:val="0"/>
              </w:numPr>
              <w:spacing w:after="120" w:line="276" w:lineRule="auto"/>
              <w:ind w:right="-36"/>
              <w:outlineLvl w:val="3"/>
              <w:rPr>
                <w:b/>
                <w:i/>
                <w:lang w:val="en-GB"/>
              </w:rPr>
            </w:pPr>
            <w:r>
              <w:rPr>
                <w:b/>
                <w:lang w:val="en-GB"/>
              </w:rPr>
              <w:t>30. Payments of Liquidated Damages</w:t>
            </w:r>
          </w:p>
        </w:tc>
        <w:tc>
          <w:tcPr>
            <w:tcW w:w="6499" w:type="dxa"/>
            <w:gridSpan w:val="2"/>
          </w:tcPr>
          <w:p w14:paraId="2FCBEE25" w14:textId="77777777" w:rsidR="00760F71" w:rsidRDefault="00853555">
            <w:pPr>
              <w:numPr>
                <w:ilvl w:val="12"/>
                <w:numId w:val="0"/>
              </w:numPr>
              <w:spacing w:after="120" w:line="276" w:lineRule="auto"/>
              <w:ind w:firstLine="3"/>
              <w:rPr>
                <w:lang w:val="en-GB"/>
              </w:rPr>
            </w:pPr>
            <w:r>
              <w:rPr>
                <w:lang w:val="en-GB"/>
              </w:rPr>
              <w:t>The service provider shall pay liquidated damages to the</w:t>
            </w:r>
            <w:r>
              <w:rPr>
                <w:lang w:val="en-GB"/>
              </w:rPr>
              <w:t xml:space="preserve"> Principal at the rate per day </w:t>
            </w:r>
            <w:r>
              <w:rPr>
                <w:b/>
                <w:lang w:val="en-GB"/>
              </w:rPr>
              <w:t>stated in the SCC</w:t>
            </w:r>
            <w:r>
              <w:rPr>
                <w:lang w:val="en-GB"/>
              </w:rPr>
              <w:t xml:space="preserve"> for each day that the Completion Date is later than the Intended Completion Date.  The total amount of liquidated damages shall not exceed the amount </w:t>
            </w:r>
            <w:r>
              <w:rPr>
                <w:b/>
                <w:lang w:val="en-GB"/>
              </w:rPr>
              <w:t>defined in the SCC.</w:t>
            </w:r>
            <w:r>
              <w:rPr>
                <w:lang w:val="en-GB"/>
              </w:rPr>
              <w:t xml:space="preserve">  The Principal may deduct liquidated </w:t>
            </w:r>
            <w:r>
              <w:rPr>
                <w:lang w:val="en-GB"/>
              </w:rPr>
              <w:t xml:space="preserve">damages from payments due to the service provider.  Payment of liquidated damages shall not affect the service provider’s liabilities. </w:t>
            </w:r>
          </w:p>
        </w:tc>
      </w:tr>
      <w:tr w:rsidR="00760F71" w14:paraId="7703A26B" w14:textId="77777777">
        <w:trPr>
          <w:gridAfter w:val="1"/>
          <w:wAfter w:w="159" w:type="dxa"/>
        </w:trPr>
        <w:tc>
          <w:tcPr>
            <w:tcW w:w="2430" w:type="dxa"/>
          </w:tcPr>
          <w:p w14:paraId="4EF3904E" w14:textId="77777777" w:rsidR="00760F71" w:rsidRDefault="00853555">
            <w:pPr>
              <w:numPr>
                <w:ilvl w:val="12"/>
                <w:numId w:val="0"/>
              </w:numPr>
              <w:tabs>
                <w:tab w:val="left" w:pos="900"/>
              </w:tabs>
              <w:spacing w:after="120" w:line="276" w:lineRule="auto"/>
              <w:ind w:right="-36"/>
              <w:outlineLvl w:val="3"/>
              <w:rPr>
                <w:b/>
                <w:i/>
                <w:lang w:val="en-GB"/>
              </w:rPr>
            </w:pPr>
            <w:r>
              <w:rPr>
                <w:b/>
                <w:lang w:val="en-GB"/>
              </w:rPr>
              <w:t>31. Correction for Over-payment</w:t>
            </w:r>
          </w:p>
          <w:p w14:paraId="70F3D6A7" w14:textId="77777777" w:rsidR="00760F71" w:rsidRDefault="00760F71">
            <w:pPr>
              <w:spacing w:after="120" w:line="276" w:lineRule="auto"/>
              <w:ind w:left="900" w:hanging="900"/>
              <w:rPr>
                <w:b/>
                <w:bCs/>
                <w:lang w:val="en-GB"/>
              </w:rPr>
            </w:pPr>
          </w:p>
        </w:tc>
        <w:tc>
          <w:tcPr>
            <w:tcW w:w="6499" w:type="dxa"/>
            <w:gridSpan w:val="2"/>
          </w:tcPr>
          <w:p w14:paraId="557EA819" w14:textId="77777777" w:rsidR="00760F71" w:rsidRDefault="00853555">
            <w:pPr>
              <w:numPr>
                <w:ilvl w:val="12"/>
                <w:numId w:val="0"/>
              </w:numPr>
              <w:spacing w:after="120" w:line="276" w:lineRule="auto"/>
              <w:ind w:firstLine="3"/>
              <w:rPr>
                <w:lang w:val="en-GB"/>
              </w:rPr>
            </w:pPr>
            <w:r>
              <w:rPr>
                <w:lang w:val="en-GB"/>
              </w:rPr>
              <w:t>If the Intended Completion Date is extended after liquidated damages have been paid, t</w:t>
            </w:r>
            <w:r>
              <w:rPr>
                <w:lang w:val="en-GB"/>
              </w:rPr>
              <w:t>he Principal shall correct any overpayment of liquidated damages by the service provider by adjusting the next payment certificate.  The service provider shall be paid interest on the overpayment, calculated from the date of payment to the date of repaymen</w:t>
            </w:r>
            <w:r>
              <w:rPr>
                <w:lang w:val="en-GB"/>
              </w:rPr>
              <w:t>t, at the same rates as specified in clause 43.</w:t>
            </w:r>
          </w:p>
        </w:tc>
      </w:tr>
      <w:tr w:rsidR="00760F71" w14:paraId="7377C401" w14:textId="77777777">
        <w:trPr>
          <w:gridAfter w:val="1"/>
          <w:wAfter w:w="159" w:type="dxa"/>
        </w:trPr>
        <w:tc>
          <w:tcPr>
            <w:tcW w:w="2430" w:type="dxa"/>
          </w:tcPr>
          <w:p w14:paraId="617ACCD1" w14:textId="77777777" w:rsidR="00760F71" w:rsidRDefault="00853555">
            <w:pPr>
              <w:numPr>
                <w:ilvl w:val="12"/>
                <w:numId w:val="0"/>
              </w:numPr>
              <w:tabs>
                <w:tab w:val="left" w:pos="900"/>
              </w:tabs>
              <w:spacing w:after="120" w:line="276" w:lineRule="auto"/>
              <w:ind w:right="-36"/>
              <w:outlineLvl w:val="3"/>
              <w:rPr>
                <w:b/>
                <w:i/>
                <w:lang w:val="en-GB"/>
              </w:rPr>
            </w:pPr>
            <w:r>
              <w:rPr>
                <w:b/>
                <w:bCs/>
                <w:lang w:val="en-GB"/>
              </w:rPr>
              <w:lastRenderedPageBreak/>
              <w:t>32. Lack of performance penalty</w:t>
            </w:r>
          </w:p>
        </w:tc>
        <w:tc>
          <w:tcPr>
            <w:tcW w:w="6499" w:type="dxa"/>
            <w:gridSpan w:val="2"/>
          </w:tcPr>
          <w:p w14:paraId="3F106822" w14:textId="77777777" w:rsidR="00760F71" w:rsidRDefault="00853555">
            <w:pPr>
              <w:numPr>
                <w:ilvl w:val="12"/>
                <w:numId w:val="0"/>
              </w:numPr>
              <w:spacing w:after="120" w:line="276" w:lineRule="auto"/>
              <w:ind w:firstLine="3"/>
              <w:rPr>
                <w:lang w:val="en-GB"/>
              </w:rPr>
            </w:pPr>
            <w:r>
              <w:rPr>
                <w:lang w:val="en-GB"/>
              </w:rPr>
              <w:t>If the service provider has not corrected a Defect within the time specified in the Principal‘s notice, a penalty for Lack of performance will be paid by the service provider. The amount to be paid will be calculated as a percentage of the cost of having t</w:t>
            </w:r>
            <w:r>
              <w:rPr>
                <w:lang w:val="en-GB"/>
              </w:rPr>
              <w:t xml:space="preserve">he Defect corrected, assessed as described in clause 46 and </w:t>
            </w:r>
            <w:r>
              <w:rPr>
                <w:b/>
                <w:lang w:val="en-GB"/>
              </w:rPr>
              <w:t xml:space="preserve">specified in the SCC. </w:t>
            </w:r>
          </w:p>
        </w:tc>
      </w:tr>
      <w:tr w:rsidR="00760F71" w14:paraId="136D10FE" w14:textId="77777777">
        <w:trPr>
          <w:gridAfter w:val="1"/>
          <w:wAfter w:w="159" w:type="dxa"/>
        </w:trPr>
        <w:tc>
          <w:tcPr>
            <w:tcW w:w="2430" w:type="dxa"/>
          </w:tcPr>
          <w:p w14:paraId="54A74A88"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color w:val="000000"/>
                <w:sz w:val="24"/>
                <w:lang w:val="en-GB"/>
              </w:rPr>
            </w:pPr>
            <w:bookmarkStart w:id="565" w:name="_Toc164664725"/>
            <w:bookmarkStart w:id="566" w:name="_Toc3397530"/>
            <w:bookmarkStart w:id="567" w:name="_Toc66050483"/>
            <w:bookmarkStart w:id="568" w:name="_Toc29564195"/>
            <w:r>
              <w:rPr>
                <w:rFonts w:cs="Times New Roman"/>
                <w:bCs w:val="0"/>
                <w:spacing w:val="0"/>
                <w:sz w:val="24"/>
                <w:lang w:val="en-GB"/>
              </w:rPr>
              <w:t>33.</w:t>
            </w:r>
            <w:r>
              <w:rPr>
                <w:rFonts w:cs="Times New Roman"/>
                <w:bCs w:val="0"/>
                <w:spacing w:val="0"/>
                <w:sz w:val="24"/>
                <w:lang w:val="en-GB"/>
              </w:rPr>
              <w:tab/>
              <w:t>Performance Security</w:t>
            </w:r>
            <w:bookmarkEnd w:id="565"/>
            <w:bookmarkEnd w:id="566"/>
            <w:bookmarkEnd w:id="567"/>
            <w:bookmarkEnd w:id="568"/>
          </w:p>
        </w:tc>
        <w:tc>
          <w:tcPr>
            <w:tcW w:w="6499" w:type="dxa"/>
            <w:gridSpan w:val="2"/>
          </w:tcPr>
          <w:p w14:paraId="30E31A19" w14:textId="77777777" w:rsidR="00760F71" w:rsidRDefault="00853555">
            <w:pPr>
              <w:numPr>
                <w:ilvl w:val="12"/>
                <w:numId w:val="0"/>
              </w:numPr>
              <w:spacing w:after="120" w:line="276" w:lineRule="auto"/>
              <w:ind w:firstLine="3"/>
              <w:rPr>
                <w:lang w:val="en-GB"/>
              </w:rPr>
            </w:pPr>
            <w:r>
              <w:rPr>
                <w:lang w:val="en-GB"/>
              </w:rPr>
              <w:t>The service provider shall provide the Performance Security to the Principal no later than the date specified in the Letter of acceptance.  The Per</w:t>
            </w:r>
            <w:r>
              <w:rPr>
                <w:lang w:val="en-GB"/>
              </w:rPr>
              <w:t>formance Security shall be issued in an amount and in the form of a bank  guarantee or surety or any other financial instrument acceptable to the Principal and denominated in the types and proportions of the currencies in which the Contract Price is payabl</w:t>
            </w:r>
            <w:r>
              <w:rPr>
                <w:lang w:val="en-GB"/>
              </w:rPr>
              <w:t>e. The performance Security shall be valid until twenty-eight (28) days from the Completion Date of the Contract in case of a bank guarantee and such validity period must be clearly stated in the bank guarantee, and until one (1) year from the Completion D</w:t>
            </w:r>
            <w:r>
              <w:rPr>
                <w:lang w:val="en-GB"/>
              </w:rPr>
              <w:t>ate of the Contract in the case of a Performance Bond and such validity period must be clearly stated in the Performance Bond.</w:t>
            </w:r>
          </w:p>
        </w:tc>
      </w:tr>
      <w:tr w:rsidR="00760F71" w14:paraId="038032A3" w14:textId="77777777">
        <w:trPr>
          <w:gridAfter w:val="1"/>
          <w:wAfter w:w="159" w:type="dxa"/>
        </w:trPr>
        <w:tc>
          <w:tcPr>
            <w:tcW w:w="2430" w:type="dxa"/>
          </w:tcPr>
          <w:p w14:paraId="5A31A6EE"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569" w:name="_Toc3397531"/>
            <w:bookmarkStart w:id="570" w:name="_Toc66050484"/>
            <w:bookmarkStart w:id="571" w:name="_Toc29564197"/>
            <w:bookmarkStart w:id="572" w:name="_Toc350849407"/>
            <w:bookmarkStart w:id="573" w:name="_Toc350746416"/>
            <w:bookmarkStart w:id="574" w:name="_Toc164664727"/>
            <w:r>
              <w:rPr>
                <w:rFonts w:cs="Times New Roman"/>
                <w:bCs w:val="0"/>
                <w:spacing w:val="0"/>
                <w:sz w:val="24"/>
                <w:lang w:val="en-GB"/>
              </w:rPr>
              <w:t>34.</w:t>
            </w:r>
            <w:r>
              <w:rPr>
                <w:rFonts w:cs="Times New Roman"/>
                <w:bCs w:val="0"/>
                <w:spacing w:val="0"/>
                <w:sz w:val="24"/>
                <w:lang w:val="en-GB"/>
              </w:rPr>
              <w:tab/>
              <w:t>Description of Personnel</w:t>
            </w:r>
            <w:bookmarkEnd w:id="569"/>
            <w:bookmarkEnd w:id="570"/>
            <w:bookmarkEnd w:id="571"/>
            <w:bookmarkEnd w:id="572"/>
            <w:bookmarkEnd w:id="573"/>
            <w:bookmarkEnd w:id="574"/>
          </w:p>
        </w:tc>
        <w:tc>
          <w:tcPr>
            <w:tcW w:w="6499" w:type="dxa"/>
            <w:gridSpan w:val="2"/>
          </w:tcPr>
          <w:p w14:paraId="3DDDDD51" w14:textId="77777777" w:rsidR="00760F71" w:rsidRDefault="00853555">
            <w:pPr>
              <w:numPr>
                <w:ilvl w:val="12"/>
                <w:numId w:val="0"/>
              </w:numPr>
              <w:spacing w:after="120" w:line="276" w:lineRule="auto"/>
              <w:ind w:right="-72"/>
              <w:rPr>
                <w:lang w:val="en-GB"/>
              </w:rPr>
            </w:pPr>
            <w:r>
              <w:rPr>
                <w:lang w:val="en-GB"/>
              </w:rPr>
              <w:t>The titles, agreed job descriptions, minimum qualifications, and estimated periods of engagement in</w:t>
            </w:r>
            <w:r>
              <w:rPr>
                <w:lang w:val="en-GB"/>
              </w:rPr>
              <w:t xml:space="preserve"> the carrying out of the Services of the service provider’s Key Personnel are described in Appendix C.  The Key Personnel and Subcontractors listed by title as well as by name in Appendix C are approved by the Principal.</w:t>
            </w:r>
          </w:p>
        </w:tc>
      </w:tr>
      <w:tr w:rsidR="00760F71" w14:paraId="3C467879" w14:textId="77777777">
        <w:trPr>
          <w:gridAfter w:val="1"/>
          <w:wAfter w:w="159" w:type="dxa"/>
        </w:trPr>
        <w:tc>
          <w:tcPr>
            <w:tcW w:w="2430" w:type="dxa"/>
          </w:tcPr>
          <w:p w14:paraId="68235242"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575" w:name="_Toc350849408"/>
            <w:bookmarkStart w:id="576" w:name="_Toc3397532"/>
            <w:bookmarkStart w:id="577" w:name="_Toc66050485"/>
            <w:bookmarkStart w:id="578" w:name="_Toc164664728"/>
            <w:bookmarkStart w:id="579" w:name="_Toc29564198"/>
            <w:bookmarkStart w:id="580" w:name="_Toc350746417"/>
            <w:r>
              <w:rPr>
                <w:rFonts w:cs="Times New Roman"/>
                <w:bCs w:val="0"/>
                <w:spacing w:val="0"/>
                <w:sz w:val="24"/>
                <w:lang w:val="en-GB"/>
              </w:rPr>
              <w:t>35.</w:t>
            </w:r>
            <w:r>
              <w:rPr>
                <w:rFonts w:cs="Times New Roman"/>
                <w:bCs w:val="0"/>
                <w:spacing w:val="0"/>
                <w:sz w:val="24"/>
                <w:lang w:val="en-GB"/>
              </w:rPr>
              <w:tab/>
              <w:t xml:space="preserve">Removal and/or Replacement of </w:t>
            </w:r>
            <w:r>
              <w:rPr>
                <w:rFonts w:cs="Times New Roman"/>
                <w:bCs w:val="0"/>
                <w:spacing w:val="0"/>
                <w:sz w:val="24"/>
                <w:lang w:val="en-GB"/>
              </w:rPr>
              <w:t>Personnel</w:t>
            </w:r>
            <w:bookmarkEnd w:id="575"/>
            <w:bookmarkEnd w:id="576"/>
            <w:bookmarkEnd w:id="577"/>
            <w:bookmarkEnd w:id="578"/>
            <w:bookmarkEnd w:id="579"/>
            <w:bookmarkEnd w:id="580"/>
          </w:p>
        </w:tc>
        <w:tc>
          <w:tcPr>
            <w:tcW w:w="6499" w:type="dxa"/>
            <w:gridSpan w:val="2"/>
          </w:tcPr>
          <w:p w14:paraId="2E178CEA" w14:textId="77777777" w:rsidR="00760F71" w:rsidRDefault="00853555">
            <w:pPr>
              <w:numPr>
                <w:ilvl w:val="12"/>
                <w:numId w:val="0"/>
              </w:numPr>
              <w:tabs>
                <w:tab w:val="left" w:pos="540"/>
              </w:tabs>
              <w:spacing w:after="120" w:line="276" w:lineRule="auto"/>
              <w:ind w:right="-72"/>
              <w:rPr>
                <w:lang w:val="en-GB"/>
              </w:rPr>
            </w:pPr>
            <w:r>
              <w:rPr>
                <w:lang w:val="en-GB"/>
              </w:rPr>
              <w:t xml:space="preserve">Except as the Principal may otherwise agree, no changes shall be made in the Key Personnel.  If, for any reason beyond the reasonable control of the service provider, it becomes necessary to replace any of the Key Personnel, the service provider </w:t>
            </w:r>
            <w:r>
              <w:rPr>
                <w:lang w:val="en-GB"/>
              </w:rPr>
              <w:t>shall provide as a replacement a person of equivalent or better qualifications.</w:t>
            </w:r>
          </w:p>
          <w:p w14:paraId="5885A5CD" w14:textId="77777777" w:rsidR="00760F71" w:rsidRDefault="00853555">
            <w:pPr>
              <w:numPr>
                <w:ilvl w:val="12"/>
                <w:numId w:val="0"/>
              </w:numPr>
              <w:tabs>
                <w:tab w:val="left" w:pos="540"/>
              </w:tabs>
              <w:spacing w:after="120" w:line="276" w:lineRule="auto"/>
              <w:ind w:right="-72"/>
              <w:rPr>
                <w:lang w:val="en-GB"/>
              </w:rPr>
            </w:pPr>
            <w:r>
              <w:rPr>
                <w:lang w:val="en-GB"/>
              </w:rPr>
              <w:t>If the Principal finds that any of the Personnel have (i) committed serious misconduct or have been charged with having committed a criminal action, or (ii) have reasonable cau</w:t>
            </w:r>
            <w:r>
              <w:rPr>
                <w:lang w:val="en-GB"/>
              </w:rPr>
              <w:t>se to be dissatisfied with the performance of any of the Personnel, then the service provider shall, at the Principal‘s written request specifying the grounds thereof, provide as a replacement a person with qualifications and experience acceptable to the P</w:t>
            </w:r>
            <w:r>
              <w:rPr>
                <w:lang w:val="en-GB"/>
              </w:rPr>
              <w:t>rincipal.</w:t>
            </w:r>
          </w:p>
          <w:p w14:paraId="1A369D8A" w14:textId="77777777" w:rsidR="00760F71" w:rsidRDefault="00853555">
            <w:pPr>
              <w:numPr>
                <w:ilvl w:val="12"/>
                <w:numId w:val="0"/>
              </w:numPr>
              <w:tabs>
                <w:tab w:val="left" w:pos="540"/>
              </w:tabs>
              <w:spacing w:after="120" w:line="276" w:lineRule="auto"/>
              <w:ind w:right="-72"/>
              <w:rPr>
                <w:lang w:val="en-GB"/>
              </w:rPr>
            </w:pPr>
            <w:r>
              <w:rPr>
                <w:lang w:val="en-GB"/>
              </w:rPr>
              <w:t>The service provider shall have no claim for additional costs arising out of or incidental to any removal and/or replacement of Personnel.</w:t>
            </w:r>
          </w:p>
        </w:tc>
      </w:tr>
      <w:tr w:rsidR="00760F71" w14:paraId="17912650" w14:textId="77777777">
        <w:trPr>
          <w:gridAfter w:val="1"/>
          <w:wAfter w:w="159" w:type="dxa"/>
        </w:trPr>
        <w:tc>
          <w:tcPr>
            <w:tcW w:w="2430" w:type="dxa"/>
          </w:tcPr>
          <w:p w14:paraId="76887C6A"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581" w:name="_Toc66050486"/>
            <w:bookmarkStart w:id="582" w:name="_Toc3397533"/>
            <w:bookmarkStart w:id="583" w:name="_Toc29564200"/>
            <w:bookmarkStart w:id="584" w:name="_Toc350746419"/>
            <w:bookmarkStart w:id="585" w:name="_Toc350849410"/>
            <w:r>
              <w:rPr>
                <w:rFonts w:cs="Times New Roman"/>
                <w:bCs w:val="0"/>
                <w:spacing w:val="0"/>
                <w:sz w:val="24"/>
                <w:lang w:val="en-GB"/>
              </w:rPr>
              <w:lastRenderedPageBreak/>
              <w:t>36.</w:t>
            </w:r>
            <w:r>
              <w:rPr>
                <w:rFonts w:cs="Times New Roman"/>
                <w:bCs w:val="0"/>
                <w:spacing w:val="0"/>
                <w:sz w:val="24"/>
                <w:lang w:val="en-GB"/>
              </w:rPr>
              <w:tab/>
              <w:t>Assistance and Exemptions</w:t>
            </w:r>
            <w:bookmarkEnd w:id="581"/>
            <w:bookmarkEnd w:id="582"/>
            <w:bookmarkEnd w:id="583"/>
            <w:bookmarkEnd w:id="584"/>
            <w:bookmarkEnd w:id="585"/>
          </w:p>
        </w:tc>
        <w:tc>
          <w:tcPr>
            <w:tcW w:w="6499" w:type="dxa"/>
            <w:gridSpan w:val="2"/>
          </w:tcPr>
          <w:p w14:paraId="6D19F321" w14:textId="77777777" w:rsidR="00760F71" w:rsidRDefault="00853555">
            <w:pPr>
              <w:numPr>
                <w:ilvl w:val="12"/>
                <w:numId w:val="0"/>
              </w:numPr>
              <w:spacing w:after="120" w:line="276" w:lineRule="auto"/>
              <w:ind w:right="-72"/>
              <w:rPr>
                <w:lang w:val="en-GB"/>
              </w:rPr>
            </w:pPr>
            <w:r>
              <w:rPr>
                <w:lang w:val="en-GB"/>
              </w:rPr>
              <w:t>The Principal shall use its best efforts to ensure that the Government shall</w:t>
            </w:r>
            <w:r>
              <w:rPr>
                <w:lang w:val="en-GB"/>
              </w:rPr>
              <w:t xml:space="preserve"> provide the service provider such assistance and exemptions as </w:t>
            </w:r>
            <w:r>
              <w:rPr>
                <w:b/>
                <w:lang w:val="en-GB"/>
              </w:rPr>
              <w:t>specified in the SCC.</w:t>
            </w:r>
          </w:p>
        </w:tc>
      </w:tr>
      <w:tr w:rsidR="00760F71" w14:paraId="5F3C1859" w14:textId="77777777">
        <w:trPr>
          <w:gridAfter w:val="1"/>
          <w:wAfter w:w="159" w:type="dxa"/>
        </w:trPr>
        <w:tc>
          <w:tcPr>
            <w:tcW w:w="2430" w:type="dxa"/>
          </w:tcPr>
          <w:p w14:paraId="36777F23"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586" w:name="_Toc350746420"/>
            <w:bookmarkStart w:id="587" w:name="_Toc29564201"/>
            <w:bookmarkStart w:id="588" w:name="_Toc3397534"/>
            <w:bookmarkStart w:id="589" w:name="_Toc66050487"/>
            <w:bookmarkStart w:id="590" w:name="_Toc350849411"/>
            <w:r>
              <w:rPr>
                <w:rFonts w:cs="Times New Roman"/>
                <w:bCs w:val="0"/>
                <w:spacing w:val="0"/>
                <w:sz w:val="24"/>
                <w:lang w:val="en-GB"/>
              </w:rPr>
              <w:t>37.</w:t>
            </w:r>
            <w:r>
              <w:rPr>
                <w:rFonts w:cs="Times New Roman"/>
                <w:bCs w:val="0"/>
                <w:spacing w:val="0"/>
                <w:sz w:val="24"/>
                <w:lang w:val="en-GB"/>
              </w:rPr>
              <w:tab/>
              <w:t>Change in the Applicable Law</w:t>
            </w:r>
            <w:bookmarkEnd w:id="586"/>
            <w:bookmarkEnd w:id="587"/>
            <w:bookmarkEnd w:id="588"/>
            <w:bookmarkEnd w:id="589"/>
            <w:bookmarkEnd w:id="590"/>
          </w:p>
        </w:tc>
        <w:tc>
          <w:tcPr>
            <w:tcW w:w="6499" w:type="dxa"/>
            <w:gridSpan w:val="2"/>
          </w:tcPr>
          <w:p w14:paraId="215544C6" w14:textId="77777777" w:rsidR="00760F71" w:rsidRDefault="00853555">
            <w:pPr>
              <w:numPr>
                <w:ilvl w:val="12"/>
                <w:numId w:val="0"/>
              </w:numPr>
              <w:spacing w:after="120" w:line="276" w:lineRule="auto"/>
              <w:ind w:right="-72"/>
              <w:rPr>
                <w:lang w:val="en-GB"/>
              </w:rPr>
            </w:pPr>
            <w:r>
              <w:rPr>
                <w:lang w:val="en-GB"/>
              </w:rPr>
              <w:t>If, after the date of this Contract, there is any change in the Applicable Law with respect to taxes and duties which increases or decre</w:t>
            </w:r>
            <w:r>
              <w:rPr>
                <w:lang w:val="en-GB"/>
              </w:rPr>
              <w:t xml:space="preserve">ases the cost of the Services rendered by the service provider, then the remuneration and reimbursable expenses otherwise payable to the service provider under this Contract shall be increased or decreased accordingly by agreement between the Parties, and </w:t>
            </w:r>
            <w:r>
              <w:rPr>
                <w:lang w:val="en-GB"/>
              </w:rPr>
              <w:t>corresponding adjustments shall be made to the amounts referred to in clause 40(a) or (b), as the case may be.</w:t>
            </w:r>
          </w:p>
        </w:tc>
      </w:tr>
      <w:tr w:rsidR="00760F71" w14:paraId="59E78A03" w14:textId="77777777">
        <w:trPr>
          <w:gridAfter w:val="1"/>
          <w:wAfter w:w="159" w:type="dxa"/>
        </w:trPr>
        <w:tc>
          <w:tcPr>
            <w:tcW w:w="2430" w:type="dxa"/>
          </w:tcPr>
          <w:p w14:paraId="1F7F05EB"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591" w:name="_Toc66050488"/>
            <w:bookmarkStart w:id="592" w:name="_Toc164664732"/>
            <w:bookmarkStart w:id="593" w:name="_Toc350746421"/>
            <w:bookmarkStart w:id="594" w:name="_Toc29564202"/>
            <w:bookmarkStart w:id="595" w:name="_Toc3397535"/>
            <w:bookmarkStart w:id="596" w:name="_Toc350849412"/>
            <w:r>
              <w:rPr>
                <w:rFonts w:cs="Times New Roman"/>
                <w:bCs w:val="0"/>
                <w:spacing w:val="0"/>
                <w:sz w:val="24"/>
                <w:lang w:val="en-GB"/>
              </w:rPr>
              <w:t>38.</w:t>
            </w:r>
            <w:r>
              <w:rPr>
                <w:rFonts w:cs="Times New Roman"/>
                <w:bCs w:val="0"/>
                <w:spacing w:val="0"/>
                <w:sz w:val="24"/>
                <w:lang w:val="en-GB"/>
              </w:rPr>
              <w:tab/>
              <w:t>Services and Facilities</w:t>
            </w:r>
            <w:bookmarkEnd w:id="591"/>
            <w:bookmarkEnd w:id="592"/>
            <w:bookmarkEnd w:id="593"/>
            <w:bookmarkEnd w:id="594"/>
            <w:bookmarkEnd w:id="595"/>
            <w:bookmarkEnd w:id="596"/>
          </w:p>
        </w:tc>
        <w:tc>
          <w:tcPr>
            <w:tcW w:w="6499" w:type="dxa"/>
            <w:gridSpan w:val="2"/>
          </w:tcPr>
          <w:p w14:paraId="6712DE50" w14:textId="77777777" w:rsidR="00760F71" w:rsidRDefault="00853555">
            <w:pPr>
              <w:numPr>
                <w:ilvl w:val="12"/>
                <w:numId w:val="0"/>
              </w:numPr>
              <w:spacing w:after="120" w:line="276" w:lineRule="auto"/>
              <w:ind w:right="-72"/>
              <w:rPr>
                <w:lang w:val="en-GB"/>
              </w:rPr>
            </w:pPr>
            <w:r>
              <w:rPr>
                <w:lang w:val="en-GB"/>
              </w:rPr>
              <w:t>The Principal shall make available to the service provider the Services and Facilities listed under Appendix F.</w:t>
            </w:r>
          </w:p>
        </w:tc>
      </w:tr>
      <w:tr w:rsidR="00760F71" w14:paraId="78D6F798" w14:textId="77777777">
        <w:trPr>
          <w:gridAfter w:val="1"/>
          <w:wAfter w:w="159" w:type="dxa"/>
        </w:trPr>
        <w:tc>
          <w:tcPr>
            <w:tcW w:w="2430" w:type="dxa"/>
          </w:tcPr>
          <w:p w14:paraId="22A684F6"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597" w:name="_Toc164664734"/>
            <w:bookmarkStart w:id="598" w:name="_Toc3397536"/>
            <w:bookmarkStart w:id="599" w:name="_Toc66050489"/>
            <w:bookmarkStart w:id="600" w:name="_Toc350849414"/>
            <w:bookmarkStart w:id="601" w:name="_Toc29564204"/>
            <w:bookmarkStart w:id="602" w:name="_Toc350746423"/>
            <w:r>
              <w:rPr>
                <w:rFonts w:cs="Times New Roman"/>
                <w:bCs w:val="0"/>
                <w:spacing w:val="0"/>
                <w:sz w:val="24"/>
                <w:lang w:val="en-GB"/>
              </w:rPr>
              <w:t>39.</w:t>
            </w:r>
            <w:r>
              <w:rPr>
                <w:rFonts w:cs="Times New Roman"/>
                <w:bCs w:val="0"/>
                <w:spacing w:val="0"/>
                <w:sz w:val="24"/>
                <w:lang w:val="en-GB"/>
              </w:rPr>
              <w:tab/>
              <w:t>Lump-Sum Remuneration</w:t>
            </w:r>
            <w:bookmarkEnd w:id="597"/>
            <w:bookmarkEnd w:id="598"/>
            <w:bookmarkEnd w:id="599"/>
            <w:bookmarkEnd w:id="600"/>
            <w:bookmarkEnd w:id="601"/>
            <w:bookmarkEnd w:id="602"/>
          </w:p>
        </w:tc>
        <w:tc>
          <w:tcPr>
            <w:tcW w:w="6499" w:type="dxa"/>
            <w:gridSpan w:val="2"/>
          </w:tcPr>
          <w:p w14:paraId="69478C1C" w14:textId="77777777" w:rsidR="00760F71" w:rsidRDefault="00853555">
            <w:pPr>
              <w:numPr>
                <w:ilvl w:val="12"/>
                <w:numId w:val="0"/>
              </w:numPr>
              <w:spacing w:after="120" w:line="276" w:lineRule="auto"/>
              <w:ind w:right="-72"/>
              <w:rPr>
                <w:lang w:val="en-GB"/>
              </w:rPr>
            </w:pPr>
            <w:r>
              <w:rPr>
                <w:lang w:val="en-GB"/>
              </w:rPr>
              <w:t>The service provider’s remuneration shall not exceed the Contract Price and shall be a fixed lump-sum including all subcontractors’ costs, and all other costs incurred by the service provider in carrying out the Services described in</w:t>
            </w:r>
            <w:r>
              <w:rPr>
                <w:lang w:val="en-GB"/>
              </w:rPr>
              <w:t xml:space="preserve"> Appendix A.  Except as provided in clause 37, the Contract Price may only be increased above the amounts stated in clause 40 if the Parties have agreed to additional payments in accordance with clause 20 and 41.</w:t>
            </w:r>
          </w:p>
        </w:tc>
      </w:tr>
      <w:tr w:rsidR="00760F71" w14:paraId="483CBEAE" w14:textId="77777777">
        <w:trPr>
          <w:gridAfter w:val="1"/>
          <w:wAfter w:w="159" w:type="dxa"/>
        </w:trPr>
        <w:tc>
          <w:tcPr>
            <w:tcW w:w="2430" w:type="dxa"/>
          </w:tcPr>
          <w:p w14:paraId="69E571DC"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03" w:name="_Toc66050490"/>
            <w:bookmarkStart w:id="604" w:name="_Toc164664735"/>
            <w:bookmarkStart w:id="605" w:name="_Toc3397537"/>
            <w:bookmarkStart w:id="606" w:name="_Toc350849415"/>
            <w:bookmarkStart w:id="607" w:name="_Toc350746424"/>
            <w:bookmarkStart w:id="608" w:name="_Toc29564205"/>
            <w:r>
              <w:rPr>
                <w:rFonts w:cs="Times New Roman"/>
                <w:bCs w:val="0"/>
                <w:spacing w:val="0"/>
                <w:sz w:val="24"/>
                <w:lang w:val="en-GB"/>
              </w:rPr>
              <w:t>40. Contract Price</w:t>
            </w:r>
            <w:bookmarkEnd w:id="603"/>
            <w:bookmarkEnd w:id="604"/>
            <w:bookmarkEnd w:id="605"/>
            <w:bookmarkEnd w:id="606"/>
            <w:bookmarkEnd w:id="607"/>
            <w:bookmarkEnd w:id="608"/>
          </w:p>
        </w:tc>
        <w:tc>
          <w:tcPr>
            <w:tcW w:w="6499" w:type="dxa"/>
            <w:gridSpan w:val="2"/>
          </w:tcPr>
          <w:p w14:paraId="224DF7A4" w14:textId="77777777" w:rsidR="00760F71" w:rsidRDefault="00853555">
            <w:pPr>
              <w:numPr>
                <w:ilvl w:val="0"/>
                <w:numId w:val="77"/>
              </w:numPr>
              <w:spacing w:after="120" w:line="276" w:lineRule="auto"/>
              <w:ind w:right="-72"/>
              <w:rPr>
                <w:lang w:val="en-GB"/>
              </w:rPr>
            </w:pPr>
            <w:r>
              <w:rPr>
                <w:lang w:val="en-GB"/>
              </w:rPr>
              <w:t>The price payable in lo</w:t>
            </w:r>
            <w:r>
              <w:rPr>
                <w:lang w:val="en-GB"/>
              </w:rPr>
              <w:t xml:space="preserve">cal currency is </w:t>
            </w:r>
            <w:r>
              <w:rPr>
                <w:b/>
                <w:lang w:val="en-GB"/>
              </w:rPr>
              <w:t>set forth in the SCC.</w:t>
            </w:r>
          </w:p>
          <w:p w14:paraId="24220594" w14:textId="77777777" w:rsidR="00760F71" w:rsidRDefault="00853555">
            <w:pPr>
              <w:numPr>
                <w:ilvl w:val="0"/>
                <w:numId w:val="77"/>
              </w:numPr>
              <w:spacing w:after="120" w:line="276" w:lineRule="auto"/>
              <w:ind w:right="-72"/>
              <w:rPr>
                <w:lang w:val="en-GB"/>
              </w:rPr>
            </w:pPr>
            <w:r>
              <w:rPr>
                <w:lang w:val="en-GB"/>
              </w:rPr>
              <w:t xml:space="preserve">The price payable in foreign currency is </w:t>
            </w:r>
            <w:r>
              <w:rPr>
                <w:b/>
                <w:lang w:val="en-GB"/>
              </w:rPr>
              <w:t>set forth in the SCC.</w:t>
            </w:r>
          </w:p>
        </w:tc>
      </w:tr>
      <w:tr w:rsidR="00760F71" w14:paraId="08A46C92" w14:textId="77777777">
        <w:trPr>
          <w:gridAfter w:val="1"/>
          <w:wAfter w:w="159" w:type="dxa"/>
        </w:trPr>
        <w:tc>
          <w:tcPr>
            <w:tcW w:w="2430" w:type="dxa"/>
          </w:tcPr>
          <w:p w14:paraId="5D6BF0BA"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09" w:name="_Toc350849416"/>
            <w:bookmarkStart w:id="610" w:name="_Toc350746425"/>
            <w:bookmarkStart w:id="611" w:name="_Toc66050491"/>
            <w:bookmarkStart w:id="612" w:name="_Toc164664736"/>
            <w:bookmarkStart w:id="613" w:name="_Toc29564206"/>
            <w:bookmarkStart w:id="614" w:name="_Toc3397538"/>
            <w:r>
              <w:rPr>
                <w:rFonts w:cs="Times New Roman"/>
                <w:bCs w:val="0"/>
                <w:spacing w:val="0"/>
                <w:sz w:val="24"/>
                <w:lang w:val="en-GB"/>
              </w:rPr>
              <w:t>41.</w:t>
            </w:r>
            <w:r>
              <w:rPr>
                <w:rFonts w:cs="Times New Roman"/>
                <w:bCs w:val="0"/>
                <w:spacing w:val="0"/>
                <w:sz w:val="24"/>
                <w:lang w:val="en-GB"/>
              </w:rPr>
              <w:tab/>
              <w:t>Payment for Additional Services</w:t>
            </w:r>
            <w:bookmarkEnd w:id="609"/>
            <w:bookmarkEnd w:id="610"/>
            <w:r>
              <w:rPr>
                <w:rFonts w:cs="Times New Roman"/>
                <w:bCs w:val="0"/>
                <w:spacing w:val="0"/>
                <w:sz w:val="24"/>
                <w:lang w:val="en-GB"/>
              </w:rPr>
              <w:t>, and Performance Incentive Compensation</w:t>
            </w:r>
            <w:bookmarkEnd w:id="611"/>
            <w:bookmarkEnd w:id="612"/>
            <w:bookmarkEnd w:id="613"/>
            <w:bookmarkEnd w:id="614"/>
          </w:p>
        </w:tc>
        <w:tc>
          <w:tcPr>
            <w:tcW w:w="6499" w:type="dxa"/>
            <w:gridSpan w:val="2"/>
          </w:tcPr>
          <w:p w14:paraId="10FEEF68" w14:textId="77777777" w:rsidR="00760F71" w:rsidRDefault="00853555">
            <w:pPr>
              <w:spacing w:after="120" w:line="276" w:lineRule="auto"/>
              <w:ind w:right="-72"/>
              <w:rPr>
                <w:lang w:val="en-GB"/>
              </w:rPr>
            </w:pPr>
            <w:r>
              <w:rPr>
                <w:lang w:val="en-GB"/>
              </w:rPr>
              <w:t>For the purpose of determining the remuneration due for additional Services as</w:t>
            </w:r>
            <w:r>
              <w:rPr>
                <w:lang w:val="en-GB"/>
              </w:rPr>
              <w:t xml:space="preserve"> may be agreed under clause 20, a breakdown of the lump-sum price is provided in Appendices D and E.</w:t>
            </w:r>
          </w:p>
          <w:p w14:paraId="1F332879" w14:textId="77777777" w:rsidR="00760F71" w:rsidRDefault="00853555">
            <w:pPr>
              <w:spacing w:after="120" w:line="276" w:lineRule="auto"/>
              <w:ind w:right="-72"/>
              <w:rPr>
                <w:lang w:val="en-GB"/>
              </w:rPr>
            </w:pPr>
            <w:r>
              <w:rPr>
                <w:bCs/>
                <w:iCs/>
                <w:lang w:val="en-GB"/>
              </w:rPr>
              <w:t>If the</w:t>
            </w:r>
            <w:r>
              <w:rPr>
                <w:b/>
                <w:bCs/>
                <w:iCs/>
                <w:lang w:val="en-GB"/>
              </w:rPr>
              <w:t xml:space="preserve"> SCC so specify,</w:t>
            </w:r>
            <w:r>
              <w:rPr>
                <w:bCs/>
                <w:iCs/>
                <w:lang w:val="en-GB"/>
              </w:rPr>
              <w:t xml:space="preserve"> t</w:t>
            </w:r>
            <w:r>
              <w:rPr>
                <w:lang w:val="en-GB"/>
              </w:rPr>
              <w:t>he service provider shall be paid performance incentive compensation as set out in the Performance Incentive Compensation appendix.</w:t>
            </w:r>
          </w:p>
        </w:tc>
      </w:tr>
      <w:tr w:rsidR="00760F71" w14:paraId="3B160FBA" w14:textId="77777777">
        <w:trPr>
          <w:gridAfter w:val="1"/>
          <w:wAfter w:w="159" w:type="dxa"/>
        </w:trPr>
        <w:tc>
          <w:tcPr>
            <w:tcW w:w="2430" w:type="dxa"/>
          </w:tcPr>
          <w:p w14:paraId="26E5E2E0"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15" w:name="_Toc66050492"/>
            <w:bookmarkStart w:id="616" w:name="_Toc164664737"/>
            <w:bookmarkStart w:id="617" w:name="_Toc350849417"/>
            <w:bookmarkStart w:id="618" w:name="_Toc29564207"/>
            <w:bookmarkStart w:id="619" w:name="_Toc350746426"/>
            <w:bookmarkStart w:id="620" w:name="_Toc3397539"/>
            <w:r>
              <w:rPr>
                <w:rFonts w:cs="Times New Roman"/>
                <w:bCs w:val="0"/>
                <w:spacing w:val="0"/>
                <w:sz w:val="24"/>
                <w:lang w:val="en-GB"/>
              </w:rPr>
              <w:t>42. Terms and Conditions of Payment</w:t>
            </w:r>
            <w:bookmarkEnd w:id="615"/>
            <w:bookmarkEnd w:id="616"/>
            <w:bookmarkEnd w:id="617"/>
            <w:bookmarkEnd w:id="618"/>
            <w:bookmarkEnd w:id="619"/>
            <w:bookmarkEnd w:id="620"/>
          </w:p>
        </w:tc>
        <w:tc>
          <w:tcPr>
            <w:tcW w:w="6499" w:type="dxa"/>
            <w:gridSpan w:val="2"/>
          </w:tcPr>
          <w:p w14:paraId="5C3D69F0" w14:textId="77777777" w:rsidR="00760F71" w:rsidRDefault="00853555">
            <w:pPr>
              <w:numPr>
                <w:ilvl w:val="12"/>
                <w:numId w:val="0"/>
              </w:numPr>
              <w:spacing w:after="120" w:line="276" w:lineRule="auto"/>
              <w:ind w:right="-72"/>
              <w:rPr>
                <w:lang w:val="en-GB"/>
              </w:rPr>
            </w:pPr>
            <w:r>
              <w:rPr>
                <w:lang w:val="en-GB"/>
              </w:rPr>
              <w:t xml:space="preserve">Payments will be made to the service provider according to the payment schedule </w:t>
            </w:r>
            <w:r>
              <w:rPr>
                <w:b/>
                <w:lang w:val="en-GB"/>
              </w:rPr>
              <w:t>stated in the SCC.</w:t>
            </w:r>
            <w:r>
              <w:rPr>
                <w:lang w:val="en-GB"/>
              </w:rPr>
              <w:t xml:space="preserve">  </w:t>
            </w:r>
            <w:r>
              <w:rPr>
                <w:b/>
                <w:bCs/>
                <w:lang w:val="en-GB"/>
              </w:rPr>
              <w:t>Unless otherwise stated in the SCC</w:t>
            </w:r>
            <w:r>
              <w:rPr>
                <w:lang w:val="en-GB"/>
              </w:rPr>
              <w:t xml:space="preserve">, the advance payment (Advance for Mobilisation, Materials and Supplies) shall be made against the provision by the service provider of a bank guarantee for the same amount and shall be valid for the period </w:t>
            </w:r>
            <w:r>
              <w:rPr>
                <w:b/>
                <w:lang w:val="en-GB"/>
              </w:rPr>
              <w:t>stated in the SCC.</w:t>
            </w:r>
            <w:r>
              <w:rPr>
                <w:lang w:val="en-GB"/>
              </w:rPr>
              <w:t xml:space="preserve">  Any other payment shall be ma</w:t>
            </w:r>
            <w:r>
              <w:rPr>
                <w:lang w:val="en-GB"/>
              </w:rPr>
              <w:t xml:space="preserve">de after the conditions </w:t>
            </w:r>
            <w:r>
              <w:rPr>
                <w:b/>
                <w:lang w:val="en-GB"/>
              </w:rPr>
              <w:t>listed in the SCC</w:t>
            </w:r>
            <w:r>
              <w:rPr>
                <w:lang w:val="en-GB"/>
              </w:rPr>
              <w:t xml:space="preserve"> for such payment have been met, and the service provider has submitted an invoice to the Principal specifying the amount due.</w:t>
            </w:r>
          </w:p>
        </w:tc>
      </w:tr>
      <w:tr w:rsidR="00760F71" w14:paraId="2CD4F74A" w14:textId="77777777">
        <w:trPr>
          <w:gridAfter w:val="1"/>
          <w:wAfter w:w="159" w:type="dxa"/>
        </w:trPr>
        <w:tc>
          <w:tcPr>
            <w:tcW w:w="2430" w:type="dxa"/>
          </w:tcPr>
          <w:p w14:paraId="58662FDB"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21" w:name="_Toc350849418"/>
            <w:bookmarkStart w:id="622" w:name="_Toc164664738"/>
            <w:bookmarkStart w:id="623" w:name="_Toc350746427"/>
            <w:bookmarkStart w:id="624" w:name="_Toc3397540"/>
            <w:bookmarkStart w:id="625" w:name="_Toc66050493"/>
            <w:bookmarkStart w:id="626" w:name="_Toc29564208"/>
            <w:r>
              <w:rPr>
                <w:rFonts w:cs="Times New Roman"/>
                <w:bCs w:val="0"/>
                <w:spacing w:val="0"/>
                <w:sz w:val="24"/>
                <w:lang w:val="en-GB"/>
              </w:rPr>
              <w:lastRenderedPageBreak/>
              <w:t>43.</w:t>
            </w:r>
            <w:r>
              <w:rPr>
                <w:rFonts w:cs="Times New Roman"/>
                <w:bCs w:val="0"/>
                <w:spacing w:val="0"/>
                <w:sz w:val="24"/>
                <w:lang w:val="en-GB"/>
              </w:rPr>
              <w:tab/>
              <w:t>Interest on Delayed Payments</w:t>
            </w:r>
            <w:bookmarkEnd w:id="621"/>
            <w:bookmarkEnd w:id="622"/>
            <w:bookmarkEnd w:id="623"/>
            <w:bookmarkEnd w:id="624"/>
            <w:bookmarkEnd w:id="625"/>
            <w:bookmarkEnd w:id="626"/>
          </w:p>
        </w:tc>
        <w:tc>
          <w:tcPr>
            <w:tcW w:w="6499" w:type="dxa"/>
            <w:gridSpan w:val="2"/>
          </w:tcPr>
          <w:p w14:paraId="6346C3DE" w14:textId="77777777" w:rsidR="00760F71" w:rsidRDefault="00853555">
            <w:pPr>
              <w:numPr>
                <w:ilvl w:val="12"/>
                <w:numId w:val="0"/>
              </w:numPr>
              <w:spacing w:after="120" w:line="276" w:lineRule="auto"/>
              <w:ind w:right="-72"/>
              <w:rPr>
                <w:lang w:val="en-GB"/>
              </w:rPr>
            </w:pPr>
            <w:r>
              <w:rPr>
                <w:lang w:val="en-GB"/>
              </w:rPr>
              <w:t xml:space="preserve">If the Principal has delayed payments beyond fifteen (15) days after the due date </w:t>
            </w:r>
            <w:r>
              <w:rPr>
                <w:b/>
                <w:lang w:val="en-GB"/>
              </w:rPr>
              <w:t>stated in the SCC</w:t>
            </w:r>
            <w:r>
              <w:rPr>
                <w:lang w:val="en-GB"/>
              </w:rPr>
              <w:t xml:space="preserve">, interest shall be paid to the service provider for each day of delay at the rate </w:t>
            </w:r>
            <w:r>
              <w:rPr>
                <w:b/>
                <w:lang w:val="en-GB"/>
              </w:rPr>
              <w:t>stated in the SCC</w:t>
            </w:r>
            <w:r>
              <w:rPr>
                <w:lang w:val="en-GB"/>
              </w:rPr>
              <w:t>.</w:t>
            </w:r>
          </w:p>
        </w:tc>
      </w:tr>
      <w:tr w:rsidR="00760F71" w14:paraId="2D126CA1" w14:textId="77777777">
        <w:trPr>
          <w:gridAfter w:val="1"/>
          <w:wAfter w:w="159" w:type="dxa"/>
        </w:trPr>
        <w:tc>
          <w:tcPr>
            <w:tcW w:w="2430" w:type="dxa"/>
          </w:tcPr>
          <w:p w14:paraId="011F8AFB"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27" w:name="_Toc3397541"/>
            <w:bookmarkStart w:id="628" w:name="_Toc164664739"/>
            <w:bookmarkStart w:id="629" w:name="_Toc66050494"/>
            <w:bookmarkStart w:id="630" w:name="_Toc29564209"/>
            <w:r>
              <w:rPr>
                <w:rFonts w:cs="Times New Roman"/>
                <w:bCs w:val="0"/>
                <w:spacing w:val="0"/>
                <w:sz w:val="24"/>
                <w:lang w:val="en-GB"/>
              </w:rPr>
              <w:t>44.</w:t>
            </w:r>
            <w:r>
              <w:rPr>
                <w:rFonts w:cs="Times New Roman"/>
                <w:bCs w:val="0"/>
                <w:spacing w:val="0"/>
                <w:sz w:val="24"/>
                <w:lang w:val="en-GB"/>
              </w:rPr>
              <w:tab/>
              <w:t>Price Adjustment</w:t>
            </w:r>
            <w:bookmarkEnd w:id="627"/>
            <w:bookmarkEnd w:id="628"/>
            <w:bookmarkEnd w:id="629"/>
            <w:bookmarkEnd w:id="630"/>
          </w:p>
        </w:tc>
        <w:tc>
          <w:tcPr>
            <w:tcW w:w="6499" w:type="dxa"/>
            <w:gridSpan w:val="2"/>
          </w:tcPr>
          <w:p w14:paraId="32238265" w14:textId="77777777" w:rsidR="00760F71" w:rsidRDefault="00853555">
            <w:pPr>
              <w:tabs>
                <w:tab w:val="left" w:pos="540"/>
              </w:tabs>
              <w:spacing w:after="120" w:line="276" w:lineRule="auto"/>
              <w:ind w:right="-72"/>
              <w:rPr>
                <w:lang w:val="en-GB"/>
              </w:rPr>
            </w:pPr>
            <w:r>
              <w:rPr>
                <w:lang w:val="en-GB"/>
              </w:rPr>
              <w:t>Prices shall be adjusted for fluc</w:t>
            </w:r>
            <w:r>
              <w:rPr>
                <w:lang w:val="en-GB"/>
              </w:rPr>
              <w:t xml:space="preserve">tuations in the cost of inputs only if </w:t>
            </w:r>
            <w:r>
              <w:rPr>
                <w:b/>
                <w:lang w:val="en-GB"/>
              </w:rPr>
              <w:t xml:space="preserve">provided for in the SCC. </w:t>
            </w:r>
            <w:r>
              <w:rPr>
                <w:lang w:val="en-GB"/>
              </w:rPr>
              <w:t>If so provided, the amounts certified in each payment certificate, after deducting for Advance Payment, shall be adjusted by applying the respective price adjustment factor to the payment amou</w:t>
            </w:r>
            <w:r>
              <w:rPr>
                <w:lang w:val="en-GB"/>
              </w:rPr>
              <w:t>nts due in each currency.  A separate formula of the type indicated below applies to each Contract currency:</w:t>
            </w:r>
          </w:p>
          <w:p w14:paraId="174E33E9" w14:textId="77777777" w:rsidR="00760F71" w:rsidRDefault="00853555">
            <w:pPr>
              <w:spacing w:after="120" w:line="276" w:lineRule="auto"/>
              <w:ind w:left="540" w:right="-72"/>
              <w:rPr>
                <w:lang w:val="en-GB"/>
              </w:rPr>
            </w:pPr>
            <w:r>
              <w:rPr>
                <w:b/>
                <w:lang w:val="en-GB"/>
              </w:rPr>
              <w:t>P</w:t>
            </w:r>
            <w:r>
              <w:rPr>
                <w:b/>
                <w:vertAlign w:val="subscript"/>
                <w:lang w:val="en-GB"/>
              </w:rPr>
              <w:t>c</w:t>
            </w:r>
            <w:r>
              <w:rPr>
                <w:b/>
                <w:lang w:val="en-GB"/>
              </w:rPr>
              <w:t xml:space="preserve"> = A</w:t>
            </w:r>
            <w:r>
              <w:rPr>
                <w:b/>
                <w:vertAlign w:val="subscript"/>
                <w:lang w:val="en-GB"/>
              </w:rPr>
              <w:t>c</w:t>
            </w:r>
            <w:r>
              <w:rPr>
                <w:b/>
                <w:lang w:val="en-GB"/>
              </w:rPr>
              <w:t xml:space="preserve"> + B</w:t>
            </w:r>
            <w:r>
              <w:rPr>
                <w:b/>
                <w:vertAlign w:val="subscript"/>
                <w:lang w:val="en-GB"/>
              </w:rPr>
              <w:t>c</w:t>
            </w:r>
            <w:r>
              <w:rPr>
                <w:b/>
                <w:lang w:val="en-GB"/>
              </w:rPr>
              <w:t xml:space="preserve">  Lmc/Loc + C</w:t>
            </w:r>
            <w:r>
              <w:rPr>
                <w:b/>
                <w:vertAlign w:val="subscript"/>
                <w:lang w:val="en-GB"/>
              </w:rPr>
              <w:t>c</w:t>
            </w:r>
            <w:r>
              <w:rPr>
                <w:b/>
                <w:lang w:val="en-GB"/>
              </w:rPr>
              <w:t xml:space="preserve">  Imc/Ioc</w:t>
            </w:r>
          </w:p>
          <w:p w14:paraId="2E2A411B" w14:textId="77777777" w:rsidR="00760F71" w:rsidRDefault="00853555">
            <w:pPr>
              <w:tabs>
                <w:tab w:val="left" w:pos="1080"/>
              </w:tabs>
              <w:spacing w:after="120" w:line="276" w:lineRule="auto"/>
              <w:ind w:left="1080" w:right="-72" w:hanging="540"/>
              <w:rPr>
                <w:lang w:val="en-GB"/>
              </w:rPr>
            </w:pPr>
            <w:r>
              <w:rPr>
                <w:lang w:val="en-GB"/>
              </w:rPr>
              <w:t>Where:</w:t>
            </w:r>
          </w:p>
          <w:p w14:paraId="261087A2" w14:textId="77777777" w:rsidR="00760F71" w:rsidRDefault="00853555">
            <w:pPr>
              <w:tabs>
                <w:tab w:val="left" w:pos="1080"/>
              </w:tabs>
              <w:spacing w:after="120" w:line="276" w:lineRule="auto"/>
              <w:ind w:left="540" w:right="-72"/>
              <w:rPr>
                <w:lang w:val="en-GB"/>
              </w:rPr>
            </w:pPr>
            <w:r>
              <w:rPr>
                <w:lang w:val="en-GB"/>
              </w:rPr>
              <w:t>P</w:t>
            </w:r>
            <w:r>
              <w:rPr>
                <w:vertAlign w:val="subscript"/>
                <w:lang w:val="en-GB"/>
              </w:rPr>
              <w:t>c</w:t>
            </w:r>
            <w:r>
              <w:rPr>
                <w:lang w:val="en-GB"/>
              </w:rPr>
              <w:t xml:space="preserve"> is the adjustment factor for the portion of the Contract Price payable in a specific currency “c”.</w:t>
            </w:r>
          </w:p>
          <w:p w14:paraId="63301360" w14:textId="77777777" w:rsidR="00760F71" w:rsidRDefault="00853555">
            <w:pPr>
              <w:tabs>
                <w:tab w:val="left" w:pos="1080"/>
              </w:tabs>
              <w:spacing w:after="120" w:line="276" w:lineRule="auto"/>
              <w:ind w:left="540" w:right="-72"/>
              <w:rPr>
                <w:lang w:val="en-GB"/>
              </w:rPr>
            </w:pPr>
            <w:r>
              <w:rPr>
                <w:lang w:val="en-GB"/>
              </w:rPr>
              <w:t>A</w:t>
            </w:r>
            <w:r>
              <w:rPr>
                <w:vertAlign w:val="subscript"/>
                <w:lang w:val="en-GB"/>
              </w:rPr>
              <w:t>c</w:t>
            </w:r>
            <w:r>
              <w:rPr>
                <w:lang w:val="en-GB"/>
              </w:rPr>
              <w:t xml:space="preserve"> , B</w:t>
            </w:r>
            <w:r>
              <w:rPr>
                <w:vertAlign w:val="subscript"/>
                <w:lang w:val="en-GB"/>
              </w:rPr>
              <w:t>c</w:t>
            </w:r>
            <w:r>
              <w:rPr>
                <w:lang w:val="en-GB"/>
              </w:rPr>
              <w:t xml:space="preserve"> and C</w:t>
            </w:r>
            <w:r>
              <w:rPr>
                <w:vertAlign w:val="subscript"/>
                <w:lang w:val="en-GB"/>
              </w:rPr>
              <w:t>c</w:t>
            </w:r>
            <w:r>
              <w:rPr>
                <w:lang w:val="en-GB"/>
              </w:rPr>
              <w:t xml:space="preserve"> are coefficients specified in the SCC, representing: A</w:t>
            </w:r>
            <w:r>
              <w:rPr>
                <w:vertAlign w:val="subscript"/>
                <w:lang w:val="en-GB"/>
              </w:rPr>
              <w:t>c</w:t>
            </w:r>
            <w:r>
              <w:rPr>
                <w:lang w:val="en-GB"/>
              </w:rPr>
              <w:t xml:space="preserve"> the nonadjustable portion; B</w:t>
            </w:r>
            <w:r>
              <w:rPr>
                <w:vertAlign w:val="subscript"/>
                <w:lang w:val="en-GB"/>
              </w:rPr>
              <w:t xml:space="preserve">c </w:t>
            </w:r>
            <w:r>
              <w:rPr>
                <w:lang w:val="en-GB"/>
              </w:rPr>
              <w:t xml:space="preserve"> the adjustable portion relative to labor costs and C</w:t>
            </w:r>
            <w:r>
              <w:rPr>
                <w:vertAlign w:val="subscript"/>
                <w:lang w:val="en-GB"/>
              </w:rPr>
              <w:t>c</w:t>
            </w:r>
            <w:r>
              <w:rPr>
                <w:lang w:val="en-GB"/>
              </w:rPr>
              <w:t xml:space="preserve"> the adjustable portion for other inputs, of the Contract Price payable in that specific currency “c”; </w:t>
            </w:r>
            <w:r>
              <w:rPr>
                <w:lang w:val="en-GB"/>
              </w:rPr>
              <w:t>and</w:t>
            </w:r>
          </w:p>
          <w:p w14:paraId="466430F0" w14:textId="77777777" w:rsidR="00760F71" w:rsidRDefault="00853555">
            <w:pPr>
              <w:tabs>
                <w:tab w:val="left" w:pos="1080"/>
              </w:tabs>
              <w:spacing w:after="120" w:line="276" w:lineRule="auto"/>
              <w:ind w:left="540" w:right="-72"/>
              <w:rPr>
                <w:lang w:val="en-GB"/>
              </w:rPr>
            </w:pPr>
            <w:r>
              <w:rPr>
                <w:lang w:val="en-GB"/>
              </w:rPr>
              <w:t>Lmc is the index prevailing at the first day of the month of the corresponding invoice date and Loc is the index prevailing twenty-eight (28) days before bid opening for labor; both in the specific currency “c”.</w:t>
            </w:r>
          </w:p>
          <w:p w14:paraId="0CB64E4B" w14:textId="77777777" w:rsidR="00760F71" w:rsidRDefault="00853555">
            <w:pPr>
              <w:tabs>
                <w:tab w:val="left" w:pos="1080"/>
              </w:tabs>
              <w:spacing w:after="120" w:line="276" w:lineRule="auto"/>
              <w:ind w:left="540" w:right="-72"/>
              <w:rPr>
                <w:lang w:val="en-GB"/>
              </w:rPr>
            </w:pPr>
            <w:r>
              <w:rPr>
                <w:lang w:val="en-GB"/>
              </w:rPr>
              <w:t>Imc is the index prevailing at the first</w:t>
            </w:r>
            <w:r>
              <w:rPr>
                <w:lang w:val="en-GB"/>
              </w:rPr>
              <w:t xml:space="preserve"> day of the month of the corresponding invoice date and Ioc is the index prevailing twenty-eight (28) days before bid opening for other inputs payable; both in the specific currency “c”.</w:t>
            </w:r>
          </w:p>
          <w:p w14:paraId="48E64453" w14:textId="77777777" w:rsidR="00760F71" w:rsidRDefault="00853555">
            <w:pPr>
              <w:tabs>
                <w:tab w:val="left" w:pos="1080"/>
              </w:tabs>
              <w:spacing w:after="120" w:line="276" w:lineRule="auto"/>
              <w:ind w:left="540" w:right="-72"/>
              <w:rPr>
                <w:lang w:val="en-GB"/>
              </w:rPr>
            </w:pPr>
            <w:r>
              <w:rPr>
                <w:lang w:val="en-GB"/>
              </w:rPr>
              <w:t>If a price adjustment factor is applied to payments made in a currenc</w:t>
            </w:r>
            <w:r>
              <w:rPr>
                <w:lang w:val="en-GB"/>
              </w:rPr>
              <w:t>y other than the currency of the source of the index for a particular indexed input, a correction factor Zo/Zn will be applied to the respective component factor of pn for the formula of the relevant currency. Zo is the number of units of currency of the c</w:t>
            </w:r>
            <w:r>
              <w:rPr>
                <w:lang w:val="en-GB"/>
              </w:rPr>
              <w:t xml:space="preserve">ountry of the index, equivalent to one unit of the currency payment on the date of the base index, and Zn is the corresponding number of such currency units on the date of the current index.  </w:t>
            </w:r>
          </w:p>
          <w:p w14:paraId="44D7FD04" w14:textId="77777777" w:rsidR="00760F71" w:rsidRDefault="00853555">
            <w:pPr>
              <w:tabs>
                <w:tab w:val="left" w:pos="540"/>
              </w:tabs>
              <w:spacing w:after="120" w:line="276" w:lineRule="auto"/>
              <w:ind w:right="-72"/>
              <w:rPr>
                <w:lang w:val="en-GB"/>
              </w:rPr>
            </w:pPr>
            <w:r>
              <w:rPr>
                <w:lang w:val="en-GB"/>
              </w:rPr>
              <w:t xml:space="preserve">If the value of the index is changed after it has been used in </w:t>
            </w:r>
            <w:r>
              <w:rPr>
                <w:lang w:val="en-GB"/>
              </w:rPr>
              <w:t xml:space="preserve">a calculation, the calculation shall be corrected and an adjustment made in the next payment certificate.  The index value shall be </w:t>
            </w:r>
            <w:r>
              <w:rPr>
                <w:lang w:val="en-GB"/>
              </w:rPr>
              <w:lastRenderedPageBreak/>
              <w:t>deemed to take account of all changes in cost due to fluctuations in costs.</w:t>
            </w:r>
          </w:p>
        </w:tc>
      </w:tr>
      <w:tr w:rsidR="00760F71" w14:paraId="00318B0D" w14:textId="77777777">
        <w:trPr>
          <w:gridAfter w:val="1"/>
          <w:wAfter w:w="159" w:type="dxa"/>
        </w:trPr>
        <w:tc>
          <w:tcPr>
            <w:tcW w:w="2430" w:type="dxa"/>
          </w:tcPr>
          <w:p w14:paraId="36DE1EBA"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631" w:name="_Toc164664740"/>
            <w:bookmarkStart w:id="632" w:name="_Toc29564210"/>
            <w:bookmarkStart w:id="633" w:name="_Toc3397542"/>
            <w:bookmarkStart w:id="634" w:name="_Toc66050495"/>
            <w:r>
              <w:rPr>
                <w:rFonts w:cs="Times New Roman"/>
                <w:bCs w:val="0"/>
                <w:spacing w:val="0"/>
                <w:sz w:val="24"/>
                <w:lang w:val="en-GB"/>
              </w:rPr>
              <w:lastRenderedPageBreak/>
              <w:t>45.</w:t>
            </w:r>
            <w:r>
              <w:rPr>
                <w:rFonts w:cs="Times New Roman"/>
                <w:bCs w:val="0"/>
                <w:spacing w:val="0"/>
                <w:sz w:val="24"/>
                <w:lang w:val="en-GB"/>
              </w:rPr>
              <w:tab/>
              <w:t>Dayworks</w:t>
            </w:r>
            <w:bookmarkEnd w:id="631"/>
            <w:bookmarkEnd w:id="632"/>
            <w:bookmarkEnd w:id="633"/>
            <w:bookmarkEnd w:id="634"/>
            <w:r>
              <w:rPr>
                <w:rFonts w:cs="Times New Roman"/>
                <w:b w:val="0"/>
                <w:bCs w:val="0"/>
                <w:sz w:val="24"/>
                <w:lang w:val="en-GB"/>
              </w:rPr>
              <w:t xml:space="preserve"> </w:t>
            </w:r>
          </w:p>
        </w:tc>
        <w:tc>
          <w:tcPr>
            <w:tcW w:w="6499" w:type="dxa"/>
            <w:gridSpan w:val="2"/>
          </w:tcPr>
          <w:p w14:paraId="024D8EEE" w14:textId="77777777" w:rsidR="00760F71" w:rsidRDefault="00853555">
            <w:pPr>
              <w:tabs>
                <w:tab w:val="left" w:pos="540"/>
              </w:tabs>
              <w:spacing w:after="120" w:line="276" w:lineRule="auto"/>
              <w:ind w:right="-72"/>
              <w:rPr>
                <w:lang w:val="en-GB"/>
              </w:rPr>
            </w:pPr>
            <w:r>
              <w:rPr>
                <w:lang w:val="en-GB"/>
              </w:rPr>
              <w:t xml:space="preserve">If applicable, the Daywork rates </w:t>
            </w:r>
            <w:r>
              <w:rPr>
                <w:lang w:val="en-GB"/>
              </w:rPr>
              <w:t>in the service provider’s bid shall be used for small additional amounts of Services only when the Principal has given written instructions in advance for additional services to be paid in that way.</w:t>
            </w:r>
          </w:p>
          <w:p w14:paraId="7470ED44" w14:textId="77777777" w:rsidR="00760F71" w:rsidRDefault="00853555">
            <w:pPr>
              <w:tabs>
                <w:tab w:val="left" w:pos="540"/>
              </w:tabs>
              <w:spacing w:after="120" w:line="276" w:lineRule="auto"/>
              <w:ind w:right="-72"/>
              <w:rPr>
                <w:lang w:val="en-GB"/>
              </w:rPr>
            </w:pPr>
            <w:r>
              <w:rPr>
                <w:lang w:val="en-GB"/>
              </w:rPr>
              <w:t xml:space="preserve">All work to be paid for as Dayworks shall be recorded by </w:t>
            </w:r>
            <w:r>
              <w:rPr>
                <w:lang w:val="en-GB"/>
              </w:rPr>
              <w:t>the service provider on forms approved by the Principal.  Each completed form shall be verified and signed by the Principal representative as indicated in clause 12 within two (2) days of the Services being performed.</w:t>
            </w:r>
          </w:p>
          <w:p w14:paraId="2B4B3B60" w14:textId="77777777" w:rsidR="00760F71" w:rsidRDefault="00853555">
            <w:pPr>
              <w:tabs>
                <w:tab w:val="left" w:pos="540"/>
              </w:tabs>
              <w:spacing w:after="120" w:line="276" w:lineRule="auto"/>
              <w:ind w:right="-72"/>
              <w:rPr>
                <w:lang w:val="en-GB"/>
              </w:rPr>
            </w:pPr>
            <w:r>
              <w:rPr>
                <w:lang w:val="en-GB"/>
              </w:rPr>
              <w:t>The service provider shall be paid for</w:t>
            </w:r>
            <w:r>
              <w:rPr>
                <w:lang w:val="en-GB"/>
              </w:rPr>
              <w:t xml:space="preserve"> Dayworks subject to obtaining signed Dayworks forms as indicated under this clause 45.</w:t>
            </w:r>
          </w:p>
        </w:tc>
      </w:tr>
      <w:tr w:rsidR="00760F71" w14:paraId="23290426" w14:textId="77777777">
        <w:trPr>
          <w:gridAfter w:val="1"/>
          <w:wAfter w:w="159" w:type="dxa"/>
        </w:trPr>
        <w:tc>
          <w:tcPr>
            <w:tcW w:w="2430" w:type="dxa"/>
          </w:tcPr>
          <w:p w14:paraId="07B0158B"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35" w:name="_Toc66050496"/>
            <w:bookmarkStart w:id="636" w:name="_Toc3397543"/>
            <w:bookmarkStart w:id="637" w:name="_Toc164664742"/>
            <w:bookmarkStart w:id="638" w:name="_Toc29564212"/>
            <w:r>
              <w:rPr>
                <w:rFonts w:cs="Times New Roman"/>
                <w:bCs w:val="0"/>
                <w:spacing w:val="0"/>
                <w:sz w:val="24"/>
                <w:lang w:val="en-GB"/>
              </w:rPr>
              <w:t>46.</w:t>
            </w:r>
            <w:r>
              <w:rPr>
                <w:rFonts w:cs="Times New Roman"/>
                <w:bCs w:val="0"/>
                <w:spacing w:val="0"/>
                <w:sz w:val="24"/>
                <w:lang w:val="en-GB"/>
              </w:rPr>
              <w:tab/>
              <w:t>Identifying Defects</w:t>
            </w:r>
            <w:bookmarkEnd w:id="635"/>
            <w:bookmarkEnd w:id="636"/>
            <w:bookmarkEnd w:id="637"/>
            <w:bookmarkEnd w:id="638"/>
          </w:p>
        </w:tc>
        <w:tc>
          <w:tcPr>
            <w:tcW w:w="6499" w:type="dxa"/>
            <w:gridSpan w:val="2"/>
          </w:tcPr>
          <w:p w14:paraId="0937223C" w14:textId="77777777" w:rsidR="00760F71" w:rsidRDefault="00853555">
            <w:pPr>
              <w:numPr>
                <w:ilvl w:val="12"/>
                <w:numId w:val="0"/>
              </w:numPr>
              <w:spacing w:after="120" w:line="276" w:lineRule="auto"/>
              <w:ind w:right="-72"/>
              <w:rPr>
                <w:lang w:val="en-GB"/>
              </w:rPr>
            </w:pPr>
            <w:r>
              <w:rPr>
                <w:lang w:val="en-GB"/>
              </w:rPr>
              <w:t xml:space="preserve">The principle and modalities of Inspection of the Services by the Principal shall be as </w:t>
            </w:r>
            <w:r>
              <w:rPr>
                <w:b/>
                <w:lang w:val="en-GB"/>
              </w:rPr>
              <w:t>indicated in the SCC.</w:t>
            </w:r>
            <w:r>
              <w:rPr>
                <w:lang w:val="en-GB"/>
              </w:rPr>
              <w:t xml:space="preserve"> The Principal shall check the ser</w:t>
            </w:r>
            <w:r>
              <w:rPr>
                <w:lang w:val="en-GB"/>
              </w:rPr>
              <w:t>vice provider’s performance and notify him of any Defects that are found.  Such checking shall not affect the service provider’s responsibilities.  The Principal may instruct the service provider to search for a Defect and to uncover and test any service t</w:t>
            </w:r>
            <w:r>
              <w:rPr>
                <w:lang w:val="en-GB"/>
              </w:rPr>
              <w:t xml:space="preserve">hat the Principal considers may have a Defect. Defect Liability Period is as </w:t>
            </w:r>
            <w:r>
              <w:rPr>
                <w:b/>
                <w:lang w:val="en-GB"/>
              </w:rPr>
              <w:t>defined in the SCC</w:t>
            </w:r>
            <w:r>
              <w:rPr>
                <w:lang w:val="en-GB"/>
              </w:rPr>
              <w:t>.</w:t>
            </w:r>
          </w:p>
        </w:tc>
      </w:tr>
      <w:tr w:rsidR="00760F71" w14:paraId="35E72440" w14:textId="77777777">
        <w:trPr>
          <w:gridAfter w:val="1"/>
          <w:wAfter w:w="159" w:type="dxa"/>
        </w:trPr>
        <w:tc>
          <w:tcPr>
            <w:tcW w:w="2430" w:type="dxa"/>
          </w:tcPr>
          <w:p w14:paraId="7790DE67"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39" w:name="_Toc29564213"/>
            <w:bookmarkStart w:id="640" w:name="_Toc164664743"/>
            <w:bookmarkStart w:id="641" w:name="_Toc3397544"/>
            <w:bookmarkStart w:id="642" w:name="_Toc66050497"/>
            <w:r>
              <w:rPr>
                <w:rFonts w:cs="Times New Roman"/>
                <w:bCs w:val="0"/>
                <w:spacing w:val="0"/>
                <w:sz w:val="24"/>
                <w:lang w:val="en-GB"/>
              </w:rPr>
              <w:t>47. Correction of Defects, and</w:t>
            </w:r>
            <w:bookmarkStart w:id="643" w:name="_Toc3397545"/>
            <w:bookmarkEnd w:id="639"/>
            <w:bookmarkEnd w:id="640"/>
            <w:bookmarkEnd w:id="641"/>
            <w:r>
              <w:rPr>
                <w:rFonts w:cs="Times New Roman"/>
                <w:bCs w:val="0"/>
                <w:spacing w:val="0"/>
                <w:sz w:val="24"/>
                <w:lang w:val="en-GB"/>
              </w:rPr>
              <w:t xml:space="preserve"> Lack of Performance Penalty</w:t>
            </w:r>
            <w:bookmarkEnd w:id="642"/>
            <w:bookmarkEnd w:id="643"/>
          </w:p>
        </w:tc>
        <w:tc>
          <w:tcPr>
            <w:tcW w:w="6499" w:type="dxa"/>
            <w:gridSpan w:val="2"/>
          </w:tcPr>
          <w:p w14:paraId="0BB0FC00" w14:textId="77777777" w:rsidR="00760F71" w:rsidRDefault="00853555">
            <w:pPr>
              <w:numPr>
                <w:ilvl w:val="0"/>
                <w:numId w:val="78"/>
              </w:numPr>
              <w:spacing w:after="120" w:line="276" w:lineRule="auto"/>
              <w:ind w:right="-72"/>
              <w:rPr>
                <w:lang w:val="en-GB"/>
              </w:rPr>
            </w:pPr>
            <w:r>
              <w:rPr>
                <w:lang w:val="en-GB"/>
              </w:rPr>
              <w:t xml:space="preserve">The Principal shall give notice to the service provider of any Defects before the end of the </w:t>
            </w:r>
            <w:r>
              <w:rPr>
                <w:lang w:val="en-GB"/>
              </w:rPr>
              <w:t>Contract or any time after the Contract provided that the defect is a clear result of an omission or act or faulty workmanship of the service provider. The Defects liability period shall be extended for as long as Defects remain to be corrected (whether or</w:t>
            </w:r>
            <w:r>
              <w:rPr>
                <w:lang w:val="en-GB"/>
              </w:rPr>
              <w:t xml:space="preserve"> not the defect was made known to the service provider before or after end of the Contract).</w:t>
            </w:r>
          </w:p>
          <w:p w14:paraId="1FC032BD" w14:textId="77777777" w:rsidR="00760F71" w:rsidRDefault="00853555">
            <w:pPr>
              <w:numPr>
                <w:ilvl w:val="0"/>
                <w:numId w:val="78"/>
              </w:numPr>
              <w:spacing w:after="120" w:line="276" w:lineRule="auto"/>
              <w:ind w:right="-72"/>
              <w:rPr>
                <w:lang w:val="en-GB"/>
              </w:rPr>
            </w:pPr>
            <w:r>
              <w:rPr>
                <w:lang w:val="en-GB"/>
              </w:rPr>
              <w:t xml:space="preserve">Every time notice a Defect is given, the service provider shall correct the notified Defect within the length of time specified by the Principal‘s notice or until </w:t>
            </w:r>
            <w:r>
              <w:rPr>
                <w:lang w:val="en-GB"/>
              </w:rPr>
              <w:t>the Principal is satisfied that the Defect has been rectified to satisfaction.</w:t>
            </w:r>
          </w:p>
          <w:p w14:paraId="2B6752FB" w14:textId="77777777" w:rsidR="00760F71" w:rsidRDefault="00853555">
            <w:pPr>
              <w:numPr>
                <w:ilvl w:val="0"/>
                <w:numId w:val="78"/>
              </w:numPr>
              <w:spacing w:after="120" w:line="276" w:lineRule="auto"/>
              <w:ind w:right="-72"/>
              <w:rPr>
                <w:lang w:val="en-GB"/>
              </w:rPr>
            </w:pPr>
            <w:r>
              <w:rPr>
                <w:lang w:val="en-GB"/>
              </w:rPr>
              <w:t>If the service provider has not corrected a Defect within the time specified in the Principal‘s notice or to the satisfaction of the Principal, the Principal will assess the cos</w:t>
            </w:r>
            <w:r>
              <w:rPr>
                <w:lang w:val="en-GB"/>
              </w:rPr>
              <w:t>t of having the Defect corrected, the service provider will pay this amount, and a Penalty for Lack of Performance calculated in accordance with clauses 31 and 32.</w:t>
            </w:r>
          </w:p>
        </w:tc>
      </w:tr>
      <w:tr w:rsidR="00760F71" w14:paraId="6FC9A0C5" w14:textId="77777777">
        <w:trPr>
          <w:gridAfter w:val="1"/>
          <w:wAfter w:w="159" w:type="dxa"/>
        </w:trPr>
        <w:tc>
          <w:tcPr>
            <w:tcW w:w="2446" w:type="dxa"/>
            <w:gridSpan w:val="2"/>
          </w:tcPr>
          <w:p w14:paraId="7F668682"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sz w:val="24"/>
                <w:lang w:val="en-GB"/>
              </w:rPr>
            </w:pPr>
            <w:bookmarkStart w:id="644" w:name="_Toc66050498"/>
            <w:r>
              <w:rPr>
                <w:rFonts w:cs="Times New Roman"/>
                <w:bCs w:val="0"/>
                <w:spacing w:val="0"/>
                <w:sz w:val="24"/>
                <w:lang w:val="en-GB"/>
              </w:rPr>
              <w:lastRenderedPageBreak/>
              <w:t>48. Compliance with policies, procedures and law</w:t>
            </w:r>
            <w:bookmarkEnd w:id="644"/>
          </w:p>
        </w:tc>
        <w:tc>
          <w:tcPr>
            <w:tcW w:w="6483" w:type="dxa"/>
          </w:tcPr>
          <w:p w14:paraId="1B433293" w14:textId="77777777" w:rsidR="00760F71" w:rsidRDefault="00853555">
            <w:pPr>
              <w:numPr>
                <w:ilvl w:val="12"/>
                <w:numId w:val="0"/>
              </w:numPr>
              <w:spacing w:after="200" w:line="276" w:lineRule="auto"/>
              <w:ind w:right="-72"/>
              <w:rPr>
                <w:lang w:val="en-GB"/>
              </w:rPr>
            </w:pPr>
            <w:r>
              <w:rPr>
                <w:lang w:val="en-GB"/>
              </w:rPr>
              <w:t xml:space="preserve">The Service Provider shall in performing </w:t>
            </w:r>
            <w:r>
              <w:rPr>
                <w:lang w:val="en-GB"/>
              </w:rPr>
              <w:t xml:space="preserve">the Services under this Contract, duly inform himself/herself/itself of and comply with any Acts of Parliament, regulations, ordinances, local laws, and by-laws of any lawful direction of any authority that has jurisdiction over the Services and shall not </w:t>
            </w:r>
            <w:r>
              <w:rPr>
                <w:lang w:val="en-GB"/>
              </w:rPr>
              <w:t>be entitled to rely upon any direction or other information by the Principal in satisfaction of this requirement, which rests solely on the Contractor.</w:t>
            </w:r>
          </w:p>
          <w:p w14:paraId="7BF7E2ED" w14:textId="77777777" w:rsidR="00760F71" w:rsidRDefault="00853555">
            <w:pPr>
              <w:numPr>
                <w:ilvl w:val="12"/>
                <w:numId w:val="0"/>
              </w:numPr>
              <w:spacing w:after="200" w:line="276" w:lineRule="auto"/>
              <w:ind w:right="-72"/>
              <w:rPr>
                <w:lang w:val="en-GB"/>
              </w:rPr>
            </w:pPr>
            <w:r>
              <w:rPr>
                <w:lang w:val="en-GB"/>
              </w:rPr>
              <w:t>The Service Provider must, when using the Principal’s Premises or facilities, comply with all reasonable</w:t>
            </w:r>
            <w:r>
              <w:rPr>
                <w:lang w:val="en-GB"/>
              </w:rPr>
              <w:t xml:space="preserve"> directions of the Principal and all procedures and policies of the Principal including those relating to occupational health (including no smoking), safety and security in effect at those premises or in regard to those facilities, as notified by the Princ</w:t>
            </w:r>
            <w:r>
              <w:rPr>
                <w:lang w:val="en-GB"/>
              </w:rPr>
              <w:t>ipal or as might reasonably be inferred from the use to which the Premises or facilitates are being put.</w:t>
            </w:r>
          </w:p>
        </w:tc>
      </w:tr>
      <w:tr w:rsidR="00760F71" w14:paraId="0B19B1AB" w14:textId="77777777">
        <w:trPr>
          <w:gridAfter w:val="1"/>
          <w:wAfter w:w="159" w:type="dxa"/>
        </w:trPr>
        <w:tc>
          <w:tcPr>
            <w:tcW w:w="2446" w:type="dxa"/>
            <w:gridSpan w:val="2"/>
          </w:tcPr>
          <w:p w14:paraId="25299D61"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45" w:name="_Toc29564215"/>
            <w:bookmarkStart w:id="646" w:name="_Toc350849420"/>
            <w:bookmarkStart w:id="647" w:name="_Toc164664745"/>
            <w:bookmarkStart w:id="648" w:name="_Toc66050499"/>
            <w:bookmarkStart w:id="649" w:name="_Toc3397546"/>
            <w:bookmarkStart w:id="650" w:name="_Toc350746429"/>
            <w:r>
              <w:rPr>
                <w:rFonts w:cs="Times New Roman"/>
                <w:bCs w:val="0"/>
                <w:spacing w:val="0"/>
                <w:sz w:val="24"/>
                <w:lang w:val="en-GB"/>
              </w:rPr>
              <w:t>49.</w:t>
            </w:r>
            <w:r>
              <w:rPr>
                <w:rFonts w:cs="Times New Roman"/>
                <w:bCs w:val="0"/>
                <w:spacing w:val="0"/>
                <w:sz w:val="24"/>
                <w:lang w:val="en-GB"/>
              </w:rPr>
              <w:tab/>
              <w:t>Settlement of Disputes</w:t>
            </w:r>
            <w:bookmarkEnd w:id="645"/>
            <w:bookmarkEnd w:id="646"/>
            <w:bookmarkEnd w:id="647"/>
            <w:bookmarkEnd w:id="648"/>
            <w:bookmarkEnd w:id="649"/>
            <w:bookmarkEnd w:id="650"/>
          </w:p>
        </w:tc>
        <w:tc>
          <w:tcPr>
            <w:tcW w:w="6483" w:type="dxa"/>
          </w:tcPr>
          <w:p w14:paraId="488756CC" w14:textId="77777777" w:rsidR="00760F71" w:rsidRDefault="00853555">
            <w:pPr>
              <w:numPr>
                <w:ilvl w:val="12"/>
                <w:numId w:val="0"/>
              </w:numPr>
              <w:spacing w:after="120" w:line="276" w:lineRule="auto"/>
              <w:ind w:right="-72"/>
              <w:rPr>
                <w:lang w:val="en-GB"/>
              </w:rPr>
            </w:pPr>
            <w:r>
              <w:rPr>
                <w:lang w:val="en-GB"/>
              </w:rPr>
              <w:t>The Parties shall use their best efforts to settle amicably all disputes arising out of or in connection with this Contract</w:t>
            </w:r>
            <w:r>
              <w:rPr>
                <w:lang w:val="en-GB"/>
              </w:rPr>
              <w:t xml:space="preserve"> or its interpretation.</w:t>
            </w:r>
          </w:p>
        </w:tc>
      </w:tr>
      <w:tr w:rsidR="00760F71" w14:paraId="464BAE6B" w14:textId="77777777">
        <w:trPr>
          <w:gridAfter w:val="1"/>
          <w:wAfter w:w="159" w:type="dxa"/>
        </w:trPr>
        <w:tc>
          <w:tcPr>
            <w:tcW w:w="2446" w:type="dxa"/>
            <w:gridSpan w:val="2"/>
          </w:tcPr>
          <w:p w14:paraId="73C1B3A0" w14:textId="77777777" w:rsidR="00760F71" w:rsidRDefault="00760F71">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p>
        </w:tc>
        <w:tc>
          <w:tcPr>
            <w:tcW w:w="6483" w:type="dxa"/>
          </w:tcPr>
          <w:p w14:paraId="6914FE67" w14:textId="77777777" w:rsidR="00760F71" w:rsidRDefault="00853555">
            <w:pPr>
              <w:numPr>
                <w:ilvl w:val="12"/>
                <w:numId w:val="0"/>
              </w:numPr>
              <w:spacing w:after="120" w:line="276" w:lineRule="auto"/>
              <w:ind w:right="-72"/>
              <w:rPr>
                <w:lang w:val="en-GB"/>
              </w:rPr>
            </w:pPr>
            <w:r>
              <w:rPr>
                <w:lang w:val="en-GB"/>
              </w:rPr>
              <w:t xml:space="preserve">If any dispute arises between the Principal and the service provider in connection with, or arising out of, the Contract or the provision of the Services, whether during carrying out the Services or after their completion, the </w:t>
            </w:r>
            <w:r>
              <w:rPr>
                <w:lang w:val="en-GB"/>
              </w:rPr>
              <w:t>matter shall be referred to the Adjudicator within fourteen (14) days of the notification of disagreement of one (1) Party to the other.</w:t>
            </w:r>
          </w:p>
          <w:p w14:paraId="6570AA3B" w14:textId="77777777" w:rsidR="00760F71" w:rsidRDefault="00853555">
            <w:pPr>
              <w:tabs>
                <w:tab w:val="left" w:pos="540"/>
              </w:tabs>
              <w:spacing w:after="120" w:line="276" w:lineRule="auto"/>
              <w:ind w:right="-72"/>
              <w:rPr>
                <w:lang w:val="en-GB"/>
              </w:rPr>
            </w:pPr>
            <w:r>
              <w:rPr>
                <w:lang w:val="en-GB"/>
              </w:rPr>
              <w:t>The Adjudicator shall give a decision in writing within twenty-eight (28) days of receipt of a notification of a disput</w:t>
            </w:r>
            <w:r>
              <w:rPr>
                <w:lang w:val="en-GB"/>
              </w:rPr>
              <w:t>e.</w:t>
            </w:r>
          </w:p>
          <w:p w14:paraId="2E3F7A18" w14:textId="77777777" w:rsidR="00760F71" w:rsidRDefault="00853555">
            <w:pPr>
              <w:tabs>
                <w:tab w:val="left" w:pos="540"/>
              </w:tabs>
              <w:spacing w:after="120" w:line="276" w:lineRule="auto"/>
              <w:ind w:right="-72"/>
              <w:rPr>
                <w:lang w:val="en-GB"/>
              </w:rPr>
            </w:pPr>
            <w:r>
              <w:rPr>
                <w:lang w:val="en-GB"/>
              </w:rPr>
              <w:t xml:space="preserve">The Adjudicator shall be paid by the hour at the rate </w:t>
            </w:r>
            <w:r>
              <w:rPr>
                <w:b/>
                <w:lang w:val="en-GB"/>
              </w:rPr>
              <w:t>specified in the TDS and SCC,</w:t>
            </w:r>
            <w:r>
              <w:rPr>
                <w:lang w:val="en-GB"/>
              </w:rPr>
              <w:t xml:space="preserve"> together with reimbursable expenses of the types </w:t>
            </w:r>
            <w:r>
              <w:rPr>
                <w:b/>
                <w:lang w:val="en-GB"/>
              </w:rPr>
              <w:t>specified in the SCC</w:t>
            </w:r>
            <w:r>
              <w:rPr>
                <w:lang w:val="en-GB"/>
              </w:rPr>
              <w:t>, and the cost shall be divided equally between the Principal and the service provider, whatever dec</w:t>
            </w:r>
            <w:r>
              <w:rPr>
                <w:lang w:val="en-GB"/>
              </w:rPr>
              <w:t>ision is reached by the Adjudicator.  Either party may refer a decision of the Adjudicator to an Arbitrator within twenty-eight (28) days of the Adjudicator’s written decision.  If neither party refers the dispute to arbitration within the above twenty-eig</w:t>
            </w:r>
            <w:r>
              <w:rPr>
                <w:lang w:val="en-GB"/>
              </w:rPr>
              <w:t>ht (28) days, the Adjudicator’s decision will be final and binding.</w:t>
            </w:r>
          </w:p>
          <w:p w14:paraId="543BAA55" w14:textId="77777777" w:rsidR="00760F71" w:rsidRDefault="00853555">
            <w:pPr>
              <w:tabs>
                <w:tab w:val="left" w:pos="540"/>
              </w:tabs>
              <w:spacing w:after="120" w:line="276" w:lineRule="auto"/>
              <w:ind w:right="-72"/>
              <w:rPr>
                <w:lang w:val="en-GB"/>
              </w:rPr>
            </w:pPr>
            <w:r>
              <w:rPr>
                <w:lang w:val="en-GB"/>
              </w:rPr>
              <w:t xml:space="preserve">The arbitration shall be conducted in accordance with the arbitration procedure published by the institution named and in the place </w:t>
            </w:r>
            <w:r>
              <w:rPr>
                <w:b/>
                <w:lang w:val="en-GB"/>
              </w:rPr>
              <w:t>shown in the SCC.</w:t>
            </w:r>
          </w:p>
          <w:p w14:paraId="100260E3" w14:textId="77777777" w:rsidR="00760F71" w:rsidRDefault="00853555">
            <w:pPr>
              <w:tabs>
                <w:tab w:val="left" w:pos="540"/>
              </w:tabs>
              <w:spacing w:after="120" w:line="276" w:lineRule="auto"/>
              <w:ind w:right="-72"/>
              <w:rPr>
                <w:lang w:val="en-GB"/>
              </w:rPr>
            </w:pPr>
            <w:r>
              <w:rPr>
                <w:lang w:val="en-GB"/>
              </w:rPr>
              <w:lastRenderedPageBreak/>
              <w:t>Should the Adjudicator resign or die o</w:t>
            </w:r>
            <w:r>
              <w:rPr>
                <w:lang w:val="en-GB"/>
              </w:rPr>
              <w:t xml:space="preserve">r should the Principal and the service provider agree that the Adjudicator is not functioning in accordance with the provisions of the Contract, a new Adjudicator will be jointly appointed by the Principal and the service provider. In case of disagreement </w:t>
            </w:r>
            <w:r>
              <w:rPr>
                <w:lang w:val="en-GB"/>
              </w:rPr>
              <w:t xml:space="preserve">between the Principal and the service provider, within thirty (30) days, the Adjudicator shall be designated by the Appointing Authority </w:t>
            </w:r>
            <w:r>
              <w:rPr>
                <w:b/>
                <w:lang w:val="en-GB"/>
              </w:rPr>
              <w:t>designated in the SCC</w:t>
            </w:r>
            <w:r>
              <w:rPr>
                <w:lang w:val="en-GB"/>
              </w:rPr>
              <w:t xml:space="preserve"> at the request of either party, within fourteen (14) days of receipt of such request.</w:t>
            </w:r>
          </w:p>
        </w:tc>
      </w:tr>
      <w:tr w:rsidR="00760F71" w14:paraId="2D2EDD1F" w14:textId="77777777">
        <w:trPr>
          <w:gridAfter w:val="1"/>
          <w:wAfter w:w="159" w:type="dxa"/>
        </w:trPr>
        <w:tc>
          <w:tcPr>
            <w:tcW w:w="2446" w:type="dxa"/>
            <w:gridSpan w:val="2"/>
          </w:tcPr>
          <w:p w14:paraId="606F236C"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51" w:name="_Toc66050500"/>
            <w:bookmarkStart w:id="652" w:name="_Toc3397548"/>
            <w:r>
              <w:rPr>
                <w:rFonts w:cs="Times New Roman"/>
                <w:bCs w:val="0"/>
                <w:spacing w:val="0"/>
                <w:sz w:val="24"/>
                <w:lang w:val="en-GB"/>
              </w:rPr>
              <w:lastRenderedPageBreak/>
              <w:t>50. Waiver</w:t>
            </w:r>
            <w:bookmarkEnd w:id="651"/>
            <w:bookmarkEnd w:id="652"/>
          </w:p>
        </w:tc>
        <w:tc>
          <w:tcPr>
            <w:tcW w:w="6483" w:type="dxa"/>
          </w:tcPr>
          <w:p w14:paraId="22AEDD4C" w14:textId="77777777" w:rsidR="00760F71" w:rsidRDefault="00853555">
            <w:pPr>
              <w:spacing w:line="276" w:lineRule="auto"/>
              <w:rPr>
                <w:lang w:val="en-GB"/>
              </w:rPr>
            </w:pPr>
            <w:r>
              <w:rPr>
                <w:lang w:val="en-GB"/>
              </w:rPr>
              <w:t>No relaxation, forbearance, delay, or indulgence by either party in enforcing any of the terms and conditions of this Contract or the granting of time by either party to the other shall prejudice, affect, or restrict the rights of that party under the Con</w:t>
            </w:r>
            <w:r>
              <w:rPr>
                <w:lang w:val="en-GB"/>
              </w:rPr>
              <w:t>tract, neither shall any waiver by either party of any breach of Contract operate as waiver of any subsequent or continuing breach of this Contract.</w:t>
            </w:r>
          </w:p>
          <w:p w14:paraId="296C7824" w14:textId="77777777" w:rsidR="00760F71" w:rsidRDefault="00760F71">
            <w:pPr>
              <w:pStyle w:val="Heading3"/>
              <w:keepNext w:val="0"/>
              <w:suppressAutoHyphens w:val="0"/>
              <w:spacing w:after="0" w:line="276" w:lineRule="auto"/>
              <w:jc w:val="left"/>
              <w:rPr>
                <w:rFonts w:cs="Times New Roman"/>
                <w:b w:val="0"/>
                <w:bCs w:val="0"/>
                <w:spacing w:val="0"/>
                <w:sz w:val="24"/>
                <w:lang w:val="en-GB"/>
              </w:rPr>
            </w:pPr>
          </w:p>
          <w:p w14:paraId="4149B427" w14:textId="77777777" w:rsidR="00760F71" w:rsidRDefault="00853555">
            <w:pPr>
              <w:spacing w:line="276" w:lineRule="auto"/>
              <w:rPr>
                <w:lang w:val="en-GB"/>
              </w:rPr>
            </w:pPr>
            <w:r>
              <w:rPr>
                <w:lang w:val="en-GB"/>
              </w:rPr>
              <w:t xml:space="preserve">Any waiver of a party’s rights, powers, or remedies under this Contract must be in writing, dated, and </w:t>
            </w:r>
            <w:r>
              <w:rPr>
                <w:lang w:val="en-GB"/>
              </w:rPr>
              <w:t>signed by an authorised representative of the party granting such waiver, and must specify the right and the extent to which it is being waived.</w:t>
            </w:r>
          </w:p>
          <w:p w14:paraId="4391030D" w14:textId="77777777" w:rsidR="00760F71" w:rsidRDefault="00760F71">
            <w:pPr>
              <w:spacing w:line="276" w:lineRule="auto"/>
            </w:pPr>
          </w:p>
        </w:tc>
      </w:tr>
      <w:tr w:rsidR="00760F71" w14:paraId="65AAFFF7" w14:textId="77777777">
        <w:trPr>
          <w:gridAfter w:val="1"/>
          <w:wAfter w:w="159" w:type="dxa"/>
        </w:trPr>
        <w:tc>
          <w:tcPr>
            <w:tcW w:w="2446" w:type="dxa"/>
            <w:gridSpan w:val="2"/>
          </w:tcPr>
          <w:p w14:paraId="79E5A81A"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53" w:name="_Toc66050501"/>
            <w:bookmarkStart w:id="654" w:name="_Toc3397549"/>
            <w:r>
              <w:rPr>
                <w:rFonts w:cs="Times New Roman"/>
                <w:bCs w:val="0"/>
                <w:spacing w:val="0"/>
                <w:sz w:val="24"/>
                <w:lang w:val="en-GB"/>
              </w:rPr>
              <w:t>51. Indemnity</w:t>
            </w:r>
            <w:bookmarkEnd w:id="653"/>
            <w:bookmarkEnd w:id="654"/>
            <w:r>
              <w:rPr>
                <w:rFonts w:cs="Times New Roman"/>
                <w:bCs w:val="0"/>
                <w:spacing w:val="0"/>
                <w:sz w:val="24"/>
                <w:lang w:val="en-GB"/>
              </w:rPr>
              <w:t xml:space="preserve"> </w:t>
            </w:r>
          </w:p>
          <w:p w14:paraId="7A6EF656" w14:textId="77777777" w:rsidR="00760F71" w:rsidRDefault="00760F71">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p>
        </w:tc>
        <w:tc>
          <w:tcPr>
            <w:tcW w:w="6483" w:type="dxa"/>
          </w:tcPr>
          <w:p w14:paraId="0DED3C0E" w14:textId="77777777" w:rsidR="00760F71" w:rsidRDefault="00853555">
            <w:pPr>
              <w:keepNext/>
              <w:spacing w:after="120" w:line="276" w:lineRule="auto"/>
              <w:rPr>
                <w:rFonts w:eastAsia="Calibri"/>
                <w:lang w:val="en-GB"/>
              </w:rPr>
            </w:pPr>
            <w:r>
              <w:rPr>
                <w:rFonts w:eastAsia="Calibri"/>
                <w:lang w:val="en-GB"/>
              </w:rPr>
              <w:t>The service provider agrees to indemnify the Principal from and against any:</w:t>
            </w:r>
          </w:p>
          <w:p w14:paraId="61258D78" w14:textId="77777777" w:rsidR="00760F71" w:rsidRDefault="00853555">
            <w:pPr>
              <w:numPr>
                <w:ilvl w:val="0"/>
                <w:numId w:val="79"/>
              </w:numPr>
              <w:spacing w:after="120" w:line="276" w:lineRule="auto"/>
              <w:ind w:right="-72"/>
              <w:rPr>
                <w:lang w:val="en-GB"/>
              </w:rPr>
            </w:pPr>
            <w:r>
              <w:rPr>
                <w:rFonts w:eastAsia="Calibri"/>
                <w:lang w:val="en-GB"/>
              </w:rPr>
              <w:t>liability incurr</w:t>
            </w:r>
            <w:r>
              <w:rPr>
                <w:rFonts w:eastAsia="Calibri"/>
                <w:lang w:val="en-GB"/>
              </w:rPr>
              <w:t xml:space="preserve">ed, or any negligent act or omission, by the service provider in the performance of </w:t>
            </w:r>
            <w:r>
              <w:rPr>
                <w:lang w:val="en-GB"/>
              </w:rPr>
              <w:t xml:space="preserve">the Services; </w:t>
            </w:r>
          </w:p>
          <w:p w14:paraId="78B1311F" w14:textId="77777777" w:rsidR="00760F71" w:rsidRDefault="00853555">
            <w:pPr>
              <w:numPr>
                <w:ilvl w:val="0"/>
                <w:numId w:val="79"/>
              </w:numPr>
              <w:spacing w:after="120" w:line="276" w:lineRule="auto"/>
              <w:ind w:right="-72"/>
              <w:rPr>
                <w:lang w:val="en-GB"/>
              </w:rPr>
            </w:pPr>
            <w:r>
              <w:rPr>
                <w:lang w:val="en-GB"/>
              </w:rPr>
              <w:t xml:space="preserve">loss of or damage to property of the Principal caused by the service provider, his officers, employees, agents or subcontractors; </w:t>
            </w:r>
          </w:p>
          <w:p w14:paraId="40B66E1E" w14:textId="77777777" w:rsidR="00760F71" w:rsidRDefault="00853555">
            <w:pPr>
              <w:numPr>
                <w:ilvl w:val="0"/>
                <w:numId w:val="79"/>
              </w:numPr>
              <w:spacing w:after="120" w:line="276" w:lineRule="auto"/>
              <w:ind w:right="-72"/>
              <w:rPr>
                <w:lang w:val="en-GB"/>
              </w:rPr>
            </w:pPr>
            <w:r>
              <w:rPr>
                <w:lang w:val="en-GB"/>
              </w:rPr>
              <w:t>loss or expense incurred b</w:t>
            </w:r>
            <w:r>
              <w:rPr>
                <w:lang w:val="en-GB"/>
              </w:rPr>
              <w:t>y the Principal in dealing with any claim against it including legal costs and expenses resulting from any act or omission by the service provider, his officers, employees, agents or subcontractors in connection with this Contract;</w:t>
            </w:r>
          </w:p>
          <w:p w14:paraId="31AB587B" w14:textId="77777777" w:rsidR="00760F71" w:rsidRDefault="00853555">
            <w:pPr>
              <w:numPr>
                <w:ilvl w:val="0"/>
                <w:numId w:val="79"/>
              </w:numPr>
              <w:spacing w:after="120" w:line="276" w:lineRule="auto"/>
              <w:ind w:right="-72"/>
              <w:rPr>
                <w:lang w:val="en-GB"/>
              </w:rPr>
            </w:pPr>
            <w:r>
              <w:rPr>
                <w:lang w:val="en-GB"/>
              </w:rPr>
              <w:t>any breach by the servic</w:t>
            </w:r>
            <w:r>
              <w:rPr>
                <w:lang w:val="en-GB"/>
              </w:rPr>
              <w:t xml:space="preserve">e provider of his obligations under this Contract, including any loss or damage attributable to any such breach; and </w:t>
            </w:r>
          </w:p>
          <w:p w14:paraId="156E2986" w14:textId="77777777" w:rsidR="00760F71" w:rsidRDefault="00853555">
            <w:pPr>
              <w:numPr>
                <w:ilvl w:val="0"/>
                <w:numId w:val="79"/>
              </w:numPr>
              <w:spacing w:after="120" w:line="276" w:lineRule="auto"/>
              <w:ind w:right="-72"/>
              <w:rPr>
                <w:lang w:val="en-GB"/>
              </w:rPr>
            </w:pPr>
            <w:r>
              <w:rPr>
                <w:lang w:val="en-GB"/>
              </w:rPr>
              <w:t>any use or disclosure by the service provider, his officers, employees, agents or subcontractors of Confidential Information held by him o</w:t>
            </w:r>
            <w:r>
              <w:rPr>
                <w:lang w:val="en-GB"/>
              </w:rPr>
              <w:t>r them or controlled by him or them in connection with this Contract.</w:t>
            </w:r>
          </w:p>
          <w:p w14:paraId="3E3BAE0E" w14:textId="77777777" w:rsidR="00760F71" w:rsidRDefault="00853555">
            <w:pPr>
              <w:tabs>
                <w:tab w:val="left" w:pos="897"/>
                <w:tab w:val="left" w:pos="1152"/>
              </w:tabs>
              <w:spacing w:after="120" w:line="276" w:lineRule="auto"/>
              <w:ind w:left="72"/>
              <w:rPr>
                <w:lang w:val="en-GB"/>
              </w:rPr>
            </w:pPr>
            <w:r>
              <w:rPr>
                <w:lang w:val="en-GB"/>
              </w:rPr>
              <w:lastRenderedPageBreak/>
              <w:t xml:space="preserve">The service provider’s liability to indemnify the Principal under this clause 51will be reduced proportionately to the extent that any negligent act or omission of the Principal </w:t>
            </w:r>
            <w:r>
              <w:rPr>
                <w:lang w:val="en-GB"/>
              </w:rPr>
              <w:t>contributed to the relevant liability, loss or damage.</w:t>
            </w:r>
          </w:p>
          <w:p w14:paraId="129127A7" w14:textId="77777777" w:rsidR="00760F71" w:rsidRDefault="00853555">
            <w:pPr>
              <w:numPr>
                <w:ilvl w:val="12"/>
                <w:numId w:val="0"/>
              </w:numPr>
              <w:spacing w:after="120" w:line="276" w:lineRule="auto"/>
              <w:ind w:right="-72"/>
              <w:rPr>
                <w:rFonts w:eastAsia="Calibri"/>
                <w:lang w:val="en-GB"/>
              </w:rPr>
            </w:pPr>
            <w:r>
              <w:rPr>
                <w:rFonts w:eastAsia="Calibri"/>
                <w:lang w:val="en-GB"/>
              </w:rPr>
              <w:t>The obligations under this clause 51 shall survive the expiration or termination of this Contract.</w:t>
            </w:r>
          </w:p>
        </w:tc>
      </w:tr>
      <w:tr w:rsidR="00760F71" w14:paraId="571B52E0" w14:textId="77777777">
        <w:trPr>
          <w:gridAfter w:val="1"/>
          <w:wAfter w:w="159" w:type="dxa"/>
        </w:trPr>
        <w:tc>
          <w:tcPr>
            <w:tcW w:w="2446" w:type="dxa"/>
            <w:gridSpan w:val="2"/>
          </w:tcPr>
          <w:p w14:paraId="6C2A9FD0"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 w:val="0"/>
                <w:bCs w:val="0"/>
                <w:sz w:val="24"/>
                <w:lang w:val="en-GB"/>
              </w:rPr>
            </w:pPr>
            <w:bookmarkStart w:id="655" w:name="_Toc3397550"/>
            <w:bookmarkStart w:id="656" w:name="_Toc66050502"/>
            <w:r>
              <w:rPr>
                <w:rFonts w:cs="Times New Roman"/>
                <w:bCs w:val="0"/>
                <w:spacing w:val="0"/>
                <w:sz w:val="24"/>
                <w:lang w:val="en-GB"/>
              </w:rPr>
              <w:lastRenderedPageBreak/>
              <w:t>52. Assignment and Novation</w:t>
            </w:r>
            <w:bookmarkEnd w:id="655"/>
            <w:bookmarkEnd w:id="656"/>
          </w:p>
        </w:tc>
        <w:tc>
          <w:tcPr>
            <w:tcW w:w="6483" w:type="dxa"/>
          </w:tcPr>
          <w:p w14:paraId="3A41DCC8" w14:textId="77777777" w:rsidR="00760F71" w:rsidRDefault="00853555">
            <w:pPr>
              <w:tabs>
                <w:tab w:val="left" w:pos="0"/>
                <w:tab w:val="left" w:pos="720"/>
                <w:tab w:val="left" w:pos="1080"/>
              </w:tabs>
              <w:spacing w:after="120" w:line="276" w:lineRule="auto"/>
              <w:rPr>
                <w:rFonts w:eastAsia="Calibri"/>
                <w:lang w:val="en-GB"/>
              </w:rPr>
            </w:pPr>
            <w:r>
              <w:rPr>
                <w:rFonts w:eastAsia="Calibri"/>
                <w:lang w:val="en-GB"/>
              </w:rPr>
              <w:t xml:space="preserve">The service provider shall not assign its obligations, and agrees not to </w:t>
            </w:r>
            <w:r>
              <w:rPr>
                <w:rFonts w:eastAsia="Calibri"/>
                <w:lang w:val="en-GB"/>
              </w:rPr>
              <w:t>assign its rights, under this contract without, in either case, prior written approval from the Principal.</w:t>
            </w:r>
          </w:p>
          <w:p w14:paraId="0BBFC5FE" w14:textId="77777777" w:rsidR="00760F71" w:rsidRDefault="00853555">
            <w:pPr>
              <w:keepNext/>
              <w:spacing w:after="120" w:line="276" w:lineRule="auto"/>
              <w:rPr>
                <w:rFonts w:eastAsia="Calibri"/>
                <w:lang w:val="en-GB"/>
              </w:rPr>
            </w:pPr>
            <w:r>
              <w:rPr>
                <w:rFonts w:eastAsia="Calibri"/>
                <w:lang w:val="en-GB"/>
              </w:rPr>
              <w:t xml:space="preserve">The service provider agrees not to consult with any other person for the purposes of entering into an agreement that would or could require novation </w:t>
            </w:r>
            <w:r>
              <w:rPr>
                <w:rFonts w:eastAsia="Calibri"/>
                <w:lang w:val="en-GB"/>
              </w:rPr>
              <w:t>of the contract without first consulting the Principal.</w:t>
            </w:r>
          </w:p>
        </w:tc>
      </w:tr>
      <w:tr w:rsidR="00760F71" w14:paraId="0F08B73A" w14:textId="77777777">
        <w:trPr>
          <w:gridAfter w:val="1"/>
          <w:wAfter w:w="159" w:type="dxa"/>
        </w:trPr>
        <w:tc>
          <w:tcPr>
            <w:tcW w:w="2446" w:type="dxa"/>
            <w:gridSpan w:val="2"/>
          </w:tcPr>
          <w:p w14:paraId="4E473EA8"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57" w:name="_Toc3397551"/>
            <w:bookmarkStart w:id="658" w:name="_Toc66050503"/>
            <w:r>
              <w:rPr>
                <w:rFonts w:cs="Times New Roman"/>
                <w:bCs w:val="0"/>
                <w:spacing w:val="0"/>
                <w:sz w:val="24"/>
                <w:lang w:val="en-GB"/>
              </w:rPr>
              <w:t>53. Security and Access</w:t>
            </w:r>
            <w:bookmarkEnd w:id="657"/>
            <w:bookmarkEnd w:id="658"/>
          </w:p>
          <w:p w14:paraId="1E3B805C" w14:textId="77777777" w:rsidR="00760F71" w:rsidRDefault="00760F71">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p>
        </w:tc>
        <w:tc>
          <w:tcPr>
            <w:tcW w:w="6483" w:type="dxa"/>
          </w:tcPr>
          <w:p w14:paraId="6BB80E47" w14:textId="77777777" w:rsidR="00760F71" w:rsidRDefault="00853555">
            <w:pPr>
              <w:widowControl w:val="0"/>
              <w:tabs>
                <w:tab w:val="left" w:pos="-374"/>
                <w:tab w:val="left" w:pos="504"/>
                <w:tab w:val="left" w:pos="1080"/>
                <w:tab w:val="left" w:pos="1411"/>
                <w:tab w:val="left" w:pos="1814"/>
                <w:tab w:val="left" w:pos="2217"/>
                <w:tab w:val="left" w:pos="5712"/>
              </w:tabs>
              <w:spacing w:after="120" w:line="276" w:lineRule="auto"/>
              <w:rPr>
                <w:rFonts w:eastAsia="Calibri"/>
                <w:lang w:val="en-GB"/>
              </w:rPr>
            </w:pPr>
            <w:r>
              <w:rPr>
                <w:rFonts w:eastAsia="Calibri"/>
                <w:lang w:val="en-GB"/>
              </w:rPr>
              <w:t>The service provider, when using the Principal's premises or facilities, shall comply with all rules, policies, directions and procedures including those relating to security</w:t>
            </w:r>
            <w:r>
              <w:rPr>
                <w:rFonts w:eastAsia="Calibri"/>
                <w:lang w:val="en-GB"/>
              </w:rPr>
              <w:t xml:space="preserve"> and to workplace health and safety in effect at the premises or in regard to the facilities notified to the service provider by the Principal.</w:t>
            </w:r>
          </w:p>
        </w:tc>
      </w:tr>
      <w:tr w:rsidR="00760F71" w14:paraId="3A72A2A1" w14:textId="77777777">
        <w:trPr>
          <w:gridAfter w:val="1"/>
          <w:wAfter w:w="159" w:type="dxa"/>
        </w:trPr>
        <w:tc>
          <w:tcPr>
            <w:tcW w:w="2446" w:type="dxa"/>
            <w:gridSpan w:val="2"/>
          </w:tcPr>
          <w:p w14:paraId="5C69E23E"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59" w:name="_Toc3397552"/>
            <w:bookmarkStart w:id="660" w:name="_Toc66050504"/>
            <w:r>
              <w:rPr>
                <w:rFonts w:cs="Times New Roman"/>
                <w:bCs w:val="0"/>
                <w:spacing w:val="0"/>
                <w:sz w:val="24"/>
                <w:lang w:val="en-GB"/>
              </w:rPr>
              <w:t>54. Evidence and Precedence</w:t>
            </w:r>
            <w:bookmarkEnd w:id="659"/>
            <w:bookmarkEnd w:id="660"/>
          </w:p>
          <w:p w14:paraId="65194AE0" w14:textId="77777777" w:rsidR="00760F71" w:rsidRDefault="00760F71">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p>
        </w:tc>
        <w:tc>
          <w:tcPr>
            <w:tcW w:w="6483" w:type="dxa"/>
          </w:tcPr>
          <w:p w14:paraId="165A51DD" w14:textId="77777777" w:rsidR="00760F71" w:rsidRDefault="00853555">
            <w:pPr>
              <w:spacing w:after="120" w:line="276" w:lineRule="auto"/>
              <w:rPr>
                <w:rFonts w:eastAsia="Calibri"/>
                <w:lang w:val="en-GB"/>
              </w:rPr>
            </w:pPr>
            <w:r>
              <w:rPr>
                <w:rFonts w:eastAsia="Calibri"/>
                <w:lang w:val="en-GB"/>
              </w:rPr>
              <w:t>The Contract:</w:t>
            </w:r>
          </w:p>
          <w:p w14:paraId="220340A3" w14:textId="77777777" w:rsidR="00760F71" w:rsidRDefault="00853555">
            <w:pPr>
              <w:widowControl w:val="0"/>
              <w:numPr>
                <w:ilvl w:val="0"/>
                <w:numId w:val="80"/>
              </w:numPr>
              <w:spacing w:after="120" w:line="276" w:lineRule="auto"/>
              <w:ind w:left="567" w:hanging="567"/>
              <w:rPr>
                <w:rFonts w:eastAsia="Calibri"/>
                <w:lang w:val="en-GB"/>
              </w:rPr>
            </w:pPr>
            <w:r>
              <w:rPr>
                <w:rFonts w:eastAsia="Calibri"/>
                <w:lang w:val="en-GB"/>
              </w:rPr>
              <w:t>constitutes the entire agreement between the Parties in this matter;</w:t>
            </w:r>
            <w:r>
              <w:rPr>
                <w:rFonts w:eastAsia="Calibri"/>
                <w:lang w:val="en-GB"/>
              </w:rPr>
              <w:t xml:space="preserve"> and </w:t>
            </w:r>
          </w:p>
          <w:p w14:paraId="71D36D47" w14:textId="77777777" w:rsidR="00760F71" w:rsidRDefault="00853555">
            <w:pPr>
              <w:widowControl w:val="0"/>
              <w:numPr>
                <w:ilvl w:val="0"/>
                <w:numId w:val="80"/>
              </w:numPr>
              <w:spacing w:after="120" w:line="276" w:lineRule="auto"/>
              <w:ind w:left="567" w:hanging="567"/>
              <w:rPr>
                <w:rFonts w:eastAsia="Calibri"/>
                <w:lang w:val="en-GB"/>
              </w:rPr>
            </w:pPr>
            <w:r>
              <w:rPr>
                <w:rFonts w:eastAsia="Calibri"/>
                <w:lang w:val="en-GB"/>
              </w:rPr>
              <w:t xml:space="preserve">supersedes all prior representations, agreements, statements and understandings, whether verbal or in writing. </w:t>
            </w:r>
          </w:p>
          <w:p w14:paraId="5714223F" w14:textId="77777777" w:rsidR="00760F71" w:rsidRDefault="00853555">
            <w:pPr>
              <w:widowControl w:val="0"/>
              <w:spacing w:after="120" w:line="276" w:lineRule="auto"/>
              <w:ind w:left="567"/>
              <w:rPr>
                <w:rFonts w:eastAsia="Calibri"/>
                <w:lang w:val="en-GB"/>
              </w:rPr>
            </w:pPr>
            <w:r>
              <w:rPr>
                <w:rFonts w:eastAsia="Calibri"/>
                <w:lang w:val="en-GB"/>
              </w:rPr>
              <w:t xml:space="preserve">No agent or representative of either Party has authority to make, and the Parties shall not be bound by or be liable for, any statement, </w:t>
            </w:r>
            <w:r>
              <w:rPr>
                <w:rFonts w:eastAsia="Calibri"/>
                <w:lang w:val="en-GB"/>
              </w:rPr>
              <w:t>representation, promise or agreement not set forth herein.</w:t>
            </w:r>
          </w:p>
        </w:tc>
      </w:tr>
      <w:tr w:rsidR="00760F71" w14:paraId="22DC1238" w14:textId="77777777">
        <w:trPr>
          <w:gridAfter w:val="1"/>
          <w:wAfter w:w="159" w:type="dxa"/>
        </w:trPr>
        <w:tc>
          <w:tcPr>
            <w:tcW w:w="2446" w:type="dxa"/>
            <w:gridSpan w:val="2"/>
          </w:tcPr>
          <w:p w14:paraId="5AD5C8DD"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bCs w:val="0"/>
                <w:spacing w:val="0"/>
                <w:sz w:val="24"/>
                <w:lang w:val="en-GB"/>
              </w:rPr>
            </w:pPr>
            <w:bookmarkStart w:id="661" w:name="_Toc3397553"/>
            <w:bookmarkStart w:id="662" w:name="_Toc66050505"/>
            <w:r>
              <w:rPr>
                <w:rFonts w:cs="Times New Roman"/>
                <w:bCs w:val="0"/>
                <w:spacing w:val="0"/>
                <w:sz w:val="24"/>
                <w:lang w:val="en-GB"/>
              </w:rPr>
              <w:t>55. Negation of Employment, Partnership and Agency</w:t>
            </w:r>
            <w:bookmarkEnd w:id="661"/>
            <w:bookmarkEnd w:id="662"/>
          </w:p>
        </w:tc>
        <w:tc>
          <w:tcPr>
            <w:tcW w:w="6483" w:type="dxa"/>
          </w:tcPr>
          <w:p w14:paraId="56879FF9" w14:textId="77777777" w:rsidR="00760F71" w:rsidRDefault="00853555">
            <w:pPr>
              <w:spacing w:after="120" w:line="276" w:lineRule="auto"/>
              <w:ind w:left="-18" w:firstLine="18"/>
              <w:rPr>
                <w:rFonts w:eastAsia="Calibri"/>
                <w:lang w:val="en-GB"/>
              </w:rPr>
            </w:pPr>
            <w:r>
              <w:rPr>
                <w:rFonts w:eastAsia="Calibri"/>
                <w:lang w:val="en-GB"/>
              </w:rPr>
              <w:t>The relationship of the service provider to the Principal is that of independent contractor and nothing contained in this Contract shall be const</w:t>
            </w:r>
            <w:r>
              <w:rPr>
                <w:rFonts w:eastAsia="Calibri"/>
                <w:lang w:val="en-GB"/>
              </w:rPr>
              <w:t>rued as creating any other relationship. The service provider agrees not to represent, and endeavours to ensure that service provider’s officers, employees, agents and subcontractors do not represent themselves, as being an officer, employee, partner or ag</w:t>
            </w:r>
            <w:r>
              <w:rPr>
                <w:rFonts w:eastAsia="Calibri"/>
                <w:lang w:val="en-GB"/>
              </w:rPr>
              <w:t>ent of the Principal, or as otherwise able to bind or represent the Principal.</w:t>
            </w:r>
          </w:p>
          <w:p w14:paraId="2C10FD8F" w14:textId="77777777" w:rsidR="00760F71" w:rsidRDefault="00853555">
            <w:pPr>
              <w:spacing w:after="120" w:line="276" w:lineRule="auto"/>
              <w:rPr>
                <w:rFonts w:eastAsia="Calibri"/>
                <w:b/>
                <w:highlight w:val="yellow"/>
                <w:lang w:val="en-GB"/>
              </w:rPr>
            </w:pPr>
            <w:r>
              <w:rPr>
                <w:rFonts w:eastAsia="Calibri"/>
                <w:lang w:val="en-GB"/>
              </w:rPr>
              <w:t xml:space="preserve">The service provider is not by virtue of this Contract an officer, employee, partner or agent of the Principal, nor does the service </w:t>
            </w:r>
            <w:r>
              <w:rPr>
                <w:rFonts w:eastAsia="Calibri"/>
                <w:lang w:val="en-GB"/>
              </w:rPr>
              <w:lastRenderedPageBreak/>
              <w:t>provider have any power or authority to bind</w:t>
            </w:r>
            <w:r>
              <w:rPr>
                <w:rFonts w:eastAsia="Calibri"/>
                <w:lang w:val="en-GB"/>
              </w:rPr>
              <w:t xml:space="preserve"> or represent the Principal.</w:t>
            </w:r>
          </w:p>
        </w:tc>
      </w:tr>
      <w:tr w:rsidR="00760F71" w14:paraId="0441E8DC" w14:textId="77777777">
        <w:tc>
          <w:tcPr>
            <w:tcW w:w="2446" w:type="dxa"/>
            <w:gridSpan w:val="2"/>
          </w:tcPr>
          <w:p w14:paraId="6FB3BBD1"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rFonts w:cs="Times New Roman"/>
                <w:sz w:val="24"/>
              </w:rPr>
            </w:pPr>
            <w:bookmarkStart w:id="663" w:name="_Toc66050506"/>
            <w:bookmarkStart w:id="664" w:name="_Toc506298507"/>
            <w:r>
              <w:rPr>
                <w:rFonts w:cs="Times New Roman"/>
                <w:bCs w:val="0"/>
                <w:spacing w:val="0"/>
                <w:sz w:val="24"/>
                <w:lang w:val="en-GB"/>
              </w:rPr>
              <w:lastRenderedPageBreak/>
              <w:t>56. Supplier’s Acknowledgement</w:t>
            </w:r>
            <w:bookmarkEnd w:id="663"/>
            <w:bookmarkEnd w:id="664"/>
          </w:p>
        </w:tc>
        <w:tc>
          <w:tcPr>
            <w:tcW w:w="6642" w:type="dxa"/>
            <w:gridSpan w:val="2"/>
          </w:tcPr>
          <w:p w14:paraId="5D393A15" w14:textId="77777777" w:rsidR="00760F71" w:rsidRDefault="00853555">
            <w:pPr>
              <w:spacing w:line="276" w:lineRule="auto"/>
            </w:pPr>
            <w:r>
              <w:t>The Supplier acknowledges that before entering into this Contract, the Supplier was given a copy of the Contract and is aware of right to seek independent legal advice on its terms if the supplie</w:t>
            </w:r>
            <w:r>
              <w:t xml:space="preserve">r so desires, and given reasonable opportunity to take such advice. </w:t>
            </w:r>
          </w:p>
          <w:p w14:paraId="77762CE3" w14:textId="77777777" w:rsidR="00760F71" w:rsidRDefault="00760F71">
            <w:pPr>
              <w:spacing w:line="276" w:lineRule="auto"/>
              <w:ind w:left="612" w:hanging="612"/>
            </w:pPr>
          </w:p>
          <w:p w14:paraId="0BA50AF0" w14:textId="77777777" w:rsidR="00760F71" w:rsidRDefault="00853555">
            <w:pPr>
              <w:spacing w:line="276" w:lineRule="auto"/>
            </w:pPr>
            <w:r>
              <w:t>The Supplier also warrants that the representative who will be executing this Contract on behalf of the Supplier has all the power authority to execute this Contract.</w:t>
            </w:r>
          </w:p>
          <w:p w14:paraId="55A14013" w14:textId="77777777" w:rsidR="00760F71" w:rsidRDefault="00760F71">
            <w:pPr>
              <w:spacing w:line="276" w:lineRule="auto"/>
              <w:ind w:left="612" w:hanging="612"/>
            </w:pPr>
          </w:p>
          <w:p w14:paraId="2623FD29" w14:textId="77777777" w:rsidR="00760F71" w:rsidRDefault="00853555">
            <w:pPr>
              <w:spacing w:line="276" w:lineRule="auto"/>
            </w:pPr>
            <w:r>
              <w:t xml:space="preserve">The Supplier now </w:t>
            </w:r>
            <w:r>
              <w:t>signs this Contract in agreement to all terms and conditions set out therein.</w:t>
            </w:r>
          </w:p>
          <w:p w14:paraId="4DB3C2B8" w14:textId="77777777" w:rsidR="00760F71" w:rsidRDefault="00760F71">
            <w:pPr>
              <w:spacing w:line="276" w:lineRule="auto"/>
              <w:ind w:left="612" w:hanging="612"/>
              <w:jc w:val="both"/>
            </w:pPr>
          </w:p>
        </w:tc>
      </w:tr>
      <w:tr w:rsidR="00760F71" w14:paraId="1D918B0D" w14:textId="77777777">
        <w:tc>
          <w:tcPr>
            <w:tcW w:w="2446" w:type="dxa"/>
            <w:gridSpan w:val="2"/>
          </w:tcPr>
          <w:p w14:paraId="6F8EF57E" w14:textId="77777777" w:rsidR="00760F71" w:rsidRDefault="00853555">
            <w:pPr>
              <w:pStyle w:val="Heading3"/>
              <w:keepNext w:val="0"/>
              <w:keepLines/>
              <w:numPr>
                <w:ilvl w:val="12"/>
                <w:numId w:val="0"/>
              </w:numPr>
              <w:tabs>
                <w:tab w:val="left" w:pos="360"/>
              </w:tabs>
              <w:suppressAutoHyphens w:val="0"/>
              <w:spacing w:after="120" w:line="276" w:lineRule="auto"/>
              <w:ind w:left="357" w:right="-45" w:hanging="357"/>
              <w:jc w:val="left"/>
              <w:rPr>
                <w:bCs w:val="0"/>
              </w:rPr>
            </w:pPr>
            <w:bookmarkStart w:id="665" w:name="_Toc506298508"/>
            <w:bookmarkStart w:id="666" w:name="_Toc66050507"/>
            <w:r>
              <w:rPr>
                <w:rFonts w:cs="Times New Roman"/>
                <w:bCs w:val="0"/>
                <w:spacing w:val="0"/>
                <w:sz w:val="24"/>
                <w:lang w:val="en-GB"/>
              </w:rPr>
              <w:t>57. Counterpart</w:t>
            </w:r>
            <w:bookmarkEnd w:id="665"/>
            <w:bookmarkEnd w:id="666"/>
          </w:p>
        </w:tc>
        <w:tc>
          <w:tcPr>
            <w:tcW w:w="6642" w:type="dxa"/>
            <w:gridSpan w:val="2"/>
          </w:tcPr>
          <w:p w14:paraId="5A6CDE1B" w14:textId="77777777" w:rsidR="00760F71" w:rsidRDefault="00853555">
            <w:pPr>
              <w:spacing w:line="276" w:lineRule="auto"/>
            </w:pPr>
            <w:r>
              <w:t>The Parties may execute this Contract in multiple counterparts, each of which constitutes an original, and all of which, collectively, constitute only one agree</w:t>
            </w:r>
            <w:r>
              <w:t>ment. The signatures of all the Parties need not appear on the same counterpart, and delivery of an executed counterpart signature page by facsimile is acceptable as executing and delivering this Agreement in the presence of the other Parties to this Agree</w:t>
            </w:r>
            <w:r>
              <w:t>ment. This Agreement is effective upon delivery of one executed counterpart from each party to the other parties. This clause shall not apply if the counterpart is not required.</w:t>
            </w:r>
          </w:p>
        </w:tc>
      </w:tr>
    </w:tbl>
    <w:p w14:paraId="73903202" w14:textId="77777777" w:rsidR="00760F71" w:rsidRDefault="00853555">
      <w:pPr>
        <w:keepNext/>
        <w:numPr>
          <w:ilvl w:val="12"/>
          <w:numId w:val="0"/>
        </w:numPr>
        <w:tabs>
          <w:tab w:val="left" w:pos="1422"/>
        </w:tabs>
        <w:spacing w:before="120" w:after="120" w:line="276" w:lineRule="auto"/>
        <w:outlineLvl w:val="0"/>
        <w:rPr>
          <w:rFonts w:ascii="Calibri" w:hAnsi="Calibri" w:cs="Calibri"/>
          <w:b/>
          <w:sz w:val="22"/>
          <w:szCs w:val="22"/>
          <w:lang w:val="en-GB"/>
        </w:rPr>
        <w:sectPr w:rsidR="00760F71">
          <w:headerReference w:type="default" r:id="rId35"/>
          <w:headerReference w:type="first" r:id="rId36"/>
          <w:pgSz w:w="11906" w:h="16838"/>
          <w:pgMar w:top="1440" w:right="1411" w:bottom="1440" w:left="1800" w:header="720" w:footer="720" w:gutter="0"/>
          <w:cols w:space="720"/>
          <w:titlePg/>
          <w:docGrid w:linePitch="326"/>
        </w:sectPr>
      </w:pPr>
      <w:bookmarkStart w:id="667" w:name="_Toc350849422"/>
      <w:bookmarkStart w:id="668" w:name="_Toc350746356"/>
      <w:bookmarkStart w:id="669" w:name="_Toc164583192"/>
      <w:bookmarkStart w:id="670" w:name="_Toc29564217"/>
      <w:r>
        <w:rPr>
          <w:rFonts w:ascii="Calibri" w:hAnsi="Calibri" w:cs="Calibri"/>
          <w:b/>
          <w:sz w:val="22"/>
          <w:szCs w:val="22"/>
          <w:lang w:val="en-GB"/>
        </w:rPr>
        <w:br w:type="page"/>
      </w:r>
    </w:p>
    <w:p w14:paraId="7DDB7115" w14:textId="77777777" w:rsidR="00760F71" w:rsidRDefault="00853555">
      <w:pPr>
        <w:pStyle w:val="Subtitle"/>
        <w:spacing w:after="120" w:line="276" w:lineRule="auto"/>
        <w:rPr>
          <w:rFonts w:ascii="Agency FB" w:hAnsi="Agency FB" w:cs="Calibri"/>
          <w:szCs w:val="36"/>
          <w:lang w:val="en-GB"/>
        </w:rPr>
      </w:pPr>
      <w:bookmarkStart w:id="671" w:name="_Toc66050527"/>
      <w:r>
        <w:rPr>
          <w:rFonts w:ascii="Agency FB" w:hAnsi="Agency FB" w:cs="Calibri"/>
          <w:szCs w:val="36"/>
          <w:lang w:val="en-GB"/>
        </w:rPr>
        <w:lastRenderedPageBreak/>
        <w:t xml:space="preserve">Section VII – </w:t>
      </w:r>
      <w:r>
        <w:rPr>
          <w:rFonts w:ascii="Agency FB" w:hAnsi="Agency FB" w:cs="Calibri"/>
          <w:iCs/>
          <w:szCs w:val="36"/>
          <w:lang w:val="en-GB"/>
        </w:rPr>
        <w:t xml:space="preserve">Special </w:t>
      </w:r>
      <w:r>
        <w:rPr>
          <w:rFonts w:ascii="Agency FB" w:hAnsi="Agency FB" w:cs="Calibri"/>
          <w:szCs w:val="36"/>
          <w:lang w:val="en-GB"/>
        </w:rPr>
        <w:t>Conditions of Contract</w:t>
      </w:r>
      <w:bookmarkEnd w:id="671"/>
    </w:p>
    <w:tbl>
      <w:tblPr>
        <w:tblW w:w="928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27"/>
        <w:gridCol w:w="7761"/>
      </w:tblGrid>
      <w:tr w:rsidR="00760F71" w14:paraId="5B935831" w14:textId="77777777">
        <w:trPr>
          <w:tblHeader/>
        </w:trPr>
        <w:tc>
          <w:tcPr>
            <w:tcW w:w="1527" w:type="dxa"/>
            <w:shd w:val="clear" w:color="auto" w:fill="FFF2CC" w:themeFill="accent4" w:themeFillTint="33"/>
          </w:tcPr>
          <w:bookmarkEnd w:id="667"/>
          <w:bookmarkEnd w:id="668"/>
          <w:bookmarkEnd w:id="669"/>
          <w:bookmarkEnd w:id="670"/>
          <w:p w14:paraId="668E244B" w14:textId="77777777" w:rsidR="00760F71" w:rsidRDefault="00853555">
            <w:pPr>
              <w:numPr>
                <w:ilvl w:val="12"/>
                <w:numId w:val="0"/>
              </w:numPr>
              <w:spacing w:after="120" w:line="276" w:lineRule="auto"/>
              <w:jc w:val="center"/>
              <w:rPr>
                <w:b/>
                <w:lang w:val="en-GB"/>
              </w:rPr>
            </w:pPr>
            <w:r>
              <w:rPr>
                <w:b/>
                <w:lang w:val="en-GB"/>
              </w:rPr>
              <w:t>Number of GC Clause</w:t>
            </w:r>
          </w:p>
        </w:tc>
        <w:tc>
          <w:tcPr>
            <w:tcW w:w="7761" w:type="dxa"/>
            <w:shd w:val="clear" w:color="auto" w:fill="FFF2CC" w:themeFill="accent4" w:themeFillTint="33"/>
          </w:tcPr>
          <w:p w14:paraId="76134036" w14:textId="77777777" w:rsidR="00760F71" w:rsidRDefault="00853555">
            <w:pPr>
              <w:numPr>
                <w:ilvl w:val="12"/>
                <w:numId w:val="0"/>
              </w:numPr>
              <w:spacing w:after="120" w:line="276" w:lineRule="auto"/>
              <w:ind w:right="-72"/>
              <w:jc w:val="center"/>
              <w:rPr>
                <w:b/>
                <w:lang w:val="en-GB"/>
              </w:rPr>
            </w:pPr>
            <w:r>
              <w:rPr>
                <w:b/>
                <w:lang w:val="en-GB"/>
              </w:rPr>
              <w:t>Amendments of, and Supplements to, Clauses in the General Conditions of Contract</w:t>
            </w:r>
          </w:p>
        </w:tc>
      </w:tr>
      <w:tr w:rsidR="00760F71" w14:paraId="073D93B8" w14:textId="77777777">
        <w:tc>
          <w:tcPr>
            <w:tcW w:w="1527" w:type="dxa"/>
          </w:tcPr>
          <w:p w14:paraId="3EAB4451" w14:textId="77777777" w:rsidR="00760F71" w:rsidRDefault="00853555">
            <w:pPr>
              <w:numPr>
                <w:ilvl w:val="12"/>
                <w:numId w:val="0"/>
              </w:numPr>
              <w:spacing w:after="120" w:line="276" w:lineRule="auto"/>
              <w:jc w:val="center"/>
              <w:rPr>
                <w:b/>
                <w:lang w:val="en-GB"/>
              </w:rPr>
            </w:pPr>
            <w:r>
              <w:rPr>
                <w:b/>
                <w:lang w:val="en-GB"/>
              </w:rPr>
              <w:t>1(e)</w:t>
            </w:r>
          </w:p>
        </w:tc>
        <w:tc>
          <w:tcPr>
            <w:tcW w:w="7761" w:type="dxa"/>
          </w:tcPr>
          <w:p w14:paraId="4B689C36" w14:textId="77777777" w:rsidR="00760F71" w:rsidRDefault="00853555">
            <w:pPr>
              <w:numPr>
                <w:ilvl w:val="12"/>
                <w:numId w:val="0"/>
              </w:numPr>
              <w:spacing w:after="120" w:line="276" w:lineRule="auto"/>
              <w:ind w:right="-72"/>
              <w:rPr>
                <w:b/>
              </w:rPr>
            </w:pPr>
            <w:r>
              <w:rPr>
                <w:lang w:val="en-GB"/>
              </w:rPr>
              <w:t>The contract name is</w:t>
            </w:r>
            <w:permStart w:id="470" w:edGrp="everyone"/>
            <w:r>
              <w:rPr>
                <w:lang w:val="en-GB"/>
              </w:rPr>
              <w:t xml:space="preserve">  </w:t>
            </w:r>
            <w:r>
              <w:rPr>
                <w:b/>
                <w:lang w:val="en-GB"/>
              </w:rPr>
              <w:t xml:space="preserve">PROVISION OF PROPERY MANAGEMENT SERVICES FOR GOVERNMENT OF SAMOA PROPERTIES IN AUCKLAND, NEW ZEALAND AMD010826 </w:t>
            </w:r>
            <w:permEnd w:id="470"/>
          </w:p>
        </w:tc>
      </w:tr>
      <w:tr w:rsidR="00760F71" w14:paraId="3412FC87" w14:textId="77777777">
        <w:tc>
          <w:tcPr>
            <w:tcW w:w="1527" w:type="dxa"/>
          </w:tcPr>
          <w:p w14:paraId="6058B3FD" w14:textId="77777777" w:rsidR="00760F71" w:rsidRDefault="00853555">
            <w:pPr>
              <w:numPr>
                <w:ilvl w:val="12"/>
                <w:numId w:val="0"/>
              </w:numPr>
              <w:spacing w:after="120" w:line="276" w:lineRule="auto"/>
              <w:jc w:val="center"/>
              <w:rPr>
                <w:b/>
                <w:lang w:val="en-GB"/>
              </w:rPr>
            </w:pPr>
            <w:r>
              <w:rPr>
                <w:b/>
                <w:lang w:val="en-GB"/>
              </w:rPr>
              <w:t>1(h)</w:t>
            </w:r>
          </w:p>
        </w:tc>
        <w:tc>
          <w:tcPr>
            <w:tcW w:w="7761" w:type="dxa"/>
          </w:tcPr>
          <w:p w14:paraId="45FDC8F3" w14:textId="77777777" w:rsidR="00760F71" w:rsidRDefault="00853555">
            <w:pPr>
              <w:numPr>
                <w:ilvl w:val="12"/>
                <w:numId w:val="0"/>
              </w:numPr>
              <w:spacing w:after="120" w:line="276" w:lineRule="auto"/>
              <w:ind w:right="-72"/>
              <w:rPr>
                <w:b/>
                <w:i/>
                <w:lang w:val="en-GB"/>
              </w:rPr>
            </w:pPr>
            <w:r>
              <w:rPr>
                <w:lang w:val="en-GB"/>
              </w:rPr>
              <w:t xml:space="preserve">The Principal is: </w:t>
            </w:r>
            <w:permStart w:id="471" w:edGrp="everyone"/>
            <w:r>
              <w:rPr>
                <w:rFonts w:ascii="Calisto MT" w:hAnsi="Calisto MT" w:cs="Calibri"/>
                <w:b/>
                <w:color w:val="000000" w:themeColor="text1"/>
                <w:sz w:val="22"/>
                <w:szCs w:val="22"/>
                <w:lang w:val="en-GB"/>
              </w:rPr>
              <w:t>Ministry of Finance</w:t>
            </w:r>
            <w:permEnd w:id="471"/>
          </w:p>
        </w:tc>
      </w:tr>
      <w:tr w:rsidR="00760F71" w14:paraId="4F1F6300" w14:textId="77777777">
        <w:tc>
          <w:tcPr>
            <w:tcW w:w="1527" w:type="dxa"/>
          </w:tcPr>
          <w:p w14:paraId="576E903F" w14:textId="77777777" w:rsidR="00760F71" w:rsidRDefault="00853555">
            <w:pPr>
              <w:numPr>
                <w:ilvl w:val="12"/>
                <w:numId w:val="0"/>
              </w:numPr>
              <w:spacing w:after="120" w:line="276" w:lineRule="auto"/>
              <w:jc w:val="center"/>
              <w:rPr>
                <w:b/>
                <w:lang w:val="en-GB"/>
              </w:rPr>
            </w:pPr>
            <w:r>
              <w:rPr>
                <w:b/>
                <w:lang w:val="en-GB"/>
              </w:rPr>
              <w:t>1(m)</w:t>
            </w:r>
          </w:p>
        </w:tc>
        <w:tc>
          <w:tcPr>
            <w:tcW w:w="7761" w:type="dxa"/>
          </w:tcPr>
          <w:p w14:paraId="47A0AC7C" w14:textId="77777777" w:rsidR="00760F71" w:rsidRDefault="00853555">
            <w:pPr>
              <w:numPr>
                <w:ilvl w:val="12"/>
                <w:numId w:val="0"/>
              </w:numPr>
              <w:spacing w:after="120" w:line="276" w:lineRule="auto"/>
              <w:ind w:right="-72"/>
              <w:rPr>
                <w:i/>
                <w:lang w:val="en-GB"/>
              </w:rPr>
            </w:pPr>
            <w:permStart w:id="472" w:edGrp="everyone"/>
            <w:r>
              <w:rPr>
                <w:i/>
                <w:lang w:val="en-GB"/>
              </w:rPr>
              <w:t>insert if applicable</w:t>
            </w:r>
          </w:p>
          <w:p w14:paraId="7A05E497" w14:textId="77777777" w:rsidR="00760F71" w:rsidRDefault="00853555">
            <w:pPr>
              <w:numPr>
                <w:ilvl w:val="12"/>
                <w:numId w:val="0"/>
              </w:numPr>
              <w:spacing w:after="120" w:line="276" w:lineRule="auto"/>
              <w:ind w:right="-72"/>
              <w:rPr>
                <w:lang w:val="en-GB"/>
              </w:rPr>
            </w:pPr>
            <w:r>
              <w:rPr>
                <w:lang w:val="en-GB"/>
              </w:rPr>
              <w:t xml:space="preserve">The Member in Charge is </w:t>
            </w:r>
            <w:r>
              <w:rPr>
                <w:i/>
                <w:lang w:val="en-GB"/>
              </w:rPr>
              <w:t>enter name of lead joint venture partner</w:t>
            </w:r>
            <w:permEnd w:id="472"/>
          </w:p>
        </w:tc>
      </w:tr>
      <w:tr w:rsidR="00760F71" w14:paraId="66508FCF" w14:textId="77777777">
        <w:tc>
          <w:tcPr>
            <w:tcW w:w="1527" w:type="dxa"/>
          </w:tcPr>
          <w:p w14:paraId="0225D171" w14:textId="77777777" w:rsidR="00760F71" w:rsidRDefault="00853555">
            <w:pPr>
              <w:numPr>
                <w:ilvl w:val="12"/>
                <w:numId w:val="0"/>
              </w:numPr>
              <w:spacing w:after="120" w:line="276" w:lineRule="auto"/>
              <w:jc w:val="center"/>
              <w:rPr>
                <w:b/>
                <w:lang w:val="en-GB"/>
              </w:rPr>
            </w:pPr>
            <w:r>
              <w:rPr>
                <w:b/>
                <w:lang w:val="en-GB"/>
              </w:rPr>
              <w:t>1(q)</w:t>
            </w:r>
          </w:p>
        </w:tc>
        <w:tc>
          <w:tcPr>
            <w:tcW w:w="7761" w:type="dxa"/>
          </w:tcPr>
          <w:p w14:paraId="7FE098BD" w14:textId="77777777" w:rsidR="00760F71" w:rsidRDefault="00853555">
            <w:pPr>
              <w:numPr>
                <w:ilvl w:val="12"/>
                <w:numId w:val="0"/>
              </w:numPr>
              <w:tabs>
                <w:tab w:val="left" w:pos="5040"/>
              </w:tabs>
              <w:spacing w:after="120" w:line="276" w:lineRule="auto"/>
              <w:ind w:right="-72"/>
              <w:rPr>
                <w:i/>
                <w:color w:val="FF0000"/>
                <w:lang w:val="en-GB"/>
              </w:rPr>
            </w:pPr>
            <w:r>
              <w:rPr>
                <w:lang w:val="en-GB"/>
              </w:rPr>
              <w:t xml:space="preserve">The service provider is </w:t>
            </w:r>
            <w:permStart w:id="473" w:edGrp="everyone"/>
            <w:r>
              <w:rPr>
                <w:i/>
                <w:lang w:val="en-GB"/>
              </w:rPr>
              <w:t>enter service provider name</w:t>
            </w:r>
            <w:permEnd w:id="473"/>
          </w:p>
        </w:tc>
      </w:tr>
      <w:tr w:rsidR="00760F71" w14:paraId="265B84D7" w14:textId="77777777">
        <w:tc>
          <w:tcPr>
            <w:tcW w:w="1527" w:type="dxa"/>
          </w:tcPr>
          <w:p w14:paraId="3BA9E06D" w14:textId="77777777" w:rsidR="00760F71" w:rsidRDefault="00853555">
            <w:pPr>
              <w:numPr>
                <w:ilvl w:val="12"/>
                <w:numId w:val="0"/>
              </w:numPr>
              <w:spacing w:after="120" w:line="276" w:lineRule="auto"/>
              <w:jc w:val="center"/>
              <w:rPr>
                <w:b/>
                <w:lang w:val="en-GB"/>
              </w:rPr>
            </w:pPr>
            <w:r>
              <w:rPr>
                <w:b/>
                <w:lang w:val="en-GB"/>
              </w:rPr>
              <w:t>10</w:t>
            </w:r>
          </w:p>
        </w:tc>
        <w:tc>
          <w:tcPr>
            <w:tcW w:w="7761" w:type="dxa"/>
          </w:tcPr>
          <w:p w14:paraId="7F138278" w14:textId="77777777" w:rsidR="00760F71" w:rsidRDefault="00853555">
            <w:pPr>
              <w:numPr>
                <w:ilvl w:val="12"/>
                <w:numId w:val="0"/>
              </w:numPr>
              <w:spacing w:after="120" w:line="276" w:lineRule="auto"/>
              <w:ind w:right="-72"/>
              <w:rPr>
                <w:lang w:val="en-GB"/>
              </w:rPr>
            </w:pPr>
            <w:r>
              <w:rPr>
                <w:lang w:val="en-GB"/>
              </w:rPr>
              <w:t xml:space="preserve">The addresses are: Faivaeselopepe Selby Finau </w:t>
            </w:r>
          </w:p>
          <w:p w14:paraId="2A8143BC" w14:textId="77777777" w:rsidR="00760F71" w:rsidRDefault="00853555">
            <w:pPr>
              <w:numPr>
                <w:ilvl w:val="12"/>
                <w:numId w:val="0"/>
              </w:numPr>
              <w:tabs>
                <w:tab w:val="left" w:pos="1440"/>
                <w:tab w:val="left" w:pos="6480"/>
              </w:tabs>
              <w:spacing w:after="120" w:line="276" w:lineRule="auto"/>
              <w:ind w:right="-72"/>
              <w:rPr>
                <w:i/>
                <w:lang w:val="en-GB"/>
              </w:rPr>
            </w:pPr>
            <w:r>
              <w:rPr>
                <w:lang w:val="en-GB"/>
              </w:rPr>
              <w:t xml:space="preserve">Principal: </w:t>
            </w:r>
            <w:permStart w:id="474" w:edGrp="everyone"/>
            <w:r>
              <w:rPr>
                <w:i/>
                <w:lang w:val="en-GB"/>
              </w:rPr>
              <w:t>Ministry of Finance</w:t>
            </w:r>
            <w:permEnd w:id="474"/>
          </w:p>
          <w:p w14:paraId="3C104CCD" w14:textId="77777777" w:rsidR="00760F71" w:rsidRDefault="00853555">
            <w:pPr>
              <w:numPr>
                <w:ilvl w:val="12"/>
                <w:numId w:val="0"/>
              </w:numPr>
              <w:tabs>
                <w:tab w:val="left" w:pos="1440"/>
                <w:tab w:val="left" w:pos="6480"/>
              </w:tabs>
              <w:spacing w:after="120" w:line="276" w:lineRule="auto"/>
              <w:ind w:right="-72"/>
              <w:rPr>
                <w:i/>
                <w:lang w:val="en-GB"/>
              </w:rPr>
            </w:pPr>
            <w:r>
              <w:rPr>
                <w:lang w:val="en-GB"/>
              </w:rPr>
              <w:t>Attentio</w:t>
            </w:r>
            <w:permStart w:id="475" w:edGrp="everyone"/>
            <w:r>
              <w:rPr>
                <w:lang w:val="en-GB"/>
              </w:rPr>
              <w:t>n: A</w:t>
            </w:r>
            <w:r>
              <w:rPr>
                <w:rFonts w:ascii="Calibri" w:hAnsi="Calibri" w:cs="Calibri"/>
                <w:b/>
                <w:sz w:val="22"/>
                <w:szCs w:val="22"/>
                <w:lang w:val="en-GB"/>
              </w:rPr>
              <w:t>CEO, Asset Management Division</w:t>
            </w:r>
            <w:permEnd w:id="475"/>
          </w:p>
          <w:p w14:paraId="585F3594" w14:textId="77777777" w:rsidR="00760F71" w:rsidRDefault="00853555">
            <w:pPr>
              <w:numPr>
                <w:ilvl w:val="12"/>
                <w:numId w:val="0"/>
              </w:numPr>
              <w:tabs>
                <w:tab w:val="left" w:pos="1440"/>
                <w:tab w:val="left" w:pos="6480"/>
              </w:tabs>
              <w:spacing w:after="120" w:line="276" w:lineRule="auto"/>
              <w:ind w:right="-72"/>
              <w:rPr>
                <w:i/>
                <w:lang w:val="en-GB"/>
              </w:rPr>
            </w:pPr>
            <w:r>
              <w:rPr>
                <w:lang w:val="en-GB"/>
              </w:rPr>
              <w:t xml:space="preserve">Address: </w:t>
            </w:r>
            <w:permStart w:id="476" w:edGrp="everyone"/>
            <w:r>
              <w:rPr>
                <w:i/>
                <w:lang w:val="en-GB"/>
              </w:rPr>
              <w:t>Level 3, Central Bank of Samoa Building</w:t>
            </w:r>
            <w:permEnd w:id="476"/>
          </w:p>
          <w:p w14:paraId="57975830" w14:textId="77777777" w:rsidR="00760F71" w:rsidRDefault="00853555">
            <w:pPr>
              <w:numPr>
                <w:ilvl w:val="12"/>
                <w:numId w:val="0"/>
              </w:numPr>
              <w:tabs>
                <w:tab w:val="left" w:pos="1440"/>
                <w:tab w:val="left" w:pos="6480"/>
              </w:tabs>
              <w:spacing w:after="120" w:line="276" w:lineRule="auto"/>
              <w:ind w:right="-72"/>
              <w:rPr>
                <w:i/>
                <w:lang w:val="en-GB"/>
              </w:rPr>
            </w:pPr>
            <w:r>
              <w:rPr>
                <w:lang w:val="en-GB"/>
              </w:rPr>
              <w:t xml:space="preserve">Mobile Telephone: </w:t>
            </w:r>
            <w:permStart w:id="477" w:edGrp="everyone"/>
            <w:r>
              <w:rPr>
                <w:i/>
                <w:lang w:val="en-GB"/>
              </w:rPr>
              <w:t>enter number</w:t>
            </w:r>
            <w:permEnd w:id="477"/>
          </w:p>
          <w:p w14:paraId="641F1914" w14:textId="77777777" w:rsidR="00760F71" w:rsidRDefault="00853555">
            <w:pPr>
              <w:numPr>
                <w:ilvl w:val="12"/>
                <w:numId w:val="0"/>
              </w:numPr>
              <w:tabs>
                <w:tab w:val="left" w:pos="1440"/>
                <w:tab w:val="left" w:pos="6480"/>
              </w:tabs>
              <w:spacing w:after="120" w:line="276" w:lineRule="auto"/>
              <w:ind w:right="-72"/>
              <w:rPr>
                <w:i/>
                <w:lang w:val="en-GB"/>
              </w:rPr>
            </w:pPr>
            <w:r>
              <w:rPr>
                <w:lang w:val="en-GB"/>
              </w:rPr>
              <w:t xml:space="preserve">Landline Telephone: </w:t>
            </w:r>
            <w:permStart w:id="478" w:edGrp="everyone"/>
            <w:r>
              <w:rPr>
                <w:i/>
                <w:lang w:val="en-GB"/>
              </w:rPr>
              <w:t>685-34333</w:t>
            </w:r>
            <w:permEnd w:id="478"/>
          </w:p>
          <w:p w14:paraId="181206D5" w14:textId="77777777" w:rsidR="00760F71" w:rsidRDefault="00853555">
            <w:pPr>
              <w:numPr>
                <w:ilvl w:val="12"/>
                <w:numId w:val="0"/>
              </w:numPr>
              <w:tabs>
                <w:tab w:val="left" w:pos="1440"/>
                <w:tab w:val="left" w:pos="6480"/>
              </w:tabs>
              <w:spacing w:after="120" w:line="276" w:lineRule="auto"/>
              <w:ind w:right="-72"/>
              <w:rPr>
                <w:i/>
                <w:lang w:val="en-GB"/>
              </w:rPr>
            </w:pPr>
            <w:r>
              <w:rPr>
                <w:lang w:val="en-GB"/>
              </w:rPr>
              <w:t xml:space="preserve">Facsimile: </w:t>
            </w:r>
            <w:permStart w:id="479" w:edGrp="everyone"/>
            <w:r>
              <w:rPr>
                <w:i/>
                <w:lang w:val="en-GB"/>
              </w:rPr>
              <w:t>685-21312</w:t>
            </w:r>
            <w:permEnd w:id="479"/>
          </w:p>
          <w:p w14:paraId="069CE8CF" w14:textId="77777777" w:rsidR="00760F71" w:rsidRDefault="00853555">
            <w:pPr>
              <w:numPr>
                <w:ilvl w:val="12"/>
                <w:numId w:val="0"/>
              </w:numPr>
              <w:spacing w:after="120" w:line="276" w:lineRule="auto"/>
              <w:ind w:right="-72"/>
              <w:rPr>
                <w:lang w:val="en-GB"/>
              </w:rPr>
            </w:pPr>
            <w:r>
              <w:rPr>
                <w:lang w:val="en-GB"/>
              </w:rPr>
              <w:t xml:space="preserve">Electronic email address: </w:t>
            </w:r>
            <w:hyperlink r:id="rId37" w:history="1">
              <w:r>
                <w:rPr>
                  <w:rStyle w:val="Hyperlink"/>
                  <w:lang w:val="en-GB"/>
                </w:rPr>
                <w:t>selby.finau@mof.gov.ws</w:t>
              </w:r>
            </w:hyperlink>
            <w:r>
              <w:rPr>
                <w:lang w:val="en-GB"/>
              </w:rPr>
              <w:t xml:space="preserve">  </w:t>
            </w:r>
          </w:p>
          <w:p w14:paraId="4C9BEEFE" w14:textId="77777777" w:rsidR="00760F71" w:rsidRDefault="00853555">
            <w:pPr>
              <w:numPr>
                <w:ilvl w:val="12"/>
                <w:numId w:val="0"/>
              </w:numPr>
              <w:tabs>
                <w:tab w:val="left" w:pos="1440"/>
                <w:tab w:val="left" w:pos="6480"/>
              </w:tabs>
              <w:spacing w:after="120" w:line="276" w:lineRule="auto"/>
              <w:ind w:right="-72"/>
              <w:rPr>
                <w:lang w:val="en-GB"/>
              </w:rPr>
            </w:pPr>
            <w:r>
              <w:rPr>
                <w:lang w:val="en-GB"/>
              </w:rPr>
              <w:t xml:space="preserve">Service provider: </w:t>
            </w:r>
            <w:permStart w:id="480" w:edGrp="everyone"/>
            <w:r>
              <w:rPr>
                <w:i/>
                <w:lang w:val="en-GB"/>
              </w:rPr>
              <w:t>enter name of service provider</w:t>
            </w:r>
            <w:permEnd w:id="480"/>
          </w:p>
          <w:p w14:paraId="152C5D0B" w14:textId="77777777" w:rsidR="00760F71" w:rsidRDefault="00853555">
            <w:pPr>
              <w:numPr>
                <w:ilvl w:val="12"/>
                <w:numId w:val="0"/>
              </w:numPr>
              <w:tabs>
                <w:tab w:val="left" w:pos="1440"/>
                <w:tab w:val="left" w:pos="6480"/>
              </w:tabs>
              <w:spacing w:after="120" w:line="276" w:lineRule="auto"/>
              <w:ind w:right="-72"/>
              <w:rPr>
                <w:lang w:val="en-GB"/>
              </w:rPr>
            </w:pPr>
            <w:r>
              <w:rPr>
                <w:lang w:val="en-GB"/>
              </w:rPr>
              <w:t xml:space="preserve">Attention: </w:t>
            </w:r>
            <w:permStart w:id="481" w:edGrp="everyone"/>
            <w:r>
              <w:rPr>
                <w:i/>
                <w:lang w:val="en-GB"/>
              </w:rPr>
              <w:t>enter principal contact person  name</w:t>
            </w:r>
            <w:permEnd w:id="481"/>
          </w:p>
          <w:p w14:paraId="61FA2F82" w14:textId="77777777" w:rsidR="00760F71" w:rsidRDefault="00853555">
            <w:pPr>
              <w:numPr>
                <w:ilvl w:val="12"/>
                <w:numId w:val="0"/>
              </w:numPr>
              <w:tabs>
                <w:tab w:val="left" w:pos="1440"/>
                <w:tab w:val="left" w:pos="6480"/>
              </w:tabs>
              <w:spacing w:after="120" w:line="276" w:lineRule="auto"/>
              <w:ind w:right="-72"/>
              <w:rPr>
                <w:i/>
                <w:lang w:val="en-GB"/>
              </w:rPr>
            </w:pPr>
            <w:r>
              <w:rPr>
                <w:lang w:val="en-GB"/>
              </w:rPr>
              <w:t xml:space="preserve">Address: </w:t>
            </w:r>
            <w:permStart w:id="482" w:edGrp="everyone"/>
            <w:r>
              <w:rPr>
                <w:i/>
                <w:lang w:val="en-GB"/>
              </w:rPr>
              <w:t>i</w:t>
            </w:r>
            <w:r>
              <w:rPr>
                <w:i/>
                <w:lang w:val="en-GB"/>
              </w:rPr>
              <w:t>nsert full postal address</w:t>
            </w:r>
            <w:permEnd w:id="482"/>
          </w:p>
          <w:p w14:paraId="55FD7720" w14:textId="77777777" w:rsidR="00760F71" w:rsidRDefault="00853555">
            <w:pPr>
              <w:numPr>
                <w:ilvl w:val="12"/>
                <w:numId w:val="0"/>
              </w:numPr>
              <w:tabs>
                <w:tab w:val="left" w:pos="1440"/>
                <w:tab w:val="left" w:pos="6480"/>
              </w:tabs>
              <w:spacing w:after="120" w:line="276" w:lineRule="auto"/>
              <w:ind w:right="-72"/>
              <w:rPr>
                <w:i/>
                <w:lang w:val="en-GB"/>
              </w:rPr>
            </w:pPr>
            <w:r>
              <w:rPr>
                <w:lang w:val="en-GB"/>
              </w:rPr>
              <w:t xml:space="preserve">Mobile Telephone: </w:t>
            </w:r>
            <w:permStart w:id="483" w:edGrp="everyone"/>
            <w:r>
              <w:rPr>
                <w:i/>
                <w:lang w:val="en-GB"/>
              </w:rPr>
              <w:t>enter number</w:t>
            </w:r>
            <w:permEnd w:id="483"/>
          </w:p>
          <w:p w14:paraId="77CFEBDA" w14:textId="77777777" w:rsidR="00760F71" w:rsidRDefault="00853555">
            <w:pPr>
              <w:numPr>
                <w:ilvl w:val="12"/>
                <w:numId w:val="0"/>
              </w:numPr>
              <w:tabs>
                <w:tab w:val="left" w:pos="1440"/>
                <w:tab w:val="left" w:pos="6480"/>
              </w:tabs>
              <w:spacing w:after="120" w:line="276" w:lineRule="auto"/>
              <w:ind w:right="-72"/>
              <w:rPr>
                <w:i/>
                <w:lang w:val="en-GB"/>
              </w:rPr>
            </w:pPr>
            <w:r>
              <w:rPr>
                <w:lang w:val="en-GB"/>
              </w:rPr>
              <w:t xml:space="preserve">Landline Telephone: </w:t>
            </w:r>
            <w:permStart w:id="484" w:edGrp="everyone"/>
            <w:r>
              <w:rPr>
                <w:i/>
                <w:lang w:val="en-GB"/>
              </w:rPr>
              <w:t>enter number</w:t>
            </w:r>
            <w:permEnd w:id="484"/>
          </w:p>
          <w:p w14:paraId="7E97F33E" w14:textId="77777777" w:rsidR="00760F71" w:rsidRDefault="00853555">
            <w:pPr>
              <w:numPr>
                <w:ilvl w:val="12"/>
                <w:numId w:val="0"/>
              </w:numPr>
              <w:tabs>
                <w:tab w:val="left" w:pos="1440"/>
                <w:tab w:val="left" w:pos="6480"/>
              </w:tabs>
              <w:spacing w:after="120" w:line="276" w:lineRule="auto"/>
              <w:ind w:right="-72"/>
              <w:rPr>
                <w:i/>
                <w:color w:val="FF0000"/>
                <w:lang w:val="en-GB"/>
              </w:rPr>
            </w:pPr>
            <w:r>
              <w:rPr>
                <w:lang w:val="en-GB"/>
              </w:rPr>
              <w:t xml:space="preserve">Facsimile: </w:t>
            </w:r>
            <w:permStart w:id="485" w:edGrp="everyone"/>
            <w:r>
              <w:rPr>
                <w:i/>
                <w:lang w:val="en-GB"/>
              </w:rPr>
              <w:t>enter number</w:t>
            </w:r>
            <w:permEnd w:id="485"/>
          </w:p>
        </w:tc>
      </w:tr>
      <w:tr w:rsidR="00760F71" w14:paraId="477E59A9" w14:textId="77777777">
        <w:tc>
          <w:tcPr>
            <w:tcW w:w="1527" w:type="dxa"/>
          </w:tcPr>
          <w:p w14:paraId="2003F490" w14:textId="77777777" w:rsidR="00760F71" w:rsidRDefault="00853555">
            <w:pPr>
              <w:numPr>
                <w:ilvl w:val="12"/>
                <w:numId w:val="0"/>
              </w:numPr>
              <w:spacing w:after="120" w:line="276" w:lineRule="auto"/>
              <w:jc w:val="center"/>
              <w:rPr>
                <w:b/>
                <w:lang w:val="en-GB"/>
              </w:rPr>
            </w:pPr>
            <w:r>
              <w:rPr>
                <w:b/>
                <w:lang w:val="en-GB"/>
              </w:rPr>
              <w:t>12</w:t>
            </w:r>
          </w:p>
        </w:tc>
        <w:tc>
          <w:tcPr>
            <w:tcW w:w="7761" w:type="dxa"/>
          </w:tcPr>
          <w:p w14:paraId="52CA0497" w14:textId="77777777" w:rsidR="00760F71" w:rsidRDefault="00853555">
            <w:pPr>
              <w:numPr>
                <w:ilvl w:val="12"/>
                <w:numId w:val="0"/>
              </w:numPr>
              <w:spacing w:after="120" w:line="276" w:lineRule="auto"/>
              <w:ind w:right="-72"/>
              <w:rPr>
                <w:lang w:val="en-GB"/>
              </w:rPr>
            </w:pPr>
            <w:r>
              <w:rPr>
                <w:lang w:val="en-GB"/>
              </w:rPr>
              <w:t>The Authorised Representatives are:</w:t>
            </w:r>
          </w:p>
          <w:p w14:paraId="2B1EEB40" w14:textId="77777777" w:rsidR="00760F71" w:rsidRDefault="00853555">
            <w:pPr>
              <w:numPr>
                <w:ilvl w:val="12"/>
                <w:numId w:val="0"/>
              </w:numPr>
              <w:tabs>
                <w:tab w:val="left" w:pos="2160"/>
                <w:tab w:val="left" w:pos="6480"/>
              </w:tabs>
              <w:spacing w:after="120" w:line="276" w:lineRule="auto"/>
              <w:ind w:right="-72"/>
              <w:rPr>
                <w:i/>
                <w:color w:val="FF0000"/>
                <w:lang w:val="en-GB"/>
              </w:rPr>
            </w:pPr>
            <w:r>
              <w:rPr>
                <w:lang w:val="en-GB"/>
              </w:rPr>
              <w:t xml:space="preserve">For the Principal: </w:t>
            </w:r>
            <w:permStart w:id="486" w:edGrp="everyone"/>
            <w:r>
              <w:rPr>
                <w:rFonts w:ascii="Calibri" w:hAnsi="Calibri" w:cs="Calibri"/>
                <w:b/>
                <w:sz w:val="22"/>
                <w:szCs w:val="22"/>
                <w:lang w:val="en-GB"/>
              </w:rPr>
              <w:t xml:space="preserve">Faivaeselopepe Selby Finau , ACEO Asset Management Division. </w:t>
            </w:r>
            <w:permEnd w:id="486"/>
          </w:p>
          <w:p w14:paraId="5C33BA49" w14:textId="77777777" w:rsidR="00760F71" w:rsidRDefault="00853555">
            <w:pPr>
              <w:numPr>
                <w:ilvl w:val="12"/>
                <w:numId w:val="0"/>
              </w:numPr>
              <w:tabs>
                <w:tab w:val="left" w:pos="2160"/>
                <w:tab w:val="left" w:pos="6480"/>
              </w:tabs>
              <w:spacing w:after="120" w:line="276" w:lineRule="auto"/>
              <w:ind w:right="-72"/>
              <w:rPr>
                <w:lang w:val="en-GB"/>
              </w:rPr>
            </w:pPr>
            <w:r>
              <w:rPr>
                <w:lang w:val="en-GB"/>
              </w:rPr>
              <w:t xml:space="preserve">For the service provider: Ministry of Finance </w:t>
            </w:r>
          </w:p>
        </w:tc>
      </w:tr>
      <w:tr w:rsidR="00760F71" w14:paraId="6CE5A218" w14:textId="77777777">
        <w:tc>
          <w:tcPr>
            <w:tcW w:w="1527" w:type="dxa"/>
          </w:tcPr>
          <w:p w14:paraId="55428BC0" w14:textId="77777777" w:rsidR="00760F71" w:rsidRDefault="00853555">
            <w:pPr>
              <w:numPr>
                <w:ilvl w:val="12"/>
                <w:numId w:val="0"/>
              </w:numPr>
              <w:spacing w:after="120" w:line="276" w:lineRule="auto"/>
              <w:jc w:val="center"/>
              <w:rPr>
                <w:b/>
                <w:lang w:val="en-GB"/>
              </w:rPr>
            </w:pPr>
            <w:r>
              <w:rPr>
                <w:b/>
                <w:lang w:val="en-GB"/>
              </w:rPr>
              <w:t>14</w:t>
            </w:r>
          </w:p>
        </w:tc>
        <w:tc>
          <w:tcPr>
            <w:tcW w:w="7761" w:type="dxa"/>
          </w:tcPr>
          <w:p w14:paraId="74F8190B" w14:textId="77777777" w:rsidR="00760F71" w:rsidRDefault="00853555">
            <w:pPr>
              <w:numPr>
                <w:ilvl w:val="12"/>
                <w:numId w:val="0"/>
              </w:numPr>
              <w:spacing w:after="120" w:line="276" w:lineRule="auto"/>
              <w:ind w:right="-72"/>
              <w:rPr>
                <w:lang w:val="en-GB"/>
              </w:rPr>
            </w:pPr>
            <w:r>
              <w:rPr>
                <w:lang w:val="en-GB"/>
              </w:rPr>
              <w:t xml:space="preserve">The scope of supply/services are: </w:t>
            </w:r>
            <w:r>
              <w:rPr>
                <w:i/>
                <w:lang w:val="en-GB"/>
              </w:rPr>
              <w:t>please specify</w:t>
            </w:r>
            <w:r>
              <w:rPr>
                <w:lang w:val="en-GB"/>
              </w:rPr>
              <w:t xml:space="preserve"> </w:t>
            </w:r>
          </w:p>
        </w:tc>
      </w:tr>
      <w:tr w:rsidR="00760F71" w14:paraId="4F18A78A" w14:textId="77777777">
        <w:tc>
          <w:tcPr>
            <w:tcW w:w="1527" w:type="dxa"/>
          </w:tcPr>
          <w:p w14:paraId="40887086" w14:textId="77777777" w:rsidR="00760F71" w:rsidRDefault="00853555">
            <w:pPr>
              <w:numPr>
                <w:ilvl w:val="12"/>
                <w:numId w:val="0"/>
              </w:numPr>
              <w:spacing w:after="120" w:line="276" w:lineRule="auto"/>
              <w:jc w:val="center"/>
              <w:rPr>
                <w:b/>
                <w:lang w:val="en-GB"/>
              </w:rPr>
            </w:pPr>
            <w:r>
              <w:rPr>
                <w:b/>
                <w:lang w:val="en-GB"/>
              </w:rPr>
              <w:t>16</w:t>
            </w:r>
          </w:p>
        </w:tc>
        <w:tc>
          <w:tcPr>
            <w:tcW w:w="7761" w:type="dxa"/>
          </w:tcPr>
          <w:p w14:paraId="4D519D9E" w14:textId="77777777" w:rsidR="00760F71" w:rsidRDefault="00853555">
            <w:pPr>
              <w:numPr>
                <w:ilvl w:val="12"/>
                <w:numId w:val="0"/>
              </w:numPr>
              <w:spacing w:after="120" w:line="276" w:lineRule="auto"/>
              <w:ind w:right="-72"/>
              <w:rPr>
                <w:i/>
                <w:color w:val="FF0000"/>
                <w:lang w:val="en-GB"/>
              </w:rPr>
            </w:pPr>
            <w:r>
              <w:rPr>
                <w:lang w:val="en-GB"/>
              </w:rPr>
              <w:t xml:space="preserve">The date on which this Contract shall come into effect is </w:t>
            </w:r>
            <w:permStart w:id="487" w:edGrp="everyone"/>
            <w:r>
              <w:rPr>
                <w:i/>
                <w:lang w:val="en-GB"/>
              </w:rPr>
              <w:t>enter date of contract signing</w:t>
            </w:r>
            <w:permEnd w:id="487"/>
          </w:p>
        </w:tc>
      </w:tr>
      <w:tr w:rsidR="00760F71" w14:paraId="525423DA" w14:textId="77777777">
        <w:tc>
          <w:tcPr>
            <w:tcW w:w="1527" w:type="dxa"/>
          </w:tcPr>
          <w:p w14:paraId="7FE03D9C" w14:textId="77777777" w:rsidR="00760F71" w:rsidRDefault="00853555">
            <w:pPr>
              <w:numPr>
                <w:ilvl w:val="12"/>
                <w:numId w:val="0"/>
              </w:numPr>
              <w:spacing w:after="120" w:line="276" w:lineRule="auto"/>
              <w:jc w:val="center"/>
              <w:rPr>
                <w:b/>
                <w:lang w:val="en-GB"/>
              </w:rPr>
            </w:pPr>
            <w:r>
              <w:rPr>
                <w:b/>
                <w:lang w:val="en-GB"/>
              </w:rPr>
              <w:t>18</w:t>
            </w:r>
          </w:p>
        </w:tc>
        <w:tc>
          <w:tcPr>
            <w:tcW w:w="7761" w:type="dxa"/>
          </w:tcPr>
          <w:p w14:paraId="58A879C3" w14:textId="77777777" w:rsidR="00760F71" w:rsidRDefault="00853555">
            <w:pPr>
              <w:numPr>
                <w:ilvl w:val="12"/>
                <w:numId w:val="0"/>
              </w:numPr>
              <w:spacing w:after="120" w:line="276" w:lineRule="auto"/>
              <w:ind w:right="-72"/>
              <w:rPr>
                <w:lang w:val="en-GB"/>
              </w:rPr>
            </w:pPr>
            <w:r>
              <w:rPr>
                <w:lang w:val="en-GB"/>
              </w:rPr>
              <w:t xml:space="preserve">The Starting Date for the commencement of Services is </w:t>
            </w:r>
            <w:permStart w:id="488" w:edGrp="everyone"/>
            <w:r>
              <w:rPr>
                <w:i/>
                <w:lang w:val="en-GB"/>
              </w:rPr>
              <w:t>enter date usually not exceeding thirty days following contract signature date</w:t>
            </w:r>
            <w:permEnd w:id="488"/>
          </w:p>
        </w:tc>
      </w:tr>
      <w:tr w:rsidR="00760F71" w14:paraId="6C511E3D" w14:textId="77777777">
        <w:tc>
          <w:tcPr>
            <w:tcW w:w="1527" w:type="dxa"/>
          </w:tcPr>
          <w:p w14:paraId="00F03F43" w14:textId="77777777" w:rsidR="00760F71" w:rsidRDefault="00853555">
            <w:pPr>
              <w:numPr>
                <w:ilvl w:val="12"/>
                <w:numId w:val="0"/>
              </w:numPr>
              <w:spacing w:after="120" w:line="276" w:lineRule="auto"/>
              <w:jc w:val="center"/>
              <w:rPr>
                <w:b/>
                <w:lang w:val="en-GB"/>
              </w:rPr>
            </w:pPr>
            <w:r>
              <w:rPr>
                <w:b/>
                <w:lang w:val="en-GB"/>
              </w:rPr>
              <w:lastRenderedPageBreak/>
              <w:t>19</w:t>
            </w:r>
          </w:p>
        </w:tc>
        <w:tc>
          <w:tcPr>
            <w:tcW w:w="7761" w:type="dxa"/>
          </w:tcPr>
          <w:p w14:paraId="1BB79162" w14:textId="77777777" w:rsidR="00760F71" w:rsidRDefault="00853555">
            <w:pPr>
              <w:numPr>
                <w:ilvl w:val="12"/>
                <w:numId w:val="0"/>
              </w:numPr>
              <w:spacing w:after="120" w:line="276" w:lineRule="auto"/>
              <w:ind w:right="-72"/>
              <w:rPr>
                <w:color w:val="FF0000"/>
                <w:lang w:val="en-GB"/>
              </w:rPr>
            </w:pPr>
            <w:r>
              <w:rPr>
                <w:lang w:val="en-GB"/>
              </w:rPr>
              <w:t xml:space="preserve">The Intended Completion Date is </w:t>
            </w:r>
            <w:permStart w:id="489" w:edGrp="everyone"/>
            <w:r>
              <w:rPr>
                <w:i/>
                <w:lang w:val="en-GB"/>
              </w:rPr>
              <w:t>insert date</w:t>
            </w:r>
            <w:permEnd w:id="489"/>
          </w:p>
        </w:tc>
      </w:tr>
      <w:tr w:rsidR="00760F71" w14:paraId="0762306A" w14:textId="77777777">
        <w:tc>
          <w:tcPr>
            <w:tcW w:w="1527" w:type="dxa"/>
          </w:tcPr>
          <w:p w14:paraId="7F01F3FE" w14:textId="77777777" w:rsidR="00760F71" w:rsidRDefault="00853555">
            <w:pPr>
              <w:numPr>
                <w:ilvl w:val="12"/>
                <w:numId w:val="0"/>
              </w:numPr>
              <w:spacing w:after="120" w:line="276" w:lineRule="auto"/>
              <w:jc w:val="center"/>
              <w:rPr>
                <w:b/>
                <w:lang w:val="en-GB"/>
              </w:rPr>
            </w:pPr>
            <w:r>
              <w:rPr>
                <w:b/>
                <w:lang w:val="en-GB"/>
              </w:rPr>
              <w:t>22</w:t>
            </w:r>
          </w:p>
        </w:tc>
        <w:tc>
          <w:tcPr>
            <w:tcW w:w="7761" w:type="dxa"/>
          </w:tcPr>
          <w:p w14:paraId="08FA5A2D" w14:textId="77777777" w:rsidR="00760F71" w:rsidRDefault="00853555">
            <w:pPr>
              <w:numPr>
                <w:ilvl w:val="12"/>
                <w:numId w:val="0"/>
              </w:numPr>
              <w:spacing w:after="120" w:line="276" w:lineRule="auto"/>
              <w:ind w:right="-72"/>
              <w:rPr>
                <w:lang w:val="en-GB"/>
              </w:rPr>
            </w:pPr>
            <w:r>
              <w:rPr>
                <w:lang w:val="en-GB"/>
              </w:rPr>
              <w:t xml:space="preserve">The due date for sums due to the Service Provider is: </w:t>
            </w:r>
            <w:permStart w:id="490" w:edGrp="everyone"/>
            <w:r>
              <w:rPr>
                <w:i/>
                <w:lang w:val="en-GB"/>
              </w:rPr>
              <w:t>insert date</w:t>
            </w:r>
            <w:permEnd w:id="490"/>
          </w:p>
        </w:tc>
      </w:tr>
      <w:tr w:rsidR="00760F71" w14:paraId="3C1268C9" w14:textId="77777777">
        <w:tc>
          <w:tcPr>
            <w:tcW w:w="1527" w:type="dxa"/>
          </w:tcPr>
          <w:p w14:paraId="5CE81199" w14:textId="77777777" w:rsidR="00760F71" w:rsidRDefault="00853555">
            <w:pPr>
              <w:numPr>
                <w:ilvl w:val="12"/>
                <w:numId w:val="0"/>
              </w:numPr>
              <w:spacing w:after="120" w:line="276" w:lineRule="auto"/>
              <w:jc w:val="center"/>
              <w:rPr>
                <w:b/>
                <w:lang w:val="en-GB"/>
              </w:rPr>
            </w:pPr>
            <w:r>
              <w:rPr>
                <w:b/>
                <w:lang w:val="en-GB"/>
              </w:rPr>
              <w:t>24</w:t>
            </w:r>
          </w:p>
        </w:tc>
        <w:tc>
          <w:tcPr>
            <w:tcW w:w="7761" w:type="dxa"/>
          </w:tcPr>
          <w:p w14:paraId="4DF7F22C" w14:textId="77777777" w:rsidR="00760F71" w:rsidRDefault="00853555">
            <w:pPr>
              <w:numPr>
                <w:ilvl w:val="12"/>
                <w:numId w:val="0"/>
              </w:numPr>
              <w:spacing w:after="120" w:line="276" w:lineRule="auto"/>
              <w:ind w:right="-72"/>
              <w:rPr>
                <w:color w:val="FF0000"/>
                <w:lang w:val="en-GB"/>
              </w:rPr>
            </w:pPr>
            <w:r>
              <w:rPr>
                <w:lang w:val="en-GB"/>
              </w:rPr>
              <w:t xml:space="preserve">Activities prohibited after termination of this </w:t>
            </w:r>
            <w:r>
              <w:rPr>
                <w:lang w:val="en-GB"/>
              </w:rPr>
              <w:t>Contract are: None</w:t>
            </w:r>
          </w:p>
        </w:tc>
      </w:tr>
      <w:tr w:rsidR="00760F71" w14:paraId="5F4F2228" w14:textId="77777777">
        <w:tc>
          <w:tcPr>
            <w:tcW w:w="1527" w:type="dxa"/>
          </w:tcPr>
          <w:p w14:paraId="294AC8F4" w14:textId="77777777" w:rsidR="00760F71" w:rsidRDefault="00853555">
            <w:pPr>
              <w:numPr>
                <w:ilvl w:val="12"/>
                <w:numId w:val="0"/>
              </w:numPr>
              <w:spacing w:after="120" w:line="276" w:lineRule="auto"/>
              <w:jc w:val="center"/>
              <w:rPr>
                <w:b/>
                <w:lang w:val="en-GB"/>
              </w:rPr>
            </w:pPr>
            <w:r>
              <w:rPr>
                <w:b/>
                <w:lang w:val="en-GB"/>
              </w:rPr>
              <w:t>26(a)</w:t>
            </w:r>
          </w:p>
        </w:tc>
        <w:tc>
          <w:tcPr>
            <w:tcW w:w="7761" w:type="dxa"/>
          </w:tcPr>
          <w:p w14:paraId="350BFBA1" w14:textId="77777777" w:rsidR="00760F71" w:rsidRDefault="00853555">
            <w:pPr>
              <w:numPr>
                <w:ilvl w:val="12"/>
                <w:numId w:val="0"/>
              </w:numPr>
              <w:spacing w:after="120" w:line="276" w:lineRule="auto"/>
              <w:ind w:right="-72"/>
              <w:rPr>
                <w:lang w:val="en-GB"/>
              </w:rPr>
            </w:pPr>
            <w:r>
              <w:rPr>
                <w:lang w:val="en-GB"/>
              </w:rPr>
              <w:t>The risks and coverage by insurance shall be:</w:t>
            </w:r>
          </w:p>
          <w:p w14:paraId="27C111CD" w14:textId="77777777" w:rsidR="00760F71" w:rsidRDefault="00853555">
            <w:pPr>
              <w:pStyle w:val="ListParagraph"/>
              <w:numPr>
                <w:ilvl w:val="0"/>
                <w:numId w:val="81"/>
              </w:numPr>
              <w:tabs>
                <w:tab w:val="left" w:pos="1080"/>
                <w:tab w:val="left" w:pos="6480"/>
              </w:tabs>
              <w:spacing w:before="240" w:after="120" w:line="276" w:lineRule="auto"/>
              <w:ind w:right="-72"/>
              <w:rPr>
                <w:lang w:val="en-GB"/>
              </w:rPr>
            </w:pPr>
            <w:r>
              <w:rPr>
                <w:lang w:val="en-GB"/>
              </w:rPr>
              <w:t xml:space="preserve">Third Party liability: </w:t>
            </w:r>
          </w:p>
          <w:p w14:paraId="34D4B5CC" w14:textId="77777777" w:rsidR="00760F71" w:rsidRDefault="00853555">
            <w:pPr>
              <w:pStyle w:val="ListParagraph"/>
              <w:numPr>
                <w:ilvl w:val="0"/>
                <w:numId w:val="81"/>
              </w:numPr>
              <w:tabs>
                <w:tab w:val="left" w:pos="1080"/>
                <w:tab w:val="left" w:pos="6480"/>
              </w:tabs>
              <w:spacing w:before="240" w:after="120" w:line="276" w:lineRule="auto"/>
              <w:ind w:right="-72"/>
              <w:rPr>
                <w:lang w:val="en-GB"/>
              </w:rPr>
            </w:pPr>
            <w:r>
              <w:rPr>
                <w:lang w:val="en-GB"/>
              </w:rPr>
              <w:t xml:space="preserve">Loss or damage to equipment and property </w:t>
            </w:r>
          </w:p>
        </w:tc>
      </w:tr>
      <w:tr w:rsidR="00760F71" w14:paraId="2332D73A" w14:textId="77777777">
        <w:tc>
          <w:tcPr>
            <w:tcW w:w="1527" w:type="dxa"/>
          </w:tcPr>
          <w:p w14:paraId="79DE4A92" w14:textId="77777777" w:rsidR="00760F71" w:rsidRDefault="00853555">
            <w:pPr>
              <w:numPr>
                <w:ilvl w:val="12"/>
                <w:numId w:val="0"/>
              </w:numPr>
              <w:spacing w:after="120" w:line="276" w:lineRule="auto"/>
              <w:jc w:val="center"/>
              <w:rPr>
                <w:b/>
                <w:lang w:val="en-GB"/>
              </w:rPr>
            </w:pPr>
            <w:r>
              <w:rPr>
                <w:b/>
                <w:lang w:val="en-GB"/>
              </w:rPr>
              <w:t>27(d)</w:t>
            </w:r>
          </w:p>
        </w:tc>
        <w:tc>
          <w:tcPr>
            <w:tcW w:w="7761" w:type="dxa"/>
          </w:tcPr>
          <w:p w14:paraId="5FDFAE69" w14:textId="77777777" w:rsidR="00760F71" w:rsidRDefault="00853555">
            <w:pPr>
              <w:numPr>
                <w:ilvl w:val="12"/>
                <w:numId w:val="0"/>
              </w:numPr>
              <w:tabs>
                <w:tab w:val="left" w:pos="6480"/>
              </w:tabs>
              <w:spacing w:after="120" w:line="276" w:lineRule="auto"/>
              <w:ind w:right="-72"/>
              <w:rPr>
                <w:i/>
                <w:color w:val="FF0000"/>
                <w:lang w:val="en-GB"/>
              </w:rPr>
            </w:pPr>
            <w:r>
              <w:rPr>
                <w:lang w:val="en-GB"/>
              </w:rPr>
              <w:t xml:space="preserve">The other actions are: </w:t>
            </w:r>
            <w:r>
              <w:rPr>
                <w:b/>
                <w:lang w:val="en-GB"/>
              </w:rPr>
              <w:t>None</w:t>
            </w:r>
          </w:p>
        </w:tc>
      </w:tr>
      <w:tr w:rsidR="00760F71" w14:paraId="14F31604" w14:textId="77777777">
        <w:tc>
          <w:tcPr>
            <w:tcW w:w="1527" w:type="dxa"/>
          </w:tcPr>
          <w:p w14:paraId="707780D1" w14:textId="77777777" w:rsidR="00760F71" w:rsidRDefault="00853555">
            <w:pPr>
              <w:numPr>
                <w:ilvl w:val="12"/>
                <w:numId w:val="0"/>
              </w:numPr>
              <w:spacing w:after="120" w:line="276" w:lineRule="auto"/>
              <w:jc w:val="center"/>
              <w:rPr>
                <w:b/>
                <w:lang w:val="en-GB"/>
              </w:rPr>
            </w:pPr>
            <w:r>
              <w:rPr>
                <w:b/>
                <w:lang w:val="en-GB"/>
              </w:rPr>
              <w:t>29</w:t>
            </w:r>
          </w:p>
        </w:tc>
        <w:tc>
          <w:tcPr>
            <w:tcW w:w="7761" w:type="dxa"/>
          </w:tcPr>
          <w:p w14:paraId="3395CD55" w14:textId="77777777" w:rsidR="00760F71" w:rsidRDefault="00853555">
            <w:pPr>
              <w:spacing w:after="120" w:line="276" w:lineRule="auto"/>
              <w:ind w:right="-72"/>
              <w:rPr>
                <w:b/>
                <w:i/>
                <w:color w:val="FF0000"/>
                <w:lang w:val="en-GB"/>
              </w:rPr>
            </w:pPr>
            <w:r>
              <w:rPr>
                <w:b/>
                <w:lang w:val="en-GB"/>
              </w:rPr>
              <w:t>Not Applicable</w:t>
            </w:r>
          </w:p>
        </w:tc>
      </w:tr>
      <w:tr w:rsidR="00760F71" w14:paraId="45DDD6EA" w14:textId="77777777">
        <w:tc>
          <w:tcPr>
            <w:tcW w:w="1527" w:type="dxa"/>
          </w:tcPr>
          <w:p w14:paraId="4CA04CA7" w14:textId="77777777" w:rsidR="00760F71" w:rsidRDefault="00853555">
            <w:pPr>
              <w:numPr>
                <w:ilvl w:val="12"/>
                <w:numId w:val="0"/>
              </w:numPr>
              <w:spacing w:after="120" w:line="276" w:lineRule="auto"/>
              <w:jc w:val="center"/>
              <w:rPr>
                <w:b/>
                <w:lang w:val="en-GB"/>
              </w:rPr>
            </w:pPr>
            <w:r>
              <w:rPr>
                <w:b/>
                <w:lang w:val="en-GB"/>
              </w:rPr>
              <w:t>30</w:t>
            </w:r>
          </w:p>
        </w:tc>
        <w:tc>
          <w:tcPr>
            <w:tcW w:w="7761" w:type="dxa"/>
          </w:tcPr>
          <w:p w14:paraId="3CA97B29" w14:textId="77777777" w:rsidR="00760F71" w:rsidRDefault="00853555">
            <w:pPr>
              <w:spacing w:after="120" w:line="276" w:lineRule="auto"/>
              <w:ind w:right="-72"/>
              <w:rPr>
                <w:lang w:val="en-GB"/>
              </w:rPr>
            </w:pPr>
            <w:r>
              <w:rPr>
                <w:lang w:val="en-GB"/>
              </w:rPr>
              <w:t xml:space="preserve">The liquidated damages rate is 0.05% </w:t>
            </w:r>
            <w:r>
              <w:rPr>
                <w:b/>
                <w:lang w:val="en-GB"/>
              </w:rPr>
              <w:t>percent per day</w:t>
            </w:r>
            <w:r>
              <w:rPr>
                <w:lang w:val="en-GB"/>
              </w:rPr>
              <w:t>.</w:t>
            </w:r>
          </w:p>
          <w:p w14:paraId="4CE69B3A" w14:textId="77777777" w:rsidR="00760F71" w:rsidRDefault="00853555">
            <w:pPr>
              <w:spacing w:after="120" w:line="276" w:lineRule="auto"/>
              <w:ind w:right="-72"/>
              <w:rPr>
                <w:lang w:val="en-GB"/>
              </w:rPr>
            </w:pPr>
            <w:r>
              <w:rPr>
                <w:lang w:val="en-GB"/>
              </w:rPr>
              <w:t xml:space="preserve">The maximum amount of liquidated damages for the whole contract is </w:t>
            </w:r>
            <w:r>
              <w:rPr>
                <w:b/>
                <w:lang w:val="en-GB"/>
              </w:rPr>
              <w:t>Ten Percent (10%)</w:t>
            </w:r>
            <w:r>
              <w:rPr>
                <w:i/>
                <w:lang w:val="en-GB"/>
              </w:rPr>
              <w:t xml:space="preserve"> </w:t>
            </w:r>
            <w:r>
              <w:rPr>
                <w:lang w:val="en-GB"/>
              </w:rPr>
              <w:t>of the final Contract Price.</w:t>
            </w:r>
          </w:p>
        </w:tc>
      </w:tr>
      <w:tr w:rsidR="00760F71" w14:paraId="08DEFD0B" w14:textId="77777777">
        <w:tc>
          <w:tcPr>
            <w:tcW w:w="1527" w:type="dxa"/>
          </w:tcPr>
          <w:p w14:paraId="6A8A967D" w14:textId="77777777" w:rsidR="00760F71" w:rsidRDefault="00853555">
            <w:pPr>
              <w:numPr>
                <w:ilvl w:val="12"/>
                <w:numId w:val="0"/>
              </w:numPr>
              <w:spacing w:after="120" w:line="276" w:lineRule="auto"/>
              <w:jc w:val="center"/>
              <w:rPr>
                <w:b/>
                <w:lang w:val="en-GB"/>
              </w:rPr>
            </w:pPr>
            <w:r>
              <w:rPr>
                <w:b/>
                <w:lang w:val="en-GB"/>
              </w:rPr>
              <w:t>32</w:t>
            </w:r>
          </w:p>
        </w:tc>
        <w:tc>
          <w:tcPr>
            <w:tcW w:w="7761" w:type="dxa"/>
          </w:tcPr>
          <w:p w14:paraId="61BC1E30" w14:textId="77777777" w:rsidR="00760F71" w:rsidRDefault="00853555">
            <w:pPr>
              <w:spacing w:after="120" w:line="276" w:lineRule="auto"/>
              <w:ind w:right="-72"/>
              <w:rPr>
                <w:color w:val="FF0000"/>
                <w:lang w:val="en-GB"/>
              </w:rPr>
            </w:pPr>
            <w:r>
              <w:rPr>
                <w:lang w:val="en-GB"/>
              </w:rPr>
              <w:t>The percentage to be used for the calculation of lack of performance penalty(ies) is</w:t>
            </w:r>
            <w:r>
              <w:rPr>
                <w:i/>
                <w:lang w:val="en-GB"/>
              </w:rPr>
              <w:t xml:space="preserve"> </w:t>
            </w:r>
            <w:r>
              <w:rPr>
                <w:lang w:val="en-GB"/>
              </w:rPr>
              <w:t xml:space="preserve">rectification cost plus 10% to be applied to the </w:t>
            </w:r>
            <w:r>
              <w:rPr>
                <w:lang w:val="en-GB"/>
              </w:rPr>
              <w:t>services requiring rectification.</w:t>
            </w:r>
          </w:p>
        </w:tc>
      </w:tr>
      <w:tr w:rsidR="00760F71" w14:paraId="665999F8" w14:textId="77777777">
        <w:tc>
          <w:tcPr>
            <w:tcW w:w="1527" w:type="dxa"/>
          </w:tcPr>
          <w:p w14:paraId="6D9E4E28" w14:textId="77777777" w:rsidR="00760F71" w:rsidRDefault="00853555">
            <w:pPr>
              <w:numPr>
                <w:ilvl w:val="12"/>
                <w:numId w:val="0"/>
              </w:numPr>
              <w:spacing w:after="120" w:line="276" w:lineRule="auto"/>
              <w:jc w:val="center"/>
              <w:rPr>
                <w:b/>
                <w:lang w:val="en-GB"/>
              </w:rPr>
            </w:pPr>
            <w:r>
              <w:rPr>
                <w:b/>
                <w:lang w:val="en-GB"/>
              </w:rPr>
              <w:t>33</w:t>
            </w:r>
          </w:p>
        </w:tc>
        <w:tc>
          <w:tcPr>
            <w:tcW w:w="7761" w:type="dxa"/>
          </w:tcPr>
          <w:p w14:paraId="6D295974" w14:textId="77777777" w:rsidR="00760F71" w:rsidRDefault="00853555">
            <w:pPr>
              <w:spacing w:after="120" w:line="276" w:lineRule="auto"/>
              <w:ind w:right="-72"/>
              <w:rPr>
                <w:lang w:val="en-GB"/>
              </w:rPr>
            </w:pPr>
            <w:r>
              <w:rPr>
                <w:lang w:val="en-GB"/>
              </w:rPr>
              <w:t xml:space="preserve">A Performance Security shall apply in the amount of </w:t>
            </w:r>
            <w:r>
              <w:rPr>
                <w:i/>
                <w:iCs/>
                <w:lang w:val="en-GB"/>
              </w:rPr>
              <w:t>[either a fixed amount or percentage usually not less than 5% and not more than 10% of the contract value 5-10 percent]</w:t>
            </w:r>
            <w:r>
              <w:rPr>
                <w:lang w:val="en-GB"/>
              </w:rPr>
              <w:t xml:space="preserve"> of the Contract Price and in the form of an un</w:t>
            </w:r>
            <w:r>
              <w:rPr>
                <w:lang w:val="en-GB"/>
              </w:rPr>
              <w:t xml:space="preserve">conditional on demand Bank Guarantee.  </w:t>
            </w:r>
          </w:p>
        </w:tc>
      </w:tr>
      <w:tr w:rsidR="00760F71" w14:paraId="0C1E2ABB" w14:textId="77777777">
        <w:tc>
          <w:tcPr>
            <w:tcW w:w="1527" w:type="dxa"/>
          </w:tcPr>
          <w:p w14:paraId="1674AF6A" w14:textId="77777777" w:rsidR="00760F71" w:rsidRDefault="00853555">
            <w:pPr>
              <w:numPr>
                <w:ilvl w:val="12"/>
                <w:numId w:val="0"/>
              </w:numPr>
              <w:spacing w:after="120" w:line="276" w:lineRule="auto"/>
              <w:jc w:val="center"/>
              <w:rPr>
                <w:b/>
                <w:lang w:val="en-GB"/>
              </w:rPr>
            </w:pPr>
            <w:r>
              <w:rPr>
                <w:b/>
                <w:lang w:val="en-GB"/>
              </w:rPr>
              <w:t>36</w:t>
            </w:r>
          </w:p>
        </w:tc>
        <w:tc>
          <w:tcPr>
            <w:tcW w:w="7761" w:type="dxa"/>
          </w:tcPr>
          <w:p w14:paraId="157A33B4" w14:textId="77777777" w:rsidR="00760F71" w:rsidRDefault="00853555">
            <w:pPr>
              <w:numPr>
                <w:ilvl w:val="12"/>
                <w:numId w:val="0"/>
              </w:numPr>
              <w:spacing w:after="120" w:line="276" w:lineRule="auto"/>
              <w:ind w:right="-72"/>
              <w:rPr>
                <w:i/>
                <w:color w:val="FF0000"/>
                <w:lang w:val="en-GB"/>
              </w:rPr>
            </w:pPr>
            <w:r>
              <w:rPr>
                <w:lang w:val="en-GB"/>
              </w:rPr>
              <w:t xml:space="preserve">In accordance with the laws of the Independent State of Samoa, the assistance and exemptions provided  to the service provider are: </w:t>
            </w:r>
            <w:r>
              <w:rPr>
                <w:b/>
                <w:lang w:val="en-GB"/>
              </w:rPr>
              <w:t>None</w:t>
            </w:r>
          </w:p>
        </w:tc>
      </w:tr>
      <w:tr w:rsidR="00760F71" w14:paraId="40E57646" w14:textId="77777777">
        <w:tc>
          <w:tcPr>
            <w:tcW w:w="1527" w:type="dxa"/>
          </w:tcPr>
          <w:p w14:paraId="7C59ED18" w14:textId="77777777" w:rsidR="00760F71" w:rsidRDefault="00853555">
            <w:pPr>
              <w:numPr>
                <w:ilvl w:val="12"/>
                <w:numId w:val="0"/>
              </w:numPr>
              <w:spacing w:after="120" w:line="276" w:lineRule="auto"/>
              <w:jc w:val="center"/>
              <w:rPr>
                <w:b/>
                <w:lang w:val="en-GB"/>
              </w:rPr>
            </w:pPr>
            <w:r>
              <w:rPr>
                <w:b/>
                <w:lang w:val="en-GB"/>
              </w:rPr>
              <w:t>40(a)</w:t>
            </w:r>
          </w:p>
        </w:tc>
        <w:tc>
          <w:tcPr>
            <w:tcW w:w="7761" w:type="dxa"/>
          </w:tcPr>
          <w:p w14:paraId="20E9B585" w14:textId="77777777" w:rsidR="00760F71" w:rsidRDefault="00853555">
            <w:pPr>
              <w:numPr>
                <w:ilvl w:val="12"/>
                <w:numId w:val="0"/>
              </w:numPr>
              <w:spacing w:after="120" w:line="276" w:lineRule="auto"/>
              <w:ind w:right="-72"/>
              <w:rPr>
                <w:i/>
                <w:color w:val="FF0000"/>
                <w:lang w:val="en-GB"/>
              </w:rPr>
            </w:pPr>
            <w:r>
              <w:rPr>
                <w:lang w:val="en-GB"/>
              </w:rPr>
              <w:t xml:space="preserve">The amount in local currency is </w:t>
            </w:r>
            <w:permStart w:id="491" w:edGrp="everyone"/>
            <w:r>
              <w:rPr>
                <w:i/>
                <w:lang w:val="en-GB"/>
              </w:rPr>
              <w:t>insert applicable amount of contract</w:t>
            </w:r>
            <w:r>
              <w:rPr>
                <w:i/>
                <w:lang w:val="en-GB"/>
              </w:rPr>
              <w:t xml:space="preserve"> price payable in Samoan Tala</w:t>
            </w:r>
            <w:permEnd w:id="491"/>
          </w:p>
        </w:tc>
      </w:tr>
      <w:tr w:rsidR="00760F71" w14:paraId="1AA93649" w14:textId="77777777">
        <w:tc>
          <w:tcPr>
            <w:tcW w:w="1527" w:type="dxa"/>
          </w:tcPr>
          <w:p w14:paraId="3DF735CB" w14:textId="77777777" w:rsidR="00760F71" w:rsidRDefault="00853555">
            <w:pPr>
              <w:numPr>
                <w:ilvl w:val="12"/>
                <w:numId w:val="0"/>
              </w:numPr>
              <w:spacing w:after="120" w:line="276" w:lineRule="auto"/>
              <w:jc w:val="center"/>
              <w:rPr>
                <w:b/>
                <w:lang w:val="en-GB"/>
              </w:rPr>
            </w:pPr>
            <w:r>
              <w:rPr>
                <w:b/>
                <w:lang w:val="en-GB"/>
              </w:rPr>
              <w:t>40(b)</w:t>
            </w:r>
          </w:p>
        </w:tc>
        <w:tc>
          <w:tcPr>
            <w:tcW w:w="7761" w:type="dxa"/>
          </w:tcPr>
          <w:p w14:paraId="4FD788D5" w14:textId="77777777" w:rsidR="00760F71" w:rsidRDefault="00853555">
            <w:pPr>
              <w:numPr>
                <w:ilvl w:val="12"/>
                <w:numId w:val="0"/>
              </w:numPr>
              <w:spacing w:after="120" w:line="276" w:lineRule="auto"/>
              <w:ind w:right="-72"/>
              <w:rPr>
                <w:lang w:val="en-GB"/>
              </w:rPr>
            </w:pPr>
            <w:r>
              <w:rPr>
                <w:lang w:val="en-GB"/>
              </w:rPr>
              <w:t xml:space="preserve">The amount in foreign currency or currencies is : </w:t>
            </w:r>
            <w:permStart w:id="492" w:edGrp="everyone"/>
            <w:r>
              <w:rPr>
                <w:i/>
                <w:lang w:val="en-GB"/>
              </w:rPr>
              <w:t>insert applicable amount of contract payable in foreign currencies</w:t>
            </w:r>
            <w:permEnd w:id="492"/>
          </w:p>
        </w:tc>
      </w:tr>
      <w:tr w:rsidR="00760F71" w14:paraId="1AA98D11" w14:textId="77777777">
        <w:tc>
          <w:tcPr>
            <w:tcW w:w="1527" w:type="dxa"/>
          </w:tcPr>
          <w:p w14:paraId="68945F5D" w14:textId="77777777" w:rsidR="00760F71" w:rsidRDefault="00853555">
            <w:pPr>
              <w:numPr>
                <w:ilvl w:val="12"/>
                <w:numId w:val="0"/>
              </w:numPr>
              <w:spacing w:after="120" w:line="276" w:lineRule="auto"/>
              <w:jc w:val="center"/>
              <w:rPr>
                <w:b/>
                <w:lang w:val="en-GB"/>
              </w:rPr>
            </w:pPr>
            <w:r>
              <w:rPr>
                <w:b/>
                <w:lang w:val="en-GB"/>
              </w:rPr>
              <w:t>41</w:t>
            </w:r>
          </w:p>
        </w:tc>
        <w:tc>
          <w:tcPr>
            <w:tcW w:w="7761" w:type="dxa"/>
          </w:tcPr>
          <w:p w14:paraId="1F1B729D" w14:textId="77777777" w:rsidR="00760F71" w:rsidRDefault="00853555">
            <w:pPr>
              <w:numPr>
                <w:ilvl w:val="12"/>
                <w:numId w:val="0"/>
              </w:numPr>
              <w:spacing w:after="120" w:line="276" w:lineRule="auto"/>
              <w:ind w:right="-72"/>
              <w:rPr>
                <w:lang w:val="en-GB"/>
              </w:rPr>
            </w:pPr>
            <w:r>
              <w:rPr>
                <w:lang w:val="en-GB"/>
              </w:rPr>
              <w:t xml:space="preserve">The performance incentive paid to the service provider shall be: </w:t>
            </w:r>
          </w:p>
          <w:p w14:paraId="7B08C63A" w14:textId="77777777" w:rsidR="00760F71" w:rsidRDefault="00853555">
            <w:pPr>
              <w:numPr>
                <w:ilvl w:val="12"/>
                <w:numId w:val="0"/>
              </w:numPr>
              <w:spacing w:after="120" w:line="276" w:lineRule="auto"/>
              <w:ind w:right="-72"/>
              <w:rPr>
                <w:i/>
                <w:color w:val="FF0000"/>
                <w:lang w:val="en-GB"/>
              </w:rPr>
            </w:pPr>
            <w:permStart w:id="493" w:edGrp="everyone"/>
            <w:r>
              <w:rPr>
                <w:i/>
                <w:lang w:val="en-GB"/>
              </w:rPr>
              <w:t>NOT APPLICABLE</w:t>
            </w:r>
            <w:permEnd w:id="493"/>
          </w:p>
        </w:tc>
      </w:tr>
      <w:tr w:rsidR="00760F71" w14:paraId="74FDD1EB" w14:textId="77777777">
        <w:tc>
          <w:tcPr>
            <w:tcW w:w="1527" w:type="dxa"/>
          </w:tcPr>
          <w:p w14:paraId="75959186" w14:textId="77777777" w:rsidR="00760F71" w:rsidRDefault="00853555">
            <w:pPr>
              <w:numPr>
                <w:ilvl w:val="12"/>
                <w:numId w:val="0"/>
              </w:numPr>
              <w:spacing w:after="120" w:line="276" w:lineRule="auto"/>
              <w:jc w:val="center"/>
              <w:rPr>
                <w:b/>
                <w:lang w:val="en-GB"/>
              </w:rPr>
            </w:pPr>
            <w:r>
              <w:rPr>
                <w:b/>
                <w:lang w:val="en-GB"/>
              </w:rPr>
              <w:t>42</w:t>
            </w:r>
          </w:p>
        </w:tc>
        <w:tc>
          <w:tcPr>
            <w:tcW w:w="7761" w:type="dxa"/>
          </w:tcPr>
          <w:p w14:paraId="05FCC568" w14:textId="77777777" w:rsidR="00760F71" w:rsidRDefault="00853555">
            <w:pPr>
              <w:numPr>
                <w:ilvl w:val="12"/>
                <w:numId w:val="0"/>
              </w:numPr>
              <w:spacing w:after="120" w:line="276" w:lineRule="auto"/>
              <w:ind w:right="-72"/>
              <w:rPr>
                <w:lang w:val="en-GB"/>
              </w:rPr>
            </w:pPr>
            <w:r>
              <w:rPr>
                <w:lang w:val="en-GB"/>
              </w:rPr>
              <w:t xml:space="preserve">Payments </w:t>
            </w:r>
            <w:r>
              <w:rPr>
                <w:lang w:val="en-GB"/>
              </w:rPr>
              <w:t>shall be made according to the following schedule:</w:t>
            </w:r>
          </w:p>
          <w:p w14:paraId="4D2DE6D8" w14:textId="77777777" w:rsidR="00760F71" w:rsidRDefault="00853555">
            <w:pPr>
              <w:spacing w:after="120" w:line="276" w:lineRule="auto"/>
              <w:ind w:left="360" w:right="-72"/>
              <w:rPr>
                <w:lang w:val="en-GB"/>
              </w:rPr>
            </w:pPr>
            <w:r>
              <w:rPr>
                <w:lang w:val="en-GB"/>
              </w:rPr>
              <w:t xml:space="preserve">Monthly progress or lump sum payments shall be in accordance with the Section IV bid Price Schedule, nett of Performance Level Adjustments, for  certification by the Principal, that the Services have been </w:t>
            </w:r>
            <w:r>
              <w:rPr>
                <w:lang w:val="en-GB"/>
              </w:rPr>
              <w:t>rendered satisfactorily, pursuant to the performance indicators:</w:t>
            </w:r>
          </w:p>
        </w:tc>
      </w:tr>
      <w:tr w:rsidR="00760F71" w14:paraId="0955CE48" w14:textId="77777777">
        <w:tc>
          <w:tcPr>
            <w:tcW w:w="1527" w:type="dxa"/>
          </w:tcPr>
          <w:p w14:paraId="486B2253" w14:textId="77777777" w:rsidR="00760F71" w:rsidRDefault="00853555">
            <w:pPr>
              <w:spacing w:after="120" w:line="276" w:lineRule="auto"/>
              <w:jc w:val="center"/>
              <w:rPr>
                <w:b/>
                <w:lang w:val="en-GB"/>
              </w:rPr>
            </w:pPr>
            <w:r>
              <w:rPr>
                <w:b/>
                <w:lang w:val="en-GB"/>
              </w:rPr>
              <w:lastRenderedPageBreak/>
              <w:t>43</w:t>
            </w:r>
          </w:p>
        </w:tc>
        <w:tc>
          <w:tcPr>
            <w:tcW w:w="7761" w:type="dxa"/>
          </w:tcPr>
          <w:p w14:paraId="5110B107" w14:textId="77777777" w:rsidR="00760F71" w:rsidRDefault="00853555">
            <w:pPr>
              <w:spacing w:after="120" w:line="276" w:lineRule="auto"/>
              <w:ind w:right="-72"/>
              <w:rPr>
                <w:lang w:val="en-GB"/>
              </w:rPr>
            </w:pPr>
            <w:r>
              <w:rPr>
                <w:lang w:val="en-GB"/>
              </w:rPr>
              <w:t xml:space="preserve">Payment shall be made within </w:t>
            </w:r>
            <w:r>
              <w:rPr>
                <w:b/>
                <w:lang w:val="en-GB"/>
              </w:rPr>
              <w:t>fifteen (15)</w:t>
            </w:r>
            <w:r>
              <w:rPr>
                <w:i/>
                <w:lang w:val="en-GB"/>
              </w:rPr>
              <w:t xml:space="preserve"> </w:t>
            </w:r>
            <w:r>
              <w:rPr>
                <w:lang w:val="en-GB"/>
              </w:rPr>
              <w:t xml:space="preserve">days of receipt of the invoice and the relevant documents specified in Sub-Clause 6.4, and within </w:t>
            </w:r>
            <w:r>
              <w:rPr>
                <w:i/>
                <w:lang w:val="en-GB"/>
              </w:rPr>
              <w:t>enter number of days</w:t>
            </w:r>
            <w:r>
              <w:rPr>
                <w:lang w:val="en-GB"/>
              </w:rPr>
              <w:t xml:space="preserve"> the case of the </w:t>
            </w:r>
            <w:r>
              <w:rPr>
                <w:b/>
                <w:lang w:val="en-GB"/>
              </w:rPr>
              <w:t xml:space="preserve">final </w:t>
            </w:r>
            <w:r>
              <w:rPr>
                <w:b/>
                <w:lang w:val="en-GB"/>
              </w:rPr>
              <w:t>payment</w:t>
            </w:r>
            <w:r>
              <w:rPr>
                <w:lang w:val="en-GB"/>
              </w:rPr>
              <w:t>.</w:t>
            </w:r>
          </w:p>
          <w:p w14:paraId="08644272" w14:textId="77777777" w:rsidR="00760F71" w:rsidRDefault="00853555">
            <w:pPr>
              <w:spacing w:after="120" w:line="276" w:lineRule="auto"/>
              <w:ind w:right="-72"/>
              <w:rPr>
                <w:color w:val="FF0000"/>
                <w:lang w:val="en-GB"/>
              </w:rPr>
            </w:pPr>
            <w:r>
              <w:rPr>
                <w:lang w:val="en-GB"/>
              </w:rPr>
              <w:t xml:space="preserve">The interest rate is </w:t>
            </w:r>
            <w:r>
              <w:rPr>
                <w:i/>
                <w:lang w:val="en-GB"/>
              </w:rPr>
              <w:t>enter Central Bank of Samoa approved commercial daily basis lending rate</w:t>
            </w:r>
            <w:r>
              <w:rPr>
                <w:lang w:val="en-GB"/>
              </w:rPr>
              <w:t xml:space="preserve"> </w:t>
            </w:r>
          </w:p>
        </w:tc>
      </w:tr>
      <w:tr w:rsidR="00760F71" w14:paraId="07A1344A" w14:textId="77777777">
        <w:tc>
          <w:tcPr>
            <w:tcW w:w="1527" w:type="dxa"/>
          </w:tcPr>
          <w:p w14:paraId="3BD762D8" w14:textId="77777777" w:rsidR="00760F71" w:rsidRDefault="00853555">
            <w:pPr>
              <w:spacing w:after="120" w:line="276" w:lineRule="auto"/>
              <w:jc w:val="center"/>
              <w:rPr>
                <w:b/>
                <w:lang w:val="en-GB"/>
              </w:rPr>
            </w:pPr>
            <w:r>
              <w:rPr>
                <w:b/>
                <w:lang w:val="en-GB"/>
              </w:rPr>
              <w:t>44</w:t>
            </w:r>
          </w:p>
        </w:tc>
        <w:tc>
          <w:tcPr>
            <w:tcW w:w="7761" w:type="dxa"/>
          </w:tcPr>
          <w:p w14:paraId="50F7C545" w14:textId="77777777" w:rsidR="00760F71" w:rsidRDefault="00853555">
            <w:pPr>
              <w:spacing w:after="120" w:line="276" w:lineRule="auto"/>
              <w:ind w:right="-72"/>
              <w:rPr>
                <w:lang w:val="en-GB"/>
              </w:rPr>
            </w:pPr>
            <w:r>
              <w:rPr>
                <w:b/>
                <w:lang w:val="en-GB"/>
              </w:rPr>
              <w:t>APPLIES ONLY TO CONTRACTS EXCEEDING EIGHTEEN MONTHS</w:t>
            </w:r>
            <w:r>
              <w:rPr>
                <w:lang w:val="en-GB"/>
              </w:rPr>
              <w:t>, for escalation of rates to reflect general salaries/ wages adjustments and inflationary increas</w:t>
            </w:r>
            <w:r>
              <w:rPr>
                <w:lang w:val="en-GB"/>
              </w:rPr>
              <w:t>es in costs of subcontracted services and supplies. Refer to the appropriate Consumer Price Index available from the Budget Division (MoF) and the Samoa Bureau of Statistics.</w:t>
            </w:r>
          </w:p>
          <w:p w14:paraId="4C57C8E0" w14:textId="77777777" w:rsidR="00760F71" w:rsidRDefault="00760F71">
            <w:pPr>
              <w:spacing w:after="120" w:line="276" w:lineRule="auto"/>
              <w:ind w:right="-72"/>
              <w:rPr>
                <w:lang w:val="en-GB"/>
              </w:rPr>
            </w:pPr>
          </w:p>
          <w:p w14:paraId="5EC206ED" w14:textId="77777777" w:rsidR="00760F71" w:rsidRDefault="00853555">
            <w:pPr>
              <w:spacing w:after="120" w:line="276" w:lineRule="auto"/>
              <w:ind w:right="-72"/>
              <w:rPr>
                <w:lang w:val="en-GB"/>
              </w:rPr>
            </w:pPr>
            <w:r>
              <w:rPr>
                <w:lang w:val="en-GB"/>
              </w:rPr>
              <w:t xml:space="preserve">Price adjustment is </w:t>
            </w:r>
            <w:r>
              <w:rPr>
                <w:i/>
                <w:lang w:val="en-GB"/>
              </w:rPr>
              <w:t>APPLICABLE/ NOT APPLICABLE</w:t>
            </w:r>
            <w:r>
              <w:rPr>
                <w:lang w:val="en-GB"/>
              </w:rPr>
              <w:t xml:space="preserve"> in accordance with Sub-Clause 6.6</w:t>
            </w:r>
            <w:r>
              <w:rPr>
                <w:lang w:val="en-GB"/>
              </w:rPr>
              <w:t>.</w:t>
            </w:r>
          </w:p>
          <w:p w14:paraId="54908BDC" w14:textId="77777777" w:rsidR="00760F71" w:rsidRDefault="00853555">
            <w:pPr>
              <w:spacing w:after="120" w:line="276" w:lineRule="auto"/>
              <w:ind w:right="-72"/>
              <w:rPr>
                <w:lang w:val="en-GB"/>
              </w:rPr>
            </w:pPr>
            <w:r>
              <w:rPr>
                <w:lang w:val="en-GB"/>
              </w:rPr>
              <w:t>The coefficients for adjustment of prices are :</w:t>
            </w:r>
          </w:p>
          <w:p w14:paraId="485267FD" w14:textId="77777777" w:rsidR="00760F71" w:rsidRDefault="00853555">
            <w:pPr>
              <w:spacing w:after="120" w:line="276" w:lineRule="auto"/>
              <w:ind w:right="-72"/>
              <w:rPr>
                <w:lang w:val="en-GB"/>
              </w:rPr>
            </w:pPr>
            <w:r>
              <w:rPr>
                <w:lang w:val="en-GB"/>
              </w:rPr>
              <w:t>(a) For local currency:</w:t>
            </w:r>
          </w:p>
          <w:p w14:paraId="1C6C326C" w14:textId="77777777" w:rsidR="00760F71" w:rsidRDefault="00853555">
            <w:pPr>
              <w:spacing w:after="120" w:line="276" w:lineRule="auto"/>
              <w:ind w:left="720" w:right="-72"/>
              <w:rPr>
                <w:i/>
                <w:lang w:val="en-GB"/>
              </w:rPr>
            </w:pPr>
            <w:r>
              <w:rPr>
                <w:lang w:val="en-GB"/>
              </w:rPr>
              <w:t>A</w:t>
            </w:r>
            <w:r>
              <w:rPr>
                <w:vertAlign w:val="subscript"/>
                <w:lang w:val="en-GB"/>
              </w:rPr>
              <w:t>L</w:t>
            </w:r>
            <w:r>
              <w:rPr>
                <w:lang w:val="en-GB"/>
              </w:rPr>
              <w:t xml:space="preserve">  is </w:t>
            </w:r>
            <w:r>
              <w:rPr>
                <w:i/>
                <w:lang w:val="en-GB"/>
              </w:rPr>
              <w:t>____________________</w:t>
            </w:r>
          </w:p>
          <w:p w14:paraId="7DD72715" w14:textId="77777777" w:rsidR="00760F71" w:rsidRDefault="00853555">
            <w:pPr>
              <w:spacing w:after="120" w:line="276" w:lineRule="auto"/>
              <w:ind w:left="720" w:right="-72"/>
              <w:rPr>
                <w:i/>
                <w:lang w:val="en-GB"/>
              </w:rPr>
            </w:pPr>
            <w:r>
              <w:rPr>
                <w:lang w:val="en-GB"/>
              </w:rPr>
              <w:t>B</w:t>
            </w:r>
            <w:r>
              <w:rPr>
                <w:vertAlign w:val="subscript"/>
                <w:lang w:val="en-GB"/>
              </w:rPr>
              <w:t>L</w:t>
            </w:r>
            <w:r>
              <w:rPr>
                <w:lang w:val="en-GB"/>
              </w:rPr>
              <w:t xml:space="preserve">  is </w:t>
            </w:r>
            <w:r>
              <w:rPr>
                <w:i/>
                <w:lang w:val="en-GB"/>
              </w:rPr>
              <w:t>____________________</w:t>
            </w:r>
          </w:p>
          <w:p w14:paraId="42034644" w14:textId="77777777" w:rsidR="00760F71" w:rsidRDefault="00853555">
            <w:pPr>
              <w:spacing w:after="120" w:line="276" w:lineRule="auto"/>
              <w:ind w:left="720" w:right="-72"/>
              <w:rPr>
                <w:i/>
                <w:lang w:val="en-GB"/>
              </w:rPr>
            </w:pPr>
            <w:r>
              <w:rPr>
                <w:lang w:val="en-GB"/>
              </w:rPr>
              <w:t>C</w:t>
            </w:r>
            <w:r>
              <w:rPr>
                <w:vertAlign w:val="subscript"/>
                <w:lang w:val="en-GB"/>
              </w:rPr>
              <w:t xml:space="preserve">L </w:t>
            </w:r>
            <w:r>
              <w:rPr>
                <w:lang w:val="en-GB"/>
              </w:rPr>
              <w:t xml:space="preserve"> is </w:t>
            </w:r>
            <w:r>
              <w:rPr>
                <w:i/>
                <w:lang w:val="en-GB"/>
              </w:rPr>
              <w:t>____________________</w:t>
            </w:r>
          </w:p>
          <w:p w14:paraId="12AB7F70" w14:textId="77777777" w:rsidR="00760F71" w:rsidRDefault="00853555">
            <w:pPr>
              <w:spacing w:after="120" w:line="276" w:lineRule="auto"/>
              <w:ind w:left="720" w:right="-72"/>
              <w:rPr>
                <w:i/>
                <w:lang w:val="en-GB"/>
              </w:rPr>
            </w:pPr>
            <w:r>
              <w:rPr>
                <w:lang w:val="en-GB"/>
              </w:rPr>
              <w:t>L</w:t>
            </w:r>
            <w:r>
              <w:rPr>
                <w:vertAlign w:val="subscript"/>
                <w:lang w:val="en-GB"/>
              </w:rPr>
              <w:t>mc</w:t>
            </w:r>
            <w:r>
              <w:rPr>
                <w:lang w:val="en-GB"/>
              </w:rPr>
              <w:t xml:space="preserve"> and L</w:t>
            </w:r>
            <w:r>
              <w:rPr>
                <w:vertAlign w:val="subscript"/>
                <w:lang w:val="en-GB"/>
              </w:rPr>
              <w:t>oc</w:t>
            </w:r>
            <w:r>
              <w:rPr>
                <w:lang w:val="en-GB"/>
              </w:rPr>
              <w:t xml:space="preserve"> are the index for Labor from </w:t>
            </w:r>
            <w:r>
              <w:rPr>
                <w:i/>
                <w:lang w:val="en-GB"/>
              </w:rPr>
              <w:t>____________________</w:t>
            </w:r>
          </w:p>
          <w:p w14:paraId="5844B245" w14:textId="77777777" w:rsidR="00760F71" w:rsidRDefault="00853555">
            <w:pPr>
              <w:spacing w:after="120" w:line="276" w:lineRule="auto"/>
              <w:ind w:left="720" w:right="-72"/>
              <w:rPr>
                <w:i/>
                <w:lang w:val="en-GB"/>
              </w:rPr>
            </w:pPr>
            <w:r>
              <w:rPr>
                <w:lang w:val="en-GB"/>
              </w:rPr>
              <w:t>I</w:t>
            </w:r>
            <w:r>
              <w:rPr>
                <w:vertAlign w:val="subscript"/>
                <w:lang w:val="en-GB"/>
              </w:rPr>
              <w:t>mc</w:t>
            </w:r>
            <w:r>
              <w:rPr>
                <w:lang w:val="en-GB"/>
              </w:rPr>
              <w:t xml:space="preserve"> and I</w:t>
            </w:r>
            <w:r>
              <w:rPr>
                <w:vertAlign w:val="subscript"/>
                <w:lang w:val="en-GB"/>
              </w:rPr>
              <w:t>oc</w:t>
            </w:r>
            <w:r>
              <w:rPr>
                <w:lang w:val="en-GB"/>
              </w:rPr>
              <w:t xml:space="preserve"> are the index for </w:t>
            </w:r>
            <w:r>
              <w:rPr>
                <w:i/>
                <w:lang w:val="en-GB"/>
              </w:rPr>
              <w:t xml:space="preserve">________ </w:t>
            </w:r>
            <w:r>
              <w:rPr>
                <w:lang w:val="en-GB"/>
              </w:rPr>
              <w:t xml:space="preserve"> from </w:t>
            </w:r>
            <w:r>
              <w:rPr>
                <w:i/>
                <w:lang w:val="en-GB"/>
              </w:rPr>
              <w:t>_______________</w:t>
            </w:r>
          </w:p>
          <w:p w14:paraId="5E77DEF3" w14:textId="77777777" w:rsidR="00760F71" w:rsidRDefault="00853555">
            <w:pPr>
              <w:spacing w:after="120" w:line="276" w:lineRule="auto"/>
              <w:ind w:right="-72"/>
              <w:rPr>
                <w:lang w:val="en-GB"/>
              </w:rPr>
            </w:pPr>
            <w:r>
              <w:rPr>
                <w:lang w:val="en-GB"/>
              </w:rPr>
              <w:t>(b) For foreign currency</w:t>
            </w:r>
          </w:p>
          <w:p w14:paraId="37B100F8" w14:textId="77777777" w:rsidR="00760F71" w:rsidRDefault="00853555">
            <w:pPr>
              <w:spacing w:after="120" w:line="276" w:lineRule="auto"/>
              <w:ind w:left="720" w:right="-72"/>
              <w:rPr>
                <w:i/>
                <w:lang w:val="en-GB"/>
              </w:rPr>
            </w:pPr>
            <w:r>
              <w:rPr>
                <w:lang w:val="en-GB"/>
              </w:rPr>
              <w:t>A</w:t>
            </w:r>
            <w:r>
              <w:rPr>
                <w:vertAlign w:val="subscript"/>
                <w:lang w:val="en-GB"/>
              </w:rPr>
              <w:t>F</w:t>
            </w:r>
            <w:r>
              <w:rPr>
                <w:lang w:val="en-GB"/>
              </w:rPr>
              <w:t xml:space="preserve"> is </w:t>
            </w:r>
            <w:r>
              <w:rPr>
                <w:i/>
                <w:lang w:val="en-GB"/>
              </w:rPr>
              <w:t>____________________</w:t>
            </w:r>
          </w:p>
          <w:p w14:paraId="1C7F0B21" w14:textId="77777777" w:rsidR="00760F71" w:rsidRDefault="00853555">
            <w:pPr>
              <w:spacing w:after="120" w:line="276" w:lineRule="auto"/>
              <w:ind w:left="720" w:right="-72"/>
              <w:rPr>
                <w:i/>
                <w:lang w:val="en-GB"/>
              </w:rPr>
            </w:pPr>
            <w:r>
              <w:rPr>
                <w:lang w:val="en-GB"/>
              </w:rPr>
              <w:t>B</w:t>
            </w:r>
            <w:r>
              <w:rPr>
                <w:vertAlign w:val="subscript"/>
                <w:lang w:val="en-GB"/>
              </w:rPr>
              <w:t>F</w:t>
            </w:r>
            <w:r>
              <w:rPr>
                <w:lang w:val="en-GB"/>
              </w:rPr>
              <w:t xml:space="preserve">  is </w:t>
            </w:r>
            <w:r>
              <w:rPr>
                <w:i/>
                <w:lang w:val="en-GB"/>
              </w:rPr>
              <w:t>____________________</w:t>
            </w:r>
          </w:p>
          <w:p w14:paraId="50DAAD14" w14:textId="77777777" w:rsidR="00760F71" w:rsidRDefault="00853555">
            <w:pPr>
              <w:spacing w:after="120" w:line="276" w:lineRule="auto"/>
              <w:ind w:left="720" w:right="-72"/>
              <w:rPr>
                <w:lang w:val="en-GB"/>
              </w:rPr>
            </w:pPr>
            <w:r>
              <w:rPr>
                <w:lang w:val="en-GB"/>
              </w:rPr>
              <w:t>C</w:t>
            </w:r>
            <w:r>
              <w:rPr>
                <w:vertAlign w:val="subscript"/>
                <w:lang w:val="en-GB"/>
              </w:rPr>
              <w:t>F</w:t>
            </w:r>
            <w:r>
              <w:rPr>
                <w:lang w:val="en-GB"/>
              </w:rPr>
              <w:t xml:space="preserve"> is </w:t>
            </w:r>
            <w:r>
              <w:rPr>
                <w:i/>
                <w:lang w:val="en-GB"/>
              </w:rPr>
              <w:t>____________________</w:t>
            </w:r>
          </w:p>
          <w:p w14:paraId="702ECC07" w14:textId="77777777" w:rsidR="00760F71" w:rsidRDefault="00853555">
            <w:pPr>
              <w:spacing w:after="120" w:line="276" w:lineRule="auto"/>
              <w:ind w:left="720" w:right="-72"/>
              <w:rPr>
                <w:i/>
                <w:lang w:val="en-GB"/>
              </w:rPr>
            </w:pPr>
            <w:r>
              <w:rPr>
                <w:lang w:val="en-GB"/>
              </w:rPr>
              <w:t>L</w:t>
            </w:r>
            <w:r>
              <w:rPr>
                <w:vertAlign w:val="subscript"/>
                <w:lang w:val="en-GB"/>
              </w:rPr>
              <w:t>mc</w:t>
            </w:r>
            <w:r>
              <w:rPr>
                <w:lang w:val="en-GB"/>
              </w:rPr>
              <w:t xml:space="preserve"> and L</w:t>
            </w:r>
            <w:r>
              <w:rPr>
                <w:vertAlign w:val="subscript"/>
                <w:lang w:val="en-GB"/>
              </w:rPr>
              <w:t>oc</w:t>
            </w:r>
            <w:r>
              <w:rPr>
                <w:lang w:val="en-GB"/>
              </w:rPr>
              <w:t xml:space="preserve"> are the index for Labour from </w:t>
            </w:r>
            <w:r>
              <w:rPr>
                <w:i/>
                <w:lang w:val="en-GB"/>
              </w:rPr>
              <w:t>specify source</w:t>
            </w:r>
          </w:p>
          <w:p w14:paraId="4E561ABC" w14:textId="77777777" w:rsidR="00760F71" w:rsidRDefault="00853555">
            <w:pPr>
              <w:spacing w:after="120" w:line="276" w:lineRule="auto"/>
              <w:ind w:left="720" w:right="-72"/>
              <w:rPr>
                <w:i/>
                <w:lang w:val="en-GB"/>
              </w:rPr>
            </w:pPr>
            <w:r>
              <w:rPr>
                <w:lang w:val="en-GB"/>
              </w:rPr>
              <w:t>I</w:t>
            </w:r>
            <w:r>
              <w:rPr>
                <w:vertAlign w:val="subscript"/>
                <w:lang w:val="en-GB"/>
              </w:rPr>
              <w:t>mc</w:t>
            </w:r>
            <w:r>
              <w:rPr>
                <w:lang w:val="en-GB"/>
              </w:rPr>
              <w:t xml:space="preserve"> and I</w:t>
            </w:r>
            <w:r>
              <w:rPr>
                <w:vertAlign w:val="subscript"/>
                <w:lang w:val="en-GB"/>
              </w:rPr>
              <w:t>oc</w:t>
            </w:r>
            <w:r>
              <w:rPr>
                <w:lang w:val="en-GB"/>
              </w:rPr>
              <w:t xml:space="preserve"> are the index for </w:t>
            </w:r>
            <w:r>
              <w:rPr>
                <w:i/>
                <w:lang w:val="en-GB"/>
              </w:rPr>
              <w:t>specify applicable inputs</w:t>
            </w:r>
            <w:r>
              <w:rPr>
                <w:lang w:val="en-GB"/>
              </w:rPr>
              <w:t xml:space="preserve"> from </w:t>
            </w:r>
            <w:r>
              <w:rPr>
                <w:i/>
                <w:lang w:val="en-GB"/>
              </w:rPr>
              <w:t>specify source</w:t>
            </w:r>
          </w:p>
          <w:p w14:paraId="584C713E" w14:textId="77777777" w:rsidR="00760F71" w:rsidRDefault="00853555">
            <w:pPr>
              <w:spacing w:after="120" w:line="276" w:lineRule="auto"/>
              <w:ind w:right="-72"/>
              <w:rPr>
                <w:i/>
                <w:color w:val="FF0000"/>
                <w:lang w:val="en-GB"/>
              </w:rPr>
            </w:pPr>
            <w:r>
              <w:rPr>
                <w:lang w:val="en-GB"/>
              </w:rPr>
              <w:t xml:space="preserve"> </w:t>
            </w:r>
          </w:p>
        </w:tc>
      </w:tr>
      <w:tr w:rsidR="00760F71" w14:paraId="4A6AD604" w14:textId="77777777">
        <w:tc>
          <w:tcPr>
            <w:tcW w:w="1527" w:type="dxa"/>
          </w:tcPr>
          <w:p w14:paraId="4E5FA96A" w14:textId="77777777" w:rsidR="00760F71" w:rsidRDefault="00853555">
            <w:pPr>
              <w:spacing w:after="120" w:line="276" w:lineRule="auto"/>
              <w:jc w:val="center"/>
              <w:rPr>
                <w:b/>
                <w:lang w:val="en-GB"/>
              </w:rPr>
            </w:pPr>
            <w:r>
              <w:rPr>
                <w:b/>
                <w:lang w:val="en-GB"/>
              </w:rPr>
              <w:t>46</w:t>
            </w:r>
          </w:p>
        </w:tc>
        <w:tc>
          <w:tcPr>
            <w:tcW w:w="7761" w:type="dxa"/>
          </w:tcPr>
          <w:p w14:paraId="46F319A1" w14:textId="77777777" w:rsidR="00760F71" w:rsidRDefault="00853555">
            <w:pPr>
              <w:spacing w:after="120" w:line="276" w:lineRule="auto"/>
              <w:ind w:right="-72"/>
              <w:rPr>
                <w:lang w:val="en-GB"/>
              </w:rPr>
            </w:pPr>
            <w:r>
              <w:rPr>
                <w:lang w:val="en-GB"/>
              </w:rPr>
              <w:t>The principle and modalities of inspection of the Services by the Principal are as follows:</w:t>
            </w:r>
          </w:p>
          <w:p w14:paraId="772B1252" w14:textId="77777777" w:rsidR="00760F71" w:rsidRDefault="00853555">
            <w:pPr>
              <w:spacing w:after="120" w:line="276" w:lineRule="auto"/>
              <w:ind w:right="-72"/>
              <w:rPr>
                <w:color w:val="FF0000"/>
                <w:lang w:val="en-GB"/>
              </w:rPr>
            </w:pPr>
            <w:r>
              <w:rPr>
                <w:lang w:val="en-GB"/>
              </w:rPr>
              <w:t xml:space="preserve">The Defects Liability Period is </w:t>
            </w:r>
            <w:r>
              <w:rPr>
                <w:i/>
                <w:lang w:val="en-GB"/>
              </w:rPr>
              <w:t>specify number of months from Practical Completion of the Services</w:t>
            </w:r>
            <w:r>
              <w:rPr>
                <w:lang w:val="en-GB"/>
              </w:rPr>
              <w:t xml:space="preserve"> </w:t>
            </w:r>
          </w:p>
        </w:tc>
      </w:tr>
      <w:tr w:rsidR="00760F71" w14:paraId="572C5025" w14:textId="77777777">
        <w:tc>
          <w:tcPr>
            <w:tcW w:w="1527" w:type="dxa"/>
          </w:tcPr>
          <w:p w14:paraId="7FA1259A" w14:textId="77777777" w:rsidR="00760F71" w:rsidRDefault="00853555">
            <w:pPr>
              <w:spacing w:after="120" w:line="276" w:lineRule="auto"/>
              <w:jc w:val="center"/>
              <w:rPr>
                <w:b/>
                <w:lang w:val="en-GB"/>
              </w:rPr>
            </w:pPr>
            <w:r>
              <w:rPr>
                <w:b/>
                <w:lang w:val="en-GB"/>
              </w:rPr>
              <w:lastRenderedPageBreak/>
              <w:t>49</w:t>
            </w:r>
          </w:p>
        </w:tc>
        <w:tc>
          <w:tcPr>
            <w:tcW w:w="7761" w:type="dxa"/>
          </w:tcPr>
          <w:p w14:paraId="642C7017" w14:textId="77777777" w:rsidR="00760F71" w:rsidRDefault="00853555">
            <w:pPr>
              <w:spacing w:after="120" w:line="276" w:lineRule="auto"/>
              <w:ind w:right="-72"/>
              <w:rPr>
                <w:i/>
                <w:lang w:val="en-GB"/>
              </w:rPr>
            </w:pPr>
            <w:r>
              <w:rPr>
                <w:lang w:val="en-GB"/>
              </w:rPr>
              <w:t xml:space="preserve">The Adjudicator is </w:t>
            </w:r>
            <w:r>
              <w:rPr>
                <w:i/>
                <w:lang w:val="en-GB"/>
              </w:rPr>
              <w:t>enter name w</w:t>
            </w:r>
            <w:r>
              <w:rPr>
                <w:lang w:val="en-GB"/>
              </w:rPr>
              <w:t xml:space="preserve">ho will be paid a rate of </w:t>
            </w:r>
            <w:r>
              <w:rPr>
                <w:i/>
                <w:lang w:val="en-GB"/>
              </w:rPr>
              <w:t xml:space="preserve">enter rate/ currency </w:t>
            </w:r>
            <w:r>
              <w:rPr>
                <w:lang w:val="en-GB"/>
              </w:rPr>
              <w:t xml:space="preserve">per hour of work. The following reimbursable expenses are recognised: </w:t>
            </w:r>
            <w:r>
              <w:rPr>
                <w:i/>
                <w:lang w:val="en-GB"/>
              </w:rPr>
              <w:t>list applicable reimbursable expenses</w:t>
            </w:r>
          </w:p>
          <w:p w14:paraId="17D518F8" w14:textId="77777777" w:rsidR="00760F71" w:rsidRDefault="00853555">
            <w:pPr>
              <w:spacing w:after="120" w:line="276" w:lineRule="auto"/>
              <w:ind w:right="-72"/>
              <w:rPr>
                <w:lang w:val="en-GB"/>
              </w:rPr>
            </w:pPr>
            <w:r>
              <w:rPr>
                <w:lang w:val="en-GB"/>
              </w:rPr>
              <w:t>The arbitration procedures of the Independent State of Samoa will be used</w:t>
            </w:r>
          </w:p>
          <w:p w14:paraId="652BAA2C" w14:textId="77777777" w:rsidR="00760F71" w:rsidRDefault="00853555">
            <w:pPr>
              <w:spacing w:after="120" w:line="276" w:lineRule="auto"/>
              <w:ind w:right="-72"/>
              <w:rPr>
                <w:i/>
                <w:lang w:val="en-GB"/>
              </w:rPr>
            </w:pPr>
            <w:r>
              <w:rPr>
                <w:lang w:val="en-GB"/>
              </w:rPr>
              <w:t xml:space="preserve">The designated Appointing Authority for a new Adjudicator is </w:t>
            </w:r>
            <w:r>
              <w:rPr>
                <w:i/>
                <w:lang w:val="en-GB"/>
              </w:rPr>
              <w:t xml:space="preserve"> </w:t>
            </w:r>
            <w:r>
              <w:rPr>
                <w:lang w:val="en-GB"/>
              </w:rPr>
              <w:t xml:space="preserve">the Attorney General of the Independent State of Samoa </w:t>
            </w:r>
          </w:p>
        </w:tc>
      </w:tr>
    </w:tbl>
    <w:p w14:paraId="5A0B8670" w14:textId="77777777" w:rsidR="00760F71" w:rsidRDefault="00760F71">
      <w:pPr>
        <w:spacing w:before="120" w:after="120" w:line="276" w:lineRule="auto"/>
        <w:jc w:val="center"/>
        <w:rPr>
          <w:rFonts w:ascii="Calibri" w:hAnsi="Calibri" w:cs="Calibri"/>
          <w:b/>
          <w:sz w:val="22"/>
          <w:szCs w:val="22"/>
          <w:lang w:val="en-GB"/>
        </w:rPr>
      </w:pPr>
    </w:p>
    <w:p w14:paraId="07315F37" w14:textId="77777777" w:rsidR="00760F71" w:rsidRDefault="00760F71">
      <w:pPr>
        <w:pStyle w:val="Subtitle"/>
        <w:spacing w:after="120" w:line="276" w:lineRule="auto"/>
        <w:rPr>
          <w:rFonts w:ascii="Agency FB" w:hAnsi="Agency FB" w:cs="Calibri"/>
          <w:szCs w:val="36"/>
          <w:lang w:val="en-GB"/>
        </w:rPr>
        <w:sectPr w:rsidR="00760F71">
          <w:headerReference w:type="default" r:id="rId38"/>
          <w:headerReference w:type="first" r:id="rId39"/>
          <w:pgSz w:w="11906" w:h="16838"/>
          <w:pgMar w:top="1440" w:right="1411" w:bottom="1440" w:left="1800" w:header="720" w:footer="720" w:gutter="0"/>
          <w:cols w:space="720"/>
          <w:titlePg/>
          <w:docGrid w:linePitch="326"/>
        </w:sectPr>
      </w:pPr>
      <w:bookmarkStart w:id="672" w:name="_Toc210188403"/>
    </w:p>
    <w:p w14:paraId="0C1E835F" w14:textId="77777777" w:rsidR="00760F71" w:rsidRDefault="00853555">
      <w:pPr>
        <w:pStyle w:val="Subtitle"/>
        <w:spacing w:after="120" w:line="276" w:lineRule="auto"/>
        <w:rPr>
          <w:rFonts w:ascii="Agency FB" w:hAnsi="Agency FB" w:cs="Calibri"/>
          <w:szCs w:val="36"/>
          <w:lang w:val="en-GB"/>
        </w:rPr>
      </w:pPr>
      <w:bookmarkStart w:id="673" w:name="_Toc66050528"/>
      <w:r>
        <w:rPr>
          <w:rFonts w:ascii="Agency FB" w:hAnsi="Agency FB" w:cs="Calibri"/>
          <w:szCs w:val="36"/>
          <w:lang w:val="en-GB"/>
        </w:rPr>
        <w:lastRenderedPageBreak/>
        <w:t>Section VIII – Contract Forms</w:t>
      </w:r>
      <w:bookmarkEnd w:id="672"/>
      <w:bookmarkEnd w:id="673"/>
    </w:p>
    <w:p w14:paraId="09A28472" w14:textId="77777777" w:rsidR="00760F71" w:rsidRDefault="00760F71">
      <w:pPr>
        <w:pStyle w:val="TOC1"/>
        <w:ind w:left="180" w:right="288"/>
        <w:rPr>
          <w:rFonts w:ascii="Calibri" w:hAnsi="Calibri" w:cs="Calibri"/>
          <w:b w:val="0"/>
          <w:sz w:val="22"/>
          <w:szCs w:val="22"/>
          <w:lang w:val="en-GB"/>
        </w:rPr>
      </w:pPr>
    </w:p>
    <w:p w14:paraId="3ABFADFB" w14:textId="77777777" w:rsidR="00760F71" w:rsidRDefault="00853555">
      <w:pPr>
        <w:spacing w:line="276" w:lineRule="auto"/>
        <w:jc w:val="both"/>
        <w:rPr>
          <w:lang w:val="en-GB"/>
        </w:rPr>
      </w:pPr>
      <w:r>
        <w:rPr>
          <w:lang w:val="en-GB"/>
        </w:rPr>
        <w:t>This Section contains forms which, once completed, will form part of the Contract. The forms for Performance Security and Advance Payment Security, when required, shall only be completed by the successful bidde</w:t>
      </w:r>
      <w:r>
        <w:rPr>
          <w:lang w:val="en-GB"/>
        </w:rPr>
        <w:t xml:space="preserve">r </w:t>
      </w:r>
      <w:r>
        <w:rPr>
          <w:u w:val="single"/>
          <w:lang w:val="en-GB"/>
        </w:rPr>
        <w:t>after contract award</w:t>
      </w:r>
      <w:r>
        <w:rPr>
          <w:lang w:val="en-GB"/>
        </w:rPr>
        <w:t>.</w:t>
      </w:r>
    </w:p>
    <w:p w14:paraId="6682423C" w14:textId="77777777" w:rsidR="00760F71" w:rsidRDefault="00760F71">
      <w:pPr>
        <w:pStyle w:val="BodyText"/>
        <w:ind w:left="180" w:right="288"/>
        <w:jc w:val="center"/>
        <w:rPr>
          <w:rFonts w:ascii="Agency FB" w:hAnsi="Agency FB" w:cs="Calibri"/>
          <w:b/>
          <w:color w:val="4472C4" w:themeColor="accent1"/>
          <w:sz w:val="36"/>
          <w:szCs w:val="36"/>
          <w:lang w:val="en-GB"/>
        </w:rPr>
      </w:pPr>
    </w:p>
    <w:p w14:paraId="2E33DFA6" w14:textId="77777777" w:rsidR="00760F71" w:rsidRDefault="00853555">
      <w:pPr>
        <w:pStyle w:val="BodyText"/>
        <w:ind w:left="180" w:right="288"/>
        <w:jc w:val="center"/>
        <w:rPr>
          <w:rFonts w:ascii="Agency FB" w:hAnsi="Agency FB" w:cs="Calibri"/>
          <w:b/>
          <w:color w:val="4472C4" w:themeColor="accent1"/>
          <w:sz w:val="36"/>
          <w:szCs w:val="36"/>
          <w:lang w:val="en-GB"/>
        </w:rPr>
      </w:pPr>
      <w:r>
        <w:rPr>
          <w:rFonts w:ascii="Agency FB" w:hAnsi="Agency FB" w:cs="Calibri"/>
          <w:b/>
          <w:color w:val="4472C4" w:themeColor="accent1"/>
          <w:sz w:val="36"/>
          <w:szCs w:val="36"/>
          <w:lang w:val="en-GB"/>
        </w:rPr>
        <w:t>Table of Forms</w:t>
      </w:r>
    </w:p>
    <w:p w14:paraId="1717B3B5" w14:textId="77777777" w:rsidR="00760F71" w:rsidRDefault="00853555">
      <w:pPr>
        <w:pStyle w:val="BodyText"/>
        <w:ind w:left="180" w:right="288"/>
        <w:jc w:val="center"/>
        <w:rPr>
          <w:rFonts w:ascii="Calibri" w:hAnsi="Calibri" w:cs="Calibri"/>
          <w:b/>
          <w:sz w:val="22"/>
          <w:szCs w:val="22"/>
          <w:lang w:val="en-GB"/>
        </w:rPr>
      </w:pPr>
      <w:r>
        <w:rPr>
          <w:rFonts w:ascii="Calibri" w:hAnsi="Calibri" w:cs="Calibri"/>
          <w:b/>
          <w:noProof/>
          <w:sz w:val="22"/>
          <w:szCs w:val="22"/>
          <w:lang w:val="en-AU" w:eastAsia="en-AU"/>
        </w:rPr>
        <mc:AlternateContent>
          <mc:Choice Requires="wps">
            <w:drawing>
              <wp:anchor distT="0" distB="0" distL="114300" distR="114300" simplePos="0" relativeHeight="251660288" behindDoc="1" locked="0" layoutInCell="1" allowOverlap="1" wp14:anchorId="21B06529" wp14:editId="07777777">
                <wp:simplePos x="0" y="0"/>
                <wp:positionH relativeFrom="margin">
                  <wp:posOffset>-164465</wp:posOffset>
                </wp:positionH>
                <wp:positionV relativeFrom="paragraph">
                  <wp:posOffset>172720</wp:posOffset>
                </wp:positionV>
                <wp:extent cx="5852160" cy="1518920"/>
                <wp:effectExtent l="0" t="0" r="0" b="5715"/>
                <wp:wrapNone/>
                <wp:docPr id="15" name="Text Box 15"/>
                <wp:cNvGraphicFramePr/>
                <a:graphic xmlns:a="http://schemas.openxmlformats.org/drawingml/2006/main">
                  <a:graphicData uri="http://schemas.microsoft.com/office/word/2010/wordprocessingShape">
                    <wps:wsp>
                      <wps:cNvSpPr txBox="1"/>
                      <wps:spPr>
                        <a:xfrm>
                          <a:off x="0" y="0"/>
                          <a:ext cx="5852160" cy="1518699"/>
                        </a:xfrm>
                        <a:prstGeom prst="rect">
                          <a:avLst/>
                        </a:prstGeom>
                        <a:solidFill>
                          <a:schemeClr val="accent4">
                            <a:lumMod val="20000"/>
                            <a:lumOff val="80000"/>
                          </a:schemeClr>
                        </a:solidFill>
                        <a:ln w="6350">
                          <a:noFill/>
                        </a:ln>
                      </wps:spPr>
                      <wps:txbx>
                        <w:txbxContent>
                          <w:p w14:paraId="012EB9B9" w14:textId="77777777" w:rsidR="00760F71" w:rsidRDefault="00760F7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14="http://schemas.microsoft.com/office/word/2010/wordml" xmlns:pic="http://schemas.openxmlformats.org/drawingml/2006/picture" xmlns:a="http://schemas.openxmlformats.org/drawingml/2006/main"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9B2DF6B">
              <v:shape id="_x0000_s1026" style="position:absolute;left:0pt;margin-left:-12.95pt;margin-top:13.6pt;height:119.6pt;width:460.8pt;mso-position-horizontal-relative:margin;z-index:-251652096;mso-width-relative:page;mso-height-relative:page;" coordsize="21600,21600" o:spid="_x0000_s1026" filled="t" fillcolor="#FFF2CC [663]" stroked="f" o:spt="202" type="#_x0000_t202" o:gfxdata="UEsDBAoAAAAAAIdO4kAAAAAAAAAAAAAAAAAEAAAAZHJzL1BLAwQUAAAACACHTuJA9lcQAtsAAAAK&#10;AQAADwAAAGRycy9kb3ducmV2LnhtbE2PwW7CMAyG75P2DpEn7QYp1SjQNUViEmynScCEtFtoTFPW&#10;JFWSFnj7eSd2tP3p9/cXy6tp2YA+NM4KmIwTYGgrpxpbC/jar0dzYCFKq2TrLAq4YYBl+fhQyFy5&#10;i93isIs1oxAbcilAx9jlnIdKo5Fh7Dq0dDs5b2Sk0ddceXmhcNPyNEkybmRj6YOWHb5prH52vRGw&#10;6s/fenXYHLa3Ib5/+P1m/YmpEM9Pk+QVWMRrvMPwp0/qUJLT0fVWBdYKGKXTBaEC0lkKjID5YjoD&#10;dqRFlr0ALwv+v0L5C1BLAwQUAAAACACHTuJA4xWgNlsCAADKBAAADgAAAGRycy9lMm9Eb2MueG1s&#10;rVRNb9swDL0P2H8QdF8dZ02WBnWKLEWGAd1aoB12VmQ5NiCLmqTE7n79nmSn7T4OPeyi8MuP5COZ&#10;y6u+1eyonG/IFDw/m3CmjKSyMfuCf3vYvltw5oMwpdBkVMEfledXq7dvLju7VFOqSZfKMYAYv+xs&#10;wesQ7DLLvKxVK/wZWWXgrMi1IkB1+6x0ogN6q7PpZDLPOnKldSSV97BeD04+IrrXAFJVNVJdkzy0&#10;yoQB1SktAlrydWM9X6Vqq0rJcFtVXgWmC45OQ3qRBPIuvtnqUiz3Tti6kWMJ4jUl/NFTKxqDpE9Q&#10;1yIIdnDNX1BtIx15qsKZpDYbGkmMoIt88gc397WwKvUCqr19It3/P1j59XjnWFNiE2acGdFi4g+q&#10;D+wj9Qwm8NNZv0TYvUVg6GFH7MnuYYxt95Vr4y8aYvCD3ccndiOahHG2mE3zOVwSvnyWL+YXFxEn&#10;e/7cOh8+KWpZFAruML7Eqjje+DCEnkJiNk+6KbeN1klx+91GO3YUGPV2u51uNulbfWi/UDmYsX+T&#10;ceYwYzMG8+JkRil+gEll/YavDesKPn8/myRYQzHxUJM2CI80DXREKfS7fuRuR+UjqHM0LJ+3ctug&#10;vRvhw51w2DZQgnsMt3gqTUhCo8RZTe7nv+wxHksAL2cdtrfg/sdBOMWZ/mywHhf5+TlgQ1LOZx+m&#10;UNxLz+6lxxzaDYG1HJdvZRJjfNAnsXLUfsfZrmNWuISRyF3wcBI3YbgpnL1U63UKwoJbEW7MvZUR&#10;Os7I0PoQqGrSLCNNAzcje1jxRPt4jvGGXuop6vkvaPU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9lcQAtsAAAAKAQAADwAAAAAAAAABACAAAAAiAAAAZHJzL2Rvd25yZXYueG1sUEsBAhQAFAAAAAgA&#10;h07iQOMVoDZbAgAAygQAAA4AAAAAAAAAAQAgAAAAKgEAAGRycy9lMm9Eb2MueG1sUEsFBgAAAAAG&#10;AAYAWQEAAPcFAAAAAA==&#10;">
                <v:fill on="t" focussize="0,0"/>
                <v:stroke on="f" weight="0.5pt"/>
                <v:imagedata o:title=""/>
                <o:lock v:ext="edit" aspectratio="f"/>
                <v:textbox>
                  <w:txbxContent>
                    <w:p w14:paraId="72A3D3EC" wp14:textId="77777777"/>
                  </w:txbxContent>
                </v:textbox>
              </v:shape>
            </w:pict>
          </mc:Fallback>
        </mc:AlternateContent>
      </w:r>
    </w:p>
    <w:p w14:paraId="0355D66A" w14:textId="77777777" w:rsidR="00760F71" w:rsidRDefault="00853555">
      <w:pPr>
        <w:pStyle w:val="TOC1"/>
        <w:tabs>
          <w:tab w:val="right" w:leader="dot" w:pos="8685"/>
        </w:tabs>
        <w:rPr>
          <w:rFonts w:asciiTheme="minorHAnsi" w:eastAsiaTheme="minorEastAsia" w:hAnsiTheme="minorHAnsi" w:cstheme="minorBidi"/>
          <w:b w:val="0"/>
          <w:sz w:val="22"/>
          <w:szCs w:val="22"/>
        </w:rPr>
      </w:pPr>
      <w:r>
        <w:rPr>
          <w:rFonts w:ascii="Calibri" w:hAnsi="Calibri" w:cs="Calibri"/>
          <w:b w:val="0"/>
          <w:sz w:val="22"/>
          <w:szCs w:val="22"/>
          <w:lang w:val="en-GB"/>
        </w:rPr>
        <w:fldChar w:fldCharType="begin"/>
      </w:r>
      <w:r>
        <w:rPr>
          <w:rFonts w:ascii="Calibri" w:hAnsi="Calibri" w:cs="Calibri"/>
          <w:b w:val="0"/>
          <w:sz w:val="22"/>
          <w:szCs w:val="22"/>
          <w:lang w:val="en-GB"/>
        </w:rPr>
        <w:instrText xml:space="preserve"> TOC \h \z \t "S9 Header 1,1" </w:instrText>
      </w:r>
      <w:r>
        <w:rPr>
          <w:rFonts w:ascii="Calibri" w:hAnsi="Calibri" w:cs="Calibri"/>
          <w:b w:val="0"/>
          <w:sz w:val="22"/>
          <w:szCs w:val="22"/>
          <w:lang w:val="en-GB"/>
        </w:rPr>
        <w:fldChar w:fldCharType="separate"/>
      </w:r>
      <w:hyperlink w:anchor="_Toc66050508" w:history="1">
        <w:r>
          <w:rPr>
            <w:rStyle w:val="Hyperlink"/>
            <w:lang w:val="en-GB"/>
          </w:rPr>
          <w:t>Letter of Acceptance</w:t>
        </w:r>
        <w:r>
          <w:tab/>
        </w:r>
        <w:r>
          <w:fldChar w:fldCharType="begin"/>
        </w:r>
        <w:r>
          <w:instrText xml:space="preserve"> PAGEREF _Toc66050508 \h </w:instrText>
        </w:r>
        <w:r>
          <w:fldChar w:fldCharType="separate"/>
        </w:r>
        <w:r>
          <w:t>110</w:t>
        </w:r>
        <w:r>
          <w:fldChar w:fldCharType="end"/>
        </w:r>
      </w:hyperlink>
    </w:p>
    <w:p w14:paraId="0F0F41B4" w14:textId="77777777" w:rsidR="00760F71" w:rsidRDefault="00853555">
      <w:pPr>
        <w:pStyle w:val="TOC1"/>
        <w:tabs>
          <w:tab w:val="right" w:leader="dot" w:pos="8685"/>
        </w:tabs>
        <w:rPr>
          <w:rFonts w:asciiTheme="minorHAnsi" w:eastAsiaTheme="minorEastAsia" w:hAnsiTheme="minorHAnsi" w:cstheme="minorBidi"/>
          <w:b w:val="0"/>
          <w:sz w:val="22"/>
          <w:szCs w:val="22"/>
        </w:rPr>
      </w:pPr>
      <w:hyperlink w:anchor="_Toc66050509" w:history="1">
        <w:r>
          <w:rPr>
            <w:rStyle w:val="Hyperlink"/>
            <w:lang w:val="en-GB"/>
          </w:rPr>
          <w:t>Contract Agreement</w:t>
        </w:r>
        <w:r>
          <w:tab/>
        </w:r>
        <w:r>
          <w:fldChar w:fldCharType="begin"/>
        </w:r>
        <w:r>
          <w:instrText xml:space="preserve"> PAGEREF _Toc66050509 \h </w:instrText>
        </w:r>
        <w:r>
          <w:fldChar w:fldCharType="separate"/>
        </w:r>
        <w:r>
          <w:t>111</w:t>
        </w:r>
        <w:r>
          <w:fldChar w:fldCharType="end"/>
        </w:r>
      </w:hyperlink>
    </w:p>
    <w:p w14:paraId="57585BC6" w14:textId="77777777" w:rsidR="00760F71" w:rsidRDefault="00853555">
      <w:pPr>
        <w:pStyle w:val="TOC1"/>
        <w:tabs>
          <w:tab w:val="right" w:leader="dot" w:pos="8685"/>
        </w:tabs>
        <w:rPr>
          <w:rFonts w:asciiTheme="minorHAnsi" w:eastAsiaTheme="minorEastAsia" w:hAnsiTheme="minorHAnsi" w:cstheme="minorBidi"/>
          <w:b w:val="0"/>
          <w:sz w:val="22"/>
          <w:szCs w:val="22"/>
        </w:rPr>
      </w:pPr>
      <w:hyperlink w:anchor="_Toc66050510" w:history="1">
        <w:r>
          <w:rPr>
            <w:rStyle w:val="Hyperlink"/>
            <w:lang w:val="en-GB"/>
          </w:rPr>
          <w:t>Performance Se</w:t>
        </w:r>
        <w:r>
          <w:rPr>
            <w:rStyle w:val="Hyperlink"/>
            <w:lang w:val="en-GB"/>
          </w:rPr>
          <w:t>curity</w:t>
        </w:r>
        <w:r>
          <w:tab/>
        </w:r>
        <w:r>
          <w:fldChar w:fldCharType="begin"/>
        </w:r>
        <w:r>
          <w:instrText xml:space="preserve"> PAGEREF _Toc66050510 \h </w:instrText>
        </w:r>
        <w:r>
          <w:fldChar w:fldCharType="separate"/>
        </w:r>
        <w:r>
          <w:t>113</w:t>
        </w:r>
        <w:r>
          <w:fldChar w:fldCharType="end"/>
        </w:r>
      </w:hyperlink>
    </w:p>
    <w:p w14:paraId="73C59C69" w14:textId="77777777" w:rsidR="00760F71" w:rsidRDefault="00853555">
      <w:pPr>
        <w:spacing w:line="276" w:lineRule="auto"/>
        <w:jc w:val="both"/>
        <w:rPr>
          <w:rFonts w:ascii="Calibri" w:hAnsi="Calibri" w:cs="Calibri"/>
          <w:sz w:val="22"/>
          <w:szCs w:val="22"/>
          <w:lang w:val="en-GB"/>
        </w:rPr>
      </w:pPr>
      <w:r>
        <w:rPr>
          <w:rFonts w:ascii="Calibri" w:hAnsi="Calibri" w:cs="Calibri"/>
          <w:sz w:val="22"/>
          <w:szCs w:val="22"/>
          <w:lang w:val="en-GB"/>
        </w:rPr>
        <w:fldChar w:fldCharType="end"/>
      </w:r>
    </w:p>
    <w:p w14:paraId="7F0E4E0B" w14:textId="77777777" w:rsidR="00760F71" w:rsidRDefault="00760F71">
      <w:pPr>
        <w:tabs>
          <w:tab w:val="right" w:leader="dot" w:pos="9180"/>
        </w:tabs>
        <w:spacing w:before="120" w:after="120"/>
        <w:ind w:left="360" w:right="108"/>
        <w:rPr>
          <w:rFonts w:ascii="Calibri" w:hAnsi="Calibri" w:cs="Calibri"/>
          <w:b/>
          <w:sz w:val="22"/>
          <w:szCs w:val="22"/>
          <w:lang w:val="en-GB"/>
        </w:rPr>
      </w:pPr>
    </w:p>
    <w:p w14:paraId="62D4FD65" w14:textId="77777777" w:rsidR="00760F71" w:rsidRDefault="00853555">
      <w:pPr>
        <w:pStyle w:val="S9Header1"/>
        <w:rPr>
          <w:color w:val="0070C0"/>
          <w:sz w:val="22"/>
          <w:szCs w:val="22"/>
          <w:lang w:val="en-GB"/>
        </w:rPr>
      </w:pPr>
      <w:r>
        <w:rPr>
          <w:color w:val="0070C0"/>
          <w:sz w:val="22"/>
          <w:szCs w:val="22"/>
          <w:lang w:val="en-GB"/>
        </w:rPr>
        <w:br w:type="page"/>
      </w:r>
    </w:p>
    <w:p w14:paraId="200A0035" w14:textId="77777777" w:rsidR="00760F71" w:rsidRDefault="00853555">
      <w:pPr>
        <w:pStyle w:val="BodyText"/>
        <w:spacing w:before="120" w:after="120" w:line="276" w:lineRule="auto"/>
        <w:ind w:left="180" w:right="289"/>
        <w:jc w:val="center"/>
        <w:rPr>
          <w:rFonts w:ascii="Times New Roman" w:hAnsi="Times New Roman"/>
          <w:b/>
          <w:i/>
          <w:sz w:val="24"/>
          <w:lang w:val="en-GB"/>
        </w:rPr>
      </w:pPr>
      <w:permStart w:id="494" w:edGrp="everyone"/>
      <w:r>
        <w:rPr>
          <w:rFonts w:ascii="Times New Roman" w:hAnsi="Times New Roman"/>
          <w:b/>
          <w:i/>
          <w:sz w:val="24"/>
          <w:lang w:val="en-GB"/>
        </w:rPr>
        <w:lastRenderedPageBreak/>
        <w:t>On letterhead paper of the Principal</w:t>
      </w:r>
      <w:permEnd w:id="494"/>
    </w:p>
    <w:p w14:paraId="3AB6B60A" w14:textId="77777777" w:rsidR="00760F71" w:rsidRDefault="00853555">
      <w:pPr>
        <w:pStyle w:val="S9Header1"/>
        <w:rPr>
          <w:color w:val="0070C0"/>
          <w:sz w:val="28"/>
          <w:szCs w:val="28"/>
          <w:lang w:val="en-GB"/>
        </w:rPr>
      </w:pPr>
      <w:bookmarkStart w:id="674" w:name="_Toc66050508"/>
      <w:r>
        <w:rPr>
          <w:color w:val="0070C0"/>
          <w:sz w:val="28"/>
          <w:szCs w:val="28"/>
          <w:lang w:val="en-GB"/>
        </w:rPr>
        <w:t>Letter of Acceptance</w:t>
      </w:r>
      <w:bookmarkEnd w:id="674"/>
    </w:p>
    <w:p w14:paraId="0E726DBC" w14:textId="77777777" w:rsidR="00760F71" w:rsidRDefault="00853555">
      <w:pPr>
        <w:pStyle w:val="BodyText"/>
        <w:spacing w:before="120" w:after="120" w:line="276" w:lineRule="auto"/>
        <w:ind w:left="180" w:right="289"/>
        <w:jc w:val="right"/>
        <w:rPr>
          <w:rFonts w:ascii="Times New Roman" w:hAnsi="Times New Roman"/>
          <w:i/>
          <w:iCs/>
          <w:sz w:val="24"/>
        </w:rPr>
      </w:pPr>
      <w:permStart w:id="495" w:edGrp="everyone"/>
      <w:r>
        <w:rPr>
          <w:rFonts w:ascii="Times New Roman" w:hAnsi="Times New Roman"/>
          <w:i/>
          <w:iCs/>
          <w:sz w:val="24"/>
        </w:rPr>
        <w:t xml:space="preserve">. . . . . . . </w:t>
      </w:r>
      <w:r>
        <w:rPr>
          <w:rFonts w:ascii="Times New Roman" w:hAnsi="Times New Roman"/>
          <w:b/>
          <w:bCs/>
          <w:i/>
          <w:iCs/>
          <w:sz w:val="24"/>
        </w:rPr>
        <w:t>Date</w:t>
      </w:r>
      <w:r>
        <w:rPr>
          <w:rFonts w:ascii="Times New Roman" w:hAnsi="Times New Roman"/>
          <w:i/>
          <w:iCs/>
          <w:sz w:val="24"/>
        </w:rPr>
        <w:t>. . . . . . .</w:t>
      </w:r>
      <w:permEnd w:id="495"/>
    </w:p>
    <w:p w14:paraId="56E87F71" w14:textId="77777777" w:rsidR="00760F71" w:rsidRDefault="00853555">
      <w:pPr>
        <w:pStyle w:val="BodyText"/>
        <w:spacing w:before="120" w:after="120" w:line="276" w:lineRule="auto"/>
        <w:ind w:left="180" w:right="289"/>
        <w:jc w:val="both"/>
        <w:rPr>
          <w:rFonts w:ascii="Times New Roman" w:hAnsi="Times New Roman"/>
          <w:sz w:val="24"/>
        </w:rPr>
      </w:pPr>
      <w:r>
        <w:rPr>
          <w:rFonts w:ascii="Times New Roman" w:hAnsi="Times New Roman"/>
          <w:sz w:val="24"/>
        </w:rPr>
        <w:t xml:space="preserve">To: </w:t>
      </w:r>
      <w:permStart w:id="496" w:edGrp="everyone"/>
      <w:r>
        <w:rPr>
          <w:rFonts w:ascii="Times New Roman" w:hAnsi="Times New Roman"/>
          <w:sz w:val="24"/>
        </w:rPr>
        <w:t xml:space="preserve">. . . . . . . . . . </w:t>
      </w:r>
      <w:r>
        <w:rPr>
          <w:rFonts w:ascii="Times New Roman" w:hAnsi="Times New Roman"/>
          <w:b/>
          <w:bCs/>
          <w:i/>
          <w:iCs/>
          <w:sz w:val="24"/>
        </w:rPr>
        <w:t xml:space="preserve">Name and address of the </w:t>
      </w:r>
      <w:r>
        <w:rPr>
          <w:rFonts w:ascii="Times New Roman" w:hAnsi="Times New Roman"/>
          <w:b/>
          <w:bCs/>
          <w:i/>
          <w:iCs/>
          <w:sz w:val="24"/>
        </w:rPr>
        <w:t>services provider</w:t>
      </w:r>
      <w:r>
        <w:rPr>
          <w:rFonts w:ascii="Times New Roman" w:hAnsi="Times New Roman"/>
          <w:sz w:val="24"/>
        </w:rPr>
        <w:t xml:space="preserve">. . . . . . . . . .  </w:t>
      </w:r>
      <w:permEnd w:id="496"/>
    </w:p>
    <w:p w14:paraId="306DEA18" w14:textId="77777777" w:rsidR="00760F71" w:rsidRDefault="00853555">
      <w:pPr>
        <w:pStyle w:val="BodyText"/>
        <w:spacing w:before="120" w:after="120" w:line="276" w:lineRule="auto"/>
        <w:ind w:left="180" w:right="289"/>
        <w:jc w:val="both"/>
        <w:rPr>
          <w:rFonts w:ascii="Times New Roman" w:hAnsi="Times New Roman"/>
          <w:sz w:val="24"/>
        </w:rPr>
      </w:pPr>
      <w:r>
        <w:rPr>
          <w:rFonts w:ascii="Times New Roman" w:hAnsi="Times New Roman"/>
          <w:sz w:val="24"/>
        </w:rPr>
        <w:t xml:space="preserve">Subject: </w:t>
      </w:r>
      <w:permStart w:id="497" w:edGrp="everyone"/>
      <w:r>
        <w:rPr>
          <w:rFonts w:ascii="Times New Roman" w:hAnsi="Times New Roman"/>
          <w:sz w:val="24"/>
        </w:rPr>
        <w:t xml:space="preserve">. . . . . . . . . .  </w:t>
      </w:r>
      <w:r>
        <w:rPr>
          <w:rFonts w:ascii="Times New Roman" w:hAnsi="Times New Roman"/>
          <w:b/>
          <w:bCs/>
          <w:i/>
          <w:iCs/>
          <w:sz w:val="24"/>
        </w:rPr>
        <w:t>Notification of Award Contract No</w:t>
      </w:r>
      <w:r>
        <w:rPr>
          <w:rFonts w:ascii="Times New Roman" w:hAnsi="Times New Roman"/>
          <w:sz w:val="24"/>
        </w:rPr>
        <w:t xml:space="preserve">. . . . . . . . . . .  </w:t>
      </w:r>
      <w:permEnd w:id="497"/>
    </w:p>
    <w:p w14:paraId="03BA5E9C" w14:textId="77777777" w:rsidR="00760F71" w:rsidRDefault="00760F71">
      <w:pPr>
        <w:spacing w:before="120" w:after="120" w:line="276" w:lineRule="auto"/>
        <w:ind w:left="180" w:right="289"/>
        <w:jc w:val="both"/>
        <w:rPr>
          <w:iCs/>
          <w:lang w:val="en-GB"/>
        </w:rPr>
      </w:pPr>
    </w:p>
    <w:p w14:paraId="1FCC2984" w14:textId="77777777" w:rsidR="00760F71" w:rsidRDefault="00853555">
      <w:pPr>
        <w:pStyle w:val="BodyTextIndent"/>
        <w:spacing w:before="120" w:after="120" w:line="276" w:lineRule="auto"/>
        <w:ind w:left="180" w:right="289"/>
        <w:jc w:val="both"/>
        <w:rPr>
          <w:rFonts w:ascii="Times New Roman" w:hAnsi="Times New Roman" w:cs="Times New Roman"/>
          <w:iCs/>
          <w:sz w:val="24"/>
          <w:lang w:val="en-GB"/>
        </w:rPr>
      </w:pPr>
      <w:r>
        <w:rPr>
          <w:rFonts w:ascii="Times New Roman" w:hAnsi="Times New Roman" w:cs="Times New Roman"/>
          <w:iCs/>
          <w:sz w:val="24"/>
          <w:lang w:val="en-GB"/>
        </w:rPr>
        <w:t xml:space="preserve">This is to notify you that your bid dated </w:t>
      </w:r>
      <w:permStart w:id="498" w:edGrp="everyone"/>
      <w:r>
        <w:rPr>
          <w:rFonts w:ascii="Times New Roman" w:hAnsi="Times New Roman" w:cs="Times New Roman"/>
          <w:b/>
          <w:bCs/>
          <w:i/>
          <w:sz w:val="24"/>
          <w:lang w:val="en-GB"/>
        </w:rPr>
        <w:t>insert date</w:t>
      </w:r>
      <w:permEnd w:id="498"/>
      <w:r>
        <w:rPr>
          <w:rFonts w:ascii="Times New Roman" w:hAnsi="Times New Roman" w:cs="Times New Roman"/>
          <w:b/>
          <w:bCs/>
          <w:i/>
          <w:sz w:val="24"/>
          <w:lang w:val="en-GB"/>
        </w:rPr>
        <w:t xml:space="preserve"> </w:t>
      </w:r>
      <w:r>
        <w:rPr>
          <w:rFonts w:ascii="Times New Roman" w:hAnsi="Times New Roman" w:cs="Times New Roman"/>
          <w:iCs/>
          <w:sz w:val="24"/>
          <w:lang w:val="en-GB"/>
        </w:rPr>
        <w:t xml:space="preserve">for execution of the </w:t>
      </w:r>
      <w:permStart w:id="499" w:edGrp="everyone"/>
      <w:r>
        <w:rPr>
          <w:rFonts w:ascii="Times New Roman" w:hAnsi="Times New Roman" w:cs="Times New Roman"/>
          <w:b/>
          <w:i/>
          <w:iCs/>
          <w:sz w:val="24"/>
          <w:lang w:val="en-GB"/>
        </w:rPr>
        <w:t xml:space="preserve">insert </w:t>
      </w:r>
      <w:r>
        <w:rPr>
          <w:rFonts w:ascii="Times New Roman" w:hAnsi="Times New Roman" w:cs="Times New Roman"/>
          <w:b/>
          <w:bCs/>
          <w:i/>
          <w:sz w:val="24"/>
          <w:lang w:val="en-GB"/>
        </w:rPr>
        <w:t>name of the contract and identification number,</w:t>
      </w:r>
      <w:r>
        <w:rPr>
          <w:rFonts w:ascii="Times New Roman" w:hAnsi="Times New Roman" w:cs="Times New Roman"/>
          <w:b/>
          <w:bCs/>
          <w:i/>
          <w:sz w:val="24"/>
          <w:lang w:val="en-GB"/>
        </w:rPr>
        <w:t xml:space="preserve"> as given in the BDS</w:t>
      </w:r>
      <w:permEnd w:id="499"/>
      <w:r>
        <w:rPr>
          <w:rFonts w:ascii="Times New Roman" w:hAnsi="Times New Roman" w:cs="Times New Roman"/>
          <w:i/>
          <w:iCs/>
          <w:sz w:val="24"/>
          <w:lang w:val="en-GB"/>
        </w:rPr>
        <w:t xml:space="preserve"> </w:t>
      </w:r>
      <w:r>
        <w:rPr>
          <w:rFonts w:ascii="Times New Roman" w:hAnsi="Times New Roman" w:cs="Times New Roman"/>
          <w:iCs/>
          <w:sz w:val="24"/>
          <w:lang w:val="en-GB"/>
        </w:rPr>
        <w:t xml:space="preserve">for the Accepted Contract Amount of the equivalent of </w:t>
      </w:r>
      <w:permStart w:id="500" w:edGrp="everyone"/>
      <w:r>
        <w:rPr>
          <w:rFonts w:ascii="Times New Roman" w:hAnsi="Times New Roman" w:cs="Times New Roman"/>
          <w:b/>
          <w:bCs/>
          <w:i/>
          <w:sz w:val="24"/>
          <w:lang w:val="en-GB"/>
        </w:rPr>
        <w:t>insert</w:t>
      </w:r>
      <w:r>
        <w:rPr>
          <w:rFonts w:ascii="Times New Roman" w:hAnsi="Times New Roman" w:cs="Times New Roman"/>
          <w:iCs/>
          <w:sz w:val="24"/>
          <w:lang w:val="en-GB"/>
        </w:rPr>
        <w:t xml:space="preserve"> </w:t>
      </w:r>
      <w:r>
        <w:rPr>
          <w:rFonts w:ascii="Times New Roman" w:hAnsi="Times New Roman" w:cs="Times New Roman"/>
          <w:b/>
          <w:bCs/>
          <w:i/>
          <w:sz w:val="24"/>
          <w:lang w:val="en-GB"/>
        </w:rPr>
        <w:t>amount in numbers and words and name of currency</w:t>
      </w:r>
      <w:permEnd w:id="500"/>
      <w:r>
        <w:rPr>
          <w:rFonts w:ascii="Times New Roman" w:hAnsi="Times New Roman" w:cs="Times New Roman"/>
          <w:iCs/>
          <w:sz w:val="24"/>
          <w:lang w:val="en-GB"/>
        </w:rPr>
        <w:t xml:space="preserve">, as corrected and modified in accordance with the Instructions to Bidders is accepted by </w:t>
      </w:r>
      <w:permStart w:id="501" w:edGrp="everyone"/>
      <w:r>
        <w:rPr>
          <w:rFonts w:ascii="Times New Roman" w:hAnsi="Times New Roman" w:cs="Times New Roman"/>
          <w:iCs/>
          <w:sz w:val="24"/>
          <w:lang w:val="en-GB"/>
        </w:rPr>
        <w:t>insert name of Principal</w:t>
      </w:r>
      <w:permEnd w:id="501"/>
      <w:r>
        <w:rPr>
          <w:rFonts w:ascii="Times New Roman" w:hAnsi="Times New Roman" w:cs="Times New Roman"/>
          <w:iCs/>
          <w:sz w:val="24"/>
          <w:lang w:val="en-GB"/>
        </w:rPr>
        <w:t>.</w:t>
      </w:r>
    </w:p>
    <w:p w14:paraId="7661722F" w14:textId="77777777" w:rsidR="00760F71" w:rsidRDefault="00853555">
      <w:pPr>
        <w:pStyle w:val="BodyTextIndent"/>
        <w:spacing w:before="120" w:after="120" w:line="276" w:lineRule="auto"/>
        <w:ind w:left="180" w:right="289"/>
        <w:jc w:val="both"/>
        <w:rPr>
          <w:rFonts w:ascii="Times New Roman" w:hAnsi="Times New Roman" w:cs="Times New Roman"/>
          <w:iCs/>
          <w:sz w:val="24"/>
          <w:lang w:val="en-GB"/>
        </w:rPr>
      </w:pPr>
      <w:r>
        <w:rPr>
          <w:rFonts w:ascii="Times New Roman" w:hAnsi="Times New Roman" w:cs="Times New Roman"/>
          <w:iCs/>
          <w:sz w:val="24"/>
          <w:lang w:val="en-GB"/>
        </w:rPr>
        <w:t>You are re</w:t>
      </w:r>
      <w:r>
        <w:rPr>
          <w:rFonts w:ascii="Times New Roman" w:hAnsi="Times New Roman" w:cs="Times New Roman"/>
          <w:iCs/>
          <w:sz w:val="24"/>
          <w:lang w:val="en-GB"/>
        </w:rPr>
        <w:t>quested to furnish the Performance Security within 28</w:t>
      </w:r>
      <w:r>
        <w:rPr>
          <w:rFonts w:ascii="Times New Roman" w:hAnsi="Times New Roman" w:cs="Times New Roman"/>
          <w:b/>
          <w:iCs/>
          <w:sz w:val="24"/>
          <w:lang w:val="en-GB"/>
        </w:rPr>
        <w:t xml:space="preserve"> days</w:t>
      </w:r>
      <w:r>
        <w:rPr>
          <w:rFonts w:ascii="Times New Roman" w:hAnsi="Times New Roman" w:cs="Times New Roman"/>
          <w:iCs/>
          <w:sz w:val="24"/>
          <w:lang w:val="en-GB"/>
        </w:rPr>
        <w:t xml:space="preserve"> in accordance with the Conditions of Contract, using for that purpose the Performance Security Form included in </w:t>
      </w:r>
      <w:r>
        <w:rPr>
          <w:rFonts w:ascii="Times New Roman" w:hAnsi="Times New Roman" w:cs="Times New Roman"/>
          <w:b/>
          <w:iCs/>
          <w:sz w:val="24"/>
          <w:lang w:val="en-GB"/>
        </w:rPr>
        <w:t>Section VIII - Contract Forms</w:t>
      </w:r>
      <w:r>
        <w:rPr>
          <w:rFonts w:ascii="Times New Roman" w:hAnsi="Times New Roman" w:cs="Times New Roman"/>
          <w:iCs/>
          <w:sz w:val="24"/>
          <w:lang w:val="en-GB"/>
        </w:rPr>
        <w:t xml:space="preserve"> of the bidding documents.</w:t>
      </w:r>
    </w:p>
    <w:p w14:paraId="13666EFC" w14:textId="77777777" w:rsidR="00760F71" w:rsidRDefault="00853555">
      <w:pPr>
        <w:pStyle w:val="BodyTextIndent"/>
        <w:spacing w:before="120" w:after="120" w:line="276" w:lineRule="auto"/>
        <w:ind w:left="180" w:right="289"/>
        <w:jc w:val="both"/>
        <w:rPr>
          <w:rFonts w:ascii="Times New Roman" w:hAnsi="Times New Roman" w:cs="Times New Roman"/>
          <w:b/>
          <w:i/>
          <w:iCs/>
          <w:sz w:val="24"/>
          <w:lang w:val="en-GB"/>
        </w:rPr>
      </w:pPr>
      <w:permStart w:id="502" w:edGrp="everyone"/>
      <w:r>
        <w:rPr>
          <w:rFonts w:ascii="Times New Roman" w:hAnsi="Times New Roman" w:cs="Times New Roman"/>
          <w:b/>
          <w:i/>
          <w:iCs/>
          <w:sz w:val="24"/>
          <w:lang w:val="en-GB"/>
        </w:rPr>
        <w:t>Choose one of the following s</w:t>
      </w:r>
      <w:r>
        <w:rPr>
          <w:rFonts w:ascii="Times New Roman" w:hAnsi="Times New Roman" w:cs="Times New Roman"/>
          <w:b/>
          <w:i/>
          <w:iCs/>
          <w:sz w:val="24"/>
          <w:lang w:val="en-GB"/>
        </w:rPr>
        <w:t>tatements:</w:t>
      </w:r>
    </w:p>
    <w:p w14:paraId="5BBC8167" w14:textId="77777777" w:rsidR="00760F71" w:rsidRDefault="00853555">
      <w:pPr>
        <w:pStyle w:val="BodyTextIndent"/>
        <w:spacing w:before="120" w:after="120" w:line="276" w:lineRule="auto"/>
        <w:ind w:left="180" w:right="289"/>
        <w:jc w:val="both"/>
        <w:rPr>
          <w:rFonts w:ascii="Times New Roman" w:hAnsi="Times New Roman" w:cs="Times New Roman"/>
          <w:iCs/>
          <w:sz w:val="24"/>
          <w:lang w:val="en-GB"/>
        </w:rPr>
      </w:pPr>
      <w:r>
        <w:rPr>
          <w:rFonts w:ascii="Times New Roman" w:hAnsi="Times New Roman" w:cs="Times New Roman"/>
          <w:iCs/>
          <w:sz w:val="24"/>
          <w:lang w:val="en-GB"/>
        </w:rPr>
        <w:t>We accept that __________________________</w:t>
      </w:r>
      <w:r>
        <w:rPr>
          <w:rFonts w:ascii="Times New Roman" w:hAnsi="Times New Roman" w:cs="Times New Roman"/>
          <w:b/>
          <w:i/>
          <w:iCs/>
          <w:sz w:val="24"/>
          <w:lang w:val="en-GB"/>
        </w:rPr>
        <w:t xml:space="preserve"> (insert the name of Adjudicator proposed by the bidder) </w:t>
      </w:r>
      <w:r>
        <w:rPr>
          <w:rFonts w:ascii="Times New Roman" w:hAnsi="Times New Roman" w:cs="Times New Roman"/>
          <w:iCs/>
          <w:sz w:val="24"/>
          <w:lang w:val="en-GB"/>
        </w:rPr>
        <w:t>be appointed as the Adjudicator.</w:t>
      </w:r>
    </w:p>
    <w:p w14:paraId="69BD2DAC" w14:textId="77777777" w:rsidR="00760F71" w:rsidRDefault="00853555">
      <w:pPr>
        <w:pStyle w:val="BodyTextIndent"/>
        <w:spacing w:before="120" w:after="120" w:line="276" w:lineRule="auto"/>
        <w:ind w:left="180" w:right="289"/>
        <w:jc w:val="both"/>
        <w:rPr>
          <w:rFonts w:ascii="Times New Roman" w:hAnsi="Times New Roman" w:cs="Times New Roman"/>
          <w:b/>
          <w:i/>
          <w:iCs/>
          <w:sz w:val="24"/>
          <w:lang w:val="en-GB"/>
        </w:rPr>
      </w:pPr>
      <w:r>
        <w:rPr>
          <w:rFonts w:ascii="Times New Roman" w:hAnsi="Times New Roman" w:cs="Times New Roman"/>
          <w:b/>
          <w:i/>
          <w:iCs/>
          <w:sz w:val="24"/>
          <w:lang w:val="en-GB"/>
        </w:rPr>
        <w:t>Or</w:t>
      </w:r>
    </w:p>
    <w:p w14:paraId="198E16D9" w14:textId="77777777" w:rsidR="00760F71" w:rsidRDefault="00853555">
      <w:pPr>
        <w:pStyle w:val="BodyTextIndent"/>
        <w:spacing w:before="120" w:after="120" w:line="276" w:lineRule="auto"/>
        <w:ind w:left="180" w:right="289"/>
        <w:jc w:val="both"/>
        <w:rPr>
          <w:rFonts w:ascii="Times New Roman" w:hAnsi="Times New Roman" w:cs="Times New Roman"/>
          <w:iCs/>
          <w:sz w:val="24"/>
          <w:lang w:val="en-GB"/>
        </w:rPr>
      </w:pPr>
      <w:r>
        <w:rPr>
          <w:rFonts w:ascii="Times New Roman" w:hAnsi="Times New Roman" w:cs="Times New Roman"/>
          <w:iCs/>
          <w:sz w:val="24"/>
          <w:lang w:val="en-GB"/>
        </w:rPr>
        <w:t>We do not accept that _______________________</w:t>
      </w:r>
      <w:r>
        <w:rPr>
          <w:rFonts w:ascii="Times New Roman" w:hAnsi="Times New Roman" w:cs="Times New Roman"/>
          <w:b/>
          <w:i/>
          <w:iCs/>
          <w:sz w:val="24"/>
          <w:lang w:val="en-GB"/>
        </w:rPr>
        <w:t xml:space="preserve"> (insert the name of the Adjudicator proposed by the bidder)</w:t>
      </w:r>
      <w:permEnd w:id="502"/>
      <w:r>
        <w:rPr>
          <w:rFonts w:ascii="Times New Roman" w:hAnsi="Times New Roman" w:cs="Times New Roman"/>
          <w:b/>
          <w:i/>
          <w:iCs/>
          <w:sz w:val="24"/>
          <w:lang w:val="en-GB"/>
        </w:rPr>
        <w:t xml:space="preserve"> </w:t>
      </w:r>
      <w:r>
        <w:rPr>
          <w:rFonts w:ascii="Times New Roman" w:hAnsi="Times New Roman" w:cs="Times New Roman"/>
          <w:iCs/>
          <w:sz w:val="24"/>
          <w:lang w:val="en-GB"/>
        </w:rPr>
        <w:t>be ap</w:t>
      </w:r>
      <w:r>
        <w:rPr>
          <w:rFonts w:ascii="Times New Roman" w:hAnsi="Times New Roman" w:cs="Times New Roman"/>
          <w:iCs/>
          <w:sz w:val="24"/>
          <w:lang w:val="en-GB"/>
        </w:rPr>
        <w:t>pointed as the Adjudicator, and by sending a copy of this Letter of Acceptance to the President of the Institute of Professional Engineers Samoa the Appointing Authority, we are hereby requesting such Authority to appoint the Adjudicator in accordance with</w:t>
      </w:r>
      <w:r>
        <w:rPr>
          <w:rFonts w:ascii="Times New Roman" w:hAnsi="Times New Roman" w:cs="Times New Roman"/>
          <w:iCs/>
          <w:sz w:val="24"/>
          <w:lang w:val="en-GB"/>
        </w:rPr>
        <w:t xml:space="preserve"> ITB 42.1 and GCC 23.1.</w:t>
      </w:r>
    </w:p>
    <w:p w14:paraId="7B0F43DE" w14:textId="77777777" w:rsidR="00760F71" w:rsidRDefault="00760F71">
      <w:pPr>
        <w:pStyle w:val="BodyTextIndent"/>
        <w:spacing w:before="120" w:after="120" w:line="276" w:lineRule="auto"/>
        <w:ind w:left="0" w:right="289"/>
        <w:jc w:val="both"/>
        <w:rPr>
          <w:rFonts w:ascii="Times New Roman" w:hAnsi="Times New Roman" w:cs="Times New Roman"/>
          <w:iCs/>
          <w:sz w:val="24"/>
          <w:lang w:val="en-GB"/>
        </w:rPr>
      </w:pPr>
    </w:p>
    <w:p w14:paraId="13AB8EF7" w14:textId="77777777" w:rsidR="00760F71" w:rsidRDefault="00853555">
      <w:pPr>
        <w:pStyle w:val="BodyTextIndent"/>
        <w:tabs>
          <w:tab w:val="right" w:leader="dot" w:pos="9360"/>
        </w:tabs>
        <w:spacing w:before="120" w:after="120" w:line="276" w:lineRule="auto"/>
        <w:ind w:left="180" w:right="289"/>
        <w:jc w:val="both"/>
        <w:rPr>
          <w:rFonts w:ascii="Times New Roman" w:hAnsi="Times New Roman" w:cs="Times New Roman"/>
          <w:iCs/>
          <w:sz w:val="24"/>
          <w:lang w:val="en-GB"/>
        </w:rPr>
      </w:pPr>
      <w:r>
        <w:rPr>
          <w:rFonts w:ascii="Times New Roman" w:hAnsi="Times New Roman" w:cs="Times New Roman"/>
          <w:iCs/>
          <w:sz w:val="24"/>
          <w:lang w:val="en-GB"/>
        </w:rPr>
        <w:t xml:space="preserve">Authorized Signature: </w:t>
      </w:r>
      <w:r>
        <w:rPr>
          <w:rFonts w:ascii="Times New Roman" w:hAnsi="Times New Roman" w:cs="Times New Roman"/>
          <w:iCs/>
          <w:sz w:val="24"/>
          <w:lang w:val="en-GB"/>
        </w:rPr>
        <w:tab/>
      </w:r>
    </w:p>
    <w:p w14:paraId="37986230" w14:textId="77777777" w:rsidR="00760F71" w:rsidRDefault="00760F71">
      <w:pPr>
        <w:pStyle w:val="BodyTextIndent"/>
        <w:tabs>
          <w:tab w:val="right" w:leader="dot" w:pos="9360"/>
        </w:tabs>
        <w:spacing w:before="120" w:after="120" w:line="276" w:lineRule="auto"/>
        <w:ind w:left="180" w:right="289"/>
        <w:jc w:val="both"/>
        <w:rPr>
          <w:rFonts w:ascii="Times New Roman" w:hAnsi="Times New Roman" w:cs="Times New Roman"/>
          <w:iCs/>
          <w:sz w:val="24"/>
          <w:lang w:val="en-GB"/>
        </w:rPr>
      </w:pPr>
    </w:p>
    <w:p w14:paraId="6BFB97B6" w14:textId="77777777" w:rsidR="00760F71" w:rsidRDefault="00760F71">
      <w:pPr>
        <w:pStyle w:val="BodyTextIndent"/>
        <w:tabs>
          <w:tab w:val="right" w:leader="dot" w:pos="9360"/>
        </w:tabs>
        <w:spacing w:before="120" w:after="120" w:line="276" w:lineRule="auto"/>
        <w:ind w:left="180" w:right="289"/>
        <w:jc w:val="both"/>
        <w:rPr>
          <w:rFonts w:ascii="Times New Roman" w:hAnsi="Times New Roman" w:cs="Times New Roman"/>
          <w:iCs/>
          <w:sz w:val="24"/>
          <w:lang w:val="en-GB"/>
        </w:rPr>
      </w:pPr>
    </w:p>
    <w:p w14:paraId="2DF81DE0" w14:textId="77777777" w:rsidR="00760F71" w:rsidRDefault="00853555">
      <w:pPr>
        <w:pStyle w:val="BodyTextIndent"/>
        <w:tabs>
          <w:tab w:val="right" w:leader="dot" w:pos="9360"/>
        </w:tabs>
        <w:spacing w:before="120" w:after="120" w:line="276" w:lineRule="auto"/>
        <w:ind w:left="180" w:right="289"/>
        <w:jc w:val="both"/>
        <w:rPr>
          <w:rFonts w:ascii="Times New Roman" w:hAnsi="Times New Roman" w:cs="Times New Roman"/>
          <w:iCs/>
          <w:sz w:val="24"/>
          <w:lang w:val="en-GB"/>
        </w:rPr>
      </w:pPr>
      <w:r>
        <w:rPr>
          <w:rFonts w:ascii="Times New Roman" w:hAnsi="Times New Roman" w:cs="Times New Roman"/>
          <w:iCs/>
          <w:sz w:val="24"/>
          <w:lang w:val="en-GB"/>
        </w:rPr>
        <w:t xml:space="preserve">Name and Title of Signatory: </w:t>
      </w:r>
      <w:r>
        <w:rPr>
          <w:rFonts w:ascii="Times New Roman" w:hAnsi="Times New Roman" w:cs="Times New Roman"/>
          <w:iCs/>
          <w:sz w:val="24"/>
          <w:lang w:val="en-GB"/>
        </w:rPr>
        <w:tab/>
      </w:r>
    </w:p>
    <w:p w14:paraId="229EDE7D" w14:textId="77777777" w:rsidR="00760F71" w:rsidRDefault="00760F71">
      <w:pPr>
        <w:pStyle w:val="BodyTextIndent"/>
        <w:tabs>
          <w:tab w:val="right" w:leader="dot" w:pos="9360"/>
        </w:tabs>
        <w:spacing w:before="120" w:after="120" w:line="276" w:lineRule="auto"/>
        <w:ind w:left="180" w:right="289"/>
        <w:jc w:val="both"/>
        <w:rPr>
          <w:rFonts w:ascii="Times New Roman" w:hAnsi="Times New Roman" w:cs="Times New Roman"/>
          <w:iCs/>
          <w:sz w:val="24"/>
          <w:lang w:val="en-GB"/>
        </w:rPr>
      </w:pPr>
    </w:p>
    <w:p w14:paraId="43CA1928" w14:textId="77777777" w:rsidR="00760F71" w:rsidRDefault="00760F71">
      <w:pPr>
        <w:pStyle w:val="BodyTextIndent"/>
        <w:tabs>
          <w:tab w:val="right" w:leader="dot" w:pos="9360"/>
        </w:tabs>
        <w:spacing w:before="120" w:after="120" w:line="276" w:lineRule="auto"/>
        <w:ind w:left="180" w:right="289"/>
        <w:jc w:val="both"/>
        <w:rPr>
          <w:rFonts w:ascii="Times New Roman" w:hAnsi="Times New Roman" w:cs="Times New Roman"/>
          <w:iCs/>
          <w:sz w:val="24"/>
          <w:lang w:val="en-GB"/>
        </w:rPr>
      </w:pPr>
    </w:p>
    <w:p w14:paraId="3B33F2C4" w14:textId="77777777" w:rsidR="00760F71" w:rsidRDefault="00853555">
      <w:pPr>
        <w:pStyle w:val="BodyTextIndent"/>
        <w:tabs>
          <w:tab w:val="right" w:leader="dot" w:pos="9360"/>
        </w:tabs>
        <w:spacing w:before="120" w:after="120" w:line="276" w:lineRule="auto"/>
        <w:ind w:left="180" w:right="289"/>
        <w:jc w:val="both"/>
        <w:rPr>
          <w:rFonts w:ascii="Times New Roman" w:hAnsi="Times New Roman" w:cs="Times New Roman"/>
          <w:iCs/>
          <w:sz w:val="24"/>
          <w:lang w:val="en-GB"/>
        </w:rPr>
      </w:pPr>
      <w:r>
        <w:rPr>
          <w:rFonts w:ascii="Times New Roman" w:hAnsi="Times New Roman" w:cs="Times New Roman"/>
          <w:iCs/>
          <w:sz w:val="24"/>
          <w:lang w:val="en-GB"/>
        </w:rPr>
        <w:t xml:space="preserve">Name of Agency: </w:t>
      </w:r>
      <w:r>
        <w:rPr>
          <w:rFonts w:ascii="Times New Roman" w:hAnsi="Times New Roman" w:cs="Times New Roman"/>
          <w:iCs/>
          <w:sz w:val="24"/>
          <w:lang w:val="en-GB"/>
        </w:rPr>
        <w:tab/>
      </w:r>
    </w:p>
    <w:p w14:paraId="52F51DDF" w14:textId="77777777" w:rsidR="00760F71" w:rsidRDefault="00760F71">
      <w:pPr>
        <w:pStyle w:val="Enclosure"/>
        <w:spacing w:before="120" w:after="120" w:line="276" w:lineRule="auto"/>
        <w:ind w:left="180" w:right="289"/>
        <w:rPr>
          <w:lang w:val="en-GB"/>
        </w:rPr>
      </w:pPr>
    </w:p>
    <w:p w14:paraId="2087D798" w14:textId="77777777" w:rsidR="00760F71" w:rsidRDefault="00853555">
      <w:pPr>
        <w:pStyle w:val="Enclosure"/>
        <w:spacing w:before="120" w:after="120" w:line="276" w:lineRule="auto"/>
        <w:ind w:left="180" w:right="289"/>
        <w:rPr>
          <w:lang w:val="en-GB"/>
        </w:rPr>
      </w:pPr>
      <w:r>
        <w:rPr>
          <w:b/>
          <w:lang w:val="en-GB"/>
        </w:rPr>
        <w:t>Attachment:</w:t>
      </w:r>
      <w:r>
        <w:rPr>
          <w:lang w:val="en-GB"/>
        </w:rPr>
        <w:t xml:space="preserve"> Contract Agreement</w:t>
      </w:r>
    </w:p>
    <w:p w14:paraId="1666A50F" w14:textId="77777777" w:rsidR="00760F71" w:rsidRDefault="00853555">
      <w:pPr>
        <w:pStyle w:val="S9Header1"/>
        <w:spacing w:after="120" w:line="276" w:lineRule="auto"/>
        <w:rPr>
          <w:color w:val="0070C0"/>
          <w:sz w:val="28"/>
          <w:szCs w:val="28"/>
          <w:lang w:val="en-GB"/>
        </w:rPr>
      </w:pPr>
      <w:r>
        <w:rPr>
          <w:rFonts w:ascii="Calibri" w:hAnsi="Calibri" w:cs="Calibri"/>
          <w:bCs/>
          <w:color w:val="0070C0"/>
          <w:sz w:val="28"/>
          <w:szCs w:val="28"/>
          <w:lang w:val="en-GB"/>
        </w:rPr>
        <w:br w:type="page"/>
      </w:r>
      <w:bookmarkStart w:id="675" w:name="_Toc66050509"/>
      <w:r>
        <w:rPr>
          <w:color w:val="0070C0"/>
          <w:sz w:val="28"/>
          <w:szCs w:val="28"/>
          <w:lang w:val="en-GB"/>
        </w:rPr>
        <w:lastRenderedPageBreak/>
        <w:t>Contract Agreement</w:t>
      </w:r>
      <w:bookmarkEnd w:id="675"/>
    </w:p>
    <w:p w14:paraId="7AD6E4D2" w14:textId="77777777" w:rsidR="00760F71" w:rsidRDefault="00853555">
      <w:pPr>
        <w:spacing w:before="120" w:after="120" w:line="276" w:lineRule="auto"/>
        <w:rPr>
          <w:i/>
          <w:lang w:val="en-GB"/>
        </w:rPr>
      </w:pPr>
      <w:r>
        <w:rPr>
          <w:b/>
          <w:lang w:val="en-GB"/>
        </w:rPr>
        <w:t xml:space="preserve">DATED: </w:t>
      </w:r>
      <w:r>
        <w:rPr>
          <w:b/>
          <w:lang w:val="en-GB"/>
        </w:rPr>
        <w:tab/>
      </w:r>
      <w:r>
        <w:rPr>
          <w:b/>
          <w:lang w:val="en-GB"/>
        </w:rPr>
        <w:tab/>
      </w:r>
      <w:permStart w:id="503" w:edGrp="everyone"/>
      <w:r>
        <w:rPr>
          <w:b/>
          <w:lang w:val="en-GB"/>
        </w:rPr>
        <w:t>____________</w:t>
      </w:r>
      <w:r>
        <w:rPr>
          <w:b/>
          <w:i/>
          <w:lang w:val="en-GB"/>
        </w:rPr>
        <w:t xml:space="preserve"> </w:t>
      </w:r>
      <w:permEnd w:id="503"/>
      <w:r>
        <w:rPr>
          <w:b/>
          <w:i/>
          <w:lang w:val="en-GB"/>
        </w:rPr>
        <w:t>(</w:t>
      </w:r>
      <w:r>
        <w:rPr>
          <w:i/>
          <w:lang w:val="en-GB"/>
        </w:rPr>
        <w:t xml:space="preserve">day) </w:t>
      </w:r>
      <w:permStart w:id="504" w:edGrp="everyone"/>
      <w:r>
        <w:rPr>
          <w:i/>
          <w:lang w:val="en-GB"/>
        </w:rPr>
        <w:t xml:space="preserve">______________ </w:t>
      </w:r>
      <w:permEnd w:id="504"/>
      <w:r>
        <w:rPr>
          <w:i/>
          <w:lang w:val="en-GB"/>
        </w:rPr>
        <w:t xml:space="preserve">(month) </w:t>
      </w:r>
      <w:permStart w:id="505" w:edGrp="everyone"/>
      <w:r>
        <w:rPr>
          <w:i/>
          <w:lang w:val="en-GB"/>
        </w:rPr>
        <w:t xml:space="preserve">__________ </w:t>
      </w:r>
      <w:permEnd w:id="505"/>
      <w:r>
        <w:rPr>
          <w:i/>
          <w:lang w:val="en-GB"/>
        </w:rPr>
        <w:t>(year).</w:t>
      </w:r>
    </w:p>
    <w:p w14:paraId="21154B38" w14:textId="77777777" w:rsidR="00760F71" w:rsidRDefault="00853555">
      <w:pPr>
        <w:spacing w:before="120" w:after="120" w:line="276" w:lineRule="auto"/>
        <w:ind w:left="2160" w:hanging="2160"/>
        <w:jc w:val="both"/>
        <w:rPr>
          <w:lang w:val="en-GB"/>
        </w:rPr>
      </w:pPr>
      <w:r>
        <w:rPr>
          <w:b/>
          <w:lang w:val="en-GB"/>
        </w:rPr>
        <w:t>PARTIES:</w:t>
      </w:r>
      <w:r>
        <w:rPr>
          <w:b/>
          <w:lang w:val="en-GB"/>
        </w:rPr>
        <w:tab/>
      </w:r>
      <w:r>
        <w:rPr>
          <w:b/>
          <w:u w:val="single"/>
          <w:lang w:val="en-GB"/>
        </w:rPr>
        <w:t xml:space="preserve">THE GOVERNMENT OF THE </w:t>
      </w:r>
      <w:r>
        <w:rPr>
          <w:b/>
          <w:u w:val="single"/>
          <w:lang w:val="en-GB"/>
        </w:rPr>
        <w:t>INDEPENDENT STATE OF SAMOA</w:t>
      </w:r>
      <w:r>
        <w:rPr>
          <w:lang w:val="en-GB"/>
        </w:rPr>
        <w:t xml:space="preserve"> acting by and through the </w:t>
      </w:r>
      <w:permStart w:id="506" w:edGrp="everyone"/>
      <w:r>
        <w:rPr>
          <w:b/>
          <w:u w:val="single"/>
          <w:lang w:val="en-GB"/>
        </w:rPr>
        <w:t>INSERT MINISTER RESPONSIBLE</w:t>
      </w:r>
      <w:permEnd w:id="506"/>
      <w:r>
        <w:rPr>
          <w:b/>
          <w:u w:val="single"/>
          <w:lang w:val="en-GB"/>
        </w:rPr>
        <w:t xml:space="preserve">, HONOURABLE </w:t>
      </w:r>
      <w:permStart w:id="507" w:edGrp="everyone"/>
      <w:r>
        <w:rPr>
          <w:b/>
          <w:u w:val="single"/>
          <w:lang w:val="en-GB"/>
        </w:rPr>
        <w:t>INSERT MINISTER’S NAME</w:t>
      </w:r>
      <w:permEnd w:id="507"/>
      <w:r>
        <w:rPr>
          <w:b/>
          <w:u w:val="single"/>
          <w:lang w:val="en-GB"/>
        </w:rPr>
        <w:t>,</w:t>
      </w:r>
      <w:r>
        <w:rPr>
          <w:lang w:val="en-GB"/>
        </w:rPr>
        <w:t xml:space="preserve"> (“Principal”); </w:t>
      </w:r>
    </w:p>
    <w:p w14:paraId="48F371CB" w14:textId="77777777" w:rsidR="00760F71" w:rsidRDefault="00853555">
      <w:pPr>
        <w:spacing w:before="120" w:after="120" w:line="276" w:lineRule="auto"/>
        <w:ind w:left="2160" w:hanging="2160"/>
        <w:jc w:val="both"/>
        <w:rPr>
          <w:lang w:val="en-GB"/>
        </w:rPr>
      </w:pPr>
      <w:r>
        <w:rPr>
          <w:b/>
          <w:lang w:val="en-GB"/>
        </w:rPr>
        <w:t>AND:</w:t>
      </w:r>
      <w:r>
        <w:rPr>
          <w:b/>
          <w:lang w:val="en-GB"/>
        </w:rPr>
        <w:tab/>
      </w:r>
      <w:permStart w:id="508" w:edGrp="everyone"/>
      <w:r>
        <w:rPr>
          <w:b/>
          <w:u w:val="single"/>
          <w:lang w:val="en-GB"/>
        </w:rPr>
        <w:t>INSERT NAME OF SERVICES PROVIDER</w:t>
      </w:r>
      <w:permEnd w:id="508"/>
      <w:r>
        <w:rPr>
          <w:lang w:val="en-GB"/>
        </w:rPr>
        <w:t xml:space="preserve"> duly incorporated, whose place of business is at </w:t>
      </w:r>
      <w:permStart w:id="509" w:edGrp="everyone"/>
      <w:r>
        <w:rPr>
          <w:lang w:val="en-GB"/>
        </w:rPr>
        <w:t>Insert place</w:t>
      </w:r>
      <w:permEnd w:id="509"/>
      <w:r>
        <w:rPr>
          <w:lang w:val="en-GB"/>
        </w:rPr>
        <w:t xml:space="preserve"> (“services provider”). </w:t>
      </w:r>
    </w:p>
    <w:p w14:paraId="3E615967" w14:textId="77777777" w:rsidR="00760F71" w:rsidRDefault="00853555">
      <w:pPr>
        <w:pStyle w:val="BodyTextIndent"/>
        <w:spacing w:before="120" w:after="120" w:line="276" w:lineRule="auto"/>
        <w:ind w:left="0" w:right="289"/>
        <w:jc w:val="both"/>
        <w:rPr>
          <w:rFonts w:ascii="Times New Roman" w:hAnsi="Times New Roman" w:cs="Times New Roman"/>
          <w:sz w:val="24"/>
          <w:lang w:val="en-GB"/>
        </w:rPr>
      </w:pPr>
      <w:r>
        <w:rPr>
          <w:rFonts w:ascii="Times New Roman" w:hAnsi="Times New Roman" w:cs="Times New Roman"/>
          <w:b/>
          <w:sz w:val="24"/>
          <w:u w:val="single"/>
          <w:lang w:val="en-GB"/>
        </w:rPr>
        <w:t>WHEREAS</w:t>
      </w:r>
      <w:r>
        <w:rPr>
          <w:rFonts w:ascii="Times New Roman" w:hAnsi="Times New Roman" w:cs="Times New Roman"/>
          <w:sz w:val="24"/>
          <w:lang w:val="en-GB"/>
        </w:rPr>
        <w:t xml:space="preserve"> the Principal is desirous for the services provider to execute </w:t>
      </w:r>
      <w:permStart w:id="510" w:edGrp="everyone"/>
      <w:r>
        <w:rPr>
          <w:rFonts w:ascii="Times New Roman" w:hAnsi="Times New Roman" w:cs="Times New Roman"/>
          <w:b/>
          <w:bCs/>
          <w:i/>
          <w:sz w:val="24"/>
          <w:lang w:val="en-GB"/>
        </w:rPr>
        <w:t>name of the Contract</w:t>
      </w:r>
      <w:permEnd w:id="510"/>
      <w:r>
        <w:rPr>
          <w:rFonts w:ascii="Times New Roman" w:hAnsi="Times New Roman" w:cs="Times New Roman"/>
          <w:i/>
          <w:sz w:val="24"/>
          <w:lang w:val="en-GB"/>
        </w:rPr>
        <w:t xml:space="preserve"> </w:t>
      </w:r>
      <w:r>
        <w:rPr>
          <w:rFonts w:ascii="Times New Roman" w:hAnsi="Times New Roman" w:cs="Times New Roman"/>
          <w:sz w:val="24"/>
          <w:lang w:val="en-GB"/>
        </w:rPr>
        <w:t xml:space="preserve">(“general services”); </w:t>
      </w:r>
    </w:p>
    <w:p w14:paraId="37AFAA65" w14:textId="77777777" w:rsidR="00760F71" w:rsidRDefault="00853555">
      <w:pPr>
        <w:pStyle w:val="BodyTextIndent"/>
        <w:spacing w:before="120" w:after="120" w:line="276" w:lineRule="auto"/>
        <w:ind w:left="0" w:right="289"/>
        <w:jc w:val="both"/>
        <w:rPr>
          <w:rFonts w:ascii="Times New Roman" w:hAnsi="Times New Roman" w:cs="Times New Roman"/>
          <w:sz w:val="24"/>
          <w:lang w:val="en-GB"/>
        </w:rPr>
      </w:pPr>
      <w:r>
        <w:rPr>
          <w:rFonts w:ascii="Times New Roman" w:hAnsi="Times New Roman" w:cs="Times New Roman"/>
          <w:b/>
          <w:sz w:val="24"/>
          <w:u w:val="single"/>
          <w:lang w:val="en-GB"/>
        </w:rPr>
        <w:t>AND</w:t>
      </w:r>
      <w:r>
        <w:rPr>
          <w:rFonts w:ascii="Times New Roman" w:hAnsi="Times New Roman" w:cs="Times New Roman"/>
          <w:sz w:val="24"/>
          <w:lang w:val="en-GB"/>
        </w:rPr>
        <w:t xml:space="preserve"> the Principal has accepted a bid by the services provider for the execution and completion of the general services in accordance with th</w:t>
      </w:r>
      <w:r>
        <w:rPr>
          <w:rFonts w:ascii="Times New Roman" w:hAnsi="Times New Roman" w:cs="Times New Roman"/>
          <w:sz w:val="24"/>
          <w:lang w:val="en-GB"/>
        </w:rPr>
        <w:t xml:space="preserve">e terms and conditions set out in this Contract; </w:t>
      </w:r>
    </w:p>
    <w:p w14:paraId="6928C6B2" w14:textId="77777777" w:rsidR="00760F71" w:rsidRDefault="00853555">
      <w:pPr>
        <w:pStyle w:val="BodyTextIndent"/>
        <w:spacing w:before="120" w:after="120" w:line="276" w:lineRule="auto"/>
        <w:ind w:left="0" w:right="289"/>
        <w:jc w:val="both"/>
        <w:rPr>
          <w:rFonts w:ascii="Times New Roman" w:hAnsi="Times New Roman" w:cs="Times New Roman"/>
          <w:sz w:val="24"/>
          <w:lang w:val="en-GB"/>
        </w:rPr>
      </w:pPr>
      <w:r>
        <w:rPr>
          <w:rFonts w:ascii="Times New Roman" w:hAnsi="Times New Roman" w:cs="Times New Roman"/>
          <w:b/>
          <w:sz w:val="24"/>
          <w:u w:val="single"/>
          <w:lang w:val="en-GB"/>
        </w:rPr>
        <w:t>AND</w:t>
      </w:r>
      <w:r>
        <w:rPr>
          <w:rFonts w:ascii="Times New Roman" w:hAnsi="Times New Roman" w:cs="Times New Roman"/>
          <w:sz w:val="24"/>
          <w:lang w:val="en-GB"/>
        </w:rPr>
        <w:t xml:space="preserve"> the services provider agrees to carry out the general services at the agreed price as set out in this Contract and in accordance with terms and conditions of this Contract.</w:t>
      </w:r>
    </w:p>
    <w:p w14:paraId="5C5B8AFB" w14:textId="77777777" w:rsidR="00760F71" w:rsidRDefault="00853555">
      <w:pPr>
        <w:pStyle w:val="BodyTextIndent"/>
        <w:spacing w:before="120" w:after="120" w:line="276" w:lineRule="auto"/>
        <w:ind w:left="0" w:right="289"/>
        <w:jc w:val="both"/>
        <w:rPr>
          <w:rFonts w:ascii="Times New Roman" w:hAnsi="Times New Roman" w:cs="Times New Roman"/>
          <w:sz w:val="24"/>
          <w:lang w:val="en-GB"/>
        </w:rPr>
      </w:pPr>
      <w:r>
        <w:rPr>
          <w:rFonts w:ascii="Times New Roman" w:hAnsi="Times New Roman" w:cs="Times New Roman"/>
          <w:b/>
          <w:sz w:val="24"/>
          <w:u w:val="single"/>
          <w:lang w:val="en-GB"/>
        </w:rPr>
        <w:t>NOW THEREFORE</w:t>
      </w:r>
      <w:r>
        <w:rPr>
          <w:rFonts w:ascii="Times New Roman" w:hAnsi="Times New Roman" w:cs="Times New Roman"/>
          <w:sz w:val="24"/>
          <w:lang w:val="en-GB"/>
        </w:rPr>
        <w:t xml:space="preserve"> the Principal and the services provider (collectively “the Parties”) agree as follows:</w:t>
      </w:r>
    </w:p>
    <w:p w14:paraId="3EEFA3BD" w14:textId="77777777" w:rsidR="00760F71" w:rsidRDefault="00853555">
      <w:pPr>
        <w:pStyle w:val="BlockText"/>
        <w:numPr>
          <w:ilvl w:val="0"/>
          <w:numId w:val="82"/>
        </w:numPr>
        <w:spacing w:before="120" w:after="120" w:line="276" w:lineRule="auto"/>
        <w:ind w:right="288" w:hanging="720"/>
        <w:rPr>
          <w:rFonts w:ascii="Times New Roman" w:hAnsi="Times New Roman" w:cs="Times New Roman"/>
          <w:b w:val="0"/>
          <w:bCs w:val="0"/>
          <w:i w:val="0"/>
          <w:iCs w:val="0"/>
          <w:sz w:val="24"/>
          <w:lang w:val="en-GB"/>
        </w:rPr>
      </w:pPr>
      <w:r>
        <w:rPr>
          <w:rFonts w:ascii="Times New Roman" w:hAnsi="Times New Roman" w:cs="Times New Roman"/>
          <w:b w:val="0"/>
          <w:bCs w:val="0"/>
          <w:i w:val="0"/>
          <w:iCs w:val="0"/>
          <w:sz w:val="24"/>
          <w:lang w:val="en-GB"/>
        </w:rPr>
        <w:t>In this Contract, words and expressions shall have the same meanings as are respectively assigned to them in the Contract documents referred to, and they shall be deeme</w:t>
      </w:r>
      <w:r>
        <w:rPr>
          <w:rFonts w:ascii="Times New Roman" w:hAnsi="Times New Roman" w:cs="Times New Roman"/>
          <w:b w:val="0"/>
          <w:bCs w:val="0"/>
          <w:i w:val="0"/>
          <w:iCs w:val="0"/>
          <w:sz w:val="24"/>
          <w:lang w:val="en-GB"/>
        </w:rPr>
        <w:t>d to form and be read and construed as part of this Contract.</w:t>
      </w:r>
    </w:p>
    <w:p w14:paraId="0A695A5D" w14:textId="77777777" w:rsidR="00760F71" w:rsidRDefault="00853555">
      <w:pPr>
        <w:pStyle w:val="BlockText"/>
        <w:numPr>
          <w:ilvl w:val="0"/>
          <w:numId w:val="82"/>
        </w:numPr>
        <w:spacing w:before="120" w:after="120" w:line="276" w:lineRule="auto"/>
        <w:ind w:right="288" w:hanging="720"/>
        <w:rPr>
          <w:rFonts w:ascii="Times New Roman" w:hAnsi="Times New Roman" w:cs="Times New Roman"/>
          <w:b w:val="0"/>
          <w:bCs w:val="0"/>
          <w:i w:val="0"/>
          <w:iCs w:val="0"/>
          <w:sz w:val="24"/>
          <w:lang w:val="en-GB"/>
        </w:rPr>
      </w:pPr>
      <w:r>
        <w:rPr>
          <w:rFonts w:ascii="Times New Roman" w:hAnsi="Times New Roman" w:cs="Times New Roman"/>
          <w:b w:val="0"/>
          <w:bCs w:val="0"/>
          <w:i w:val="0"/>
          <w:iCs w:val="0"/>
          <w:sz w:val="24"/>
          <w:lang w:val="en-GB"/>
        </w:rPr>
        <w:t>In consideration of the payments to be made by the Principal to the services provider as hereinafter mentioned, the services provider covenants with the Principal to execute and complete the gen</w:t>
      </w:r>
      <w:r>
        <w:rPr>
          <w:rFonts w:ascii="Times New Roman" w:hAnsi="Times New Roman" w:cs="Times New Roman"/>
          <w:b w:val="0"/>
          <w:bCs w:val="0"/>
          <w:i w:val="0"/>
          <w:iCs w:val="0"/>
          <w:sz w:val="24"/>
          <w:lang w:val="en-GB"/>
        </w:rPr>
        <w:t>eral services and remedy any defects therein in conformity in all respects with the provisions of the Contract.</w:t>
      </w:r>
    </w:p>
    <w:p w14:paraId="06BC46F4" w14:textId="77777777" w:rsidR="00760F71" w:rsidRDefault="00853555">
      <w:pPr>
        <w:pStyle w:val="BlockText"/>
        <w:numPr>
          <w:ilvl w:val="0"/>
          <w:numId w:val="82"/>
        </w:numPr>
        <w:spacing w:before="120" w:after="120" w:line="276" w:lineRule="auto"/>
        <w:ind w:right="288" w:hanging="720"/>
        <w:rPr>
          <w:rFonts w:ascii="Times New Roman" w:hAnsi="Times New Roman" w:cs="Times New Roman"/>
          <w:b w:val="0"/>
          <w:bCs w:val="0"/>
          <w:i w:val="0"/>
          <w:iCs w:val="0"/>
          <w:sz w:val="24"/>
          <w:lang w:val="en-GB"/>
        </w:rPr>
      </w:pPr>
      <w:r>
        <w:rPr>
          <w:rFonts w:ascii="Times New Roman" w:hAnsi="Times New Roman" w:cs="Times New Roman"/>
          <w:b w:val="0"/>
          <w:bCs w:val="0"/>
          <w:i w:val="0"/>
          <w:iCs w:val="0"/>
          <w:sz w:val="24"/>
          <w:lang w:val="en-GB"/>
        </w:rPr>
        <w:t xml:space="preserve">The Principal covenants to pay the services provider in the amount not exceeding </w:t>
      </w:r>
      <w:permStart w:id="511" w:edGrp="everyone"/>
      <w:r>
        <w:rPr>
          <w:rFonts w:ascii="Times New Roman" w:hAnsi="Times New Roman" w:cs="Times New Roman"/>
          <w:b w:val="0"/>
          <w:bCs w:val="0"/>
          <w:i w:val="0"/>
          <w:iCs w:val="0"/>
          <w:sz w:val="24"/>
          <w:lang w:val="en-GB"/>
        </w:rPr>
        <w:t>(INSERT CONTRACT PRICE IN WORDS), (INSERT CONTRACT PRICE IN FIG</w:t>
      </w:r>
      <w:r>
        <w:rPr>
          <w:rFonts w:ascii="Times New Roman" w:hAnsi="Times New Roman" w:cs="Times New Roman"/>
          <w:b w:val="0"/>
          <w:bCs w:val="0"/>
          <w:i w:val="0"/>
          <w:iCs w:val="0"/>
          <w:sz w:val="24"/>
          <w:lang w:val="en-GB"/>
        </w:rPr>
        <w:t>URES)</w:t>
      </w:r>
      <w:permEnd w:id="511"/>
      <w:r>
        <w:rPr>
          <w:rFonts w:ascii="Times New Roman" w:hAnsi="Times New Roman" w:cs="Times New Roman"/>
          <w:b w:val="0"/>
          <w:bCs w:val="0"/>
          <w:i w:val="0"/>
          <w:iCs w:val="0"/>
          <w:sz w:val="24"/>
          <w:lang w:val="en-GB"/>
        </w:rPr>
        <w:t xml:space="preserve"> inclusive of VAGST and other taxes in consideration of the execution and completion of the general services in full compliance and in accordance with the terms and conditions of this Contract including but not limited to the remedying defects. </w:t>
      </w:r>
    </w:p>
    <w:p w14:paraId="7FFAB5B6" w14:textId="77777777" w:rsidR="00760F71" w:rsidRDefault="00853555">
      <w:pPr>
        <w:pStyle w:val="BlockText"/>
        <w:numPr>
          <w:ilvl w:val="0"/>
          <w:numId w:val="82"/>
        </w:numPr>
        <w:spacing w:before="120" w:after="120" w:line="276" w:lineRule="auto"/>
        <w:ind w:right="288" w:hanging="720"/>
        <w:rPr>
          <w:rFonts w:ascii="Times New Roman" w:hAnsi="Times New Roman" w:cs="Times New Roman"/>
          <w:sz w:val="24"/>
          <w:lang w:val="en-GB"/>
        </w:rPr>
      </w:pPr>
      <w:r>
        <w:rPr>
          <w:rFonts w:ascii="Times New Roman" w:hAnsi="Times New Roman" w:cs="Times New Roman"/>
          <w:b w:val="0"/>
          <w:bCs w:val="0"/>
          <w:i w:val="0"/>
          <w:iCs w:val="0"/>
          <w:sz w:val="24"/>
          <w:lang w:val="en-GB"/>
        </w:rPr>
        <w:t>The d</w:t>
      </w:r>
      <w:r>
        <w:rPr>
          <w:rFonts w:ascii="Times New Roman" w:hAnsi="Times New Roman" w:cs="Times New Roman"/>
          <w:b w:val="0"/>
          <w:bCs w:val="0"/>
          <w:i w:val="0"/>
          <w:iCs w:val="0"/>
          <w:sz w:val="24"/>
          <w:lang w:val="en-GB"/>
        </w:rPr>
        <w:t xml:space="preserve">ocuments forming the Contract shall comprise the following and be interpreted in the following order of priority. </w:t>
      </w:r>
    </w:p>
    <w:p w14:paraId="5019F45D" w14:textId="77777777" w:rsidR="00760F71" w:rsidRDefault="00853555">
      <w:pPr>
        <w:pStyle w:val="P3Header1-Clauses"/>
        <w:numPr>
          <w:ilvl w:val="2"/>
          <w:numId w:val="83"/>
        </w:numPr>
        <w:tabs>
          <w:tab w:val="clear" w:pos="864"/>
        </w:tabs>
        <w:spacing w:before="120" w:after="120" w:line="276" w:lineRule="auto"/>
        <w:ind w:left="1440" w:hanging="720"/>
        <w:rPr>
          <w:szCs w:val="24"/>
          <w:lang w:val="en-GB"/>
        </w:rPr>
      </w:pPr>
      <w:r>
        <w:rPr>
          <w:szCs w:val="24"/>
          <w:lang w:val="en-GB"/>
        </w:rPr>
        <w:t>Contract Agreement;</w:t>
      </w:r>
    </w:p>
    <w:p w14:paraId="0EC06755" w14:textId="77777777" w:rsidR="00760F71" w:rsidRDefault="00853555">
      <w:pPr>
        <w:pStyle w:val="P3Header1-Clauses"/>
        <w:numPr>
          <w:ilvl w:val="2"/>
          <w:numId w:val="83"/>
        </w:numPr>
        <w:tabs>
          <w:tab w:val="clear" w:pos="864"/>
        </w:tabs>
        <w:spacing w:before="120" w:after="120" w:line="276" w:lineRule="auto"/>
        <w:ind w:left="1440" w:hanging="720"/>
        <w:rPr>
          <w:szCs w:val="24"/>
          <w:lang w:val="en-GB"/>
        </w:rPr>
      </w:pPr>
      <w:r>
        <w:rPr>
          <w:szCs w:val="24"/>
          <w:lang w:val="en-GB"/>
        </w:rPr>
        <w:t>the Letter of Acceptance;</w:t>
      </w:r>
    </w:p>
    <w:p w14:paraId="0648EFAA" w14:textId="77777777" w:rsidR="00760F71" w:rsidRDefault="00853555">
      <w:pPr>
        <w:pStyle w:val="P3Header1-Clauses"/>
        <w:numPr>
          <w:ilvl w:val="2"/>
          <w:numId w:val="83"/>
        </w:numPr>
        <w:tabs>
          <w:tab w:val="clear" w:pos="864"/>
        </w:tabs>
        <w:spacing w:before="120" w:after="120" w:line="276" w:lineRule="auto"/>
        <w:ind w:left="1440" w:hanging="720"/>
        <w:rPr>
          <w:szCs w:val="24"/>
          <w:lang w:val="en-GB"/>
        </w:rPr>
      </w:pPr>
      <w:r>
        <w:rPr>
          <w:szCs w:val="24"/>
          <w:lang w:val="en-GB"/>
        </w:rPr>
        <w:t xml:space="preserve">Special Conditions of Contract (“SCC”); </w:t>
      </w:r>
    </w:p>
    <w:p w14:paraId="371F00AF" w14:textId="77777777" w:rsidR="00760F71" w:rsidRDefault="00853555">
      <w:pPr>
        <w:pStyle w:val="P3Header1-Clauses"/>
        <w:numPr>
          <w:ilvl w:val="2"/>
          <w:numId w:val="83"/>
        </w:numPr>
        <w:tabs>
          <w:tab w:val="clear" w:pos="864"/>
        </w:tabs>
        <w:spacing w:before="120" w:after="120" w:line="276" w:lineRule="auto"/>
        <w:ind w:left="1440" w:hanging="720"/>
        <w:rPr>
          <w:szCs w:val="24"/>
          <w:lang w:val="en-GB"/>
        </w:rPr>
      </w:pPr>
      <w:r>
        <w:rPr>
          <w:szCs w:val="24"/>
          <w:lang w:val="en-GB"/>
        </w:rPr>
        <w:t>General Conditions of Contract (“GCC”);</w:t>
      </w:r>
    </w:p>
    <w:p w14:paraId="3B6A0EB2" w14:textId="77777777" w:rsidR="00760F71" w:rsidRDefault="00853555">
      <w:pPr>
        <w:pStyle w:val="P3Header1-Clauses"/>
        <w:numPr>
          <w:ilvl w:val="2"/>
          <w:numId w:val="83"/>
        </w:numPr>
        <w:tabs>
          <w:tab w:val="clear" w:pos="864"/>
        </w:tabs>
        <w:spacing w:before="120" w:after="120" w:line="276" w:lineRule="auto"/>
        <w:ind w:left="1440" w:hanging="720"/>
        <w:rPr>
          <w:szCs w:val="24"/>
          <w:lang w:val="en-GB"/>
        </w:rPr>
      </w:pPr>
      <w:r>
        <w:rPr>
          <w:szCs w:val="24"/>
          <w:lang w:val="en-GB"/>
        </w:rPr>
        <w:t>Services provi</w:t>
      </w:r>
      <w:r>
        <w:rPr>
          <w:szCs w:val="24"/>
          <w:lang w:val="en-GB"/>
        </w:rPr>
        <w:t>der’s bid;</w:t>
      </w:r>
    </w:p>
    <w:p w14:paraId="6EC28353" w14:textId="77777777" w:rsidR="00760F71" w:rsidRDefault="00853555">
      <w:pPr>
        <w:pStyle w:val="P3Header1-Clauses"/>
        <w:numPr>
          <w:ilvl w:val="2"/>
          <w:numId w:val="83"/>
        </w:numPr>
        <w:tabs>
          <w:tab w:val="clear" w:pos="864"/>
        </w:tabs>
        <w:spacing w:before="120" w:after="120" w:line="276" w:lineRule="auto"/>
        <w:ind w:left="1440" w:hanging="720"/>
        <w:rPr>
          <w:szCs w:val="24"/>
          <w:lang w:val="en-GB"/>
        </w:rPr>
      </w:pPr>
      <w:r>
        <w:rPr>
          <w:szCs w:val="24"/>
          <w:lang w:val="en-GB"/>
        </w:rPr>
        <w:lastRenderedPageBreak/>
        <w:t>Scope of Services</w:t>
      </w:r>
    </w:p>
    <w:p w14:paraId="3734FDFD" w14:textId="77777777" w:rsidR="00760F71" w:rsidRDefault="00853555">
      <w:pPr>
        <w:pStyle w:val="P3Header1-Clauses"/>
        <w:numPr>
          <w:ilvl w:val="2"/>
          <w:numId w:val="83"/>
        </w:numPr>
        <w:tabs>
          <w:tab w:val="clear" w:pos="864"/>
        </w:tabs>
        <w:spacing w:before="120" w:after="120" w:line="276" w:lineRule="auto"/>
        <w:ind w:left="1440" w:hanging="720"/>
        <w:rPr>
          <w:szCs w:val="24"/>
          <w:lang w:val="en-GB"/>
        </w:rPr>
      </w:pPr>
      <w:r>
        <w:rPr>
          <w:szCs w:val="24"/>
          <w:lang w:val="en-GB"/>
        </w:rPr>
        <w:t>any other documents listed in the SCC to form part of the Contract.</w:t>
      </w:r>
    </w:p>
    <w:p w14:paraId="0700B00D" w14:textId="77777777" w:rsidR="00760F71" w:rsidRDefault="00853555">
      <w:pPr>
        <w:spacing w:before="120" w:after="120" w:line="276" w:lineRule="auto"/>
        <w:jc w:val="both"/>
        <w:rPr>
          <w:lang w:val="en-GB"/>
        </w:rPr>
      </w:pPr>
      <w:r>
        <w:rPr>
          <w:b/>
          <w:lang w:val="en-GB"/>
        </w:rPr>
        <w:t>IN WITNESS WHEREOF</w:t>
      </w:r>
      <w:r>
        <w:rPr>
          <w:lang w:val="en-GB"/>
        </w:rPr>
        <w:t>, the parties hereto have caused this Contract to be signed in their respective names as of the day and year first above written –</w:t>
      </w:r>
    </w:p>
    <w:p w14:paraId="406E8DBB" w14:textId="77777777" w:rsidR="00760F71" w:rsidRDefault="00760F71">
      <w:pPr>
        <w:spacing w:before="120" w:after="120" w:line="276" w:lineRule="auto"/>
        <w:rPr>
          <w:b/>
          <w:bCs/>
          <w:u w:val="single"/>
          <w:lang w:val="en-GB"/>
        </w:rPr>
      </w:pPr>
    </w:p>
    <w:p w14:paraId="6C4022D0" w14:textId="77777777" w:rsidR="00760F71" w:rsidRDefault="00853555">
      <w:pPr>
        <w:spacing w:before="120" w:after="120" w:line="276" w:lineRule="auto"/>
      </w:pPr>
      <w:r>
        <w:rPr>
          <w:b/>
          <w:u w:val="single"/>
        </w:rPr>
        <w:t>EXECUTED</w:t>
      </w:r>
      <w:r>
        <w:t xml:space="preserve"> by:</w:t>
      </w:r>
    </w:p>
    <w:p w14:paraId="73846445" w14:textId="77777777" w:rsidR="00760F71" w:rsidRDefault="00853555">
      <w:pPr>
        <w:spacing w:before="120" w:after="120" w:line="276" w:lineRule="auto"/>
        <w:rPr>
          <w:rFonts w:ascii="Calibri" w:hAnsi="Calibri" w:cs="Calibri"/>
          <w:sz w:val="22"/>
          <w:szCs w:val="22"/>
        </w:rPr>
      </w:pPr>
      <w:r>
        <w:rPr>
          <w:b/>
          <w:bCs/>
        </w:rPr>
        <w:t>HONOURABLE LAUTIMUIA AFOA UELESE VA’AI RESPONISBILE FOR THE MINISTRY OF FINANCE</w:t>
      </w:r>
      <w:r>
        <w:t xml:space="preserve"> FOR</w:t>
      </w:r>
      <w:r>
        <w:rPr>
          <w:b/>
          <w:u w:val="single"/>
        </w:rPr>
        <w:t xml:space="preserve"> THE</w:t>
      </w:r>
      <w:r>
        <w:t xml:space="preserve"> </w:t>
      </w:r>
      <w:permStart w:id="512" w:edGrp="everyone"/>
      <w:r>
        <w:t>insert</w:t>
      </w:r>
      <w:permEnd w:id="512"/>
      <w:r>
        <w:t>,</w:t>
      </w:r>
      <w:r>
        <w:tab/>
        <w:t xml:space="preserve"> </w:t>
      </w:r>
      <w:r>
        <w:rPr>
          <w:rFonts w:ascii="Calibri" w:hAnsi="Calibri" w:cs="Calibri"/>
          <w:sz w:val="22"/>
          <w:szCs w:val="22"/>
        </w:rPr>
        <w:tab/>
        <w:t>)</w:t>
      </w:r>
    </w:p>
    <w:p w14:paraId="39079BAF" w14:textId="77777777" w:rsidR="00760F71" w:rsidRDefault="00853555">
      <w:pPr>
        <w:spacing w:before="120" w:after="120" w:line="276" w:lineRule="auto"/>
        <w:jc w:val="both"/>
        <w:rPr>
          <w:rFonts w:ascii="Calibri" w:hAnsi="Calibri" w:cs="Calibri"/>
          <w:sz w:val="22"/>
          <w:szCs w:val="22"/>
        </w:rPr>
      </w:pPr>
      <w:r>
        <w:t xml:space="preserve">for and on behalf of the </w:t>
      </w:r>
      <w:r>
        <w:rPr>
          <w:b/>
          <w:u w:val="single"/>
        </w:rPr>
        <w:t>INDEPENDENT STATE</w:t>
      </w:r>
      <w:r>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t>) …………………………………………….</w:t>
      </w:r>
    </w:p>
    <w:p w14:paraId="73EC62B6" w14:textId="77777777" w:rsidR="00760F71" w:rsidRDefault="00853555">
      <w:pPr>
        <w:spacing w:before="120" w:after="120" w:line="276" w:lineRule="auto"/>
        <w:rPr>
          <w:rFonts w:ascii="Calibri" w:hAnsi="Calibri" w:cs="Calibri"/>
          <w:sz w:val="22"/>
          <w:szCs w:val="22"/>
        </w:rPr>
      </w:pPr>
      <w:r>
        <w:rPr>
          <w:b/>
          <w:u w:val="single"/>
        </w:rPr>
        <w:t xml:space="preserve">STATE OF SAMOA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w:t>
      </w:r>
    </w:p>
    <w:p w14:paraId="4E93CDA9" w14:textId="77777777" w:rsidR="00760F71" w:rsidRDefault="00760F71">
      <w:pPr>
        <w:spacing w:before="120" w:after="120" w:line="276" w:lineRule="auto"/>
        <w:rPr>
          <w:rFonts w:ascii="Calibri" w:hAnsi="Calibri" w:cs="Calibri"/>
          <w:sz w:val="22"/>
          <w:szCs w:val="22"/>
        </w:rPr>
      </w:pPr>
    </w:p>
    <w:p w14:paraId="1745BBD1" w14:textId="77777777" w:rsidR="00760F71" w:rsidRDefault="00853555">
      <w:pPr>
        <w:spacing w:before="120" w:after="120" w:line="276" w:lineRule="auto"/>
        <w:rPr>
          <w:rFonts w:ascii="Calibri" w:hAnsi="Calibri" w:cs="Calibri"/>
          <w:sz w:val="22"/>
          <w:szCs w:val="22"/>
        </w:rPr>
      </w:pPr>
      <w:r>
        <w:t>In the presence of:</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w:t>
      </w:r>
    </w:p>
    <w:p w14:paraId="6942F838" w14:textId="77777777" w:rsidR="00760F71" w:rsidRDefault="00760F71">
      <w:pPr>
        <w:spacing w:before="120" w:after="120" w:line="276" w:lineRule="auto"/>
        <w:rPr>
          <w:lang w:val="en-GB"/>
        </w:rPr>
      </w:pPr>
    </w:p>
    <w:p w14:paraId="49397E7E" w14:textId="77777777" w:rsidR="00760F71" w:rsidRDefault="00853555">
      <w:pPr>
        <w:spacing w:before="120" w:after="120" w:line="276" w:lineRule="auto"/>
        <w:rPr>
          <w:lang w:val="en-GB"/>
        </w:rPr>
      </w:pPr>
      <w:r>
        <w:rPr>
          <w:lang w:val="en-GB"/>
        </w:rPr>
        <w:t>……………………………………………….</w:t>
      </w:r>
    </w:p>
    <w:p w14:paraId="3DB6952B" w14:textId="77777777" w:rsidR="00760F71" w:rsidRDefault="00853555">
      <w:pPr>
        <w:spacing w:before="120" w:after="120" w:line="276" w:lineRule="auto"/>
        <w:rPr>
          <w:lang w:val="en-GB"/>
        </w:rPr>
      </w:pPr>
      <w:r>
        <w:rPr>
          <w:lang w:val="en-GB"/>
        </w:rPr>
        <w:t xml:space="preserve">(Witness Name </w:t>
      </w:r>
      <w:r>
        <w:rPr>
          <w:lang w:val="en-GB"/>
        </w:rPr>
        <w:t>&amp; Signature)</w:t>
      </w:r>
    </w:p>
    <w:p w14:paraId="208573F5" w14:textId="77777777" w:rsidR="00760F71" w:rsidRDefault="00760F71">
      <w:pPr>
        <w:spacing w:before="120" w:after="120" w:line="276" w:lineRule="auto"/>
        <w:rPr>
          <w:lang w:val="en-GB"/>
        </w:rPr>
      </w:pPr>
    </w:p>
    <w:p w14:paraId="3ABE2F9B" w14:textId="77777777" w:rsidR="00760F71" w:rsidRDefault="00853555">
      <w:pPr>
        <w:spacing w:before="120" w:after="120" w:line="276" w:lineRule="auto"/>
        <w:rPr>
          <w:lang w:val="en-GB"/>
        </w:rPr>
      </w:pPr>
      <w:r>
        <w:rPr>
          <w:lang w:val="en-GB"/>
        </w:rPr>
        <w:t>………………………………………………..</w:t>
      </w:r>
    </w:p>
    <w:p w14:paraId="2D353097" w14:textId="77777777" w:rsidR="00760F71" w:rsidRDefault="00853555">
      <w:pPr>
        <w:spacing w:before="120" w:after="120" w:line="276" w:lineRule="auto"/>
        <w:rPr>
          <w:lang w:val="en-GB"/>
        </w:rPr>
      </w:pPr>
      <w:r>
        <w:rPr>
          <w:lang w:val="en-GB"/>
        </w:rPr>
        <w:t>(Witness Designation)</w:t>
      </w:r>
    </w:p>
    <w:p w14:paraId="6C95DE2E" w14:textId="77777777" w:rsidR="00760F71" w:rsidRDefault="00760F71">
      <w:pPr>
        <w:spacing w:before="120" w:after="120" w:line="276" w:lineRule="auto"/>
        <w:rPr>
          <w:b/>
          <w:bCs/>
          <w:u w:val="single"/>
          <w:lang w:val="en-GB"/>
        </w:rPr>
      </w:pPr>
    </w:p>
    <w:p w14:paraId="4C7975EF" w14:textId="77777777" w:rsidR="00760F71" w:rsidRDefault="00853555">
      <w:pPr>
        <w:spacing w:before="120" w:after="120" w:line="276" w:lineRule="auto"/>
        <w:rPr>
          <w:rFonts w:ascii="Calibri" w:hAnsi="Calibri" w:cs="Calibri"/>
          <w:sz w:val="22"/>
          <w:szCs w:val="22"/>
        </w:rPr>
      </w:pPr>
      <w:r>
        <w:rPr>
          <w:b/>
          <w:u w:val="single"/>
        </w:rPr>
        <w:t>EXECUTED</w:t>
      </w:r>
      <w:r>
        <w:t xml:space="preserve"> by </w:t>
      </w:r>
      <w:permStart w:id="513" w:edGrp="everyone"/>
      <w:r>
        <w:t>insert details</w:t>
      </w:r>
      <w:permEnd w:id="513"/>
      <w:r>
        <w:t xml:space="preserve"> </w:t>
      </w:r>
      <w:r>
        <w:rPr>
          <w:b/>
          <w:u w:val="single"/>
        </w:rPr>
        <w:t>FOR THE</w:t>
      </w:r>
      <w:r>
        <w:t xml:space="preserve"> </w:t>
      </w:r>
      <w:permStart w:id="514" w:edGrp="everyone"/>
      <w:r>
        <w:t>insert</w:t>
      </w:r>
      <w:permEnd w:id="514"/>
      <w:r>
        <w:t>,</w:t>
      </w:r>
      <w:r>
        <w:tab/>
      </w:r>
      <w:r>
        <w:rPr>
          <w:rFonts w:ascii="Calibri" w:hAnsi="Calibri" w:cs="Calibri"/>
          <w:sz w:val="22"/>
          <w:szCs w:val="22"/>
        </w:rPr>
        <w:t xml:space="preserve"> </w:t>
      </w:r>
      <w:r>
        <w:rPr>
          <w:rFonts w:ascii="Calibri" w:hAnsi="Calibri" w:cs="Calibri"/>
          <w:sz w:val="22"/>
          <w:szCs w:val="22"/>
        </w:rPr>
        <w:tab/>
        <w:t>)</w:t>
      </w:r>
    </w:p>
    <w:p w14:paraId="6AAE28F7" w14:textId="77777777" w:rsidR="00760F71" w:rsidRDefault="00853555">
      <w:pPr>
        <w:spacing w:before="120" w:after="120" w:line="276" w:lineRule="auto"/>
        <w:jc w:val="both"/>
        <w:rPr>
          <w:rFonts w:ascii="Calibri" w:hAnsi="Calibri" w:cs="Calibri"/>
          <w:sz w:val="22"/>
          <w:szCs w:val="22"/>
        </w:rPr>
      </w:pPr>
      <w:r>
        <w:t xml:space="preserve">for and on behalf of the </w:t>
      </w:r>
      <w:permStart w:id="515" w:edGrp="everyone"/>
      <w:r>
        <w:rPr>
          <w:b/>
        </w:rPr>
        <w:t>INSERT</w:t>
      </w:r>
      <w:r>
        <w:t xml:space="preserve"> </w:t>
      </w:r>
      <w:r>
        <w:rPr>
          <w:b/>
        </w:rPr>
        <w:t>SERVICE PROVIDER</w:t>
      </w:r>
      <w:permEnd w:id="515"/>
      <w:r>
        <w:rPr>
          <w:rFonts w:ascii="Calibri" w:hAnsi="Calibri" w:cs="Calibri"/>
          <w:b/>
          <w:sz w:val="22"/>
          <w:szCs w:val="22"/>
        </w:rPr>
        <w:tab/>
      </w:r>
      <w:r>
        <w:rPr>
          <w:rFonts w:ascii="Calibri" w:hAnsi="Calibri" w:cs="Calibri"/>
          <w:sz w:val="22"/>
          <w:szCs w:val="22"/>
        </w:rPr>
        <w:t>) …………………………………………….</w:t>
      </w:r>
    </w:p>
    <w:p w14:paraId="36666F16" w14:textId="77777777" w:rsidR="00760F71" w:rsidRDefault="00760F71">
      <w:pPr>
        <w:spacing w:before="120" w:after="120" w:line="276" w:lineRule="auto"/>
      </w:pPr>
    </w:p>
    <w:p w14:paraId="12C0734A" w14:textId="77777777" w:rsidR="00760F71" w:rsidRDefault="00853555">
      <w:pPr>
        <w:spacing w:before="120" w:after="120" w:line="276" w:lineRule="auto"/>
        <w:jc w:val="both"/>
        <w:rPr>
          <w:rFonts w:ascii="Calibri" w:hAnsi="Calibri" w:cs="Calibri"/>
          <w:sz w:val="22"/>
          <w:szCs w:val="22"/>
        </w:rPr>
      </w:pPr>
      <w:r>
        <w:t>in the presence of:</w:t>
      </w:r>
      <w: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w:t>
      </w:r>
    </w:p>
    <w:p w14:paraId="7C139E9E" w14:textId="77777777" w:rsidR="00760F71" w:rsidRDefault="00760F71">
      <w:pPr>
        <w:spacing w:before="120" w:after="120" w:line="276" w:lineRule="auto"/>
        <w:jc w:val="both"/>
        <w:rPr>
          <w:rFonts w:ascii="Calibri" w:hAnsi="Calibri" w:cs="Calibri"/>
          <w:sz w:val="22"/>
          <w:szCs w:val="22"/>
        </w:rPr>
      </w:pPr>
    </w:p>
    <w:p w14:paraId="17B91135" w14:textId="77777777" w:rsidR="00760F71" w:rsidRDefault="00853555">
      <w:pPr>
        <w:spacing w:before="120" w:after="120" w:line="276" w:lineRule="auto"/>
        <w:jc w:val="both"/>
        <w:rPr>
          <w:rFonts w:ascii="Calibri" w:hAnsi="Calibri" w:cs="Calibri"/>
          <w:sz w:val="22"/>
          <w:szCs w:val="22"/>
        </w:rPr>
      </w:pPr>
      <w:r>
        <w:rPr>
          <w:rFonts w:ascii="Calibri" w:hAnsi="Calibri" w:cs="Calibri"/>
          <w:sz w:val="22"/>
          <w:szCs w:val="22"/>
        </w:rPr>
        <w:t>…………………………………………………..</w:t>
      </w:r>
    </w:p>
    <w:p w14:paraId="31D5D0D5" w14:textId="77777777" w:rsidR="00760F71" w:rsidRDefault="00853555">
      <w:pPr>
        <w:spacing w:before="120" w:after="120" w:line="276" w:lineRule="auto"/>
        <w:jc w:val="both"/>
      </w:pPr>
      <w:bookmarkStart w:id="676" w:name="_Toc455877"/>
      <w:r>
        <w:t>Director</w:t>
      </w:r>
      <w:bookmarkEnd w:id="676"/>
    </w:p>
    <w:p w14:paraId="72B94628" w14:textId="77777777" w:rsidR="00760F71" w:rsidRDefault="00760F71">
      <w:pPr>
        <w:spacing w:before="120" w:after="120" w:line="276" w:lineRule="auto"/>
        <w:jc w:val="both"/>
        <w:rPr>
          <w:rFonts w:ascii="Calibri" w:hAnsi="Calibri" w:cs="Calibri"/>
          <w:sz w:val="22"/>
          <w:szCs w:val="22"/>
        </w:rPr>
      </w:pPr>
    </w:p>
    <w:p w14:paraId="48C55103" w14:textId="77777777" w:rsidR="00760F71" w:rsidRDefault="00853555">
      <w:pPr>
        <w:spacing w:before="120" w:after="120" w:line="276" w:lineRule="auto"/>
        <w:jc w:val="both"/>
        <w:rPr>
          <w:rFonts w:ascii="Calibri" w:hAnsi="Calibri" w:cs="Calibri"/>
          <w:sz w:val="22"/>
          <w:szCs w:val="22"/>
        </w:rPr>
      </w:pPr>
      <w:r>
        <w:rPr>
          <w:rFonts w:ascii="Calibri" w:hAnsi="Calibri" w:cs="Calibri"/>
          <w:sz w:val="22"/>
          <w:szCs w:val="22"/>
        </w:rPr>
        <w:t>……………………………………………………</w:t>
      </w:r>
    </w:p>
    <w:p w14:paraId="54C1A9E5" w14:textId="77777777" w:rsidR="00760F71" w:rsidRDefault="00853555">
      <w:pPr>
        <w:spacing w:before="120" w:after="120" w:line="276" w:lineRule="auto"/>
        <w:jc w:val="both"/>
      </w:pPr>
      <w:r>
        <w:t>(Director/Secretary)</w:t>
      </w:r>
    </w:p>
    <w:p w14:paraId="249F8CCF" w14:textId="77777777" w:rsidR="00760F71" w:rsidRDefault="00853555">
      <w:pPr>
        <w:pStyle w:val="S9Header1"/>
        <w:tabs>
          <w:tab w:val="left" w:pos="3431"/>
        </w:tabs>
        <w:rPr>
          <w:rFonts w:ascii="Calibri" w:hAnsi="Calibri" w:cs="Calibri"/>
          <w:sz w:val="22"/>
          <w:szCs w:val="22"/>
          <w:lang w:val="en-GB"/>
        </w:rPr>
        <w:sectPr w:rsidR="00760F71">
          <w:headerReference w:type="default" r:id="rId40"/>
          <w:headerReference w:type="first" r:id="rId41"/>
          <w:pgSz w:w="11906" w:h="16838"/>
          <w:pgMar w:top="1440" w:right="1411" w:bottom="1440" w:left="1800" w:header="720" w:footer="720" w:gutter="0"/>
          <w:cols w:space="720"/>
          <w:titlePg/>
          <w:docGrid w:linePitch="326"/>
        </w:sectPr>
      </w:pPr>
      <w:r>
        <w:rPr>
          <w:rFonts w:ascii="Calibri" w:hAnsi="Calibri" w:cs="Calibri"/>
          <w:sz w:val="22"/>
          <w:szCs w:val="22"/>
          <w:lang w:val="en-GB"/>
        </w:rPr>
        <w:tab/>
      </w:r>
    </w:p>
    <w:p w14:paraId="17E9BA24" w14:textId="77777777" w:rsidR="00760F71" w:rsidRDefault="00853555">
      <w:pPr>
        <w:pStyle w:val="S9Header1"/>
        <w:rPr>
          <w:color w:val="0070C0"/>
          <w:sz w:val="28"/>
          <w:szCs w:val="28"/>
          <w:lang w:val="en-GB"/>
        </w:rPr>
      </w:pPr>
      <w:bookmarkStart w:id="677" w:name="_Toc66050510"/>
      <w:r>
        <w:rPr>
          <w:color w:val="0070C0"/>
          <w:sz w:val="28"/>
          <w:szCs w:val="28"/>
          <w:lang w:val="en-GB"/>
        </w:rPr>
        <w:lastRenderedPageBreak/>
        <w:t>Performance Security</w:t>
      </w:r>
      <w:bookmarkEnd w:id="677"/>
    </w:p>
    <w:p w14:paraId="7C96C1DA" w14:textId="77777777" w:rsidR="00760F71" w:rsidRDefault="00853555">
      <w:pPr>
        <w:spacing w:before="120" w:after="120" w:line="276" w:lineRule="auto"/>
        <w:rPr>
          <w:i/>
          <w:iCs/>
          <w:color w:val="FF0000"/>
          <w:lang w:val="en-GB"/>
        </w:rPr>
      </w:pPr>
      <w:permStart w:id="516" w:edGrp="everyone"/>
      <w:r>
        <w:rPr>
          <w:b/>
          <w:i/>
          <w:iCs/>
          <w:lang w:val="en-GB"/>
        </w:rPr>
        <w:t>The bank</w:t>
      </w:r>
      <w:r>
        <w:rPr>
          <w:i/>
          <w:iCs/>
          <w:lang w:val="en-GB"/>
        </w:rPr>
        <w:t xml:space="preserve">, as requested by the successful bidder, shall fill in this form in accordance with </w:t>
      </w:r>
      <w:r>
        <w:rPr>
          <w:i/>
          <w:iCs/>
          <w:lang w:val="en-GB"/>
        </w:rPr>
        <w:t>the instructions indicated</w:t>
      </w:r>
      <w:permEnd w:id="516"/>
      <w:r>
        <w:rPr>
          <w:i/>
          <w:iCs/>
          <w:color w:val="FF0000"/>
          <w:lang w:val="en-GB"/>
        </w:rPr>
        <w:t xml:space="preserve">  </w:t>
      </w:r>
    </w:p>
    <w:p w14:paraId="3E97D30A" w14:textId="77777777" w:rsidR="00760F71" w:rsidRDefault="00853555">
      <w:pPr>
        <w:spacing w:before="120" w:after="120" w:line="276" w:lineRule="auto"/>
        <w:jc w:val="right"/>
        <w:rPr>
          <w:color w:val="FF0000"/>
          <w:lang w:val="en-GB"/>
        </w:rPr>
      </w:pPr>
      <w:r>
        <w:rPr>
          <w:lang w:val="en-GB"/>
        </w:rPr>
        <w:t xml:space="preserve">Date: </w:t>
      </w:r>
      <w:permStart w:id="517" w:edGrp="everyone"/>
      <w:r>
        <w:rPr>
          <w:i/>
          <w:iCs/>
          <w:lang w:val="en-GB"/>
        </w:rPr>
        <w:t>insert date (as day, month, and year</w:t>
      </w:r>
      <w:permEnd w:id="517"/>
    </w:p>
    <w:p w14:paraId="6187F06F" w14:textId="77777777" w:rsidR="00760F71" w:rsidRDefault="00853555">
      <w:pPr>
        <w:spacing w:before="120" w:after="120" w:line="276" w:lineRule="auto"/>
        <w:jc w:val="right"/>
        <w:rPr>
          <w:color w:val="FF0000"/>
          <w:lang w:val="en-GB"/>
        </w:rPr>
      </w:pPr>
      <w:r>
        <w:rPr>
          <w:lang w:val="en-GB"/>
        </w:rPr>
        <w:t>IFB No. and title</w:t>
      </w:r>
      <w:r>
        <w:rPr>
          <w:i/>
          <w:iCs/>
          <w:lang w:val="en-GB"/>
        </w:rPr>
        <w:t xml:space="preserve">: </w:t>
      </w:r>
      <w:permStart w:id="518" w:edGrp="everyone"/>
      <w:r>
        <w:rPr>
          <w:i/>
          <w:iCs/>
          <w:lang w:val="en-GB"/>
        </w:rPr>
        <w:t>insert no. and title of bidding process</w:t>
      </w:r>
      <w:permEnd w:id="518"/>
    </w:p>
    <w:p w14:paraId="371FCF4E" w14:textId="77777777" w:rsidR="00760F71" w:rsidRDefault="00853555">
      <w:pPr>
        <w:spacing w:before="120" w:after="120" w:line="276" w:lineRule="auto"/>
        <w:rPr>
          <w:lang w:val="en-GB"/>
        </w:rPr>
      </w:pPr>
      <w:r>
        <w:rPr>
          <w:b/>
          <w:lang w:val="en-GB"/>
        </w:rPr>
        <w:t>Bank’s Branch or Office</w:t>
      </w:r>
      <w:r>
        <w:rPr>
          <w:lang w:val="en-GB"/>
        </w:rPr>
        <w:t>:</w:t>
      </w:r>
      <w:r>
        <w:rPr>
          <w:i/>
          <w:iCs/>
          <w:lang w:val="en-GB"/>
        </w:rPr>
        <w:t xml:space="preserve"> </w:t>
      </w:r>
      <w:permStart w:id="519" w:edGrp="everyone"/>
      <w:r>
        <w:rPr>
          <w:i/>
          <w:iCs/>
          <w:lang w:val="en-GB"/>
        </w:rPr>
        <w:t>insert complete name of Guarantor</w:t>
      </w:r>
      <w:permEnd w:id="519"/>
      <w:r>
        <w:rPr>
          <w:lang w:val="en-GB"/>
        </w:rPr>
        <w:t xml:space="preserve"> </w:t>
      </w:r>
    </w:p>
    <w:p w14:paraId="5A60BC46" w14:textId="77777777" w:rsidR="00760F71" w:rsidRDefault="00853555">
      <w:pPr>
        <w:spacing w:before="120" w:after="120" w:line="276" w:lineRule="auto"/>
        <w:rPr>
          <w:i/>
          <w:iCs/>
          <w:lang w:val="en-GB"/>
        </w:rPr>
      </w:pPr>
      <w:r>
        <w:rPr>
          <w:b/>
          <w:bCs/>
          <w:lang w:val="en-GB"/>
        </w:rPr>
        <w:t>Beneficiary:</w:t>
      </w:r>
      <w:r>
        <w:rPr>
          <w:lang w:val="en-GB"/>
        </w:rPr>
        <w:t xml:space="preserve"> </w:t>
      </w:r>
      <w:permStart w:id="520" w:edGrp="everyone"/>
      <w:r>
        <w:rPr>
          <w:i/>
          <w:iCs/>
          <w:lang w:val="en-GB"/>
        </w:rPr>
        <w:t>insert complete name of Principal</w:t>
      </w:r>
      <w:permEnd w:id="520"/>
    </w:p>
    <w:p w14:paraId="4C23BA92" w14:textId="77777777" w:rsidR="00760F71" w:rsidRDefault="00853555">
      <w:pPr>
        <w:spacing w:before="120" w:after="120" w:line="276" w:lineRule="auto"/>
        <w:rPr>
          <w:i/>
          <w:iCs/>
          <w:color w:val="FF0000"/>
          <w:lang w:val="en-GB"/>
        </w:rPr>
      </w:pPr>
      <w:r>
        <w:rPr>
          <w:b/>
          <w:bCs/>
          <w:lang w:val="en-GB"/>
        </w:rPr>
        <w:t>PERFORMANCE GUARAN</w:t>
      </w:r>
      <w:r>
        <w:rPr>
          <w:b/>
          <w:bCs/>
          <w:lang w:val="en-GB"/>
        </w:rPr>
        <w:t>TEE No.:</w:t>
      </w:r>
      <w:r>
        <w:rPr>
          <w:lang w:val="en-GB"/>
        </w:rPr>
        <w:tab/>
      </w:r>
      <w:permStart w:id="521" w:edGrp="everyone"/>
      <w:r>
        <w:rPr>
          <w:i/>
          <w:iCs/>
          <w:lang w:val="en-GB"/>
        </w:rPr>
        <w:t>insert Performance Guarantee number</w:t>
      </w:r>
      <w:permEnd w:id="521"/>
    </w:p>
    <w:p w14:paraId="11B95785" w14:textId="77777777" w:rsidR="00760F71" w:rsidRDefault="00853555">
      <w:pPr>
        <w:spacing w:before="120" w:after="120" w:line="276" w:lineRule="auto"/>
        <w:jc w:val="both"/>
        <w:rPr>
          <w:lang w:val="en-GB"/>
        </w:rPr>
      </w:pPr>
      <w:r>
        <w:rPr>
          <w:lang w:val="en-GB"/>
        </w:rPr>
        <w:t xml:space="preserve">We have been informed that </w:t>
      </w:r>
      <w:permStart w:id="522" w:edGrp="everyone"/>
      <w:r>
        <w:rPr>
          <w:i/>
          <w:iCs/>
          <w:lang w:val="en-GB"/>
        </w:rPr>
        <w:t>insert complete name of services provider</w:t>
      </w:r>
      <w:permEnd w:id="522"/>
      <w:r>
        <w:rPr>
          <w:lang w:val="en-GB"/>
        </w:rPr>
        <w:t xml:space="preserve"> ("services provider") has entered into Contract No</w:t>
      </w:r>
      <w:r>
        <w:rPr>
          <w:i/>
          <w:iCs/>
          <w:lang w:val="en-GB"/>
        </w:rPr>
        <w:t xml:space="preserve">. </w:t>
      </w:r>
      <w:permStart w:id="523" w:edGrp="everyone"/>
      <w:r>
        <w:rPr>
          <w:i/>
          <w:iCs/>
          <w:lang w:val="en-GB"/>
        </w:rPr>
        <w:t>insert number</w:t>
      </w:r>
      <w:permEnd w:id="523"/>
      <w:r>
        <w:rPr>
          <w:color w:val="FF0000"/>
          <w:lang w:val="en-GB"/>
        </w:rPr>
        <w:t xml:space="preserve"> </w:t>
      </w:r>
      <w:r>
        <w:rPr>
          <w:lang w:val="en-GB"/>
        </w:rPr>
        <w:t xml:space="preserve">dated </w:t>
      </w:r>
      <w:permStart w:id="524" w:edGrp="everyone"/>
      <w:r>
        <w:rPr>
          <w:i/>
          <w:iCs/>
          <w:lang w:val="en-GB"/>
        </w:rPr>
        <w:t>insert day and month, insert year</w:t>
      </w:r>
      <w:permEnd w:id="524"/>
      <w:r>
        <w:rPr>
          <w:lang w:val="en-GB"/>
        </w:rPr>
        <w:t xml:space="preserve"> with you, for the supply of </w:t>
      </w:r>
      <w:permStart w:id="525" w:edGrp="everyone"/>
      <w:r>
        <w:rPr>
          <w:i/>
          <w:iCs/>
          <w:lang w:val="en-GB"/>
        </w:rPr>
        <w:t>descript</w:t>
      </w:r>
      <w:r>
        <w:rPr>
          <w:i/>
          <w:iCs/>
          <w:lang w:val="en-GB"/>
        </w:rPr>
        <w:t>ion of general services</w:t>
      </w:r>
      <w:permEnd w:id="525"/>
      <w:r>
        <w:rPr>
          <w:color w:val="FF0000"/>
          <w:lang w:val="en-GB"/>
        </w:rPr>
        <w:t xml:space="preserve"> </w:t>
      </w:r>
      <w:r>
        <w:rPr>
          <w:lang w:val="en-GB"/>
        </w:rPr>
        <w:t xml:space="preserve">("Contract"). </w:t>
      </w:r>
    </w:p>
    <w:p w14:paraId="0E5F530D" w14:textId="77777777" w:rsidR="00760F71" w:rsidRDefault="00853555">
      <w:pPr>
        <w:spacing w:before="120" w:after="120" w:line="276" w:lineRule="auto"/>
        <w:jc w:val="both"/>
        <w:rPr>
          <w:lang w:val="en-GB"/>
        </w:rPr>
      </w:pPr>
      <w:r>
        <w:rPr>
          <w:lang w:val="en-GB"/>
        </w:rPr>
        <w:t>Furthermore, we understand that, according to the conditions of the Contract, a Performance Guarantee is required.</w:t>
      </w:r>
    </w:p>
    <w:p w14:paraId="7A01C301" w14:textId="77777777" w:rsidR="00760F71" w:rsidRDefault="00853555">
      <w:pPr>
        <w:spacing w:before="120" w:after="120" w:line="276" w:lineRule="auto"/>
        <w:jc w:val="both"/>
        <w:rPr>
          <w:lang w:val="en-GB"/>
        </w:rPr>
      </w:pPr>
      <w:r>
        <w:rPr>
          <w:lang w:val="en-GB"/>
        </w:rPr>
        <w:t xml:space="preserve">At the request of the services provider, we as guarantor, hereby irrevocably undertake to pay you any </w:t>
      </w:r>
      <w:r>
        <w:rPr>
          <w:lang w:val="en-GB"/>
        </w:rPr>
        <w:t xml:space="preserve">sum(s) not exceeding </w:t>
      </w:r>
      <w:permStart w:id="526" w:edGrp="everyone"/>
      <w:r>
        <w:rPr>
          <w:i/>
          <w:iCs/>
          <w:lang w:val="en-GB"/>
        </w:rPr>
        <w:t>insert amount(s)</w:t>
      </w:r>
      <w:r>
        <w:rPr>
          <w:i/>
          <w:iCs/>
          <w:vertAlign w:val="superscript"/>
          <w:lang w:val="en-GB"/>
        </w:rPr>
        <w:footnoteReference w:id="12"/>
      </w:r>
      <w:r>
        <w:rPr>
          <w:i/>
          <w:iCs/>
          <w:lang w:val="en-GB"/>
        </w:rPr>
        <w:t xml:space="preserve"> in figures and words</w:t>
      </w:r>
      <w:permEnd w:id="526"/>
      <w:r>
        <w:rPr>
          <w:i/>
          <w:iCs/>
          <w:lang w:val="en-GB"/>
        </w:rPr>
        <w:t xml:space="preserve"> </w:t>
      </w:r>
      <w:r>
        <w:rPr>
          <w:lang w:val="en-GB"/>
        </w:rPr>
        <w:t xml:space="preserve">upon receipt by us of your first demand in writing declaring the services provider to be in default under the Contract, without cavil or argument, or your needing to prove or to show grounds or </w:t>
      </w:r>
      <w:r>
        <w:rPr>
          <w:lang w:val="en-GB"/>
        </w:rPr>
        <w:t>reasons for your demand or the sum specified therein.</w:t>
      </w:r>
    </w:p>
    <w:p w14:paraId="30A300CA" w14:textId="77777777" w:rsidR="00760F71" w:rsidRDefault="00853555">
      <w:pPr>
        <w:spacing w:before="120" w:after="120" w:line="276" w:lineRule="auto"/>
        <w:jc w:val="both"/>
        <w:rPr>
          <w:lang w:val="en-GB"/>
        </w:rPr>
      </w:pPr>
      <w:r>
        <w:rPr>
          <w:lang w:val="en-GB"/>
        </w:rPr>
        <w:t xml:space="preserve">This Guarantee shall expire no later than the </w:t>
      </w:r>
      <w:permStart w:id="527" w:edGrp="everyone"/>
      <w:r>
        <w:rPr>
          <w:i/>
          <w:iCs/>
          <w:lang w:val="en-GB"/>
        </w:rPr>
        <w:t>insert number</w:t>
      </w:r>
      <w:permEnd w:id="527"/>
      <w:r>
        <w:rPr>
          <w:lang w:val="en-GB"/>
        </w:rPr>
        <w:t xml:space="preserve"> day of </w:t>
      </w:r>
      <w:permStart w:id="528" w:edGrp="everyone"/>
      <w:r>
        <w:rPr>
          <w:i/>
          <w:iCs/>
          <w:lang w:val="en-GB"/>
        </w:rPr>
        <w:t>insert month,</w:t>
      </w:r>
      <w:r>
        <w:rPr>
          <w:lang w:val="en-GB"/>
        </w:rPr>
        <w:t xml:space="preserve"> </w:t>
      </w:r>
      <w:r>
        <w:rPr>
          <w:i/>
          <w:iCs/>
          <w:lang w:val="en-GB"/>
        </w:rPr>
        <w:t>insert year</w:t>
      </w:r>
      <w:r>
        <w:rPr>
          <w:vertAlign w:val="superscript"/>
          <w:lang w:val="en-GB"/>
        </w:rPr>
        <w:footnoteReference w:id="13"/>
      </w:r>
      <w:permEnd w:id="528"/>
      <w:r>
        <w:rPr>
          <w:lang w:val="en-GB"/>
        </w:rPr>
        <w:t xml:space="preserve"> and any demand for payment under it must be received by us at this office on or before that date.</w:t>
      </w:r>
    </w:p>
    <w:p w14:paraId="78620FEF" w14:textId="77777777" w:rsidR="00760F71" w:rsidRDefault="00853555">
      <w:pPr>
        <w:spacing w:before="120" w:after="120" w:line="276" w:lineRule="auto"/>
        <w:jc w:val="both"/>
        <w:rPr>
          <w:lang w:val="en-GB"/>
        </w:rPr>
      </w:pPr>
      <w:r>
        <w:rPr>
          <w:lang w:val="en-GB"/>
        </w:rPr>
        <w:t>This guara</w:t>
      </w:r>
      <w:r>
        <w:rPr>
          <w:lang w:val="en-GB"/>
        </w:rPr>
        <w:t>ntee is subject to the Uniform Rules for Demand Guarantees, ICC Publication No. 758, except that subparagraph (ii) of Sub-article 20(a) is excluded.</w:t>
      </w:r>
    </w:p>
    <w:p w14:paraId="650A39C2" w14:textId="77777777" w:rsidR="00760F71" w:rsidRDefault="00853555">
      <w:pPr>
        <w:spacing w:before="120" w:after="120" w:line="276" w:lineRule="auto"/>
        <w:jc w:val="center"/>
        <w:rPr>
          <w:b/>
          <w:lang w:val="en-GB"/>
        </w:rPr>
      </w:pPr>
      <w:r>
        <w:rPr>
          <w:b/>
          <w:lang w:val="en-GB"/>
        </w:rPr>
        <w:t>………………………………………………………………………</w:t>
      </w:r>
    </w:p>
    <w:p w14:paraId="5456C415" w14:textId="77777777" w:rsidR="00760F71" w:rsidRDefault="00853555">
      <w:pPr>
        <w:spacing w:before="120" w:after="120" w:line="276" w:lineRule="auto"/>
        <w:jc w:val="center"/>
        <w:rPr>
          <w:b/>
          <w:lang w:val="en-GB"/>
        </w:rPr>
      </w:pPr>
      <w:r>
        <w:rPr>
          <w:b/>
          <w:lang w:val="en-GB"/>
        </w:rPr>
        <w:t>Authorised Signatures for Bank and services provider</w:t>
      </w:r>
    </w:p>
    <w:p w14:paraId="1FAD3618" w14:textId="77777777" w:rsidR="00760F71" w:rsidRDefault="00853555">
      <w:pPr>
        <w:pStyle w:val="BodyText"/>
        <w:tabs>
          <w:tab w:val="left" w:pos="360"/>
        </w:tabs>
        <w:jc w:val="both"/>
        <w:rPr>
          <w:rFonts w:ascii="Calibri" w:hAnsi="Calibri" w:cs="Calibri"/>
          <w:i/>
          <w:sz w:val="22"/>
          <w:szCs w:val="22"/>
          <w:lang w:val="en-GB"/>
        </w:rPr>
      </w:pPr>
      <w:r>
        <w:rPr>
          <w:i/>
          <w:iCs/>
          <w:sz w:val="22"/>
          <w:szCs w:val="22"/>
          <w:lang w:val="en-GB"/>
        </w:rPr>
        <w:tab/>
      </w:r>
    </w:p>
    <w:sectPr w:rsidR="00760F71">
      <w:headerReference w:type="first" r:id="rId42"/>
      <w:pgSz w:w="11906" w:h="16838"/>
      <w:pgMar w:top="1440" w:right="1411"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9ECA1" w14:textId="77777777" w:rsidR="00853555" w:rsidRDefault="00853555">
      <w:r>
        <w:separator/>
      </w:r>
    </w:p>
  </w:endnote>
  <w:endnote w:type="continuationSeparator" w:id="0">
    <w:p w14:paraId="35FD9BF9" w14:textId="77777777" w:rsidR="00853555" w:rsidRDefault="0085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default"/>
    <w:sig w:usb0="E1002EFF" w:usb1="C000605B" w:usb2="00000029" w:usb3="00000000" w:csb0="200101FF" w:csb1="2028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default"/>
    <w:sig w:usb0="FFFFFFFF" w:usb1="E9FFFFFF" w:usb2="0000003F" w:usb3="00000000" w:csb0="603F01FF" w:csb1="FFFF0000"/>
  </w:font>
  <w:font w:name="Tms Rmn">
    <w:panose1 w:val="02020603040505020304"/>
    <w:charset w:val="00"/>
    <w:family w:val="roman"/>
    <w:pitch w:val="default"/>
    <w:sig w:usb0="00000000" w:usb1="00000000" w:usb2="00000000" w:usb3="00000000" w:csb0="00000001" w:csb1="00000000"/>
  </w:font>
  <w:font w:name="Times New Roman Bold">
    <w:altName w:val="Times New Roman"/>
    <w:panose1 w:val="02020803070505020304"/>
    <w:charset w:val="00"/>
    <w:family w:val="roman"/>
    <w:pitch w:val="default"/>
  </w:font>
  <w:font w:name="Times">
    <w:altName w:val="Times New Roman"/>
    <w:panose1 w:val="02020603050405020304"/>
    <w:charset w:val="00"/>
    <w:family w:val="roman"/>
    <w:pitch w:val="variable"/>
    <w:sig w:usb0="E0002EFF" w:usb1="C000785B" w:usb2="00000009" w:usb3="00000000" w:csb0="000001FF" w:csb1="00000000"/>
  </w:font>
  <w:font w:name="Optima">
    <w:altName w:val="Yu Gothic UI"/>
    <w:charset w:val="00"/>
    <w:family w:val="swiss"/>
    <w:pitch w:val="default"/>
    <w:sig w:usb0="00000000" w:usb1="00000000" w:usb2="00000000" w:usb3="00000000" w:csb0="00000001" w:csb1="00000000"/>
  </w:font>
  <w:font w:name="CG Times">
    <w:altName w:val="Times New Roman"/>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850DE" w14:textId="77777777" w:rsidR="00760F71" w:rsidRDefault="00853555">
    <w:pPr>
      <w:pStyle w:val="Footer"/>
      <w:pBdr>
        <w:top w:val="thinThickSmallGap" w:sz="24" w:space="1" w:color="622423"/>
      </w:pBdr>
    </w:pPr>
    <w:r>
      <w:rPr>
        <w:rFonts w:ascii="Calibri" w:hAnsi="Calibri" w:cs="Calibri"/>
        <w:sz w:val="16"/>
        <w:szCs w:val="16"/>
      </w:rPr>
      <w:t>GOVERNMENT OF SAMOA STANDARD TENDER DOCUMENT – GENERAL SERVICES: PCOM 02/13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4BF6" w14:textId="77777777" w:rsidR="00760F71" w:rsidRDefault="00853555">
    <w:pPr>
      <w:pStyle w:val="Footer"/>
      <w:pBdr>
        <w:top w:val="thinThickSmallGap" w:sz="24" w:space="1" w:color="622423"/>
      </w:pBdr>
      <w:spacing w:before="0"/>
      <w:rPr>
        <w:rFonts w:ascii="Calibri" w:hAnsi="Calibri" w:cs="Calibri"/>
        <w:sz w:val="16"/>
        <w:szCs w:val="16"/>
      </w:rPr>
    </w:pPr>
    <w:r>
      <w:rPr>
        <w:rFonts w:ascii="Calibri" w:hAnsi="Calibri" w:cs="Calibri"/>
        <w:sz w:val="16"/>
        <w:szCs w:val="16"/>
      </w:rPr>
      <w:t>GOVERNMENT OF SAMOA STANDARD TENDER DOCUMENT: GENERAL SERVICES</w:t>
    </w:r>
  </w:p>
  <w:p w14:paraId="064AE86C" w14:textId="45E1CC68" w:rsidR="00760F71" w:rsidRDefault="00853555">
    <w:pPr>
      <w:pStyle w:val="Footer"/>
      <w:pBdr>
        <w:top w:val="thinThickSmallGap" w:sz="24" w:space="1" w:color="622423"/>
      </w:pBdr>
      <w:spacing w:before="0"/>
      <w:rPr>
        <w:rFonts w:ascii="Calibri" w:hAnsi="Calibri" w:cs="Calibri"/>
        <w:sz w:val="16"/>
        <w:szCs w:val="16"/>
      </w:rPr>
    </w:pPr>
    <w:r>
      <w:rPr>
        <w:rFonts w:ascii="Calibri" w:hAnsi="Calibri" w:cs="Calibri"/>
        <w:sz w:val="16"/>
        <w:szCs w:val="16"/>
      </w:rPr>
      <w:t xml:space="preserve">FILENAME: </w:t>
    </w:r>
    <w:r>
      <w:rPr>
        <w:rFonts w:ascii="Calibri" w:hAnsi="Calibri" w:cs="Calibri"/>
        <w:sz w:val="16"/>
        <w:szCs w:val="16"/>
      </w:rPr>
      <w:fldChar w:fldCharType="begin"/>
    </w:r>
    <w:r>
      <w:rPr>
        <w:rFonts w:ascii="Calibri" w:hAnsi="Calibri" w:cs="Calibri"/>
        <w:sz w:val="16"/>
        <w:szCs w:val="16"/>
      </w:rPr>
      <w:instrText xml:space="preserve"> FILENAME   \* MERGEFORMAT </w:instrText>
    </w:r>
    <w:r>
      <w:rPr>
        <w:rFonts w:ascii="Calibri" w:hAnsi="Calibri" w:cs="Calibri"/>
        <w:sz w:val="16"/>
        <w:szCs w:val="16"/>
      </w:rPr>
      <w:fldChar w:fldCharType="separate"/>
    </w:r>
    <w:r>
      <w:rPr>
        <w:rFonts w:ascii="Calibri" w:hAnsi="Calibri" w:cs="Calibri"/>
        <w:sz w:val="16"/>
        <w:szCs w:val="16"/>
      </w:rPr>
      <w:t>FINAL_26042021_Clean-Copy-tender_Commercial-Cleaning-Services-for-TATTE-Building</w:t>
    </w:r>
    <w:r>
      <w:t xml:space="preserve"> (3)</w:t>
    </w:r>
    <w:r>
      <w:rPr>
        <w:rFonts w:ascii="Calibri" w:hAnsi="Calibri" w:cs="Calibri"/>
        <w:sz w:val="16"/>
        <w:szCs w:val="16"/>
      </w:rPr>
      <w:fldChar w:fldCharType="end"/>
    </w:r>
    <w:r>
      <w:rPr>
        <w:rFonts w:ascii="Calibri" w:hAnsi="Calibri" w:cs="Calibri"/>
        <w:sz w:val="16"/>
        <w:szCs w:val="16"/>
      </w:rPr>
      <w:t xml:space="preserve">                                                             DATE: </w:t>
    </w:r>
    <w:r>
      <w:rPr>
        <w:rFonts w:ascii="Calibri" w:hAnsi="Calibri" w:cs="Calibri"/>
        <w:sz w:val="16"/>
        <w:szCs w:val="16"/>
      </w:rPr>
      <w:fldChar w:fldCharType="begin"/>
    </w:r>
    <w:r>
      <w:rPr>
        <w:rFonts w:ascii="Calibri" w:hAnsi="Calibri" w:cs="Calibri"/>
        <w:sz w:val="16"/>
        <w:szCs w:val="16"/>
      </w:rPr>
      <w:instrText xml:space="preserve"> DATE  \@ "MMMM d, yyyy"  \* MERGEFORMAT </w:instrText>
    </w:r>
    <w:r>
      <w:rPr>
        <w:rFonts w:ascii="Calibri" w:hAnsi="Calibri" w:cs="Calibri"/>
        <w:sz w:val="16"/>
        <w:szCs w:val="16"/>
      </w:rPr>
      <w:fldChar w:fldCharType="separate"/>
    </w:r>
    <w:r w:rsidR="005B0CE7">
      <w:rPr>
        <w:rFonts w:ascii="Calibri" w:hAnsi="Calibri" w:cs="Calibri"/>
        <w:noProof/>
        <w:sz w:val="16"/>
        <w:szCs w:val="16"/>
      </w:rPr>
      <w:t>August 27, 2026</w:t>
    </w:r>
    <w:r>
      <w:rPr>
        <w:rFonts w:ascii="Calibri" w:hAnsi="Calibri" w:cs="Calibri"/>
        <w:sz w:val="16"/>
        <w:szCs w:val="16"/>
      </w:rPr>
      <w:fldChar w:fldCharType="end"/>
    </w:r>
  </w:p>
  <w:p w14:paraId="02C338BA" w14:textId="77777777" w:rsidR="00760F71" w:rsidRDefault="00760F71">
    <w:pPr>
      <w:pStyle w:val="Footer"/>
      <w:pBdr>
        <w:top w:val="thinThickSmallGap" w:sz="24" w:space="1" w:color="622423"/>
      </w:pBdr>
      <w:spacing w:before="0"/>
      <w:rPr>
        <w:rFonts w:ascii="Calibri" w:hAnsi="Calibri" w:cs="Calibri"/>
      </w:rPr>
    </w:pPr>
  </w:p>
  <w:p w14:paraId="1663E19C" w14:textId="77777777" w:rsidR="00760F71" w:rsidRDefault="00853555">
    <w:pPr>
      <w:pStyle w:val="Footer"/>
      <w:tabs>
        <w:tab w:val="clear" w:pos="9504"/>
        <w:tab w:val="center" w:pos="3960"/>
        <w:tab w:val="right" w:pos="9657"/>
      </w:tabs>
      <w:spacing w:before="0"/>
    </w:pPr>
    <w:r>
      <w:t>GOVERMENT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BEE14" w14:textId="77777777" w:rsidR="00760F71" w:rsidRDefault="00760F71">
    <w:pPr>
      <w:pStyle w:val="Footer"/>
    </w:pPr>
    <w:bookmarkStart w:id="422" w:name="_Toc41971238"/>
    <w:bookmarkEnd w:id="422"/>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B3E6B" w14:textId="77777777" w:rsidR="00853555" w:rsidRDefault="00853555">
      <w:r>
        <w:separator/>
      </w:r>
    </w:p>
  </w:footnote>
  <w:footnote w:type="continuationSeparator" w:id="0">
    <w:p w14:paraId="39897C4C" w14:textId="77777777" w:rsidR="00853555" w:rsidRDefault="00853555">
      <w:r>
        <w:continuationSeparator/>
      </w:r>
    </w:p>
  </w:footnote>
  <w:footnote w:id="1">
    <w:p w14:paraId="702CD532" w14:textId="77777777" w:rsidR="00760F71" w:rsidRDefault="00853555">
      <w:pPr>
        <w:pStyle w:val="FootnoteText"/>
        <w:jc w:val="both"/>
        <w:rPr>
          <w:rFonts w:ascii="Calibri" w:hAnsi="Calibri" w:cs="Calibri"/>
          <w:i/>
          <w:szCs w:val="18"/>
        </w:rPr>
      </w:pPr>
      <w:r>
        <w:rPr>
          <w:rStyle w:val="FootnoteReference"/>
          <w:szCs w:val="18"/>
        </w:rPr>
        <w:footnoteRef/>
      </w:r>
      <w:r>
        <w:rPr>
          <w:szCs w:val="18"/>
        </w:rPr>
        <w:t xml:space="preserve"> </w:t>
      </w:r>
      <w:r>
        <w:rPr>
          <w:szCs w:val="18"/>
        </w:rPr>
        <w:tab/>
      </w:r>
      <w:r>
        <w:rPr>
          <w:rFonts w:ascii="Calibri" w:hAnsi="Calibri" w:cs="Calibri"/>
          <w:i/>
        </w:rPr>
        <w:t>“Another party” refers to a public official acting in relation to the procurement process or contract execution]. In this context, “public official” includes the Government’s staff and employees of other organiza</w:t>
      </w:r>
      <w:r>
        <w:rPr>
          <w:rFonts w:ascii="Calibri" w:hAnsi="Calibri" w:cs="Calibri"/>
          <w:i/>
        </w:rPr>
        <w:t>tions taking or reviewing procurement decisions</w:t>
      </w:r>
      <w:r>
        <w:rPr>
          <w:rFonts w:ascii="Calibri" w:hAnsi="Calibri" w:cs="Calibri"/>
          <w:i/>
          <w:szCs w:val="18"/>
        </w:rPr>
        <w:t>.</w:t>
      </w:r>
    </w:p>
  </w:footnote>
  <w:footnote w:id="2">
    <w:p w14:paraId="02FBDC26" w14:textId="77777777" w:rsidR="00760F71" w:rsidRDefault="00853555">
      <w:pPr>
        <w:pStyle w:val="FootnoteText"/>
        <w:jc w:val="both"/>
        <w:rPr>
          <w:rFonts w:ascii="Calibri" w:hAnsi="Calibri" w:cs="Calibri"/>
          <w:i/>
          <w:szCs w:val="18"/>
        </w:rPr>
      </w:pPr>
      <w:r>
        <w:rPr>
          <w:rStyle w:val="FootnoteReference"/>
          <w:rFonts w:ascii="Calibri" w:hAnsi="Calibri" w:cs="Calibri"/>
          <w:szCs w:val="18"/>
        </w:rPr>
        <w:footnoteRef/>
      </w:r>
      <w:r>
        <w:rPr>
          <w:rFonts w:ascii="Calibri" w:hAnsi="Calibri" w:cs="Calibri"/>
          <w:szCs w:val="18"/>
        </w:rPr>
        <w:t xml:space="preserve"> </w:t>
      </w:r>
      <w:r>
        <w:rPr>
          <w:rFonts w:ascii="Calibri" w:hAnsi="Calibri" w:cs="Calibri"/>
          <w:szCs w:val="18"/>
        </w:rPr>
        <w:tab/>
      </w:r>
      <w:r>
        <w:rPr>
          <w:rFonts w:ascii="Calibri" w:hAnsi="Calibri" w:cs="Calibri"/>
          <w:i/>
        </w:rPr>
        <w:t xml:space="preserve">“Party” refers to a public official; the terms  “benefit” and “obligation” relate to the procurement process or contract execution; and the “act or omission” is intended to influence the procurement </w:t>
      </w:r>
      <w:r>
        <w:rPr>
          <w:rFonts w:ascii="Calibri" w:hAnsi="Calibri" w:cs="Calibri"/>
          <w:i/>
        </w:rPr>
        <w:t>process or contract execution</w:t>
      </w:r>
      <w:r>
        <w:rPr>
          <w:rFonts w:ascii="Calibri" w:hAnsi="Calibri" w:cs="Calibri"/>
          <w:i/>
          <w:szCs w:val="18"/>
        </w:rPr>
        <w:t>.</w:t>
      </w:r>
    </w:p>
  </w:footnote>
  <w:footnote w:id="3">
    <w:p w14:paraId="13395062" w14:textId="77777777" w:rsidR="00760F71" w:rsidRDefault="00853555">
      <w:pPr>
        <w:pStyle w:val="FootnoteText"/>
        <w:jc w:val="both"/>
        <w:rPr>
          <w:rFonts w:ascii="Calibri" w:hAnsi="Calibri" w:cs="Calibri"/>
          <w:i/>
          <w:szCs w:val="18"/>
        </w:rPr>
      </w:pPr>
      <w:r>
        <w:rPr>
          <w:rStyle w:val="FootnoteReference"/>
          <w:rFonts w:ascii="Calibri" w:hAnsi="Calibri" w:cs="Calibri"/>
          <w:szCs w:val="18"/>
        </w:rPr>
        <w:footnoteRef/>
      </w:r>
      <w:r>
        <w:rPr>
          <w:rFonts w:ascii="Calibri" w:hAnsi="Calibri" w:cs="Calibri"/>
          <w:szCs w:val="18"/>
        </w:rPr>
        <w:t xml:space="preserve"> </w:t>
      </w:r>
      <w:r>
        <w:rPr>
          <w:rFonts w:ascii="Calibri" w:hAnsi="Calibri" w:cs="Calibri"/>
          <w:szCs w:val="18"/>
        </w:rPr>
        <w:tab/>
      </w:r>
      <w:r>
        <w:rPr>
          <w:rFonts w:ascii="Calibri" w:hAnsi="Calibri" w:cs="Calibri"/>
          <w:i/>
        </w:rPr>
        <w:t>“Parties” refers to participants in the procurement process (including public officials) attempting to establish bid prices at artificial, non-competitive levels</w:t>
      </w:r>
      <w:r>
        <w:rPr>
          <w:rFonts w:ascii="Calibri" w:hAnsi="Calibri" w:cs="Calibri"/>
          <w:i/>
          <w:szCs w:val="18"/>
        </w:rPr>
        <w:t>.</w:t>
      </w:r>
    </w:p>
  </w:footnote>
  <w:footnote w:id="4">
    <w:p w14:paraId="18CD8A63" w14:textId="77777777" w:rsidR="00760F71" w:rsidRDefault="00853555">
      <w:pPr>
        <w:pStyle w:val="FootnoteText"/>
        <w:jc w:val="both"/>
        <w:rPr>
          <w:rFonts w:ascii="Calibri" w:hAnsi="Calibri" w:cs="Calibri"/>
          <w:szCs w:val="18"/>
        </w:rPr>
      </w:pPr>
      <w:r>
        <w:rPr>
          <w:rStyle w:val="FootnoteReference"/>
          <w:rFonts w:ascii="Calibri" w:hAnsi="Calibri" w:cs="Calibri"/>
          <w:szCs w:val="18"/>
        </w:rPr>
        <w:footnoteRef/>
      </w:r>
      <w:r>
        <w:rPr>
          <w:rFonts w:ascii="Calibri" w:hAnsi="Calibri" w:cs="Calibri"/>
          <w:szCs w:val="18"/>
        </w:rPr>
        <w:t xml:space="preserve"> </w:t>
      </w:r>
      <w:r>
        <w:rPr>
          <w:rFonts w:ascii="Calibri" w:hAnsi="Calibri" w:cs="Calibri"/>
          <w:szCs w:val="18"/>
        </w:rPr>
        <w:tab/>
      </w:r>
      <w:r>
        <w:rPr>
          <w:rFonts w:ascii="Calibri" w:hAnsi="Calibri" w:cs="Calibri"/>
          <w:bCs/>
          <w:i/>
          <w:color w:val="000000"/>
        </w:rPr>
        <w:t>“Party” refers to a participant in the procurement proce</w:t>
      </w:r>
      <w:r>
        <w:rPr>
          <w:rFonts w:ascii="Calibri" w:hAnsi="Calibri" w:cs="Calibri"/>
          <w:bCs/>
          <w:i/>
          <w:color w:val="000000"/>
        </w:rPr>
        <w:t>ss or contract execution</w:t>
      </w:r>
      <w:r>
        <w:rPr>
          <w:rFonts w:ascii="Calibri" w:hAnsi="Calibri" w:cs="Calibri"/>
          <w:bCs/>
          <w:i/>
          <w:color w:val="000000"/>
          <w:szCs w:val="18"/>
        </w:rPr>
        <w:t>.</w:t>
      </w:r>
    </w:p>
  </w:footnote>
  <w:footnote w:id="5">
    <w:p w14:paraId="2042A6B9" w14:textId="77777777" w:rsidR="00760F71" w:rsidRDefault="00853555">
      <w:pPr>
        <w:pStyle w:val="FootnoteText"/>
        <w:tabs>
          <w:tab w:val="clear" w:pos="360"/>
          <w:tab w:val="left" w:pos="720"/>
        </w:tabs>
        <w:ind w:left="180" w:hanging="180"/>
        <w:rPr>
          <w:rFonts w:ascii="Calibri" w:hAnsi="Calibri" w:cs="Calibri"/>
        </w:rPr>
      </w:pPr>
      <w:r>
        <w:rPr>
          <w:rStyle w:val="FootnoteReference"/>
          <w:rFonts w:ascii="Calibri" w:hAnsi="Calibri" w:cs="Calibri"/>
        </w:rPr>
        <w:footnoteRef/>
      </w:r>
      <w:r>
        <w:rPr>
          <w:rFonts w:ascii="Calibri" w:hAnsi="Calibri" w:cs="Calibri"/>
        </w:rPr>
        <w:t xml:space="preserve"> The bidder shall provide accurate information on the related Bid Form about any litigation or arbitration resulting from contracts completed or ongoing under its execution over the last five years. A consistent history of awards</w:t>
      </w:r>
      <w:r>
        <w:rPr>
          <w:rFonts w:ascii="Calibri" w:hAnsi="Calibri" w:cs="Calibri"/>
        </w:rPr>
        <w:t xml:space="preserve"> against the bidder or any member of a joint venture may result in failure of the bid.</w:t>
      </w:r>
    </w:p>
  </w:footnote>
  <w:footnote w:id="6">
    <w:p w14:paraId="3802C7DF" w14:textId="77777777" w:rsidR="00760F71" w:rsidRDefault="00853555">
      <w:pPr>
        <w:pStyle w:val="FootnoteText"/>
        <w:tabs>
          <w:tab w:val="clear" w:pos="360"/>
        </w:tabs>
        <w:ind w:left="180" w:hanging="180"/>
        <w:rPr>
          <w:rFonts w:ascii="Trebuchet MS" w:hAnsi="Trebuchet MS"/>
          <w:sz w:val="16"/>
          <w:szCs w:val="16"/>
        </w:rPr>
      </w:pPr>
      <w:r>
        <w:rPr>
          <w:rStyle w:val="FootnoteReference"/>
          <w:rFonts w:ascii="Trebuchet MS" w:hAnsi="Trebuchet MS"/>
          <w:sz w:val="16"/>
          <w:szCs w:val="16"/>
        </w:rPr>
        <w:footnoteRef/>
      </w:r>
      <w:r>
        <w:rPr>
          <w:rFonts w:ascii="Trebuchet MS" w:hAnsi="Trebuchet MS"/>
          <w:sz w:val="16"/>
          <w:szCs w:val="16"/>
        </w:rPr>
        <w:t xml:space="preserve"> If the most recent set of financial statements is for a period earlier than 12 months from the date of Bid, the reason for this should be justified.</w:t>
      </w:r>
    </w:p>
  </w:footnote>
  <w:footnote w:id="7">
    <w:p w14:paraId="5DBA867C" w14:textId="77777777" w:rsidR="00760F71" w:rsidRDefault="00853555">
      <w:pPr>
        <w:pStyle w:val="FootnoteText"/>
        <w:rPr>
          <w:rFonts w:ascii="Trebuchet MS" w:hAnsi="Trebuchet MS"/>
          <w:sz w:val="16"/>
          <w:szCs w:val="16"/>
        </w:rPr>
      </w:pPr>
      <w:r>
        <w:rPr>
          <w:rStyle w:val="FootnoteReference"/>
          <w:rFonts w:ascii="Trebuchet MS" w:hAnsi="Trebuchet MS"/>
          <w:sz w:val="16"/>
          <w:szCs w:val="16"/>
        </w:rPr>
        <w:footnoteRef/>
      </w:r>
      <w:r>
        <w:rPr>
          <w:rFonts w:ascii="Trebuchet MS" w:hAnsi="Trebuchet MS"/>
          <w:sz w:val="16"/>
          <w:szCs w:val="16"/>
        </w:rPr>
        <w:t xml:space="preserve"> If applicable</w:t>
      </w:r>
    </w:p>
  </w:footnote>
  <w:footnote w:id="8">
    <w:p w14:paraId="57C62008" w14:textId="77777777" w:rsidR="00760F71" w:rsidRDefault="00853555">
      <w:pPr>
        <w:pStyle w:val="FootnoteText"/>
        <w:rPr>
          <w:rFonts w:asciiTheme="majorHAnsi" w:hAnsiTheme="majorHAnsi" w:cstheme="majorHAnsi"/>
        </w:rPr>
      </w:pPr>
      <w:r>
        <w:rPr>
          <w:rStyle w:val="FootnoteReference"/>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rPr>
        <w:t>“Another party” refers to a public official acting in relation to the procurement process or contract execution.  In this context, “public official” includes Government of Samoa staff and employees of other organizations taking or reviewing procurement dec</w:t>
      </w:r>
      <w:r>
        <w:rPr>
          <w:rFonts w:asciiTheme="majorHAnsi" w:hAnsiTheme="majorHAnsi" w:cstheme="majorHAnsi"/>
        </w:rPr>
        <w:t>isions.</w:t>
      </w:r>
    </w:p>
  </w:footnote>
  <w:footnote w:id="9">
    <w:p w14:paraId="66C7BCB4" w14:textId="77777777" w:rsidR="00760F71" w:rsidRDefault="00853555">
      <w:pPr>
        <w:pStyle w:val="FootnoteText"/>
        <w:rPr>
          <w:rFonts w:asciiTheme="majorHAnsi" w:hAnsiTheme="majorHAnsi" w:cstheme="majorHAnsi"/>
        </w:rPr>
      </w:pPr>
      <w:r>
        <w:rPr>
          <w:rStyle w:val="FootnoteReference"/>
          <w:rFonts w:asciiTheme="majorHAnsi" w:hAnsiTheme="majorHAnsi" w:cstheme="majorHAnsi"/>
        </w:rPr>
        <w:footnoteRef/>
      </w:r>
      <w:r>
        <w:rPr>
          <w:rFonts w:asciiTheme="majorHAnsi" w:hAnsiTheme="majorHAnsi" w:cstheme="majorHAnsi"/>
        </w:rPr>
        <w:t xml:space="preserve"> “Party” refers to a public official; the terms  “benefit” and “obligation” relate to the procurement process or contract execution; and the “act or omission” is intended to influence the procurement process or contract execution.</w:t>
      </w:r>
    </w:p>
  </w:footnote>
  <w:footnote w:id="10">
    <w:p w14:paraId="179F3184" w14:textId="77777777" w:rsidR="00760F71" w:rsidRDefault="00853555">
      <w:pPr>
        <w:pStyle w:val="FootnoteText"/>
        <w:rPr>
          <w:rFonts w:asciiTheme="majorHAnsi" w:hAnsiTheme="majorHAnsi" w:cstheme="majorHAnsi"/>
          <w:lang w:val="en-AU"/>
        </w:rPr>
      </w:pPr>
      <w:r>
        <w:rPr>
          <w:rStyle w:val="FootnoteReference"/>
          <w:rFonts w:asciiTheme="majorHAnsi" w:hAnsiTheme="majorHAnsi" w:cstheme="majorHAnsi"/>
        </w:rPr>
        <w:footnoteRef/>
      </w:r>
      <w:r>
        <w:rPr>
          <w:rFonts w:asciiTheme="majorHAnsi" w:hAnsiTheme="majorHAnsi" w:cstheme="majorHAnsi"/>
        </w:rPr>
        <w:t xml:space="preserve"> “Parties” refers to participants in the procurement process (including public officials) attempting to establish tender prices at artificial, non-competitive levels.</w:t>
      </w:r>
    </w:p>
  </w:footnote>
  <w:footnote w:id="11">
    <w:p w14:paraId="513B4C8D" w14:textId="77777777" w:rsidR="00760F71" w:rsidRDefault="00853555">
      <w:pPr>
        <w:pStyle w:val="FootnoteText"/>
        <w:rPr>
          <w:rFonts w:ascii="Calibri" w:hAnsi="Calibri" w:cs="Calibri"/>
          <w:sz w:val="16"/>
          <w:szCs w:val="16"/>
        </w:rPr>
      </w:pPr>
      <w:r>
        <w:rPr>
          <w:rStyle w:val="FootnoteReference"/>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bCs/>
          <w:color w:val="000000"/>
        </w:rPr>
        <w:t>“Party” refers to a participant in the procurement process or contract execution.</w:t>
      </w:r>
    </w:p>
  </w:footnote>
  <w:footnote w:id="12">
    <w:p w14:paraId="6AF48E84" w14:textId="77777777" w:rsidR="00760F71" w:rsidRDefault="00853555">
      <w:pPr>
        <w:pStyle w:val="FootnoteText"/>
        <w:rPr>
          <w:rFonts w:ascii="Calibri" w:hAnsi="Calibri" w:cs="Calibri"/>
        </w:rPr>
      </w:pPr>
      <w:r>
        <w:rPr>
          <w:rStyle w:val="FootnoteReference"/>
          <w:rFonts w:ascii="Calibri" w:hAnsi="Calibri" w:cs="Calibri"/>
        </w:rPr>
        <w:footnoteRef/>
      </w:r>
      <w:r>
        <w:rPr>
          <w:rFonts w:ascii="Calibri" w:hAnsi="Calibri" w:cs="Calibri"/>
        </w:rPr>
        <w:t xml:space="preserve"> </w:t>
      </w:r>
      <w:r>
        <w:rPr>
          <w:rFonts w:ascii="Calibri" w:hAnsi="Calibri" w:cs="Calibri"/>
          <w:i/>
          <w:iCs/>
        </w:rPr>
        <w:t>The</w:t>
      </w:r>
      <w:r>
        <w:rPr>
          <w:rFonts w:ascii="Calibri" w:hAnsi="Calibri" w:cs="Calibri"/>
          <w:i/>
          <w:iCs/>
        </w:rPr>
        <w:t xml:space="preserve"> Bank shall insert the amount(s) specified in the SCC and denominated, as specified in the SCC, either in the currency (ies) of the Contract or a freely convertible currency acceptable to the procuring entity.</w:t>
      </w:r>
    </w:p>
  </w:footnote>
  <w:footnote w:id="13">
    <w:p w14:paraId="430C613A" w14:textId="77777777" w:rsidR="00760F71" w:rsidRDefault="00853555">
      <w:pPr>
        <w:spacing w:after="200" w:line="276" w:lineRule="auto"/>
        <w:jc w:val="both"/>
      </w:pPr>
      <w:r>
        <w:rPr>
          <w:rStyle w:val="FootnoteReference"/>
          <w:rFonts w:ascii="Calibri" w:hAnsi="Calibri" w:cs="Calibri"/>
          <w:sz w:val="20"/>
        </w:rPr>
        <w:footnoteRef/>
      </w:r>
      <w:r>
        <w:rPr>
          <w:rFonts w:ascii="Calibri" w:hAnsi="Calibri" w:cs="Calibri"/>
          <w:sz w:val="20"/>
        </w:rPr>
        <w:t xml:space="preserve"> </w:t>
      </w:r>
      <w:r>
        <w:rPr>
          <w:rFonts w:ascii="Calibri" w:hAnsi="Calibri" w:cs="Calibri"/>
          <w:i/>
          <w:iCs/>
          <w:sz w:val="20"/>
        </w:rPr>
        <w:t xml:space="preserve">Dates established in accordance with Clause </w:t>
      </w:r>
      <w:r>
        <w:rPr>
          <w:rFonts w:ascii="Calibri" w:hAnsi="Calibri" w:cs="Calibri"/>
          <w:i/>
          <w:iCs/>
          <w:sz w:val="20"/>
        </w:rPr>
        <w:t>49.1 of the General Conditions of Contract (“GCC”), taking into account any warranty obligations of the Services provider under Clause 16.2 of the GCC intended to be secured by a partial Performance Guarantee. The procuring entity should note that in the e</w:t>
      </w:r>
      <w:r>
        <w:rPr>
          <w:rFonts w:ascii="Calibri" w:hAnsi="Calibri" w:cs="Calibri"/>
          <w:i/>
          <w:iCs/>
          <w:sz w:val="20"/>
        </w:rPr>
        <w:t xml:space="preserve">vent of an extension of the time to perform the Contract, the procuring entity would need to request an extension of this Guarantee from the Bank.  Such request must be in writing and must be made prior to the expiration date established in the Guarantee. </w:t>
      </w:r>
      <w:r>
        <w:rPr>
          <w:rFonts w:ascii="Calibri" w:hAnsi="Calibri" w:cs="Calibri"/>
          <w:i/>
          <w:iCs/>
          <w:sz w:val="20"/>
        </w:rPr>
        <w:t>In preparing this Guarantee, the procuring entity might consider adding the following text to the Form, at the end of the penultimate paragraph:  “We agree to a one-time extension of this Guarantee for a period not to exceed [six (6) months] [one (1) year]</w:t>
      </w:r>
      <w:r>
        <w:rPr>
          <w:rFonts w:ascii="Calibri" w:hAnsi="Calibri" w:cs="Calibri"/>
          <w:i/>
          <w:iCs/>
          <w:sz w:val="20"/>
        </w:rPr>
        <w:t>, in response to the procuring entity’s written request for such extension, such request to be presented to us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E38A6" w14:textId="77777777" w:rsidR="00760F71" w:rsidRDefault="00853555">
    <w:pPr>
      <w:pStyle w:val="Header"/>
    </w:pPr>
    <w:r>
      <w:rPr>
        <w:rStyle w:val="PageNumber"/>
        <w:rFonts w:cs="Arial"/>
      </w:rPr>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ii</w:t>
    </w:r>
    <w:r>
      <w:rPr>
        <w:rStyle w:val="PageNumber"/>
        <w:rFonts w:cs="Arial"/>
      </w:rPr>
      <w:fldChar w:fldCharType="end"/>
    </w:r>
    <w:r>
      <w:rPr>
        <w:rStyle w:val="PageNumber"/>
        <w:rFonts w:cs="Arial"/>
      </w:rPr>
      <w:tab/>
      <w:t>Section 1 - Instructions to Bidders</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5292829"/>
    </w:sdtPr>
    <w:sdtEndPr/>
    <w:sdtContent>
      <w:p w14:paraId="55CC5D09" w14:textId="328BA80B" w:rsidR="00760F71" w:rsidRDefault="00853555">
        <w:pPr>
          <w:pStyle w:val="Header"/>
          <w:pBdr>
            <w:bottom w:val="single" w:sz="4" w:space="0" w:color="000000"/>
          </w:pBdr>
          <w:tabs>
            <w:tab w:val="clear" w:pos="9000"/>
            <w:tab w:val="right" w:pos="12474"/>
          </w:tabs>
          <w:ind w:right="-22"/>
          <w:jc w:val="left"/>
          <w:rPr>
            <w:rFonts w:ascii="Calibri" w:hAnsi="Calibri" w:cs="Calibri"/>
          </w:rPr>
        </w:pPr>
        <w:r>
          <w:rPr>
            <w:rFonts w:ascii="Calibri" w:hAnsi="Calibri" w:cs="Calibri"/>
          </w:rPr>
          <w:t xml:space="preserve">Section </w:t>
        </w:r>
        <w:r>
          <w:rPr>
            <w:rFonts w:ascii="Calibri" w:hAnsi="Calibri" w:cs="Calibri"/>
            <w:lang w:val="en-GB"/>
          </w:rPr>
          <w:t>I</w:t>
        </w:r>
        <w:r>
          <w:rPr>
            <w:rFonts w:ascii="Calibri" w:hAnsi="Calibri" w:cs="Calibri"/>
          </w:rPr>
          <w:t>I</w:t>
        </w:r>
        <w:r>
          <w:rPr>
            <w:rFonts w:ascii="Calibri" w:hAnsi="Calibri" w:cs="Calibri"/>
            <w:lang w:val="en-GB"/>
          </w:rPr>
          <w:t xml:space="preserve">I Evaluation and Qualification Criteria </w:t>
        </w:r>
        <w:r>
          <w:rPr>
            <w:rFonts w:ascii="Calibri" w:hAnsi="Calibri" w:cs="Calibri"/>
          </w:rPr>
          <w:t xml:space="preserve"> </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5B0CE7">
          <w:rPr>
            <w:rFonts w:ascii="Calibri" w:hAnsi="Calibri" w:cs="Calibri"/>
            <w:noProof/>
          </w:rPr>
          <w:t>43</w:t>
        </w:r>
        <w:r>
          <w:rPr>
            <w:rFonts w:ascii="Calibri" w:hAnsi="Calibri" w:cs="Calibri"/>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DDEB4" w14:textId="77777777" w:rsidR="00760F71" w:rsidRDefault="00760F7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01533" w14:textId="77777777" w:rsidR="00760F71" w:rsidRDefault="00853555">
    <w:pPr>
      <w:pStyle w:val="Header"/>
      <w:rPr>
        <w:rFonts w:ascii="Calibri" w:hAnsi="Calibri" w:cs="Calibri"/>
      </w:rPr>
    </w:pPr>
    <w:r>
      <w:rPr>
        <w:rStyle w:val="PageNumber"/>
        <w:rFonts w:ascii="Calibri" w:hAnsi="Calibri" w:cs="Calibri"/>
      </w:rPr>
      <w:t>1-</w:t>
    </w:r>
    <w:r>
      <w:rPr>
        <w:rStyle w:val="PageNumber"/>
        <w:rFonts w:ascii="Calibri" w:hAnsi="Calibri" w:cs="Calibri"/>
      </w:rPr>
      <w:fldChar w:fldCharType="begin"/>
    </w:r>
    <w:r>
      <w:rPr>
        <w:rStyle w:val="PageNumber"/>
        <w:rFonts w:ascii="Calibri" w:hAnsi="Calibri" w:cs="Calibri"/>
      </w:rPr>
      <w:instrText xml:space="preserve"> PAGE </w:instrText>
    </w:r>
    <w:r>
      <w:rPr>
        <w:rStyle w:val="PageNumber"/>
        <w:rFonts w:ascii="Calibri" w:hAnsi="Calibri" w:cs="Calibri"/>
      </w:rPr>
      <w:fldChar w:fldCharType="separate"/>
    </w:r>
    <w:r>
      <w:rPr>
        <w:rStyle w:val="PageNumber"/>
        <w:rFonts w:ascii="Calibri" w:hAnsi="Calibri" w:cs="Calibri"/>
      </w:rPr>
      <w:t>50</w:t>
    </w:r>
    <w:r>
      <w:rPr>
        <w:rStyle w:val="PageNumber"/>
        <w:rFonts w:ascii="Calibri" w:hAnsi="Calibri" w:cs="Calibri"/>
      </w:rPr>
      <w:fldChar w:fldCharType="end"/>
    </w:r>
    <w:r>
      <w:rPr>
        <w:rStyle w:val="PageNumber"/>
        <w:rFonts w:ascii="Calibri" w:hAnsi="Calibri" w:cs="Calibri"/>
      </w:rPr>
      <w:tab/>
      <w:t>Section IV - Tendering Forms</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4616518"/>
    </w:sdtPr>
    <w:sdtEndPr/>
    <w:sdtContent>
      <w:p w14:paraId="65623B5F" w14:textId="5E725A26" w:rsidR="00760F71" w:rsidRDefault="00853555">
        <w:pPr>
          <w:pStyle w:val="Header"/>
          <w:pBdr>
            <w:bottom w:val="single" w:sz="4" w:space="0" w:color="000000"/>
          </w:pBdr>
          <w:jc w:val="left"/>
          <w:rPr>
            <w:rFonts w:ascii="Calibri" w:hAnsi="Calibri" w:cs="Calibri"/>
          </w:rPr>
        </w:pPr>
        <w:r>
          <w:rPr>
            <w:rFonts w:ascii="Calibri" w:hAnsi="Calibri" w:cs="Calibri"/>
          </w:rPr>
          <w:t xml:space="preserve">Section </w:t>
        </w:r>
        <w:r>
          <w:rPr>
            <w:rFonts w:ascii="Calibri" w:hAnsi="Calibri" w:cs="Calibri"/>
            <w:lang w:val="en-GB"/>
          </w:rPr>
          <w:t>IV Bidding Forms</w:t>
        </w:r>
        <w:r>
          <w:rPr>
            <w:rFonts w:ascii="Calibri" w:hAnsi="Calibri" w:cs="Calibri"/>
          </w:rPr>
          <w:t xml:space="preserve"> </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5B0CE7">
          <w:rPr>
            <w:rFonts w:ascii="Calibri" w:hAnsi="Calibri" w:cs="Calibri"/>
            <w:noProof/>
          </w:rPr>
          <w:t>46</w:t>
        </w:r>
        <w:r>
          <w:rPr>
            <w:rFonts w:ascii="Calibri" w:hAnsi="Calibri" w:cs="Calibri"/>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32E7C" w14:textId="77777777" w:rsidR="00760F71" w:rsidRDefault="00853555">
    <w:pPr>
      <w:pStyle w:val="Header"/>
      <w:pBdr>
        <w:bottom w:val="single" w:sz="4" w:space="1" w:color="auto"/>
      </w:pBdr>
      <w:rPr>
        <w:rFonts w:ascii="Calibri" w:hAnsi="Calibri" w:cs="Calibri"/>
        <w:sz w:val="16"/>
        <w:szCs w:val="16"/>
      </w:rPr>
    </w:pPr>
    <w:r>
      <w:rPr>
        <w:rFonts w:ascii="Calibri" w:hAnsi="Calibri" w:cs="Calibri"/>
      </w:rPr>
      <w:t>Section IV Tendering Forms</w:t>
    </w:r>
    <w:r>
      <w:tab/>
    </w:r>
    <w:r>
      <w:rPr>
        <w:rFonts w:ascii="Calibri" w:hAnsi="Calibri" w:cs="Calibri"/>
        <w:sz w:val="16"/>
        <w:szCs w:val="16"/>
      </w:rPr>
      <w:t>1-</w:t>
    </w:r>
    <w:r>
      <w:rPr>
        <w:rStyle w:val="PageNumber"/>
        <w:rFonts w:ascii="Calibri" w:hAnsi="Calibri" w:cs="Calibri"/>
        <w:sz w:val="16"/>
        <w:szCs w:val="16"/>
      </w:rPr>
      <w:fldChar w:fldCharType="begin"/>
    </w:r>
    <w:r>
      <w:rPr>
        <w:rStyle w:val="PageNumber"/>
        <w:rFonts w:ascii="Calibri" w:hAnsi="Calibri" w:cs="Calibri"/>
        <w:sz w:val="16"/>
        <w:szCs w:val="16"/>
      </w:rPr>
      <w:instrText xml:space="preserve"> PAGE </w:instrText>
    </w:r>
    <w:r>
      <w:rPr>
        <w:rStyle w:val="PageNumber"/>
        <w:rFonts w:ascii="Calibri" w:hAnsi="Calibri" w:cs="Calibri"/>
        <w:sz w:val="16"/>
        <w:szCs w:val="16"/>
      </w:rPr>
      <w:fldChar w:fldCharType="separate"/>
    </w:r>
    <w:r>
      <w:rPr>
        <w:rStyle w:val="PageNumber"/>
        <w:rFonts w:ascii="Calibri" w:hAnsi="Calibri" w:cs="Calibri"/>
        <w:sz w:val="16"/>
        <w:szCs w:val="16"/>
      </w:rPr>
      <w:t>100</w:t>
    </w:r>
    <w:r>
      <w:rPr>
        <w:rStyle w:val="PageNumber"/>
        <w:rFonts w:ascii="Calibri" w:hAnsi="Calibri" w:cs="Calibri"/>
        <w:sz w:val="16"/>
        <w:szCs w:val="16"/>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69301" w14:textId="77777777" w:rsidR="00760F71" w:rsidRDefault="00853555">
    <w:pPr>
      <w:pStyle w:val="Header"/>
      <w:tabs>
        <w:tab w:val="clear" w:pos="9000"/>
        <w:tab w:val="right" w:pos="9657"/>
      </w:tabs>
    </w:pPr>
    <w:r>
      <w:rPr>
        <w:rStyle w:val="PageNumber"/>
        <w:rFonts w:cs="Arial"/>
        <w:sz w:val="16"/>
      </w:rPr>
      <w:fldChar w:fldCharType="begin"/>
    </w:r>
    <w:r>
      <w:rPr>
        <w:rStyle w:val="PageNumber"/>
        <w:rFonts w:cs="Arial"/>
        <w:sz w:val="16"/>
      </w:rPr>
      <w:instrText xml:space="preserve"> PAGE </w:instrText>
    </w:r>
    <w:r>
      <w:rPr>
        <w:rStyle w:val="PageNumber"/>
        <w:rFonts w:cs="Arial"/>
        <w:sz w:val="16"/>
      </w:rPr>
      <w:fldChar w:fldCharType="separate"/>
    </w:r>
    <w:r>
      <w:rPr>
        <w:rStyle w:val="PageNumber"/>
        <w:rFonts w:cs="Arial"/>
        <w:sz w:val="16"/>
      </w:rPr>
      <w:t>84</w:t>
    </w:r>
    <w:r>
      <w:rPr>
        <w:rStyle w:val="PageNumber"/>
        <w:rFonts w:cs="Arial"/>
        <w:sz w:val="16"/>
      </w:rPr>
      <w:fldChar w:fldCharType="end"/>
    </w:r>
    <w:r>
      <w:rPr>
        <w:rStyle w:val="PageNumber"/>
        <w:rFonts w:cs="Arial"/>
        <w:sz w:val="16"/>
      </w:rPr>
      <w:tab/>
      <w:t>Section 4 - Bidding Forms</w:t>
    </w:r>
    <w:r>
      <w:tab/>
    </w:r>
    <w:r>
      <w:tab/>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00371" w14:textId="77777777" w:rsidR="00760F71" w:rsidRDefault="00853555">
    <w:pPr>
      <w:pStyle w:val="Header"/>
      <w:pBdr>
        <w:bottom w:val="single" w:sz="4" w:space="1" w:color="auto"/>
      </w:pBdr>
    </w:pPr>
    <w:r>
      <w:rPr>
        <w:rFonts w:ascii="Calibri" w:hAnsi="Calibri" w:cs="Calibri"/>
      </w:rPr>
      <w:t>Section V Eligible Count</w:t>
    </w:r>
    <w:r>
      <w:rPr>
        <w:rFonts w:ascii="Calibri" w:hAnsi="Calibri" w:cs="Calibri"/>
      </w:rPr>
      <w:t>ries</w:t>
    </w:r>
    <w:r>
      <w:tab/>
    </w:r>
    <w:r>
      <w:rPr>
        <w:rFonts w:ascii="Times New Roman" w:hAnsi="Times New Roman"/>
      </w:rPr>
      <w:t>1-</w:t>
    </w:r>
    <w:r>
      <w:rPr>
        <w:rStyle w:val="PageNumber"/>
      </w:rPr>
      <w:fldChar w:fldCharType="begin"/>
    </w:r>
    <w:r>
      <w:rPr>
        <w:rStyle w:val="PageNumber"/>
      </w:rPr>
      <w:instrText xml:space="preserve"> PAGE </w:instrText>
    </w:r>
    <w:r>
      <w:rPr>
        <w:rStyle w:val="PageNumber"/>
      </w:rPr>
      <w:fldChar w:fldCharType="separate"/>
    </w:r>
    <w:r>
      <w:rPr>
        <w:rStyle w:val="PageNumber"/>
      </w:rPr>
      <w:t>103</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11500"/>
    </w:sdtPr>
    <w:sdtEndPr/>
    <w:sdtContent>
      <w:p w14:paraId="19E88B90" w14:textId="7B0391DF" w:rsidR="00760F71" w:rsidRDefault="00853555">
        <w:pPr>
          <w:pStyle w:val="Header"/>
          <w:pBdr>
            <w:bottom w:val="single" w:sz="4" w:space="0" w:color="000000"/>
          </w:pBdr>
          <w:jc w:val="left"/>
          <w:rPr>
            <w:rFonts w:ascii="Calibri" w:hAnsi="Calibri" w:cs="Calibri"/>
          </w:rPr>
        </w:pPr>
        <w:r>
          <w:rPr>
            <w:rFonts w:ascii="Calibri" w:hAnsi="Calibri" w:cs="Calibri"/>
          </w:rPr>
          <w:t xml:space="preserve">Section </w:t>
        </w:r>
        <w:r>
          <w:rPr>
            <w:rFonts w:ascii="Calibri" w:hAnsi="Calibri" w:cs="Calibri"/>
            <w:lang w:val="en-GB"/>
          </w:rPr>
          <w:t>IVA Eligible Countries</w:t>
        </w:r>
        <w:r>
          <w:rPr>
            <w:rFonts w:ascii="Calibri" w:hAnsi="Calibri" w:cs="Calibri"/>
          </w:rPr>
          <w:t xml:space="preserve"> </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5B0CE7">
          <w:rPr>
            <w:rFonts w:ascii="Calibri" w:hAnsi="Calibri" w:cs="Calibri"/>
            <w:noProof/>
          </w:rPr>
          <w:t>76</w:t>
        </w:r>
        <w:r>
          <w:rPr>
            <w:rFonts w:ascii="Calibri" w:hAnsi="Calibri" w:cs="Calibri"/>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C7D53" w14:textId="77777777" w:rsidR="00760F71" w:rsidRDefault="00853555">
    <w:pPr>
      <w:pStyle w:val="Header"/>
      <w:rPr>
        <w:rFonts w:ascii="Calibri" w:hAnsi="Calibri" w:cs="Calibri"/>
      </w:rPr>
    </w:pPr>
    <w:r>
      <w:rPr>
        <w:rStyle w:val="PageNumber"/>
        <w:rFonts w:ascii="Calibri" w:hAnsi="Calibri" w:cs="Calibri"/>
      </w:rPr>
      <w:t>2-</w:t>
    </w:r>
    <w:r>
      <w:rPr>
        <w:rStyle w:val="PageNumber"/>
        <w:rFonts w:ascii="Calibri" w:hAnsi="Calibri" w:cs="Calibri"/>
      </w:rPr>
      <w:fldChar w:fldCharType="begin"/>
    </w:r>
    <w:r>
      <w:rPr>
        <w:rStyle w:val="PageNumber"/>
        <w:rFonts w:ascii="Calibri" w:hAnsi="Calibri" w:cs="Calibri"/>
      </w:rPr>
      <w:instrText xml:space="preserve"> PAGE </w:instrText>
    </w:r>
    <w:r>
      <w:rPr>
        <w:rStyle w:val="PageNumber"/>
        <w:rFonts w:ascii="Calibri" w:hAnsi="Calibri" w:cs="Calibri"/>
      </w:rPr>
      <w:fldChar w:fldCharType="separate"/>
    </w:r>
    <w:r>
      <w:rPr>
        <w:rStyle w:val="PageNumber"/>
        <w:rFonts w:ascii="Calibri" w:hAnsi="Calibri" w:cs="Calibri"/>
      </w:rPr>
      <w:t>120</w:t>
    </w:r>
    <w:r>
      <w:rPr>
        <w:rStyle w:val="PageNumber"/>
        <w:rFonts w:ascii="Calibri" w:hAnsi="Calibri" w:cs="Calibri"/>
      </w:rPr>
      <w:fldChar w:fldCharType="end"/>
    </w:r>
    <w:r>
      <w:rPr>
        <w:rStyle w:val="PageNumber"/>
        <w:rFonts w:ascii="Calibri" w:hAnsi="Calibri" w:cs="Calibri"/>
      </w:rPr>
      <w:tab/>
      <w:t>Section VI – Employer’s Requirements</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783683"/>
    </w:sdtPr>
    <w:sdtEndPr/>
    <w:sdtContent>
      <w:p w14:paraId="7D666ACA" w14:textId="71F52363" w:rsidR="00760F71" w:rsidRDefault="00853555">
        <w:pPr>
          <w:pStyle w:val="Header"/>
          <w:pBdr>
            <w:bottom w:val="single" w:sz="4" w:space="0" w:color="000000"/>
          </w:pBdr>
          <w:jc w:val="left"/>
          <w:rPr>
            <w:rFonts w:ascii="Calibri" w:hAnsi="Calibri" w:cs="Calibri"/>
          </w:rPr>
        </w:pPr>
        <w:r>
          <w:rPr>
            <w:rFonts w:ascii="Calibri" w:hAnsi="Calibri" w:cs="Calibri"/>
          </w:rPr>
          <w:t xml:space="preserve">Section </w:t>
        </w:r>
        <w:r>
          <w:rPr>
            <w:rFonts w:ascii="Calibri" w:hAnsi="Calibri" w:cs="Calibri"/>
            <w:lang w:val="en-GB"/>
          </w:rPr>
          <w:t>V Procuring Entity’s Requirements</w:t>
        </w:r>
        <w:r>
          <w:rPr>
            <w:rFonts w:ascii="Calibri" w:hAnsi="Calibri" w:cs="Calibri"/>
          </w:rPr>
          <w:t xml:space="preserve"> </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5B0CE7">
          <w:rPr>
            <w:rFonts w:ascii="Calibri" w:hAnsi="Calibri" w:cs="Calibri"/>
            <w:noProof/>
          </w:rPr>
          <w:t>81</w:t>
        </w:r>
        <w:r>
          <w:rPr>
            <w:rFonts w:ascii="Calibri" w:hAnsi="Calibri" w:cs="Calibri"/>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1B49F" w14:textId="77777777" w:rsidR="00760F71" w:rsidRDefault="00760F71">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2805E" w14:textId="77777777" w:rsidR="00760F71" w:rsidRDefault="00853555">
    <w:pPr>
      <w:pStyle w:val="Header"/>
      <w:pBdr>
        <w:bottom w:val="single" w:sz="4" w:space="1" w:color="auto"/>
      </w:pBdr>
    </w:pPr>
    <w:r>
      <w:rPr>
        <w:rFonts w:ascii="Calibri" w:hAnsi="Calibri" w:cs="Calibri"/>
      </w:rPr>
      <w:t>Section VIII –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rPr>
      <w:t>86</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7191595"/>
    </w:sdtPr>
    <w:sdtEndPr/>
    <w:sdtContent>
      <w:p w14:paraId="39C21AF1" w14:textId="32F6C5CC" w:rsidR="00760F71" w:rsidRDefault="00853555">
        <w:pPr>
          <w:pStyle w:val="Header"/>
          <w:pBdr>
            <w:bottom w:val="single" w:sz="4" w:space="0" w:color="000000"/>
          </w:pBdr>
          <w:jc w:val="left"/>
          <w:rPr>
            <w:rFonts w:ascii="Calibri" w:hAnsi="Calibri" w:cs="Calibri"/>
          </w:rPr>
        </w:pPr>
        <w:r>
          <w:rPr>
            <w:rFonts w:ascii="Calibri" w:hAnsi="Calibri" w:cs="Calibri"/>
          </w:rPr>
          <w:t xml:space="preserve">Section VI – General </w:t>
        </w:r>
        <w:r>
          <w:rPr>
            <w:rFonts w:ascii="Calibri" w:hAnsi="Calibri" w:cs="Calibri"/>
          </w:rPr>
          <w:t>Conditions of Contract</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5B0CE7">
          <w:rPr>
            <w:rFonts w:ascii="Calibri" w:hAnsi="Calibri" w:cs="Calibri"/>
            <w:noProof/>
          </w:rPr>
          <w:t>104</w:t>
        </w:r>
        <w:r>
          <w:rPr>
            <w:rFonts w:ascii="Calibri" w:hAnsi="Calibri" w:cs="Calibri"/>
          </w:rPr>
          <w:fldChar w:fldCharType="end"/>
        </w:r>
      </w:p>
    </w:sdtContent>
  </w:sdt>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39DFE" w14:textId="33915956" w:rsidR="00760F71" w:rsidRDefault="00853555">
    <w:pPr>
      <w:pStyle w:val="Header"/>
      <w:pBdr>
        <w:bottom w:val="single" w:sz="4" w:space="1" w:color="auto"/>
      </w:pBdr>
    </w:pPr>
    <w:r>
      <w:rPr>
        <w:rFonts w:ascii="Calibri" w:hAnsi="Calibri" w:cs="Calibri"/>
      </w:rPr>
      <w:t>Section VI – General Conditions of Contract</w:t>
    </w:r>
    <w:r>
      <w:tab/>
    </w:r>
    <w:r>
      <w:rPr>
        <w:rStyle w:val="PageNumber"/>
      </w:rPr>
      <w:fldChar w:fldCharType="begin"/>
    </w:r>
    <w:r>
      <w:rPr>
        <w:rStyle w:val="PageNumber"/>
      </w:rPr>
      <w:instrText xml:space="preserve"> PAGE </w:instrText>
    </w:r>
    <w:r>
      <w:rPr>
        <w:rStyle w:val="PageNumber"/>
      </w:rPr>
      <w:fldChar w:fldCharType="separate"/>
    </w:r>
    <w:r w:rsidR="005B0CE7">
      <w:rPr>
        <w:rStyle w:val="PageNumber"/>
        <w:noProof/>
      </w:rPr>
      <w:t>82</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8257479"/>
    </w:sdtPr>
    <w:sdtEndPr/>
    <w:sdtContent>
      <w:p w14:paraId="1E6AC952" w14:textId="21703CCC" w:rsidR="00760F71" w:rsidRDefault="00853555">
        <w:pPr>
          <w:pStyle w:val="Header"/>
          <w:pBdr>
            <w:bottom w:val="single" w:sz="4" w:space="0" w:color="000000"/>
          </w:pBdr>
          <w:jc w:val="left"/>
          <w:rPr>
            <w:rFonts w:ascii="Calibri" w:hAnsi="Calibri" w:cs="Calibri"/>
          </w:rPr>
        </w:pPr>
        <w:r>
          <w:rPr>
            <w:rFonts w:ascii="Calibri" w:hAnsi="Calibri" w:cs="Calibri"/>
          </w:rPr>
          <w:t>Section VII – Special Conditions of Contract</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5B0CE7">
          <w:rPr>
            <w:rFonts w:ascii="Calibri" w:hAnsi="Calibri" w:cs="Calibri"/>
            <w:noProof/>
          </w:rPr>
          <w:t>108</w:t>
        </w:r>
        <w:r>
          <w:rPr>
            <w:rFonts w:ascii="Calibri" w:hAnsi="Calibri" w:cs="Calibri"/>
          </w:rPr>
          <w:fldChar w:fldCharType="end"/>
        </w:r>
      </w:p>
    </w:sdtContent>
  </w:sdt>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99F68" w14:textId="170E2A5A" w:rsidR="00760F71" w:rsidRDefault="00853555">
    <w:pPr>
      <w:pStyle w:val="Header"/>
      <w:pBdr>
        <w:bottom w:val="single" w:sz="4" w:space="1" w:color="auto"/>
      </w:pBdr>
    </w:pPr>
    <w:r>
      <w:rPr>
        <w:rFonts w:ascii="Calibri" w:hAnsi="Calibri" w:cs="Calibri"/>
      </w:rPr>
      <w:t>Section VII – Special Conditions of Contract</w:t>
    </w:r>
    <w:r>
      <w:tab/>
    </w:r>
    <w:r>
      <w:rPr>
        <w:rStyle w:val="PageNumber"/>
      </w:rPr>
      <w:fldChar w:fldCharType="begin"/>
    </w:r>
    <w:r>
      <w:rPr>
        <w:rStyle w:val="PageNumber"/>
      </w:rPr>
      <w:instrText xml:space="preserve"> PAGE </w:instrText>
    </w:r>
    <w:r>
      <w:rPr>
        <w:rStyle w:val="PageNumber"/>
      </w:rPr>
      <w:fldChar w:fldCharType="separate"/>
    </w:r>
    <w:r w:rsidR="005B0CE7">
      <w:rPr>
        <w:rStyle w:val="PageNumber"/>
        <w:noProof/>
      </w:rPr>
      <w:t>105</w:t>
    </w:r>
    <w:r>
      <w:rPr>
        <w:rStyle w:val="PageNumbe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4235145"/>
    </w:sdtPr>
    <w:sdtEndPr/>
    <w:sdtContent>
      <w:p w14:paraId="2166AB5A" w14:textId="2BF408B6" w:rsidR="00760F71" w:rsidRDefault="00853555">
        <w:pPr>
          <w:pStyle w:val="Header"/>
          <w:pBdr>
            <w:bottom w:val="single" w:sz="4" w:space="0" w:color="000000"/>
          </w:pBdr>
          <w:jc w:val="left"/>
          <w:rPr>
            <w:rFonts w:ascii="Calibri" w:hAnsi="Calibri" w:cs="Calibri"/>
          </w:rPr>
        </w:pPr>
        <w:r>
          <w:rPr>
            <w:rFonts w:ascii="Calibri" w:hAnsi="Calibri" w:cs="Calibri"/>
          </w:rPr>
          <w:t>Section VIII – Contract Forms</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5B0CE7">
          <w:rPr>
            <w:rFonts w:ascii="Calibri" w:hAnsi="Calibri" w:cs="Calibri"/>
            <w:noProof/>
          </w:rPr>
          <w:t>113</w:t>
        </w:r>
        <w:r>
          <w:rPr>
            <w:rFonts w:ascii="Calibri" w:hAnsi="Calibri" w:cs="Calibri"/>
          </w:rPr>
          <w:fldChar w:fldCharType="end"/>
        </w:r>
      </w:p>
    </w:sdtContent>
  </w:sdt>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D856E" w14:textId="48EEA8DE" w:rsidR="00760F71" w:rsidRDefault="00853555">
    <w:pPr>
      <w:pStyle w:val="Header"/>
      <w:pBdr>
        <w:bottom w:val="single" w:sz="4" w:space="1" w:color="auto"/>
      </w:pBdr>
    </w:pPr>
    <w:r>
      <w:rPr>
        <w:rFonts w:ascii="Calibri" w:hAnsi="Calibri" w:cs="Calibri"/>
      </w:rPr>
      <w:t>Section VIII – Contract Forms</w:t>
    </w:r>
    <w:r>
      <w:tab/>
    </w:r>
    <w:r>
      <w:rPr>
        <w:rStyle w:val="PageNumber"/>
      </w:rPr>
      <w:fldChar w:fldCharType="begin"/>
    </w:r>
    <w:r>
      <w:rPr>
        <w:rStyle w:val="PageNumber"/>
      </w:rPr>
      <w:instrText xml:space="preserve"> PAGE </w:instrText>
    </w:r>
    <w:r>
      <w:rPr>
        <w:rStyle w:val="PageNumber"/>
      </w:rPr>
      <w:fldChar w:fldCharType="separate"/>
    </w:r>
    <w:r w:rsidR="005B0CE7">
      <w:rPr>
        <w:rStyle w:val="PageNumber"/>
        <w:noProof/>
      </w:rPr>
      <w:t>109</w:t>
    </w:r>
    <w:r>
      <w:rPr>
        <w:rStyle w:val="PageNumber"/>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1CDFD" w14:textId="77777777" w:rsidR="00760F71" w:rsidRDefault="00853555">
    <w:pPr>
      <w:pStyle w:val="Header"/>
      <w:rPr>
        <w:rFonts w:ascii="Calibri" w:hAnsi="Calibri" w:cs="Calibri"/>
      </w:rPr>
    </w:pPr>
    <w:r>
      <w:rPr>
        <w:rFonts w:ascii="Calibri" w:hAnsi="Calibri" w:cs="Calibri"/>
        <w:noProof/>
        <w:lang w:val="en-AU" w:eastAsia="en-AU"/>
      </w:rPr>
      <mc:AlternateContent>
        <mc:Choice Requires="wps">
          <w:drawing>
            <wp:anchor distT="0" distB="0" distL="114300" distR="114300" simplePos="0" relativeHeight="251666432" behindDoc="1" locked="0" layoutInCell="0" allowOverlap="1" wp14:anchorId="784AFD9C" wp14:editId="07777777">
              <wp:simplePos x="0" y="0"/>
              <wp:positionH relativeFrom="margin">
                <wp:align>center</wp:align>
              </wp:positionH>
              <wp:positionV relativeFrom="margin">
                <wp:align>center</wp:align>
              </wp:positionV>
              <wp:extent cx="7091045" cy="966470"/>
              <wp:effectExtent l="0" t="0" r="0" b="0"/>
              <wp:wrapNone/>
              <wp:docPr id="3" name="WordArt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91045" cy="966470"/>
                      </a:xfrm>
                      <a:prstGeom prst="rect">
                        <a:avLst/>
                      </a:prstGeom>
                    </wps:spPr>
                    <wps:txbx>
                      <w:txbxContent>
                        <w:p w14:paraId="58E21E86" w14:textId="77777777" w:rsidR="00760F71" w:rsidRDefault="00853555">
                          <w:pPr>
                            <w:pStyle w:val="NormalWeb"/>
                            <w:spacing w:before="0" w:beforeAutospacing="0" w:after="0" w:afterAutospacing="0"/>
                            <w:jc w:val="center"/>
                            <w:rPr>
                              <w:sz w:val="24"/>
                            </w:rPr>
                          </w:pPr>
                          <w:r>
                            <w:rPr>
                              <w:rFonts w:ascii="Calibri" w:hAnsi="Calibri" w:cs="Calibri"/>
                              <w:color w:val="C0C0C0"/>
                              <w:sz w:val="2"/>
                              <w:szCs w:val="2"/>
                            </w:rPr>
                            <w:t xml:space="preserve">Discussion Draft 2AP </w:t>
                          </w:r>
                          <w:r>
                            <w:rPr>
                              <w:rFonts w:ascii="Calibri" w:hAnsi="Calibri" w:cs="Calibri"/>
                              <w:color w:val="C0C0C0"/>
                              <w:sz w:val="2"/>
                              <w:szCs w:val="2"/>
                            </w:rPr>
                            <w:t>240712</w:t>
                          </w:r>
                        </w:p>
                      </w:txbxContent>
                    </wps:txbx>
                    <wps:bodyPr wrap="square" numCol="1" fromWordArt="1">
                      <a:prstTxWarp prst="textPlain">
                        <a:avLst>
                          <a:gd name="adj" fmla="val 50000"/>
                        </a:avLst>
                      </a:prstTxWarp>
                      <a:spAutoFit/>
                    </wps:bodyPr>
                  </wps:wsp>
                </a:graphicData>
              </a:graphic>
            </wp:anchor>
          </w:drawing>
        </mc:Choice>
        <mc:Fallback xmlns:wp14="http://schemas.microsoft.com/office/word/2010/wordml" xmlns:a="http://schemas.openxmlformats.org/drawingml/2006/main" xmlns:wpsCustomData="http://www.wps.cn/officeDocument/2013/wpsCustomData">
          <w:pict w14:anchorId="1656795A">
            <v:shape id="WordArt 108" style="position:absolute;left:0pt;height:76.1pt;width:558.35pt;mso-position-horizontal:center;mso-position-horizontal-relative:margin;mso-position-vertical:center;mso-position-vertical-relative:margin;rotation:-2949120f;z-index:-251650048;mso-width-relative:page;mso-height-relative:page;" coordsize="21600,21600" o:spid="_x0000_s1026" o:allowincell="f" filled="f" stroked="f" o:spt="202" type="#_x0000_t202" adj="10800" o:gfxdata="UEsDBAoAAAAAAIdO4kAAAAAAAAAAAAAAAAAEAAAAZHJzL1BLAwQUAAAACACHTuJAygFiZ9UAAAAG&#10;AQAADwAAAGRycy9kb3ducmV2LnhtbE2PwWrDMBBE74X+g9hAb40slabFtRxIoek5qQn0plgb20Ra&#10;GUt2nL+v0kt7WWaZZeZtsZ6dZRMOofOkQCwzYEi1Nx01Cqqvj8dXYCFqMtp6QgVXDLAu7+8KnRt/&#10;oR1O+9iwFEIh1wraGPuc81C36HRY+h4peSc/OB3TOjTcDPqSwp3lMstW3OmOUkOre3xvsT7vR6dg&#10;c52fxOe2kofxu5qtm3Zbedoo9bAQ2RuwiHP8O4YbfkKHMjEd/UgmMKsgPRJ/580TYvUC7JjUs5TA&#10;y4L/xy9/AFBLAwQUAAAACACHTuJA2T/b5xoCAAA4BAAADgAAAGRycy9lMm9Eb2MueG1srVNNc9sg&#10;FLx3pv+B4V5Lyodjayxn3LjpJW0zE3dyxoAstYJHAVvyv88DESeTXnKIDhrxgH27+1aL60F15CCt&#10;a0FXtJjklEjNQbR6V9Hfm9svM0qcZ1qwDrSs6FE6er38/GnRm1KeQQOdkJYgiHZlbyraeG/KLHO8&#10;kYq5CRipcbMGq5jHpd1lwrIe0VWXneX5NOvBCmOBS+ewuh43aUK07wGEum65XAPfK6n9iGplxzxK&#10;ck1rHF1GtnUtuf9V10560lUUlfr4xib4vQ3vbLlg5c4y07Q8UWDvofBGk2KtxqYnqDXzjOxt+x+U&#10;arkFB7WfcFDZKCQ6giqK/I03Dw0zMmpBq505me4+Dpb/PNxb0oqKnlOimcKBP+J8VtaTIp8Fe3rj&#10;Sjz1YPCcH77CgKGJUp25A/7XEQ03DdM7ubIW+kYygfQKBEvlKGJzNIgcqxs5+G+ixUkUAT57hT82&#10;c6HTtv8BAq+wvYfYbaitIhbCtdk8D08so4MEGeE4j6dxYgPCsXiVz4v84pISjnvz6fTiKs47Y2UA&#10;C9My1vnvEhQJHxW1GJeIyg53zgdyL0cS00BupOmH7ZDs2YI4IuceY1RR92/PrET9e3UDmDoUXVtQ&#10;ydWwfu68GR6ZNam3R9b33XOMIoGYJ5GmwsQfBFIdpvPAOnIZHRgppsOJ7Iga7jqzQvdu26gk2Dzy&#10;TEowUFFgCn9I7Ot1PPXywy+f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MoBYmfVAAAABgEAAA8A&#10;AAAAAAAAAQAgAAAAIgAAAGRycy9kb3ducmV2LnhtbFBLAQIUABQAAAAIAIdO4kDZP9vnGgIAADgE&#10;AAAOAAAAAAAAAAEAIAAAACQBAABkcnMvZTJvRG9jLnhtbFBLBQYAAAAABgAGAFkBAACwBQAAAAA=&#10;">
              <v:fill on="f" focussize="0,0"/>
              <v:stroke on="f"/>
              <v:imagedata o:title=""/>
              <o:lock v:ext="edit" text="t" aspectratio="f"/>
              <v:textbox style="mso-fit-shape-to-text:t;">
                <w:txbxContent>
                  <w:p w14:paraId="1DEAB6DA" wp14:textId="77777777">
                    <w:pPr>
                      <w:pStyle w:val="49"/>
                      <w:spacing w:before="0" w:beforeAutospacing="0" w:after="0" w:afterAutospacing="0"/>
                      <w:jc w:val="center"/>
                      <w:rPr>
                        <w:sz w:val="24"/>
                      </w:rPr>
                    </w:pPr>
                    <w:r>
                      <w:rPr>
                        <w:rFonts w:ascii="Calibri" w:hAnsi="Calibri" w:cs="Calibri"/>
                        <w:color w:val="C0C0C0"/>
                        <w:sz w:val="2"/>
                        <w:szCs w:val="2"/>
                      </w:rPr>
                      <w:t>Discussion Draft 2AP 240712</w:t>
                    </w:r>
                  </w:p>
                </w:txbxContent>
              </v:textbox>
            </v:shape>
          </w:pict>
        </mc:Fallback>
      </mc:AlternateContent>
    </w:r>
    <w:r>
      <w:rPr>
        <w:rFonts w:ascii="Calibri" w:hAnsi="Calibri" w:cs="Calibri"/>
      </w:rPr>
      <w:t>Section XI Request for Tender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283D2" w14:textId="77777777" w:rsidR="00760F71" w:rsidRDefault="00853555">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Pr>
        <w:rStyle w:val="PageNumber"/>
      </w:rPr>
      <w:t>i</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3368E" w14:textId="77777777" w:rsidR="00760F71" w:rsidRDefault="00853555">
    <w:pPr>
      <w:pStyle w:val="Header"/>
      <w:rPr>
        <w:rFonts w:ascii="Calibri" w:hAnsi="Calibri" w:cs="Calibri"/>
      </w:rPr>
    </w:pPr>
    <w:r>
      <w:rPr>
        <w:rStyle w:val="PageNumber"/>
        <w:rFonts w:ascii="Calibri" w:hAnsi="Calibri" w:cs="Calibri"/>
      </w:rPr>
      <w:t>1-</w:t>
    </w:r>
    <w:r>
      <w:rPr>
        <w:rStyle w:val="PageNumber"/>
        <w:rFonts w:ascii="Calibri" w:hAnsi="Calibri" w:cs="Calibri"/>
      </w:rPr>
      <w:fldChar w:fldCharType="begin"/>
    </w:r>
    <w:r>
      <w:rPr>
        <w:rStyle w:val="PageNumber"/>
        <w:rFonts w:ascii="Calibri" w:hAnsi="Calibri" w:cs="Calibri"/>
      </w:rPr>
      <w:instrText xml:space="preserve"> PAGE </w:instrText>
    </w:r>
    <w:r>
      <w:rPr>
        <w:rStyle w:val="PageNumber"/>
        <w:rFonts w:ascii="Calibri" w:hAnsi="Calibri" w:cs="Calibri"/>
      </w:rPr>
      <w:fldChar w:fldCharType="separate"/>
    </w:r>
    <w:r>
      <w:rPr>
        <w:rStyle w:val="PageNumber"/>
        <w:rFonts w:ascii="Calibri" w:hAnsi="Calibri" w:cs="Calibri"/>
      </w:rPr>
      <w:t>26</w:t>
    </w:r>
    <w:r>
      <w:rPr>
        <w:rStyle w:val="PageNumber"/>
        <w:rFonts w:ascii="Calibri" w:hAnsi="Calibri" w:cs="Calibri"/>
      </w:rPr>
      <w:fldChar w:fldCharType="end"/>
    </w:r>
    <w:r>
      <w:rPr>
        <w:rStyle w:val="PageNumber"/>
        <w:rFonts w:ascii="Calibri" w:hAnsi="Calibri" w:cs="Calibri"/>
      </w:rPr>
      <w:tab/>
      <w:t>Section I - Instructions to bidders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152661"/>
    </w:sdtPr>
    <w:sdtEndPr/>
    <w:sdtContent>
      <w:p w14:paraId="52E11B57" w14:textId="77777777" w:rsidR="00760F71" w:rsidRDefault="00853555">
        <w:pPr>
          <w:pStyle w:val="Header"/>
          <w:pBdr>
            <w:bottom w:val="single" w:sz="4" w:space="0" w:color="000000"/>
          </w:pBdr>
          <w:jc w:val="left"/>
          <w:rPr>
            <w:rFonts w:ascii="Calibri" w:hAnsi="Calibri" w:cs="Calibri"/>
          </w:rPr>
        </w:pPr>
        <w:r>
          <w:rPr>
            <w:rFonts w:ascii="Calibri" w:hAnsi="Calibri" w:cs="Calibri"/>
          </w:rPr>
          <w:t xml:space="preserve">Section I Instruction to Bidders </w:t>
        </w:r>
        <w:r>
          <w:rPr>
            <w:rFonts w:ascii="Calibri" w:hAnsi="Calibri" w:cs="Calibri"/>
          </w:rPr>
          <w:tab/>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BC5F7" w14:textId="601BC0D0" w:rsidR="00760F71" w:rsidRDefault="00853555">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5B0CE7">
      <w:rPr>
        <w:rStyle w:val="PageNumber"/>
        <w:noProof/>
      </w:rPr>
      <w:t>27</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3191"/>
    </w:sdtPr>
    <w:sdtEndPr/>
    <w:sdtContent>
      <w:p w14:paraId="1D9CB944" w14:textId="44328A41" w:rsidR="00760F71" w:rsidRDefault="00853555">
        <w:pPr>
          <w:pStyle w:val="Header"/>
          <w:pBdr>
            <w:bottom w:val="single" w:sz="4" w:space="0" w:color="000000"/>
          </w:pBdr>
          <w:jc w:val="left"/>
          <w:rPr>
            <w:rFonts w:ascii="Calibri" w:hAnsi="Calibri" w:cs="Calibri"/>
          </w:rPr>
        </w:pPr>
        <w:r>
          <w:rPr>
            <w:rFonts w:ascii="Calibri" w:hAnsi="Calibri" w:cs="Calibri"/>
          </w:rPr>
          <w:t xml:space="preserve">Section I Instruction to Bidders </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5B0CE7">
          <w:rPr>
            <w:rFonts w:ascii="Calibri" w:hAnsi="Calibri" w:cs="Calibri"/>
            <w:noProof/>
          </w:rPr>
          <w:t>2</w:t>
        </w:r>
        <w:r>
          <w:rPr>
            <w:rFonts w:ascii="Calibri" w:hAnsi="Calibri" w:cs="Calibri"/>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9255836"/>
    </w:sdtPr>
    <w:sdtEndPr/>
    <w:sdtContent>
      <w:p w14:paraId="58231A3D" w14:textId="38E2A9BE" w:rsidR="00760F71" w:rsidRDefault="00853555">
        <w:pPr>
          <w:pStyle w:val="Header"/>
          <w:pBdr>
            <w:bottom w:val="single" w:sz="4" w:space="0" w:color="000000"/>
          </w:pBdr>
          <w:jc w:val="left"/>
          <w:rPr>
            <w:rFonts w:ascii="Calibri" w:hAnsi="Calibri" w:cs="Calibri"/>
          </w:rPr>
        </w:pPr>
        <w:r>
          <w:rPr>
            <w:rFonts w:ascii="Calibri" w:hAnsi="Calibri" w:cs="Calibri"/>
          </w:rPr>
          <w:t>Section II</w:t>
        </w:r>
        <w:r>
          <w:rPr>
            <w:rFonts w:ascii="Calibri" w:hAnsi="Calibri" w:cs="Calibri"/>
            <w:lang w:val="en-GB"/>
          </w:rPr>
          <w:t>I Evaluation and Qualification Criteria</w:t>
        </w:r>
        <w:r>
          <w:rPr>
            <w:rFonts w:ascii="Calibri" w:hAnsi="Calibri" w:cs="Calibri"/>
          </w:rPr>
          <w:tab/>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sidR="005B0CE7">
          <w:rPr>
            <w:rFonts w:ascii="Calibri" w:hAnsi="Calibri" w:cs="Calibri"/>
            <w:noProof/>
          </w:rPr>
          <w:t>28</w:t>
        </w:r>
        <w:r>
          <w:rPr>
            <w:rFonts w:ascii="Calibri" w:hAnsi="Calibri" w:cs="Calibri"/>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6B68D" w14:textId="77777777" w:rsidR="00760F71" w:rsidRDefault="00853555">
    <w:pPr>
      <w:pStyle w:val="Header"/>
      <w:tabs>
        <w:tab w:val="clear" w:pos="9000"/>
        <w:tab w:val="right" w:pos="12960"/>
      </w:tabs>
      <w:rPr>
        <w:rFonts w:ascii="Calibri" w:hAnsi="Calibri" w:cs="Calibri"/>
        <w:sz w:val="16"/>
        <w:szCs w:val="16"/>
      </w:rPr>
    </w:pPr>
    <w:r>
      <w:rPr>
        <w:rStyle w:val="PageNumber"/>
        <w:rFonts w:cs="Arial"/>
      </w:rPr>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37</w:t>
    </w:r>
    <w:r>
      <w:rPr>
        <w:rStyle w:val="PageNumber"/>
        <w:rFonts w:cs="Arial"/>
      </w:rPr>
      <w:fldChar w:fldCharType="end"/>
    </w:r>
    <w:r>
      <w:rPr>
        <w:rStyle w:val="PageNumber"/>
        <w:rFonts w:cs="Arial"/>
      </w:rPr>
      <w:tab/>
    </w:r>
    <w:r>
      <w:rPr>
        <w:rStyle w:val="PageNumber"/>
        <w:rFonts w:ascii="Calibri" w:hAnsi="Calibri" w:cs="Calibri"/>
        <w:sz w:val="16"/>
        <w:szCs w:val="16"/>
      </w:rPr>
      <w:t>Section III - Evaluation and Qualification Criteria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FFFF7C"/>
    <w:lvl w:ilvl="0">
      <w:start w:val="1"/>
      <w:numFmt w:val="decimal"/>
      <w:pStyle w:val="ListNumber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0" w15:restartNumberingAfterBreak="0">
    <w:nsid w:val="04A3236D"/>
    <w:multiLevelType w:val="multilevel"/>
    <w:tmpl w:val="04A3236D"/>
    <w:lvl w:ilvl="0">
      <w:start w:val="1"/>
      <w:numFmt w:val="upperLetter"/>
      <w:pStyle w:val="S1-Header1"/>
      <w:lvlText w:val="%1."/>
      <w:lvlJc w:val="center"/>
      <w:pPr>
        <w:tabs>
          <w:tab w:val="left" w:pos="648"/>
        </w:tabs>
        <w:ind w:left="360" w:hanging="72"/>
      </w:pPr>
      <w:rPr>
        <w:rFonts w:hint="default"/>
        <w:b/>
        <w:i w:val="0"/>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05400DA8"/>
    <w:multiLevelType w:val="singleLevel"/>
    <w:tmpl w:val="05400DA8"/>
    <w:lvl w:ilvl="0">
      <w:start w:val="1"/>
      <w:numFmt w:val="lowerLetter"/>
      <w:lvlText w:val="(%1)"/>
      <w:lvlJc w:val="left"/>
      <w:pPr>
        <w:tabs>
          <w:tab w:val="left" w:pos="540"/>
        </w:tabs>
        <w:ind w:left="540" w:hanging="540"/>
      </w:pPr>
      <w:rPr>
        <w:rFonts w:hint="default"/>
      </w:rPr>
    </w:lvl>
  </w:abstractNum>
  <w:abstractNum w:abstractNumId="12" w15:restartNumberingAfterBreak="0">
    <w:nsid w:val="05DF75AE"/>
    <w:multiLevelType w:val="multilevel"/>
    <w:tmpl w:val="05DF75AE"/>
    <w:lvl w:ilvl="0">
      <w:start w:val="1"/>
      <w:numFmt w:val="lowerRoman"/>
      <w:lvlText w:val="(%1)"/>
      <w:lvlJc w:val="right"/>
      <w:pPr>
        <w:ind w:left="1584" w:hanging="360"/>
      </w:pPr>
      <w:rPr>
        <w:rFonts w:hint="default"/>
      </w:r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13" w15:restartNumberingAfterBreak="0">
    <w:nsid w:val="07BC5563"/>
    <w:multiLevelType w:val="multilevel"/>
    <w:tmpl w:val="07BC55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0C6C2FA9"/>
    <w:multiLevelType w:val="singleLevel"/>
    <w:tmpl w:val="0C6C2FA9"/>
    <w:lvl w:ilvl="0">
      <w:start w:val="1"/>
      <w:numFmt w:val="lowerLetter"/>
      <w:lvlText w:val="(%1)"/>
      <w:lvlJc w:val="left"/>
      <w:pPr>
        <w:tabs>
          <w:tab w:val="left" w:pos="540"/>
        </w:tabs>
        <w:ind w:left="540" w:hanging="540"/>
      </w:pPr>
      <w:rPr>
        <w:rFonts w:hint="default"/>
      </w:rPr>
    </w:lvl>
  </w:abstractNum>
  <w:abstractNum w:abstractNumId="15" w15:restartNumberingAfterBreak="0">
    <w:nsid w:val="0DC209BC"/>
    <w:multiLevelType w:val="multilevel"/>
    <w:tmpl w:val="0DC209BC"/>
    <w:lvl w:ilvl="0">
      <w:start w:val="42"/>
      <w:numFmt w:val="decimal"/>
      <w:lvlText w:val="%1"/>
      <w:lvlJc w:val="left"/>
      <w:pPr>
        <w:tabs>
          <w:tab w:val="left" w:pos="600"/>
        </w:tabs>
        <w:ind w:left="600" w:hanging="600"/>
      </w:pPr>
      <w:rPr>
        <w:rFonts w:hint="default"/>
      </w:rPr>
    </w:lvl>
    <w:lvl w:ilvl="1">
      <w:start w:val="1"/>
      <w:numFmt w:val="decimal"/>
      <w:lvlText w:val="4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i w:val="0"/>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6" w15:restartNumberingAfterBreak="0">
    <w:nsid w:val="0F822C09"/>
    <w:multiLevelType w:val="multilevel"/>
    <w:tmpl w:val="0F822C09"/>
    <w:lvl w:ilvl="0">
      <w:start w:val="42"/>
      <w:numFmt w:val="decimal"/>
      <w:lvlText w:val="%1"/>
      <w:lvlJc w:val="left"/>
      <w:pPr>
        <w:tabs>
          <w:tab w:val="left" w:pos="600"/>
        </w:tabs>
        <w:ind w:left="600" w:hanging="600"/>
      </w:pPr>
      <w:rPr>
        <w:rFonts w:hint="default"/>
      </w:rPr>
    </w:lvl>
    <w:lvl w:ilvl="1">
      <w:start w:val="1"/>
      <w:numFmt w:val="decimal"/>
      <w:lvlText w:val="4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i w:val="0"/>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7" w15:restartNumberingAfterBreak="0">
    <w:nsid w:val="0FC3588D"/>
    <w:multiLevelType w:val="singleLevel"/>
    <w:tmpl w:val="0FC3588D"/>
    <w:lvl w:ilvl="0">
      <w:start w:val="1"/>
      <w:numFmt w:val="lowerLetter"/>
      <w:lvlText w:val="(%1)"/>
      <w:lvlJc w:val="left"/>
      <w:pPr>
        <w:tabs>
          <w:tab w:val="left" w:pos="540"/>
        </w:tabs>
        <w:ind w:left="540" w:hanging="540"/>
      </w:pPr>
      <w:rPr>
        <w:rFonts w:hint="default"/>
      </w:rPr>
    </w:lvl>
  </w:abstractNum>
  <w:abstractNum w:abstractNumId="18" w15:restartNumberingAfterBreak="0">
    <w:nsid w:val="1068285D"/>
    <w:multiLevelType w:val="multilevel"/>
    <w:tmpl w:val="1068285D"/>
    <w:lvl w:ilvl="0">
      <w:start w:val="1"/>
      <w:numFmt w:val="lowerLetter"/>
      <w:lvlText w:val="%1)"/>
      <w:lvlJc w:val="left"/>
      <w:pPr>
        <w:tabs>
          <w:tab w:val="left" w:pos="1224"/>
        </w:tabs>
        <w:ind w:left="1224" w:hanging="360"/>
      </w:pPr>
      <w:rPr>
        <w:rFonts w:hint="default"/>
      </w:rPr>
    </w:lvl>
    <w:lvl w:ilvl="1">
      <w:start w:val="1"/>
      <w:numFmt w:val="lowerRoman"/>
      <w:lvlText w:val="%2."/>
      <w:lvlJc w:val="right"/>
      <w:pPr>
        <w:tabs>
          <w:tab w:val="left" w:pos="1764"/>
        </w:tabs>
        <w:ind w:left="1764" w:hanging="180"/>
      </w:pPr>
      <w:rPr>
        <w:rFonts w:hint="default"/>
      </w:rPr>
    </w:lvl>
    <w:lvl w:ilvl="2">
      <w:start w:val="1"/>
      <w:numFmt w:val="decimal"/>
      <w:lvlText w:val="%3."/>
      <w:lvlJc w:val="left"/>
      <w:pPr>
        <w:ind w:left="2844" w:hanging="360"/>
      </w:pPr>
      <w:rPr>
        <w:rFonts w:hint="default"/>
        <w:b/>
      </w:rPr>
    </w:lvl>
    <w:lvl w:ilvl="3">
      <w:start w:val="1"/>
      <w:numFmt w:val="decimal"/>
      <w:lvlText w:val="%4."/>
      <w:lvlJc w:val="left"/>
      <w:pPr>
        <w:tabs>
          <w:tab w:val="left" w:pos="360"/>
        </w:tabs>
        <w:ind w:left="360" w:hanging="360"/>
      </w:pPr>
      <w:rPr>
        <w:rFonts w:hint="default"/>
      </w:rPr>
    </w:lvl>
    <w:lvl w:ilvl="4">
      <w:start w:val="1"/>
      <w:numFmt w:val="lowerLetter"/>
      <w:lvlText w:val="%5."/>
      <w:lvlJc w:val="left"/>
      <w:pPr>
        <w:tabs>
          <w:tab w:val="left" w:pos="4104"/>
        </w:tabs>
        <w:ind w:left="4104" w:hanging="360"/>
      </w:pPr>
      <w:rPr>
        <w:rFonts w:hint="default"/>
      </w:rPr>
    </w:lvl>
    <w:lvl w:ilvl="5">
      <w:start w:val="1"/>
      <w:numFmt w:val="lowerRoman"/>
      <w:lvlText w:val="%6."/>
      <w:lvlJc w:val="right"/>
      <w:pPr>
        <w:tabs>
          <w:tab w:val="left" w:pos="4824"/>
        </w:tabs>
        <w:ind w:left="4824" w:hanging="180"/>
      </w:pPr>
      <w:rPr>
        <w:rFonts w:hint="default"/>
      </w:rPr>
    </w:lvl>
    <w:lvl w:ilvl="6">
      <w:start w:val="1"/>
      <w:numFmt w:val="decimal"/>
      <w:lvlText w:val="%7."/>
      <w:lvlJc w:val="left"/>
      <w:pPr>
        <w:tabs>
          <w:tab w:val="left" w:pos="5544"/>
        </w:tabs>
        <w:ind w:left="5544" w:hanging="360"/>
      </w:pPr>
      <w:rPr>
        <w:rFonts w:hint="default"/>
      </w:rPr>
    </w:lvl>
    <w:lvl w:ilvl="7">
      <w:start w:val="1"/>
      <w:numFmt w:val="lowerLetter"/>
      <w:lvlText w:val="%8."/>
      <w:lvlJc w:val="left"/>
      <w:pPr>
        <w:tabs>
          <w:tab w:val="left" w:pos="360"/>
        </w:tabs>
        <w:ind w:left="360" w:hanging="360"/>
      </w:pPr>
      <w:rPr>
        <w:rFonts w:hint="default"/>
        <w:b w:val="0"/>
      </w:rPr>
    </w:lvl>
    <w:lvl w:ilvl="8">
      <w:start w:val="1"/>
      <w:numFmt w:val="lowerRoman"/>
      <w:lvlText w:val="%9."/>
      <w:lvlJc w:val="right"/>
      <w:pPr>
        <w:tabs>
          <w:tab w:val="left" w:pos="6984"/>
        </w:tabs>
        <w:ind w:left="6984" w:hanging="180"/>
      </w:pPr>
      <w:rPr>
        <w:rFonts w:hint="default"/>
      </w:rPr>
    </w:lvl>
  </w:abstractNum>
  <w:abstractNum w:abstractNumId="19" w15:restartNumberingAfterBreak="0">
    <w:nsid w:val="10BF1626"/>
    <w:multiLevelType w:val="multilevel"/>
    <w:tmpl w:val="10BF1626"/>
    <w:lvl w:ilvl="0">
      <w:start w:val="1"/>
      <w:numFmt w:val="lowerLetter"/>
      <w:lvlText w:val="%1)"/>
      <w:lvlJc w:val="left"/>
      <w:pPr>
        <w:tabs>
          <w:tab w:val="left" w:pos="1224"/>
        </w:tabs>
        <w:ind w:left="1224" w:hanging="360"/>
      </w:pPr>
      <w:rPr>
        <w:rFonts w:hint="default"/>
      </w:rPr>
    </w:lvl>
    <w:lvl w:ilvl="1">
      <w:start w:val="1"/>
      <w:numFmt w:val="lowerRoman"/>
      <w:lvlText w:val="%2."/>
      <w:lvlJc w:val="right"/>
      <w:pPr>
        <w:tabs>
          <w:tab w:val="left" w:pos="1764"/>
        </w:tabs>
        <w:ind w:left="1764" w:hanging="180"/>
      </w:pPr>
      <w:rPr>
        <w:rFonts w:hint="default"/>
      </w:rPr>
    </w:lvl>
    <w:lvl w:ilvl="2">
      <w:start w:val="1"/>
      <w:numFmt w:val="decimal"/>
      <w:lvlText w:val="%3."/>
      <w:lvlJc w:val="left"/>
      <w:pPr>
        <w:ind w:left="2844" w:hanging="360"/>
      </w:pPr>
      <w:rPr>
        <w:rFonts w:hint="default"/>
        <w:b/>
      </w:rPr>
    </w:lvl>
    <w:lvl w:ilvl="3">
      <w:start w:val="1"/>
      <w:numFmt w:val="decimal"/>
      <w:lvlText w:val="%4."/>
      <w:lvlJc w:val="left"/>
      <w:pPr>
        <w:tabs>
          <w:tab w:val="left" w:pos="360"/>
        </w:tabs>
        <w:ind w:left="360" w:hanging="360"/>
      </w:pPr>
      <w:rPr>
        <w:rFonts w:hint="default"/>
      </w:rPr>
    </w:lvl>
    <w:lvl w:ilvl="4">
      <w:start w:val="1"/>
      <w:numFmt w:val="lowerLetter"/>
      <w:lvlText w:val="%5."/>
      <w:lvlJc w:val="left"/>
      <w:pPr>
        <w:tabs>
          <w:tab w:val="left" w:pos="4104"/>
        </w:tabs>
        <w:ind w:left="4104" w:hanging="360"/>
      </w:pPr>
      <w:rPr>
        <w:rFonts w:hint="default"/>
      </w:rPr>
    </w:lvl>
    <w:lvl w:ilvl="5">
      <w:start w:val="1"/>
      <w:numFmt w:val="lowerRoman"/>
      <w:lvlText w:val="%6."/>
      <w:lvlJc w:val="right"/>
      <w:pPr>
        <w:tabs>
          <w:tab w:val="left" w:pos="4824"/>
        </w:tabs>
        <w:ind w:left="4824" w:hanging="180"/>
      </w:pPr>
      <w:rPr>
        <w:rFonts w:hint="default"/>
      </w:rPr>
    </w:lvl>
    <w:lvl w:ilvl="6">
      <w:start w:val="1"/>
      <w:numFmt w:val="decimal"/>
      <w:lvlText w:val="%7."/>
      <w:lvlJc w:val="left"/>
      <w:pPr>
        <w:tabs>
          <w:tab w:val="left" w:pos="5544"/>
        </w:tabs>
        <w:ind w:left="5544" w:hanging="360"/>
      </w:pPr>
      <w:rPr>
        <w:rFonts w:hint="default"/>
      </w:rPr>
    </w:lvl>
    <w:lvl w:ilvl="7">
      <w:start w:val="1"/>
      <w:numFmt w:val="lowerLetter"/>
      <w:lvlText w:val="%8."/>
      <w:lvlJc w:val="left"/>
      <w:pPr>
        <w:tabs>
          <w:tab w:val="left" w:pos="360"/>
        </w:tabs>
        <w:ind w:left="360" w:hanging="360"/>
      </w:pPr>
      <w:rPr>
        <w:rFonts w:hint="default"/>
        <w:b w:val="0"/>
      </w:rPr>
    </w:lvl>
    <w:lvl w:ilvl="8">
      <w:start w:val="1"/>
      <w:numFmt w:val="lowerRoman"/>
      <w:lvlText w:val="%9."/>
      <w:lvlJc w:val="right"/>
      <w:pPr>
        <w:tabs>
          <w:tab w:val="left" w:pos="6984"/>
        </w:tabs>
        <w:ind w:left="6984" w:hanging="180"/>
      </w:pPr>
      <w:rPr>
        <w:rFonts w:hint="default"/>
      </w:rPr>
    </w:lvl>
  </w:abstractNum>
  <w:abstractNum w:abstractNumId="20" w15:restartNumberingAfterBreak="0">
    <w:nsid w:val="11423FB3"/>
    <w:multiLevelType w:val="multilevel"/>
    <w:tmpl w:val="11423FB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1" w15:restartNumberingAfterBreak="0">
    <w:nsid w:val="12F913DB"/>
    <w:multiLevelType w:val="singleLevel"/>
    <w:tmpl w:val="12F913DB"/>
    <w:lvl w:ilvl="0">
      <w:start w:val="1"/>
      <w:numFmt w:val="lowerLetter"/>
      <w:lvlText w:val="(%1)"/>
      <w:lvlJc w:val="left"/>
      <w:pPr>
        <w:tabs>
          <w:tab w:val="left" w:pos="540"/>
        </w:tabs>
        <w:ind w:left="540" w:hanging="540"/>
      </w:pPr>
      <w:rPr>
        <w:rFonts w:hint="default"/>
      </w:rPr>
    </w:lvl>
  </w:abstractNum>
  <w:abstractNum w:abstractNumId="22" w15:restartNumberingAfterBreak="0">
    <w:nsid w:val="130C5AEA"/>
    <w:multiLevelType w:val="multilevel"/>
    <w:tmpl w:val="130C5AEA"/>
    <w:lvl w:ilvl="0">
      <w:start w:val="1"/>
      <w:numFmt w:val="decimal"/>
      <w:pStyle w:val="S1-Header2"/>
      <w:isLgl/>
      <w:lvlText w:val="%1."/>
      <w:lvlJc w:val="left"/>
      <w:pPr>
        <w:tabs>
          <w:tab w:val="left" w:pos="2052"/>
        </w:tabs>
        <w:ind w:left="2052" w:hanging="432"/>
      </w:pPr>
      <w:rPr>
        <w:rFonts w:hint="default"/>
        <w:b/>
        <w:i w:val="0"/>
        <w:sz w:val="22"/>
        <w:szCs w:val="22"/>
      </w:rPr>
    </w:lvl>
    <w:lvl w:ilvl="1">
      <w:start w:val="1"/>
      <w:numFmt w:val="decimal"/>
      <w:pStyle w:val="Header2-SubClauses"/>
      <w:lvlText w:val="%1.%2"/>
      <w:lvlJc w:val="left"/>
      <w:pPr>
        <w:tabs>
          <w:tab w:val="left" w:pos="5323"/>
        </w:tabs>
        <w:ind w:left="5323" w:hanging="504"/>
      </w:pPr>
      <w:rPr>
        <w:rFonts w:ascii="Calibri" w:hAnsi="Calibri" w:cs="Calibri" w:hint="default"/>
        <w:b w:val="0"/>
        <w:i w:val="0"/>
        <w:sz w:val="22"/>
        <w:szCs w:val="22"/>
      </w:rPr>
    </w:lvl>
    <w:lvl w:ilvl="2">
      <w:start w:val="1"/>
      <w:numFmt w:val="lowerLetter"/>
      <w:pStyle w:val="P3Header1-Clauses"/>
      <w:lvlText w:val="(%3)"/>
      <w:lvlJc w:val="left"/>
      <w:pPr>
        <w:tabs>
          <w:tab w:val="left" w:pos="864"/>
        </w:tabs>
        <w:ind w:left="864" w:hanging="360"/>
      </w:pPr>
      <w:rPr>
        <w:rFonts w:ascii="Calibri" w:hAnsi="Calibri" w:cs="Calibri" w:hint="default"/>
        <w:b w:val="0"/>
        <w:i w:val="0"/>
        <w:sz w:val="22"/>
        <w:szCs w:val="22"/>
      </w:rPr>
    </w:lvl>
    <w:lvl w:ilvl="3">
      <w:start w:val="1"/>
      <w:numFmt w:val="lowerRoman"/>
      <w:pStyle w:val="Heading4"/>
      <w:lvlText w:val="(%4)"/>
      <w:lvlJc w:val="left"/>
      <w:pPr>
        <w:tabs>
          <w:tab w:val="left" w:pos="1512"/>
        </w:tabs>
        <w:ind w:left="1512" w:hanging="648"/>
      </w:pPr>
      <w:rPr>
        <w:rFonts w:ascii="Calibri" w:hAnsi="Calibri" w:cs="Calibri" w:hint="default"/>
        <w:b w:val="0"/>
        <w:i w:val="0"/>
        <w:sz w:val="22"/>
        <w:szCs w:val="22"/>
      </w:rPr>
    </w:lvl>
    <w:lvl w:ilvl="4">
      <w:start w:val="1"/>
      <w:numFmt w:val="decimal"/>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23" w15:restartNumberingAfterBreak="0">
    <w:nsid w:val="178D29A4"/>
    <w:multiLevelType w:val="multilevel"/>
    <w:tmpl w:val="178D29A4"/>
    <w:lvl w:ilvl="0">
      <w:start w:val="1"/>
      <w:numFmt w:val="lowerLetter"/>
      <w:lvlText w:val="%1)"/>
      <w:lvlJc w:val="left"/>
      <w:pPr>
        <w:tabs>
          <w:tab w:val="left" w:pos="1224"/>
        </w:tabs>
        <w:ind w:left="1224" w:hanging="360"/>
      </w:pPr>
      <w:rPr>
        <w:rFonts w:hint="default"/>
      </w:rPr>
    </w:lvl>
    <w:lvl w:ilvl="1">
      <w:start w:val="1"/>
      <w:numFmt w:val="lowerRoman"/>
      <w:lvlText w:val="%2."/>
      <w:lvlJc w:val="right"/>
      <w:pPr>
        <w:tabs>
          <w:tab w:val="left" w:pos="1764"/>
        </w:tabs>
        <w:ind w:left="1764" w:hanging="180"/>
      </w:pPr>
      <w:rPr>
        <w:rFonts w:hint="default"/>
      </w:rPr>
    </w:lvl>
    <w:lvl w:ilvl="2">
      <w:start w:val="1"/>
      <w:numFmt w:val="decimal"/>
      <w:lvlText w:val="%3."/>
      <w:lvlJc w:val="left"/>
      <w:pPr>
        <w:ind w:left="2844" w:hanging="360"/>
      </w:pPr>
      <w:rPr>
        <w:rFonts w:hint="default"/>
        <w:b/>
      </w:rPr>
    </w:lvl>
    <w:lvl w:ilvl="3">
      <w:start w:val="1"/>
      <w:numFmt w:val="decimal"/>
      <w:lvlText w:val="%4."/>
      <w:lvlJc w:val="left"/>
      <w:pPr>
        <w:tabs>
          <w:tab w:val="left" w:pos="360"/>
        </w:tabs>
        <w:ind w:left="360" w:hanging="360"/>
      </w:pPr>
      <w:rPr>
        <w:rFonts w:hint="default"/>
      </w:rPr>
    </w:lvl>
    <w:lvl w:ilvl="4">
      <w:start w:val="1"/>
      <w:numFmt w:val="lowerLetter"/>
      <w:lvlText w:val="%5."/>
      <w:lvlJc w:val="left"/>
      <w:pPr>
        <w:tabs>
          <w:tab w:val="left" w:pos="4104"/>
        </w:tabs>
        <w:ind w:left="4104" w:hanging="360"/>
      </w:pPr>
      <w:rPr>
        <w:rFonts w:hint="default"/>
      </w:rPr>
    </w:lvl>
    <w:lvl w:ilvl="5">
      <w:start w:val="1"/>
      <w:numFmt w:val="lowerRoman"/>
      <w:lvlText w:val="%6."/>
      <w:lvlJc w:val="right"/>
      <w:pPr>
        <w:tabs>
          <w:tab w:val="left" w:pos="4824"/>
        </w:tabs>
        <w:ind w:left="4824" w:hanging="180"/>
      </w:pPr>
      <w:rPr>
        <w:rFonts w:hint="default"/>
      </w:rPr>
    </w:lvl>
    <w:lvl w:ilvl="6">
      <w:start w:val="1"/>
      <w:numFmt w:val="decimal"/>
      <w:lvlText w:val="%7."/>
      <w:lvlJc w:val="left"/>
      <w:pPr>
        <w:tabs>
          <w:tab w:val="left" w:pos="5544"/>
        </w:tabs>
        <w:ind w:left="5544" w:hanging="360"/>
      </w:pPr>
      <w:rPr>
        <w:rFonts w:hint="default"/>
      </w:rPr>
    </w:lvl>
    <w:lvl w:ilvl="7">
      <w:start w:val="1"/>
      <w:numFmt w:val="lowerLetter"/>
      <w:lvlText w:val="%8."/>
      <w:lvlJc w:val="left"/>
      <w:pPr>
        <w:tabs>
          <w:tab w:val="left" w:pos="360"/>
        </w:tabs>
        <w:ind w:left="360" w:hanging="360"/>
      </w:pPr>
      <w:rPr>
        <w:rFonts w:hint="default"/>
        <w:b w:val="0"/>
      </w:rPr>
    </w:lvl>
    <w:lvl w:ilvl="8">
      <w:start w:val="1"/>
      <w:numFmt w:val="lowerRoman"/>
      <w:lvlText w:val="%9."/>
      <w:lvlJc w:val="right"/>
      <w:pPr>
        <w:tabs>
          <w:tab w:val="left" w:pos="6984"/>
        </w:tabs>
        <w:ind w:left="6984" w:hanging="180"/>
      </w:pPr>
      <w:rPr>
        <w:rFonts w:hint="default"/>
      </w:rPr>
    </w:lvl>
  </w:abstractNum>
  <w:abstractNum w:abstractNumId="24" w15:restartNumberingAfterBreak="0">
    <w:nsid w:val="18CD2E9F"/>
    <w:multiLevelType w:val="singleLevel"/>
    <w:tmpl w:val="18CD2E9F"/>
    <w:lvl w:ilvl="0">
      <w:start w:val="1"/>
      <w:numFmt w:val="lowerLetter"/>
      <w:lvlText w:val="(%1)"/>
      <w:lvlJc w:val="left"/>
      <w:pPr>
        <w:tabs>
          <w:tab w:val="left" w:pos="540"/>
        </w:tabs>
        <w:ind w:left="540" w:hanging="540"/>
      </w:pPr>
      <w:rPr>
        <w:rFonts w:hint="default"/>
      </w:rPr>
    </w:lvl>
  </w:abstractNum>
  <w:abstractNum w:abstractNumId="25" w15:restartNumberingAfterBreak="0">
    <w:nsid w:val="19243152"/>
    <w:multiLevelType w:val="multilevel"/>
    <w:tmpl w:val="19243152"/>
    <w:lvl w:ilvl="0">
      <w:start w:val="1"/>
      <w:numFmt w:val="upp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9284DE2"/>
    <w:multiLevelType w:val="multilevel"/>
    <w:tmpl w:val="19284DE2"/>
    <w:lvl w:ilvl="0">
      <w:start w:val="1"/>
      <w:numFmt w:val="upperLetter"/>
      <w:pStyle w:val="StyleStyleS1-Header1TimesNewRoman14pt1"/>
      <w:lvlText w:val="%1."/>
      <w:lvlJc w:val="center"/>
      <w:pPr>
        <w:tabs>
          <w:tab w:val="left" w:pos="648"/>
        </w:tabs>
        <w:ind w:left="360" w:hanging="72"/>
      </w:pPr>
      <w:rPr>
        <w:rFonts w:hint="default"/>
        <w:b/>
        <w:i w:val="0"/>
        <w:sz w:val="28"/>
        <w:szCs w:val="28"/>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7" w15:restartNumberingAfterBreak="0">
    <w:nsid w:val="1B971D64"/>
    <w:multiLevelType w:val="singleLevel"/>
    <w:tmpl w:val="1B971D64"/>
    <w:lvl w:ilvl="0">
      <w:start w:val="1"/>
      <w:numFmt w:val="lowerLetter"/>
      <w:lvlText w:val="(%1)"/>
      <w:lvlJc w:val="left"/>
      <w:pPr>
        <w:tabs>
          <w:tab w:val="left" w:pos="540"/>
        </w:tabs>
        <w:ind w:left="540" w:hanging="540"/>
      </w:pPr>
      <w:rPr>
        <w:rFonts w:hint="default"/>
      </w:rPr>
    </w:lvl>
  </w:abstractNum>
  <w:abstractNum w:abstractNumId="28" w15:restartNumberingAfterBreak="0">
    <w:nsid w:val="1C3712E7"/>
    <w:multiLevelType w:val="multilevel"/>
    <w:tmpl w:val="1C3712E7"/>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1D97501F"/>
    <w:multiLevelType w:val="multilevel"/>
    <w:tmpl w:val="1D97501F"/>
    <w:lvl w:ilvl="0">
      <w:start w:val="44"/>
      <w:numFmt w:val="decimal"/>
      <w:lvlText w:val="%1"/>
      <w:lvlJc w:val="left"/>
      <w:pPr>
        <w:tabs>
          <w:tab w:val="left" w:pos="600"/>
        </w:tabs>
        <w:ind w:left="600" w:hanging="600"/>
      </w:pPr>
      <w:rPr>
        <w:rFonts w:hint="default"/>
      </w:rPr>
    </w:lvl>
    <w:lvl w:ilvl="1">
      <w:start w:val="1"/>
      <w:numFmt w:val="lowerLetter"/>
      <w:lvlText w:val="(%2)"/>
      <w:lvlJc w:val="left"/>
      <w:pPr>
        <w:tabs>
          <w:tab w:val="left" w:pos="600"/>
        </w:tabs>
        <w:ind w:left="600" w:hanging="600"/>
      </w:pPr>
      <w:rPr>
        <w:rFonts w:ascii="Times New Roman" w:hAnsi="Times New Roman" w:cs="Calibri" w:hint="default"/>
        <w:b w:val="0"/>
        <w:i w:val="0"/>
        <w:color w:val="auto"/>
        <w:sz w:val="24"/>
        <w:szCs w:val="24"/>
        <w:u w:val="none"/>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0" w15:restartNumberingAfterBreak="0">
    <w:nsid w:val="1E7E6C2B"/>
    <w:multiLevelType w:val="multilevel"/>
    <w:tmpl w:val="1E7E6C2B"/>
    <w:lvl w:ilvl="0">
      <w:start w:val="1"/>
      <w:numFmt w:val="lowerLetter"/>
      <w:lvlText w:val="(%1)"/>
      <w:lvlJc w:val="left"/>
      <w:pPr>
        <w:ind w:left="720" w:hanging="360"/>
      </w:pPr>
      <w:rPr>
        <w:rFonts w:ascii="Times New Roman" w:hAnsi="Times New Roman" w:cs="Calibri" w:hint="default"/>
        <w:b w:val="0"/>
        <w:i w:val="0"/>
        <w:color w:val="auto"/>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21376FB"/>
    <w:multiLevelType w:val="multilevel"/>
    <w:tmpl w:val="221376FB"/>
    <w:lvl w:ilvl="0">
      <w:start w:val="40"/>
      <w:numFmt w:val="decimal"/>
      <w:lvlText w:val="%1"/>
      <w:lvlJc w:val="left"/>
      <w:pPr>
        <w:tabs>
          <w:tab w:val="left" w:pos="600"/>
        </w:tabs>
        <w:ind w:left="600" w:hanging="600"/>
      </w:pPr>
      <w:rPr>
        <w:rFonts w:hint="default"/>
      </w:rPr>
    </w:lvl>
    <w:lvl w:ilvl="1">
      <w:start w:val="1"/>
      <w:numFmt w:val="decimal"/>
      <w:lvlText w:val="4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2" w15:restartNumberingAfterBreak="0">
    <w:nsid w:val="267052E4"/>
    <w:multiLevelType w:val="multilevel"/>
    <w:tmpl w:val="267052E4"/>
    <w:lvl w:ilvl="0">
      <w:start w:val="44"/>
      <w:numFmt w:val="decimal"/>
      <w:lvlText w:val="%1"/>
      <w:lvlJc w:val="left"/>
      <w:pPr>
        <w:tabs>
          <w:tab w:val="left" w:pos="600"/>
        </w:tabs>
        <w:ind w:left="600" w:hanging="600"/>
      </w:pPr>
      <w:rPr>
        <w:rFonts w:hint="default"/>
      </w:rPr>
    </w:lvl>
    <w:lvl w:ilvl="1">
      <w:start w:val="1"/>
      <w:numFmt w:val="decimal"/>
      <w:lvlText w:val="4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3" w15:restartNumberingAfterBreak="0">
    <w:nsid w:val="2AFC50E6"/>
    <w:multiLevelType w:val="multilevel"/>
    <w:tmpl w:val="2AFC50E6"/>
    <w:lvl w:ilvl="0">
      <w:start w:val="1"/>
      <w:numFmt w:val="lowerRoman"/>
      <w:lvlText w:val="(%1)"/>
      <w:lvlJc w:val="left"/>
      <w:pPr>
        <w:ind w:left="1506" w:hanging="360"/>
      </w:pPr>
      <w:rPr>
        <w:rFonts w:hint="default"/>
      </w:r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34" w15:restartNumberingAfterBreak="0">
    <w:nsid w:val="2B150A8E"/>
    <w:multiLevelType w:val="singleLevel"/>
    <w:tmpl w:val="2B150A8E"/>
    <w:lvl w:ilvl="0">
      <w:start w:val="1"/>
      <w:numFmt w:val="lowerLetter"/>
      <w:lvlText w:val="(%1)"/>
      <w:lvlJc w:val="left"/>
      <w:pPr>
        <w:tabs>
          <w:tab w:val="left" w:pos="540"/>
        </w:tabs>
        <w:ind w:left="540" w:hanging="540"/>
      </w:pPr>
      <w:rPr>
        <w:rFonts w:hint="default"/>
      </w:rPr>
    </w:lvl>
  </w:abstractNum>
  <w:abstractNum w:abstractNumId="35" w15:restartNumberingAfterBreak="0">
    <w:nsid w:val="2C917617"/>
    <w:multiLevelType w:val="multilevel"/>
    <w:tmpl w:val="2C9176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6" w15:restartNumberingAfterBreak="0">
    <w:nsid w:val="2EAF2E3B"/>
    <w:multiLevelType w:val="multilevel"/>
    <w:tmpl w:val="2EAF2E3B"/>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2EE428F3"/>
    <w:multiLevelType w:val="multilevel"/>
    <w:tmpl w:val="2EE428F3"/>
    <w:lvl w:ilvl="0">
      <w:start w:val="42"/>
      <w:numFmt w:val="decimal"/>
      <w:lvlText w:val="%1"/>
      <w:lvlJc w:val="left"/>
      <w:pPr>
        <w:tabs>
          <w:tab w:val="left" w:pos="600"/>
        </w:tabs>
        <w:ind w:left="600" w:hanging="600"/>
      </w:pPr>
      <w:rPr>
        <w:rFonts w:hint="default"/>
      </w:rPr>
    </w:lvl>
    <w:lvl w:ilvl="1">
      <w:start w:val="1"/>
      <w:numFmt w:val="decimal"/>
      <w:lvlText w:val="4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i w:val="0"/>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8" w15:restartNumberingAfterBreak="0">
    <w:nsid w:val="2FEB7985"/>
    <w:multiLevelType w:val="singleLevel"/>
    <w:tmpl w:val="2FEB7985"/>
    <w:lvl w:ilvl="0">
      <w:start w:val="1"/>
      <w:numFmt w:val="lowerLetter"/>
      <w:lvlText w:val="(%1)"/>
      <w:lvlJc w:val="left"/>
      <w:pPr>
        <w:tabs>
          <w:tab w:val="left" w:pos="540"/>
        </w:tabs>
        <w:ind w:left="540" w:hanging="540"/>
      </w:pPr>
      <w:rPr>
        <w:rFonts w:hint="default"/>
      </w:rPr>
    </w:lvl>
  </w:abstractNum>
  <w:abstractNum w:abstractNumId="39" w15:restartNumberingAfterBreak="0">
    <w:nsid w:val="356F3176"/>
    <w:multiLevelType w:val="multilevel"/>
    <w:tmpl w:val="356F3176"/>
    <w:lvl w:ilvl="0">
      <w:start w:val="2"/>
      <w:numFmt w:val="decimal"/>
      <w:lvlText w:val="%1"/>
      <w:lvlJc w:val="left"/>
      <w:pPr>
        <w:tabs>
          <w:tab w:val="left" w:pos="600"/>
        </w:tabs>
        <w:ind w:left="600" w:hanging="600"/>
      </w:pPr>
      <w:rPr>
        <w:rFonts w:hint="default"/>
      </w:rPr>
    </w:lvl>
    <w:lvl w:ilvl="1">
      <w:start w:val="1"/>
      <w:numFmt w:val="decimal"/>
      <w:lvlText w:val="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0" w15:restartNumberingAfterBreak="0">
    <w:nsid w:val="36C8458E"/>
    <w:multiLevelType w:val="multilevel"/>
    <w:tmpl w:val="36C845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3921740C"/>
    <w:multiLevelType w:val="singleLevel"/>
    <w:tmpl w:val="3921740C"/>
    <w:lvl w:ilvl="0">
      <w:start w:val="1"/>
      <w:numFmt w:val="lowerLetter"/>
      <w:lvlText w:val="(%1)"/>
      <w:lvlJc w:val="left"/>
      <w:pPr>
        <w:tabs>
          <w:tab w:val="left" w:pos="540"/>
        </w:tabs>
        <w:ind w:left="540" w:hanging="540"/>
      </w:pPr>
      <w:rPr>
        <w:rFonts w:hint="default"/>
      </w:rPr>
    </w:lvl>
  </w:abstractNum>
  <w:abstractNum w:abstractNumId="42" w15:restartNumberingAfterBreak="0">
    <w:nsid w:val="3B5A2F4A"/>
    <w:multiLevelType w:val="singleLevel"/>
    <w:tmpl w:val="3B5A2F4A"/>
    <w:lvl w:ilvl="0">
      <w:start w:val="1"/>
      <w:numFmt w:val="lowerLetter"/>
      <w:lvlText w:val="(%1)"/>
      <w:lvlJc w:val="left"/>
      <w:pPr>
        <w:tabs>
          <w:tab w:val="left" w:pos="540"/>
        </w:tabs>
        <w:ind w:left="540" w:hanging="540"/>
      </w:pPr>
      <w:rPr>
        <w:rFonts w:hint="default"/>
      </w:rPr>
    </w:lvl>
  </w:abstractNum>
  <w:abstractNum w:abstractNumId="43" w15:restartNumberingAfterBreak="0">
    <w:nsid w:val="3ED10A5F"/>
    <w:multiLevelType w:val="multilevel"/>
    <w:tmpl w:val="3ED10A5F"/>
    <w:lvl w:ilvl="0">
      <w:start w:val="1"/>
      <w:numFmt w:val="decimal"/>
      <w:pStyle w:val="Header1-Clauses"/>
      <w:isLgl/>
      <w:lvlText w:val="%1."/>
      <w:lvlJc w:val="left"/>
      <w:pPr>
        <w:tabs>
          <w:tab w:val="left" w:pos="432"/>
        </w:tabs>
        <w:ind w:left="432" w:hanging="432"/>
      </w:pPr>
      <w:rPr>
        <w:rFonts w:ascii="Arial" w:hAnsi="Arial" w:hint="default"/>
        <w:b/>
        <w:i w:val="0"/>
        <w:sz w:val="20"/>
      </w:rPr>
    </w:lvl>
    <w:lvl w:ilvl="1">
      <w:start w:val="1"/>
      <w:numFmt w:val="decimal"/>
      <w:lvlText w:val="%1.%2"/>
      <w:lvlJc w:val="left"/>
      <w:pPr>
        <w:tabs>
          <w:tab w:val="left" w:pos="504"/>
        </w:tabs>
        <w:ind w:left="504" w:hanging="504"/>
      </w:pPr>
      <w:rPr>
        <w:rFonts w:ascii="Arial" w:hAnsi="Arial" w:hint="default"/>
        <w:b w:val="0"/>
        <w:i w:val="0"/>
        <w:sz w:val="20"/>
      </w:rPr>
    </w:lvl>
    <w:lvl w:ilvl="2">
      <w:start w:val="1"/>
      <w:numFmt w:val="lowerLetter"/>
      <w:lvlText w:val="(%3)"/>
      <w:lvlJc w:val="left"/>
      <w:pPr>
        <w:tabs>
          <w:tab w:val="left" w:pos="864"/>
        </w:tabs>
        <w:ind w:left="864" w:hanging="360"/>
      </w:pPr>
      <w:rPr>
        <w:rFonts w:ascii="Times New Roman" w:hAnsi="Times New Roman" w:cs="Times New Roman" w:hint="default"/>
        <w:b w:val="0"/>
        <w:i w:val="0"/>
        <w:sz w:val="24"/>
        <w:szCs w:val="24"/>
      </w:rPr>
    </w:lvl>
    <w:lvl w:ilvl="3">
      <w:start w:val="1"/>
      <w:numFmt w:val="lowerRoman"/>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44" w15:restartNumberingAfterBreak="0">
    <w:nsid w:val="413A2228"/>
    <w:multiLevelType w:val="multilevel"/>
    <w:tmpl w:val="413A222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41DD70BF"/>
    <w:multiLevelType w:val="multilevel"/>
    <w:tmpl w:val="41DD70BF"/>
    <w:lvl w:ilvl="0">
      <w:start w:val="1"/>
      <w:numFmt w:val="lowerLetter"/>
      <w:pStyle w:val="Outline4"/>
      <w:lvlText w:val="%1)"/>
      <w:lvlJc w:val="left"/>
      <w:pPr>
        <w:tabs>
          <w:tab w:val="left" w:pos="1440"/>
        </w:tabs>
        <w:ind w:left="1440" w:hanging="720"/>
      </w:pPr>
      <w:rPr>
        <w:rFonts w:hint="default"/>
      </w:rPr>
    </w:lvl>
    <w:lvl w:ilvl="1">
      <w:start w:val="1"/>
      <w:numFmt w:val="upperLetter"/>
      <w:lvlText w:val="%2."/>
      <w:lvlJc w:val="left"/>
      <w:pPr>
        <w:tabs>
          <w:tab w:val="left" w:pos="1152"/>
        </w:tabs>
        <w:ind w:left="1152" w:hanging="576"/>
      </w:pPr>
    </w:lvl>
    <w:lvl w:ilvl="2">
      <w:start w:val="1"/>
      <w:numFmt w:val="decimal"/>
      <w:pStyle w:val="Outline3"/>
      <w:lvlText w:val="%3."/>
      <w:lvlJc w:val="left"/>
      <w:pPr>
        <w:tabs>
          <w:tab w:val="left" w:pos="1728"/>
        </w:tabs>
        <w:ind w:left="1728" w:hanging="432"/>
      </w:pPr>
    </w:lvl>
    <w:lvl w:ilvl="3">
      <w:start w:val="1"/>
      <w:numFmt w:val="lowerLetter"/>
      <w:lvlText w:val="%4)"/>
      <w:lvlJc w:val="left"/>
      <w:pPr>
        <w:tabs>
          <w:tab w:val="left" w:pos="2304"/>
        </w:tabs>
        <w:ind w:left="2304" w:hanging="576"/>
      </w:pPr>
    </w:lvl>
    <w:lvl w:ilvl="4">
      <w:start w:val="1"/>
      <w:numFmt w:val="decimal"/>
      <w:lvlText w:val="(%5)"/>
      <w:lvlJc w:val="left"/>
      <w:pPr>
        <w:tabs>
          <w:tab w:val="left" w:pos="3240"/>
        </w:tabs>
        <w:ind w:left="2880" w:firstLine="0"/>
      </w:pPr>
    </w:lvl>
    <w:lvl w:ilvl="5">
      <w:start w:val="1"/>
      <w:numFmt w:val="lowerLetter"/>
      <w:lvlText w:val="(%6)"/>
      <w:lvlJc w:val="left"/>
      <w:pPr>
        <w:tabs>
          <w:tab w:val="left" w:pos="3960"/>
        </w:tabs>
        <w:ind w:left="3600" w:firstLine="0"/>
      </w:pPr>
    </w:lvl>
    <w:lvl w:ilvl="6">
      <w:start w:val="1"/>
      <w:numFmt w:val="lowerRoman"/>
      <w:lvlText w:val="(%7)"/>
      <w:lvlJc w:val="left"/>
      <w:pPr>
        <w:tabs>
          <w:tab w:val="left" w:pos="4680"/>
        </w:tabs>
        <w:ind w:left="4320" w:firstLine="0"/>
      </w:pPr>
    </w:lvl>
    <w:lvl w:ilvl="7">
      <w:start w:val="1"/>
      <w:numFmt w:val="lowerLetter"/>
      <w:lvlText w:val="(%8)"/>
      <w:lvlJc w:val="left"/>
      <w:pPr>
        <w:tabs>
          <w:tab w:val="left" w:pos="5400"/>
        </w:tabs>
        <w:ind w:left="5040" w:firstLine="0"/>
      </w:pPr>
    </w:lvl>
    <w:lvl w:ilvl="8">
      <w:start w:val="1"/>
      <w:numFmt w:val="lowerRoman"/>
      <w:lvlText w:val="(%9)"/>
      <w:lvlJc w:val="left"/>
      <w:pPr>
        <w:tabs>
          <w:tab w:val="left" w:pos="6120"/>
        </w:tabs>
        <w:ind w:left="5760" w:firstLine="0"/>
      </w:pPr>
    </w:lvl>
  </w:abstractNum>
  <w:abstractNum w:abstractNumId="46" w15:restartNumberingAfterBreak="0">
    <w:nsid w:val="42295251"/>
    <w:multiLevelType w:val="multilevel"/>
    <w:tmpl w:val="42295251"/>
    <w:lvl w:ilvl="0">
      <w:start w:val="1"/>
      <w:numFmt w:val="lowerLetter"/>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7" w15:restartNumberingAfterBreak="0">
    <w:nsid w:val="424355C6"/>
    <w:multiLevelType w:val="multilevel"/>
    <w:tmpl w:val="424355C6"/>
    <w:lvl w:ilvl="0">
      <w:start w:val="1"/>
      <w:numFmt w:val="upperRoman"/>
      <w:lvlText w:val="%1."/>
      <w:lvlJc w:val="left"/>
      <w:pPr>
        <w:ind w:left="663" w:hanging="720"/>
      </w:pPr>
      <w:rPr>
        <w:rFonts w:hint="default"/>
      </w:rPr>
    </w:lvl>
    <w:lvl w:ilvl="1">
      <w:start w:val="1"/>
      <w:numFmt w:val="lowerLetter"/>
      <w:lvlText w:val="%2."/>
      <w:lvlJc w:val="left"/>
      <w:pPr>
        <w:ind w:left="1023" w:hanging="360"/>
      </w:pPr>
    </w:lvl>
    <w:lvl w:ilvl="2">
      <w:start w:val="1"/>
      <w:numFmt w:val="lowerRoman"/>
      <w:lvlText w:val="%3."/>
      <w:lvlJc w:val="right"/>
      <w:pPr>
        <w:ind w:left="1743" w:hanging="180"/>
      </w:pPr>
    </w:lvl>
    <w:lvl w:ilvl="3">
      <w:start w:val="1"/>
      <w:numFmt w:val="decimal"/>
      <w:lvlText w:val="%4."/>
      <w:lvlJc w:val="left"/>
      <w:pPr>
        <w:ind w:left="2463" w:hanging="360"/>
      </w:pPr>
    </w:lvl>
    <w:lvl w:ilvl="4">
      <w:start w:val="1"/>
      <w:numFmt w:val="lowerLetter"/>
      <w:lvlText w:val="%5."/>
      <w:lvlJc w:val="left"/>
      <w:pPr>
        <w:ind w:left="3183" w:hanging="360"/>
      </w:pPr>
    </w:lvl>
    <w:lvl w:ilvl="5">
      <w:start w:val="1"/>
      <w:numFmt w:val="lowerRoman"/>
      <w:lvlText w:val="%6."/>
      <w:lvlJc w:val="right"/>
      <w:pPr>
        <w:ind w:left="3903" w:hanging="180"/>
      </w:pPr>
    </w:lvl>
    <w:lvl w:ilvl="6">
      <w:start w:val="1"/>
      <w:numFmt w:val="decimal"/>
      <w:lvlText w:val="%7."/>
      <w:lvlJc w:val="left"/>
      <w:pPr>
        <w:ind w:left="4623" w:hanging="360"/>
      </w:pPr>
    </w:lvl>
    <w:lvl w:ilvl="7">
      <w:start w:val="1"/>
      <w:numFmt w:val="lowerLetter"/>
      <w:lvlText w:val="%8."/>
      <w:lvlJc w:val="left"/>
      <w:pPr>
        <w:ind w:left="5343" w:hanging="360"/>
      </w:pPr>
    </w:lvl>
    <w:lvl w:ilvl="8">
      <w:start w:val="1"/>
      <w:numFmt w:val="lowerRoman"/>
      <w:lvlText w:val="%9."/>
      <w:lvlJc w:val="right"/>
      <w:pPr>
        <w:ind w:left="6063" w:hanging="180"/>
      </w:pPr>
    </w:lvl>
  </w:abstractNum>
  <w:abstractNum w:abstractNumId="48" w15:restartNumberingAfterBreak="0">
    <w:nsid w:val="44052E97"/>
    <w:multiLevelType w:val="multilevel"/>
    <w:tmpl w:val="44052E97"/>
    <w:lvl w:ilvl="0">
      <w:start w:val="1"/>
      <w:numFmt w:val="lowerLetter"/>
      <w:isLgl/>
      <w:lvlText w:val="(%1)"/>
      <w:lvlJc w:val="left"/>
      <w:pPr>
        <w:tabs>
          <w:tab w:val="left" w:pos="432"/>
        </w:tabs>
        <w:ind w:left="432" w:hanging="432"/>
      </w:pPr>
      <w:rPr>
        <w:rFonts w:ascii="Trebuchet MS" w:eastAsia="Times New Roman" w:hAnsi="Trebuchet MS" w:cs="Times New Roman" w:hint="default"/>
        <w:b/>
        <w:i w:val="0"/>
        <w:sz w:val="24"/>
      </w:rPr>
    </w:lvl>
    <w:lvl w:ilvl="1">
      <w:start w:val="4"/>
      <w:numFmt w:val="decimal"/>
      <w:lvlText w:val="3.%2"/>
      <w:lvlJc w:val="left"/>
      <w:pPr>
        <w:tabs>
          <w:tab w:val="left" w:pos="605"/>
        </w:tabs>
        <w:ind w:left="605" w:hanging="605"/>
      </w:pPr>
      <w:rPr>
        <w:rFonts w:ascii="Times New Roman" w:hAnsi="Times New Roman" w:cs="Times New Roman" w:hint="default"/>
        <w:b w:val="0"/>
        <w:i w:val="0"/>
        <w:sz w:val="24"/>
        <w:szCs w:val="24"/>
      </w:rPr>
    </w:lvl>
    <w:lvl w:ilvl="2">
      <w:start w:val="1"/>
      <w:numFmt w:val="lowerLetter"/>
      <w:lvlText w:val="(%3)"/>
      <w:lvlJc w:val="left"/>
      <w:pPr>
        <w:tabs>
          <w:tab w:val="left" w:pos="1152"/>
        </w:tabs>
        <w:ind w:left="1152" w:hanging="576"/>
      </w:pPr>
      <w:rPr>
        <w:rFonts w:ascii="Calibri" w:hAnsi="Calibri" w:cs="Calibri" w:hint="default"/>
        <w:b w:val="0"/>
        <w:i w:val="0"/>
        <w:sz w:val="22"/>
        <w:szCs w:val="22"/>
      </w:rPr>
    </w:lvl>
    <w:lvl w:ilvl="3">
      <w:start w:val="1"/>
      <w:numFmt w:val="lowerRoman"/>
      <w:lvlText w:val="(%4)"/>
      <w:lvlJc w:val="left"/>
      <w:pPr>
        <w:tabs>
          <w:tab w:val="left" w:pos="1901"/>
        </w:tabs>
        <w:ind w:left="1512" w:hanging="331"/>
      </w:pPr>
      <w:rPr>
        <w:rFonts w:ascii="Times New Roman" w:hAnsi="Times New Roman" w:hint="default"/>
        <w:b w:val="0"/>
        <w:i w:val="0"/>
        <w:sz w:val="24"/>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49" w15:restartNumberingAfterBreak="0">
    <w:nsid w:val="46E91A7F"/>
    <w:multiLevelType w:val="multilevel"/>
    <w:tmpl w:val="46E91A7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0" w15:restartNumberingAfterBreak="0">
    <w:nsid w:val="470419E3"/>
    <w:multiLevelType w:val="multilevel"/>
    <w:tmpl w:val="470419E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1" w15:restartNumberingAfterBreak="0">
    <w:nsid w:val="47D441DF"/>
    <w:multiLevelType w:val="multilevel"/>
    <w:tmpl w:val="47D441DF"/>
    <w:lvl w:ilvl="0">
      <w:start w:val="2"/>
      <w:numFmt w:val="decimal"/>
      <w:lvlText w:val="%1"/>
      <w:lvlJc w:val="left"/>
      <w:pPr>
        <w:tabs>
          <w:tab w:val="left" w:pos="720"/>
        </w:tabs>
        <w:ind w:left="720" w:hanging="720"/>
      </w:pPr>
      <w:rPr>
        <w:rFonts w:hint="default"/>
      </w:rPr>
    </w:lvl>
    <w:lvl w:ilvl="1">
      <w:start w:val="2"/>
      <w:numFmt w:val="decimal"/>
      <w:pStyle w:val="Head12"/>
      <w:lvlText w:val="%1.%2"/>
      <w:lvlJc w:val="left"/>
      <w:pPr>
        <w:tabs>
          <w:tab w:val="left" w:pos="720"/>
        </w:tabs>
        <w:ind w:left="720" w:hanging="720"/>
      </w:pPr>
      <w:rPr>
        <w:rFonts w:hint="default"/>
      </w:rPr>
    </w:lvl>
    <w:lvl w:ilvl="2">
      <w:start w:val="1"/>
      <w:numFmt w:val="decimal"/>
      <w:lvlText w:val="%3.1"/>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2" w15:restartNumberingAfterBreak="0">
    <w:nsid w:val="484A7F98"/>
    <w:multiLevelType w:val="multilevel"/>
    <w:tmpl w:val="484A7F9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49E64278"/>
    <w:multiLevelType w:val="singleLevel"/>
    <w:tmpl w:val="49E64278"/>
    <w:lvl w:ilvl="0">
      <w:start w:val="1"/>
      <w:numFmt w:val="lowerLetter"/>
      <w:lvlText w:val="(%1)"/>
      <w:lvlJc w:val="left"/>
      <w:pPr>
        <w:tabs>
          <w:tab w:val="left" w:pos="540"/>
        </w:tabs>
        <w:ind w:left="540" w:hanging="540"/>
      </w:pPr>
      <w:rPr>
        <w:rFonts w:hint="default"/>
      </w:rPr>
    </w:lvl>
  </w:abstractNum>
  <w:abstractNum w:abstractNumId="54" w15:restartNumberingAfterBreak="0">
    <w:nsid w:val="4C3B48E3"/>
    <w:multiLevelType w:val="multilevel"/>
    <w:tmpl w:val="4C3B48E3"/>
    <w:lvl w:ilvl="0">
      <w:start w:val="22"/>
      <w:numFmt w:val="decimal"/>
      <w:lvlText w:val="%1"/>
      <w:lvlJc w:val="left"/>
      <w:pPr>
        <w:tabs>
          <w:tab w:val="left" w:pos="600"/>
        </w:tabs>
        <w:ind w:left="600" w:hanging="600"/>
      </w:pPr>
      <w:rPr>
        <w:rFonts w:hint="default"/>
      </w:rPr>
    </w:lvl>
    <w:lvl w:ilvl="1">
      <w:start w:val="1"/>
      <w:numFmt w:val="decimal"/>
      <w:lvlText w:val="2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5" w15:restartNumberingAfterBreak="0">
    <w:nsid w:val="4CC319D4"/>
    <w:multiLevelType w:val="multilevel"/>
    <w:tmpl w:val="4CC319D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6" w15:restartNumberingAfterBreak="0">
    <w:nsid w:val="4D27082B"/>
    <w:multiLevelType w:val="multilevel"/>
    <w:tmpl w:val="4D27082B"/>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7" w15:restartNumberingAfterBreak="0">
    <w:nsid w:val="4ECB7D00"/>
    <w:multiLevelType w:val="multilevel"/>
    <w:tmpl w:val="4ECB7D0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8" w15:restartNumberingAfterBreak="0">
    <w:nsid w:val="4F0F3894"/>
    <w:multiLevelType w:val="multilevel"/>
    <w:tmpl w:val="4F0F3894"/>
    <w:lvl w:ilvl="0">
      <w:start w:val="1"/>
      <w:numFmt w:val="upperLetter"/>
      <w:lvlText w:val="%1."/>
      <w:lvlJc w:val="left"/>
      <w:pPr>
        <w:tabs>
          <w:tab w:val="left" w:pos="504"/>
        </w:tabs>
        <w:ind w:left="504" w:hanging="504"/>
      </w:pPr>
      <w:rPr>
        <w:rFonts w:hint="default"/>
      </w:rPr>
    </w:lvl>
    <w:lvl w:ilvl="1">
      <w:start w:val="16"/>
      <w:numFmt w:val="decimal"/>
      <w:pStyle w:val="2AutoList1"/>
      <w:lvlText w:val="%2."/>
      <w:lvlJc w:val="left"/>
      <w:pPr>
        <w:tabs>
          <w:tab w:val="left" w:pos="504"/>
        </w:tabs>
        <w:ind w:left="504" w:hanging="504"/>
      </w:pPr>
    </w:lvl>
    <w:lvl w:ilvl="2">
      <w:start w:val="1"/>
      <w:numFmt w:val="decimal"/>
      <w:lvlText w:val="%3."/>
      <w:lvlJc w:val="left"/>
      <w:pPr>
        <w:tabs>
          <w:tab w:val="left" w:pos="0"/>
        </w:tabs>
        <w:ind w:left="2160" w:hanging="720"/>
      </w:pPr>
    </w:lvl>
    <w:lvl w:ilvl="3">
      <w:start w:val="1"/>
      <w:numFmt w:val="decimal"/>
      <w:lvlText w:val="%4."/>
      <w:lvlJc w:val="left"/>
      <w:pPr>
        <w:tabs>
          <w:tab w:val="left" w:pos="0"/>
        </w:tabs>
        <w:ind w:left="2880" w:hanging="720"/>
      </w:pPr>
    </w:lvl>
    <w:lvl w:ilvl="4">
      <w:start w:val="1"/>
      <w:numFmt w:val="decimal"/>
      <w:lvlText w:val="%5."/>
      <w:lvlJc w:val="left"/>
      <w:pPr>
        <w:tabs>
          <w:tab w:val="left" w:pos="0"/>
        </w:tabs>
        <w:ind w:left="3600" w:hanging="720"/>
      </w:pPr>
    </w:lvl>
    <w:lvl w:ilvl="5">
      <w:start w:val="1"/>
      <w:numFmt w:val="decimal"/>
      <w:lvlText w:val="%6."/>
      <w:lvlJc w:val="left"/>
      <w:pPr>
        <w:tabs>
          <w:tab w:val="left" w:pos="0"/>
        </w:tabs>
        <w:ind w:left="4320" w:hanging="720"/>
      </w:pPr>
    </w:lvl>
    <w:lvl w:ilvl="6">
      <w:start w:val="1"/>
      <w:numFmt w:val="decimal"/>
      <w:lvlText w:val="%7."/>
      <w:lvlJc w:val="left"/>
      <w:pPr>
        <w:tabs>
          <w:tab w:val="left" w:pos="0"/>
        </w:tabs>
        <w:ind w:left="5040" w:hanging="720"/>
      </w:pPr>
    </w:lvl>
    <w:lvl w:ilvl="7">
      <w:start w:val="1"/>
      <w:numFmt w:val="decimal"/>
      <w:lvlText w:val="%8."/>
      <w:lvlJc w:val="left"/>
      <w:pPr>
        <w:tabs>
          <w:tab w:val="left" w:pos="0"/>
        </w:tabs>
        <w:ind w:left="5760" w:hanging="720"/>
      </w:pPr>
    </w:lvl>
    <w:lvl w:ilvl="8">
      <w:start w:val="1"/>
      <w:numFmt w:val="lowerRoman"/>
      <w:lvlText w:val="%9"/>
      <w:lvlJc w:val="left"/>
      <w:pPr>
        <w:tabs>
          <w:tab w:val="left" w:pos="0"/>
        </w:tabs>
        <w:ind w:left="6480" w:hanging="720"/>
      </w:pPr>
    </w:lvl>
  </w:abstractNum>
  <w:abstractNum w:abstractNumId="59" w15:restartNumberingAfterBreak="0">
    <w:nsid w:val="52136F12"/>
    <w:multiLevelType w:val="singleLevel"/>
    <w:tmpl w:val="52136F12"/>
    <w:lvl w:ilvl="0">
      <w:start w:val="1"/>
      <w:numFmt w:val="lowerLetter"/>
      <w:lvlText w:val="(%1)"/>
      <w:lvlJc w:val="left"/>
      <w:pPr>
        <w:tabs>
          <w:tab w:val="left" w:pos="540"/>
        </w:tabs>
        <w:ind w:left="540" w:hanging="540"/>
      </w:pPr>
      <w:rPr>
        <w:rFonts w:hint="default"/>
      </w:rPr>
    </w:lvl>
  </w:abstractNum>
  <w:abstractNum w:abstractNumId="60" w15:restartNumberingAfterBreak="0">
    <w:nsid w:val="52D6105B"/>
    <w:multiLevelType w:val="multilevel"/>
    <w:tmpl w:val="52D6105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1" w15:restartNumberingAfterBreak="0">
    <w:nsid w:val="541036BF"/>
    <w:multiLevelType w:val="singleLevel"/>
    <w:tmpl w:val="541036BF"/>
    <w:lvl w:ilvl="0">
      <w:start w:val="1"/>
      <w:numFmt w:val="lowerLetter"/>
      <w:lvlText w:val="(%1)"/>
      <w:lvlJc w:val="left"/>
      <w:pPr>
        <w:tabs>
          <w:tab w:val="left" w:pos="540"/>
        </w:tabs>
        <w:ind w:left="540" w:hanging="540"/>
      </w:pPr>
      <w:rPr>
        <w:rFonts w:hint="default"/>
      </w:rPr>
    </w:lvl>
  </w:abstractNum>
  <w:abstractNum w:abstractNumId="62" w15:restartNumberingAfterBreak="0">
    <w:nsid w:val="54227143"/>
    <w:multiLevelType w:val="multilevel"/>
    <w:tmpl w:val="54227143"/>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hint="default"/>
      </w:rPr>
    </w:lvl>
    <w:lvl w:ilvl="8">
      <w:start w:val="1"/>
      <w:numFmt w:val="bullet"/>
      <w:lvlText w:val=""/>
      <w:lvlJc w:val="left"/>
      <w:pPr>
        <w:ind w:left="6837" w:hanging="360"/>
      </w:pPr>
      <w:rPr>
        <w:rFonts w:ascii="Wingdings" w:hAnsi="Wingdings" w:hint="default"/>
      </w:rPr>
    </w:lvl>
  </w:abstractNum>
  <w:abstractNum w:abstractNumId="63" w15:restartNumberingAfterBreak="0">
    <w:nsid w:val="57231190"/>
    <w:multiLevelType w:val="multilevel"/>
    <w:tmpl w:val="57231190"/>
    <w:lvl w:ilvl="0">
      <w:start w:val="1"/>
      <w:numFmt w:val="decimal"/>
      <w:pStyle w:val="StyleHeader1-ClausesLeft0Hanging03After0pt"/>
      <w:lvlText w:val="%1."/>
      <w:lvlJc w:val="left"/>
      <w:pPr>
        <w:tabs>
          <w:tab w:val="left" w:pos="360"/>
        </w:tabs>
        <w:ind w:left="360" w:hanging="360"/>
      </w:pPr>
      <w:rPr>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440"/>
        </w:tabs>
        <w:ind w:left="1224" w:hanging="504"/>
      </w:p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64" w15:restartNumberingAfterBreak="0">
    <w:nsid w:val="58DD6B7E"/>
    <w:multiLevelType w:val="singleLevel"/>
    <w:tmpl w:val="58DD6B7E"/>
    <w:lvl w:ilvl="0">
      <w:start w:val="1"/>
      <w:numFmt w:val="upperLetter"/>
      <w:pStyle w:val="StyleStyleS1-Header1TimesNewRoman14pt"/>
      <w:lvlText w:val="%1."/>
      <w:lvlJc w:val="center"/>
      <w:pPr>
        <w:tabs>
          <w:tab w:val="left" w:pos="648"/>
        </w:tabs>
        <w:ind w:left="360" w:hanging="72"/>
      </w:pPr>
      <w:rPr>
        <w:rFonts w:hint="default"/>
        <w:b/>
        <w:i w:val="0"/>
        <w:sz w:val="28"/>
        <w:szCs w:val="28"/>
      </w:rPr>
    </w:lvl>
  </w:abstractNum>
  <w:abstractNum w:abstractNumId="65" w15:restartNumberingAfterBreak="0">
    <w:nsid w:val="59A67652"/>
    <w:multiLevelType w:val="multilevel"/>
    <w:tmpl w:val="59A67652"/>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A3D200F"/>
    <w:multiLevelType w:val="multilevel"/>
    <w:tmpl w:val="5A3D200F"/>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7" w15:restartNumberingAfterBreak="0">
    <w:nsid w:val="5B593029"/>
    <w:multiLevelType w:val="singleLevel"/>
    <w:tmpl w:val="5B593029"/>
    <w:lvl w:ilvl="0">
      <w:start w:val="1"/>
      <w:numFmt w:val="lowerLetter"/>
      <w:lvlText w:val="(%1)"/>
      <w:lvlJc w:val="left"/>
      <w:pPr>
        <w:tabs>
          <w:tab w:val="left" w:pos="540"/>
        </w:tabs>
        <w:ind w:left="540" w:hanging="540"/>
      </w:pPr>
      <w:rPr>
        <w:rFonts w:hint="default"/>
      </w:rPr>
    </w:lvl>
  </w:abstractNum>
  <w:abstractNum w:abstractNumId="68" w15:restartNumberingAfterBreak="0">
    <w:nsid w:val="5B910EDC"/>
    <w:multiLevelType w:val="multilevel"/>
    <w:tmpl w:val="5B910ED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9" w15:restartNumberingAfterBreak="0">
    <w:nsid w:val="5C533431"/>
    <w:multiLevelType w:val="multilevel"/>
    <w:tmpl w:val="5C533431"/>
    <w:lvl w:ilvl="0">
      <w:start w:val="44"/>
      <w:numFmt w:val="decimal"/>
      <w:lvlText w:val="%1"/>
      <w:lvlJc w:val="left"/>
      <w:pPr>
        <w:tabs>
          <w:tab w:val="left" w:pos="600"/>
        </w:tabs>
        <w:ind w:left="600" w:hanging="600"/>
      </w:pPr>
      <w:rPr>
        <w:rFonts w:hint="default"/>
      </w:rPr>
    </w:lvl>
    <w:lvl w:ilvl="1">
      <w:start w:val="1"/>
      <w:numFmt w:val="lowerLetter"/>
      <w:lvlText w:val="(%2)"/>
      <w:lvlJc w:val="left"/>
      <w:pPr>
        <w:tabs>
          <w:tab w:val="left" w:pos="600"/>
        </w:tabs>
        <w:ind w:left="600" w:hanging="600"/>
      </w:pPr>
      <w:rPr>
        <w:rFonts w:ascii="Times New Roman" w:hAnsi="Times New Roman" w:cs="Calibri" w:hint="default"/>
        <w:b/>
        <w:i w:val="0"/>
        <w:color w:val="auto"/>
        <w:sz w:val="24"/>
        <w:szCs w:val="24"/>
        <w:u w:val="none"/>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0" w15:restartNumberingAfterBreak="0">
    <w:nsid w:val="5D5138D5"/>
    <w:multiLevelType w:val="multilevel"/>
    <w:tmpl w:val="5D5138D5"/>
    <w:lvl w:ilvl="0">
      <w:start w:val="1"/>
      <w:numFmt w:val="lowerLetter"/>
      <w:lvlText w:val="%1)"/>
      <w:lvlJc w:val="left"/>
      <w:pPr>
        <w:tabs>
          <w:tab w:val="left" w:pos="1224"/>
        </w:tabs>
        <w:ind w:left="1224" w:hanging="360"/>
      </w:pPr>
      <w:rPr>
        <w:rFonts w:hint="default"/>
      </w:rPr>
    </w:lvl>
    <w:lvl w:ilvl="1">
      <w:start w:val="1"/>
      <w:numFmt w:val="lowerRoman"/>
      <w:lvlText w:val="%2."/>
      <w:lvlJc w:val="right"/>
      <w:pPr>
        <w:tabs>
          <w:tab w:val="left" w:pos="1764"/>
        </w:tabs>
        <w:ind w:left="1764" w:hanging="180"/>
      </w:pPr>
      <w:rPr>
        <w:rFonts w:hint="default"/>
      </w:rPr>
    </w:lvl>
    <w:lvl w:ilvl="2">
      <w:start w:val="1"/>
      <w:numFmt w:val="decimal"/>
      <w:lvlText w:val="%3."/>
      <w:lvlJc w:val="left"/>
      <w:pPr>
        <w:ind w:left="2844" w:hanging="360"/>
      </w:pPr>
      <w:rPr>
        <w:rFonts w:hint="default"/>
        <w:b/>
      </w:rPr>
    </w:lvl>
    <w:lvl w:ilvl="3">
      <w:start w:val="1"/>
      <w:numFmt w:val="decimal"/>
      <w:lvlText w:val="%4."/>
      <w:lvlJc w:val="left"/>
      <w:pPr>
        <w:tabs>
          <w:tab w:val="left" w:pos="360"/>
        </w:tabs>
        <w:ind w:left="360" w:hanging="360"/>
      </w:pPr>
      <w:rPr>
        <w:rFonts w:hint="default"/>
      </w:rPr>
    </w:lvl>
    <w:lvl w:ilvl="4">
      <w:start w:val="1"/>
      <w:numFmt w:val="lowerLetter"/>
      <w:lvlText w:val="%5."/>
      <w:lvlJc w:val="left"/>
      <w:pPr>
        <w:tabs>
          <w:tab w:val="left" w:pos="4104"/>
        </w:tabs>
        <w:ind w:left="4104" w:hanging="360"/>
      </w:pPr>
      <w:rPr>
        <w:rFonts w:hint="default"/>
      </w:rPr>
    </w:lvl>
    <w:lvl w:ilvl="5">
      <w:start w:val="1"/>
      <w:numFmt w:val="lowerRoman"/>
      <w:lvlText w:val="%6."/>
      <w:lvlJc w:val="right"/>
      <w:pPr>
        <w:tabs>
          <w:tab w:val="left" w:pos="4824"/>
        </w:tabs>
        <w:ind w:left="4824" w:hanging="180"/>
      </w:pPr>
      <w:rPr>
        <w:rFonts w:hint="default"/>
      </w:rPr>
    </w:lvl>
    <w:lvl w:ilvl="6">
      <w:start w:val="1"/>
      <w:numFmt w:val="decimal"/>
      <w:lvlText w:val="%7."/>
      <w:lvlJc w:val="left"/>
      <w:pPr>
        <w:tabs>
          <w:tab w:val="left" w:pos="5544"/>
        </w:tabs>
        <w:ind w:left="5544" w:hanging="360"/>
      </w:pPr>
      <w:rPr>
        <w:rFonts w:hint="default"/>
      </w:rPr>
    </w:lvl>
    <w:lvl w:ilvl="7">
      <w:start w:val="1"/>
      <w:numFmt w:val="lowerLetter"/>
      <w:lvlText w:val="%8."/>
      <w:lvlJc w:val="left"/>
      <w:pPr>
        <w:tabs>
          <w:tab w:val="left" w:pos="360"/>
        </w:tabs>
        <w:ind w:left="360" w:hanging="360"/>
      </w:pPr>
      <w:rPr>
        <w:rFonts w:hint="default"/>
        <w:b w:val="0"/>
      </w:rPr>
    </w:lvl>
    <w:lvl w:ilvl="8">
      <w:start w:val="1"/>
      <w:numFmt w:val="lowerRoman"/>
      <w:lvlText w:val="%9."/>
      <w:lvlJc w:val="right"/>
      <w:pPr>
        <w:tabs>
          <w:tab w:val="left" w:pos="6984"/>
        </w:tabs>
        <w:ind w:left="6984" w:hanging="180"/>
      </w:pPr>
      <w:rPr>
        <w:rFonts w:hint="default"/>
      </w:rPr>
    </w:lvl>
  </w:abstractNum>
  <w:abstractNum w:abstractNumId="71" w15:restartNumberingAfterBreak="0">
    <w:nsid w:val="63D22D49"/>
    <w:multiLevelType w:val="multilevel"/>
    <w:tmpl w:val="63D22D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6A261191"/>
    <w:multiLevelType w:val="multilevel"/>
    <w:tmpl w:val="6A261191"/>
    <w:lvl w:ilvl="0">
      <w:start w:val="1"/>
      <w:numFmt w:val="lowerRoman"/>
      <w:lvlText w:val="(%1)"/>
      <w:lvlJc w:val="left"/>
      <w:pPr>
        <w:ind w:left="900" w:hanging="360"/>
      </w:pPr>
      <w:rPr>
        <w:rFonts w:ascii="Times New Roman" w:hAnsi="Times New Roman" w:cs="Times New Roman" w:hint="default"/>
        <w:b w:val="0"/>
        <w:i w:val="0"/>
        <w:color w:val="auto"/>
        <w:sz w:val="24"/>
        <w:szCs w:val="24"/>
        <w:u w:val="none"/>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3" w15:restartNumberingAfterBreak="0">
    <w:nsid w:val="6C25089B"/>
    <w:multiLevelType w:val="multilevel"/>
    <w:tmpl w:val="6C25089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4" w15:restartNumberingAfterBreak="0">
    <w:nsid w:val="74983AB1"/>
    <w:multiLevelType w:val="multilevel"/>
    <w:tmpl w:val="74983AB1"/>
    <w:lvl w:ilvl="0">
      <w:start w:val="5"/>
      <w:numFmt w:val="decimal"/>
      <w:lvlText w:val="%1"/>
      <w:lvlJc w:val="left"/>
      <w:pPr>
        <w:tabs>
          <w:tab w:val="left" w:pos="600"/>
        </w:tabs>
        <w:ind w:left="600" w:hanging="600"/>
      </w:pPr>
      <w:rPr>
        <w:rFonts w:hint="default"/>
      </w:rPr>
    </w:lvl>
    <w:lvl w:ilvl="1">
      <w:start w:val="1"/>
      <w:numFmt w:val="decimal"/>
      <w:lvlText w:val="5.%2"/>
      <w:lvlJc w:val="left"/>
      <w:pPr>
        <w:tabs>
          <w:tab w:val="left" w:pos="600"/>
        </w:tabs>
        <w:ind w:left="600" w:hanging="600"/>
      </w:pPr>
      <w:rPr>
        <w:rFonts w:hint="default"/>
        <w:i w:val="0"/>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5" w15:restartNumberingAfterBreak="0">
    <w:nsid w:val="76432B48"/>
    <w:multiLevelType w:val="multilevel"/>
    <w:tmpl w:val="76432B48"/>
    <w:lvl w:ilvl="0">
      <w:start w:val="1"/>
      <w:numFmt w:val="decimal"/>
      <w:lvlText w:val="%1."/>
      <w:lvlJc w:val="left"/>
      <w:pPr>
        <w:ind w:left="107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6" w15:restartNumberingAfterBreak="0">
    <w:nsid w:val="78762275"/>
    <w:multiLevelType w:val="multilevel"/>
    <w:tmpl w:val="78762275"/>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794E094B"/>
    <w:multiLevelType w:val="multilevel"/>
    <w:tmpl w:val="794E094B"/>
    <w:lvl w:ilvl="0">
      <w:start w:val="1"/>
      <w:numFmt w:val="lowerLetter"/>
      <w:lvlText w:val="(%1)"/>
      <w:lvlJc w:val="left"/>
      <w:pPr>
        <w:tabs>
          <w:tab w:val="left" w:pos="720"/>
        </w:tabs>
        <w:ind w:left="720" w:hanging="360"/>
      </w:pPr>
      <w:rPr>
        <w:rFonts w:hint="default"/>
        <w:i w:val="0"/>
      </w:rPr>
    </w:lvl>
    <w:lvl w:ilvl="1">
      <w:start w:val="1"/>
      <w:numFmt w:val="lowerRoman"/>
      <w:lvlText w:val="(%2)"/>
      <w:lvlJc w:val="righ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8" w15:restartNumberingAfterBreak="0">
    <w:nsid w:val="797E1710"/>
    <w:multiLevelType w:val="singleLevel"/>
    <w:tmpl w:val="797E1710"/>
    <w:lvl w:ilvl="0">
      <w:start w:val="1"/>
      <w:numFmt w:val="lowerRoman"/>
      <w:pStyle w:val="Outlinei"/>
      <w:lvlText w:val="%1)"/>
      <w:lvlJc w:val="left"/>
      <w:pPr>
        <w:tabs>
          <w:tab w:val="left" w:pos="1782"/>
        </w:tabs>
        <w:ind w:left="1782" w:hanging="792"/>
      </w:pPr>
      <w:rPr>
        <w:rFonts w:hint="default"/>
      </w:rPr>
    </w:lvl>
  </w:abstractNum>
  <w:abstractNum w:abstractNumId="79" w15:restartNumberingAfterBreak="0">
    <w:nsid w:val="7A0725CE"/>
    <w:multiLevelType w:val="multilevel"/>
    <w:tmpl w:val="7A0725CE"/>
    <w:lvl w:ilvl="0">
      <w:start w:val="1"/>
      <w:numFmt w:val="lowerLetter"/>
      <w:lvlText w:val="(%1)"/>
      <w:lvlJc w:val="left"/>
      <w:pPr>
        <w:tabs>
          <w:tab w:val="left" w:pos="1224"/>
        </w:tabs>
        <w:ind w:left="1224" w:hanging="360"/>
      </w:pPr>
      <w:rPr>
        <w:rFonts w:hint="default"/>
      </w:rPr>
    </w:lvl>
    <w:lvl w:ilvl="1">
      <w:start w:val="1"/>
      <w:numFmt w:val="lowerLetter"/>
      <w:lvlText w:val="%2."/>
      <w:lvlJc w:val="left"/>
      <w:pPr>
        <w:tabs>
          <w:tab w:val="left" w:pos="1944"/>
        </w:tabs>
        <w:ind w:left="1944" w:hanging="360"/>
      </w:pPr>
    </w:lvl>
    <w:lvl w:ilvl="2">
      <w:start w:val="1"/>
      <w:numFmt w:val="lowerRoman"/>
      <w:lvlText w:val="%3."/>
      <w:lvlJc w:val="right"/>
      <w:pPr>
        <w:tabs>
          <w:tab w:val="left" w:pos="2664"/>
        </w:tabs>
        <w:ind w:left="2664" w:hanging="180"/>
      </w:pPr>
    </w:lvl>
    <w:lvl w:ilvl="3">
      <w:start w:val="1"/>
      <w:numFmt w:val="decimal"/>
      <w:lvlText w:val="%4."/>
      <w:lvlJc w:val="left"/>
      <w:pPr>
        <w:tabs>
          <w:tab w:val="left" w:pos="3384"/>
        </w:tabs>
        <w:ind w:left="3384" w:hanging="360"/>
      </w:pPr>
    </w:lvl>
    <w:lvl w:ilvl="4">
      <w:start w:val="1"/>
      <w:numFmt w:val="lowerLetter"/>
      <w:lvlText w:val="%5."/>
      <w:lvlJc w:val="left"/>
      <w:pPr>
        <w:tabs>
          <w:tab w:val="left" w:pos="4104"/>
        </w:tabs>
        <w:ind w:left="4104" w:hanging="360"/>
      </w:pPr>
    </w:lvl>
    <w:lvl w:ilvl="5">
      <w:start w:val="1"/>
      <w:numFmt w:val="lowerRoman"/>
      <w:lvlText w:val="%6."/>
      <w:lvlJc w:val="right"/>
      <w:pPr>
        <w:tabs>
          <w:tab w:val="left" w:pos="4824"/>
        </w:tabs>
        <w:ind w:left="4824" w:hanging="180"/>
      </w:pPr>
    </w:lvl>
    <w:lvl w:ilvl="6">
      <w:start w:val="1"/>
      <w:numFmt w:val="decimal"/>
      <w:lvlText w:val="%7."/>
      <w:lvlJc w:val="left"/>
      <w:pPr>
        <w:tabs>
          <w:tab w:val="left" w:pos="5544"/>
        </w:tabs>
        <w:ind w:left="5544" w:hanging="360"/>
      </w:pPr>
    </w:lvl>
    <w:lvl w:ilvl="7">
      <w:start w:val="1"/>
      <w:numFmt w:val="lowerLetter"/>
      <w:lvlText w:val="%8."/>
      <w:lvlJc w:val="left"/>
      <w:pPr>
        <w:tabs>
          <w:tab w:val="left" w:pos="6264"/>
        </w:tabs>
        <w:ind w:left="6264" w:hanging="360"/>
      </w:pPr>
    </w:lvl>
    <w:lvl w:ilvl="8">
      <w:start w:val="1"/>
      <w:numFmt w:val="lowerRoman"/>
      <w:lvlText w:val="%9."/>
      <w:lvlJc w:val="right"/>
      <w:pPr>
        <w:tabs>
          <w:tab w:val="left" w:pos="6984"/>
        </w:tabs>
        <w:ind w:left="6984" w:hanging="180"/>
      </w:pPr>
    </w:lvl>
  </w:abstractNum>
  <w:abstractNum w:abstractNumId="80" w15:restartNumberingAfterBreak="0">
    <w:nsid w:val="7BBD50F4"/>
    <w:multiLevelType w:val="multilevel"/>
    <w:tmpl w:val="7BBD50F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1" w15:restartNumberingAfterBreak="0">
    <w:nsid w:val="7BC330C4"/>
    <w:multiLevelType w:val="multilevel"/>
    <w:tmpl w:val="7BC330C4"/>
    <w:lvl w:ilvl="0">
      <w:start w:val="1"/>
      <w:numFmt w:val="lowerLetter"/>
      <w:lvlText w:val="(%1)"/>
      <w:lvlJc w:val="left"/>
      <w:pPr>
        <w:ind w:left="720" w:hanging="360"/>
      </w:pPr>
      <w:rPr>
        <w:rFonts w:ascii="Times New Roman" w:hAnsi="Times New Roman" w:cs="Calibri" w:hint="default"/>
        <w:b w:val="0"/>
        <w:i w:val="0"/>
        <w:color w:val="auto"/>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lvlOverride w:ilvl="0">
      <w:lvl w:ilvl="0">
        <w:start w:val="1"/>
        <w:numFmt w:val="decimal"/>
        <w:pStyle w:val="S1-Header2"/>
        <w:isLgl/>
        <w:lvlText w:val="%1."/>
        <w:lvlJc w:val="left"/>
        <w:pPr>
          <w:tabs>
            <w:tab w:val="left" w:pos="2052"/>
          </w:tabs>
          <w:ind w:left="2052" w:hanging="432"/>
        </w:pPr>
        <w:rPr>
          <w:rFonts w:hint="default"/>
          <w:b/>
          <w:i w:val="0"/>
          <w:sz w:val="22"/>
          <w:szCs w:val="22"/>
        </w:rPr>
      </w:lvl>
    </w:lvlOverride>
    <w:lvlOverride w:ilvl="1">
      <w:lvl w:ilvl="1">
        <w:start w:val="1"/>
        <w:numFmt w:val="decimal"/>
        <w:pStyle w:val="Header2-SubClauses"/>
        <w:lvlText w:val="%1.%2"/>
        <w:lvlJc w:val="left"/>
        <w:pPr>
          <w:tabs>
            <w:tab w:val="left" w:pos="5323"/>
          </w:tabs>
          <w:ind w:left="5323" w:hanging="504"/>
        </w:pPr>
        <w:rPr>
          <w:rFonts w:ascii="Times New Roman" w:hAnsi="Times New Roman" w:cs="Times New Roman" w:hint="default"/>
          <w:b w:val="0"/>
          <w:i w:val="0"/>
          <w:sz w:val="22"/>
          <w:szCs w:val="22"/>
        </w:rPr>
      </w:lvl>
    </w:lvlOverride>
    <w:lvlOverride w:ilvl="2">
      <w:lvl w:ilvl="2">
        <w:start w:val="1"/>
        <w:numFmt w:val="lowerLetter"/>
        <w:pStyle w:val="P3Header1-Clauses"/>
        <w:lvlText w:val="(%3)"/>
        <w:lvlJc w:val="left"/>
        <w:pPr>
          <w:tabs>
            <w:tab w:val="left" w:pos="864"/>
          </w:tabs>
          <w:ind w:left="864" w:hanging="360"/>
        </w:pPr>
        <w:rPr>
          <w:rFonts w:ascii="Times New Roman" w:hAnsi="Times New Roman" w:cs="Times New Roman" w:hint="default"/>
          <w:b w:val="0"/>
          <w:i w:val="0"/>
          <w:sz w:val="22"/>
          <w:szCs w:val="22"/>
        </w:rPr>
      </w:lvl>
    </w:lvlOverride>
    <w:lvlOverride w:ilvl="3">
      <w:lvl w:ilvl="3">
        <w:start w:val="1"/>
        <w:numFmt w:val="lowerRoman"/>
        <w:pStyle w:val="Heading4"/>
        <w:lvlText w:val="(%4)"/>
        <w:lvlJc w:val="left"/>
        <w:pPr>
          <w:tabs>
            <w:tab w:val="left" w:pos="1512"/>
          </w:tabs>
          <w:ind w:left="1512" w:hanging="648"/>
        </w:pPr>
        <w:rPr>
          <w:rFonts w:ascii="Calibri" w:hAnsi="Calibri" w:cs="Calibri" w:hint="default"/>
          <w:b w:val="0"/>
          <w:i w:val="0"/>
          <w:sz w:val="22"/>
          <w:szCs w:val="22"/>
        </w:rPr>
      </w:lvl>
    </w:lvlOverride>
    <w:lvlOverride w:ilvl="4">
      <w:lvl w:ilvl="4" w:tentative="1">
        <w:start w:val="1"/>
        <w:numFmt w:val="decimal"/>
        <w:lvlText w:val="%1.%2.%3.%4.%5"/>
        <w:lvlJc w:val="left"/>
        <w:pPr>
          <w:tabs>
            <w:tab w:val="left" w:pos="1008"/>
          </w:tabs>
          <w:ind w:left="1008" w:hanging="1008"/>
        </w:pPr>
        <w:rPr>
          <w:rFonts w:hint="default"/>
        </w:rPr>
      </w:lvl>
    </w:lvlOverride>
    <w:lvlOverride w:ilvl="5">
      <w:lvl w:ilvl="5" w:tentative="1">
        <w:start w:val="1"/>
        <w:numFmt w:val="decimal"/>
        <w:pStyle w:val="Heading6"/>
        <w:lvlText w:val="%1.%2.%3.%4.%5.%6"/>
        <w:lvlJc w:val="left"/>
        <w:pPr>
          <w:tabs>
            <w:tab w:val="left" w:pos="1152"/>
          </w:tabs>
          <w:ind w:left="1152" w:hanging="1152"/>
        </w:pPr>
        <w:rPr>
          <w:rFonts w:hint="default"/>
        </w:rPr>
      </w:lvl>
    </w:lvlOverride>
    <w:lvlOverride w:ilvl="6">
      <w:lvl w:ilvl="6" w:tentative="1">
        <w:start w:val="1"/>
        <w:numFmt w:val="decimal"/>
        <w:pStyle w:val="Heading7"/>
        <w:lvlText w:val="%1.%2.%3.%4.%5.%6.%7"/>
        <w:lvlJc w:val="left"/>
        <w:pPr>
          <w:tabs>
            <w:tab w:val="left" w:pos="1296"/>
          </w:tabs>
          <w:ind w:left="1296" w:hanging="1296"/>
        </w:pPr>
        <w:rPr>
          <w:rFonts w:hint="default"/>
        </w:rPr>
      </w:lvl>
    </w:lvlOverride>
    <w:lvlOverride w:ilvl="7">
      <w:lvl w:ilvl="7" w:tentative="1">
        <w:start w:val="1"/>
        <w:numFmt w:val="decimal"/>
        <w:pStyle w:val="Heading8"/>
        <w:lvlText w:val="%1.%2.%3.%4.%5.%6.%7.%8"/>
        <w:lvlJc w:val="left"/>
        <w:pPr>
          <w:tabs>
            <w:tab w:val="left" w:pos="1440"/>
          </w:tabs>
          <w:ind w:left="1440" w:hanging="1440"/>
        </w:pPr>
        <w:rPr>
          <w:rFonts w:hint="default"/>
        </w:rPr>
      </w:lvl>
    </w:lvlOverride>
    <w:lvlOverride w:ilvl="8">
      <w:lvl w:ilvl="8" w:tentative="1">
        <w:start w:val="1"/>
        <w:numFmt w:val="decimal"/>
        <w:pStyle w:val="Heading9"/>
        <w:lvlText w:val="%1.%2.%3.%4.%5.%6.%7.%8.%9"/>
        <w:lvlJc w:val="left"/>
        <w:pPr>
          <w:tabs>
            <w:tab w:val="left" w:pos="1584"/>
          </w:tabs>
          <w:ind w:left="1584" w:hanging="1584"/>
        </w:pPr>
        <w:rPr>
          <w:rFonts w:hint="default"/>
        </w:rPr>
      </w:lvl>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58"/>
  </w:num>
  <w:num w:numId="13">
    <w:abstractNumId w:val="43"/>
  </w:num>
  <w:num w:numId="14">
    <w:abstractNumId w:val="45"/>
  </w:num>
  <w:num w:numId="15">
    <w:abstractNumId w:val="78"/>
  </w:num>
  <w:num w:numId="16">
    <w:abstractNumId w:val="51"/>
    <w:lvlOverride w:ilvl="0">
      <w:startOverride w:val="1"/>
    </w:lvlOverride>
    <w:lvlOverride w:ilvl="1">
      <w:startOverride w:val="2"/>
    </w:lvlOverride>
  </w:num>
  <w:num w:numId="17">
    <w:abstractNumId w:val="10"/>
  </w:num>
  <w:num w:numId="18">
    <w:abstractNumId w:val="64"/>
  </w:num>
  <w:num w:numId="19">
    <w:abstractNumId w:val="26"/>
    <w:lvlOverride w:ilvl="0">
      <w:lvl w:ilvl="0">
        <w:start w:val="1"/>
        <w:numFmt w:val="upperLetter"/>
        <w:pStyle w:val="StyleStyleS1-Header1TimesNewRoman14pt1"/>
        <w:lvlText w:val="%1."/>
        <w:lvlJc w:val="center"/>
        <w:pPr>
          <w:tabs>
            <w:tab w:val="left" w:pos="648"/>
          </w:tabs>
          <w:ind w:left="360" w:hanging="72"/>
        </w:pPr>
        <w:rPr>
          <w:rFonts w:hint="default"/>
          <w:b/>
          <w:i w:val="0"/>
          <w:sz w:val="28"/>
          <w:szCs w:val="28"/>
        </w:rPr>
      </w:lvl>
    </w:lvlOverride>
    <w:lvlOverride w:ilvl="1">
      <w:lvl w:ilvl="1" w:tentative="1">
        <w:start w:val="1"/>
        <w:numFmt w:val="lowerLetter"/>
        <w:lvlText w:val="%2."/>
        <w:lvlJc w:val="left"/>
        <w:pPr>
          <w:tabs>
            <w:tab w:val="left" w:pos="1440"/>
          </w:tabs>
          <w:ind w:left="1440" w:hanging="360"/>
        </w:pPr>
      </w:lvl>
    </w:lvlOverride>
    <w:lvlOverride w:ilvl="2">
      <w:lvl w:ilvl="2" w:tentative="1">
        <w:start w:val="1"/>
        <w:numFmt w:val="lowerRoman"/>
        <w:lvlText w:val="%3."/>
        <w:lvlJc w:val="right"/>
        <w:pPr>
          <w:tabs>
            <w:tab w:val="left" w:pos="2160"/>
          </w:tabs>
          <w:ind w:left="2160" w:hanging="180"/>
        </w:pPr>
      </w:lvl>
    </w:lvlOverride>
    <w:lvlOverride w:ilvl="3">
      <w:lvl w:ilvl="3" w:tentative="1">
        <w:start w:val="1"/>
        <w:numFmt w:val="decimal"/>
        <w:lvlText w:val="%4."/>
        <w:lvlJc w:val="left"/>
        <w:pPr>
          <w:tabs>
            <w:tab w:val="left" w:pos="2880"/>
          </w:tabs>
          <w:ind w:left="2880" w:hanging="360"/>
        </w:pPr>
      </w:lvl>
    </w:lvlOverride>
    <w:lvlOverride w:ilvl="4">
      <w:lvl w:ilvl="4" w:tentative="1">
        <w:start w:val="1"/>
        <w:numFmt w:val="lowerLetter"/>
        <w:lvlText w:val="%5."/>
        <w:lvlJc w:val="left"/>
        <w:pPr>
          <w:tabs>
            <w:tab w:val="left" w:pos="3600"/>
          </w:tabs>
          <w:ind w:left="3600" w:hanging="360"/>
        </w:pPr>
      </w:lvl>
    </w:lvlOverride>
    <w:lvlOverride w:ilvl="5">
      <w:lvl w:ilvl="5" w:tentative="1">
        <w:start w:val="1"/>
        <w:numFmt w:val="lowerRoman"/>
        <w:lvlText w:val="%6."/>
        <w:lvlJc w:val="right"/>
        <w:pPr>
          <w:tabs>
            <w:tab w:val="left" w:pos="4320"/>
          </w:tabs>
          <w:ind w:left="4320" w:hanging="180"/>
        </w:pPr>
      </w:lvl>
    </w:lvlOverride>
    <w:lvlOverride w:ilvl="6">
      <w:lvl w:ilvl="6" w:tentative="1">
        <w:start w:val="1"/>
        <w:numFmt w:val="decimal"/>
        <w:lvlText w:val="%7."/>
        <w:lvlJc w:val="left"/>
        <w:pPr>
          <w:tabs>
            <w:tab w:val="left" w:pos="5040"/>
          </w:tabs>
          <w:ind w:left="5040" w:hanging="360"/>
        </w:pPr>
      </w:lvl>
    </w:lvlOverride>
    <w:lvlOverride w:ilvl="7">
      <w:lvl w:ilvl="7" w:tentative="1">
        <w:start w:val="1"/>
        <w:numFmt w:val="lowerLetter"/>
        <w:lvlText w:val="%8."/>
        <w:lvlJc w:val="left"/>
        <w:pPr>
          <w:tabs>
            <w:tab w:val="left" w:pos="5760"/>
          </w:tabs>
          <w:ind w:left="5760" w:hanging="360"/>
        </w:pPr>
      </w:lvl>
    </w:lvlOverride>
    <w:lvlOverride w:ilvl="8">
      <w:lvl w:ilvl="8" w:tentative="1">
        <w:start w:val="1"/>
        <w:numFmt w:val="lowerRoman"/>
        <w:lvlText w:val="%9."/>
        <w:lvlJc w:val="right"/>
        <w:pPr>
          <w:tabs>
            <w:tab w:val="left" w:pos="6480"/>
          </w:tabs>
          <w:ind w:left="6480" w:hanging="180"/>
        </w:pPr>
      </w:lvl>
    </w:lvlOverride>
  </w:num>
  <w:num w:numId="20">
    <w:abstractNumId w:val="63"/>
  </w:num>
  <w:num w:numId="21">
    <w:abstractNumId w:val="30"/>
  </w:num>
  <w:num w:numId="22">
    <w:abstractNumId w:val="39"/>
  </w:num>
  <w:num w:numId="23">
    <w:abstractNumId w:val="48"/>
  </w:num>
  <w:num w:numId="24">
    <w:abstractNumId w:val="33"/>
  </w:num>
  <w:num w:numId="25">
    <w:abstractNumId w:val="74"/>
  </w:num>
  <w:num w:numId="26">
    <w:abstractNumId w:val="79"/>
  </w:num>
  <w:num w:numId="27">
    <w:abstractNumId w:val="54"/>
  </w:num>
  <w:num w:numId="28">
    <w:abstractNumId w:val="81"/>
  </w:num>
  <w:num w:numId="29">
    <w:abstractNumId w:val="12"/>
  </w:num>
  <w:num w:numId="30">
    <w:abstractNumId w:val="15"/>
  </w:num>
  <w:num w:numId="31">
    <w:abstractNumId w:val="75"/>
  </w:num>
  <w:num w:numId="32">
    <w:abstractNumId w:val="44"/>
  </w:num>
  <w:num w:numId="33">
    <w:abstractNumId w:val="69"/>
  </w:num>
  <w:num w:numId="34">
    <w:abstractNumId w:val="29"/>
  </w:num>
  <w:num w:numId="35">
    <w:abstractNumId w:val="25"/>
  </w:num>
  <w:num w:numId="36">
    <w:abstractNumId w:val="20"/>
  </w:num>
  <w:num w:numId="37">
    <w:abstractNumId w:val="49"/>
  </w:num>
  <w:num w:numId="38">
    <w:abstractNumId w:val="60"/>
  </w:num>
  <w:num w:numId="39">
    <w:abstractNumId w:val="66"/>
  </w:num>
  <w:num w:numId="40">
    <w:abstractNumId w:val="68"/>
  </w:num>
  <w:num w:numId="41">
    <w:abstractNumId w:val="47"/>
  </w:num>
  <w:num w:numId="42">
    <w:abstractNumId w:val="28"/>
  </w:num>
  <w:num w:numId="43">
    <w:abstractNumId w:val="76"/>
  </w:num>
  <w:num w:numId="44">
    <w:abstractNumId w:val="36"/>
  </w:num>
  <w:num w:numId="45">
    <w:abstractNumId w:val="52"/>
  </w:num>
  <w:num w:numId="46">
    <w:abstractNumId w:val="77"/>
  </w:num>
  <w:num w:numId="47">
    <w:abstractNumId w:val="19"/>
  </w:num>
  <w:num w:numId="48">
    <w:abstractNumId w:val="31"/>
  </w:num>
  <w:num w:numId="49">
    <w:abstractNumId w:val="32"/>
  </w:num>
  <w:num w:numId="50">
    <w:abstractNumId w:val="73"/>
  </w:num>
  <w:num w:numId="51">
    <w:abstractNumId w:val="62"/>
  </w:num>
  <w:num w:numId="52">
    <w:abstractNumId w:val="70"/>
  </w:num>
  <w:num w:numId="53">
    <w:abstractNumId w:val="18"/>
  </w:num>
  <w:num w:numId="54">
    <w:abstractNumId w:val="23"/>
  </w:num>
  <w:num w:numId="55">
    <w:abstractNumId w:val="71"/>
  </w:num>
  <w:num w:numId="56">
    <w:abstractNumId w:val="80"/>
  </w:num>
  <w:num w:numId="57">
    <w:abstractNumId w:val="50"/>
  </w:num>
  <w:num w:numId="58">
    <w:abstractNumId w:val="56"/>
  </w:num>
  <w:num w:numId="59">
    <w:abstractNumId w:val="57"/>
  </w:num>
  <w:num w:numId="60">
    <w:abstractNumId w:val="13"/>
  </w:num>
  <w:num w:numId="61">
    <w:abstractNumId w:val="55"/>
  </w:num>
  <w:num w:numId="62">
    <w:abstractNumId w:val="35"/>
  </w:num>
  <w:num w:numId="63">
    <w:abstractNumId w:val="40"/>
  </w:num>
  <w:num w:numId="64">
    <w:abstractNumId w:val="21"/>
  </w:num>
  <w:num w:numId="65">
    <w:abstractNumId w:val="41"/>
  </w:num>
  <w:num w:numId="66">
    <w:abstractNumId w:val="24"/>
  </w:num>
  <w:num w:numId="67">
    <w:abstractNumId w:val="27"/>
  </w:num>
  <w:num w:numId="68">
    <w:abstractNumId w:val="37"/>
  </w:num>
  <w:num w:numId="69">
    <w:abstractNumId w:val="59"/>
  </w:num>
  <w:num w:numId="70">
    <w:abstractNumId w:val="16"/>
  </w:num>
  <w:num w:numId="71">
    <w:abstractNumId w:val="14"/>
  </w:num>
  <w:num w:numId="72">
    <w:abstractNumId w:val="42"/>
  </w:num>
  <w:num w:numId="73">
    <w:abstractNumId w:val="11"/>
  </w:num>
  <w:num w:numId="74">
    <w:abstractNumId w:val="67"/>
  </w:num>
  <w:num w:numId="75">
    <w:abstractNumId w:val="61"/>
  </w:num>
  <w:num w:numId="76">
    <w:abstractNumId w:val="34"/>
  </w:num>
  <w:num w:numId="77">
    <w:abstractNumId w:val="17"/>
  </w:num>
  <w:num w:numId="78">
    <w:abstractNumId w:val="38"/>
  </w:num>
  <w:num w:numId="79">
    <w:abstractNumId w:val="53"/>
  </w:num>
  <w:num w:numId="80">
    <w:abstractNumId w:val="46"/>
  </w:num>
  <w:num w:numId="81">
    <w:abstractNumId w:val="72"/>
  </w:num>
  <w:num w:numId="82">
    <w:abstractNumId w:val="65"/>
  </w:num>
  <w:num w:numId="8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C56"/>
    <w:rsid w:val="000012F7"/>
    <w:rsid w:val="000016D5"/>
    <w:rsid w:val="00002A9A"/>
    <w:rsid w:val="000045BE"/>
    <w:rsid w:val="00004C84"/>
    <w:rsid w:val="0000522A"/>
    <w:rsid w:val="0000567B"/>
    <w:rsid w:val="00010413"/>
    <w:rsid w:val="00011335"/>
    <w:rsid w:val="00011D0A"/>
    <w:rsid w:val="000136FC"/>
    <w:rsid w:val="00013FA6"/>
    <w:rsid w:val="000145D4"/>
    <w:rsid w:val="0001500E"/>
    <w:rsid w:val="000158D3"/>
    <w:rsid w:val="0001668F"/>
    <w:rsid w:val="000170D3"/>
    <w:rsid w:val="000170E5"/>
    <w:rsid w:val="000176E6"/>
    <w:rsid w:val="00017FEE"/>
    <w:rsid w:val="000204AE"/>
    <w:rsid w:val="00021662"/>
    <w:rsid w:val="00023B39"/>
    <w:rsid w:val="00024A05"/>
    <w:rsid w:val="000250F1"/>
    <w:rsid w:val="00025331"/>
    <w:rsid w:val="00025770"/>
    <w:rsid w:val="00027104"/>
    <w:rsid w:val="00027706"/>
    <w:rsid w:val="000308CF"/>
    <w:rsid w:val="00032236"/>
    <w:rsid w:val="000335CE"/>
    <w:rsid w:val="00033885"/>
    <w:rsid w:val="00033B77"/>
    <w:rsid w:val="000355DF"/>
    <w:rsid w:val="00037BD4"/>
    <w:rsid w:val="000408CB"/>
    <w:rsid w:val="00040FD0"/>
    <w:rsid w:val="00042EDF"/>
    <w:rsid w:val="00045056"/>
    <w:rsid w:val="000460AC"/>
    <w:rsid w:val="00046F04"/>
    <w:rsid w:val="000500A4"/>
    <w:rsid w:val="0005050C"/>
    <w:rsid w:val="000523A4"/>
    <w:rsid w:val="00052A72"/>
    <w:rsid w:val="00052F65"/>
    <w:rsid w:val="000534F4"/>
    <w:rsid w:val="000537E5"/>
    <w:rsid w:val="00053859"/>
    <w:rsid w:val="00054826"/>
    <w:rsid w:val="00054CE2"/>
    <w:rsid w:val="000558D4"/>
    <w:rsid w:val="00056D7E"/>
    <w:rsid w:val="000578C2"/>
    <w:rsid w:val="00064488"/>
    <w:rsid w:val="00065006"/>
    <w:rsid w:val="0006579E"/>
    <w:rsid w:val="000659A3"/>
    <w:rsid w:val="00065FB4"/>
    <w:rsid w:val="00066052"/>
    <w:rsid w:val="0006644E"/>
    <w:rsid w:val="0006740F"/>
    <w:rsid w:val="00067505"/>
    <w:rsid w:val="000679D7"/>
    <w:rsid w:val="00067A45"/>
    <w:rsid w:val="00071ACB"/>
    <w:rsid w:val="0007526F"/>
    <w:rsid w:val="000767B0"/>
    <w:rsid w:val="00077247"/>
    <w:rsid w:val="00077748"/>
    <w:rsid w:val="00077ACF"/>
    <w:rsid w:val="00077BF3"/>
    <w:rsid w:val="00083B20"/>
    <w:rsid w:val="00085DFC"/>
    <w:rsid w:val="000862C5"/>
    <w:rsid w:val="00086D14"/>
    <w:rsid w:val="00087C40"/>
    <w:rsid w:val="000900DB"/>
    <w:rsid w:val="0009184E"/>
    <w:rsid w:val="00092D1E"/>
    <w:rsid w:val="000943D9"/>
    <w:rsid w:val="00094704"/>
    <w:rsid w:val="000958B0"/>
    <w:rsid w:val="000979F1"/>
    <w:rsid w:val="00097B9C"/>
    <w:rsid w:val="000A1566"/>
    <w:rsid w:val="000A1C38"/>
    <w:rsid w:val="000A2234"/>
    <w:rsid w:val="000A3067"/>
    <w:rsid w:val="000A321A"/>
    <w:rsid w:val="000A413A"/>
    <w:rsid w:val="000A6E31"/>
    <w:rsid w:val="000B27CE"/>
    <w:rsid w:val="000B29B2"/>
    <w:rsid w:val="000B3B80"/>
    <w:rsid w:val="000B5405"/>
    <w:rsid w:val="000B5F32"/>
    <w:rsid w:val="000B67B8"/>
    <w:rsid w:val="000B73F4"/>
    <w:rsid w:val="000B7624"/>
    <w:rsid w:val="000C11F0"/>
    <w:rsid w:val="000C1EC5"/>
    <w:rsid w:val="000C36E2"/>
    <w:rsid w:val="000C3FB3"/>
    <w:rsid w:val="000C4349"/>
    <w:rsid w:val="000C43FE"/>
    <w:rsid w:val="000C4CE6"/>
    <w:rsid w:val="000D1FA2"/>
    <w:rsid w:val="000D251A"/>
    <w:rsid w:val="000D2F04"/>
    <w:rsid w:val="000D4FE8"/>
    <w:rsid w:val="000D5389"/>
    <w:rsid w:val="000E0E55"/>
    <w:rsid w:val="000E1354"/>
    <w:rsid w:val="000E251A"/>
    <w:rsid w:val="000E48A7"/>
    <w:rsid w:val="000E49F6"/>
    <w:rsid w:val="000E4ECA"/>
    <w:rsid w:val="000E539E"/>
    <w:rsid w:val="000E6A17"/>
    <w:rsid w:val="000E7794"/>
    <w:rsid w:val="000E7B73"/>
    <w:rsid w:val="000F30F3"/>
    <w:rsid w:val="000F47EF"/>
    <w:rsid w:val="000F663A"/>
    <w:rsid w:val="000F7523"/>
    <w:rsid w:val="00100422"/>
    <w:rsid w:val="0010143B"/>
    <w:rsid w:val="0010252A"/>
    <w:rsid w:val="00104B67"/>
    <w:rsid w:val="001056BC"/>
    <w:rsid w:val="00105923"/>
    <w:rsid w:val="0010646D"/>
    <w:rsid w:val="001105DC"/>
    <w:rsid w:val="00110718"/>
    <w:rsid w:val="00111196"/>
    <w:rsid w:val="00111B6A"/>
    <w:rsid w:val="0011306F"/>
    <w:rsid w:val="00114585"/>
    <w:rsid w:val="001146BE"/>
    <w:rsid w:val="0011541C"/>
    <w:rsid w:val="00116438"/>
    <w:rsid w:val="00116F35"/>
    <w:rsid w:val="00117B48"/>
    <w:rsid w:val="00121811"/>
    <w:rsid w:val="00122C04"/>
    <w:rsid w:val="001244F0"/>
    <w:rsid w:val="00124B79"/>
    <w:rsid w:val="00124EED"/>
    <w:rsid w:val="00125193"/>
    <w:rsid w:val="001254D9"/>
    <w:rsid w:val="00125B39"/>
    <w:rsid w:val="001266AD"/>
    <w:rsid w:val="00127825"/>
    <w:rsid w:val="00130A1C"/>
    <w:rsid w:val="001314DF"/>
    <w:rsid w:val="001316C1"/>
    <w:rsid w:val="0013397C"/>
    <w:rsid w:val="001352FE"/>
    <w:rsid w:val="0013709C"/>
    <w:rsid w:val="001375D2"/>
    <w:rsid w:val="00137A26"/>
    <w:rsid w:val="00137DDD"/>
    <w:rsid w:val="00140028"/>
    <w:rsid w:val="00140782"/>
    <w:rsid w:val="0014079D"/>
    <w:rsid w:val="00140F86"/>
    <w:rsid w:val="0014198C"/>
    <w:rsid w:val="001419DF"/>
    <w:rsid w:val="001421B3"/>
    <w:rsid w:val="0014226D"/>
    <w:rsid w:val="00142EE1"/>
    <w:rsid w:val="0014367D"/>
    <w:rsid w:val="00143A2E"/>
    <w:rsid w:val="00146A1C"/>
    <w:rsid w:val="00147FE7"/>
    <w:rsid w:val="00150CB9"/>
    <w:rsid w:val="0015260D"/>
    <w:rsid w:val="00152B2A"/>
    <w:rsid w:val="00153106"/>
    <w:rsid w:val="0015357C"/>
    <w:rsid w:val="00153B72"/>
    <w:rsid w:val="00154788"/>
    <w:rsid w:val="00155B77"/>
    <w:rsid w:val="001564F4"/>
    <w:rsid w:val="001600A9"/>
    <w:rsid w:val="001610CE"/>
    <w:rsid w:val="00163273"/>
    <w:rsid w:val="001656F7"/>
    <w:rsid w:val="0016734F"/>
    <w:rsid w:val="00167EC1"/>
    <w:rsid w:val="00171087"/>
    <w:rsid w:val="00171255"/>
    <w:rsid w:val="00171724"/>
    <w:rsid w:val="001719E5"/>
    <w:rsid w:val="00172B4C"/>
    <w:rsid w:val="00173438"/>
    <w:rsid w:val="00173A47"/>
    <w:rsid w:val="00176FBE"/>
    <w:rsid w:val="00181229"/>
    <w:rsid w:val="001822E0"/>
    <w:rsid w:val="001826C4"/>
    <w:rsid w:val="001827B1"/>
    <w:rsid w:val="001832C4"/>
    <w:rsid w:val="00184AFA"/>
    <w:rsid w:val="00185794"/>
    <w:rsid w:val="00190047"/>
    <w:rsid w:val="0019284B"/>
    <w:rsid w:val="001930A5"/>
    <w:rsid w:val="00193BBC"/>
    <w:rsid w:val="001957C5"/>
    <w:rsid w:val="00195FEB"/>
    <w:rsid w:val="001964F8"/>
    <w:rsid w:val="00196B2D"/>
    <w:rsid w:val="00197326"/>
    <w:rsid w:val="001979B2"/>
    <w:rsid w:val="001A09D3"/>
    <w:rsid w:val="001A1F3E"/>
    <w:rsid w:val="001A557E"/>
    <w:rsid w:val="001A65CF"/>
    <w:rsid w:val="001A72BC"/>
    <w:rsid w:val="001A74C9"/>
    <w:rsid w:val="001A7C85"/>
    <w:rsid w:val="001A7FB1"/>
    <w:rsid w:val="001B2FAF"/>
    <w:rsid w:val="001B3B71"/>
    <w:rsid w:val="001B59F3"/>
    <w:rsid w:val="001B61EF"/>
    <w:rsid w:val="001C0E98"/>
    <w:rsid w:val="001C4E21"/>
    <w:rsid w:val="001C59C4"/>
    <w:rsid w:val="001C5C4F"/>
    <w:rsid w:val="001C5DDE"/>
    <w:rsid w:val="001C60E3"/>
    <w:rsid w:val="001C62AB"/>
    <w:rsid w:val="001C6F18"/>
    <w:rsid w:val="001C71A0"/>
    <w:rsid w:val="001C76A6"/>
    <w:rsid w:val="001C7A97"/>
    <w:rsid w:val="001D000E"/>
    <w:rsid w:val="001D1145"/>
    <w:rsid w:val="001D1554"/>
    <w:rsid w:val="001D2021"/>
    <w:rsid w:val="001D2B3E"/>
    <w:rsid w:val="001D2CAC"/>
    <w:rsid w:val="001D2D3F"/>
    <w:rsid w:val="001D4CEA"/>
    <w:rsid w:val="001D5377"/>
    <w:rsid w:val="001D5BD8"/>
    <w:rsid w:val="001D62DB"/>
    <w:rsid w:val="001D737E"/>
    <w:rsid w:val="001D7F5A"/>
    <w:rsid w:val="001E0A07"/>
    <w:rsid w:val="001E2D25"/>
    <w:rsid w:val="001E30BC"/>
    <w:rsid w:val="001E39E0"/>
    <w:rsid w:val="001E410E"/>
    <w:rsid w:val="001E4151"/>
    <w:rsid w:val="001E4F26"/>
    <w:rsid w:val="001E633C"/>
    <w:rsid w:val="001E7C15"/>
    <w:rsid w:val="001F0DFC"/>
    <w:rsid w:val="001F1400"/>
    <w:rsid w:val="001F255B"/>
    <w:rsid w:val="001F25CB"/>
    <w:rsid w:val="001F41EC"/>
    <w:rsid w:val="001F436E"/>
    <w:rsid w:val="001F43D6"/>
    <w:rsid w:val="001F4BFC"/>
    <w:rsid w:val="001F4E8F"/>
    <w:rsid w:val="001F62C1"/>
    <w:rsid w:val="001F6940"/>
    <w:rsid w:val="00200431"/>
    <w:rsid w:val="00201C3B"/>
    <w:rsid w:val="00205B32"/>
    <w:rsid w:val="00205C69"/>
    <w:rsid w:val="002072E6"/>
    <w:rsid w:val="0021041E"/>
    <w:rsid w:val="00210F75"/>
    <w:rsid w:val="00211058"/>
    <w:rsid w:val="0021180E"/>
    <w:rsid w:val="00212938"/>
    <w:rsid w:val="00213ECE"/>
    <w:rsid w:val="00215C46"/>
    <w:rsid w:val="00216884"/>
    <w:rsid w:val="00216B47"/>
    <w:rsid w:val="00217134"/>
    <w:rsid w:val="00217943"/>
    <w:rsid w:val="00217EA0"/>
    <w:rsid w:val="00220647"/>
    <w:rsid w:val="00222502"/>
    <w:rsid w:val="0022290E"/>
    <w:rsid w:val="0022629E"/>
    <w:rsid w:val="002302F9"/>
    <w:rsid w:val="002304B0"/>
    <w:rsid w:val="00230A2F"/>
    <w:rsid w:val="0023105C"/>
    <w:rsid w:val="00231401"/>
    <w:rsid w:val="002327D9"/>
    <w:rsid w:val="002341C4"/>
    <w:rsid w:val="002348CF"/>
    <w:rsid w:val="00237319"/>
    <w:rsid w:val="00240260"/>
    <w:rsid w:val="00240982"/>
    <w:rsid w:val="0024258D"/>
    <w:rsid w:val="00243399"/>
    <w:rsid w:val="00245372"/>
    <w:rsid w:val="0024561F"/>
    <w:rsid w:val="00245AA3"/>
    <w:rsid w:val="00246CA3"/>
    <w:rsid w:val="00247172"/>
    <w:rsid w:val="00250BE4"/>
    <w:rsid w:val="002515AC"/>
    <w:rsid w:val="00252441"/>
    <w:rsid w:val="0025284D"/>
    <w:rsid w:val="00253ECC"/>
    <w:rsid w:val="00254A20"/>
    <w:rsid w:val="00254C56"/>
    <w:rsid w:val="00255703"/>
    <w:rsid w:val="00260281"/>
    <w:rsid w:val="002618CD"/>
    <w:rsid w:val="0026441E"/>
    <w:rsid w:val="00271370"/>
    <w:rsid w:val="0027146D"/>
    <w:rsid w:val="00271931"/>
    <w:rsid w:val="002726A8"/>
    <w:rsid w:val="00273BF5"/>
    <w:rsid w:val="002748E3"/>
    <w:rsid w:val="00275F3A"/>
    <w:rsid w:val="002766BB"/>
    <w:rsid w:val="00277966"/>
    <w:rsid w:val="002800A9"/>
    <w:rsid w:val="0028158A"/>
    <w:rsid w:val="002824A2"/>
    <w:rsid w:val="00282714"/>
    <w:rsid w:val="00283744"/>
    <w:rsid w:val="00283A08"/>
    <w:rsid w:val="0028452C"/>
    <w:rsid w:val="00284574"/>
    <w:rsid w:val="00284C27"/>
    <w:rsid w:val="002852EB"/>
    <w:rsid w:val="00285A2D"/>
    <w:rsid w:val="00286193"/>
    <w:rsid w:val="002921F7"/>
    <w:rsid w:val="00292625"/>
    <w:rsid w:val="002934E3"/>
    <w:rsid w:val="00294AAB"/>
    <w:rsid w:val="0029643B"/>
    <w:rsid w:val="00297C2F"/>
    <w:rsid w:val="002A1F16"/>
    <w:rsid w:val="002A22F1"/>
    <w:rsid w:val="002A27AC"/>
    <w:rsid w:val="002A281F"/>
    <w:rsid w:val="002A3310"/>
    <w:rsid w:val="002A42C5"/>
    <w:rsid w:val="002A4ACE"/>
    <w:rsid w:val="002A6916"/>
    <w:rsid w:val="002A6C83"/>
    <w:rsid w:val="002A6E5E"/>
    <w:rsid w:val="002B0245"/>
    <w:rsid w:val="002B2CF7"/>
    <w:rsid w:val="002B3740"/>
    <w:rsid w:val="002C2511"/>
    <w:rsid w:val="002C441D"/>
    <w:rsid w:val="002C4A11"/>
    <w:rsid w:val="002C4BC0"/>
    <w:rsid w:val="002C58E3"/>
    <w:rsid w:val="002C598F"/>
    <w:rsid w:val="002C5DFB"/>
    <w:rsid w:val="002C6732"/>
    <w:rsid w:val="002C68B5"/>
    <w:rsid w:val="002C6A70"/>
    <w:rsid w:val="002C7C89"/>
    <w:rsid w:val="002D26A5"/>
    <w:rsid w:val="002D2806"/>
    <w:rsid w:val="002D400F"/>
    <w:rsid w:val="002D4450"/>
    <w:rsid w:val="002D4FD1"/>
    <w:rsid w:val="002E096F"/>
    <w:rsid w:val="002E12DA"/>
    <w:rsid w:val="002E4D65"/>
    <w:rsid w:val="002E7A65"/>
    <w:rsid w:val="002F19E5"/>
    <w:rsid w:val="002F2754"/>
    <w:rsid w:val="002F379F"/>
    <w:rsid w:val="002F4265"/>
    <w:rsid w:val="002F4A51"/>
    <w:rsid w:val="002F79A7"/>
    <w:rsid w:val="0030047F"/>
    <w:rsid w:val="00306DBF"/>
    <w:rsid w:val="003072EE"/>
    <w:rsid w:val="0031261C"/>
    <w:rsid w:val="00313989"/>
    <w:rsid w:val="003144CA"/>
    <w:rsid w:val="00315036"/>
    <w:rsid w:val="00315D2D"/>
    <w:rsid w:val="003162A2"/>
    <w:rsid w:val="003164F7"/>
    <w:rsid w:val="00316893"/>
    <w:rsid w:val="00317435"/>
    <w:rsid w:val="0032090C"/>
    <w:rsid w:val="0032210B"/>
    <w:rsid w:val="0032278E"/>
    <w:rsid w:val="00322C72"/>
    <w:rsid w:val="003261C7"/>
    <w:rsid w:val="003275DC"/>
    <w:rsid w:val="0032763B"/>
    <w:rsid w:val="00330C04"/>
    <w:rsid w:val="0033183C"/>
    <w:rsid w:val="00333325"/>
    <w:rsid w:val="00334F44"/>
    <w:rsid w:val="003364AB"/>
    <w:rsid w:val="00337EE3"/>
    <w:rsid w:val="00340F35"/>
    <w:rsid w:val="00342988"/>
    <w:rsid w:val="0034407D"/>
    <w:rsid w:val="00344DFC"/>
    <w:rsid w:val="00344F70"/>
    <w:rsid w:val="00345701"/>
    <w:rsid w:val="00346F22"/>
    <w:rsid w:val="0034713A"/>
    <w:rsid w:val="0035324D"/>
    <w:rsid w:val="003533CC"/>
    <w:rsid w:val="0035456D"/>
    <w:rsid w:val="00354E1B"/>
    <w:rsid w:val="00355172"/>
    <w:rsid w:val="003562FE"/>
    <w:rsid w:val="00357A68"/>
    <w:rsid w:val="0036030D"/>
    <w:rsid w:val="00360ED1"/>
    <w:rsid w:val="003618F1"/>
    <w:rsid w:val="00363382"/>
    <w:rsid w:val="0036351A"/>
    <w:rsid w:val="00363A2E"/>
    <w:rsid w:val="0036566C"/>
    <w:rsid w:val="00365683"/>
    <w:rsid w:val="0036755F"/>
    <w:rsid w:val="00367CB9"/>
    <w:rsid w:val="003708E8"/>
    <w:rsid w:val="00371FD5"/>
    <w:rsid w:val="00372B31"/>
    <w:rsid w:val="003733F9"/>
    <w:rsid w:val="00375884"/>
    <w:rsid w:val="00377256"/>
    <w:rsid w:val="00380A09"/>
    <w:rsid w:val="00381DDF"/>
    <w:rsid w:val="00383891"/>
    <w:rsid w:val="00383ED5"/>
    <w:rsid w:val="00384BC8"/>
    <w:rsid w:val="0038661A"/>
    <w:rsid w:val="00386B2A"/>
    <w:rsid w:val="003878D8"/>
    <w:rsid w:val="00391D87"/>
    <w:rsid w:val="003930B9"/>
    <w:rsid w:val="0039497D"/>
    <w:rsid w:val="00394E9F"/>
    <w:rsid w:val="00396278"/>
    <w:rsid w:val="003A112B"/>
    <w:rsid w:val="003A1C87"/>
    <w:rsid w:val="003A3783"/>
    <w:rsid w:val="003A4CF5"/>
    <w:rsid w:val="003A4E19"/>
    <w:rsid w:val="003A4F2A"/>
    <w:rsid w:val="003B1076"/>
    <w:rsid w:val="003B212D"/>
    <w:rsid w:val="003B3209"/>
    <w:rsid w:val="003B4CB2"/>
    <w:rsid w:val="003B4E1C"/>
    <w:rsid w:val="003B4E68"/>
    <w:rsid w:val="003B5543"/>
    <w:rsid w:val="003B6600"/>
    <w:rsid w:val="003C1A8C"/>
    <w:rsid w:val="003C2832"/>
    <w:rsid w:val="003C2E2B"/>
    <w:rsid w:val="003C4040"/>
    <w:rsid w:val="003C585E"/>
    <w:rsid w:val="003C58A7"/>
    <w:rsid w:val="003C5AD7"/>
    <w:rsid w:val="003C6405"/>
    <w:rsid w:val="003C7451"/>
    <w:rsid w:val="003C7583"/>
    <w:rsid w:val="003D0E36"/>
    <w:rsid w:val="003D35E5"/>
    <w:rsid w:val="003D47D7"/>
    <w:rsid w:val="003D49BE"/>
    <w:rsid w:val="003D52FC"/>
    <w:rsid w:val="003D5A13"/>
    <w:rsid w:val="003E674A"/>
    <w:rsid w:val="003F1299"/>
    <w:rsid w:val="003F2573"/>
    <w:rsid w:val="003F34E3"/>
    <w:rsid w:val="003F397E"/>
    <w:rsid w:val="003F4502"/>
    <w:rsid w:val="003F612E"/>
    <w:rsid w:val="003F6731"/>
    <w:rsid w:val="003F6C71"/>
    <w:rsid w:val="003F6C7F"/>
    <w:rsid w:val="003F7021"/>
    <w:rsid w:val="0040060B"/>
    <w:rsid w:val="00401184"/>
    <w:rsid w:val="00402C5B"/>
    <w:rsid w:val="00403500"/>
    <w:rsid w:val="00405B8F"/>
    <w:rsid w:val="0040618F"/>
    <w:rsid w:val="0040789A"/>
    <w:rsid w:val="004078F2"/>
    <w:rsid w:val="00411450"/>
    <w:rsid w:val="00412553"/>
    <w:rsid w:val="00412786"/>
    <w:rsid w:val="00412B0F"/>
    <w:rsid w:val="00413419"/>
    <w:rsid w:val="00413BC5"/>
    <w:rsid w:val="00413F9B"/>
    <w:rsid w:val="00421349"/>
    <w:rsid w:val="00421CF6"/>
    <w:rsid w:val="004221A4"/>
    <w:rsid w:val="00423D6C"/>
    <w:rsid w:val="00424399"/>
    <w:rsid w:val="00425B88"/>
    <w:rsid w:val="00427B65"/>
    <w:rsid w:val="00430400"/>
    <w:rsid w:val="00430CA5"/>
    <w:rsid w:val="00432993"/>
    <w:rsid w:val="004331F6"/>
    <w:rsid w:val="004339D0"/>
    <w:rsid w:val="00434D7E"/>
    <w:rsid w:val="00435534"/>
    <w:rsid w:val="00443BA7"/>
    <w:rsid w:val="00445186"/>
    <w:rsid w:val="00445C72"/>
    <w:rsid w:val="004463BB"/>
    <w:rsid w:val="00446DD8"/>
    <w:rsid w:val="004471C0"/>
    <w:rsid w:val="0044757D"/>
    <w:rsid w:val="004507BE"/>
    <w:rsid w:val="00451007"/>
    <w:rsid w:val="0045185F"/>
    <w:rsid w:val="00452913"/>
    <w:rsid w:val="0045497C"/>
    <w:rsid w:val="00454A46"/>
    <w:rsid w:val="00454AD6"/>
    <w:rsid w:val="00454FA5"/>
    <w:rsid w:val="00455041"/>
    <w:rsid w:val="0045676A"/>
    <w:rsid w:val="00457EF7"/>
    <w:rsid w:val="004611AE"/>
    <w:rsid w:val="004617AE"/>
    <w:rsid w:val="004628D6"/>
    <w:rsid w:val="00463244"/>
    <w:rsid w:val="004639C1"/>
    <w:rsid w:val="00463AAB"/>
    <w:rsid w:val="0046410C"/>
    <w:rsid w:val="00466B22"/>
    <w:rsid w:val="00474C4E"/>
    <w:rsid w:val="00474F16"/>
    <w:rsid w:val="00476A69"/>
    <w:rsid w:val="00480F27"/>
    <w:rsid w:val="0048375A"/>
    <w:rsid w:val="00485178"/>
    <w:rsid w:val="00485BEA"/>
    <w:rsid w:val="0049005C"/>
    <w:rsid w:val="0049017A"/>
    <w:rsid w:val="004907DF"/>
    <w:rsid w:val="0049096A"/>
    <w:rsid w:val="004910B7"/>
    <w:rsid w:val="0049153D"/>
    <w:rsid w:val="00492EE3"/>
    <w:rsid w:val="00493626"/>
    <w:rsid w:val="00493775"/>
    <w:rsid w:val="00494050"/>
    <w:rsid w:val="00494566"/>
    <w:rsid w:val="0049460A"/>
    <w:rsid w:val="004947E5"/>
    <w:rsid w:val="0049485C"/>
    <w:rsid w:val="00494C66"/>
    <w:rsid w:val="004A23C5"/>
    <w:rsid w:val="004A26F1"/>
    <w:rsid w:val="004A4144"/>
    <w:rsid w:val="004A7693"/>
    <w:rsid w:val="004A782D"/>
    <w:rsid w:val="004A7D19"/>
    <w:rsid w:val="004B0261"/>
    <w:rsid w:val="004B1897"/>
    <w:rsid w:val="004B242F"/>
    <w:rsid w:val="004B3E9F"/>
    <w:rsid w:val="004B449B"/>
    <w:rsid w:val="004B5579"/>
    <w:rsid w:val="004B5F06"/>
    <w:rsid w:val="004B7161"/>
    <w:rsid w:val="004B794B"/>
    <w:rsid w:val="004C0C13"/>
    <w:rsid w:val="004C1F10"/>
    <w:rsid w:val="004C2712"/>
    <w:rsid w:val="004C3269"/>
    <w:rsid w:val="004C35B2"/>
    <w:rsid w:val="004C3C82"/>
    <w:rsid w:val="004C4CB2"/>
    <w:rsid w:val="004C7903"/>
    <w:rsid w:val="004D0070"/>
    <w:rsid w:val="004D1D63"/>
    <w:rsid w:val="004D29B4"/>
    <w:rsid w:val="004D2E68"/>
    <w:rsid w:val="004D3A7A"/>
    <w:rsid w:val="004D49B8"/>
    <w:rsid w:val="004D4A7D"/>
    <w:rsid w:val="004D5DA4"/>
    <w:rsid w:val="004D6E83"/>
    <w:rsid w:val="004D7B76"/>
    <w:rsid w:val="004E28A4"/>
    <w:rsid w:val="004E374B"/>
    <w:rsid w:val="004E4A96"/>
    <w:rsid w:val="004E755D"/>
    <w:rsid w:val="004E7EEF"/>
    <w:rsid w:val="004F0450"/>
    <w:rsid w:val="004F0955"/>
    <w:rsid w:val="004F26DA"/>
    <w:rsid w:val="004F6CF7"/>
    <w:rsid w:val="004F7F6C"/>
    <w:rsid w:val="00501010"/>
    <w:rsid w:val="00501F56"/>
    <w:rsid w:val="00502312"/>
    <w:rsid w:val="00502B89"/>
    <w:rsid w:val="00503AFC"/>
    <w:rsid w:val="005043E2"/>
    <w:rsid w:val="00505EE7"/>
    <w:rsid w:val="00510521"/>
    <w:rsid w:val="005146A3"/>
    <w:rsid w:val="00515055"/>
    <w:rsid w:val="00516A7F"/>
    <w:rsid w:val="00516BC7"/>
    <w:rsid w:val="005176FD"/>
    <w:rsid w:val="00520CF6"/>
    <w:rsid w:val="005237C8"/>
    <w:rsid w:val="00524A6A"/>
    <w:rsid w:val="0052597B"/>
    <w:rsid w:val="00525C78"/>
    <w:rsid w:val="00527242"/>
    <w:rsid w:val="00527D6D"/>
    <w:rsid w:val="005301D9"/>
    <w:rsid w:val="0053038B"/>
    <w:rsid w:val="00531D43"/>
    <w:rsid w:val="00532609"/>
    <w:rsid w:val="00533FE8"/>
    <w:rsid w:val="00534500"/>
    <w:rsid w:val="00535094"/>
    <w:rsid w:val="00535135"/>
    <w:rsid w:val="005354C9"/>
    <w:rsid w:val="00536779"/>
    <w:rsid w:val="00540F32"/>
    <w:rsid w:val="0054238E"/>
    <w:rsid w:val="0054287E"/>
    <w:rsid w:val="005433FD"/>
    <w:rsid w:val="0054473E"/>
    <w:rsid w:val="00545017"/>
    <w:rsid w:val="00550B21"/>
    <w:rsid w:val="005510FB"/>
    <w:rsid w:val="00551722"/>
    <w:rsid w:val="005526C8"/>
    <w:rsid w:val="00554641"/>
    <w:rsid w:val="005548AD"/>
    <w:rsid w:val="00555E86"/>
    <w:rsid w:val="005578A8"/>
    <w:rsid w:val="00557FF7"/>
    <w:rsid w:val="00560524"/>
    <w:rsid w:val="00561200"/>
    <w:rsid w:val="00561874"/>
    <w:rsid w:val="00565B41"/>
    <w:rsid w:val="00565B95"/>
    <w:rsid w:val="00566AC1"/>
    <w:rsid w:val="00571219"/>
    <w:rsid w:val="00571AC2"/>
    <w:rsid w:val="00572024"/>
    <w:rsid w:val="00572474"/>
    <w:rsid w:val="00572B3B"/>
    <w:rsid w:val="00572B61"/>
    <w:rsid w:val="005733EE"/>
    <w:rsid w:val="00573B22"/>
    <w:rsid w:val="00574E10"/>
    <w:rsid w:val="00576066"/>
    <w:rsid w:val="00581519"/>
    <w:rsid w:val="0058161B"/>
    <w:rsid w:val="00582931"/>
    <w:rsid w:val="00583F49"/>
    <w:rsid w:val="00584B67"/>
    <w:rsid w:val="00584CA4"/>
    <w:rsid w:val="005863A0"/>
    <w:rsid w:val="0058714E"/>
    <w:rsid w:val="00590A79"/>
    <w:rsid w:val="005934EA"/>
    <w:rsid w:val="00593668"/>
    <w:rsid w:val="00595510"/>
    <w:rsid w:val="005A06E6"/>
    <w:rsid w:val="005A0A32"/>
    <w:rsid w:val="005A1526"/>
    <w:rsid w:val="005A1A82"/>
    <w:rsid w:val="005A1C76"/>
    <w:rsid w:val="005A387F"/>
    <w:rsid w:val="005A3B35"/>
    <w:rsid w:val="005A5AAF"/>
    <w:rsid w:val="005A6009"/>
    <w:rsid w:val="005B0CE7"/>
    <w:rsid w:val="005B1254"/>
    <w:rsid w:val="005B2CC6"/>
    <w:rsid w:val="005B3275"/>
    <w:rsid w:val="005B41A7"/>
    <w:rsid w:val="005B5865"/>
    <w:rsid w:val="005B5967"/>
    <w:rsid w:val="005B620B"/>
    <w:rsid w:val="005B6589"/>
    <w:rsid w:val="005B6654"/>
    <w:rsid w:val="005B7DD6"/>
    <w:rsid w:val="005C1474"/>
    <w:rsid w:val="005C1F2A"/>
    <w:rsid w:val="005C2497"/>
    <w:rsid w:val="005C29E3"/>
    <w:rsid w:val="005C47AB"/>
    <w:rsid w:val="005C5155"/>
    <w:rsid w:val="005C6AAF"/>
    <w:rsid w:val="005C6D00"/>
    <w:rsid w:val="005D0729"/>
    <w:rsid w:val="005D16D5"/>
    <w:rsid w:val="005D3073"/>
    <w:rsid w:val="005D33BB"/>
    <w:rsid w:val="005D406F"/>
    <w:rsid w:val="005D7E20"/>
    <w:rsid w:val="005E008F"/>
    <w:rsid w:val="005E1946"/>
    <w:rsid w:val="005E1D56"/>
    <w:rsid w:val="005E3774"/>
    <w:rsid w:val="005E428B"/>
    <w:rsid w:val="005E5F4A"/>
    <w:rsid w:val="005E65D8"/>
    <w:rsid w:val="005E71B7"/>
    <w:rsid w:val="005F027E"/>
    <w:rsid w:val="005F04C4"/>
    <w:rsid w:val="005F162C"/>
    <w:rsid w:val="005F1E0D"/>
    <w:rsid w:val="005F2C5F"/>
    <w:rsid w:val="005F5009"/>
    <w:rsid w:val="006006A9"/>
    <w:rsid w:val="00601A8A"/>
    <w:rsid w:val="00601B74"/>
    <w:rsid w:val="00603981"/>
    <w:rsid w:val="00606C73"/>
    <w:rsid w:val="006103BC"/>
    <w:rsid w:val="006103FF"/>
    <w:rsid w:val="006112F1"/>
    <w:rsid w:val="00611DF1"/>
    <w:rsid w:val="00612691"/>
    <w:rsid w:val="00612E5E"/>
    <w:rsid w:val="00617677"/>
    <w:rsid w:val="00617979"/>
    <w:rsid w:val="006201FC"/>
    <w:rsid w:val="00620C4F"/>
    <w:rsid w:val="00620C51"/>
    <w:rsid w:val="00624007"/>
    <w:rsid w:val="00625AA7"/>
    <w:rsid w:val="00626C3E"/>
    <w:rsid w:val="00626E62"/>
    <w:rsid w:val="0062745D"/>
    <w:rsid w:val="006276A5"/>
    <w:rsid w:val="006310B0"/>
    <w:rsid w:val="00633B43"/>
    <w:rsid w:val="00633C12"/>
    <w:rsid w:val="0063455D"/>
    <w:rsid w:val="00636D0B"/>
    <w:rsid w:val="00641714"/>
    <w:rsid w:val="006419CA"/>
    <w:rsid w:val="006428DC"/>
    <w:rsid w:val="0064397C"/>
    <w:rsid w:val="00643DC2"/>
    <w:rsid w:val="006464B6"/>
    <w:rsid w:val="00650DE8"/>
    <w:rsid w:val="0065172A"/>
    <w:rsid w:val="00651B1A"/>
    <w:rsid w:val="00651C1E"/>
    <w:rsid w:val="00654BAB"/>
    <w:rsid w:val="00654DC8"/>
    <w:rsid w:val="00654E6A"/>
    <w:rsid w:val="00655483"/>
    <w:rsid w:val="006557BC"/>
    <w:rsid w:val="0065629A"/>
    <w:rsid w:val="006563B7"/>
    <w:rsid w:val="006567EF"/>
    <w:rsid w:val="006575AB"/>
    <w:rsid w:val="00660280"/>
    <w:rsid w:val="0066075B"/>
    <w:rsid w:val="006623A7"/>
    <w:rsid w:val="00662E8F"/>
    <w:rsid w:val="00663306"/>
    <w:rsid w:val="00663979"/>
    <w:rsid w:val="006643FD"/>
    <w:rsid w:val="00665CB5"/>
    <w:rsid w:val="00666E24"/>
    <w:rsid w:val="0066736A"/>
    <w:rsid w:val="006673FD"/>
    <w:rsid w:val="006677B4"/>
    <w:rsid w:val="00671234"/>
    <w:rsid w:val="00672225"/>
    <w:rsid w:val="00672B46"/>
    <w:rsid w:val="006738AA"/>
    <w:rsid w:val="0067721B"/>
    <w:rsid w:val="0067748D"/>
    <w:rsid w:val="006808E1"/>
    <w:rsid w:val="00682764"/>
    <w:rsid w:val="006841C5"/>
    <w:rsid w:val="00685667"/>
    <w:rsid w:val="00685744"/>
    <w:rsid w:val="006877D0"/>
    <w:rsid w:val="006917F9"/>
    <w:rsid w:val="0069255E"/>
    <w:rsid w:val="00692A13"/>
    <w:rsid w:val="0069352D"/>
    <w:rsid w:val="0069617F"/>
    <w:rsid w:val="006A142A"/>
    <w:rsid w:val="006A27B5"/>
    <w:rsid w:val="006A2B3D"/>
    <w:rsid w:val="006A3223"/>
    <w:rsid w:val="006A5613"/>
    <w:rsid w:val="006B07F9"/>
    <w:rsid w:val="006B0C26"/>
    <w:rsid w:val="006B2178"/>
    <w:rsid w:val="006B3145"/>
    <w:rsid w:val="006B38BA"/>
    <w:rsid w:val="006B4906"/>
    <w:rsid w:val="006B6194"/>
    <w:rsid w:val="006B62BB"/>
    <w:rsid w:val="006B7E08"/>
    <w:rsid w:val="006C20A1"/>
    <w:rsid w:val="006C4E7C"/>
    <w:rsid w:val="006C4F13"/>
    <w:rsid w:val="006C75BD"/>
    <w:rsid w:val="006C7D73"/>
    <w:rsid w:val="006D09A9"/>
    <w:rsid w:val="006D0D07"/>
    <w:rsid w:val="006D4A79"/>
    <w:rsid w:val="006D691A"/>
    <w:rsid w:val="006D720D"/>
    <w:rsid w:val="006E0CE5"/>
    <w:rsid w:val="006E1078"/>
    <w:rsid w:val="006E2AC8"/>
    <w:rsid w:val="006E42E2"/>
    <w:rsid w:val="006E45B6"/>
    <w:rsid w:val="006E6220"/>
    <w:rsid w:val="006E6BC1"/>
    <w:rsid w:val="006F0BAE"/>
    <w:rsid w:val="006F2904"/>
    <w:rsid w:val="006F301D"/>
    <w:rsid w:val="006F3565"/>
    <w:rsid w:val="006F3E01"/>
    <w:rsid w:val="006F47F2"/>
    <w:rsid w:val="006F610B"/>
    <w:rsid w:val="006F62EB"/>
    <w:rsid w:val="007016C4"/>
    <w:rsid w:val="007016F9"/>
    <w:rsid w:val="007029AC"/>
    <w:rsid w:val="0070473E"/>
    <w:rsid w:val="00710F1A"/>
    <w:rsid w:val="00712190"/>
    <w:rsid w:val="00712730"/>
    <w:rsid w:val="007131D8"/>
    <w:rsid w:val="007139B9"/>
    <w:rsid w:val="007163A9"/>
    <w:rsid w:val="007233F7"/>
    <w:rsid w:val="007261E1"/>
    <w:rsid w:val="007307A9"/>
    <w:rsid w:val="00730E8A"/>
    <w:rsid w:val="00731110"/>
    <w:rsid w:val="00732C1B"/>
    <w:rsid w:val="00735297"/>
    <w:rsid w:val="0073633F"/>
    <w:rsid w:val="00737EAD"/>
    <w:rsid w:val="00740115"/>
    <w:rsid w:val="00740345"/>
    <w:rsid w:val="00741133"/>
    <w:rsid w:val="00743071"/>
    <w:rsid w:val="007440C6"/>
    <w:rsid w:val="00744208"/>
    <w:rsid w:val="00744647"/>
    <w:rsid w:val="0074466D"/>
    <w:rsid w:val="00744C79"/>
    <w:rsid w:val="0074511B"/>
    <w:rsid w:val="0074570F"/>
    <w:rsid w:val="00746E0E"/>
    <w:rsid w:val="0074754A"/>
    <w:rsid w:val="007478F7"/>
    <w:rsid w:val="00747DBB"/>
    <w:rsid w:val="00750917"/>
    <w:rsid w:val="00750F02"/>
    <w:rsid w:val="00750FDE"/>
    <w:rsid w:val="0075179B"/>
    <w:rsid w:val="00751F38"/>
    <w:rsid w:val="007520D3"/>
    <w:rsid w:val="00752897"/>
    <w:rsid w:val="00752A61"/>
    <w:rsid w:val="007530C8"/>
    <w:rsid w:val="00760F71"/>
    <w:rsid w:val="00762F26"/>
    <w:rsid w:val="007637BA"/>
    <w:rsid w:val="0076453A"/>
    <w:rsid w:val="007646B4"/>
    <w:rsid w:val="007655D5"/>
    <w:rsid w:val="00766422"/>
    <w:rsid w:val="0076730E"/>
    <w:rsid w:val="00775E25"/>
    <w:rsid w:val="00775FF4"/>
    <w:rsid w:val="00780848"/>
    <w:rsid w:val="0078087E"/>
    <w:rsid w:val="00780884"/>
    <w:rsid w:val="00781062"/>
    <w:rsid w:val="00782F72"/>
    <w:rsid w:val="00784254"/>
    <w:rsid w:val="0078453A"/>
    <w:rsid w:val="007849A3"/>
    <w:rsid w:val="00787219"/>
    <w:rsid w:val="00787A6F"/>
    <w:rsid w:val="007906A8"/>
    <w:rsid w:val="00790B6B"/>
    <w:rsid w:val="00790F67"/>
    <w:rsid w:val="0079125B"/>
    <w:rsid w:val="00791438"/>
    <w:rsid w:val="00794432"/>
    <w:rsid w:val="00797C1A"/>
    <w:rsid w:val="007A06E9"/>
    <w:rsid w:val="007A286D"/>
    <w:rsid w:val="007A35C0"/>
    <w:rsid w:val="007A37F5"/>
    <w:rsid w:val="007A7721"/>
    <w:rsid w:val="007A7B5B"/>
    <w:rsid w:val="007B0239"/>
    <w:rsid w:val="007B0444"/>
    <w:rsid w:val="007B073A"/>
    <w:rsid w:val="007B11CE"/>
    <w:rsid w:val="007B1AB4"/>
    <w:rsid w:val="007B1BF2"/>
    <w:rsid w:val="007B2A60"/>
    <w:rsid w:val="007B2AB4"/>
    <w:rsid w:val="007B48B8"/>
    <w:rsid w:val="007B4DD3"/>
    <w:rsid w:val="007B55D5"/>
    <w:rsid w:val="007B586E"/>
    <w:rsid w:val="007B5956"/>
    <w:rsid w:val="007B701D"/>
    <w:rsid w:val="007B7839"/>
    <w:rsid w:val="007B79A1"/>
    <w:rsid w:val="007B7FBF"/>
    <w:rsid w:val="007C3043"/>
    <w:rsid w:val="007C3505"/>
    <w:rsid w:val="007C3F9E"/>
    <w:rsid w:val="007C4F17"/>
    <w:rsid w:val="007C5B1E"/>
    <w:rsid w:val="007C5C49"/>
    <w:rsid w:val="007C62FB"/>
    <w:rsid w:val="007C7098"/>
    <w:rsid w:val="007C77E9"/>
    <w:rsid w:val="007D0448"/>
    <w:rsid w:val="007D1374"/>
    <w:rsid w:val="007D152B"/>
    <w:rsid w:val="007D1F92"/>
    <w:rsid w:val="007D21FA"/>
    <w:rsid w:val="007D367F"/>
    <w:rsid w:val="007D493C"/>
    <w:rsid w:val="007D59AD"/>
    <w:rsid w:val="007D5E21"/>
    <w:rsid w:val="007D7E9F"/>
    <w:rsid w:val="007E0406"/>
    <w:rsid w:val="007E0842"/>
    <w:rsid w:val="007E0B61"/>
    <w:rsid w:val="007E3460"/>
    <w:rsid w:val="007E36D9"/>
    <w:rsid w:val="007E37DF"/>
    <w:rsid w:val="007E3F4D"/>
    <w:rsid w:val="007E50AC"/>
    <w:rsid w:val="007E6531"/>
    <w:rsid w:val="007E6E58"/>
    <w:rsid w:val="007F036C"/>
    <w:rsid w:val="007F2DDD"/>
    <w:rsid w:val="007F3201"/>
    <w:rsid w:val="007F42C6"/>
    <w:rsid w:val="007F45FB"/>
    <w:rsid w:val="007F5189"/>
    <w:rsid w:val="007F79DA"/>
    <w:rsid w:val="007F7F07"/>
    <w:rsid w:val="008010B9"/>
    <w:rsid w:val="008022D9"/>
    <w:rsid w:val="00802AC7"/>
    <w:rsid w:val="00804901"/>
    <w:rsid w:val="00810106"/>
    <w:rsid w:val="008109BF"/>
    <w:rsid w:val="008138DF"/>
    <w:rsid w:val="008156CB"/>
    <w:rsid w:val="00815B09"/>
    <w:rsid w:val="00815CEC"/>
    <w:rsid w:val="00815EBF"/>
    <w:rsid w:val="00816B6C"/>
    <w:rsid w:val="00817A74"/>
    <w:rsid w:val="00820428"/>
    <w:rsid w:val="008207A1"/>
    <w:rsid w:val="0082186B"/>
    <w:rsid w:val="00823201"/>
    <w:rsid w:val="00823E54"/>
    <w:rsid w:val="00831A8D"/>
    <w:rsid w:val="00832A99"/>
    <w:rsid w:val="00832FE0"/>
    <w:rsid w:val="00834A62"/>
    <w:rsid w:val="00834F33"/>
    <w:rsid w:val="00835206"/>
    <w:rsid w:val="00836A93"/>
    <w:rsid w:val="00841479"/>
    <w:rsid w:val="0084220F"/>
    <w:rsid w:val="00842695"/>
    <w:rsid w:val="0084359D"/>
    <w:rsid w:val="008446FD"/>
    <w:rsid w:val="00846308"/>
    <w:rsid w:val="008471F3"/>
    <w:rsid w:val="00847314"/>
    <w:rsid w:val="00847BE0"/>
    <w:rsid w:val="00851628"/>
    <w:rsid w:val="00851F97"/>
    <w:rsid w:val="008528A9"/>
    <w:rsid w:val="00853555"/>
    <w:rsid w:val="00853EDF"/>
    <w:rsid w:val="0085423E"/>
    <w:rsid w:val="008548CF"/>
    <w:rsid w:val="00856226"/>
    <w:rsid w:val="00856873"/>
    <w:rsid w:val="00856ECB"/>
    <w:rsid w:val="008601BC"/>
    <w:rsid w:val="008606F6"/>
    <w:rsid w:val="00860960"/>
    <w:rsid w:val="008611F7"/>
    <w:rsid w:val="008615C4"/>
    <w:rsid w:val="008618DE"/>
    <w:rsid w:val="00863BB1"/>
    <w:rsid w:val="00863C94"/>
    <w:rsid w:val="00863ED2"/>
    <w:rsid w:val="008651DC"/>
    <w:rsid w:val="00866083"/>
    <w:rsid w:val="00866927"/>
    <w:rsid w:val="00866CB7"/>
    <w:rsid w:val="008675E9"/>
    <w:rsid w:val="008715FE"/>
    <w:rsid w:val="00871A43"/>
    <w:rsid w:val="0087233C"/>
    <w:rsid w:val="00877A2E"/>
    <w:rsid w:val="00881023"/>
    <w:rsid w:val="00881254"/>
    <w:rsid w:val="0088157C"/>
    <w:rsid w:val="00881C9B"/>
    <w:rsid w:val="008828FC"/>
    <w:rsid w:val="00882D4C"/>
    <w:rsid w:val="008847AB"/>
    <w:rsid w:val="008857B3"/>
    <w:rsid w:val="00886365"/>
    <w:rsid w:val="00886442"/>
    <w:rsid w:val="008867FD"/>
    <w:rsid w:val="00887545"/>
    <w:rsid w:val="008935AD"/>
    <w:rsid w:val="00893664"/>
    <w:rsid w:val="00896886"/>
    <w:rsid w:val="008A2AE2"/>
    <w:rsid w:val="008A425C"/>
    <w:rsid w:val="008A48DF"/>
    <w:rsid w:val="008A597B"/>
    <w:rsid w:val="008A5C72"/>
    <w:rsid w:val="008A613B"/>
    <w:rsid w:val="008A6537"/>
    <w:rsid w:val="008B0747"/>
    <w:rsid w:val="008B0DAD"/>
    <w:rsid w:val="008B2AF1"/>
    <w:rsid w:val="008B4A24"/>
    <w:rsid w:val="008B4CA9"/>
    <w:rsid w:val="008B5444"/>
    <w:rsid w:val="008B5E54"/>
    <w:rsid w:val="008B5F7C"/>
    <w:rsid w:val="008B6BEE"/>
    <w:rsid w:val="008B754A"/>
    <w:rsid w:val="008B7618"/>
    <w:rsid w:val="008B76E2"/>
    <w:rsid w:val="008C0135"/>
    <w:rsid w:val="008C211A"/>
    <w:rsid w:val="008C564F"/>
    <w:rsid w:val="008C581E"/>
    <w:rsid w:val="008C7569"/>
    <w:rsid w:val="008D00FD"/>
    <w:rsid w:val="008D0B09"/>
    <w:rsid w:val="008D0C08"/>
    <w:rsid w:val="008D1B9C"/>
    <w:rsid w:val="008D4AB5"/>
    <w:rsid w:val="008D5572"/>
    <w:rsid w:val="008D6AD0"/>
    <w:rsid w:val="008D7DA5"/>
    <w:rsid w:val="008E07A8"/>
    <w:rsid w:val="008E1674"/>
    <w:rsid w:val="008E1F2F"/>
    <w:rsid w:val="008E31BA"/>
    <w:rsid w:val="008E3835"/>
    <w:rsid w:val="008E3DDE"/>
    <w:rsid w:val="008E5A90"/>
    <w:rsid w:val="008E6763"/>
    <w:rsid w:val="008E6B62"/>
    <w:rsid w:val="008E7CBF"/>
    <w:rsid w:val="008F0E41"/>
    <w:rsid w:val="008F1DE6"/>
    <w:rsid w:val="008F2805"/>
    <w:rsid w:val="008F46A8"/>
    <w:rsid w:val="008F4975"/>
    <w:rsid w:val="008F633B"/>
    <w:rsid w:val="008F6CF6"/>
    <w:rsid w:val="008F6DE4"/>
    <w:rsid w:val="008F74E2"/>
    <w:rsid w:val="00900F70"/>
    <w:rsid w:val="00902467"/>
    <w:rsid w:val="009030B6"/>
    <w:rsid w:val="009032E8"/>
    <w:rsid w:val="00903B82"/>
    <w:rsid w:val="00903C52"/>
    <w:rsid w:val="0090721F"/>
    <w:rsid w:val="009110DB"/>
    <w:rsid w:val="00911552"/>
    <w:rsid w:val="0091252B"/>
    <w:rsid w:val="009137A1"/>
    <w:rsid w:val="00914D23"/>
    <w:rsid w:val="00917F29"/>
    <w:rsid w:val="0092004C"/>
    <w:rsid w:val="00921209"/>
    <w:rsid w:val="009232C5"/>
    <w:rsid w:val="009246C7"/>
    <w:rsid w:val="00926C0D"/>
    <w:rsid w:val="009311FF"/>
    <w:rsid w:val="0093168D"/>
    <w:rsid w:val="0093338A"/>
    <w:rsid w:val="00933929"/>
    <w:rsid w:val="00934562"/>
    <w:rsid w:val="0093590E"/>
    <w:rsid w:val="00935F0C"/>
    <w:rsid w:val="0093757F"/>
    <w:rsid w:val="0094037E"/>
    <w:rsid w:val="0094246D"/>
    <w:rsid w:val="00943B48"/>
    <w:rsid w:val="009449A9"/>
    <w:rsid w:val="00947573"/>
    <w:rsid w:val="00947C32"/>
    <w:rsid w:val="00950519"/>
    <w:rsid w:val="0095177C"/>
    <w:rsid w:val="009521D9"/>
    <w:rsid w:val="0095348B"/>
    <w:rsid w:val="00954535"/>
    <w:rsid w:val="009546B0"/>
    <w:rsid w:val="009560C6"/>
    <w:rsid w:val="00956784"/>
    <w:rsid w:val="00956E96"/>
    <w:rsid w:val="0095733F"/>
    <w:rsid w:val="009627BC"/>
    <w:rsid w:val="00966309"/>
    <w:rsid w:val="009664B2"/>
    <w:rsid w:val="00970552"/>
    <w:rsid w:val="00970594"/>
    <w:rsid w:val="00970F65"/>
    <w:rsid w:val="00971CED"/>
    <w:rsid w:val="00972306"/>
    <w:rsid w:val="00972D50"/>
    <w:rsid w:val="00974CA4"/>
    <w:rsid w:val="00974EF3"/>
    <w:rsid w:val="00977382"/>
    <w:rsid w:val="00981C0B"/>
    <w:rsid w:val="009825EA"/>
    <w:rsid w:val="0098298A"/>
    <w:rsid w:val="00983406"/>
    <w:rsid w:val="00983717"/>
    <w:rsid w:val="009837E1"/>
    <w:rsid w:val="00983AA8"/>
    <w:rsid w:val="0098611A"/>
    <w:rsid w:val="00986FA4"/>
    <w:rsid w:val="00987035"/>
    <w:rsid w:val="009871B4"/>
    <w:rsid w:val="009871BA"/>
    <w:rsid w:val="0099127D"/>
    <w:rsid w:val="00993505"/>
    <w:rsid w:val="0099473D"/>
    <w:rsid w:val="00995C72"/>
    <w:rsid w:val="00996C6D"/>
    <w:rsid w:val="009A146B"/>
    <w:rsid w:val="009A16C3"/>
    <w:rsid w:val="009A3D1F"/>
    <w:rsid w:val="009A4738"/>
    <w:rsid w:val="009B0601"/>
    <w:rsid w:val="009B098A"/>
    <w:rsid w:val="009B0CCB"/>
    <w:rsid w:val="009B0D6B"/>
    <w:rsid w:val="009B1D10"/>
    <w:rsid w:val="009B1E07"/>
    <w:rsid w:val="009B482F"/>
    <w:rsid w:val="009B67B8"/>
    <w:rsid w:val="009C0D00"/>
    <w:rsid w:val="009C19B2"/>
    <w:rsid w:val="009C2D70"/>
    <w:rsid w:val="009C3555"/>
    <w:rsid w:val="009C35B7"/>
    <w:rsid w:val="009C3EA9"/>
    <w:rsid w:val="009C3F08"/>
    <w:rsid w:val="009C4225"/>
    <w:rsid w:val="009C6D58"/>
    <w:rsid w:val="009D19AA"/>
    <w:rsid w:val="009D219B"/>
    <w:rsid w:val="009D6F48"/>
    <w:rsid w:val="009D7836"/>
    <w:rsid w:val="009D7859"/>
    <w:rsid w:val="009D7B62"/>
    <w:rsid w:val="009E0278"/>
    <w:rsid w:val="009E14AB"/>
    <w:rsid w:val="009E2AA0"/>
    <w:rsid w:val="009E2F56"/>
    <w:rsid w:val="009E3034"/>
    <w:rsid w:val="009E3E22"/>
    <w:rsid w:val="009E6F2C"/>
    <w:rsid w:val="009F0836"/>
    <w:rsid w:val="009F25C5"/>
    <w:rsid w:val="009F34A8"/>
    <w:rsid w:val="009F4CD3"/>
    <w:rsid w:val="009F50AE"/>
    <w:rsid w:val="009F5757"/>
    <w:rsid w:val="009F5FFF"/>
    <w:rsid w:val="00A0275F"/>
    <w:rsid w:val="00A0293D"/>
    <w:rsid w:val="00A03091"/>
    <w:rsid w:val="00A038B9"/>
    <w:rsid w:val="00A04013"/>
    <w:rsid w:val="00A04E70"/>
    <w:rsid w:val="00A053B5"/>
    <w:rsid w:val="00A06A9B"/>
    <w:rsid w:val="00A07A19"/>
    <w:rsid w:val="00A12405"/>
    <w:rsid w:val="00A12EFD"/>
    <w:rsid w:val="00A14045"/>
    <w:rsid w:val="00A1408A"/>
    <w:rsid w:val="00A1530B"/>
    <w:rsid w:val="00A158A8"/>
    <w:rsid w:val="00A15A81"/>
    <w:rsid w:val="00A258A8"/>
    <w:rsid w:val="00A25F77"/>
    <w:rsid w:val="00A272D4"/>
    <w:rsid w:val="00A3107A"/>
    <w:rsid w:val="00A319F0"/>
    <w:rsid w:val="00A32716"/>
    <w:rsid w:val="00A3368B"/>
    <w:rsid w:val="00A3586B"/>
    <w:rsid w:val="00A360D3"/>
    <w:rsid w:val="00A36EEF"/>
    <w:rsid w:val="00A37E0A"/>
    <w:rsid w:val="00A37E53"/>
    <w:rsid w:val="00A412DF"/>
    <w:rsid w:val="00A41BA5"/>
    <w:rsid w:val="00A42C86"/>
    <w:rsid w:val="00A43C56"/>
    <w:rsid w:val="00A43DB0"/>
    <w:rsid w:val="00A447DF"/>
    <w:rsid w:val="00A44E3C"/>
    <w:rsid w:val="00A46F47"/>
    <w:rsid w:val="00A4704C"/>
    <w:rsid w:val="00A51481"/>
    <w:rsid w:val="00A52262"/>
    <w:rsid w:val="00A52F3C"/>
    <w:rsid w:val="00A535FE"/>
    <w:rsid w:val="00A54843"/>
    <w:rsid w:val="00A5544F"/>
    <w:rsid w:val="00A559EE"/>
    <w:rsid w:val="00A5626E"/>
    <w:rsid w:val="00A5635D"/>
    <w:rsid w:val="00A56804"/>
    <w:rsid w:val="00A6071D"/>
    <w:rsid w:val="00A60D70"/>
    <w:rsid w:val="00A6103E"/>
    <w:rsid w:val="00A61758"/>
    <w:rsid w:val="00A61E1C"/>
    <w:rsid w:val="00A61EEA"/>
    <w:rsid w:val="00A62B0B"/>
    <w:rsid w:val="00A62F6C"/>
    <w:rsid w:val="00A637BB"/>
    <w:rsid w:val="00A63B02"/>
    <w:rsid w:val="00A6401D"/>
    <w:rsid w:val="00A65E17"/>
    <w:rsid w:val="00A6628D"/>
    <w:rsid w:val="00A673DB"/>
    <w:rsid w:val="00A6766A"/>
    <w:rsid w:val="00A67C5C"/>
    <w:rsid w:val="00A70ACF"/>
    <w:rsid w:val="00A70EEF"/>
    <w:rsid w:val="00A72C73"/>
    <w:rsid w:val="00A73695"/>
    <w:rsid w:val="00A7490F"/>
    <w:rsid w:val="00A74D94"/>
    <w:rsid w:val="00A75133"/>
    <w:rsid w:val="00A75472"/>
    <w:rsid w:val="00A766AE"/>
    <w:rsid w:val="00A76984"/>
    <w:rsid w:val="00A77048"/>
    <w:rsid w:val="00A77397"/>
    <w:rsid w:val="00A77FB0"/>
    <w:rsid w:val="00A803CF"/>
    <w:rsid w:val="00A80ED8"/>
    <w:rsid w:val="00A82A9E"/>
    <w:rsid w:val="00A82C6D"/>
    <w:rsid w:val="00A859EB"/>
    <w:rsid w:val="00A85D17"/>
    <w:rsid w:val="00A8618E"/>
    <w:rsid w:val="00A8659A"/>
    <w:rsid w:val="00A874E9"/>
    <w:rsid w:val="00A90064"/>
    <w:rsid w:val="00A90223"/>
    <w:rsid w:val="00A90F03"/>
    <w:rsid w:val="00A910A4"/>
    <w:rsid w:val="00A91CA7"/>
    <w:rsid w:val="00A92F52"/>
    <w:rsid w:val="00A941A3"/>
    <w:rsid w:val="00A95A1C"/>
    <w:rsid w:val="00A95FDA"/>
    <w:rsid w:val="00A973A2"/>
    <w:rsid w:val="00A97726"/>
    <w:rsid w:val="00AA17CF"/>
    <w:rsid w:val="00AA1B51"/>
    <w:rsid w:val="00AA2C60"/>
    <w:rsid w:val="00AA35FB"/>
    <w:rsid w:val="00AA387F"/>
    <w:rsid w:val="00AA599D"/>
    <w:rsid w:val="00AA5E06"/>
    <w:rsid w:val="00AA5F75"/>
    <w:rsid w:val="00AA6F00"/>
    <w:rsid w:val="00AB0842"/>
    <w:rsid w:val="00AB1966"/>
    <w:rsid w:val="00AB1FAC"/>
    <w:rsid w:val="00AB3A4A"/>
    <w:rsid w:val="00AB4430"/>
    <w:rsid w:val="00AB6CF8"/>
    <w:rsid w:val="00AC0D8A"/>
    <w:rsid w:val="00AC1E5D"/>
    <w:rsid w:val="00AC468B"/>
    <w:rsid w:val="00AC498D"/>
    <w:rsid w:val="00AC4B1B"/>
    <w:rsid w:val="00AC5666"/>
    <w:rsid w:val="00AC5DF9"/>
    <w:rsid w:val="00AC643C"/>
    <w:rsid w:val="00AC6903"/>
    <w:rsid w:val="00AC6D70"/>
    <w:rsid w:val="00AC7EB8"/>
    <w:rsid w:val="00AD0841"/>
    <w:rsid w:val="00AD1FF1"/>
    <w:rsid w:val="00AD4739"/>
    <w:rsid w:val="00AD4DEF"/>
    <w:rsid w:val="00AD63F0"/>
    <w:rsid w:val="00AD6730"/>
    <w:rsid w:val="00AE1700"/>
    <w:rsid w:val="00AE1A15"/>
    <w:rsid w:val="00AE4597"/>
    <w:rsid w:val="00AE5BC0"/>
    <w:rsid w:val="00AE5D2C"/>
    <w:rsid w:val="00AE6710"/>
    <w:rsid w:val="00AF0376"/>
    <w:rsid w:val="00AF1647"/>
    <w:rsid w:val="00AF1A78"/>
    <w:rsid w:val="00AF24B9"/>
    <w:rsid w:val="00AF280B"/>
    <w:rsid w:val="00AF2920"/>
    <w:rsid w:val="00AF3004"/>
    <w:rsid w:val="00AF33BB"/>
    <w:rsid w:val="00AF5DFE"/>
    <w:rsid w:val="00AF6004"/>
    <w:rsid w:val="00AF69C4"/>
    <w:rsid w:val="00AF71E5"/>
    <w:rsid w:val="00AF79DA"/>
    <w:rsid w:val="00B0116A"/>
    <w:rsid w:val="00B02B3C"/>
    <w:rsid w:val="00B02D00"/>
    <w:rsid w:val="00B02E7F"/>
    <w:rsid w:val="00B03059"/>
    <w:rsid w:val="00B03B6D"/>
    <w:rsid w:val="00B07E9A"/>
    <w:rsid w:val="00B107AA"/>
    <w:rsid w:val="00B124E6"/>
    <w:rsid w:val="00B12FD7"/>
    <w:rsid w:val="00B1359F"/>
    <w:rsid w:val="00B135C1"/>
    <w:rsid w:val="00B1370F"/>
    <w:rsid w:val="00B140CE"/>
    <w:rsid w:val="00B1552D"/>
    <w:rsid w:val="00B15FA5"/>
    <w:rsid w:val="00B21905"/>
    <w:rsid w:val="00B221DD"/>
    <w:rsid w:val="00B23F61"/>
    <w:rsid w:val="00B246C4"/>
    <w:rsid w:val="00B264CB"/>
    <w:rsid w:val="00B26D6B"/>
    <w:rsid w:val="00B270FB"/>
    <w:rsid w:val="00B3210F"/>
    <w:rsid w:val="00B32856"/>
    <w:rsid w:val="00B3507C"/>
    <w:rsid w:val="00B365F9"/>
    <w:rsid w:val="00B37567"/>
    <w:rsid w:val="00B41D47"/>
    <w:rsid w:val="00B4283C"/>
    <w:rsid w:val="00B43448"/>
    <w:rsid w:val="00B4359D"/>
    <w:rsid w:val="00B45737"/>
    <w:rsid w:val="00B46ED9"/>
    <w:rsid w:val="00B502A7"/>
    <w:rsid w:val="00B51E3B"/>
    <w:rsid w:val="00B522DE"/>
    <w:rsid w:val="00B529E0"/>
    <w:rsid w:val="00B52F3B"/>
    <w:rsid w:val="00B53599"/>
    <w:rsid w:val="00B538EF"/>
    <w:rsid w:val="00B54ECD"/>
    <w:rsid w:val="00B55977"/>
    <w:rsid w:val="00B55B95"/>
    <w:rsid w:val="00B55E17"/>
    <w:rsid w:val="00B56BE1"/>
    <w:rsid w:val="00B574A1"/>
    <w:rsid w:val="00B57B31"/>
    <w:rsid w:val="00B6056B"/>
    <w:rsid w:val="00B6102E"/>
    <w:rsid w:val="00B61EB0"/>
    <w:rsid w:val="00B6387A"/>
    <w:rsid w:val="00B63954"/>
    <w:rsid w:val="00B63B54"/>
    <w:rsid w:val="00B66263"/>
    <w:rsid w:val="00B675C7"/>
    <w:rsid w:val="00B677BC"/>
    <w:rsid w:val="00B70EF5"/>
    <w:rsid w:val="00B711E3"/>
    <w:rsid w:val="00B713E3"/>
    <w:rsid w:val="00B71DB2"/>
    <w:rsid w:val="00B73834"/>
    <w:rsid w:val="00B74ACA"/>
    <w:rsid w:val="00B75D11"/>
    <w:rsid w:val="00B77141"/>
    <w:rsid w:val="00B82A1C"/>
    <w:rsid w:val="00B82E86"/>
    <w:rsid w:val="00B831BE"/>
    <w:rsid w:val="00B84829"/>
    <w:rsid w:val="00B8610C"/>
    <w:rsid w:val="00B876BD"/>
    <w:rsid w:val="00B87AF4"/>
    <w:rsid w:val="00B903E5"/>
    <w:rsid w:val="00B912DD"/>
    <w:rsid w:val="00B919E5"/>
    <w:rsid w:val="00B92A4C"/>
    <w:rsid w:val="00B93591"/>
    <w:rsid w:val="00B94937"/>
    <w:rsid w:val="00B95414"/>
    <w:rsid w:val="00B96209"/>
    <w:rsid w:val="00B96E45"/>
    <w:rsid w:val="00B97936"/>
    <w:rsid w:val="00BA0B2F"/>
    <w:rsid w:val="00BA1FA4"/>
    <w:rsid w:val="00BA2353"/>
    <w:rsid w:val="00BA3352"/>
    <w:rsid w:val="00BA34A7"/>
    <w:rsid w:val="00BA45B5"/>
    <w:rsid w:val="00BA50B7"/>
    <w:rsid w:val="00BA5BA2"/>
    <w:rsid w:val="00BA67C7"/>
    <w:rsid w:val="00BA6F93"/>
    <w:rsid w:val="00BB3472"/>
    <w:rsid w:val="00BB5F65"/>
    <w:rsid w:val="00BB6E27"/>
    <w:rsid w:val="00BC05FE"/>
    <w:rsid w:val="00BC12AE"/>
    <w:rsid w:val="00BC15E1"/>
    <w:rsid w:val="00BC1635"/>
    <w:rsid w:val="00BC278D"/>
    <w:rsid w:val="00BC3813"/>
    <w:rsid w:val="00BC44A2"/>
    <w:rsid w:val="00BC460A"/>
    <w:rsid w:val="00BC4A65"/>
    <w:rsid w:val="00BC4BBF"/>
    <w:rsid w:val="00BC70D1"/>
    <w:rsid w:val="00BC74F4"/>
    <w:rsid w:val="00BC7A82"/>
    <w:rsid w:val="00BD2345"/>
    <w:rsid w:val="00BD3EE2"/>
    <w:rsid w:val="00BD44B8"/>
    <w:rsid w:val="00BD45E9"/>
    <w:rsid w:val="00BD570E"/>
    <w:rsid w:val="00BD62DF"/>
    <w:rsid w:val="00BD63DA"/>
    <w:rsid w:val="00BE02AB"/>
    <w:rsid w:val="00BE0773"/>
    <w:rsid w:val="00BE0C92"/>
    <w:rsid w:val="00BE1D03"/>
    <w:rsid w:val="00BE1EA5"/>
    <w:rsid w:val="00BE2156"/>
    <w:rsid w:val="00BE219C"/>
    <w:rsid w:val="00BE231B"/>
    <w:rsid w:val="00BE2819"/>
    <w:rsid w:val="00BE2BFA"/>
    <w:rsid w:val="00BE3348"/>
    <w:rsid w:val="00BE3AD1"/>
    <w:rsid w:val="00BE5896"/>
    <w:rsid w:val="00BF0B64"/>
    <w:rsid w:val="00BF2D51"/>
    <w:rsid w:val="00BF2FE3"/>
    <w:rsid w:val="00BF3D86"/>
    <w:rsid w:val="00BF5C66"/>
    <w:rsid w:val="00BF7EB3"/>
    <w:rsid w:val="00BF7EC8"/>
    <w:rsid w:val="00C0072C"/>
    <w:rsid w:val="00C03922"/>
    <w:rsid w:val="00C03A5E"/>
    <w:rsid w:val="00C051B2"/>
    <w:rsid w:val="00C05EB3"/>
    <w:rsid w:val="00C062F4"/>
    <w:rsid w:val="00C0704F"/>
    <w:rsid w:val="00C0755B"/>
    <w:rsid w:val="00C07A65"/>
    <w:rsid w:val="00C10813"/>
    <w:rsid w:val="00C10D57"/>
    <w:rsid w:val="00C10E62"/>
    <w:rsid w:val="00C14DF8"/>
    <w:rsid w:val="00C14E4D"/>
    <w:rsid w:val="00C2420F"/>
    <w:rsid w:val="00C244EF"/>
    <w:rsid w:val="00C246F3"/>
    <w:rsid w:val="00C2512A"/>
    <w:rsid w:val="00C255CD"/>
    <w:rsid w:val="00C25812"/>
    <w:rsid w:val="00C25EBF"/>
    <w:rsid w:val="00C25FC8"/>
    <w:rsid w:val="00C26407"/>
    <w:rsid w:val="00C26484"/>
    <w:rsid w:val="00C264EE"/>
    <w:rsid w:val="00C31850"/>
    <w:rsid w:val="00C35356"/>
    <w:rsid w:val="00C363F3"/>
    <w:rsid w:val="00C36FCB"/>
    <w:rsid w:val="00C41537"/>
    <w:rsid w:val="00C4456D"/>
    <w:rsid w:val="00C45A7A"/>
    <w:rsid w:val="00C464B6"/>
    <w:rsid w:val="00C50A6B"/>
    <w:rsid w:val="00C50F21"/>
    <w:rsid w:val="00C514E3"/>
    <w:rsid w:val="00C52414"/>
    <w:rsid w:val="00C52519"/>
    <w:rsid w:val="00C52BC6"/>
    <w:rsid w:val="00C53416"/>
    <w:rsid w:val="00C534A4"/>
    <w:rsid w:val="00C5390C"/>
    <w:rsid w:val="00C539E2"/>
    <w:rsid w:val="00C54333"/>
    <w:rsid w:val="00C54708"/>
    <w:rsid w:val="00C54F75"/>
    <w:rsid w:val="00C555A1"/>
    <w:rsid w:val="00C5569E"/>
    <w:rsid w:val="00C5693F"/>
    <w:rsid w:val="00C56BA0"/>
    <w:rsid w:val="00C5717D"/>
    <w:rsid w:val="00C600DC"/>
    <w:rsid w:val="00C61A71"/>
    <w:rsid w:val="00C6473C"/>
    <w:rsid w:val="00C6666C"/>
    <w:rsid w:val="00C66E37"/>
    <w:rsid w:val="00C670E8"/>
    <w:rsid w:val="00C702E3"/>
    <w:rsid w:val="00C715EF"/>
    <w:rsid w:val="00C73C25"/>
    <w:rsid w:val="00C76426"/>
    <w:rsid w:val="00C773C4"/>
    <w:rsid w:val="00C80CB4"/>
    <w:rsid w:val="00C80FB6"/>
    <w:rsid w:val="00C81991"/>
    <w:rsid w:val="00C819A9"/>
    <w:rsid w:val="00C82073"/>
    <w:rsid w:val="00C82B4C"/>
    <w:rsid w:val="00C82C88"/>
    <w:rsid w:val="00C84E22"/>
    <w:rsid w:val="00C852C6"/>
    <w:rsid w:val="00C852DE"/>
    <w:rsid w:val="00C87AE5"/>
    <w:rsid w:val="00C910D6"/>
    <w:rsid w:val="00C91623"/>
    <w:rsid w:val="00C93A70"/>
    <w:rsid w:val="00C93E89"/>
    <w:rsid w:val="00C94EDB"/>
    <w:rsid w:val="00CA102E"/>
    <w:rsid w:val="00CA1E36"/>
    <w:rsid w:val="00CA2CF1"/>
    <w:rsid w:val="00CA374C"/>
    <w:rsid w:val="00CA3C38"/>
    <w:rsid w:val="00CA6174"/>
    <w:rsid w:val="00CA6B00"/>
    <w:rsid w:val="00CB1BE9"/>
    <w:rsid w:val="00CB386C"/>
    <w:rsid w:val="00CB3A8F"/>
    <w:rsid w:val="00CB436D"/>
    <w:rsid w:val="00CB5199"/>
    <w:rsid w:val="00CB6453"/>
    <w:rsid w:val="00CB6C4F"/>
    <w:rsid w:val="00CB6FAE"/>
    <w:rsid w:val="00CC2326"/>
    <w:rsid w:val="00CC2812"/>
    <w:rsid w:val="00CC37B2"/>
    <w:rsid w:val="00CC481D"/>
    <w:rsid w:val="00CC5439"/>
    <w:rsid w:val="00CC5505"/>
    <w:rsid w:val="00CC580B"/>
    <w:rsid w:val="00CC6661"/>
    <w:rsid w:val="00CC6962"/>
    <w:rsid w:val="00CC797F"/>
    <w:rsid w:val="00CC7F45"/>
    <w:rsid w:val="00CD0B7B"/>
    <w:rsid w:val="00CD0EFA"/>
    <w:rsid w:val="00CD1BD8"/>
    <w:rsid w:val="00CD37F2"/>
    <w:rsid w:val="00CD39D8"/>
    <w:rsid w:val="00CD3C0B"/>
    <w:rsid w:val="00CD6720"/>
    <w:rsid w:val="00CE00D3"/>
    <w:rsid w:val="00CE02A9"/>
    <w:rsid w:val="00CE32EB"/>
    <w:rsid w:val="00CE4942"/>
    <w:rsid w:val="00CE49F9"/>
    <w:rsid w:val="00CE58DF"/>
    <w:rsid w:val="00CF0944"/>
    <w:rsid w:val="00CF1034"/>
    <w:rsid w:val="00CF2F31"/>
    <w:rsid w:val="00CF4622"/>
    <w:rsid w:val="00CF466C"/>
    <w:rsid w:val="00CF5733"/>
    <w:rsid w:val="00CF5C36"/>
    <w:rsid w:val="00CF6063"/>
    <w:rsid w:val="00CF7470"/>
    <w:rsid w:val="00CF7F5C"/>
    <w:rsid w:val="00CF7F6F"/>
    <w:rsid w:val="00D01699"/>
    <w:rsid w:val="00D01B9B"/>
    <w:rsid w:val="00D03DE3"/>
    <w:rsid w:val="00D04CD3"/>
    <w:rsid w:val="00D0650F"/>
    <w:rsid w:val="00D06BE6"/>
    <w:rsid w:val="00D0795B"/>
    <w:rsid w:val="00D163C9"/>
    <w:rsid w:val="00D165CF"/>
    <w:rsid w:val="00D20495"/>
    <w:rsid w:val="00D211F2"/>
    <w:rsid w:val="00D2469F"/>
    <w:rsid w:val="00D256E3"/>
    <w:rsid w:val="00D26771"/>
    <w:rsid w:val="00D272E9"/>
    <w:rsid w:val="00D2794D"/>
    <w:rsid w:val="00D301BC"/>
    <w:rsid w:val="00D3334C"/>
    <w:rsid w:val="00D33D6C"/>
    <w:rsid w:val="00D34CFB"/>
    <w:rsid w:val="00D35D57"/>
    <w:rsid w:val="00D36AC1"/>
    <w:rsid w:val="00D36CE2"/>
    <w:rsid w:val="00D36D5D"/>
    <w:rsid w:val="00D36FAF"/>
    <w:rsid w:val="00D3755F"/>
    <w:rsid w:val="00D40388"/>
    <w:rsid w:val="00D408EC"/>
    <w:rsid w:val="00D40E8A"/>
    <w:rsid w:val="00D41118"/>
    <w:rsid w:val="00D416FF"/>
    <w:rsid w:val="00D41CD2"/>
    <w:rsid w:val="00D41FC8"/>
    <w:rsid w:val="00D4295C"/>
    <w:rsid w:val="00D42DE3"/>
    <w:rsid w:val="00D43469"/>
    <w:rsid w:val="00D43E00"/>
    <w:rsid w:val="00D46584"/>
    <w:rsid w:val="00D46D1F"/>
    <w:rsid w:val="00D470A5"/>
    <w:rsid w:val="00D50B37"/>
    <w:rsid w:val="00D54D34"/>
    <w:rsid w:val="00D55161"/>
    <w:rsid w:val="00D55DBF"/>
    <w:rsid w:val="00D60ADC"/>
    <w:rsid w:val="00D61221"/>
    <w:rsid w:val="00D614AA"/>
    <w:rsid w:val="00D61E00"/>
    <w:rsid w:val="00D62D2A"/>
    <w:rsid w:val="00D63473"/>
    <w:rsid w:val="00D63641"/>
    <w:rsid w:val="00D6368E"/>
    <w:rsid w:val="00D63CCD"/>
    <w:rsid w:val="00D663B4"/>
    <w:rsid w:val="00D6643C"/>
    <w:rsid w:val="00D678BE"/>
    <w:rsid w:val="00D712C8"/>
    <w:rsid w:val="00D732E4"/>
    <w:rsid w:val="00D755ED"/>
    <w:rsid w:val="00D767C1"/>
    <w:rsid w:val="00D77287"/>
    <w:rsid w:val="00D77CD1"/>
    <w:rsid w:val="00D80E8E"/>
    <w:rsid w:val="00D81F33"/>
    <w:rsid w:val="00D81FD9"/>
    <w:rsid w:val="00D82F5A"/>
    <w:rsid w:val="00D83891"/>
    <w:rsid w:val="00D8405D"/>
    <w:rsid w:val="00D85C23"/>
    <w:rsid w:val="00D866D3"/>
    <w:rsid w:val="00D86741"/>
    <w:rsid w:val="00D86980"/>
    <w:rsid w:val="00D8719B"/>
    <w:rsid w:val="00D87E81"/>
    <w:rsid w:val="00D90ED1"/>
    <w:rsid w:val="00D919F8"/>
    <w:rsid w:val="00D9212C"/>
    <w:rsid w:val="00D92F02"/>
    <w:rsid w:val="00D9302A"/>
    <w:rsid w:val="00D9640B"/>
    <w:rsid w:val="00D9693A"/>
    <w:rsid w:val="00D96C31"/>
    <w:rsid w:val="00DA04F1"/>
    <w:rsid w:val="00DA0713"/>
    <w:rsid w:val="00DA1006"/>
    <w:rsid w:val="00DA146D"/>
    <w:rsid w:val="00DA4D3C"/>
    <w:rsid w:val="00DA6AC2"/>
    <w:rsid w:val="00DB0CCD"/>
    <w:rsid w:val="00DB1474"/>
    <w:rsid w:val="00DB46CA"/>
    <w:rsid w:val="00DB5877"/>
    <w:rsid w:val="00DB5F8E"/>
    <w:rsid w:val="00DB6319"/>
    <w:rsid w:val="00DC1676"/>
    <w:rsid w:val="00DC2066"/>
    <w:rsid w:val="00DC42CA"/>
    <w:rsid w:val="00DC4C6B"/>
    <w:rsid w:val="00DC6ED0"/>
    <w:rsid w:val="00DD07BF"/>
    <w:rsid w:val="00DD180F"/>
    <w:rsid w:val="00DD1C6B"/>
    <w:rsid w:val="00DD28AF"/>
    <w:rsid w:val="00DD2E0F"/>
    <w:rsid w:val="00DD2F05"/>
    <w:rsid w:val="00DD4E26"/>
    <w:rsid w:val="00DD588A"/>
    <w:rsid w:val="00DD59AB"/>
    <w:rsid w:val="00DD7C5B"/>
    <w:rsid w:val="00DE0E1A"/>
    <w:rsid w:val="00DE120B"/>
    <w:rsid w:val="00DE2E84"/>
    <w:rsid w:val="00DE64DB"/>
    <w:rsid w:val="00DE67C8"/>
    <w:rsid w:val="00DE7326"/>
    <w:rsid w:val="00DF1A70"/>
    <w:rsid w:val="00DF3640"/>
    <w:rsid w:val="00DF468D"/>
    <w:rsid w:val="00DF4714"/>
    <w:rsid w:val="00DF4B2A"/>
    <w:rsid w:val="00DF5208"/>
    <w:rsid w:val="00DF5A51"/>
    <w:rsid w:val="00DF5F17"/>
    <w:rsid w:val="00DF69E1"/>
    <w:rsid w:val="00E03937"/>
    <w:rsid w:val="00E043C4"/>
    <w:rsid w:val="00E072F6"/>
    <w:rsid w:val="00E07A43"/>
    <w:rsid w:val="00E109DB"/>
    <w:rsid w:val="00E10BA2"/>
    <w:rsid w:val="00E10E0F"/>
    <w:rsid w:val="00E132B7"/>
    <w:rsid w:val="00E1409B"/>
    <w:rsid w:val="00E14724"/>
    <w:rsid w:val="00E1495B"/>
    <w:rsid w:val="00E15B0B"/>
    <w:rsid w:val="00E17555"/>
    <w:rsid w:val="00E232D5"/>
    <w:rsid w:val="00E2388C"/>
    <w:rsid w:val="00E24355"/>
    <w:rsid w:val="00E24CFA"/>
    <w:rsid w:val="00E27290"/>
    <w:rsid w:val="00E3082B"/>
    <w:rsid w:val="00E311F3"/>
    <w:rsid w:val="00E31E5E"/>
    <w:rsid w:val="00E3208B"/>
    <w:rsid w:val="00E32985"/>
    <w:rsid w:val="00E32AA7"/>
    <w:rsid w:val="00E33081"/>
    <w:rsid w:val="00E3413D"/>
    <w:rsid w:val="00E343D1"/>
    <w:rsid w:val="00E3550D"/>
    <w:rsid w:val="00E3560B"/>
    <w:rsid w:val="00E365D4"/>
    <w:rsid w:val="00E37D22"/>
    <w:rsid w:val="00E416D4"/>
    <w:rsid w:val="00E4352A"/>
    <w:rsid w:val="00E4489C"/>
    <w:rsid w:val="00E44DCA"/>
    <w:rsid w:val="00E45F24"/>
    <w:rsid w:val="00E47573"/>
    <w:rsid w:val="00E47663"/>
    <w:rsid w:val="00E47B79"/>
    <w:rsid w:val="00E5149F"/>
    <w:rsid w:val="00E534D1"/>
    <w:rsid w:val="00E53672"/>
    <w:rsid w:val="00E54291"/>
    <w:rsid w:val="00E55789"/>
    <w:rsid w:val="00E60450"/>
    <w:rsid w:val="00E60953"/>
    <w:rsid w:val="00E61067"/>
    <w:rsid w:val="00E61536"/>
    <w:rsid w:val="00E61607"/>
    <w:rsid w:val="00E61C27"/>
    <w:rsid w:val="00E6200F"/>
    <w:rsid w:val="00E62742"/>
    <w:rsid w:val="00E6375B"/>
    <w:rsid w:val="00E63B2F"/>
    <w:rsid w:val="00E65AC6"/>
    <w:rsid w:val="00E66236"/>
    <w:rsid w:val="00E668D3"/>
    <w:rsid w:val="00E66B30"/>
    <w:rsid w:val="00E676D0"/>
    <w:rsid w:val="00E67988"/>
    <w:rsid w:val="00E67DD2"/>
    <w:rsid w:val="00E67E00"/>
    <w:rsid w:val="00E721A0"/>
    <w:rsid w:val="00E72C29"/>
    <w:rsid w:val="00E73A99"/>
    <w:rsid w:val="00E7606D"/>
    <w:rsid w:val="00E76A46"/>
    <w:rsid w:val="00E773FE"/>
    <w:rsid w:val="00E812AB"/>
    <w:rsid w:val="00E8281B"/>
    <w:rsid w:val="00E82C5A"/>
    <w:rsid w:val="00E84210"/>
    <w:rsid w:val="00E85596"/>
    <w:rsid w:val="00E85A8F"/>
    <w:rsid w:val="00E868BD"/>
    <w:rsid w:val="00E90D72"/>
    <w:rsid w:val="00E91418"/>
    <w:rsid w:val="00E93658"/>
    <w:rsid w:val="00E9379D"/>
    <w:rsid w:val="00E95A45"/>
    <w:rsid w:val="00E969AE"/>
    <w:rsid w:val="00E976B3"/>
    <w:rsid w:val="00E97D1A"/>
    <w:rsid w:val="00EA0AF4"/>
    <w:rsid w:val="00EA16D5"/>
    <w:rsid w:val="00EA1B13"/>
    <w:rsid w:val="00EA39B0"/>
    <w:rsid w:val="00EA3A4E"/>
    <w:rsid w:val="00EB1F24"/>
    <w:rsid w:val="00EB243C"/>
    <w:rsid w:val="00EB417F"/>
    <w:rsid w:val="00EB4B2B"/>
    <w:rsid w:val="00EB68DA"/>
    <w:rsid w:val="00EB6BF6"/>
    <w:rsid w:val="00EB74DF"/>
    <w:rsid w:val="00EC1B6E"/>
    <w:rsid w:val="00EC1BDD"/>
    <w:rsid w:val="00EC1ECA"/>
    <w:rsid w:val="00EC4A9B"/>
    <w:rsid w:val="00EC4B2E"/>
    <w:rsid w:val="00EC4EF1"/>
    <w:rsid w:val="00EC61C4"/>
    <w:rsid w:val="00EC7C61"/>
    <w:rsid w:val="00ED053B"/>
    <w:rsid w:val="00ED0DD6"/>
    <w:rsid w:val="00ED5622"/>
    <w:rsid w:val="00EE0A2B"/>
    <w:rsid w:val="00EE0C62"/>
    <w:rsid w:val="00EE0D95"/>
    <w:rsid w:val="00EE4E32"/>
    <w:rsid w:val="00EE7023"/>
    <w:rsid w:val="00EE79B4"/>
    <w:rsid w:val="00EF108B"/>
    <w:rsid w:val="00EF2143"/>
    <w:rsid w:val="00EF2A58"/>
    <w:rsid w:val="00EF439A"/>
    <w:rsid w:val="00EF4A85"/>
    <w:rsid w:val="00EF4FFD"/>
    <w:rsid w:val="00EF5BE0"/>
    <w:rsid w:val="00EF6EE1"/>
    <w:rsid w:val="00EF7127"/>
    <w:rsid w:val="00EF7EBE"/>
    <w:rsid w:val="00F02E05"/>
    <w:rsid w:val="00F031C9"/>
    <w:rsid w:val="00F04F4D"/>
    <w:rsid w:val="00F056F5"/>
    <w:rsid w:val="00F066EE"/>
    <w:rsid w:val="00F070B9"/>
    <w:rsid w:val="00F07776"/>
    <w:rsid w:val="00F10AEA"/>
    <w:rsid w:val="00F1263A"/>
    <w:rsid w:val="00F1306D"/>
    <w:rsid w:val="00F13CCC"/>
    <w:rsid w:val="00F14922"/>
    <w:rsid w:val="00F157E0"/>
    <w:rsid w:val="00F15A80"/>
    <w:rsid w:val="00F1784D"/>
    <w:rsid w:val="00F17C1E"/>
    <w:rsid w:val="00F20700"/>
    <w:rsid w:val="00F209C9"/>
    <w:rsid w:val="00F2202C"/>
    <w:rsid w:val="00F229B8"/>
    <w:rsid w:val="00F23740"/>
    <w:rsid w:val="00F23A46"/>
    <w:rsid w:val="00F23C07"/>
    <w:rsid w:val="00F25038"/>
    <w:rsid w:val="00F2543B"/>
    <w:rsid w:val="00F2547C"/>
    <w:rsid w:val="00F257FD"/>
    <w:rsid w:val="00F26216"/>
    <w:rsid w:val="00F306FF"/>
    <w:rsid w:val="00F3123F"/>
    <w:rsid w:val="00F31E7D"/>
    <w:rsid w:val="00F31EBC"/>
    <w:rsid w:val="00F31FAA"/>
    <w:rsid w:val="00F327BA"/>
    <w:rsid w:val="00F32F06"/>
    <w:rsid w:val="00F3336A"/>
    <w:rsid w:val="00F33AB2"/>
    <w:rsid w:val="00F35087"/>
    <w:rsid w:val="00F36E43"/>
    <w:rsid w:val="00F40F19"/>
    <w:rsid w:val="00F411DC"/>
    <w:rsid w:val="00F41DF2"/>
    <w:rsid w:val="00F43E00"/>
    <w:rsid w:val="00F44A8D"/>
    <w:rsid w:val="00F46905"/>
    <w:rsid w:val="00F46B0A"/>
    <w:rsid w:val="00F46E90"/>
    <w:rsid w:val="00F47595"/>
    <w:rsid w:val="00F4783B"/>
    <w:rsid w:val="00F47ACD"/>
    <w:rsid w:val="00F5185E"/>
    <w:rsid w:val="00F519A0"/>
    <w:rsid w:val="00F521F1"/>
    <w:rsid w:val="00F528AD"/>
    <w:rsid w:val="00F54089"/>
    <w:rsid w:val="00F54710"/>
    <w:rsid w:val="00F55620"/>
    <w:rsid w:val="00F55855"/>
    <w:rsid w:val="00F56EF5"/>
    <w:rsid w:val="00F6044D"/>
    <w:rsid w:val="00F60C02"/>
    <w:rsid w:val="00F61A6E"/>
    <w:rsid w:val="00F62D97"/>
    <w:rsid w:val="00F6336E"/>
    <w:rsid w:val="00F63909"/>
    <w:rsid w:val="00F65807"/>
    <w:rsid w:val="00F663D9"/>
    <w:rsid w:val="00F71051"/>
    <w:rsid w:val="00F71344"/>
    <w:rsid w:val="00F72133"/>
    <w:rsid w:val="00F72E6C"/>
    <w:rsid w:val="00F74D24"/>
    <w:rsid w:val="00F768E8"/>
    <w:rsid w:val="00F7691C"/>
    <w:rsid w:val="00F76F7B"/>
    <w:rsid w:val="00F80A6F"/>
    <w:rsid w:val="00F83448"/>
    <w:rsid w:val="00F8603F"/>
    <w:rsid w:val="00F86518"/>
    <w:rsid w:val="00F92070"/>
    <w:rsid w:val="00F9208D"/>
    <w:rsid w:val="00F9280E"/>
    <w:rsid w:val="00F938AF"/>
    <w:rsid w:val="00F94FF2"/>
    <w:rsid w:val="00F95098"/>
    <w:rsid w:val="00F97125"/>
    <w:rsid w:val="00FA0468"/>
    <w:rsid w:val="00FA083D"/>
    <w:rsid w:val="00FA0C1C"/>
    <w:rsid w:val="00FA14BE"/>
    <w:rsid w:val="00FA1FB5"/>
    <w:rsid w:val="00FA2565"/>
    <w:rsid w:val="00FA3285"/>
    <w:rsid w:val="00FA4259"/>
    <w:rsid w:val="00FA43DD"/>
    <w:rsid w:val="00FA4881"/>
    <w:rsid w:val="00FA6CCD"/>
    <w:rsid w:val="00FA6DC4"/>
    <w:rsid w:val="00FA7192"/>
    <w:rsid w:val="00FA7446"/>
    <w:rsid w:val="00FB0C58"/>
    <w:rsid w:val="00FB152E"/>
    <w:rsid w:val="00FB196C"/>
    <w:rsid w:val="00FB1AC3"/>
    <w:rsid w:val="00FB20A4"/>
    <w:rsid w:val="00FB23E3"/>
    <w:rsid w:val="00FB26D7"/>
    <w:rsid w:val="00FB3D9B"/>
    <w:rsid w:val="00FB4AC0"/>
    <w:rsid w:val="00FB4D00"/>
    <w:rsid w:val="00FB52C7"/>
    <w:rsid w:val="00FB5545"/>
    <w:rsid w:val="00FB75B1"/>
    <w:rsid w:val="00FB75CD"/>
    <w:rsid w:val="00FC11FE"/>
    <w:rsid w:val="00FC1C10"/>
    <w:rsid w:val="00FC1EEF"/>
    <w:rsid w:val="00FC2993"/>
    <w:rsid w:val="00FC3A04"/>
    <w:rsid w:val="00FC3AE5"/>
    <w:rsid w:val="00FC5A5F"/>
    <w:rsid w:val="00FC632C"/>
    <w:rsid w:val="00FC677F"/>
    <w:rsid w:val="00FC68F6"/>
    <w:rsid w:val="00FC693C"/>
    <w:rsid w:val="00FC69C4"/>
    <w:rsid w:val="00FD0BA8"/>
    <w:rsid w:val="00FD29CB"/>
    <w:rsid w:val="00FD70F3"/>
    <w:rsid w:val="00FD7DFA"/>
    <w:rsid w:val="00FE00D6"/>
    <w:rsid w:val="00FE09AE"/>
    <w:rsid w:val="00FE0DB0"/>
    <w:rsid w:val="00FE2101"/>
    <w:rsid w:val="00FE2829"/>
    <w:rsid w:val="00FE2B9A"/>
    <w:rsid w:val="00FE2ECA"/>
    <w:rsid w:val="00FE3D36"/>
    <w:rsid w:val="00FE516B"/>
    <w:rsid w:val="00FE7F9C"/>
    <w:rsid w:val="00FF01FC"/>
    <w:rsid w:val="00FF0CC9"/>
    <w:rsid w:val="00FF0D33"/>
    <w:rsid w:val="00FF251A"/>
    <w:rsid w:val="00FF262F"/>
    <w:rsid w:val="00FF3952"/>
    <w:rsid w:val="00FF5DF8"/>
    <w:rsid w:val="00FF7565"/>
    <w:rsid w:val="00FF7A8B"/>
    <w:rsid w:val="02C12F6B"/>
    <w:rsid w:val="03243133"/>
    <w:rsid w:val="06017399"/>
    <w:rsid w:val="07F923A1"/>
    <w:rsid w:val="088A5513"/>
    <w:rsid w:val="0AEF0200"/>
    <w:rsid w:val="0B3C3B17"/>
    <w:rsid w:val="0D7C18B4"/>
    <w:rsid w:val="0DD621C2"/>
    <w:rsid w:val="1330168A"/>
    <w:rsid w:val="1395548F"/>
    <w:rsid w:val="16B25A48"/>
    <w:rsid w:val="1A4ABECD"/>
    <w:rsid w:val="1D8F8D2B"/>
    <w:rsid w:val="1FC77A2B"/>
    <w:rsid w:val="20EB32A1"/>
    <w:rsid w:val="21560581"/>
    <w:rsid w:val="22FF6A77"/>
    <w:rsid w:val="23447823"/>
    <w:rsid w:val="247F01ED"/>
    <w:rsid w:val="2C0D2C28"/>
    <w:rsid w:val="2E250044"/>
    <w:rsid w:val="2F6D7A39"/>
    <w:rsid w:val="352867C1"/>
    <w:rsid w:val="38F60882"/>
    <w:rsid w:val="39FB232E"/>
    <w:rsid w:val="3D577B32"/>
    <w:rsid w:val="4048206B"/>
    <w:rsid w:val="412E6C0F"/>
    <w:rsid w:val="418232AA"/>
    <w:rsid w:val="41A30583"/>
    <w:rsid w:val="420C686B"/>
    <w:rsid w:val="42C35FB0"/>
    <w:rsid w:val="46EC4F89"/>
    <w:rsid w:val="47BE3144"/>
    <w:rsid w:val="4CF878D3"/>
    <w:rsid w:val="50856602"/>
    <w:rsid w:val="50FF401E"/>
    <w:rsid w:val="54AE27FD"/>
    <w:rsid w:val="5510701F"/>
    <w:rsid w:val="56DF3041"/>
    <w:rsid w:val="57061F69"/>
    <w:rsid w:val="5A4F4638"/>
    <w:rsid w:val="5BB70707"/>
    <w:rsid w:val="5C8332D2"/>
    <w:rsid w:val="5D811444"/>
    <w:rsid w:val="5EDB472C"/>
    <w:rsid w:val="64135FBD"/>
    <w:rsid w:val="642C6B67"/>
    <w:rsid w:val="68CB020A"/>
    <w:rsid w:val="6A5012FB"/>
    <w:rsid w:val="6A885E9B"/>
    <w:rsid w:val="6CB94BEC"/>
    <w:rsid w:val="6D601F02"/>
    <w:rsid w:val="6DC368B3"/>
    <w:rsid w:val="713E0BD9"/>
    <w:rsid w:val="71DA4990"/>
    <w:rsid w:val="72252C36"/>
    <w:rsid w:val="7392346B"/>
    <w:rsid w:val="771F319A"/>
    <w:rsid w:val="77255706"/>
    <w:rsid w:val="78CE0040"/>
    <w:rsid w:val="7B1D660B"/>
    <w:rsid w:val="7BBF236F"/>
    <w:rsid w:val="7D7809E9"/>
    <w:rsid w:val="7EB65E72"/>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7DED267"/>
  <w15:docId w15:val="{42227B33-57C5-4E8C-8D1D-93454FA1B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uiPriority="99" w:qFormat="1"/>
    <w:lsdException w:name="footer" w:uiPriority="99" w:qFormat="1"/>
    <w:lsdException w:name="index heading" w:semiHidden="1"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qFormat="1"/>
    <w:lsdException w:name="List" w:qFormat="1"/>
    <w:lsdException w:name="List Bullet" w:qFormat="1"/>
    <w:lsdException w:name="List Number" w:qFormat="1"/>
    <w:lsdException w:name="List 2" w:qFormat="1"/>
    <w:lsdException w:name="List 3"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qFormat="1"/>
    <w:lsdException w:name="List Continue 3" w:qFormat="1"/>
    <w:lsdException w:name="List Continue 4" w:semiHidden="1" w:unhideWhenUsed="1"/>
    <w:lsdException w:name="List Continue 5" w:semiHidden="1" w:unhideWhenUsed="1"/>
    <w:lsdException w:name="Message Header" w:qFormat="1"/>
    <w:lsdException w:name="Subtitle" w:qFormat="1"/>
    <w:lsdException w:name="Body Text First Indent 2"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pPr>
      <w:keepNext/>
      <w:tabs>
        <w:tab w:val="left" w:pos="1422"/>
      </w:tabs>
      <w:ind w:left="518"/>
      <w:outlineLvl w:val="0"/>
    </w:pPr>
    <w:rPr>
      <w:rFonts w:ascii="Arial" w:hAnsi="Arial" w:cs="Arial"/>
      <w:b/>
      <w:sz w:val="20"/>
    </w:rPr>
  </w:style>
  <w:style w:type="paragraph" w:styleId="Heading2">
    <w:name w:val="heading 2"/>
    <w:basedOn w:val="Normal"/>
    <w:next w:val="Normal"/>
    <w:link w:val="Heading2Char"/>
    <w:qFormat/>
    <w:pPr>
      <w:keepNext/>
      <w:spacing w:before="120" w:after="120"/>
      <w:ind w:left="1080" w:right="288" w:hanging="720"/>
      <w:jc w:val="center"/>
      <w:outlineLvl w:val="1"/>
    </w:pPr>
    <w:rPr>
      <w:rFonts w:ascii="Arial" w:hAnsi="Arial" w:cs="Arial"/>
      <w:b/>
      <w:bCs/>
    </w:rPr>
  </w:style>
  <w:style w:type="paragraph" w:styleId="Heading3">
    <w:name w:val="heading 3"/>
    <w:basedOn w:val="Normal"/>
    <w:next w:val="Normal"/>
    <w:link w:val="Heading3Char"/>
    <w:qFormat/>
    <w:pPr>
      <w:keepNext/>
      <w:suppressAutoHyphens/>
      <w:spacing w:after="60"/>
      <w:jc w:val="center"/>
      <w:outlineLvl w:val="2"/>
    </w:pPr>
    <w:rPr>
      <w:rFonts w:cs="Arial"/>
      <w:b/>
      <w:bCs/>
      <w:spacing w:val="-2"/>
      <w:sz w:val="16"/>
    </w:rPr>
  </w:style>
  <w:style w:type="paragraph" w:styleId="Heading4">
    <w:name w:val="heading 4"/>
    <w:basedOn w:val="Normal"/>
    <w:next w:val="Normal"/>
    <w:link w:val="Heading4Char"/>
    <w:qFormat/>
    <w:pPr>
      <w:numPr>
        <w:ilvl w:val="3"/>
        <w:numId w:val="1"/>
      </w:numPr>
      <w:spacing w:before="120" w:after="120"/>
      <w:jc w:val="both"/>
      <w:outlineLvl w:val="3"/>
    </w:pPr>
    <w:rPr>
      <w:rFonts w:ascii="Arial" w:hAnsi="Arial" w:cs="Arial"/>
      <w:sz w:val="20"/>
      <w:szCs w:val="20"/>
    </w:rPr>
  </w:style>
  <w:style w:type="paragraph" w:styleId="Heading5">
    <w:name w:val="heading 5"/>
    <w:basedOn w:val="Normal"/>
    <w:next w:val="Normal"/>
    <w:link w:val="Heading5Char"/>
    <w:qFormat/>
    <w:pPr>
      <w:keepNext/>
      <w:suppressAutoHyphens/>
      <w:spacing w:before="60" w:after="120"/>
      <w:outlineLvl w:val="4"/>
    </w:pPr>
    <w:rPr>
      <w:rFonts w:cs="Arial"/>
      <w:b/>
      <w:bCs/>
      <w:iCs/>
      <w:spacing w:val="-2"/>
    </w:rPr>
  </w:style>
  <w:style w:type="paragraph" w:styleId="Heading6">
    <w:name w:val="heading 6"/>
    <w:basedOn w:val="Normal"/>
    <w:next w:val="Normal"/>
    <w:link w:val="Heading6Char"/>
    <w:qFormat/>
    <w:pPr>
      <w:numPr>
        <w:ilvl w:val="5"/>
        <w:numId w:val="1"/>
      </w:numPr>
      <w:spacing w:before="240" w:after="60"/>
      <w:jc w:val="both"/>
      <w:outlineLvl w:val="5"/>
    </w:pPr>
    <w:rPr>
      <w:rFonts w:ascii="Arial" w:hAnsi="Arial"/>
      <w:i/>
      <w:sz w:val="22"/>
      <w:szCs w:val="20"/>
    </w:rPr>
  </w:style>
  <w:style w:type="paragraph" w:styleId="Heading7">
    <w:name w:val="heading 7"/>
    <w:basedOn w:val="Normal"/>
    <w:next w:val="Normal"/>
    <w:link w:val="Heading7Char"/>
    <w:qFormat/>
    <w:pPr>
      <w:numPr>
        <w:ilvl w:val="6"/>
        <w:numId w:val="1"/>
      </w:numPr>
      <w:spacing w:before="240" w:after="60"/>
      <w:jc w:val="both"/>
      <w:outlineLvl w:val="6"/>
    </w:pPr>
    <w:rPr>
      <w:rFonts w:ascii="Arial" w:hAnsi="Arial"/>
      <w:sz w:val="20"/>
      <w:szCs w:val="20"/>
    </w:rPr>
  </w:style>
  <w:style w:type="paragraph" w:styleId="Heading8">
    <w:name w:val="heading 8"/>
    <w:basedOn w:val="Normal"/>
    <w:next w:val="Normal"/>
    <w:link w:val="Heading8Char"/>
    <w:qFormat/>
    <w:pPr>
      <w:numPr>
        <w:ilvl w:val="7"/>
        <w:numId w:val="1"/>
      </w:numPr>
      <w:spacing w:before="240" w:after="60"/>
      <w:jc w:val="both"/>
      <w:outlineLvl w:val="7"/>
    </w:pPr>
    <w:rPr>
      <w:rFonts w:ascii="Arial" w:hAnsi="Arial"/>
      <w:i/>
      <w:sz w:val="20"/>
      <w:szCs w:val="20"/>
    </w:rPr>
  </w:style>
  <w:style w:type="paragraph" w:styleId="Heading9">
    <w:name w:val="heading 9"/>
    <w:basedOn w:val="Normal"/>
    <w:next w:val="Normal"/>
    <w:link w:val="Heading9Char"/>
    <w:qFormat/>
    <w:pPr>
      <w:numPr>
        <w:ilvl w:val="8"/>
        <w:numId w:val="1"/>
      </w:numPr>
      <w:spacing w:before="240" w:after="60"/>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qFormat/>
    <w:pPr>
      <w:jc w:val="both"/>
    </w:pPr>
    <w:rPr>
      <w:rFonts w:ascii="Tahoma" w:hAnsi="Tahoma" w:cs="Tahoma"/>
      <w:sz w:val="16"/>
      <w:szCs w:val="16"/>
    </w:rPr>
  </w:style>
  <w:style w:type="paragraph" w:styleId="BlockText">
    <w:name w:val="Block Text"/>
    <w:basedOn w:val="Normal"/>
    <w:qFormat/>
    <w:pPr>
      <w:ind w:left="180" w:right="108"/>
      <w:jc w:val="both"/>
    </w:pPr>
    <w:rPr>
      <w:rFonts w:ascii="Comic Sans MS" w:hAnsi="Comic Sans MS" w:cs="Arial"/>
      <w:b/>
      <w:bCs/>
      <w:i/>
      <w:iCs/>
      <w:sz w:val="16"/>
    </w:rPr>
  </w:style>
  <w:style w:type="paragraph" w:styleId="BodyText">
    <w:name w:val="Body Text"/>
    <w:basedOn w:val="Normal"/>
    <w:link w:val="BodyTextChar"/>
    <w:qFormat/>
    <w:rPr>
      <w:rFonts w:ascii="Arial" w:hAnsi="Arial"/>
      <w:sz w:val="20"/>
    </w:rPr>
  </w:style>
  <w:style w:type="paragraph" w:styleId="BodyText2">
    <w:name w:val="Body Text 2"/>
    <w:basedOn w:val="Normal"/>
    <w:qFormat/>
    <w:pPr>
      <w:spacing w:before="120" w:after="120"/>
      <w:jc w:val="center"/>
    </w:pPr>
    <w:rPr>
      <w:rFonts w:ascii="Arial" w:hAnsi="Arial"/>
      <w:b/>
      <w:szCs w:val="20"/>
    </w:rPr>
  </w:style>
  <w:style w:type="paragraph" w:styleId="BodyText3">
    <w:name w:val="Body Text 3"/>
    <w:basedOn w:val="Normal"/>
    <w:link w:val="BodyText3Char"/>
    <w:qFormat/>
    <w:pPr>
      <w:jc w:val="both"/>
    </w:pPr>
    <w:rPr>
      <w:rFonts w:ascii="Arial" w:hAnsi="Arial"/>
      <w:i/>
      <w:sz w:val="20"/>
      <w:szCs w:val="20"/>
    </w:rPr>
  </w:style>
  <w:style w:type="paragraph" w:styleId="BodyTextIndent">
    <w:name w:val="Body Text Indent"/>
    <w:basedOn w:val="Normal"/>
    <w:link w:val="BodyTextIndentChar"/>
    <w:qFormat/>
    <w:pPr>
      <w:ind w:left="603"/>
    </w:pPr>
    <w:rPr>
      <w:rFonts w:ascii="Arial" w:hAnsi="Arial" w:cs="Arial"/>
      <w:sz w:val="20"/>
    </w:rPr>
  </w:style>
  <w:style w:type="paragraph" w:styleId="BodyTextIndent2">
    <w:name w:val="Body Text Indent 2"/>
    <w:basedOn w:val="Normal"/>
    <w:link w:val="BodyTextIndent2Char"/>
    <w:qFormat/>
    <w:pPr>
      <w:tabs>
        <w:tab w:val="left" w:pos="720"/>
        <w:tab w:val="right" w:pos="8741"/>
      </w:tabs>
      <w:ind w:left="720" w:hanging="720"/>
    </w:pPr>
    <w:rPr>
      <w:rFonts w:ascii="Arial" w:hAnsi="Arial"/>
      <w:sz w:val="22"/>
      <w:szCs w:val="20"/>
    </w:rPr>
  </w:style>
  <w:style w:type="paragraph" w:styleId="BodyTextIndent3">
    <w:name w:val="Body Text Indent 3"/>
    <w:basedOn w:val="Normal"/>
    <w:link w:val="BodyTextIndent3Char"/>
    <w:qFormat/>
    <w:pPr>
      <w:ind w:left="2043" w:hanging="837"/>
    </w:pPr>
    <w:rPr>
      <w:rFonts w:ascii="Arial" w:hAnsi="Arial" w:cs="Arial"/>
      <w:sz w:val="20"/>
    </w:rPr>
  </w:style>
  <w:style w:type="paragraph" w:styleId="Caption">
    <w:name w:val="caption"/>
    <w:basedOn w:val="Normal"/>
    <w:next w:val="Normal"/>
    <w:qFormat/>
    <w:pPr>
      <w:tabs>
        <w:tab w:val="right" w:pos="7254"/>
      </w:tabs>
      <w:spacing w:before="60" w:after="60"/>
      <w:jc w:val="center"/>
    </w:pPr>
    <w:rPr>
      <w:rFonts w:ascii="Arial" w:hAnsi="Arial" w:cs="Arial"/>
      <w:b/>
    </w:rPr>
  </w:style>
  <w:style w:type="character" w:styleId="CommentReference">
    <w:name w:val="annotation reference"/>
    <w:qFormat/>
    <w:rPr>
      <w:sz w:val="16"/>
      <w:szCs w:val="16"/>
    </w:rPr>
  </w:style>
  <w:style w:type="paragraph" w:styleId="CommentText">
    <w:name w:val="annotation text"/>
    <w:basedOn w:val="Normal"/>
    <w:link w:val="CommentTextChar"/>
    <w:qFormat/>
    <w:rPr>
      <w:rFonts w:ascii="Arial" w:hAnsi="Arial"/>
      <w:sz w:val="20"/>
      <w:szCs w:val="20"/>
    </w:rPr>
  </w:style>
  <w:style w:type="paragraph" w:styleId="CommentSubject">
    <w:name w:val="annotation subject"/>
    <w:basedOn w:val="CommentText"/>
    <w:next w:val="CommentText"/>
    <w:link w:val="CommentSubjectChar"/>
    <w:semiHidden/>
    <w:qFormat/>
    <w:pPr>
      <w:jc w:val="both"/>
    </w:pPr>
    <w:rPr>
      <w:b/>
      <w:bCs/>
    </w:rPr>
  </w:style>
  <w:style w:type="character" w:styleId="FollowedHyperlink">
    <w:name w:val="FollowedHyperlink"/>
    <w:qFormat/>
    <w:rPr>
      <w:color w:val="800080"/>
      <w:u w:val="single"/>
    </w:rPr>
  </w:style>
  <w:style w:type="paragraph" w:styleId="Footer">
    <w:name w:val="footer"/>
    <w:basedOn w:val="Normal"/>
    <w:link w:val="FooterChar"/>
    <w:uiPriority w:val="99"/>
    <w:qFormat/>
    <w:pPr>
      <w:tabs>
        <w:tab w:val="right" w:leader="underscore" w:pos="9504"/>
      </w:tabs>
      <w:spacing w:before="120"/>
    </w:pPr>
    <w:rPr>
      <w:rFonts w:ascii="Arial" w:hAnsi="Arial"/>
      <w:sz w:val="20"/>
      <w:szCs w:val="20"/>
    </w:rPr>
  </w:style>
  <w:style w:type="character" w:styleId="FootnoteReference">
    <w:name w:val="footnote reference"/>
    <w:qFormat/>
    <w:rPr>
      <w:vertAlign w:val="superscript"/>
    </w:rPr>
  </w:style>
  <w:style w:type="paragraph" w:styleId="FootnoteText">
    <w:name w:val="footnote text"/>
    <w:basedOn w:val="Normal"/>
    <w:link w:val="FootnoteTextChar"/>
    <w:qFormat/>
    <w:pPr>
      <w:tabs>
        <w:tab w:val="left" w:pos="360"/>
      </w:tabs>
      <w:suppressAutoHyphens/>
      <w:overflowPunct w:val="0"/>
      <w:autoSpaceDE w:val="0"/>
      <w:autoSpaceDN w:val="0"/>
      <w:adjustRightInd w:val="0"/>
      <w:ind w:left="360" w:hanging="360"/>
      <w:textAlignment w:val="baseline"/>
    </w:pPr>
    <w:rPr>
      <w:sz w:val="20"/>
      <w:szCs w:val="20"/>
    </w:rPr>
  </w:style>
  <w:style w:type="paragraph" w:styleId="Header">
    <w:name w:val="header"/>
    <w:basedOn w:val="Normal"/>
    <w:link w:val="HeaderChar"/>
    <w:uiPriority w:val="99"/>
    <w:qFormat/>
    <w:pPr>
      <w:pBdr>
        <w:bottom w:val="single" w:sz="4" w:space="1" w:color="000000"/>
      </w:pBdr>
      <w:tabs>
        <w:tab w:val="right" w:pos="9000"/>
      </w:tabs>
      <w:jc w:val="both"/>
    </w:pPr>
    <w:rPr>
      <w:rFonts w:ascii="Arial" w:hAnsi="Arial"/>
      <w:sz w:val="20"/>
      <w:szCs w:val="20"/>
    </w:rPr>
  </w:style>
  <w:style w:type="character" w:styleId="Hyperlink">
    <w:name w:val="Hyperlink"/>
    <w:uiPriority w:val="99"/>
    <w:qFormat/>
    <w:rPr>
      <w:color w:val="0000FF"/>
      <w:u w:val="single"/>
    </w:rPr>
  </w:style>
  <w:style w:type="paragraph" w:styleId="Index1">
    <w:name w:val="index 1"/>
    <w:basedOn w:val="Normal"/>
    <w:next w:val="Normal"/>
    <w:semiHidden/>
    <w:qFormat/>
    <w:pPr>
      <w:ind w:left="240" w:hanging="240"/>
    </w:pPr>
  </w:style>
  <w:style w:type="paragraph" w:styleId="IndexHeading">
    <w:name w:val="index heading"/>
    <w:basedOn w:val="Normal"/>
    <w:next w:val="Index1"/>
    <w:semiHidden/>
    <w:qFormat/>
    <w:rPr>
      <w:sz w:val="20"/>
      <w:szCs w:val="20"/>
    </w:rPr>
  </w:style>
  <w:style w:type="paragraph" w:styleId="List">
    <w:name w:val="List"/>
    <w:basedOn w:val="Normal"/>
    <w:qFormat/>
    <w:pPr>
      <w:spacing w:before="120" w:after="120"/>
      <w:ind w:left="1440"/>
      <w:jc w:val="both"/>
    </w:pPr>
    <w:rPr>
      <w:rFonts w:ascii="Arial" w:hAnsi="Arial"/>
      <w:sz w:val="20"/>
      <w:szCs w:val="20"/>
    </w:rPr>
  </w:style>
  <w:style w:type="paragraph" w:styleId="List2">
    <w:name w:val="List 2"/>
    <w:basedOn w:val="Normal"/>
    <w:qFormat/>
    <w:pPr>
      <w:ind w:left="720" w:hanging="360"/>
    </w:pPr>
  </w:style>
  <w:style w:type="paragraph" w:styleId="List3">
    <w:name w:val="List 3"/>
    <w:basedOn w:val="Normal"/>
    <w:qFormat/>
    <w:pPr>
      <w:ind w:left="1080" w:hanging="360"/>
    </w:pPr>
  </w:style>
  <w:style w:type="paragraph" w:styleId="ListBullet">
    <w:name w:val="List Bullet"/>
    <w:basedOn w:val="Normal"/>
    <w:qFormat/>
    <w:pPr>
      <w:numPr>
        <w:numId w:val="2"/>
      </w:numPr>
    </w:pPr>
    <w:rPr>
      <w:sz w:val="20"/>
      <w:szCs w:val="20"/>
    </w:rPr>
  </w:style>
  <w:style w:type="paragraph" w:styleId="ListBullet2">
    <w:name w:val="List Bullet 2"/>
    <w:basedOn w:val="Normal"/>
    <w:qFormat/>
    <w:pPr>
      <w:numPr>
        <w:numId w:val="3"/>
      </w:numPr>
    </w:pPr>
    <w:rPr>
      <w:sz w:val="20"/>
      <w:szCs w:val="20"/>
    </w:rPr>
  </w:style>
  <w:style w:type="paragraph" w:styleId="ListBullet3">
    <w:name w:val="List Bullet 3"/>
    <w:basedOn w:val="Normal"/>
    <w:qFormat/>
    <w:pPr>
      <w:numPr>
        <w:numId w:val="4"/>
      </w:numPr>
    </w:pPr>
    <w:rPr>
      <w:sz w:val="20"/>
      <w:szCs w:val="20"/>
    </w:rPr>
  </w:style>
  <w:style w:type="paragraph" w:styleId="ListBullet4">
    <w:name w:val="List Bullet 4"/>
    <w:basedOn w:val="Normal"/>
    <w:qFormat/>
    <w:pPr>
      <w:numPr>
        <w:numId w:val="5"/>
      </w:numPr>
    </w:pPr>
    <w:rPr>
      <w:sz w:val="20"/>
      <w:szCs w:val="20"/>
    </w:rPr>
  </w:style>
  <w:style w:type="paragraph" w:styleId="ListBullet5">
    <w:name w:val="List Bullet 5"/>
    <w:basedOn w:val="Normal"/>
    <w:qFormat/>
    <w:pPr>
      <w:numPr>
        <w:numId w:val="6"/>
      </w:numPr>
    </w:pPr>
    <w:rPr>
      <w:sz w:val="20"/>
      <w:szCs w:val="20"/>
    </w:rPr>
  </w:style>
  <w:style w:type="paragraph" w:styleId="ListContinue2">
    <w:name w:val="List Continue 2"/>
    <w:basedOn w:val="Normal"/>
    <w:qFormat/>
    <w:pPr>
      <w:spacing w:after="120"/>
      <w:ind w:left="720"/>
    </w:pPr>
  </w:style>
  <w:style w:type="paragraph" w:styleId="ListContinue3">
    <w:name w:val="List Continue 3"/>
    <w:basedOn w:val="Normal"/>
    <w:qFormat/>
    <w:pPr>
      <w:spacing w:after="120"/>
      <w:ind w:left="1080"/>
    </w:pPr>
  </w:style>
  <w:style w:type="paragraph" w:styleId="ListNumber">
    <w:name w:val="List Number"/>
    <w:basedOn w:val="Normal"/>
    <w:qFormat/>
    <w:pPr>
      <w:numPr>
        <w:numId w:val="7"/>
      </w:numPr>
    </w:pPr>
    <w:rPr>
      <w:sz w:val="20"/>
      <w:szCs w:val="20"/>
    </w:rPr>
  </w:style>
  <w:style w:type="paragraph" w:styleId="ListNumber2">
    <w:name w:val="List Number 2"/>
    <w:basedOn w:val="Normal"/>
    <w:qFormat/>
    <w:pPr>
      <w:numPr>
        <w:numId w:val="8"/>
      </w:numPr>
    </w:pPr>
    <w:rPr>
      <w:sz w:val="20"/>
      <w:szCs w:val="20"/>
    </w:rPr>
  </w:style>
  <w:style w:type="paragraph" w:styleId="ListNumber3">
    <w:name w:val="List Number 3"/>
    <w:basedOn w:val="Normal"/>
    <w:qFormat/>
    <w:pPr>
      <w:numPr>
        <w:numId w:val="9"/>
      </w:numPr>
    </w:pPr>
    <w:rPr>
      <w:sz w:val="20"/>
      <w:szCs w:val="20"/>
    </w:rPr>
  </w:style>
  <w:style w:type="paragraph" w:styleId="ListNumber4">
    <w:name w:val="List Number 4"/>
    <w:basedOn w:val="Normal"/>
    <w:qFormat/>
    <w:pPr>
      <w:numPr>
        <w:numId w:val="10"/>
      </w:numPr>
    </w:pPr>
    <w:rPr>
      <w:sz w:val="20"/>
      <w:szCs w:val="20"/>
    </w:rPr>
  </w:style>
  <w:style w:type="paragraph" w:styleId="ListNumber5">
    <w:name w:val="List Number 5"/>
    <w:basedOn w:val="Normal"/>
    <w:qFormat/>
    <w:pPr>
      <w:numPr>
        <w:numId w:val="11"/>
      </w:numPr>
    </w:pPr>
    <w:rPr>
      <w:sz w:val="20"/>
      <w:szCs w:val="20"/>
    </w:rPr>
  </w:style>
  <w:style w:type="paragraph" w:styleId="MessageHeader">
    <w:name w:val="Message Header"/>
    <w:basedOn w:val="Normal"/>
    <w:link w:val="MessageHeaderChar"/>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qFormat/>
    <w:pPr>
      <w:spacing w:before="100" w:beforeAutospacing="1" w:after="100" w:afterAutospacing="1"/>
    </w:pPr>
    <w:rPr>
      <w:rFonts w:ascii="Arial Unicode MS" w:eastAsia="Arial Unicode MS" w:hAnsi="Arial Unicode MS"/>
      <w:sz w:val="20"/>
    </w:rPr>
  </w:style>
  <w:style w:type="paragraph" w:styleId="NormalIndent">
    <w:name w:val="Normal Indent"/>
    <w:basedOn w:val="Normal"/>
    <w:qFormat/>
    <w:pPr>
      <w:ind w:left="720"/>
    </w:pPr>
  </w:style>
  <w:style w:type="paragraph" w:styleId="NoteHeading">
    <w:name w:val="Note Heading"/>
    <w:basedOn w:val="Normal"/>
    <w:next w:val="Normal"/>
    <w:link w:val="NoteHeadingChar"/>
    <w:qFormat/>
    <w:pPr>
      <w:suppressAutoHyphens/>
      <w:overflowPunct w:val="0"/>
      <w:autoSpaceDE w:val="0"/>
      <w:autoSpaceDN w:val="0"/>
      <w:adjustRightInd w:val="0"/>
      <w:jc w:val="both"/>
      <w:textAlignment w:val="baseline"/>
    </w:pPr>
    <w:rPr>
      <w:szCs w:val="20"/>
    </w:rPr>
  </w:style>
  <w:style w:type="character" w:styleId="PageNumber">
    <w:name w:val="page number"/>
    <w:qFormat/>
    <w:rPr>
      <w:rFonts w:ascii="Times New Roman" w:hAnsi="Times New Roman"/>
      <w:sz w:val="20"/>
    </w:rPr>
  </w:style>
  <w:style w:type="paragraph" w:styleId="Subtitle">
    <w:name w:val="Subtitle"/>
    <w:basedOn w:val="Normal"/>
    <w:link w:val="SubtitleChar"/>
    <w:qFormat/>
    <w:pPr>
      <w:spacing w:before="120" w:after="240"/>
      <w:jc w:val="center"/>
    </w:pPr>
    <w:rPr>
      <w:b/>
      <w:sz w:val="36"/>
      <w:szCs w:val="20"/>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rFonts w:ascii="Arial" w:hAnsi="Arial"/>
      <w:b/>
      <w:sz w:val="48"/>
      <w:szCs w:val="20"/>
    </w:rPr>
  </w:style>
  <w:style w:type="paragraph" w:styleId="TOAHeading">
    <w:name w:val="toa heading"/>
    <w:basedOn w:val="Normal"/>
    <w:next w:val="Normal"/>
    <w:semiHidden/>
    <w:qFormat/>
    <w:pPr>
      <w:tabs>
        <w:tab w:val="left" w:pos="9000"/>
        <w:tab w:val="right" w:pos="9360"/>
      </w:tabs>
      <w:suppressAutoHyphens/>
      <w:overflowPunct w:val="0"/>
      <w:autoSpaceDE w:val="0"/>
      <w:autoSpaceDN w:val="0"/>
      <w:adjustRightInd w:val="0"/>
      <w:jc w:val="both"/>
      <w:textAlignment w:val="baseline"/>
    </w:pPr>
    <w:rPr>
      <w:szCs w:val="20"/>
    </w:rPr>
  </w:style>
  <w:style w:type="paragraph" w:styleId="TOC1">
    <w:name w:val="toc 1"/>
    <w:basedOn w:val="Normal"/>
    <w:next w:val="Normal"/>
    <w:uiPriority w:val="39"/>
    <w:qFormat/>
    <w:pPr>
      <w:spacing w:before="240" w:after="240"/>
      <w:outlineLvl w:val="0"/>
    </w:pPr>
    <w:rPr>
      <w:b/>
      <w:szCs w:val="20"/>
    </w:rPr>
  </w:style>
  <w:style w:type="paragraph" w:styleId="TOC2">
    <w:name w:val="toc 2"/>
    <w:basedOn w:val="Normal"/>
    <w:next w:val="Normal"/>
    <w:uiPriority w:val="39"/>
    <w:qFormat/>
    <w:pPr>
      <w:tabs>
        <w:tab w:val="left" w:pos="1350"/>
        <w:tab w:val="right" w:leader="dot" w:pos="9000"/>
      </w:tabs>
      <w:spacing w:line="360" w:lineRule="auto"/>
      <w:ind w:left="720" w:hanging="547"/>
      <w:outlineLvl w:val="1"/>
    </w:pPr>
    <w:rPr>
      <w:szCs w:val="20"/>
    </w:rPr>
  </w:style>
  <w:style w:type="paragraph" w:styleId="TOC3">
    <w:name w:val="toc 3"/>
    <w:basedOn w:val="Normal"/>
    <w:next w:val="Normal"/>
    <w:uiPriority w:val="39"/>
    <w:qFormat/>
    <w:pPr>
      <w:ind w:left="480"/>
    </w:pPr>
  </w:style>
  <w:style w:type="paragraph" w:styleId="TOC4">
    <w:name w:val="toc 4"/>
    <w:basedOn w:val="Normal"/>
    <w:next w:val="Normal"/>
    <w:uiPriority w:val="39"/>
    <w:qFormat/>
    <w:pPr>
      <w:ind w:left="720"/>
    </w:pPr>
  </w:style>
  <w:style w:type="paragraph" w:styleId="TOC5">
    <w:name w:val="toc 5"/>
    <w:basedOn w:val="Normal"/>
    <w:next w:val="Normal"/>
    <w:uiPriority w:val="39"/>
    <w:qFormat/>
    <w:pPr>
      <w:ind w:left="960"/>
    </w:pPr>
  </w:style>
  <w:style w:type="paragraph" w:styleId="TOC6">
    <w:name w:val="toc 6"/>
    <w:basedOn w:val="Normal"/>
    <w:next w:val="Normal"/>
    <w:uiPriority w:val="39"/>
    <w:qFormat/>
    <w:pPr>
      <w:ind w:left="1200"/>
    </w:pPr>
  </w:style>
  <w:style w:type="paragraph" w:styleId="TOC7">
    <w:name w:val="toc 7"/>
    <w:basedOn w:val="Normal"/>
    <w:next w:val="Normal"/>
    <w:uiPriority w:val="39"/>
    <w:qFormat/>
    <w:pPr>
      <w:ind w:left="1440"/>
    </w:pPr>
  </w:style>
  <w:style w:type="paragraph" w:styleId="TOC8">
    <w:name w:val="toc 8"/>
    <w:basedOn w:val="Normal"/>
    <w:next w:val="Normal"/>
    <w:uiPriority w:val="39"/>
    <w:qFormat/>
    <w:pPr>
      <w:ind w:left="1680"/>
    </w:pPr>
  </w:style>
  <w:style w:type="paragraph" w:styleId="TOC9">
    <w:name w:val="toc 9"/>
    <w:basedOn w:val="Normal"/>
    <w:next w:val="Normal"/>
    <w:uiPriority w:val="39"/>
    <w:qFormat/>
    <w:pPr>
      <w:ind w:left="1920"/>
    </w:pPr>
  </w:style>
  <w:style w:type="paragraph" w:customStyle="1" w:styleId="2AutoList1">
    <w:name w:val="2AutoList1"/>
    <w:basedOn w:val="Normal"/>
    <w:qFormat/>
    <w:pPr>
      <w:numPr>
        <w:ilvl w:val="1"/>
        <w:numId w:val="12"/>
      </w:numPr>
      <w:jc w:val="both"/>
    </w:pPr>
    <w:rPr>
      <w:rFonts w:ascii="Arial" w:hAnsi="Arial"/>
      <w:sz w:val="20"/>
      <w:szCs w:val="20"/>
    </w:rPr>
  </w:style>
  <w:style w:type="paragraph" w:customStyle="1" w:styleId="Header1-Clauses">
    <w:name w:val="Header 1 - Clauses"/>
    <w:basedOn w:val="Normal"/>
    <w:qFormat/>
    <w:pPr>
      <w:numPr>
        <w:numId w:val="13"/>
      </w:numPr>
      <w:spacing w:before="120"/>
    </w:pPr>
    <w:rPr>
      <w:rFonts w:ascii="Arial" w:hAnsi="Arial"/>
      <w:b/>
      <w:sz w:val="20"/>
      <w:szCs w:val="20"/>
    </w:rPr>
  </w:style>
  <w:style w:type="paragraph" w:customStyle="1" w:styleId="Header2-SubClauses">
    <w:name w:val="Header 2 - SubClauses"/>
    <w:basedOn w:val="Normal"/>
    <w:qFormat/>
    <w:pPr>
      <w:numPr>
        <w:ilvl w:val="1"/>
        <w:numId w:val="1"/>
      </w:numPr>
      <w:spacing w:after="200"/>
      <w:jc w:val="both"/>
    </w:pPr>
    <w:rPr>
      <w:rFonts w:cs="Arial"/>
    </w:rPr>
  </w:style>
  <w:style w:type="paragraph" w:customStyle="1" w:styleId="P3Header1-Clauses">
    <w:name w:val="P3 Header1-Clauses"/>
    <w:basedOn w:val="Header1-Clauses"/>
    <w:qFormat/>
    <w:pPr>
      <w:numPr>
        <w:ilvl w:val="2"/>
        <w:numId w:val="1"/>
      </w:numPr>
      <w:spacing w:before="0" w:after="200"/>
      <w:jc w:val="both"/>
    </w:pPr>
    <w:rPr>
      <w:rFonts w:ascii="Times New Roman" w:hAnsi="Times New Roman"/>
      <w:b w:val="0"/>
      <w:sz w:val="24"/>
    </w:rPr>
  </w:style>
  <w:style w:type="paragraph" w:customStyle="1" w:styleId="Outline3">
    <w:name w:val="Outline3"/>
    <w:basedOn w:val="Normal"/>
    <w:qFormat/>
    <w:pPr>
      <w:numPr>
        <w:ilvl w:val="2"/>
        <w:numId w:val="14"/>
      </w:numPr>
      <w:spacing w:before="240"/>
    </w:pPr>
    <w:rPr>
      <w:rFonts w:ascii="Arial" w:hAnsi="Arial"/>
      <w:kern w:val="28"/>
      <w:sz w:val="20"/>
      <w:szCs w:val="20"/>
    </w:rPr>
  </w:style>
  <w:style w:type="paragraph" w:customStyle="1" w:styleId="Outline4">
    <w:name w:val="Outline4"/>
    <w:basedOn w:val="Normal"/>
    <w:qFormat/>
    <w:pPr>
      <w:numPr>
        <w:numId w:val="14"/>
      </w:numPr>
      <w:spacing w:before="120"/>
    </w:pPr>
    <w:rPr>
      <w:rFonts w:ascii="Arial" w:hAnsi="Arial"/>
      <w:kern w:val="28"/>
      <w:sz w:val="20"/>
      <w:szCs w:val="20"/>
    </w:rPr>
  </w:style>
  <w:style w:type="paragraph" w:customStyle="1" w:styleId="Outlinei">
    <w:name w:val="Outline i)"/>
    <w:basedOn w:val="Normal"/>
    <w:qFormat/>
    <w:pPr>
      <w:numPr>
        <w:numId w:val="15"/>
      </w:numPr>
      <w:spacing w:before="120"/>
    </w:pPr>
    <w:rPr>
      <w:rFonts w:ascii="Arial" w:hAnsi="Arial"/>
      <w:sz w:val="20"/>
      <w:szCs w:val="20"/>
    </w:rPr>
  </w:style>
  <w:style w:type="paragraph" w:customStyle="1" w:styleId="Subtitle2">
    <w:name w:val="Subtitle 2"/>
    <w:basedOn w:val="Footer"/>
    <w:qFormat/>
    <w:pPr>
      <w:tabs>
        <w:tab w:val="clear" w:pos="9504"/>
      </w:tabs>
      <w:spacing w:before="0"/>
      <w:ind w:left="281" w:right="288" w:hanging="281"/>
      <w:jc w:val="center"/>
      <w:outlineLvl w:val="1"/>
    </w:pPr>
    <w:rPr>
      <w:rFonts w:ascii="Times New Roman" w:hAnsi="Times New Roman"/>
      <w:b/>
      <w:sz w:val="28"/>
      <w:szCs w:val="28"/>
    </w:rPr>
  </w:style>
  <w:style w:type="paragraph" w:customStyle="1" w:styleId="explanatorynotes">
    <w:name w:val="explanatory_notes"/>
    <w:basedOn w:val="Normal"/>
    <w:qFormat/>
    <w:pPr>
      <w:suppressAutoHyphens/>
      <w:spacing w:after="240" w:line="360" w:lineRule="exact"/>
      <w:jc w:val="both"/>
    </w:pPr>
    <w:rPr>
      <w:rFonts w:ascii="Arial" w:hAnsi="Arial"/>
      <w:sz w:val="20"/>
      <w:szCs w:val="20"/>
    </w:rPr>
  </w:style>
  <w:style w:type="paragraph" w:customStyle="1" w:styleId="i">
    <w:name w:val="(i)"/>
    <w:basedOn w:val="Normal"/>
    <w:qFormat/>
    <w:pPr>
      <w:suppressAutoHyphens/>
      <w:jc w:val="both"/>
    </w:pPr>
    <w:rPr>
      <w:rFonts w:ascii="Tms Rmn" w:hAnsi="Tms Rmn"/>
      <w:sz w:val="20"/>
      <w:szCs w:val="20"/>
    </w:rPr>
  </w:style>
  <w:style w:type="paragraph" w:customStyle="1" w:styleId="TOCNumber1">
    <w:name w:val="TOC Number1"/>
    <w:basedOn w:val="Heading4"/>
    <w:qFormat/>
    <w:pPr>
      <w:numPr>
        <w:ilvl w:val="0"/>
        <w:numId w:val="0"/>
      </w:numPr>
      <w:tabs>
        <w:tab w:val="right" w:pos="9360"/>
      </w:tabs>
      <w:suppressAutoHyphens/>
      <w:spacing w:before="0" w:line="276" w:lineRule="auto"/>
      <w:jc w:val="left"/>
      <w:outlineLvl w:val="9"/>
    </w:pPr>
    <w:rPr>
      <w:rFonts w:ascii="Times New Roman" w:hAnsi="Times New Roman" w:cs="Times New Roman"/>
      <w:b/>
      <w:sz w:val="24"/>
      <w:szCs w:val="24"/>
      <w:lang w:val="en-GB"/>
    </w:rPr>
  </w:style>
  <w:style w:type="paragraph" w:customStyle="1" w:styleId="SectionVIIHeader2">
    <w:name w:val="Section VII Header2"/>
    <w:basedOn w:val="Heading1"/>
    <w:qFormat/>
    <w:pPr>
      <w:keepNext w:val="0"/>
      <w:tabs>
        <w:tab w:val="clear" w:pos="1422"/>
        <w:tab w:val="right" w:pos="9000"/>
      </w:tabs>
      <w:spacing w:before="120" w:after="120"/>
      <w:ind w:left="0"/>
      <w:outlineLvl w:val="9"/>
    </w:pPr>
    <w:rPr>
      <w:bCs/>
      <w:szCs w:val="20"/>
    </w:rPr>
  </w:style>
  <w:style w:type="paragraph" w:customStyle="1" w:styleId="Head2">
    <w:name w:val="Head 2"/>
    <w:basedOn w:val="Heading9"/>
    <w:qFormat/>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qFormat/>
    <w:pPr>
      <w:jc w:val="center"/>
    </w:pPr>
    <w:rPr>
      <w:rFonts w:ascii="Arial" w:hAnsi="Arial"/>
      <w:b/>
      <w:sz w:val="36"/>
      <w:szCs w:val="20"/>
    </w:rPr>
  </w:style>
  <w:style w:type="paragraph" w:customStyle="1" w:styleId="Technical4">
    <w:name w:val="Technical 4"/>
    <w:qFormat/>
    <w:pPr>
      <w:tabs>
        <w:tab w:val="left" w:pos="-720"/>
      </w:tabs>
      <w:suppressAutoHyphens/>
    </w:pPr>
    <w:rPr>
      <w:rFonts w:ascii="Times" w:hAnsi="Times"/>
      <w:b/>
      <w:sz w:val="24"/>
      <w:lang w:val="en-US" w:eastAsia="en-US"/>
    </w:rPr>
  </w:style>
  <w:style w:type="character" w:customStyle="1" w:styleId="Table">
    <w:name w:val="Table"/>
    <w:qFormat/>
    <w:rPr>
      <w:rFonts w:ascii="Arial" w:hAnsi="Arial"/>
      <w:sz w:val="20"/>
    </w:rPr>
  </w:style>
  <w:style w:type="paragraph" w:customStyle="1" w:styleId="Head12">
    <w:name w:val="Head 1.2"/>
    <w:basedOn w:val="Normal"/>
    <w:qFormat/>
    <w:pPr>
      <w:numPr>
        <w:ilvl w:val="1"/>
        <w:numId w:val="16"/>
      </w:numPr>
      <w:jc w:val="both"/>
    </w:pPr>
    <w:rPr>
      <w:rFonts w:ascii="Arial" w:hAnsi="Arial"/>
      <w:sz w:val="20"/>
      <w:szCs w:val="20"/>
    </w:rPr>
  </w:style>
  <w:style w:type="paragraph" w:customStyle="1" w:styleId="Header3-Paragraph">
    <w:name w:val="Header 3 - Paragraph"/>
    <w:basedOn w:val="Normal"/>
    <w:qFormat/>
    <w:pPr>
      <w:tabs>
        <w:tab w:val="left" w:pos="864"/>
      </w:tabs>
      <w:spacing w:after="200"/>
      <w:ind w:left="864" w:hanging="432"/>
      <w:jc w:val="both"/>
    </w:pPr>
    <w:rPr>
      <w:rFonts w:ascii="Arial" w:hAnsi="Arial"/>
      <w:sz w:val="20"/>
      <w:szCs w:val="20"/>
    </w:rPr>
  </w:style>
  <w:style w:type="paragraph" w:customStyle="1" w:styleId="titulo">
    <w:name w:val="titulo"/>
    <w:basedOn w:val="Heading5"/>
    <w:qFormat/>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qFormat/>
    <w:pPr>
      <w:spacing w:after="240"/>
    </w:pPr>
    <w:rPr>
      <w:rFonts w:ascii="Arial" w:hAnsi="Arial"/>
      <w:sz w:val="20"/>
      <w:szCs w:val="20"/>
    </w:rPr>
  </w:style>
  <w:style w:type="paragraph" w:customStyle="1" w:styleId="Outline">
    <w:name w:val="Outline"/>
    <w:basedOn w:val="Normal"/>
    <w:qFormat/>
    <w:pPr>
      <w:spacing w:before="240"/>
    </w:pPr>
    <w:rPr>
      <w:rFonts w:ascii="Arial" w:hAnsi="Arial"/>
      <w:kern w:val="28"/>
      <w:sz w:val="20"/>
      <w:szCs w:val="20"/>
    </w:rPr>
  </w:style>
  <w:style w:type="paragraph" w:customStyle="1" w:styleId="SectionTitle">
    <w:name w:val="Section Title"/>
    <w:next w:val="Normal"/>
    <w:qFormat/>
    <w:pPr>
      <w:spacing w:after="200"/>
      <w:jc w:val="center"/>
    </w:pPr>
    <w:rPr>
      <w:b/>
      <w:sz w:val="44"/>
      <w:lang w:val="en-GB" w:eastAsia="en-US"/>
    </w:rPr>
  </w:style>
  <w:style w:type="paragraph" w:customStyle="1" w:styleId="Outline2">
    <w:name w:val="Outline2"/>
    <w:basedOn w:val="Normal"/>
    <w:qFormat/>
    <w:pPr>
      <w:tabs>
        <w:tab w:val="left" w:pos="360"/>
        <w:tab w:val="left" w:pos="864"/>
      </w:tabs>
      <w:spacing w:before="240"/>
      <w:ind w:left="864" w:hanging="504"/>
    </w:pPr>
    <w:rPr>
      <w:rFonts w:ascii="Arial" w:hAnsi="Arial"/>
      <w:kern w:val="28"/>
      <w:sz w:val="20"/>
      <w:szCs w:val="20"/>
    </w:rPr>
  </w:style>
  <w:style w:type="paragraph" w:customStyle="1" w:styleId="explanatoryclause">
    <w:name w:val="explanatory_clause"/>
    <w:basedOn w:val="Normal"/>
    <w:qFormat/>
    <w:pPr>
      <w:suppressAutoHyphens/>
      <w:spacing w:after="240"/>
      <w:ind w:left="738" w:right="-14" w:hanging="738"/>
    </w:pPr>
    <w:rPr>
      <w:rFonts w:ascii="Arial" w:hAnsi="Arial"/>
      <w:sz w:val="22"/>
      <w:szCs w:val="20"/>
    </w:rPr>
  </w:style>
  <w:style w:type="paragraph" w:customStyle="1" w:styleId="Level3Body">
    <w:name w:val="Level 3 (Body)"/>
    <w:qFormat/>
    <w:pPr>
      <w:tabs>
        <w:tab w:val="left" w:pos="1502"/>
      </w:tabs>
      <w:spacing w:line="270" w:lineRule="atLeast"/>
      <w:ind w:left="1502" w:hanging="425"/>
      <w:jc w:val="both"/>
    </w:pPr>
    <w:rPr>
      <w:rFonts w:ascii="Optima" w:hAnsi="Optima"/>
      <w:sz w:val="22"/>
      <w:lang w:val="en-US" w:eastAsia="en-US"/>
    </w:rPr>
  </w:style>
  <w:style w:type="paragraph" w:customStyle="1" w:styleId="Enclosure">
    <w:name w:val="Enclosure"/>
    <w:basedOn w:val="Normal"/>
    <w:qFormat/>
  </w:style>
  <w:style w:type="paragraph" w:customStyle="1" w:styleId="ShortReturnAddress">
    <w:name w:val="Short Return Address"/>
    <w:basedOn w:val="Normal"/>
    <w:qFormat/>
  </w:style>
  <w:style w:type="paragraph" w:customStyle="1" w:styleId="RightPar5">
    <w:name w:val="Right Par 5"/>
    <w:qFormat/>
    <w:pPr>
      <w:tabs>
        <w:tab w:val="left" w:pos="-720"/>
        <w:tab w:val="left" w:pos="0"/>
        <w:tab w:val="left" w:pos="720"/>
        <w:tab w:val="left" w:pos="1440"/>
        <w:tab w:val="left" w:pos="2160"/>
        <w:tab w:val="left" w:pos="2880"/>
        <w:tab w:val="decimal" w:pos="3600"/>
      </w:tabs>
      <w:suppressAutoHyphens/>
      <w:ind w:firstLine="3600"/>
    </w:pPr>
    <w:rPr>
      <w:rFonts w:ascii="Times" w:hAnsi="Times"/>
      <w:sz w:val="24"/>
      <w:lang w:val="en-US" w:eastAsia="en-US"/>
    </w:rPr>
  </w:style>
  <w:style w:type="character" w:customStyle="1" w:styleId="EquationCaption">
    <w:name w:val="_Equation Caption"/>
    <w:qFormat/>
  </w:style>
  <w:style w:type="character" w:customStyle="1" w:styleId="TechInit">
    <w:name w:val="Tech Init"/>
    <w:qFormat/>
    <w:rPr>
      <w:rFonts w:ascii="Times New Roman" w:hAnsi="Times New Roman"/>
      <w:sz w:val="20"/>
      <w:lang w:val="en-US"/>
    </w:rPr>
  </w:style>
  <w:style w:type="character" w:customStyle="1" w:styleId="Technical1">
    <w:name w:val="Technical 1"/>
    <w:qFormat/>
    <w:rPr>
      <w:rFonts w:ascii="Times New Roman" w:hAnsi="Times New Roman"/>
      <w:sz w:val="20"/>
      <w:lang w:val="en-US"/>
    </w:rPr>
  </w:style>
  <w:style w:type="character" w:customStyle="1" w:styleId="Technical2">
    <w:name w:val="Technical 2"/>
    <w:qFormat/>
    <w:rPr>
      <w:rFonts w:ascii="Times New Roman" w:hAnsi="Times New Roman"/>
      <w:sz w:val="20"/>
      <w:lang w:val="en-US"/>
    </w:rPr>
  </w:style>
  <w:style w:type="character" w:customStyle="1" w:styleId="Technical3">
    <w:name w:val="Technical 3"/>
    <w:qFormat/>
    <w:rPr>
      <w:rFonts w:ascii="Times New Roman" w:hAnsi="Times New Roman"/>
      <w:sz w:val="20"/>
      <w:lang w:val="en-US"/>
    </w:rPr>
  </w:style>
  <w:style w:type="paragraph" w:customStyle="1" w:styleId="Technical5">
    <w:name w:val="Technical 5"/>
    <w:qFormat/>
    <w:pPr>
      <w:tabs>
        <w:tab w:val="left" w:pos="-720"/>
      </w:tabs>
      <w:suppressAutoHyphens/>
      <w:overflowPunct w:val="0"/>
      <w:autoSpaceDE w:val="0"/>
      <w:autoSpaceDN w:val="0"/>
      <w:adjustRightInd w:val="0"/>
      <w:ind w:firstLine="720"/>
      <w:textAlignment w:val="baseline"/>
    </w:pPr>
    <w:rPr>
      <w:b/>
      <w:lang w:val="en-US" w:eastAsia="en-US"/>
    </w:rPr>
  </w:style>
  <w:style w:type="paragraph" w:customStyle="1" w:styleId="Technical6">
    <w:name w:val="Technical 6"/>
    <w:qFormat/>
    <w:pPr>
      <w:tabs>
        <w:tab w:val="left" w:pos="-720"/>
      </w:tabs>
      <w:suppressAutoHyphens/>
      <w:overflowPunct w:val="0"/>
      <w:autoSpaceDE w:val="0"/>
      <w:autoSpaceDN w:val="0"/>
      <w:adjustRightInd w:val="0"/>
      <w:ind w:firstLine="720"/>
      <w:textAlignment w:val="baseline"/>
    </w:pPr>
    <w:rPr>
      <w:b/>
      <w:lang w:val="en-US" w:eastAsia="en-US"/>
    </w:rPr>
  </w:style>
  <w:style w:type="paragraph" w:customStyle="1" w:styleId="Technical7">
    <w:name w:val="Technical 7"/>
    <w:qFormat/>
    <w:pPr>
      <w:tabs>
        <w:tab w:val="left" w:pos="-720"/>
      </w:tabs>
      <w:suppressAutoHyphens/>
      <w:overflowPunct w:val="0"/>
      <w:autoSpaceDE w:val="0"/>
      <w:autoSpaceDN w:val="0"/>
      <w:adjustRightInd w:val="0"/>
      <w:ind w:firstLine="720"/>
      <w:textAlignment w:val="baseline"/>
    </w:pPr>
    <w:rPr>
      <w:b/>
      <w:lang w:val="en-US" w:eastAsia="en-US"/>
    </w:rPr>
  </w:style>
  <w:style w:type="paragraph" w:customStyle="1" w:styleId="Technical8">
    <w:name w:val="Technical 8"/>
    <w:qFormat/>
    <w:pPr>
      <w:tabs>
        <w:tab w:val="left" w:pos="-720"/>
      </w:tabs>
      <w:suppressAutoHyphens/>
      <w:overflowPunct w:val="0"/>
      <w:autoSpaceDE w:val="0"/>
      <w:autoSpaceDN w:val="0"/>
      <w:adjustRightInd w:val="0"/>
      <w:ind w:firstLine="720"/>
      <w:textAlignment w:val="baseline"/>
    </w:pPr>
    <w:rPr>
      <w:b/>
      <w:lang w:val="en-US" w:eastAsia="en-US"/>
    </w:rPr>
  </w:style>
  <w:style w:type="character" w:customStyle="1" w:styleId="DocInit">
    <w:name w:val="Doc Init"/>
    <w:basedOn w:val="DefaultParagraphFont"/>
    <w:qFormat/>
  </w:style>
  <w:style w:type="paragraph" w:customStyle="1" w:styleId="Document1">
    <w:name w:val="Document 1"/>
    <w:qFormat/>
    <w:pPr>
      <w:keepNext/>
      <w:keepLines/>
      <w:tabs>
        <w:tab w:val="left" w:pos="-720"/>
      </w:tabs>
      <w:suppressAutoHyphens/>
      <w:overflowPunct w:val="0"/>
      <w:autoSpaceDE w:val="0"/>
      <w:autoSpaceDN w:val="0"/>
      <w:adjustRightInd w:val="0"/>
      <w:textAlignment w:val="baseline"/>
    </w:pPr>
    <w:rPr>
      <w:lang w:val="en-US" w:eastAsia="en-US"/>
    </w:rPr>
  </w:style>
  <w:style w:type="character" w:customStyle="1" w:styleId="Document2">
    <w:name w:val="Document 2"/>
    <w:qFormat/>
    <w:rPr>
      <w:rFonts w:ascii="Times New Roman" w:hAnsi="Times New Roman"/>
      <w:sz w:val="20"/>
      <w:lang w:val="en-US"/>
    </w:rPr>
  </w:style>
  <w:style w:type="character" w:customStyle="1" w:styleId="Document3">
    <w:name w:val="Document 3"/>
    <w:qFormat/>
    <w:rPr>
      <w:rFonts w:ascii="Times New Roman" w:hAnsi="Times New Roman"/>
      <w:sz w:val="20"/>
      <w:lang w:val="en-US"/>
    </w:rPr>
  </w:style>
  <w:style w:type="character" w:customStyle="1" w:styleId="Document4">
    <w:name w:val="Document 4"/>
    <w:qFormat/>
    <w:rPr>
      <w:b/>
      <w:i/>
      <w:sz w:val="20"/>
    </w:rPr>
  </w:style>
  <w:style w:type="character" w:customStyle="1" w:styleId="Document5">
    <w:name w:val="Document 5"/>
    <w:basedOn w:val="DefaultParagraphFont"/>
    <w:qFormat/>
  </w:style>
  <w:style w:type="character" w:customStyle="1" w:styleId="Document6">
    <w:name w:val="Document 6"/>
    <w:basedOn w:val="DefaultParagraphFont"/>
    <w:qFormat/>
  </w:style>
  <w:style w:type="character" w:customStyle="1" w:styleId="Document7">
    <w:name w:val="Document 7"/>
    <w:basedOn w:val="DefaultParagraphFont"/>
    <w:qFormat/>
  </w:style>
  <w:style w:type="character" w:customStyle="1" w:styleId="Document8">
    <w:name w:val="Document 8"/>
    <w:basedOn w:val="DefaultParagraphFont"/>
    <w:qFormat/>
  </w:style>
  <w:style w:type="paragraph" w:customStyle="1" w:styleId="Pleading">
    <w:name w:val="Pleading"/>
    <w:qFormat/>
    <w:pPr>
      <w:tabs>
        <w:tab w:val="left" w:pos="-720"/>
      </w:tabs>
      <w:suppressAutoHyphens/>
      <w:overflowPunct w:val="0"/>
      <w:autoSpaceDE w:val="0"/>
      <w:autoSpaceDN w:val="0"/>
      <w:adjustRightInd w:val="0"/>
      <w:spacing w:line="240" w:lineRule="exact"/>
      <w:textAlignment w:val="baseline"/>
    </w:pPr>
    <w:rPr>
      <w:lang w:val="en-US" w:eastAsia="en-US"/>
    </w:rPr>
  </w:style>
  <w:style w:type="character" w:customStyle="1" w:styleId="AHead">
    <w:name w:val="A Head"/>
    <w:qFormat/>
    <w:rPr>
      <w:rFonts w:ascii="Times New Roman" w:hAnsi="Times New Roman"/>
      <w:sz w:val="20"/>
      <w:lang w:val="en-US"/>
    </w:rPr>
  </w:style>
  <w:style w:type="paragraph" w:customStyle="1" w:styleId="BHead">
    <w:name w:val="B Head"/>
    <w:qFormat/>
    <w:pPr>
      <w:tabs>
        <w:tab w:val="left" w:pos="-720"/>
      </w:tabs>
      <w:suppressAutoHyphens/>
      <w:overflowPunct w:val="0"/>
      <w:autoSpaceDE w:val="0"/>
      <w:autoSpaceDN w:val="0"/>
      <w:adjustRightInd w:val="0"/>
      <w:textAlignment w:val="baseline"/>
    </w:pPr>
    <w:rPr>
      <w:lang w:val="en-US" w:eastAsia="en-US"/>
    </w:rPr>
  </w:style>
  <w:style w:type="paragraph" w:customStyle="1" w:styleId="CHead">
    <w:name w:val="C Head"/>
    <w:qFormat/>
    <w:pPr>
      <w:tabs>
        <w:tab w:val="left" w:pos="-720"/>
      </w:tabs>
      <w:suppressAutoHyphens/>
      <w:overflowPunct w:val="0"/>
      <w:autoSpaceDE w:val="0"/>
      <w:autoSpaceDN w:val="0"/>
      <w:adjustRightInd w:val="0"/>
      <w:textAlignment w:val="baseline"/>
    </w:pPr>
    <w:rPr>
      <w:lang w:val="en-US" w:eastAsia="en-US"/>
    </w:rPr>
  </w:style>
  <w:style w:type="paragraph" w:customStyle="1" w:styleId="SecNoHe">
    <w:name w:val="Sec No. &amp; He"/>
    <w:qFormat/>
    <w:pPr>
      <w:tabs>
        <w:tab w:val="left" w:pos="-720"/>
      </w:tabs>
      <w:suppressAutoHyphens/>
      <w:overflowPunct w:val="0"/>
      <w:autoSpaceDE w:val="0"/>
      <w:autoSpaceDN w:val="0"/>
      <w:adjustRightInd w:val="0"/>
      <w:textAlignment w:val="baseline"/>
    </w:pPr>
    <w:rPr>
      <w:lang w:val="en-US" w:eastAsia="en-US"/>
    </w:rPr>
  </w:style>
  <w:style w:type="character" w:customStyle="1" w:styleId="DefaultPara">
    <w:name w:val="Default Para"/>
    <w:qFormat/>
    <w:rPr>
      <w:rFonts w:ascii="CG Times" w:hAnsi="CG Times"/>
      <w:b/>
      <w:i/>
      <w:sz w:val="24"/>
      <w:lang w:val="en-US"/>
    </w:rPr>
  </w:style>
  <w:style w:type="paragraph" w:customStyle="1" w:styleId="RightPar1">
    <w:name w:val="Right Par[1]"/>
    <w:qFormat/>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sz w:val="24"/>
      <w:lang w:val="en-US" w:eastAsia="en-US"/>
    </w:rPr>
  </w:style>
  <w:style w:type="paragraph" w:customStyle="1" w:styleId="RightPar2">
    <w:name w:val="Right Par[2]"/>
    <w:qFormat/>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sz w:val="24"/>
      <w:lang w:val="en-US" w:eastAsia="en-US"/>
    </w:rPr>
  </w:style>
  <w:style w:type="paragraph" w:customStyle="1" w:styleId="RightPar3">
    <w:name w:val="Right Par[3]"/>
    <w:qFormat/>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lang w:val="en-US" w:eastAsia="en-US"/>
    </w:rPr>
  </w:style>
  <w:style w:type="paragraph" w:customStyle="1" w:styleId="RightPar4">
    <w:name w:val="Right Par[4]"/>
    <w:qFormat/>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lang w:val="en-US" w:eastAsia="en-US"/>
    </w:rPr>
  </w:style>
  <w:style w:type="paragraph" w:customStyle="1" w:styleId="RightPar50">
    <w:name w:val="Right Par[5]"/>
    <w:qFormat/>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sz w:val="24"/>
      <w:lang w:val="en-US" w:eastAsia="en-US"/>
    </w:rPr>
  </w:style>
  <w:style w:type="paragraph" w:customStyle="1" w:styleId="RightPar6">
    <w:name w:val="Right Par[6]"/>
    <w:qFormat/>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sz w:val="24"/>
      <w:lang w:val="en-US" w:eastAsia="en-US"/>
    </w:rPr>
  </w:style>
  <w:style w:type="paragraph" w:customStyle="1" w:styleId="RightPar7">
    <w:name w:val="Right Par[7]"/>
    <w:qFormat/>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sz w:val="24"/>
      <w:lang w:val="en-US" w:eastAsia="en-US"/>
    </w:rPr>
  </w:style>
  <w:style w:type="paragraph" w:customStyle="1" w:styleId="RightPar8">
    <w:name w:val="Right Par[8]"/>
    <w:qFormat/>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sz w:val="24"/>
      <w:lang w:val="en-US" w:eastAsia="en-US"/>
    </w:rPr>
  </w:style>
  <w:style w:type="character" w:customStyle="1" w:styleId="Bibliogrphy">
    <w:name w:val="Bibliogrphy"/>
    <w:basedOn w:val="DefaultParagraphFont"/>
    <w:qFormat/>
  </w:style>
  <w:style w:type="character" w:customStyle="1" w:styleId="BulletList">
    <w:name w:val="Bullet List"/>
    <w:basedOn w:val="DefaultParagraphFont"/>
    <w:qFormat/>
  </w:style>
  <w:style w:type="paragraph" w:customStyle="1" w:styleId="Head21">
    <w:name w:val="Head 2.1"/>
    <w:basedOn w:val="Normal"/>
    <w:qFormat/>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qFormat/>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41">
    <w:name w:val="Head 4.1"/>
    <w:basedOn w:val="Normal"/>
    <w:qFormat/>
    <w:pPr>
      <w:suppressAutoHyphens/>
      <w:overflowPunct w:val="0"/>
      <w:autoSpaceDE w:val="0"/>
      <w:autoSpaceDN w:val="0"/>
      <w:adjustRightInd w:val="0"/>
      <w:spacing w:before="120" w:after="200"/>
      <w:jc w:val="center"/>
      <w:textAlignment w:val="baseline"/>
    </w:pPr>
    <w:rPr>
      <w:b/>
      <w:sz w:val="28"/>
      <w:szCs w:val="20"/>
    </w:rPr>
  </w:style>
  <w:style w:type="paragraph" w:customStyle="1" w:styleId="Head42">
    <w:name w:val="Head 4.2"/>
    <w:basedOn w:val="Normal"/>
    <w:qFormat/>
    <w:pPr>
      <w:tabs>
        <w:tab w:val="left" w:pos="360"/>
      </w:tabs>
      <w:suppressAutoHyphens/>
      <w:overflowPunct w:val="0"/>
      <w:autoSpaceDE w:val="0"/>
      <w:autoSpaceDN w:val="0"/>
      <w:adjustRightInd w:val="0"/>
      <w:ind w:left="360" w:hanging="360"/>
      <w:textAlignment w:val="baseline"/>
    </w:pPr>
    <w:rPr>
      <w:b/>
      <w:szCs w:val="20"/>
    </w:rPr>
  </w:style>
  <w:style w:type="paragraph" w:customStyle="1" w:styleId="Sub-ClauseText">
    <w:name w:val="Sub-Clause Text"/>
    <w:basedOn w:val="Normal"/>
    <w:qFormat/>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qFormat/>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customStyle="1" w:styleId="text3">
    <w:name w:val="text 3"/>
    <w:basedOn w:val="Normal"/>
    <w:qFormat/>
    <w:pPr>
      <w:spacing w:before="240" w:after="240"/>
      <w:ind w:left="1418"/>
    </w:pPr>
  </w:style>
  <w:style w:type="paragraph" w:customStyle="1" w:styleId="e4">
    <w:name w:val="e4"/>
    <w:basedOn w:val="Normal"/>
    <w:next w:val="Normal"/>
    <w:qFormat/>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character" w:customStyle="1" w:styleId="Header2-SubClausesCharChar">
    <w:name w:val="Header 2 - SubClauses Char Char"/>
    <w:qFormat/>
    <w:rPr>
      <w:rFonts w:cs="Arial"/>
      <w:sz w:val="24"/>
      <w:szCs w:val="24"/>
      <w:lang w:val="en-US" w:eastAsia="en-US" w:bidi="ar-SA"/>
    </w:rPr>
  </w:style>
  <w:style w:type="paragraph" w:customStyle="1" w:styleId="SectionXHeader3">
    <w:name w:val="Section X Header 3"/>
    <w:basedOn w:val="Heading1"/>
    <w:qFormat/>
    <w:pPr>
      <w:keepNext w:val="0"/>
      <w:tabs>
        <w:tab w:val="clear" w:pos="1422"/>
      </w:tabs>
      <w:ind w:left="0"/>
      <w:jc w:val="both"/>
    </w:pPr>
    <w:rPr>
      <w:rFonts w:ascii="Calibri" w:hAnsi="Calibri" w:cs="Calibri"/>
      <w:b w:val="0"/>
      <w:bCs/>
      <w:sz w:val="24"/>
    </w:rPr>
  </w:style>
  <w:style w:type="paragraph" w:customStyle="1" w:styleId="Part1">
    <w:name w:val="Part 1"/>
    <w:basedOn w:val="Normal"/>
    <w:qFormat/>
    <w:pPr>
      <w:spacing w:before="3120" w:after="240"/>
      <w:jc w:val="center"/>
    </w:pPr>
    <w:rPr>
      <w:b/>
      <w:sz w:val="48"/>
      <w:szCs w:val="20"/>
    </w:rPr>
  </w:style>
  <w:style w:type="paragraph" w:customStyle="1" w:styleId="plane">
    <w:name w:val="plane"/>
    <w:basedOn w:val="Normal"/>
    <w:qFormat/>
    <w:pPr>
      <w:suppressAutoHyphens/>
      <w:jc w:val="both"/>
    </w:pPr>
    <w:rPr>
      <w:rFonts w:ascii="Tms Rmn" w:hAnsi="Tms Rmn"/>
      <w:szCs w:val="20"/>
    </w:rPr>
  </w:style>
  <w:style w:type="paragraph" w:customStyle="1" w:styleId="S8Header1">
    <w:name w:val="S8 Header 1"/>
    <w:basedOn w:val="Normal"/>
    <w:next w:val="Normal"/>
    <w:qFormat/>
    <w:pPr>
      <w:spacing w:before="120" w:after="200"/>
      <w:jc w:val="both"/>
    </w:pPr>
    <w:rPr>
      <w:b/>
      <w:szCs w:val="20"/>
    </w:rPr>
  </w:style>
  <w:style w:type="paragraph" w:customStyle="1" w:styleId="S1-Header1">
    <w:name w:val="S1-Header1"/>
    <w:basedOn w:val="Normal"/>
    <w:qFormat/>
    <w:pPr>
      <w:numPr>
        <w:numId w:val="17"/>
      </w:numPr>
      <w:spacing w:before="240" w:after="240"/>
      <w:jc w:val="center"/>
    </w:pPr>
    <w:rPr>
      <w:b/>
      <w:sz w:val="28"/>
    </w:rPr>
  </w:style>
  <w:style w:type="paragraph" w:customStyle="1" w:styleId="S1-Header2">
    <w:name w:val="S1-Header2"/>
    <w:basedOn w:val="Normal"/>
    <w:qFormat/>
    <w:pPr>
      <w:numPr>
        <w:numId w:val="1"/>
      </w:numPr>
      <w:spacing w:after="200"/>
    </w:pPr>
    <w:rPr>
      <w:b/>
    </w:rPr>
  </w:style>
  <w:style w:type="paragraph" w:customStyle="1" w:styleId="StyleHeader2-SubClausesItalic">
    <w:name w:val="Style Header 2 - SubClauses + Italic"/>
    <w:basedOn w:val="Header2-SubClauses"/>
    <w:qFormat/>
    <w:rPr>
      <w:i/>
      <w:iCs/>
    </w:rPr>
  </w:style>
  <w:style w:type="character" w:customStyle="1" w:styleId="StyleHeader2-SubClausesItalicChar">
    <w:name w:val="Style Header 2 - SubClauses + Italic Char"/>
    <w:qFormat/>
    <w:rPr>
      <w:rFonts w:cs="Arial"/>
      <w:i/>
      <w:iCs/>
      <w:sz w:val="24"/>
      <w:szCs w:val="24"/>
      <w:lang w:val="en-US" w:eastAsia="en-US" w:bidi="ar-SA"/>
    </w:rPr>
  </w:style>
  <w:style w:type="paragraph" w:customStyle="1" w:styleId="StyleHeader2-SubClausesAfter6pt">
    <w:name w:val="Style Header 2 - SubClauses + After:  6 pt"/>
    <w:basedOn w:val="Header2-SubClauses"/>
    <w:qFormat/>
    <w:pPr>
      <w:numPr>
        <w:ilvl w:val="0"/>
        <w:numId w:val="0"/>
      </w:numPr>
    </w:pPr>
    <w:rPr>
      <w:rFonts w:cs="Times New Roman"/>
    </w:rPr>
  </w:style>
  <w:style w:type="paragraph" w:customStyle="1" w:styleId="StyleSubtitleLeft013Right02">
    <w:name w:val="Style Subtitle + Left:  0.13&quot; Right:  0.2&quot;"/>
    <w:basedOn w:val="Subtitle"/>
    <w:qFormat/>
    <w:pPr>
      <w:ind w:left="180" w:right="288"/>
    </w:pPr>
    <w:rPr>
      <w:bCs/>
    </w:rPr>
  </w:style>
  <w:style w:type="paragraph" w:customStyle="1" w:styleId="StyleArial20ptBoldCenteredBefore6ptAfter12pt">
    <w:name w:val="Style Arial 20 pt Bold Centered Before:  6 pt After:  12 pt"/>
    <w:basedOn w:val="Normal"/>
    <w:qFormat/>
    <w:pPr>
      <w:spacing w:before="120" w:after="240"/>
      <w:jc w:val="center"/>
    </w:pPr>
    <w:rPr>
      <w:b/>
      <w:bCs/>
      <w:sz w:val="36"/>
      <w:szCs w:val="20"/>
    </w:rPr>
  </w:style>
  <w:style w:type="paragraph" w:customStyle="1" w:styleId="S3-Header1">
    <w:name w:val="S3-Header 1"/>
    <w:basedOn w:val="Normal"/>
    <w:qFormat/>
    <w:pPr>
      <w:spacing w:before="120" w:after="200"/>
      <w:ind w:left="1080" w:hanging="720"/>
      <w:jc w:val="both"/>
    </w:pPr>
    <w:rPr>
      <w:b/>
      <w:bCs/>
      <w:sz w:val="28"/>
      <w:szCs w:val="20"/>
    </w:rPr>
  </w:style>
  <w:style w:type="paragraph" w:customStyle="1" w:styleId="S3-Heading2">
    <w:name w:val="S3-Heading 2"/>
    <w:basedOn w:val="Normal"/>
    <w:qFormat/>
    <w:pPr>
      <w:spacing w:after="200"/>
      <w:ind w:left="1080" w:right="288" w:hanging="720"/>
      <w:jc w:val="both"/>
    </w:pPr>
    <w:rPr>
      <w:b/>
      <w:bCs/>
    </w:rPr>
  </w:style>
  <w:style w:type="paragraph" w:customStyle="1" w:styleId="S4Header">
    <w:name w:val="S4 Header"/>
    <w:basedOn w:val="Normal"/>
    <w:next w:val="Normal"/>
    <w:qFormat/>
    <w:pPr>
      <w:spacing w:before="120" w:after="240"/>
      <w:jc w:val="center"/>
    </w:pPr>
    <w:rPr>
      <w:b/>
      <w:sz w:val="32"/>
      <w:szCs w:val="20"/>
    </w:rPr>
  </w:style>
  <w:style w:type="paragraph" w:customStyle="1" w:styleId="S4-header1">
    <w:name w:val="S4-header1"/>
    <w:basedOn w:val="Normal"/>
    <w:qFormat/>
    <w:pPr>
      <w:spacing w:before="120" w:after="240"/>
      <w:jc w:val="center"/>
    </w:pPr>
    <w:rPr>
      <w:b/>
      <w:sz w:val="36"/>
      <w:szCs w:val="20"/>
    </w:rPr>
  </w:style>
  <w:style w:type="paragraph" w:customStyle="1" w:styleId="S4-Header10">
    <w:name w:val="S4-Header 1"/>
    <w:basedOn w:val="Normal"/>
    <w:next w:val="Normal"/>
    <w:qFormat/>
    <w:pPr>
      <w:spacing w:before="120" w:after="240"/>
      <w:jc w:val="center"/>
    </w:pPr>
    <w:rPr>
      <w:rFonts w:cs="Arial"/>
      <w:b/>
      <w:sz w:val="36"/>
    </w:rPr>
  </w:style>
  <w:style w:type="paragraph" w:customStyle="1" w:styleId="StyleSectionVHeaderLeft025Right02">
    <w:name w:val="Style Section V. Header + Left:  0.25&quot; Right:  0.2&quot;"/>
    <w:basedOn w:val="SectionVHeader"/>
    <w:qFormat/>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qFormat/>
    <w:pPr>
      <w:tabs>
        <w:tab w:val="left" w:pos="576"/>
      </w:tabs>
      <w:spacing w:after="200"/>
      <w:ind w:left="576" w:hanging="576"/>
      <w:jc w:val="both"/>
    </w:pPr>
    <w:rPr>
      <w:szCs w:val="20"/>
    </w:rPr>
  </w:style>
  <w:style w:type="paragraph" w:customStyle="1" w:styleId="S4-Header2">
    <w:name w:val="S4-Header 2"/>
    <w:basedOn w:val="Normal"/>
    <w:qFormat/>
    <w:pPr>
      <w:spacing w:before="120" w:after="240"/>
      <w:jc w:val="center"/>
    </w:pPr>
    <w:rPr>
      <w:b/>
      <w:sz w:val="32"/>
    </w:rPr>
  </w:style>
  <w:style w:type="paragraph" w:customStyle="1" w:styleId="S6-Header1">
    <w:name w:val="S6-Header 1"/>
    <w:basedOn w:val="Normal"/>
    <w:next w:val="Normal"/>
    <w:qFormat/>
    <w:pPr>
      <w:spacing w:before="120" w:after="240"/>
      <w:jc w:val="center"/>
    </w:pPr>
    <w:rPr>
      <w:rFonts w:cs="Arial"/>
      <w:b/>
      <w:sz w:val="32"/>
    </w:rPr>
  </w:style>
  <w:style w:type="paragraph" w:customStyle="1" w:styleId="Part">
    <w:name w:val="Part"/>
    <w:basedOn w:val="Normal"/>
    <w:qFormat/>
    <w:pPr>
      <w:keepNext/>
      <w:spacing w:before="2280"/>
      <w:jc w:val="center"/>
    </w:pPr>
    <w:rPr>
      <w:b/>
      <w:sz w:val="52"/>
    </w:rPr>
  </w:style>
  <w:style w:type="paragraph" w:customStyle="1" w:styleId="StyleHead41Before6ptAfter6pt">
    <w:name w:val="Style Head 4.1 + Before:  6 pt After:  6 pt"/>
    <w:basedOn w:val="Head41"/>
    <w:qFormat/>
    <w:rPr>
      <w:bCs/>
    </w:rPr>
  </w:style>
  <w:style w:type="paragraph" w:customStyle="1" w:styleId="S9Header1">
    <w:name w:val="S9 Header 1"/>
    <w:basedOn w:val="Normal"/>
    <w:next w:val="Normal"/>
    <w:qFormat/>
    <w:pPr>
      <w:spacing w:before="120" w:after="240"/>
      <w:jc w:val="center"/>
    </w:pPr>
    <w:rPr>
      <w:b/>
      <w:sz w:val="36"/>
    </w:rPr>
  </w:style>
  <w:style w:type="paragraph" w:customStyle="1" w:styleId="StyleS1-Header1TimesNewRoman14pt">
    <w:name w:val="Style S1-Header1 + Times New Roman 14 pt"/>
    <w:basedOn w:val="S1-Header1"/>
    <w:qFormat/>
    <w:pPr>
      <w:numPr>
        <w:numId w:val="0"/>
      </w:numPr>
    </w:pPr>
    <w:rPr>
      <w:bCs/>
    </w:rPr>
  </w:style>
  <w:style w:type="character" w:customStyle="1" w:styleId="BodyText2Char">
    <w:name w:val="Body Text 2 Char"/>
    <w:qFormat/>
    <w:rPr>
      <w:rFonts w:ascii="Arial" w:hAnsi="Arial"/>
      <w:b/>
      <w:sz w:val="24"/>
      <w:lang w:val="en-US" w:eastAsia="en-US" w:bidi="ar-SA"/>
    </w:rPr>
  </w:style>
  <w:style w:type="character" w:customStyle="1" w:styleId="S1-Header1CharChar">
    <w:name w:val="S1-Header1 Char Char"/>
    <w:qFormat/>
    <w:rPr>
      <w:rFonts w:ascii="Arial" w:hAnsi="Arial"/>
      <w:b/>
      <w:sz w:val="28"/>
      <w:szCs w:val="24"/>
      <w:lang w:val="en-US" w:eastAsia="en-US" w:bidi="ar-SA"/>
    </w:rPr>
  </w:style>
  <w:style w:type="character" w:customStyle="1" w:styleId="StyleS1-Header1TimesNewRoman14ptChar">
    <w:name w:val="Style S1-Header1 + Times New Roman 14 pt Char"/>
    <w:qFormat/>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qFormat/>
    <w:pPr>
      <w:numPr>
        <w:numId w:val="18"/>
      </w:numPr>
    </w:pPr>
  </w:style>
  <w:style w:type="character" w:customStyle="1" w:styleId="StyleStyleS1-Header1TimesNewRoman14ptChar">
    <w:name w:val="Style Style S1-Header1 + Times New Roman 14 pt + Char"/>
    <w:basedOn w:val="StyleS1-Header1TimesNewRoman14ptChar"/>
    <w:qFormat/>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qFormat/>
    <w:pPr>
      <w:numPr>
        <w:numId w:val="19"/>
      </w:numPr>
    </w:pPr>
  </w:style>
  <w:style w:type="character" w:customStyle="1" w:styleId="StyleStyleS1-Header1TimesNewRoman14pt1Char">
    <w:name w:val="Style Style S1-Header1 + Times New Roman 14 pt +1 Char"/>
    <w:basedOn w:val="StyleS1-Header1TimesNewRoman14ptChar"/>
    <w:qFormat/>
    <w:rPr>
      <w:rFonts w:ascii="Arial" w:hAnsi="Arial"/>
      <w:b/>
      <w:bCs/>
      <w:sz w:val="28"/>
      <w:szCs w:val="24"/>
      <w:lang w:val="en-US" w:eastAsia="en-US" w:bidi="ar-SA"/>
    </w:rPr>
  </w:style>
  <w:style w:type="paragraph" w:customStyle="1" w:styleId="StyleHeader1-ClausesAfter0pt">
    <w:name w:val="Style Header 1 - Clauses + After:  0 pt"/>
    <w:basedOn w:val="Normal"/>
    <w:qFormat/>
    <w:pPr>
      <w:spacing w:after="200"/>
      <w:jc w:val="both"/>
    </w:pPr>
    <w:rPr>
      <w:bCs/>
      <w:szCs w:val="20"/>
    </w:rPr>
  </w:style>
  <w:style w:type="paragraph" w:customStyle="1" w:styleId="StyleHeader2-SubClausesBold">
    <w:name w:val="Style Header 2 - SubClauses + Bold"/>
    <w:basedOn w:val="Normal"/>
    <w:link w:val="StyleHeader2-SubClausesBoldChar"/>
    <w:qFormat/>
    <w:pPr>
      <w:tabs>
        <w:tab w:val="left" w:pos="576"/>
      </w:tabs>
      <w:spacing w:after="200"/>
      <w:ind w:left="612"/>
      <w:jc w:val="both"/>
    </w:pPr>
    <w:rPr>
      <w:b/>
      <w:bCs/>
      <w:szCs w:val="20"/>
    </w:rPr>
  </w:style>
  <w:style w:type="character" w:customStyle="1" w:styleId="StyleHeader2-SubClausesBoldChar">
    <w:name w:val="Style Header 2 - SubClauses + Bold Char"/>
    <w:link w:val="StyleHeader2-SubClausesBold"/>
    <w:qFormat/>
    <w:rPr>
      <w:b/>
      <w:bCs/>
      <w:sz w:val="24"/>
      <w:lang w:eastAsia="en-US" w:bidi="ar-SA"/>
    </w:rPr>
  </w:style>
  <w:style w:type="paragraph" w:styleId="ListParagraph">
    <w:name w:val="List Paragraph"/>
    <w:basedOn w:val="Normal"/>
    <w:link w:val="ListParagraphChar"/>
    <w:uiPriority w:val="34"/>
    <w:qFormat/>
    <w:pPr>
      <w:ind w:left="720"/>
      <w:contextualSpacing/>
    </w:pPr>
    <w:rPr>
      <w:szCs w:val="20"/>
    </w:rPr>
  </w:style>
  <w:style w:type="paragraph" w:customStyle="1" w:styleId="Revision1">
    <w:name w:val="Revision1"/>
    <w:hidden/>
    <w:uiPriority w:val="99"/>
    <w:semiHidden/>
    <w:qFormat/>
    <w:rPr>
      <w:sz w:val="24"/>
      <w:szCs w:val="24"/>
      <w:lang w:val="en-US" w:eastAsia="en-US"/>
    </w:rPr>
  </w:style>
  <w:style w:type="character" w:customStyle="1" w:styleId="FooterChar">
    <w:name w:val="Footer Char"/>
    <w:link w:val="Footer"/>
    <w:uiPriority w:val="99"/>
    <w:qFormat/>
    <w:rPr>
      <w:rFonts w:ascii="Arial" w:hAnsi="Arial"/>
    </w:rPr>
  </w:style>
  <w:style w:type="character" w:customStyle="1" w:styleId="BodyTextChar">
    <w:name w:val="Body Text Char"/>
    <w:link w:val="BodyText"/>
    <w:qFormat/>
    <w:rPr>
      <w:rFonts w:ascii="Arial" w:hAnsi="Arial" w:cs="Arial"/>
      <w:szCs w:val="24"/>
    </w:rPr>
  </w:style>
  <w:style w:type="character" w:customStyle="1" w:styleId="FootnoteTextChar">
    <w:name w:val="Footnote Text Char"/>
    <w:basedOn w:val="DefaultParagraphFont"/>
    <w:link w:val="FootnoteText"/>
    <w:qFormat/>
  </w:style>
  <w:style w:type="character" w:customStyle="1" w:styleId="HeaderChar">
    <w:name w:val="Header Char"/>
    <w:link w:val="Header"/>
    <w:uiPriority w:val="99"/>
    <w:qFormat/>
    <w:rPr>
      <w:rFonts w:ascii="Arial" w:hAnsi="Arial"/>
    </w:rPr>
  </w:style>
  <w:style w:type="character" w:customStyle="1" w:styleId="CommentTextChar">
    <w:name w:val="Comment Text Char"/>
    <w:link w:val="CommentText"/>
    <w:qFormat/>
    <w:rPr>
      <w:rFonts w:ascii="Arial" w:hAnsi="Arial"/>
    </w:rPr>
  </w:style>
  <w:style w:type="paragraph" w:customStyle="1" w:styleId="1">
    <w:name w:val="1."/>
    <w:basedOn w:val="Normal"/>
    <w:qFormat/>
    <w:pPr>
      <w:overflowPunct w:val="0"/>
      <w:autoSpaceDE w:val="0"/>
      <w:autoSpaceDN w:val="0"/>
      <w:adjustRightInd w:val="0"/>
      <w:spacing w:after="240"/>
      <w:ind w:left="720" w:hanging="720"/>
      <w:jc w:val="both"/>
      <w:textAlignment w:val="baseline"/>
    </w:pPr>
    <w:rPr>
      <w:rFonts w:ascii="Times" w:hAnsi="Times"/>
      <w:szCs w:val="20"/>
      <w:lang w:val="en-AU"/>
    </w:rPr>
  </w:style>
  <w:style w:type="character" w:customStyle="1" w:styleId="ListParagraphChar">
    <w:name w:val="List Paragraph Char"/>
    <w:basedOn w:val="DefaultParagraphFont"/>
    <w:link w:val="ListParagraph"/>
    <w:uiPriority w:val="34"/>
    <w:qFormat/>
    <w:locked/>
    <w:rPr>
      <w:sz w:val="24"/>
      <w:lang w:val="en-US" w:eastAsia="en-US"/>
    </w:rPr>
  </w:style>
  <w:style w:type="paragraph" w:customStyle="1" w:styleId="StyleHeader1-ClausesLeft0Hanging03After0pt">
    <w:name w:val="Style Header 1 - Clauses + Left:  0&quot; Hanging:  0.3&quot; After:  0 pt"/>
    <w:basedOn w:val="Header1-Clauses"/>
    <w:qFormat/>
    <w:pPr>
      <w:numPr>
        <w:numId w:val="20"/>
      </w:numPr>
      <w:tabs>
        <w:tab w:val="clear" w:pos="360"/>
        <w:tab w:val="left" w:pos="342"/>
      </w:tabs>
      <w:spacing w:before="0"/>
    </w:pPr>
    <w:rPr>
      <w:rFonts w:ascii="Times New Roman" w:hAnsi="Times New Roman"/>
      <w:bCs/>
      <w:sz w:val="24"/>
    </w:rPr>
  </w:style>
  <w:style w:type="character" w:customStyle="1" w:styleId="Heading1Char">
    <w:name w:val="Heading 1 Char"/>
    <w:basedOn w:val="DefaultParagraphFont"/>
    <w:link w:val="Heading1"/>
    <w:qFormat/>
    <w:rPr>
      <w:rFonts w:ascii="Arial" w:hAnsi="Arial" w:cs="Arial"/>
      <w:b/>
      <w:szCs w:val="24"/>
      <w:lang w:val="en-US" w:eastAsia="en-US"/>
    </w:rPr>
  </w:style>
  <w:style w:type="character" w:customStyle="1" w:styleId="Heading2Char">
    <w:name w:val="Heading 2 Char"/>
    <w:basedOn w:val="DefaultParagraphFont"/>
    <w:link w:val="Heading2"/>
    <w:qFormat/>
    <w:rPr>
      <w:rFonts w:ascii="Arial" w:hAnsi="Arial" w:cs="Arial"/>
      <w:b/>
      <w:bCs/>
      <w:sz w:val="24"/>
      <w:szCs w:val="24"/>
      <w:lang w:val="en-US" w:eastAsia="en-US"/>
    </w:rPr>
  </w:style>
  <w:style w:type="character" w:customStyle="1" w:styleId="Heading3Char">
    <w:name w:val="Heading 3 Char"/>
    <w:basedOn w:val="DefaultParagraphFont"/>
    <w:link w:val="Heading3"/>
    <w:qFormat/>
    <w:rPr>
      <w:rFonts w:cs="Arial"/>
      <w:b/>
      <w:bCs/>
      <w:spacing w:val="-2"/>
      <w:sz w:val="16"/>
      <w:szCs w:val="24"/>
      <w:lang w:val="en-US" w:eastAsia="en-US"/>
    </w:rPr>
  </w:style>
  <w:style w:type="character" w:customStyle="1" w:styleId="Heading4Char">
    <w:name w:val="Heading 4 Char"/>
    <w:basedOn w:val="DefaultParagraphFont"/>
    <w:link w:val="Heading4"/>
    <w:qFormat/>
    <w:rPr>
      <w:rFonts w:ascii="Arial" w:hAnsi="Arial" w:cs="Arial"/>
      <w:lang w:val="en-US" w:eastAsia="en-US"/>
    </w:rPr>
  </w:style>
  <w:style w:type="character" w:customStyle="1" w:styleId="Heading5Char">
    <w:name w:val="Heading 5 Char"/>
    <w:basedOn w:val="DefaultParagraphFont"/>
    <w:link w:val="Heading5"/>
    <w:qFormat/>
    <w:rPr>
      <w:rFonts w:cs="Arial"/>
      <w:b/>
      <w:bCs/>
      <w:iCs/>
      <w:spacing w:val="-2"/>
      <w:sz w:val="24"/>
      <w:szCs w:val="24"/>
      <w:lang w:val="en-US" w:eastAsia="en-US"/>
    </w:rPr>
  </w:style>
  <w:style w:type="character" w:customStyle="1" w:styleId="Heading6Char">
    <w:name w:val="Heading 6 Char"/>
    <w:basedOn w:val="DefaultParagraphFont"/>
    <w:link w:val="Heading6"/>
    <w:qFormat/>
    <w:rPr>
      <w:rFonts w:ascii="Arial" w:hAnsi="Arial"/>
      <w:i/>
      <w:sz w:val="22"/>
      <w:lang w:val="en-US" w:eastAsia="en-US"/>
    </w:rPr>
  </w:style>
  <w:style w:type="character" w:customStyle="1" w:styleId="Heading7Char">
    <w:name w:val="Heading 7 Char"/>
    <w:basedOn w:val="DefaultParagraphFont"/>
    <w:link w:val="Heading7"/>
    <w:qFormat/>
    <w:rPr>
      <w:rFonts w:ascii="Arial" w:hAnsi="Arial"/>
      <w:lang w:val="en-US" w:eastAsia="en-US"/>
    </w:rPr>
  </w:style>
  <w:style w:type="character" w:customStyle="1" w:styleId="Heading8Char">
    <w:name w:val="Heading 8 Char"/>
    <w:basedOn w:val="DefaultParagraphFont"/>
    <w:link w:val="Heading8"/>
    <w:qFormat/>
    <w:rPr>
      <w:rFonts w:ascii="Arial" w:hAnsi="Arial"/>
      <w:i/>
      <w:lang w:val="en-US" w:eastAsia="en-US"/>
    </w:rPr>
  </w:style>
  <w:style w:type="character" w:customStyle="1" w:styleId="Heading9Char">
    <w:name w:val="Heading 9 Char"/>
    <w:basedOn w:val="DefaultParagraphFont"/>
    <w:link w:val="Heading9"/>
    <w:qFormat/>
    <w:rPr>
      <w:rFonts w:ascii="Arial" w:hAnsi="Arial"/>
      <w:b/>
      <w:i/>
      <w:sz w:val="18"/>
      <w:lang w:val="en-US" w:eastAsia="en-US"/>
    </w:rPr>
  </w:style>
  <w:style w:type="character" w:customStyle="1" w:styleId="SubtitleChar">
    <w:name w:val="Subtitle Char"/>
    <w:basedOn w:val="DefaultParagraphFont"/>
    <w:link w:val="Subtitle"/>
    <w:qFormat/>
    <w:rPr>
      <w:b/>
      <w:sz w:val="36"/>
      <w:lang w:val="en-US" w:eastAsia="en-US"/>
    </w:rPr>
  </w:style>
  <w:style w:type="character" w:customStyle="1" w:styleId="CommentSubjectChar">
    <w:name w:val="Comment Subject Char"/>
    <w:basedOn w:val="CommentTextChar"/>
    <w:link w:val="CommentSubject"/>
    <w:semiHidden/>
    <w:qFormat/>
    <w:rPr>
      <w:rFonts w:ascii="Arial" w:hAnsi="Arial"/>
      <w:b/>
      <w:bCs/>
    </w:rPr>
  </w:style>
  <w:style w:type="character" w:customStyle="1" w:styleId="BalloonTextChar">
    <w:name w:val="Balloon Text Char"/>
    <w:basedOn w:val="DefaultParagraphFont"/>
    <w:link w:val="BalloonText"/>
    <w:semiHidden/>
    <w:qFormat/>
    <w:rPr>
      <w:rFonts w:ascii="Tahoma" w:hAnsi="Tahoma" w:cs="Tahoma"/>
      <w:sz w:val="16"/>
      <w:szCs w:val="16"/>
      <w:lang w:eastAsia="en-US"/>
    </w:rPr>
  </w:style>
  <w:style w:type="character" w:customStyle="1" w:styleId="BodyText3Char">
    <w:name w:val="Body Text 3 Char"/>
    <w:basedOn w:val="DefaultParagraphFont"/>
    <w:link w:val="BodyText3"/>
    <w:qFormat/>
    <w:rPr>
      <w:rFonts w:ascii="Arial" w:hAnsi="Arial"/>
      <w:i/>
      <w:lang w:val="en-US" w:eastAsia="en-US"/>
    </w:rPr>
  </w:style>
  <w:style w:type="character" w:customStyle="1" w:styleId="BodyTextIndentChar">
    <w:name w:val="Body Text Indent Char"/>
    <w:basedOn w:val="DefaultParagraphFont"/>
    <w:link w:val="BodyTextIndent"/>
    <w:qFormat/>
    <w:rPr>
      <w:rFonts w:ascii="Arial" w:hAnsi="Arial" w:cs="Arial"/>
      <w:szCs w:val="24"/>
      <w:lang w:val="en-US" w:eastAsia="en-US"/>
    </w:rPr>
  </w:style>
  <w:style w:type="character" w:customStyle="1" w:styleId="BodyTextIndent3Char">
    <w:name w:val="Body Text Indent 3 Char"/>
    <w:basedOn w:val="DefaultParagraphFont"/>
    <w:link w:val="BodyTextIndent3"/>
    <w:qFormat/>
    <w:rPr>
      <w:rFonts w:ascii="Arial" w:hAnsi="Arial" w:cs="Arial"/>
      <w:szCs w:val="24"/>
      <w:lang w:val="en-US" w:eastAsia="en-US"/>
    </w:rPr>
  </w:style>
  <w:style w:type="character" w:customStyle="1" w:styleId="TitleChar">
    <w:name w:val="Title Char"/>
    <w:basedOn w:val="DefaultParagraphFont"/>
    <w:link w:val="Title"/>
    <w:qFormat/>
    <w:rPr>
      <w:rFonts w:ascii="Arial" w:hAnsi="Arial"/>
      <w:b/>
      <w:sz w:val="48"/>
      <w:lang w:val="en-US" w:eastAsia="en-US"/>
    </w:rPr>
  </w:style>
  <w:style w:type="character" w:customStyle="1" w:styleId="MessageHeaderChar">
    <w:name w:val="Message Header Char"/>
    <w:basedOn w:val="DefaultParagraphFont"/>
    <w:link w:val="MessageHeader"/>
    <w:qFormat/>
    <w:rPr>
      <w:rFonts w:ascii="Arial" w:hAnsi="Arial" w:cs="Arial"/>
      <w:sz w:val="24"/>
      <w:szCs w:val="24"/>
      <w:shd w:val="pct20" w:color="auto" w:fill="auto"/>
      <w:lang w:val="en-US" w:eastAsia="en-US"/>
    </w:rPr>
  </w:style>
  <w:style w:type="character" w:customStyle="1" w:styleId="BodyTextIndent2Char">
    <w:name w:val="Body Text Indent 2 Char"/>
    <w:basedOn w:val="DefaultParagraphFont"/>
    <w:link w:val="BodyTextIndent2"/>
    <w:qFormat/>
    <w:rPr>
      <w:rFonts w:ascii="Arial" w:hAnsi="Arial"/>
      <w:sz w:val="22"/>
      <w:lang w:val="en-US" w:eastAsia="en-US"/>
    </w:rPr>
  </w:style>
  <w:style w:type="character" w:customStyle="1" w:styleId="NoteHeadingChar">
    <w:name w:val="Note Heading Char"/>
    <w:basedOn w:val="DefaultParagraphFont"/>
    <w:link w:val="NoteHeading"/>
    <w:qFormat/>
    <w:rPr>
      <w:sz w:val="24"/>
      <w:lang w:val="en-US" w:eastAsia="en-US"/>
    </w:rPr>
  </w:style>
  <w:style w:type="table" w:customStyle="1" w:styleId="TableGrid1">
    <w:name w:val="Table Grid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G-Heading1">
    <w:name w:val="UG-Heading 1"/>
    <w:basedOn w:val="Heading1"/>
    <w:qFormat/>
    <w:pPr>
      <w:keepNext w:val="0"/>
      <w:tabs>
        <w:tab w:val="clear" w:pos="1422"/>
      </w:tabs>
      <w:suppressAutoHyphens/>
      <w:spacing w:before="120" w:after="240"/>
      <w:ind w:left="0"/>
      <w:jc w:val="center"/>
    </w:pPr>
    <w:rPr>
      <w:rFonts w:ascii="Times New Roman" w:hAnsi="Times New Roman" w:cs="Times New Roman"/>
      <w:sz w:val="32"/>
      <w:szCs w:val="20"/>
    </w:rPr>
  </w:style>
  <w:style w:type="paragraph" w:customStyle="1" w:styleId="Section3-Heading1">
    <w:name w:val="Section 3 - Heading 1"/>
    <w:basedOn w:val="Heading2"/>
    <w:qFormat/>
    <w:pPr>
      <w:keepNext w:val="0"/>
      <w:suppressAutoHyphens/>
      <w:spacing w:before="0" w:after="0"/>
      <w:ind w:left="0" w:right="0" w:firstLine="0"/>
    </w:pPr>
    <w:rPr>
      <w:rFonts w:ascii="Times New Roman" w:hAnsi="Times New Roman" w:cs="Times New Roman"/>
      <w:bCs w:val="0"/>
      <w:sz w:val="32"/>
      <w:szCs w:val="20"/>
    </w:rPr>
  </w:style>
  <w:style w:type="paragraph" w:customStyle="1" w:styleId="StyleHeading4Sub-ClauseSub-paragraphClauseSubSubNoNameAft">
    <w:name w:val="Style Heading 4Sub-Clause Sub-paragraphClauseSubSub_No&amp;Name + Aft..."/>
    <w:basedOn w:val="Heading4"/>
    <w:qFormat/>
    <w:pPr>
      <w:keepNext/>
      <w:numPr>
        <w:ilvl w:val="0"/>
        <w:numId w:val="0"/>
      </w:numPr>
      <w:spacing w:before="0" w:after="180"/>
      <w:ind w:left="1512" w:right="18" w:hanging="540"/>
    </w:pPr>
    <w:rPr>
      <w:rFonts w:ascii="Times New Roman" w:hAnsi="Times New Roman" w:cs="Times New Roman"/>
      <w:b/>
      <w:bCs/>
      <w:sz w:val="24"/>
    </w:rPr>
  </w:style>
  <w:style w:type="paragraph" w:customStyle="1" w:styleId="Section5-Heading1">
    <w:name w:val="Section 5 - Heading 1"/>
    <w:basedOn w:val="Heading2"/>
    <w:qFormat/>
    <w:pPr>
      <w:keepNext w:val="0"/>
      <w:suppressAutoHyphens/>
      <w:spacing w:before="240" w:after="0"/>
      <w:ind w:left="0" w:right="0" w:firstLine="0"/>
    </w:pPr>
    <w:rPr>
      <w:rFonts w:ascii="Times New Roman" w:hAnsi="Times New Roman" w:cs="Times New Roman"/>
      <w:bCs w:val="0"/>
      <w:sz w:val="32"/>
      <w:szCs w:val="20"/>
    </w:rPr>
  </w:style>
  <w:style w:type="paragraph" w:customStyle="1" w:styleId="Section8-Heading1">
    <w:name w:val="Section 8 - Heading 1"/>
    <w:basedOn w:val="Heading1"/>
    <w:qFormat/>
    <w:pPr>
      <w:keepNext w:val="0"/>
      <w:tabs>
        <w:tab w:val="clear" w:pos="1422"/>
      </w:tabs>
      <w:suppressAutoHyphens/>
      <w:spacing w:before="240" w:after="240"/>
      <w:ind w:left="0"/>
      <w:jc w:val="center"/>
    </w:pPr>
    <w:rPr>
      <w:rFonts w:ascii="Times New Roman" w:hAnsi="Times New Roman" w:cs="Times New Roman"/>
      <w:sz w:val="32"/>
      <w:szCs w:val="20"/>
    </w:rPr>
  </w:style>
  <w:style w:type="paragraph" w:customStyle="1" w:styleId="UGHeader1">
    <w:name w:val="UG Header 1"/>
    <w:basedOn w:val="Heading1"/>
    <w:next w:val="Normal"/>
    <w:qFormat/>
    <w:pPr>
      <w:keepNext w:val="0"/>
      <w:tabs>
        <w:tab w:val="clear" w:pos="1422"/>
      </w:tabs>
      <w:suppressAutoHyphens/>
      <w:spacing w:before="240" w:after="240"/>
      <w:ind w:left="0"/>
      <w:jc w:val="center"/>
    </w:pPr>
    <w:rPr>
      <w:rFonts w:ascii="Times New Roman Bold" w:hAnsi="Times New Roman Bold" w:cs="Times New Roman"/>
      <w:sz w:val="36"/>
      <w:szCs w:val="20"/>
    </w:rPr>
  </w:style>
  <w:style w:type="paragraph" w:customStyle="1" w:styleId="Default">
    <w:name w:val="Default"/>
    <w:qFormat/>
    <w:pPr>
      <w:autoSpaceDE w:val="0"/>
      <w:autoSpaceDN w:val="0"/>
      <w:adjustRightInd w:val="0"/>
    </w:pPr>
    <w:rPr>
      <w:rFonts w:ascii="Calibri" w:hAnsi="Calibri" w:cs="Calibri"/>
      <w:color w:val="000000"/>
      <w:sz w:val="24"/>
      <w:szCs w:val="24"/>
      <w:lang w:val="en-US" w:eastAsia="en-US"/>
    </w:rPr>
  </w:style>
  <w:style w:type="paragraph" w:customStyle="1" w:styleId="A2-Heading3">
    <w:name w:val="A2-Heading 3"/>
    <w:basedOn w:val="Heading3"/>
    <w:qFormat/>
    <w:pPr>
      <w:keepNext w:val="0"/>
      <w:tabs>
        <w:tab w:val="left" w:pos="540"/>
      </w:tabs>
      <w:suppressAutoHyphens w:val="0"/>
      <w:spacing w:after="0"/>
      <w:ind w:left="539" w:right="-34" w:hanging="539"/>
      <w:jc w:val="left"/>
    </w:pPr>
    <w:rPr>
      <w:rFonts w:cs="Times New Roman"/>
      <w:spacing w:val="0"/>
      <w:sz w:val="24"/>
    </w:rPr>
  </w:style>
  <w:style w:type="paragraph" w:customStyle="1" w:styleId="sec7-clauses">
    <w:name w:val="sec7-clauses"/>
    <w:basedOn w:val="Normal"/>
    <w:qFormat/>
    <w:pPr>
      <w:tabs>
        <w:tab w:val="left" w:pos="360"/>
      </w:tabs>
      <w:spacing w:before="120" w:after="120"/>
      <w:ind w:left="360" w:hanging="360"/>
    </w:pPr>
    <w:rPr>
      <w:b/>
      <w:szCs w:val="20"/>
    </w:rPr>
  </w:style>
  <w:style w:type="table" w:customStyle="1" w:styleId="TableGrid2">
    <w:name w:val="Table Grid2"/>
    <w:basedOn w:val="TableNormal"/>
    <w:uiPriority w:val="59"/>
    <w:qFormat/>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2">
    <w:name w:val="Revision2"/>
    <w:hidden/>
    <w:uiPriority w:val="99"/>
    <w:unhideWhenUsed/>
    <w:rPr>
      <w:sz w:val="24"/>
      <w:szCs w:val="24"/>
      <w:lang w:val="en-US" w:eastAsia="en-US"/>
    </w:rPr>
  </w:style>
  <w:style w:type="paragraph" w:customStyle="1" w:styleId="TOCHeading1">
    <w:name w:val="TOC Heading1"/>
    <w:basedOn w:val="Heading1"/>
    <w:next w:val="Normal"/>
    <w:uiPriority w:val="39"/>
    <w:unhideWhenUsed/>
    <w:qFormat/>
    <w:pPr>
      <w:keepLines/>
      <w:tabs>
        <w:tab w:val="clear" w:pos="1422"/>
      </w:tabs>
      <w:spacing w:before="240" w:line="259" w:lineRule="auto"/>
      <w:ind w:left="0"/>
      <w:outlineLvl w:val="9"/>
    </w:pPr>
    <w:rPr>
      <w:rFonts w:asciiTheme="majorHAnsi" w:eastAsiaTheme="majorEastAsia" w:hAnsiTheme="majorHAnsi" w:cstheme="majorBidi"/>
      <w:b w:val="0"/>
      <w:color w:val="2F5496" w:themeColor="accent1" w:themeShade="BF"/>
      <w:sz w:val="32"/>
      <w:szCs w:val="32"/>
    </w:rPr>
  </w:style>
  <w:style w:type="table" w:customStyle="1" w:styleId="TableGrid0">
    <w:name w:val="TableGri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Revision3">
    <w:name w:val="Revision3"/>
    <w:hidden/>
    <w:uiPriority w:val="99"/>
    <w:semiHidden/>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selby.finau@mof.gov.ws" TargetMode="Externa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header" Target="header9.xml"/><Relationship Id="rId34" Type="http://schemas.openxmlformats.org/officeDocument/2006/relationships/header" Target="header20.xml"/><Relationship Id="rId42" Type="http://schemas.openxmlformats.org/officeDocument/2006/relationships/header" Target="header27.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oter" Target="footer3.xml"/><Relationship Id="rId41"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18.xml"/><Relationship Id="rId37" Type="http://schemas.openxmlformats.org/officeDocument/2006/relationships/hyperlink" Target="mailto:selby.finau@mof.gov.ws" TargetMode="External"/><Relationship Id="rId40" Type="http://schemas.openxmlformats.org/officeDocument/2006/relationships/header" Target="header25.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footer" Target="footer2.xml"/><Relationship Id="rId36" Type="http://schemas.openxmlformats.org/officeDocument/2006/relationships/header" Target="header22.xml"/><Relationship Id="rId10" Type="http://schemas.openxmlformats.org/officeDocument/2006/relationships/header" Target="header1.xml"/><Relationship Id="rId19" Type="http://schemas.openxmlformats.org/officeDocument/2006/relationships/hyperlink" Target="https://portal.tenderlink.com/mofsamoa" TargetMode="External"/><Relationship Id="rId31" Type="http://schemas.openxmlformats.org/officeDocument/2006/relationships/header" Target="header17.xm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9.xml"/><Relationship Id="rId38"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015AB6-E956-48CB-A12A-4CC562949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26465</Words>
  <Characters>150856</Characters>
  <Application>Microsoft Office Word</Application>
  <DocSecurity>0</DocSecurity>
  <Lines>1257</Lines>
  <Paragraphs>353</Paragraphs>
  <ScaleCrop>false</ScaleCrop>
  <Company>Microsoft</Company>
  <LinksUpToDate>false</LinksUpToDate>
  <CharactersWithSpaces>176968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 Standard Tender Document</dc:title>
  <dc:creator>bbrammer samoa mof</dc:creator>
  <cp:lastModifiedBy>Taufaalili Masoe</cp:lastModifiedBy>
  <cp:revision>7</cp:revision>
  <cp:lastPrinted>2021-05-10T21:09:00Z</cp:lastPrinted>
  <dcterms:created xsi:type="dcterms:W3CDTF">2026-08-02T23:09:00Z</dcterms:created>
  <dcterms:modified xsi:type="dcterms:W3CDTF">2026-08-27T02:20:00Z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AE7B196C2BA943C7AFFE17FCADC6153E_12</vt:lpwstr>
  </property>
  <property fmtid="{D5CDD505-2E9C-101B-9397-08002B2CF9AE}" pid="4" name="KSOTemplateDocerSaveRecord">
    <vt:lpwstr>eyJoZGlkIjoiZjk3ZTY2NGFlODYxNzRhNDZiOTRiMmEyMTUxODViYjgiLCJ1c2VySWQiOiIxODA0NDA3OTc3MTUyIn0=</vt:lpwstr>
  </property>
</Properties>
</file>