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14.xml" ContentType="application/vnd.openxmlformats-officedocument.wordprocessingml.footer+xml"/>
  <Override PartName="/word/footer15.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footer16.xml" ContentType="application/vnd.openxmlformats-officedocument.wordprocessingml.footer+xml"/>
  <Override PartName="/word/header20.xml" ContentType="application/vnd.openxmlformats-officedocument.wordprocessingml.header+xml"/>
  <Override PartName="/word/header21.xml" ContentType="application/vnd.openxmlformats-officedocument.wordprocessingml.header+xml"/>
  <Override PartName="/word/footer17.xml" ContentType="application/vnd.openxmlformats-officedocument.wordprocessingml.footer+xml"/>
  <Override PartName="/word/footer18.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header24.xml" ContentType="application/vnd.openxmlformats-officedocument.wordprocessingml.header+xml"/>
  <Override PartName="/word/header25.xml" ContentType="application/vnd.openxmlformats-officedocument.wordprocessingml.header+xml"/>
  <Override PartName="/word/footer21.xml" ContentType="application/vnd.openxmlformats-officedocument.wordprocessingml.footer+xml"/>
  <Override PartName="/word/footer22.xml" ContentType="application/vnd.openxmlformats-officedocument.wordprocessingml.footer+xml"/>
  <Override PartName="/word/header26.xml" ContentType="application/vnd.openxmlformats-officedocument.wordprocessingml.header+xml"/>
  <Override PartName="/word/header27.xml" ContentType="application/vnd.openxmlformats-officedocument.wordprocessingml.header+xml"/>
  <Override PartName="/word/footer23.xml" ContentType="application/vnd.openxmlformats-officedocument.wordprocessingml.footer+xml"/>
  <Override PartName="/word/footer24.xml" ContentType="application/vnd.openxmlformats-officedocument.wordprocessingml.footer+xml"/>
  <Override PartName="/word/header28.xml" ContentType="application/vnd.openxmlformats-officedocument.wordprocessingml.header+xml"/>
  <Override PartName="/word/header29.xml" ContentType="application/vnd.openxmlformats-officedocument.wordprocessingml.header+xml"/>
  <Override PartName="/word/footer25.xml" ContentType="application/vnd.openxmlformats-officedocument.wordprocessingml.footer+xml"/>
  <Override PartName="/word/footer26.xml" ContentType="application/vnd.openxmlformats-officedocument.wordprocessingml.footer+xml"/>
  <Override PartName="/word/header30.xml" ContentType="application/vnd.openxmlformats-officedocument.wordprocessingml.header+xml"/>
  <Override PartName="/word/header31.xml" ContentType="application/vnd.openxmlformats-officedocument.wordprocessingml.header+xml"/>
  <Override PartName="/word/footer27.xml" ContentType="application/vnd.openxmlformats-officedocument.wordprocessingml.footer+xml"/>
  <Override PartName="/word/footer28.xml" ContentType="application/vnd.openxmlformats-officedocument.wordprocessingml.footer+xml"/>
  <Override PartName="/word/header32.xml" ContentType="application/vnd.openxmlformats-officedocument.wordprocessingml.header+xml"/>
  <Override PartName="/word/header33.xml" ContentType="application/vnd.openxmlformats-officedocument.wordprocessingml.header+xml"/>
  <Override PartName="/word/footer29.xml" ContentType="application/vnd.openxmlformats-officedocument.wordprocessingml.footer+xml"/>
  <Override PartName="/word/footer30.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0BD9E1" w14:textId="070B5FB5" w:rsidR="00833AB6" w:rsidRDefault="00833AB6" w:rsidP="00833AB6">
      <w:bookmarkStart w:id="0" w:name="_Toc27470258"/>
      <w:r w:rsidRPr="00833AB6">
        <w:rPr>
          <w:rFonts w:eastAsia="Calibri" w:cs="Arial"/>
          <w:noProof/>
        </w:rPr>
        <w:drawing>
          <wp:anchor distT="0" distB="0" distL="114300" distR="114300" simplePos="0" relativeHeight="251658240" behindDoc="0" locked="0" layoutInCell="1" allowOverlap="1" wp14:anchorId="57FA5ABE" wp14:editId="1DAEB492">
            <wp:simplePos x="0" y="0"/>
            <wp:positionH relativeFrom="column">
              <wp:posOffset>803496</wp:posOffset>
            </wp:positionH>
            <wp:positionV relativeFrom="paragraph">
              <wp:posOffset>-643890</wp:posOffset>
            </wp:positionV>
            <wp:extent cx="4253950" cy="850790"/>
            <wp:effectExtent l="0" t="0" r="0" b="0"/>
            <wp:wrapNone/>
            <wp:docPr id="1" name="Picture 2" descr="Ministry of Works, Transport  Infrastru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6" descr="Ministry of Works, Transport  Infrastructure"/>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253950" cy="85079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8A87B54" w14:textId="77777777" w:rsidR="00833AB6" w:rsidRDefault="00833AB6" w:rsidP="007F15B5">
      <w:pPr>
        <w:pStyle w:val="Heading2"/>
        <w:spacing w:after="0"/>
      </w:pPr>
    </w:p>
    <w:p w14:paraId="5D7D86E6" w14:textId="596F3811" w:rsidR="007F15B5" w:rsidRPr="00016179" w:rsidRDefault="007F15B5" w:rsidP="007F15B5">
      <w:pPr>
        <w:pStyle w:val="Heading2"/>
        <w:spacing w:after="0"/>
        <w:rPr>
          <w:b w:val="0"/>
          <w:sz w:val="36"/>
        </w:rPr>
      </w:pPr>
      <w:r w:rsidRPr="00016179">
        <w:t>Invitation for Prequalification</w:t>
      </w:r>
      <w:bookmarkEnd w:id="0"/>
    </w:p>
    <w:p w14:paraId="10610543" w14:textId="46BD8CE0" w:rsidR="007F15B5" w:rsidRPr="00016179" w:rsidRDefault="00833AB6" w:rsidP="00C36C3F">
      <w:pPr>
        <w:rPr>
          <w:rFonts w:ascii="Comic Sans MS" w:hAnsi="Comic Sans MS"/>
          <w:spacing w:val="-2"/>
          <w:sz w:val="16"/>
          <w:szCs w:val="16"/>
          <w:lang w:val="en-GB"/>
        </w:rPr>
      </w:pPr>
      <w:r w:rsidRPr="00833AB6">
        <w:rPr>
          <w:rFonts w:eastAsia="Calibri"/>
        </w:rPr>
        <w:t xml:space="preserve"> </w:t>
      </w:r>
    </w:p>
    <w:p w14:paraId="75138CDD" w14:textId="77777777" w:rsidR="007F15B5" w:rsidRPr="00016179" w:rsidRDefault="007F15B5" w:rsidP="00716EB9">
      <w:pPr>
        <w:rPr>
          <w:lang w:val="en-GB"/>
        </w:rPr>
      </w:pPr>
    </w:p>
    <w:p w14:paraId="4A417236" w14:textId="109116A4" w:rsidR="00ED7CBB" w:rsidRDefault="007F15B5" w:rsidP="00ED02A1">
      <w:pPr>
        <w:keepNext/>
        <w:tabs>
          <w:tab w:val="right" w:leader="dot" w:pos="8280"/>
        </w:tabs>
        <w:suppressAutoHyphens/>
        <w:spacing w:after="60"/>
        <w:jc w:val="left"/>
        <w:outlineLvl w:val="2"/>
        <w:rPr>
          <w:rFonts w:cs="Arial"/>
          <w:spacing w:val="-2"/>
          <w:szCs w:val="24"/>
          <w:lang w:val="en-GB"/>
        </w:rPr>
      </w:pPr>
      <w:r w:rsidRPr="00AF3FE9">
        <w:rPr>
          <w:rFonts w:cs="Arial"/>
          <w:bCs/>
          <w:spacing w:val="-2"/>
          <w:szCs w:val="24"/>
          <w:lang w:val="en-GB"/>
        </w:rPr>
        <w:t>Date</w:t>
      </w:r>
      <w:r w:rsidR="00716EB9" w:rsidRPr="00AF3FE9">
        <w:rPr>
          <w:rFonts w:cs="Arial"/>
          <w:bCs/>
          <w:spacing w:val="-2"/>
          <w:szCs w:val="24"/>
          <w:lang w:val="en-GB"/>
        </w:rPr>
        <w:t>:</w:t>
      </w:r>
      <w:r w:rsidR="00716EB9">
        <w:rPr>
          <w:rFonts w:cs="Arial"/>
          <w:bCs/>
          <w:spacing w:val="-2"/>
          <w:szCs w:val="24"/>
          <w:lang w:val="en-GB"/>
        </w:rPr>
        <w:t xml:space="preserve"> </w:t>
      </w:r>
      <w:r w:rsidR="001D7129">
        <w:rPr>
          <w:rFonts w:cs="Arial"/>
          <w:b/>
          <w:bCs/>
          <w:spacing w:val="-2"/>
          <w:szCs w:val="24"/>
          <w:lang w:val="en-GB"/>
        </w:rPr>
        <w:t>7</w:t>
      </w:r>
      <w:r w:rsidR="00034626" w:rsidRPr="00BB01FA">
        <w:rPr>
          <w:rFonts w:cs="Arial"/>
          <w:b/>
          <w:bCs/>
          <w:spacing w:val="-2"/>
          <w:szCs w:val="24"/>
          <w:lang w:val="en-GB"/>
        </w:rPr>
        <w:t xml:space="preserve"> </w:t>
      </w:r>
      <w:r w:rsidR="001D7129">
        <w:rPr>
          <w:rFonts w:cs="Arial"/>
          <w:b/>
          <w:bCs/>
          <w:spacing w:val="-2"/>
          <w:szCs w:val="24"/>
          <w:lang w:val="en-GB"/>
        </w:rPr>
        <w:t>September</w:t>
      </w:r>
      <w:r w:rsidR="00034626" w:rsidRPr="00BB01FA">
        <w:rPr>
          <w:rFonts w:cs="Arial"/>
          <w:b/>
          <w:bCs/>
          <w:spacing w:val="-2"/>
          <w:szCs w:val="24"/>
          <w:lang w:val="en-GB"/>
        </w:rPr>
        <w:t xml:space="preserve"> 2026</w:t>
      </w:r>
    </w:p>
    <w:p w14:paraId="1269435F" w14:textId="77777777" w:rsidR="00ED7CBB" w:rsidRDefault="00ED7CBB" w:rsidP="00716EB9">
      <w:pPr>
        <w:rPr>
          <w:lang w:val="en-GB"/>
        </w:rPr>
      </w:pPr>
    </w:p>
    <w:p w14:paraId="22683AD1" w14:textId="291E5684" w:rsidR="007F15B5" w:rsidRPr="00C361FE" w:rsidRDefault="007F15B5" w:rsidP="00ED02A1">
      <w:pPr>
        <w:keepNext/>
        <w:tabs>
          <w:tab w:val="right" w:leader="dot" w:pos="8280"/>
        </w:tabs>
        <w:suppressAutoHyphens/>
        <w:spacing w:after="60"/>
        <w:jc w:val="left"/>
        <w:outlineLvl w:val="2"/>
        <w:rPr>
          <w:rFonts w:cs="Arial"/>
          <w:bCs/>
          <w:spacing w:val="-2"/>
          <w:szCs w:val="24"/>
          <w:lang w:val="en-GB"/>
        </w:rPr>
      </w:pPr>
      <w:r w:rsidRPr="00C361FE">
        <w:rPr>
          <w:rFonts w:cs="Arial"/>
          <w:bCs/>
          <w:spacing w:val="-2"/>
          <w:szCs w:val="24"/>
          <w:lang w:val="en-GB"/>
        </w:rPr>
        <w:t>Grant No. and Title</w:t>
      </w:r>
      <w:r w:rsidR="0046533C">
        <w:rPr>
          <w:rFonts w:cs="Arial"/>
          <w:bCs/>
          <w:spacing w:val="-2"/>
          <w:szCs w:val="24"/>
          <w:lang w:val="en-GB"/>
        </w:rPr>
        <w:t>:</w:t>
      </w:r>
      <w:r w:rsidRPr="00C361FE">
        <w:rPr>
          <w:rFonts w:cs="Arial"/>
          <w:bCs/>
          <w:spacing w:val="-2"/>
          <w:szCs w:val="24"/>
          <w:lang w:val="en-GB"/>
        </w:rPr>
        <w:t xml:space="preserve"> </w:t>
      </w:r>
      <w:r w:rsidR="00516E65" w:rsidRPr="0046533C">
        <w:rPr>
          <w:rFonts w:cs="Arial"/>
          <w:b/>
          <w:bCs/>
          <w:spacing w:val="-2"/>
          <w:szCs w:val="24"/>
        </w:rPr>
        <w:t>Grant</w:t>
      </w:r>
      <w:r w:rsidR="00483F5D">
        <w:rPr>
          <w:rFonts w:cs="Arial"/>
          <w:b/>
          <w:bCs/>
          <w:spacing w:val="-2"/>
          <w:szCs w:val="24"/>
        </w:rPr>
        <w:t>s</w:t>
      </w:r>
      <w:r w:rsidR="00516E65" w:rsidRPr="0046533C">
        <w:rPr>
          <w:rFonts w:cs="Arial"/>
          <w:b/>
          <w:bCs/>
          <w:spacing w:val="-2"/>
          <w:szCs w:val="24"/>
        </w:rPr>
        <w:t xml:space="preserve"> 0947/0948-SAM – </w:t>
      </w:r>
      <w:proofErr w:type="spellStart"/>
      <w:r w:rsidR="00516E65" w:rsidRPr="0046533C">
        <w:rPr>
          <w:rFonts w:cs="Arial"/>
          <w:b/>
          <w:bCs/>
          <w:spacing w:val="-2"/>
          <w:szCs w:val="24"/>
        </w:rPr>
        <w:t>Alaoa</w:t>
      </w:r>
      <w:proofErr w:type="spellEnd"/>
      <w:r w:rsidR="00516E65" w:rsidRPr="0046533C">
        <w:rPr>
          <w:rFonts w:cs="Arial"/>
          <w:b/>
          <w:bCs/>
          <w:spacing w:val="-2"/>
          <w:szCs w:val="24"/>
        </w:rPr>
        <w:t xml:space="preserve"> Multipurpose Dam Project</w:t>
      </w:r>
    </w:p>
    <w:p w14:paraId="40C1738E" w14:textId="7F47358E" w:rsidR="000955E7" w:rsidRDefault="007F15B5" w:rsidP="00ED02A1">
      <w:pPr>
        <w:keepNext/>
        <w:tabs>
          <w:tab w:val="right" w:leader="dot" w:pos="8280"/>
        </w:tabs>
        <w:suppressAutoHyphens/>
        <w:spacing w:after="60"/>
        <w:jc w:val="left"/>
        <w:outlineLvl w:val="2"/>
        <w:rPr>
          <w:rFonts w:cs="Arial"/>
          <w:spacing w:val="-2"/>
          <w:szCs w:val="24"/>
        </w:rPr>
      </w:pPr>
      <w:r w:rsidRPr="00C361FE">
        <w:rPr>
          <w:rFonts w:cs="Arial"/>
          <w:bCs/>
          <w:spacing w:val="-2"/>
          <w:szCs w:val="24"/>
          <w:lang w:val="en-GB"/>
        </w:rPr>
        <w:t>Contract No(s). and Title(s)</w:t>
      </w:r>
      <w:r w:rsidR="007F7CDC">
        <w:rPr>
          <w:rFonts w:cs="Arial"/>
          <w:bCs/>
          <w:spacing w:val="-2"/>
          <w:szCs w:val="24"/>
          <w:lang w:val="en-GB"/>
        </w:rPr>
        <w:t xml:space="preserve">: </w:t>
      </w:r>
      <w:r w:rsidRPr="00C361FE">
        <w:rPr>
          <w:rFonts w:cs="Arial"/>
          <w:bCs/>
          <w:spacing w:val="-2"/>
          <w:szCs w:val="24"/>
          <w:lang w:val="en-GB"/>
        </w:rPr>
        <w:t xml:space="preserve"> </w:t>
      </w:r>
      <w:r w:rsidR="000955E7" w:rsidRPr="00801677">
        <w:rPr>
          <w:rFonts w:cs="Arial"/>
          <w:b/>
          <w:bCs/>
          <w:spacing w:val="-2"/>
          <w:szCs w:val="24"/>
        </w:rPr>
        <w:t>Works-01a – Construction of Multipurpose Dam and Small Hydro Power Plant</w:t>
      </w:r>
    </w:p>
    <w:p w14:paraId="420C1EBC" w14:textId="0BE9BDA1" w:rsidR="007F15B5" w:rsidRPr="00C361FE" w:rsidRDefault="007F15B5" w:rsidP="00ED02A1">
      <w:pPr>
        <w:keepNext/>
        <w:tabs>
          <w:tab w:val="right" w:leader="dot" w:pos="8280"/>
        </w:tabs>
        <w:suppressAutoHyphens/>
        <w:spacing w:after="60"/>
        <w:jc w:val="left"/>
        <w:outlineLvl w:val="2"/>
        <w:rPr>
          <w:szCs w:val="24"/>
          <w:lang w:val="en-GB"/>
        </w:rPr>
      </w:pPr>
      <w:r w:rsidRPr="00AF3FE9">
        <w:rPr>
          <w:szCs w:val="24"/>
          <w:lang w:val="en-GB"/>
        </w:rPr>
        <w:t xml:space="preserve">Deadline </w:t>
      </w:r>
      <w:r w:rsidRPr="00AF3FE9">
        <w:rPr>
          <w:rFonts w:cs="Arial"/>
          <w:bCs/>
          <w:spacing w:val="-2"/>
          <w:szCs w:val="24"/>
          <w:lang w:val="en-GB"/>
        </w:rPr>
        <w:t>for</w:t>
      </w:r>
      <w:r w:rsidRPr="00AF3FE9">
        <w:rPr>
          <w:szCs w:val="24"/>
          <w:lang w:val="en-GB"/>
        </w:rPr>
        <w:t xml:space="preserve"> Submission of Application</w:t>
      </w:r>
      <w:r w:rsidR="00801677" w:rsidRPr="00AF3FE9">
        <w:rPr>
          <w:szCs w:val="24"/>
          <w:lang w:val="en-GB"/>
        </w:rPr>
        <w:t xml:space="preserve">: </w:t>
      </w:r>
      <w:r w:rsidRPr="00AF3FE9">
        <w:rPr>
          <w:szCs w:val="24"/>
          <w:lang w:val="en-GB"/>
        </w:rPr>
        <w:t xml:space="preserve"> </w:t>
      </w:r>
      <w:r w:rsidR="001D7129">
        <w:rPr>
          <w:b/>
          <w:bCs/>
          <w:szCs w:val="24"/>
          <w:lang w:val="en-GB"/>
        </w:rPr>
        <w:t>2</w:t>
      </w:r>
      <w:r w:rsidR="00DE4206" w:rsidRPr="00BB01FA">
        <w:rPr>
          <w:b/>
          <w:bCs/>
          <w:szCs w:val="24"/>
          <w:lang w:val="en-GB"/>
        </w:rPr>
        <w:t xml:space="preserve"> </w:t>
      </w:r>
      <w:r w:rsidR="001D7129">
        <w:rPr>
          <w:b/>
          <w:bCs/>
          <w:szCs w:val="24"/>
          <w:lang w:val="en-GB"/>
        </w:rPr>
        <w:t>November</w:t>
      </w:r>
      <w:r w:rsidR="00AF3FE9" w:rsidRPr="00BB01FA">
        <w:rPr>
          <w:b/>
          <w:bCs/>
          <w:szCs w:val="24"/>
          <w:lang w:val="en-GB"/>
        </w:rPr>
        <w:t xml:space="preserve"> 2026</w:t>
      </w:r>
      <w:r w:rsidR="00B661FE">
        <w:rPr>
          <w:b/>
          <w:bCs/>
          <w:szCs w:val="24"/>
          <w:lang w:val="en-GB"/>
        </w:rPr>
        <w:t xml:space="preserve">, </w:t>
      </w:r>
      <w:r w:rsidR="00B661FE" w:rsidRPr="00B661FE">
        <w:rPr>
          <w:b/>
          <w:bCs/>
          <w:szCs w:val="24"/>
          <w:lang w:val="en-GB"/>
        </w:rPr>
        <w:t xml:space="preserve">10:00 </w:t>
      </w:r>
      <w:r w:rsidR="007657E9">
        <w:rPr>
          <w:b/>
          <w:bCs/>
          <w:szCs w:val="24"/>
          <w:lang w:val="en-GB"/>
        </w:rPr>
        <w:t>AM</w:t>
      </w:r>
      <w:r w:rsidR="00B661FE" w:rsidRPr="00B661FE">
        <w:rPr>
          <w:b/>
          <w:bCs/>
          <w:szCs w:val="24"/>
          <w:lang w:val="en-GB"/>
        </w:rPr>
        <w:t xml:space="preserve"> </w:t>
      </w:r>
      <w:r w:rsidR="00B661FE">
        <w:rPr>
          <w:b/>
          <w:bCs/>
          <w:szCs w:val="24"/>
          <w:lang w:val="en-GB"/>
        </w:rPr>
        <w:t>(</w:t>
      </w:r>
      <w:r w:rsidR="00B661FE" w:rsidRPr="00B661FE">
        <w:rPr>
          <w:b/>
          <w:bCs/>
          <w:szCs w:val="24"/>
          <w:lang w:val="en-GB"/>
        </w:rPr>
        <w:t>Samoa Time</w:t>
      </w:r>
      <w:r w:rsidR="00B661FE">
        <w:rPr>
          <w:b/>
          <w:bCs/>
          <w:szCs w:val="24"/>
          <w:lang w:val="en-GB"/>
        </w:rPr>
        <w:t>)</w:t>
      </w:r>
    </w:p>
    <w:p w14:paraId="6603DCEC" w14:textId="77777777" w:rsidR="007F15B5" w:rsidRPr="00016179" w:rsidRDefault="007F15B5" w:rsidP="007F15B5">
      <w:pPr>
        <w:pStyle w:val="BankNormal"/>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after="0"/>
        <w:rPr>
          <w:rFonts w:cs="Arial"/>
          <w:spacing w:val="-2"/>
        </w:rPr>
      </w:pPr>
    </w:p>
    <w:p w14:paraId="3D3F46A4" w14:textId="77777777" w:rsidR="007F15B5" w:rsidRPr="00016179" w:rsidRDefault="007F15B5" w:rsidP="007F15B5">
      <w:pPr>
        <w:pStyle w:val="BankNormal"/>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after="0"/>
        <w:rPr>
          <w:rFonts w:cs="Arial"/>
          <w:spacing w:val="-2"/>
        </w:rPr>
      </w:pPr>
    </w:p>
    <w:p w14:paraId="3F85D38D" w14:textId="2BD06A58" w:rsidR="007F15B5" w:rsidRPr="00016179" w:rsidRDefault="007F15B5" w:rsidP="007F15B5">
      <w:pPr>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ind w:left="720" w:hanging="720"/>
        <w:rPr>
          <w:rFonts w:cs="Arial"/>
          <w:spacing w:val="-2"/>
          <w:lang w:val="en-GB"/>
        </w:rPr>
      </w:pPr>
      <w:r w:rsidRPr="00016179">
        <w:rPr>
          <w:rFonts w:cs="Arial"/>
          <w:spacing w:val="-2"/>
          <w:lang w:val="en-GB"/>
        </w:rPr>
        <w:t>1.</w:t>
      </w:r>
      <w:r w:rsidRPr="00016179">
        <w:rPr>
          <w:rFonts w:cs="Arial"/>
          <w:spacing w:val="-2"/>
          <w:lang w:val="en-GB"/>
        </w:rPr>
        <w:tab/>
        <w:t xml:space="preserve">The </w:t>
      </w:r>
      <w:r w:rsidR="000955E7" w:rsidRPr="000955E7">
        <w:rPr>
          <w:rFonts w:cs="Arial"/>
        </w:rPr>
        <w:t>Independent State of Samoa</w:t>
      </w:r>
      <w:r w:rsidR="006E6911" w:rsidRPr="00016179">
        <w:rPr>
          <w:rFonts w:cs="Arial"/>
          <w:spacing w:val="-2"/>
          <w:lang w:val="en-GB"/>
        </w:rPr>
        <w:t xml:space="preserve"> </w:t>
      </w:r>
      <w:r w:rsidRPr="00016179">
        <w:rPr>
          <w:rFonts w:cs="Arial"/>
          <w:spacing w:val="-2"/>
          <w:lang w:val="en-GB"/>
        </w:rPr>
        <w:t xml:space="preserve">has received financing from the </w:t>
      </w:r>
      <w:r w:rsidR="007657E9">
        <w:rPr>
          <w:rFonts w:cs="Arial"/>
          <w:spacing w:val="-2"/>
          <w:lang w:val="en-GB"/>
        </w:rPr>
        <w:t>Asian Development Bank (</w:t>
      </w:r>
      <w:r w:rsidRPr="00016179">
        <w:rPr>
          <w:rFonts w:cs="Arial"/>
          <w:spacing w:val="-2"/>
          <w:lang w:val="en-GB"/>
        </w:rPr>
        <w:t>ADB</w:t>
      </w:r>
      <w:r w:rsidR="007657E9">
        <w:rPr>
          <w:rFonts w:cs="Arial"/>
          <w:spacing w:val="-2"/>
          <w:lang w:val="en-GB"/>
        </w:rPr>
        <w:t>)</w:t>
      </w:r>
      <w:r w:rsidRPr="00016179">
        <w:rPr>
          <w:rFonts w:cs="Arial"/>
          <w:spacing w:val="-2"/>
          <w:lang w:val="en-GB"/>
        </w:rPr>
        <w:t xml:space="preserve"> toward the cost of </w:t>
      </w:r>
      <w:proofErr w:type="spellStart"/>
      <w:r w:rsidR="000955E7" w:rsidRPr="008E2582">
        <w:rPr>
          <w:rFonts w:cs="Arial"/>
          <w:b/>
          <w:bCs/>
        </w:rPr>
        <w:t>Alaoa</w:t>
      </w:r>
      <w:proofErr w:type="spellEnd"/>
      <w:r w:rsidR="000955E7" w:rsidRPr="008E2582">
        <w:rPr>
          <w:rFonts w:cs="Arial"/>
          <w:b/>
          <w:bCs/>
        </w:rPr>
        <w:t xml:space="preserve"> Multipurpose Dam Project</w:t>
      </w:r>
      <w:r w:rsidRPr="00016179">
        <w:rPr>
          <w:rFonts w:cs="Arial"/>
          <w:spacing w:val="-2"/>
          <w:lang w:val="en-GB"/>
        </w:rPr>
        <w:t>.</w:t>
      </w:r>
      <w:r w:rsidRPr="00016179">
        <w:rPr>
          <w:rFonts w:cs="Arial"/>
          <w:spacing w:val="-2"/>
          <w:vertAlign w:val="superscript"/>
          <w:lang w:val="en-GB"/>
        </w:rPr>
        <w:t xml:space="preserve"> </w:t>
      </w:r>
      <w:r w:rsidRPr="00016179">
        <w:rPr>
          <w:rFonts w:eastAsia="Calibri" w:cs="Arial"/>
        </w:rPr>
        <w:t xml:space="preserve">Part of this financing will be used for payments under the Contract named above. </w:t>
      </w:r>
      <w:r w:rsidR="003307BD" w:rsidRPr="003307BD">
        <w:rPr>
          <w:rFonts w:eastAsia="Calibri" w:cs="Arial"/>
        </w:rPr>
        <w:t>The eligibility rules and procedures of the ADB will govern the prequalification and the bidding process.</w:t>
      </w:r>
    </w:p>
    <w:p w14:paraId="0C119720" w14:textId="77777777" w:rsidR="007F15B5" w:rsidRPr="00016179" w:rsidRDefault="007F15B5" w:rsidP="007F15B5">
      <w:pPr>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ind w:left="720" w:hanging="720"/>
        <w:rPr>
          <w:rFonts w:cs="Arial"/>
          <w:spacing w:val="-2"/>
          <w:lang w:val="en-GB"/>
        </w:rPr>
      </w:pPr>
    </w:p>
    <w:p w14:paraId="153339E4" w14:textId="079DAF1E" w:rsidR="007F15B5" w:rsidRPr="00016179" w:rsidRDefault="007F15B5" w:rsidP="007F15B5">
      <w:pPr>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ind w:left="720" w:hanging="720"/>
        <w:rPr>
          <w:rFonts w:cs="Arial"/>
          <w:spacing w:val="-2"/>
          <w:lang w:val="en-GB"/>
        </w:rPr>
      </w:pPr>
      <w:r w:rsidRPr="00016179">
        <w:rPr>
          <w:rFonts w:cs="Arial"/>
          <w:spacing w:val="-2"/>
          <w:lang w:val="en-GB"/>
        </w:rPr>
        <w:t>2.</w:t>
      </w:r>
      <w:r w:rsidRPr="00016179">
        <w:rPr>
          <w:rFonts w:cs="Arial"/>
          <w:spacing w:val="-2"/>
          <w:lang w:val="en-GB"/>
        </w:rPr>
        <w:tab/>
        <w:t xml:space="preserve">The </w:t>
      </w:r>
      <w:r w:rsidR="00FF41BE" w:rsidRPr="00085059">
        <w:rPr>
          <w:rFonts w:cs="Arial"/>
        </w:rPr>
        <w:t>Ministry of Works, Transport and Infrastructure (MWTI)</w:t>
      </w:r>
      <w:r w:rsidRPr="00872895">
        <w:rPr>
          <w:rFonts w:cs="Arial"/>
          <w:spacing w:val="-2"/>
          <w:lang w:val="en-GB"/>
        </w:rPr>
        <w:t xml:space="preserve"> </w:t>
      </w:r>
      <w:r w:rsidRPr="0095601D">
        <w:rPr>
          <w:rFonts w:cs="Arial"/>
          <w:b/>
          <w:bCs/>
          <w:spacing w:val="-2"/>
          <w:lang w:val="en-GB"/>
        </w:rPr>
        <w:t>(the “Employer”)</w:t>
      </w:r>
      <w:r w:rsidRPr="00872895">
        <w:rPr>
          <w:rFonts w:cs="Arial"/>
          <w:spacing w:val="-2"/>
          <w:lang w:val="en-GB"/>
        </w:rPr>
        <w:t xml:space="preserve"> intends to prequalify firms for:</w:t>
      </w:r>
      <w:r w:rsidR="00AC628A" w:rsidRPr="00085059">
        <w:t xml:space="preserve"> </w:t>
      </w:r>
      <w:r w:rsidR="00AC628A" w:rsidRPr="006030DC">
        <w:rPr>
          <w:b/>
          <w:bCs/>
        </w:rPr>
        <w:t>Works-01a – Construction of Multipurpose Dam and Small Hydro Power Plant</w:t>
      </w:r>
      <w:r w:rsidR="00AC628A" w:rsidRPr="00085059">
        <w:t>.</w:t>
      </w:r>
    </w:p>
    <w:p w14:paraId="69409579" w14:textId="77777777" w:rsidR="007F15B5" w:rsidRPr="00016179" w:rsidRDefault="007F15B5" w:rsidP="007F15B5">
      <w:pPr>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ind w:left="720" w:hanging="720"/>
        <w:rPr>
          <w:rFonts w:cs="Arial"/>
          <w:spacing w:val="-2"/>
          <w:lang w:val="en-GB"/>
        </w:rPr>
      </w:pPr>
    </w:p>
    <w:p w14:paraId="44AF235B" w14:textId="6B9E2184" w:rsidR="00A60DA0" w:rsidRDefault="00A60DA0" w:rsidP="007F15B5">
      <w:pPr>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ind w:left="720" w:hanging="720"/>
        <w:rPr>
          <w:rFonts w:cs="Arial"/>
          <w:spacing w:val="-2"/>
        </w:rPr>
      </w:pPr>
      <w:r w:rsidRPr="00016179">
        <w:rPr>
          <w:rFonts w:cs="Arial"/>
          <w:spacing w:val="-2"/>
          <w:lang w:val="en-GB"/>
        </w:rPr>
        <w:t>3.</w:t>
      </w:r>
      <w:r w:rsidRPr="00016179">
        <w:rPr>
          <w:rFonts w:cs="Arial"/>
          <w:spacing w:val="-2"/>
          <w:lang w:val="en-GB"/>
        </w:rPr>
        <w:tab/>
      </w:r>
      <w:r w:rsidRPr="00A60DA0">
        <w:rPr>
          <w:rFonts w:cs="Arial"/>
          <w:spacing w:val="-2"/>
        </w:rPr>
        <w:t xml:space="preserve">Only eligible Applicants with the following key qualifications defined in the </w:t>
      </w:r>
      <w:r w:rsidR="00DA2050">
        <w:rPr>
          <w:rFonts w:cs="Arial"/>
          <w:spacing w:val="-2"/>
        </w:rPr>
        <w:t>P</w:t>
      </w:r>
      <w:r w:rsidRPr="00A60DA0">
        <w:rPr>
          <w:rFonts w:cs="Arial"/>
          <w:spacing w:val="-2"/>
        </w:rPr>
        <w:t xml:space="preserve">requalification </w:t>
      </w:r>
      <w:r w:rsidR="00DA2050">
        <w:rPr>
          <w:rFonts w:cs="Arial"/>
          <w:spacing w:val="-2"/>
        </w:rPr>
        <w:t>D</w:t>
      </w:r>
      <w:r w:rsidRPr="00A60DA0">
        <w:rPr>
          <w:rFonts w:cs="Arial"/>
          <w:spacing w:val="-2"/>
        </w:rPr>
        <w:t>ocument may participate in this prequalification</w:t>
      </w:r>
      <w:r>
        <w:rPr>
          <w:rFonts w:cs="Arial"/>
          <w:spacing w:val="-2"/>
        </w:rPr>
        <w:t>.</w:t>
      </w:r>
    </w:p>
    <w:p w14:paraId="35B2707C" w14:textId="7CDFACF5" w:rsidR="00EF6859" w:rsidRPr="0046534E" w:rsidRDefault="00EF6859" w:rsidP="00B47689">
      <w:pPr>
        <w:pStyle w:val="ListParagraph"/>
        <w:numPr>
          <w:ilvl w:val="1"/>
          <w:numId w:val="40"/>
        </w:numPr>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rPr>
          <w:rFonts w:cs="Arial"/>
          <w:b/>
          <w:bCs/>
        </w:rPr>
      </w:pPr>
      <w:r w:rsidRPr="0046534E">
        <w:rPr>
          <w:rFonts w:cs="Arial"/>
          <w:b/>
          <w:bCs/>
        </w:rPr>
        <w:t>Eligibility;</w:t>
      </w:r>
    </w:p>
    <w:p w14:paraId="1992081C" w14:textId="7004C4C0" w:rsidR="00EF6859" w:rsidRPr="0046534E" w:rsidRDefault="00EF6859" w:rsidP="00B47689">
      <w:pPr>
        <w:pStyle w:val="ListParagraph"/>
        <w:numPr>
          <w:ilvl w:val="1"/>
          <w:numId w:val="40"/>
        </w:numPr>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rPr>
          <w:rFonts w:cs="Arial"/>
          <w:b/>
          <w:bCs/>
        </w:rPr>
      </w:pPr>
      <w:r w:rsidRPr="0046534E">
        <w:rPr>
          <w:rFonts w:cs="Arial"/>
          <w:b/>
          <w:bCs/>
        </w:rPr>
        <w:t>History of Nonperforming Contracts;</w:t>
      </w:r>
    </w:p>
    <w:p w14:paraId="124DE374" w14:textId="46CAFE0B" w:rsidR="00EF6859" w:rsidRPr="0046534E" w:rsidRDefault="00EF6859" w:rsidP="00B47689">
      <w:pPr>
        <w:pStyle w:val="ListParagraph"/>
        <w:numPr>
          <w:ilvl w:val="1"/>
          <w:numId w:val="40"/>
        </w:numPr>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rPr>
          <w:rFonts w:cs="Arial"/>
          <w:b/>
          <w:bCs/>
        </w:rPr>
      </w:pPr>
      <w:r w:rsidRPr="0046534E">
        <w:rPr>
          <w:rFonts w:cs="Arial"/>
          <w:b/>
          <w:bCs/>
        </w:rPr>
        <w:t>Suspension Based on Execution of a Bid-Securing Declaration;</w:t>
      </w:r>
    </w:p>
    <w:p w14:paraId="511BA558" w14:textId="1DC45B40" w:rsidR="00EF6859" w:rsidRPr="0046534E" w:rsidRDefault="00EF6859" w:rsidP="00B47689">
      <w:pPr>
        <w:pStyle w:val="ListParagraph"/>
        <w:numPr>
          <w:ilvl w:val="1"/>
          <w:numId w:val="40"/>
        </w:numPr>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rPr>
          <w:rFonts w:cs="Arial"/>
          <w:b/>
          <w:bCs/>
        </w:rPr>
      </w:pPr>
      <w:r w:rsidRPr="0046534E">
        <w:rPr>
          <w:rFonts w:cs="Arial"/>
          <w:b/>
          <w:bCs/>
        </w:rPr>
        <w:t>Pending Litigation and Arbitration;</w:t>
      </w:r>
    </w:p>
    <w:p w14:paraId="2CA2F065" w14:textId="7B3F5EC6" w:rsidR="00EF6859" w:rsidRPr="0046534E" w:rsidRDefault="00EF6859" w:rsidP="00B47689">
      <w:pPr>
        <w:pStyle w:val="ListParagraph"/>
        <w:numPr>
          <w:ilvl w:val="1"/>
          <w:numId w:val="40"/>
        </w:numPr>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rPr>
          <w:rFonts w:cs="Arial"/>
          <w:b/>
          <w:bCs/>
        </w:rPr>
      </w:pPr>
      <w:r w:rsidRPr="0046534E">
        <w:rPr>
          <w:rFonts w:cs="Arial"/>
          <w:b/>
          <w:bCs/>
        </w:rPr>
        <w:t>Historical Financial Performance;</w:t>
      </w:r>
    </w:p>
    <w:p w14:paraId="01ED1ADA" w14:textId="199E592F" w:rsidR="00EF6859" w:rsidRPr="0046534E" w:rsidRDefault="00EF6859" w:rsidP="00B47689">
      <w:pPr>
        <w:pStyle w:val="ListParagraph"/>
        <w:numPr>
          <w:ilvl w:val="1"/>
          <w:numId w:val="40"/>
        </w:numPr>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rPr>
          <w:rFonts w:cs="Arial"/>
          <w:b/>
          <w:bCs/>
        </w:rPr>
      </w:pPr>
      <w:r w:rsidRPr="0046534E">
        <w:rPr>
          <w:rFonts w:cs="Arial"/>
          <w:b/>
          <w:bCs/>
        </w:rPr>
        <w:t>Average Annual Turnover;</w:t>
      </w:r>
    </w:p>
    <w:p w14:paraId="002BCD9A" w14:textId="4387FEA5" w:rsidR="00EF6859" w:rsidRPr="0046534E" w:rsidRDefault="00EF6859" w:rsidP="00B47689">
      <w:pPr>
        <w:pStyle w:val="ListParagraph"/>
        <w:numPr>
          <w:ilvl w:val="1"/>
          <w:numId w:val="40"/>
        </w:numPr>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rPr>
          <w:rFonts w:cs="Arial"/>
          <w:b/>
          <w:bCs/>
        </w:rPr>
      </w:pPr>
      <w:r w:rsidRPr="0046534E">
        <w:rPr>
          <w:rFonts w:cs="Arial"/>
          <w:b/>
          <w:bCs/>
        </w:rPr>
        <w:t>Contracts of Similar Size and Nature;</w:t>
      </w:r>
    </w:p>
    <w:p w14:paraId="2B7B4D76" w14:textId="1F35046A" w:rsidR="00EF6859" w:rsidRPr="0046534E" w:rsidRDefault="00EF6859" w:rsidP="00B47689">
      <w:pPr>
        <w:pStyle w:val="ListParagraph"/>
        <w:numPr>
          <w:ilvl w:val="1"/>
          <w:numId w:val="40"/>
        </w:numPr>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rPr>
          <w:rFonts w:cs="Arial"/>
          <w:b/>
          <w:bCs/>
        </w:rPr>
      </w:pPr>
      <w:r w:rsidRPr="0046534E">
        <w:rPr>
          <w:rFonts w:cs="Arial"/>
          <w:b/>
          <w:bCs/>
        </w:rPr>
        <w:t>Experience in Key Activities; and</w:t>
      </w:r>
    </w:p>
    <w:p w14:paraId="7A86C110" w14:textId="77B67F0C" w:rsidR="00276CD5" w:rsidRPr="0046534E" w:rsidRDefault="00276CD5" w:rsidP="00B47689">
      <w:pPr>
        <w:pStyle w:val="ListParagraph"/>
        <w:numPr>
          <w:ilvl w:val="1"/>
          <w:numId w:val="40"/>
        </w:numPr>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rPr>
          <w:rFonts w:cs="Arial"/>
          <w:b/>
          <w:bCs/>
        </w:rPr>
      </w:pPr>
      <w:r w:rsidRPr="0046534E">
        <w:rPr>
          <w:rFonts w:cs="Arial"/>
          <w:b/>
          <w:bCs/>
        </w:rPr>
        <w:t>Organizational Environmental, Health and Safety System</w:t>
      </w:r>
    </w:p>
    <w:p w14:paraId="51FCD52A" w14:textId="77777777" w:rsidR="00587888" w:rsidRDefault="00587888" w:rsidP="00587888">
      <w:pPr>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rPr>
          <w:rFonts w:cs="Arial"/>
          <w:spacing w:val="-2"/>
          <w:lang w:val="en-GB"/>
        </w:rPr>
      </w:pPr>
    </w:p>
    <w:p w14:paraId="126A4B8C" w14:textId="3EB4B1DE" w:rsidR="00587888" w:rsidRPr="00085059" w:rsidRDefault="00587888" w:rsidP="00085059">
      <w:pPr>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ind w:left="720"/>
        <w:rPr>
          <w:rFonts w:cs="Arial"/>
          <w:spacing w:val="-2"/>
          <w:lang w:val="en-GB"/>
        </w:rPr>
      </w:pPr>
      <w:r w:rsidRPr="0014591C">
        <w:rPr>
          <w:rFonts w:cs="Arial"/>
          <w:spacing w:val="-2"/>
          <w:lang w:val="en-GB"/>
        </w:rPr>
        <w:t>No more than 3 of the highest ranked eligible Applicants will be shortlisted</w:t>
      </w:r>
      <w:r w:rsidR="00D7714F">
        <w:rPr>
          <w:rFonts w:cs="Arial"/>
          <w:spacing w:val="-2"/>
          <w:lang w:val="en-GB"/>
        </w:rPr>
        <w:t>.</w:t>
      </w:r>
    </w:p>
    <w:p w14:paraId="2E4EBA0A" w14:textId="336562F1" w:rsidR="00A60DA0" w:rsidRDefault="00A60DA0" w:rsidP="00085059">
      <w:pPr>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rPr>
          <w:rFonts w:cs="Arial"/>
          <w:spacing w:val="-2"/>
          <w:lang w:val="en-GB"/>
        </w:rPr>
      </w:pPr>
    </w:p>
    <w:p w14:paraId="1174C9F3" w14:textId="49B43D0D" w:rsidR="007F15B5" w:rsidRPr="00016179" w:rsidRDefault="00DA2050" w:rsidP="007F15B5">
      <w:pPr>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ind w:left="720" w:hanging="720"/>
        <w:rPr>
          <w:rFonts w:cs="Arial"/>
          <w:spacing w:val="-2"/>
          <w:lang w:val="en-GB"/>
        </w:rPr>
      </w:pPr>
      <w:r>
        <w:rPr>
          <w:rFonts w:cs="Arial"/>
          <w:spacing w:val="-2"/>
          <w:lang w:val="en-GB"/>
        </w:rPr>
        <w:t>4</w:t>
      </w:r>
      <w:r w:rsidR="007F15B5" w:rsidRPr="00016179">
        <w:rPr>
          <w:rFonts w:cs="Arial"/>
          <w:spacing w:val="-2"/>
          <w:lang w:val="en-GB"/>
        </w:rPr>
        <w:t>.</w:t>
      </w:r>
      <w:r w:rsidR="007F15B5" w:rsidRPr="00016179">
        <w:rPr>
          <w:rFonts w:cs="Arial"/>
          <w:spacing w:val="-2"/>
          <w:lang w:val="en-GB"/>
        </w:rPr>
        <w:tab/>
        <w:t xml:space="preserve">It is expected that the Invitation for Bids will be </w:t>
      </w:r>
      <w:r w:rsidR="006B021B">
        <w:rPr>
          <w:rFonts w:cs="Arial"/>
          <w:spacing w:val="-2"/>
          <w:lang w:val="en-GB"/>
        </w:rPr>
        <w:t>issued</w:t>
      </w:r>
      <w:r w:rsidR="007F15B5" w:rsidRPr="0014591C">
        <w:rPr>
          <w:rFonts w:cs="Arial"/>
          <w:spacing w:val="-2"/>
          <w:lang w:val="en-GB"/>
        </w:rPr>
        <w:t xml:space="preserve"> in </w:t>
      </w:r>
      <w:r w:rsidR="0057091C">
        <w:rPr>
          <w:rFonts w:cs="Arial"/>
          <w:spacing w:val="-2"/>
          <w:lang w:val="en-GB"/>
        </w:rPr>
        <w:t>Q2</w:t>
      </w:r>
      <w:r w:rsidR="00B8503E" w:rsidRPr="0014591C">
        <w:rPr>
          <w:rFonts w:cs="Arial"/>
          <w:spacing w:val="-2"/>
          <w:lang w:val="en-GB"/>
        </w:rPr>
        <w:t xml:space="preserve"> 202</w:t>
      </w:r>
      <w:r w:rsidR="009A09B6" w:rsidRPr="0014591C">
        <w:rPr>
          <w:rFonts w:cs="Arial"/>
          <w:spacing w:val="-2"/>
          <w:lang w:val="en-GB"/>
        </w:rPr>
        <w:t>7</w:t>
      </w:r>
      <w:r w:rsidR="00B8503E" w:rsidRPr="0014591C">
        <w:rPr>
          <w:rFonts w:cs="Arial"/>
          <w:spacing w:val="-2"/>
          <w:lang w:val="en-GB"/>
        </w:rPr>
        <w:t>.</w:t>
      </w:r>
      <w:r w:rsidR="007F15B5" w:rsidRPr="00016179">
        <w:rPr>
          <w:rFonts w:cs="Arial"/>
          <w:spacing w:val="-2"/>
          <w:lang w:val="en-GB"/>
        </w:rPr>
        <w:t xml:space="preserve"> </w:t>
      </w:r>
    </w:p>
    <w:p w14:paraId="48742227" w14:textId="77777777" w:rsidR="007F15B5" w:rsidRPr="00016179" w:rsidRDefault="007F15B5" w:rsidP="007F15B5">
      <w:pPr>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ind w:left="720" w:hanging="720"/>
        <w:rPr>
          <w:rFonts w:cs="Arial"/>
          <w:spacing w:val="-2"/>
          <w:lang w:val="en-GB"/>
        </w:rPr>
      </w:pPr>
    </w:p>
    <w:p w14:paraId="37780449" w14:textId="67463DF5" w:rsidR="007F15B5" w:rsidRDefault="00DA2050" w:rsidP="007F15B5">
      <w:pPr>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ind w:left="720" w:hanging="720"/>
        <w:rPr>
          <w:rFonts w:cs="Arial"/>
          <w:spacing w:val="-2"/>
          <w:lang w:val="en-GB"/>
        </w:rPr>
      </w:pPr>
      <w:r>
        <w:rPr>
          <w:rFonts w:cs="Arial"/>
          <w:spacing w:val="-2"/>
          <w:lang w:val="en-GB"/>
        </w:rPr>
        <w:t>5</w:t>
      </w:r>
      <w:r w:rsidR="007F15B5" w:rsidRPr="00016179">
        <w:rPr>
          <w:rFonts w:cs="Arial"/>
          <w:spacing w:val="-2"/>
          <w:lang w:val="en-GB"/>
        </w:rPr>
        <w:t>.</w:t>
      </w:r>
      <w:r w:rsidR="007F15B5" w:rsidRPr="00016179">
        <w:rPr>
          <w:rFonts w:cs="Arial"/>
          <w:spacing w:val="-2"/>
          <w:lang w:val="en-GB"/>
        </w:rPr>
        <w:tab/>
        <w:t>To obtain further information and inspect the Prequalification Document, interested eligible Applicants should contact:</w:t>
      </w:r>
    </w:p>
    <w:p w14:paraId="6EC66990" w14:textId="77777777" w:rsidR="00F61E56" w:rsidRPr="00016179" w:rsidRDefault="00F61E56" w:rsidP="007F15B5">
      <w:pPr>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ind w:left="720" w:hanging="720"/>
        <w:rPr>
          <w:rFonts w:cs="Arial"/>
          <w:bCs/>
          <w:spacing w:val="-2"/>
          <w:lang w:val="en-GB"/>
        </w:rPr>
      </w:pPr>
    </w:p>
    <w:p w14:paraId="354E2D00" w14:textId="77777777" w:rsidR="00F61E56" w:rsidRPr="00EB7D9B" w:rsidRDefault="007F15B5" w:rsidP="00F61E56">
      <w:pPr>
        <w:rPr>
          <w:rFonts w:cs="Arial"/>
          <w:bCs/>
          <w:spacing w:val="-2"/>
          <w:lang w:val="en-GB"/>
        </w:rPr>
      </w:pPr>
      <w:r w:rsidRPr="00016179">
        <w:rPr>
          <w:rFonts w:cs="Arial"/>
          <w:bCs/>
          <w:spacing w:val="-2"/>
          <w:lang w:val="en-GB"/>
        </w:rPr>
        <w:tab/>
      </w:r>
      <w:r w:rsidR="00F61E56" w:rsidRPr="00EB7D9B">
        <w:rPr>
          <w:rFonts w:cs="Arial"/>
          <w:bCs/>
          <w:spacing w:val="-2"/>
          <w:lang w:val="en-GB"/>
        </w:rPr>
        <w:t>Ministry of Works, Transport and Infrastructure (MWTI)</w:t>
      </w:r>
    </w:p>
    <w:p w14:paraId="13213012" w14:textId="77777777" w:rsidR="00F61E56" w:rsidRPr="00EB7D9B" w:rsidRDefault="00F61E56" w:rsidP="00085059">
      <w:pPr>
        <w:ind w:firstLine="720"/>
        <w:rPr>
          <w:rFonts w:cs="Arial"/>
          <w:bCs/>
          <w:spacing w:val="-2"/>
          <w:lang w:val="en-GB"/>
        </w:rPr>
      </w:pPr>
      <w:r w:rsidRPr="00EB7D9B">
        <w:rPr>
          <w:rFonts w:cs="Arial"/>
          <w:bCs/>
          <w:spacing w:val="-2"/>
          <w:lang w:val="en-GB"/>
        </w:rPr>
        <w:t>Attention: Fui Tupai Mau Simanu, Chief Executive Officer</w:t>
      </w:r>
    </w:p>
    <w:p w14:paraId="7B3DD88F" w14:textId="77777777" w:rsidR="00F61E56" w:rsidRPr="00EB7D9B" w:rsidRDefault="00F61E56" w:rsidP="00085059">
      <w:pPr>
        <w:ind w:firstLine="720"/>
        <w:rPr>
          <w:rFonts w:cs="Arial"/>
          <w:bCs/>
          <w:spacing w:val="-2"/>
          <w:lang w:val="en-GB"/>
        </w:rPr>
      </w:pPr>
      <w:r w:rsidRPr="00EB7D9B">
        <w:rPr>
          <w:rFonts w:cs="Arial"/>
          <w:bCs/>
          <w:spacing w:val="-2"/>
          <w:lang w:val="en-GB"/>
        </w:rPr>
        <w:t xml:space="preserve">Address: Level 4, Tui Atua Tupua Tamasese Efi (TATTE) Building, </w:t>
      </w:r>
      <w:proofErr w:type="spellStart"/>
      <w:r w:rsidRPr="00EB7D9B">
        <w:rPr>
          <w:rFonts w:cs="Arial"/>
          <w:bCs/>
          <w:spacing w:val="-2"/>
          <w:lang w:val="en-GB"/>
        </w:rPr>
        <w:t>Sogi</w:t>
      </w:r>
      <w:proofErr w:type="spellEnd"/>
    </w:p>
    <w:p w14:paraId="0EA9E4BB" w14:textId="77777777" w:rsidR="00F61E56" w:rsidRPr="00EB7D9B" w:rsidRDefault="00F61E56" w:rsidP="00085059">
      <w:pPr>
        <w:ind w:firstLine="720"/>
        <w:rPr>
          <w:rFonts w:cs="Arial"/>
          <w:bCs/>
          <w:spacing w:val="-2"/>
          <w:lang w:val="en-GB"/>
        </w:rPr>
      </w:pPr>
      <w:r w:rsidRPr="00EB7D9B">
        <w:rPr>
          <w:rFonts w:cs="Arial"/>
          <w:bCs/>
          <w:spacing w:val="-2"/>
          <w:lang w:val="en-GB"/>
        </w:rPr>
        <w:t>City: Apia</w:t>
      </w:r>
    </w:p>
    <w:p w14:paraId="26B89A4D" w14:textId="77777777" w:rsidR="00F61E56" w:rsidRPr="00EB7D9B" w:rsidRDefault="00F61E56" w:rsidP="00085059">
      <w:pPr>
        <w:ind w:firstLine="720"/>
        <w:rPr>
          <w:rFonts w:cs="Arial"/>
          <w:bCs/>
          <w:spacing w:val="-2"/>
          <w:lang w:val="en-GB"/>
        </w:rPr>
      </w:pPr>
      <w:r w:rsidRPr="00EB7D9B">
        <w:rPr>
          <w:rFonts w:cs="Arial"/>
          <w:bCs/>
          <w:spacing w:val="-2"/>
          <w:lang w:val="en-GB"/>
        </w:rPr>
        <w:t>Country: Samoa</w:t>
      </w:r>
    </w:p>
    <w:p w14:paraId="13043093" w14:textId="77777777" w:rsidR="00F61E56" w:rsidRPr="00EB7D9B" w:rsidRDefault="00F61E56" w:rsidP="00085059">
      <w:pPr>
        <w:ind w:firstLine="720"/>
        <w:rPr>
          <w:rFonts w:cs="Arial"/>
          <w:bCs/>
          <w:spacing w:val="-2"/>
          <w:lang w:val="en-GB"/>
        </w:rPr>
      </w:pPr>
      <w:r w:rsidRPr="00EB7D9B">
        <w:rPr>
          <w:rFonts w:cs="Arial"/>
          <w:bCs/>
          <w:spacing w:val="-2"/>
          <w:lang w:val="en-GB"/>
        </w:rPr>
        <w:t>Telephone: +685 21858 / 21611 ext. 202 / 21990</w:t>
      </w:r>
    </w:p>
    <w:p w14:paraId="6CA2811C" w14:textId="1D59F4EE" w:rsidR="007F15B5" w:rsidRPr="00085059" w:rsidRDefault="00F61E56" w:rsidP="00085059">
      <w:pPr>
        <w:ind w:firstLine="720"/>
        <w:rPr>
          <w:rFonts w:cs="Arial"/>
        </w:rPr>
      </w:pPr>
      <w:r w:rsidRPr="00EB7D9B">
        <w:rPr>
          <w:rFonts w:cs="Arial"/>
          <w:bCs/>
          <w:spacing w:val="-2"/>
          <w:lang w:val="en-GB"/>
        </w:rPr>
        <w:t>Email: mau.simanu@mwti.gov.ws</w:t>
      </w:r>
    </w:p>
    <w:p w14:paraId="313FF6F3" w14:textId="77777777" w:rsidR="007F15B5" w:rsidRPr="00016179" w:rsidRDefault="007F15B5" w:rsidP="007F15B5">
      <w:pPr>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ind w:left="720" w:hanging="720"/>
        <w:rPr>
          <w:rFonts w:cs="Arial"/>
          <w:spacing w:val="-2"/>
          <w:lang w:val="en-GB"/>
        </w:rPr>
      </w:pPr>
    </w:p>
    <w:p w14:paraId="163D3733" w14:textId="2B1B98FF" w:rsidR="00B43194" w:rsidRPr="00016179" w:rsidRDefault="00DA2050" w:rsidP="00AB1B6F">
      <w:pPr>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ind w:left="720" w:hanging="720"/>
        <w:rPr>
          <w:rFonts w:cs="Arial"/>
          <w:spacing w:val="-2"/>
          <w:lang w:val="en-GB"/>
        </w:rPr>
      </w:pPr>
      <w:r w:rsidRPr="4579A9F7">
        <w:rPr>
          <w:rFonts w:cs="Arial"/>
          <w:spacing w:val="-2"/>
        </w:rPr>
        <w:t>6</w:t>
      </w:r>
      <w:r w:rsidR="007F15B5" w:rsidRPr="4579A9F7">
        <w:rPr>
          <w:rFonts w:cs="Arial"/>
          <w:spacing w:val="-2"/>
        </w:rPr>
        <w:t>.</w:t>
      </w:r>
      <w:r>
        <w:tab/>
      </w:r>
      <w:r w:rsidR="0092769B" w:rsidRPr="4579A9F7">
        <w:rPr>
          <w:rFonts w:cs="Arial"/>
          <w:spacing w:val="-2"/>
        </w:rPr>
        <w:t xml:space="preserve">The Prequalification Document will be advertised </w:t>
      </w:r>
      <w:r w:rsidR="00D11ECC">
        <w:rPr>
          <w:rFonts w:cs="Arial"/>
          <w:spacing w:val="-2"/>
        </w:rPr>
        <w:t>t</w:t>
      </w:r>
      <w:r w:rsidR="00D11ECC" w:rsidRPr="00D11ECC">
        <w:rPr>
          <w:rFonts w:cs="Arial"/>
          <w:spacing w:val="-2"/>
        </w:rPr>
        <w:t xml:space="preserve">hrough the Government of Samoa e-Tendering Portal </w:t>
      </w:r>
      <w:hyperlink r:id="rId12" w:history="1">
        <w:r w:rsidR="00B4683D" w:rsidRPr="00EF34E1">
          <w:rPr>
            <w:rStyle w:val="Hyperlink"/>
            <w:rFonts w:cs="Arial"/>
            <w:spacing w:val="-2"/>
          </w:rPr>
          <w:t>https://portal.tenderlink.com/mof_samoa/</w:t>
        </w:r>
      </w:hyperlink>
      <w:r w:rsidR="00B4683D">
        <w:rPr>
          <w:rFonts w:cs="Arial"/>
          <w:spacing w:val="-2"/>
        </w:rPr>
        <w:t xml:space="preserve">. </w:t>
      </w:r>
      <w:r w:rsidR="00B4683D" w:rsidRPr="00B4683D">
        <w:rPr>
          <w:rFonts w:cs="Arial"/>
          <w:spacing w:val="-2"/>
        </w:rPr>
        <w:t>Eligible Applicants wishing to participate in the prequalification process shall download the Prequalification Document from the Portal.</w:t>
      </w:r>
    </w:p>
    <w:p w14:paraId="57FA2DAF" w14:textId="28F11601" w:rsidR="007F15B5" w:rsidRPr="00CD2095" w:rsidRDefault="00DA2050" w:rsidP="008A79B1">
      <w:pPr>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ind w:left="720" w:hanging="720"/>
        <w:rPr>
          <w:rFonts w:cs="Arial"/>
          <w:spacing w:val="-2"/>
          <w:lang w:val="en-GB"/>
        </w:rPr>
      </w:pPr>
      <w:r>
        <w:rPr>
          <w:rFonts w:cs="Arial"/>
          <w:spacing w:val="-2"/>
          <w:lang w:val="en-GB"/>
        </w:rPr>
        <w:lastRenderedPageBreak/>
        <w:t>7</w:t>
      </w:r>
      <w:r w:rsidR="007F15B5" w:rsidRPr="00016179">
        <w:rPr>
          <w:rFonts w:cs="Arial"/>
          <w:spacing w:val="-2"/>
          <w:lang w:val="en-GB"/>
        </w:rPr>
        <w:t>.</w:t>
      </w:r>
      <w:r w:rsidR="007F15B5" w:rsidRPr="00016179">
        <w:rPr>
          <w:rFonts w:cs="Arial"/>
          <w:spacing w:val="-2"/>
          <w:lang w:val="en-GB"/>
        </w:rPr>
        <w:tab/>
      </w:r>
      <w:r w:rsidR="00052182" w:rsidRPr="00052182">
        <w:rPr>
          <w:rFonts w:cs="Arial"/>
          <w:spacing w:val="-2"/>
          <w:lang w:val="en-GB"/>
        </w:rPr>
        <w:t xml:space="preserve">Applicants shall submit their Applications electronically through the Government of Samoa e-Tendering Portal </w:t>
      </w:r>
      <w:hyperlink r:id="rId13" w:history="1">
        <w:r w:rsidR="00461962" w:rsidRPr="00EF34E1">
          <w:rPr>
            <w:rStyle w:val="Hyperlink"/>
            <w:rFonts w:cs="Arial"/>
            <w:spacing w:val="-2"/>
            <w:lang w:val="en-GB"/>
          </w:rPr>
          <w:t>https://portal.tenderlink.com/mof_samoa</w:t>
        </w:r>
        <w:r w:rsidR="00461962" w:rsidRPr="00EF34E1">
          <w:rPr>
            <w:rStyle w:val="Hyperlink"/>
            <w:rFonts w:cs="Arial"/>
            <w:spacing w:val="-2"/>
            <w:lang w:val="en-GB"/>
          </w:rPr>
          <w:t>/</w:t>
        </w:r>
      </w:hyperlink>
      <w:r w:rsidR="00461962">
        <w:rPr>
          <w:rFonts w:cs="Arial"/>
          <w:spacing w:val="-2"/>
          <w:lang w:val="en-GB"/>
        </w:rPr>
        <w:t xml:space="preserve"> </w:t>
      </w:r>
      <w:r w:rsidR="00052182" w:rsidRPr="00052182">
        <w:rPr>
          <w:rFonts w:cs="Arial"/>
          <w:spacing w:val="-2"/>
          <w:lang w:val="en-GB"/>
        </w:rPr>
        <w:t>on or before the deadline for submission of Applications specified above.</w:t>
      </w:r>
    </w:p>
    <w:p w14:paraId="33B777CE" w14:textId="77777777" w:rsidR="007F15B5" w:rsidRPr="00016179" w:rsidRDefault="007F15B5" w:rsidP="007F15B5">
      <w:pPr>
        <w:pStyle w:val="List2"/>
        <w:ind w:right="288" w:firstLine="0"/>
        <w:contextualSpacing w:val="0"/>
        <w:rPr>
          <w:rFonts w:cs="Arial"/>
          <w:spacing w:val="-2"/>
          <w:lang w:val="en-GB"/>
        </w:rPr>
      </w:pPr>
    </w:p>
    <w:p w14:paraId="207BDC86" w14:textId="77777777" w:rsidR="007F15B5" w:rsidRPr="00016179" w:rsidRDefault="007F15B5" w:rsidP="007F15B5">
      <w:pPr>
        <w:pStyle w:val="List2"/>
        <w:ind w:right="288" w:firstLine="0"/>
        <w:contextualSpacing w:val="0"/>
        <w:rPr>
          <w:rFonts w:cs="Arial"/>
          <w:spacing w:val="-2"/>
          <w:lang w:val="en-GB"/>
        </w:rPr>
      </w:pPr>
      <w:r w:rsidRPr="00016179">
        <w:rPr>
          <w:rFonts w:cs="Arial"/>
          <w:spacing w:val="-2"/>
          <w:lang w:val="en-GB"/>
        </w:rPr>
        <w:t>The Employer reserves the right to accept or reject late Applications.</w:t>
      </w:r>
    </w:p>
    <w:p w14:paraId="4AC7CD7B" w14:textId="77777777" w:rsidR="007F15B5" w:rsidRPr="00016179" w:rsidRDefault="007F15B5" w:rsidP="007F15B5">
      <w:pPr>
        <w:pStyle w:val="List2"/>
        <w:ind w:left="1170" w:right="288" w:firstLine="0"/>
        <w:contextualSpacing w:val="0"/>
        <w:rPr>
          <w:rFonts w:cs="Arial"/>
          <w:spacing w:val="-2"/>
          <w:lang w:val="en-GB"/>
        </w:rPr>
      </w:pPr>
    </w:p>
    <w:p w14:paraId="088CE4FF" w14:textId="2F3FAD68" w:rsidR="007F15B5" w:rsidRDefault="00DA2050" w:rsidP="007F15B5">
      <w:pPr>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ind w:left="720" w:hanging="720"/>
        <w:rPr>
          <w:rFonts w:cs="Arial"/>
          <w:spacing w:val="-2"/>
          <w:lang w:val="en-GB"/>
        </w:rPr>
      </w:pPr>
      <w:r>
        <w:rPr>
          <w:rFonts w:cs="Arial"/>
          <w:spacing w:val="-2"/>
          <w:lang w:val="en-GB"/>
        </w:rPr>
        <w:t>8</w:t>
      </w:r>
      <w:r w:rsidR="007F15B5" w:rsidRPr="00016179">
        <w:rPr>
          <w:rFonts w:cs="Arial"/>
          <w:spacing w:val="-2"/>
          <w:lang w:val="en-GB"/>
        </w:rPr>
        <w:t>.</w:t>
      </w:r>
      <w:r w:rsidR="007F15B5" w:rsidRPr="00016179">
        <w:rPr>
          <w:rFonts w:cs="Arial"/>
          <w:spacing w:val="-2"/>
          <w:lang w:val="en-GB"/>
        </w:rPr>
        <w:tab/>
        <w:t xml:space="preserve">The Employer will not be responsible for any costs or expenses incurred by Applicants in connection with the preparation </w:t>
      </w:r>
      <w:r w:rsidR="0043154D">
        <w:rPr>
          <w:rFonts w:cs="Arial"/>
          <w:spacing w:val="-2"/>
          <w:lang w:val="en-GB"/>
        </w:rPr>
        <w:t xml:space="preserve">and submission </w:t>
      </w:r>
      <w:r w:rsidR="00FF1625">
        <w:rPr>
          <w:rFonts w:cs="Arial"/>
          <w:spacing w:val="-2"/>
          <w:lang w:val="en-GB"/>
        </w:rPr>
        <w:t>of</w:t>
      </w:r>
      <w:r w:rsidR="0043154D">
        <w:rPr>
          <w:rFonts w:cs="Arial"/>
          <w:spacing w:val="-2"/>
          <w:lang w:val="en-GB"/>
        </w:rPr>
        <w:t xml:space="preserve"> their </w:t>
      </w:r>
      <w:proofErr w:type="gramStart"/>
      <w:r w:rsidR="00E36CD3">
        <w:rPr>
          <w:rFonts w:cs="Arial"/>
          <w:spacing w:val="-2"/>
          <w:lang w:val="en-GB"/>
        </w:rPr>
        <w:t>A</w:t>
      </w:r>
      <w:r w:rsidR="004250F1" w:rsidRPr="00016179">
        <w:rPr>
          <w:rFonts w:cs="Arial"/>
          <w:spacing w:val="-2"/>
          <w:lang w:val="en-GB"/>
        </w:rPr>
        <w:t>pplications</w:t>
      </w:r>
      <w:proofErr w:type="gramEnd"/>
      <w:r w:rsidR="007F15B5" w:rsidRPr="00016179">
        <w:rPr>
          <w:rFonts w:cs="Arial"/>
          <w:spacing w:val="-2"/>
          <w:lang w:val="en-GB"/>
        </w:rPr>
        <w:t>.</w:t>
      </w:r>
    </w:p>
    <w:p w14:paraId="3D6BF4BE" w14:textId="77777777" w:rsidR="00B43194" w:rsidRPr="00016179" w:rsidRDefault="00B43194" w:rsidP="007F15B5">
      <w:pPr>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ind w:left="720" w:hanging="720"/>
        <w:rPr>
          <w:rFonts w:cs="Arial"/>
          <w:spacing w:val="-2"/>
          <w:lang w:val="en-GB"/>
        </w:rPr>
      </w:pPr>
    </w:p>
    <w:p w14:paraId="392E2490" w14:textId="64268DEF" w:rsidR="00515DCE" w:rsidRDefault="00DA2050" w:rsidP="009B31F9">
      <w:pPr>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ind w:left="720" w:hanging="720"/>
        <w:rPr>
          <w:rFonts w:cs="Arial"/>
          <w:spacing w:val="-2"/>
          <w:lang w:val="en-GB"/>
        </w:rPr>
        <w:sectPr w:rsidR="00515DCE" w:rsidSect="00586C2E">
          <w:headerReference w:type="even" r:id="rId14"/>
          <w:headerReference w:type="default" r:id="rId15"/>
          <w:footerReference w:type="even" r:id="rId16"/>
          <w:footerReference w:type="default" r:id="rId17"/>
          <w:headerReference w:type="first" r:id="rId18"/>
          <w:footerReference w:type="first" r:id="rId19"/>
          <w:pgSz w:w="12240" w:h="15840"/>
          <w:pgMar w:top="1440" w:right="1440" w:bottom="1440" w:left="1440" w:header="720" w:footer="720" w:gutter="0"/>
          <w:cols w:space="720"/>
          <w:titlePg/>
          <w:docGrid w:linePitch="360"/>
        </w:sectPr>
      </w:pPr>
      <w:r>
        <w:rPr>
          <w:rFonts w:cs="Arial"/>
          <w:spacing w:val="-2"/>
          <w:lang w:val="en-GB"/>
        </w:rPr>
        <w:t>9</w:t>
      </w:r>
      <w:r w:rsidR="007F15B5" w:rsidRPr="00016179">
        <w:rPr>
          <w:rFonts w:cs="Arial"/>
          <w:spacing w:val="-2"/>
          <w:lang w:val="en-GB"/>
        </w:rPr>
        <w:t>.</w:t>
      </w:r>
      <w:r w:rsidR="007F15B5" w:rsidRPr="00016179">
        <w:rPr>
          <w:rFonts w:cs="Arial"/>
          <w:spacing w:val="-2"/>
          <w:lang w:val="en-GB"/>
        </w:rPr>
        <w:tab/>
        <w:t xml:space="preserve">The Employer will </w:t>
      </w:r>
      <w:r w:rsidR="007F15B5" w:rsidRPr="00016179">
        <w:t>notify all Applicants in writing of the names of those Applicants who have been prequalified</w:t>
      </w:r>
      <w:r w:rsidR="007F15B5" w:rsidRPr="00016179">
        <w:rPr>
          <w:rFonts w:cs="Arial"/>
          <w:spacing w:val="-2"/>
          <w:lang w:val="en-GB"/>
        </w:rPr>
        <w:t>.</w:t>
      </w:r>
      <w:r w:rsidR="00515DCE">
        <w:rPr>
          <w:rFonts w:cs="Arial"/>
          <w:spacing w:val="-2"/>
          <w:lang w:val="en-GB"/>
        </w:rPr>
        <w:br w:type="page"/>
      </w:r>
    </w:p>
    <w:p w14:paraId="3620072E" w14:textId="2B6A2851" w:rsidR="00610E27" w:rsidRPr="00EA4579" w:rsidRDefault="00515DCE" w:rsidP="00EA4579">
      <w:pPr>
        <w:pStyle w:val="Heading2"/>
        <w:spacing w:after="0"/>
      </w:pPr>
      <w:r w:rsidRPr="00EA4579">
        <w:lastRenderedPageBreak/>
        <w:t>Structure of this Prequalification Document</w:t>
      </w:r>
    </w:p>
    <w:p w14:paraId="4F172195" w14:textId="77777777" w:rsidR="001E4DCD" w:rsidRDefault="001E4DCD" w:rsidP="009B31F9">
      <w:pPr>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ind w:left="720" w:hanging="720"/>
        <w:rPr>
          <w:rFonts w:cs="Arial"/>
          <w:b/>
          <w:bCs/>
          <w:spacing w:val="-2"/>
          <w:lang w:val="en-GB"/>
        </w:rPr>
      </w:pPr>
    </w:p>
    <w:p w14:paraId="097B2D4C" w14:textId="09E12AA9" w:rsidR="00515DCE" w:rsidRDefault="00515DCE" w:rsidP="009B31F9">
      <w:pPr>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ind w:left="720" w:hanging="720"/>
        <w:rPr>
          <w:rFonts w:cs="Arial"/>
          <w:spacing w:val="-2"/>
          <w:lang w:val="en-GB"/>
        </w:rPr>
      </w:pPr>
      <w:r w:rsidRPr="00515DCE">
        <w:rPr>
          <w:rFonts w:cs="Arial"/>
          <w:spacing w:val="-2"/>
          <w:lang w:val="en-GB"/>
        </w:rPr>
        <w:t>The Prequalification document is structured as per table below.</w:t>
      </w:r>
    </w:p>
    <w:p w14:paraId="26700CFA" w14:textId="77777777" w:rsidR="001E4DCD" w:rsidRDefault="001E4DCD" w:rsidP="009B31F9">
      <w:pPr>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ind w:left="720" w:hanging="720"/>
        <w:rPr>
          <w:rFonts w:cs="Arial"/>
          <w:spacing w:val="-2"/>
          <w:lang w:val="en-GB"/>
        </w:rPr>
      </w:pPr>
    </w:p>
    <w:tbl>
      <w:tblPr>
        <w:tblStyle w:val="TableGrid"/>
        <w:tblW w:w="5000" w:type="pct"/>
        <w:tblLook w:val="04A0" w:firstRow="1" w:lastRow="0" w:firstColumn="1" w:lastColumn="0" w:noHBand="0" w:noVBand="1"/>
      </w:tblPr>
      <w:tblGrid>
        <w:gridCol w:w="1981"/>
        <w:gridCol w:w="1417"/>
        <w:gridCol w:w="1844"/>
        <w:gridCol w:w="4108"/>
      </w:tblGrid>
      <w:tr w:rsidR="001E4DCD" w:rsidRPr="00140A2F" w14:paraId="543C4756" w14:textId="77777777" w:rsidTr="00FF126A">
        <w:tc>
          <w:tcPr>
            <w:tcW w:w="1059" w:type="pct"/>
            <w:shd w:val="clear" w:color="auto" w:fill="E7E6E6" w:themeFill="background2"/>
          </w:tcPr>
          <w:p w14:paraId="1BDF1490" w14:textId="18B25570" w:rsidR="001E4DCD" w:rsidRPr="00140A2F" w:rsidRDefault="001E4DCD" w:rsidP="009B31F9">
            <w:pPr>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rPr>
                <w:rFonts w:cs="Arial"/>
                <w:spacing w:val="-2"/>
                <w:lang w:val="en-GB"/>
              </w:rPr>
            </w:pPr>
            <w:r w:rsidRPr="00140A2F">
              <w:rPr>
                <w:rFonts w:cs="Arial"/>
                <w:spacing w:val="-2"/>
                <w:lang w:val="en-GB"/>
              </w:rPr>
              <w:t>Part</w:t>
            </w:r>
          </w:p>
        </w:tc>
        <w:tc>
          <w:tcPr>
            <w:tcW w:w="758" w:type="pct"/>
            <w:shd w:val="clear" w:color="auto" w:fill="E7E6E6" w:themeFill="background2"/>
          </w:tcPr>
          <w:p w14:paraId="5824862B" w14:textId="5158BE58" w:rsidR="001E4DCD" w:rsidRPr="00140A2F" w:rsidRDefault="001E4DCD" w:rsidP="009B31F9">
            <w:pPr>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rPr>
                <w:rFonts w:cs="Arial"/>
                <w:spacing w:val="-2"/>
                <w:lang w:val="en-GB"/>
              </w:rPr>
            </w:pPr>
            <w:r w:rsidRPr="00140A2F">
              <w:rPr>
                <w:rFonts w:cs="Arial"/>
                <w:spacing w:val="-2"/>
                <w:lang w:val="en-GB"/>
              </w:rPr>
              <w:t>Section</w:t>
            </w:r>
          </w:p>
        </w:tc>
        <w:tc>
          <w:tcPr>
            <w:tcW w:w="986" w:type="pct"/>
            <w:shd w:val="clear" w:color="auto" w:fill="E7E6E6" w:themeFill="background2"/>
          </w:tcPr>
          <w:p w14:paraId="0C3BFFC2" w14:textId="1D62B1C4" w:rsidR="001E4DCD" w:rsidRPr="00140A2F" w:rsidRDefault="001E4DCD" w:rsidP="009B31F9">
            <w:pPr>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rPr>
                <w:rFonts w:cs="Arial"/>
                <w:spacing w:val="-2"/>
                <w:lang w:val="en-GB"/>
              </w:rPr>
            </w:pPr>
            <w:r w:rsidRPr="00140A2F">
              <w:rPr>
                <w:rFonts w:cs="Arial"/>
                <w:spacing w:val="-2"/>
                <w:lang w:val="en-GB"/>
              </w:rPr>
              <w:t>Description</w:t>
            </w:r>
          </w:p>
        </w:tc>
        <w:tc>
          <w:tcPr>
            <w:tcW w:w="2197" w:type="pct"/>
            <w:shd w:val="clear" w:color="auto" w:fill="E7E6E6" w:themeFill="background2"/>
          </w:tcPr>
          <w:p w14:paraId="74CF6AAC" w14:textId="1569558E" w:rsidR="001E4DCD" w:rsidRPr="00140A2F" w:rsidRDefault="001E4DCD" w:rsidP="009B31F9">
            <w:pPr>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rPr>
                <w:rFonts w:cs="Arial"/>
                <w:spacing w:val="-2"/>
                <w:lang w:val="en-GB"/>
              </w:rPr>
            </w:pPr>
            <w:r w:rsidRPr="00140A2F">
              <w:rPr>
                <w:rFonts w:cs="Arial"/>
                <w:spacing w:val="-2"/>
                <w:lang w:val="en-GB"/>
              </w:rPr>
              <w:t>Purpose</w:t>
            </w:r>
          </w:p>
        </w:tc>
      </w:tr>
      <w:tr w:rsidR="001E4DCD" w:rsidRPr="00140A2F" w14:paraId="5C1D661C" w14:textId="77777777" w:rsidTr="00FF126A">
        <w:tc>
          <w:tcPr>
            <w:tcW w:w="1059" w:type="pct"/>
          </w:tcPr>
          <w:p w14:paraId="17A81401" w14:textId="0503F012" w:rsidR="001E4DCD" w:rsidRPr="00140A2F" w:rsidRDefault="001E4DCD" w:rsidP="009B31F9">
            <w:pPr>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rPr>
                <w:rFonts w:cs="Arial"/>
                <w:spacing w:val="-2"/>
                <w:lang w:val="en-GB"/>
              </w:rPr>
            </w:pPr>
            <w:r w:rsidRPr="00140A2F">
              <w:rPr>
                <w:rFonts w:cs="Arial"/>
                <w:spacing w:val="-2"/>
                <w:lang w:val="en-GB"/>
              </w:rPr>
              <w:t>-</w:t>
            </w:r>
          </w:p>
        </w:tc>
        <w:tc>
          <w:tcPr>
            <w:tcW w:w="758" w:type="pct"/>
          </w:tcPr>
          <w:p w14:paraId="26143478" w14:textId="031DA0F5" w:rsidR="001E4DCD" w:rsidRPr="00140A2F" w:rsidRDefault="001E4DCD" w:rsidP="009B31F9">
            <w:pPr>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rPr>
                <w:rFonts w:cs="Arial"/>
                <w:spacing w:val="-2"/>
                <w:lang w:val="en-GB"/>
              </w:rPr>
            </w:pPr>
            <w:r w:rsidRPr="00140A2F">
              <w:rPr>
                <w:rFonts w:cs="Arial"/>
                <w:spacing w:val="-2"/>
                <w:lang w:val="en-GB"/>
              </w:rPr>
              <w:t>-</w:t>
            </w:r>
          </w:p>
        </w:tc>
        <w:tc>
          <w:tcPr>
            <w:tcW w:w="986" w:type="pct"/>
          </w:tcPr>
          <w:p w14:paraId="702DABB8" w14:textId="41B24508" w:rsidR="001E4DCD" w:rsidRPr="00140A2F" w:rsidRDefault="001E4DCD" w:rsidP="009B31F9">
            <w:pPr>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rPr>
                <w:rFonts w:cs="Arial"/>
                <w:spacing w:val="-2"/>
                <w:lang w:val="en-GB"/>
              </w:rPr>
            </w:pPr>
            <w:r w:rsidRPr="00140A2F">
              <w:rPr>
                <w:rFonts w:cs="Arial"/>
                <w:spacing w:val="-2"/>
                <w:lang w:val="en-GB"/>
              </w:rPr>
              <w:t>Invitation Letter</w:t>
            </w:r>
          </w:p>
        </w:tc>
        <w:tc>
          <w:tcPr>
            <w:tcW w:w="2197" w:type="pct"/>
          </w:tcPr>
          <w:p w14:paraId="2321A0AA" w14:textId="49592D5C" w:rsidR="001E4DCD" w:rsidRPr="00140A2F" w:rsidRDefault="00186D13" w:rsidP="009B31F9">
            <w:pPr>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rPr>
                <w:rFonts w:cs="Arial"/>
                <w:spacing w:val="-2"/>
                <w:lang w:val="en-GB"/>
              </w:rPr>
            </w:pPr>
            <w:r w:rsidRPr="00140A2F">
              <w:rPr>
                <w:rFonts w:cs="Arial"/>
                <w:spacing w:val="-2"/>
                <w:lang w:val="en-GB"/>
              </w:rPr>
              <w:t>Invitation to Prequalification</w:t>
            </w:r>
          </w:p>
        </w:tc>
      </w:tr>
      <w:tr w:rsidR="00E3195F" w:rsidRPr="00140A2F" w14:paraId="04D05AAE" w14:textId="77777777" w:rsidTr="00FF126A">
        <w:tc>
          <w:tcPr>
            <w:tcW w:w="1059" w:type="pct"/>
            <w:vMerge w:val="restart"/>
          </w:tcPr>
          <w:p w14:paraId="5F8FC1EB" w14:textId="77777777" w:rsidR="00E3195F" w:rsidRPr="00140A2F" w:rsidRDefault="00E3195F" w:rsidP="00E3195F">
            <w:pPr>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rPr>
                <w:rFonts w:cs="Arial"/>
                <w:b/>
                <w:bCs/>
                <w:spacing w:val="-2"/>
                <w:lang w:val="en-GB"/>
              </w:rPr>
            </w:pPr>
            <w:r w:rsidRPr="00140A2F">
              <w:rPr>
                <w:rFonts w:cs="Arial"/>
                <w:b/>
                <w:bCs/>
                <w:spacing w:val="-2"/>
                <w:lang w:val="en-GB"/>
              </w:rPr>
              <w:t>Part I</w:t>
            </w:r>
          </w:p>
          <w:p w14:paraId="1C09EC91" w14:textId="290F45BD" w:rsidR="00E3195F" w:rsidRPr="00140A2F" w:rsidRDefault="00E3195F" w:rsidP="00E3195F">
            <w:pPr>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rPr>
                <w:rFonts w:cs="Arial"/>
                <w:spacing w:val="-2"/>
                <w:lang w:val="en-GB"/>
              </w:rPr>
            </w:pPr>
            <w:r w:rsidRPr="00140A2F">
              <w:rPr>
                <w:rFonts w:cs="Arial"/>
                <w:b/>
                <w:bCs/>
                <w:spacing w:val="-2"/>
                <w:lang w:val="en-GB"/>
              </w:rPr>
              <w:t>Prequalification Procedures</w:t>
            </w:r>
          </w:p>
        </w:tc>
        <w:tc>
          <w:tcPr>
            <w:tcW w:w="758" w:type="pct"/>
          </w:tcPr>
          <w:p w14:paraId="43C525CE" w14:textId="39394C2A" w:rsidR="00E3195F" w:rsidRPr="00140A2F" w:rsidRDefault="00E3195F" w:rsidP="00E3195F">
            <w:pPr>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rPr>
                <w:rFonts w:cs="Arial"/>
                <w:spacing w:val="-2"/>
                <w:lang w:val="en-GB"/>
              </w:rPr>
            </w:pPr>
            <w:r w:rsidRPr="00140A2F">
              <w:t xml:space="preserve">Section 1 </w:t>
            </w:r>
          </w:p>
        </w:tc>
        <w:tc>
          <w:tcPr>
            <w:tcW w:w="986" w:type="pct"/>
          </w:tcPr>
          <w:p w14:paraId="7D483356" w14:textId="662BAFC9" w:rsidR="00E3195F" w:rsidRPr="00140A2F" w:rsidRDefault="00E3195F" w:rsidP="00E3195F">
            <w:pPr>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rPr>
                <w:rFonts w:cs="Arial"/>
                <w:spacing w:val="-2"/>
                <w:lang w:val="en-GB"/>
              </w:rPr>
            </w:pPr>
            <w:r w:rsidRPr="00140A2F">
              <w:t xml:space="preserve">Instructions to Applicants (ITA) </w:t>
            </w:r>
          </w:p>
        </w:tc>
        <w:tc>
          <w:tcPr>
            <w:tcW w:w="2197" w:type="pct"/>
          </w:tcPr>
          <w:p w14:paraId="55E672D6" w14:textId="3503ABA1" w:rsidR="00E3195F" w:rsidRPr="00140A2F" w:rsidRDefault="00E3195F" w:rsidP="00E3195F">
            <w:pPr>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rPr>
                <w:rFonts w:cs="Arial"/>
                <w:spacing w:val="-2"/>
                <w:lang w:val="en-GB"/>
              </w:rPr>
            </w:pPr>
            <w:r w:rsidRPr="00140A2F">
              <w:t xml:space="preserve">Section1 provides instructions to Applicants in regard to the prequalification document and details of preparation, submission and evaluation of Applicants proposal </w:t>
            </w:r>
          </w:p>
        </w:tc>
      </w:tr>
      <w:tr w:rsidR="00E3195F" w:rsidRPr="00140A2F" w14:paraId="51ECBBE1" w14:textId="77777777" w:rsidTr="00FF126A">
        <w:tc>
          <w:tcPr>
            <w:tcW w:w="1059" w:type="pct"/>
            <w:vMerge/>
          </w:tcPr>
          <w:p w14:paraId="3F897FA0" w14:textId="77777777" w:rsidR="00E3195F" w:rsidRPr="00140A2F" w:rsidRDefault="00E3195F" w:rsidP="00E3195F">
            <w:pPr>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rPr>
                <w:rFonts w:cs="Arial"/>
                <w:spacing w:val="-2"/>
                <w:lang w:val="en-GB"/>
              </w:rPr>
            </w:pPr>
          </w:p>
        </w:tc>
        <w:tc>
          <w:tcPr>
            <w:tcW w:w="758" w:type="pct"/>
          </w:tcPr>
          <w:p w14:paraId="18F1F312" w14:textId="5DA22A3F" w:rsidR="00E3195F" w:rsidRPr="00140A2F" w:rsidRDefault="00E3195F" w:rsidP="00E3195F">
            <w:pPr>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rPr>
                <w:rFonts w:cs="Arial"/>
                <w:spacing w:val="-2"/>
                <w:lang w:val="en-GB"/>
              </w:rPr>
            </w:pPr>
            <w:r w:rsidRPr="00140A2F">
              <w:t xml:space="preserve">Section 2 </w:t>
            </w:r>
          </w:p>
        </w:tc>
        <w:tc>
          <w:tcPr>
            <w:tcW w:w="986" w:type="pct"/>
          </w:tcPr>
          <w:p w14:paraId="1506BA21" w14:textId="313BACDF" w:rsidR="00E3195F" w:rsidRPr="00140A2F" w:rsidRDefault="00E3195F" w:rsidP="00E3195F">
            <w:pPr>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rPr>
                <w:rFonts w:cs="Arial"/>
                <w:spacing w:val="-2"/>
                <w:lang w:val="en-GB"/>
              </w:rPr>
            </w:pPr>
            <w:r w:rsidRPr="00140A2F">
              <w:t xml:space="preserve">Application Data Sheet (ADS) </w:t>
            </w:r>
          </w:p>
        </w:tc>
        <w:tc>
          <w:tcPr>
            <w:tcW w:w="2197" w:type="pct"/>
          </w:tcPr>
          <w:p w14:paraId="3E1F4D7E" w14:textId="5963B5C3" w:rsidR="00E3195F" w:rsidRPr="00140A2F" w:rsidRDefault="00E3195F" w:rsidP="00E3195F">
            <w:pPr>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rPr>
                <w:rFonts w:cs="Arial"/>
                <w:spacing w:val="-2"/>
                <w:lang w:val="en-GB"/>
              </w:rPr>
            </w:pPr>
            <w:r w:rsidRPr="00140A2F">
              <w:t xml:space="preserve">Section 2 provides details of amendments and additional clauses to Section 1 above </w:t>
            </w:r>
          </w:p>
        </w:tc>
      </w:tr>
      <w:tr w:rsidR="00E3195F" w:rsidRPr="00140A2F" w14:paraId="727D7D09" w14:textId="77777777" w:rsidTr="00FF126A">
        <w:tc>
          <w:tcPr>
            <w:tcW w:w="1059" w:type="pct"/>
            <w:vMerge/>
          </w:tcPr>
          <w:p w14:paraId="2109D018" w14:textId="77777777" w:rsidR="00E3195F" w:rsidRPr="00140A2F" w:rsidRDefault="00E3195F" w:rsidP="00E3195F">
            <w:pPr>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rPr>
                <w:rFonts w:cs="Arial"/>
                <w:spacing w:val="-2"/>
                <w:lang w:val="en-GB"/>
              </w:rPr>
            </w:pPr>
          </w:p>
        </w:tc>
        <w:tc>
          <w:tcPr>
            <w:tcW w:w="758" w:type="pct"/>
          </w:tcPr>
          <w:p w14:paraId="1080DDD9" w14:textId="0E78B239" w:rsidR="00E3195F" w:rsidRPr="00140A2F" w:rsidRDefault="00E3195F" w:rsidP="00E3195F">
            <w:pPr>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rPr>
                <w:rFonts w:cs="Arial"/>
                <w:spacing w:val="-2"/>
                <w:lang w:val="en-GB"/>
              </w:rPr>
            </w:pPr>
            <w:r w:rsidRPr="00140A2F">
              <w:t xml:space="preserve">Section 3 </w:t>
            </w:r>
          </w:p>
        </w:tc>
        <w:tc>
          <w:tcPr>
            <w:tcW w:w="986" w:type="pct"/>
          </w:tcPr>
          <w:p w14:paraId="3ACB78FE" w14:textId="4759F1D9" w:rsidR="00E3195F" w:rsidRPr="00140A2F" w:rsidRDefault="00E3195F" w:rsidP="00E3195F">
            <w:pPr>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rPr>
                <w:rFonts w:cs="Arial"/>
                <w:spacing w:val="-2"/>
                <w:lang w:val="en-GB"/>
              </w:rPr>
            </w:pPr>
            <w:r w:rsidRPr="00140A2F">
              <w:t xml:space="preserve">Qualification Criteria (QLC) </w:t>
            </w:r>
          </w:p>
        </w:tc>
        <w:tc>
          <w:tcPr>
            <w:tcW w:w="2197" w:type="pct"/>
          </w:tcPr>
          <w:p w14:paraId="2AED73BA" w14:textId="2CE4ED09" w:rsidR="00E3195F" w:rsidRPr="00140A2F" w:rsidRDefault="00E3195F" w:rsidP="00E3195F">
            <w:pPr>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rPr>
                <w:rFonts w:cs="Arial"/>
                <w:spacing w:val="-2"/>
                <w:lang w:val="en-GB"/>
              </w:rPr>
            </w:pPr>
            <w:r w:rsidRPr="00140A2F">
              <w:t xml:space="preserve">This section provides details of the evaluation criteria. It is made up of Pass/Fail criteria as well </w:t>
            </w:r>
            <w:r w:rsidR="00EA4579" w:rsidRPr="00140A2F">
              <w:t>R</w:t>
            </w:r>
            <w:r w:rsidR="00252496" w:rsidRPr="00140A2F">
              <w:t>ated</w:t>
            </w:r>
            <w:r w:rsidRPr="00140A2F">
              <w:t xml:space="preserve"> </w:t>
            </w:r>
            <w:r w:rsidR="00EA4579" w:rsidRPr="00140A2F">
              <w:t>C</w:t>
            </w:r>
            <w:r w:rsidRPr="00140A2F">
              <w:t xml:space="preserve">riteria for nominated attributes </w:t>
            </w:r>
          </w:p>
        </w:tc>
      </w:tr>
      <w:tr w:rsidR="00E3195F" w:rsidRPr="00140A2F" w14:paraId="1E1AC4C9" w14:textId="77777777" w:rsidTr="00FF126A">
        <w:tc>
          <w:tcPr>
            <w:tcW w:w="1059" w:type="pct"/>
            <w:vMerge/>
          </w:tcPr>
          <w:p w14:paraId="6D6D2913" w14:textId="77777777" w:rsidR="00E3195F" w:rsidRPr="00140A2F" w:rsidRDefault="00E3195F" w:rsidP="00E3195F">
            <w:pPr>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rPr>
                <w:rFonts w:cs="Arial"/>
                <w:spacing w:val="-2"/>
                <w:lang w:val="en-GB"/>
              </w:rPr>
            </w:pPr>
          </w:p>
        </w:tc>
        <w:tc>
          <w:tcPr>
            <w:tcW w:w="758" w:type="pct"/>
          </w:tcPr>
          <w:p w14:paraId="0FCDBABC" w14:textId="3484E6AD" w:rsidR="00E3195F" w:rsidRPr="00140A2F" w:rsidRDefault="00E3195F" w:rsidP="00E3195F">
            <w:pPr>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rPr>
                <w:rFonts w:cs="Arial"/>
                <w:spacing w:val="-2"/>
                <w:lang w:val="en-GB"/>
              </w:rPr>
            </w:pPr>
            <w:r w:rsidRPr="00140A2F">
              <w:t xml:space="preserve">Section 4 </w:t>
            </w:r>
          </w:p>
        </w:tc>
        <w:tc>
          <w:tcPr>
            <w:tcW w:w="986" w:type="pct"/>
          </w:tcPr>
          <w:p w14:paraId="62818973" w14:textId="69924CBE" w:rsidR="00E3195F" w:rsidRPr="00140A2F" w:rsidRDefault="00E3195F" w:rsidP="00E3195F">
            <w:pPr>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rPr>
                <w:rFonts w:cs="Arial"/>
                <w:spacing w:val="-2"/>
                <w:lang w:val="en-GB"/>
              </w:rPr>
            </w:pPr>
            <w:r w:rsidRPr="00140A2F">
              <w:t xml:space="preserve">Application Forms (APF) </w:t>
            </w:r>
          </w:p>
        </w:tc>
        <w:tc>
          <w:tcPr>
            <w:tcW w:w="2197" w:type="pct"/>
          </w:tcPr>
          <w:p w14:paraId="1E82E1BD" w14:textId="2C970352" w:rsidR="00E3195F" w:rsidRPr="00140A2F" w:rsidRDefault="00E3195F" w:rsidP="00E3195F">
            <w:pPr>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rPr>
                <w:rFonts w:cs="Arial"/>
                <w:spacing w:val="-2"/>
                <w:lang w:val="en-GB"/>
              </w:rPr>
            </w:pPr>
            <w:r w:rsidRPr="00140A2F">
              <w:t xml:space="preserve">This section provides details of the Applicants response to the evaluation criteria outlined in Section 3 </w:t>
            </w:r>
          </w:p>
        </w:tc>
      </w:tr>
      <w:tr w:rsidR="00E3195F" w:rsidRPr="00140A2F" w14:paraId="52AD8140" w14:textId="77777777" w:rsidTr="00FF126A">
        <w:tc>
          <w:tcPr>
            <w:tcW w:w="1059" w:type="pct"/>
            <w:vMerge/>
          </w:tcPr>
          <w:p w14:paraId="583608EF" w14:textId="77777777" w:rsidR="00E3195F" w:rsidRPr="00140A2F" w:rsidRDefault="00E3195F" w:rsidP="00E3195F">
            <w:pPr>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rPr>
                <w:rFonts w:cs="Arial"/>
                <w:spacing w:val="-2"/>
                <w:lang w:val="en-GB"/>
              </w:rPr>
            </w:pPr>
          </w:p>
        </w:tc>
        <w:tc>
          <w:tcPr>
            <w:tcW w:w="758" w:type="pct"/>
          </w:tcPr>
          <w:p w14:paraId="2C019BA8" w14:textId="67A92D8B" w:rsidR="00E3195F" w:rsidRPr="00140A2F" w:rsidRDefault="00E3195F" w:rsidP="00E3195F">
            <w:pPr>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rPr>
                <w:rFonts w:cs="Arial"/>
                <w:spacing w:val="-2"/>
                <w:lang w:val="en-GB"/>
              </w:rPr>
            </w:pPr>
            <w:r w:rsidRPr="00140A2F">
              <w:t xml:space="preserve">Section 5 </w:t>
            </w:r>
          </w:p>
        </w:tc>
        <w:tc>
          <w:tcPr>
            <w:tcW w:w="986" w:type="pct"/>
          </w:tcPr>
          <w:p w14:paraId="54BD45E9" w14:textId="60451545" w:rsidR="00E3195F" w:rsidRPr="00140A2F" w:rsidRDefault="00E3195F" w:rsidP="00E3195F">
            <w:pPr>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rPr>
                <w:rFonts w:cs="Arial"/>
                <w:spacing w:val="-2"/>
                <w:lang w:val="en-GB"/>
              </w:rPr>
            </w:pPr>
            <w:r w:rsidRPr="00140A2F">
              <w:t xml:space="preserve">Eligible Countries (ELC) </w:t>
            </w:r>
          </w:p>
        </w:tc>
        <w:tc>
          <w:tcPr>
            <w:tcW w:w="2197" w:type="pct"/>
          </w:tcPr>
          <w:p w14:paraId="7C2FD93A" w14:textId="79BE7FC4" w:rsidR="00E3195F" w:rsidRPr="00140A2F" w:rsidRDefault="00E3195F" w:rsidP="00E3195F">
            <w:pPr>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rPr>
                <w:rFonts w:cs="Arial"/>
                <w:spacing w:val="-2"/>
                <w:lang w:val="en-GB"/>
              </w:rPr>
            </w:pPr>
            <w:r w:rsidRPr="00140A2F">
              <w:t>Section 5 provides a list of countries where Applicants need to be based to be eligible for tendering for this package of works</w:t>
            </w:r>
          </w:p>
        </w:tc>
      </w:tr>
      <w:tr w:rsidR="00207BBC" w:rsidRPr="00140A2F" w14:paraId="6A1FAF0E" w14:textId="77777777" w:rsidTr="00FF126A">
        <w:tc>
          <w:tcPr>
            <w:tcW w:w="1059" w:type="pct"/>
          </w:tcPr>
          <w:p w14:paraId="25785616" w14:textId="0D173FF6" w:rsidR="00207BBC" w:rsidRPr="00E51CD6" w:rsidRDefault="00207BBC" w:rsidP="00207BBC">
            <w:pPr>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rPr>
                <w:rFonts w:cs="Arial"/>
                <w:spacing w:val="-2"/>
                <w:lang w:val="en-GB"/>
              </w:rPr>
            </w:pPr>
            <w:r w:rsidRPr="00E51CD6">
              <w:rPr>
                <w:b/>
                <w:bCs/>
              </w:rPr>
              <w:t xml:space="preserve">Part II Project Information </w:t>
            </w:r>
          </w:p>
        </w:tc>
        <w:tc>
          <w:tcPr>
            <w:tcW w:w="758" w:type="pct"/>
          </w:tcPr>
          <w:p w14:paraId="148B60FD" w14:textId="4FFD81DB" w:rsidR="00207BBC" w:rsidRPr="00E51CD6" w:rsidRDefault="00207BBC" w:rsidP="00207BBC">
            <w:pPr>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rPr>
                <w:rFonts w:cs="Arial"/>
                <w:spacing w:val="-2"/>
                <w:lang w:val="en-GB"/>
              </w:rPr>
            </w:pPr>
            <w:r w:rsidRPr="00E51CD6">
              <w:t xml:space="preserve">Section 6 </w:t>
            </w:r>
          </w:p>
        </w:tc>
        <w:tc>
          <w:tcPr>
            <w:tcW w:w="986" w:type="pct"/>
          </w:tcPr>
          <w:p w14:paraId="421478F7" w14:textId="4B6B7EF5" w:rsidR="00207BBC" w:rsidRPr="00E51CD6" w:rsidRDefault="00207BBC" w:rsidP="00207BBC">
            <w:pPr>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rPr>
                <w:rFonts w:cs="Arial"/>
                <w:spacing w:val="-2"/>
                <w:lang w:val="en-GB"/>
              </w:rPr>
            </w:pPr>
            <w:r w:rsidRPr="00E51CD6">
              <w:t xml:space="preserve">Project Information (PI) </w:t>
            </w:r>
          </w:p>
        </w:tc>
        <w:tc>
          <w:tcPr>
            <w:tcW w:w="2197" w:type="pct"/>
          </w:tcPr>
          <w:p w14:paraId="26717845" w14:textId="75F25305" w:rsidR="00207BBC" w:rsidRPr="00E51CD6" w:rsidRDefault="00207BBC" w:rsidP="00207BBC">
            <w:pPr>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rPr>
                <w:rFonts w:cs="Arial"/>
                <w:spacing w:val="-2"/>
                <w:lang w:val="en-GB"/>
              </w:rPr>
            </w:pPr>
            <w:r w:rsidRPr="00E51CD6">
              <w:t xml:space="preserve">This section provides a high-level summary of the scope of works and an overview of project implementation during the delivery phase. This is provided to improve Applicant’s understanding of the project scope and delivery strategy. </w:t>
            </w:r>
          </w:p>
        </w:tc>
      </w:tr>
      <w:tr w:rsidR="00C4139A" w:rsidRPr="00140A2F" w14:paraId="3A1DED8E" w14:textId="77777777" w:rsidTr="00FF126A">
        <w:tc>
          <w:tcPr>
            <w:tcW w:w="1059" w:type="pct"/>
          </w:tcPr>
          <w:p w14:paraId="2E880FCD" w14:textId="00A6BEE3" w:rsidR="00C4139A" w:rsidRPr="00140A2F" w:rsidRDefault="00C4139A" w:rsidP="00C4139A">
            <w:pPr>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rPr>
                <w:rFonts w:cs="Arial"/>
                <w:spacing w:val="-2"/>
                <w:lang w:val="en-GB"/>
              </w:rPr>
            </w:pPr>
            <w:r w:rsidRPr="00140A2F">
              <w:rPr>
                <w:b/>
                <w:bCs/>
              </w:rPr>
              <w:t xml:space="preserve">Part III Request for Feedback (Optional) </w:t>
            </w:r>
          </w:p>
        </w:tc>
        <w:tc>
          <w:tcPr>
            <w:tcW w:w="758" w:type="pct"/>
          </w:tcPr>
          <w:p w14:paraId="34D2E492" w14:textId="17F5AFDB" w:rsidR="00C4139A" w:rsidRPr="00140A2F" w:rsidRDefault="00C4139A" w:rsidP="00C4139A">
            <w:pPr>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rPr>
                <w:rFonts w:cs="Arial"/>
                <w:spacing w:val="-2"/>
                <w:lang w:val="en-GB"/>
              </w:rPr>
            </w:pPr>
            <w:r w:rsidRPr="00140A2F">
              <w:t xml:space="preserve">Section 7 </w:t>
            </w:r>
          </w:p>
        </w:tc>
        <w:tc>
          <w:tcPr>
            <w:tcW w:w="986" w:type="pct"/>
          </w:tcPr>
          <w:p w14:paraId="19977841" w14:textId="47683089" w:rsidR="00C4139A" w:rsidRPr="00140A2F" w:rsidRDefault="00C4139A" w:rsidP="00C4139A">
            <w:pPr>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rPr>
                <w:rFonts w:cs="Arial"/>
                <w:spacing w:val="-2"/>
                <w:lang w:val="en-GB"/>
              </w:rPr>
            </w:pPr>
            <w:r w:rsidRPr="00140A2F">
              <w:t xml:space="preserve">Request for Feedback (RF) </w:t>
            </w:r>
            <w:r w:rsidRPr="00140A2F">
              <w:rPr>
                <w:b/>
                <w:bCs/>
              </w:rPr>
              <w:t xml:space="preserve">(Optional) </w:t>
            </w:r>
          </w:p>
        </w:tc>
        <w:tc>
          <w:tcPr>
            <w:tcW w:w="2197" w:type="pct"/>
          </w:tcPr>
          <w:p w14:paraId="031AE428" w14:textId="77777777" w:rsidR="00C4139A" w:rsidRPr="00140A2F" w:rsidRDefault="00C4139A" w:rsidP="00C4139A">
            <w:pPr>
              <w:pStyle w:val="Default"/>
              <w:rPr>
                <w:sz w:val="20"/>
                <w:szCs w:val="20"/>
              </w:rPr>
            </w:pPr>
            <w:r w:rsidRPr="00140A2F">
              <w:rPr>
                <w:sz w:val="20"/>
                <w:szCs w:val="20"/>
              </w:rPr>
              <w:t xml:space="preserve">This section provides details of the following </w:t>
            </w:r>
          </w:p>
          <w:p w14:paraId="39AF8F60" w14:textId="77777777" w:rsidR="00C4139A" w:rsidRPr="00140A2F" w:rsidRDefault="00C4139A" w:rsidP="00B47689">
            <w:pPr>
              <w:pStyle w:val="Default"/>
              <w:numPr>
                <w:ilvl w:val="0"/>
                <w:numId w:val="2"/>
              </w:numPr>
              <w:rPr>
                <w:sz w:val="20"/>
                <w:szCs w:val="20"/>
              </w:rPr>
            </w:pPr>
            <w:r w:rsidRPr="00140A2F">
              <w:rPr>
                <w:sz w:val="20"/>
                <w:szCs w:val="20"/>
              </w:rPr>
              <w:t xml:space="preserve">an overview of the Particular Conditions of Contract. </w:t>
            </w:r>
          </w:p>
          <w:p w14:paraId="1F1C1C3D" w14:textId="77777777" w:rsidR="00C4139A" w:rsidRPr="00140A2F" w:rsidRDefault="00C4139A" w:rsidP="00B47689">
            <w:pPr>
              <w:pStyle w:val="Default"/>
              <w:numPr>
                <w:ilvl w:val="0"/>
                <w:numId w:val="2"/>
              </w:numPr>
              <w:rPr>
                <w:sz w:val="20"/>
                <w:szCs w:val="20"/>
              </w:rPr>
            </w:pPr>
            <w:r w:rsidRPr="00140A2F">
              <w:rPr>
                <w:sz w:val="20"/>
                <w:szCs w:val="20"/>
              </w:rPr>
              <w:t xml:space="preserve">statement on Key Performance Indicators that could be applied to this project </w:t>
            </w:r>
          </w:p>
          <w:p w14:paraId="147409C8" w14:textId="77777777" w:rsidR="00C4139A" w:rsidRPr="00140A2F" w:rsidRDefault="00C4139A" w:rsidP="00B47689">
            <w:pPr>
              <w:pStyle w:val="Default"/>
              <w:numPr>
                <w:ilvl w:val="0"/>
                <w:numId w:val="2"/>
              </w:numPr>
              <w:rPr>
                <w:sz w:val="20"/>
                <w:szCs w:val="20"/>
              </w:rPr>
            </w:pPr>
            <w:r w:rsidRPr="00140A2F">
              <w:rPr>
                <w:sz w:val="20"/>
                <w:szCs w:val="20"/>
              </w:rPr>
              <w:t xml:space="preserve">statement on Lessons Learnt from other projects that could be applied to this project </w:t>
            </w:r>
          </w:p>
          <w:p w14:paraId="43C5A9E4" w14:textId="2CB644F8" w:rsidR="00C4139A" w:rsidRPr="00140A2F" w:rsidRDefault="00C4139A" w:rsidP="00B47689">
            <w:pPr>
              <w:pStyle w:val="Default"/>
              <w:numPr>
                <w:ilvl w:val="0"/>
                <w:numId w:val="2"/>
              </w:numPr>
              <w:rPr>
                <w:sz w:val="20"/>
                <w:szCs w:val="20"/>
              </w:rPr>
            </w:pPr>
            <w:r w:rsidRPr="00140A2F">
              <w:rPr>
                <w:sz w:val="20"/>
                <w:szCs w:val="20"/>
              </w:rPr>
              <w:t xml:space="preserve">statement on Value Engineering ideas that could be applied to this project </w:t>
            </w:r>
          </w:p>
          <w:p w14:paraId="4BA20317" w14:textId="77777777" w:rsidR="00EA4579" w:rsidRPr="00140A2F" w:rsidRDefault="00EA4579" w:rsidP="00EA4579">
            <w:pPr>
              <w:pStyle w:val="Default"/>
              <w:ind w:left="360"/>
              <w:rPr>
                <w:sz w:val="20"/>
                <w:szCs w:val="20"/>
              </w:rPr>
            </w:pPr>
          </w:p>
          <w:p w14:paraId="1113566A" w14:textId="77777777" w:rsidR="00C4139A" w:rsidRPr="00140A2F" w:rsidRDefault="00C4139A" w:rsidP="00C4139A">
            <w:pPr>
              <w:pStyle w:val="Default"/>
              <w:rPr>
                <w:sz w:val="20"/>
                <w:szCs w:val="20"/>
              </w:rPr>
            </w:pPr>
            <w:r w:rsidRPr="00140A2F">
              <w:rPr>
                <w:sz w:val="20"/>
                <w:szCs w:val="20"/>
              </w:rPr>
              <w:t xml:space="preserve">Applicants are requested to provide feedback on these items. This is not a mandatory requirement, and the </w:t>
            </w:r>
            <w:r w:rsidRPr="00140A2F">
              <w:rPr>
                <w:b/>
                <w:bCs/>
                <w:sz w:val="20"/>
                <w:szCs w:val="20"/>
              </w:rPr>
              <w:t xml:space="preserve">optional request </w:t>
            </w:r>
            <w:r w:rsidRPr="00140A2F">
              <w:rPr>
                <w:sz w:val="20"/>
                <w:szCs w:val="20"/>
              </w:rPr>
              <w:t xml:space="preserve">is sought in good faith from Applicants to further improve and enhance the effectiveness of the main works procurement and to deliver a cost effective, quality outcome in a timely manner for the Employer. </w:t>
            </w:r>
          </w:p>
          <w:p w14:paraId="62ED0677" w14:textId="0AF2502C" w:rsidR="00C4139A" w:rsidRPr="00140A2F" w:rsidRDefault="00C4139A" w:rsidP="00C4139A">
            <w:pPr>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rPr>
                <w:rFonts w:cs="Arial"/>
                <w:spacing w:val="-2"/>
                <w:lang w:val="en-GB"/>
              </w:rPr>
            </w:pPr>
            <w:r w:rsidRPr="00140A2F">
              <w:rPr>
                <w:b/>
                <w:bCs/>
              </w:rPr>
              <w:t>Applicant</w:t>
            </w:r>
            <w:r w:rsidR="002A46F2">
              <w:rPr>
                <w:b/>
                <w:bCs/>
              </w:rPr>
              <w:t>’</w:t>
            </w:r>
            <w:r w:rsidRPr="00140A2F">
              <w:rPr>
                <w:b/>
                <w:bCs/>
              </w:rPr>
              <w:t xml:space="preserve">s response to this section will not be evaluated. </w:t>
            </w:r>
          </w:p>
        </w:tc>
      </w:tr>
    </w:tbl>
    <w:p w14:paraId="174D4124" w14:textId="77777777" w:rsidR="00515DCE" w:rsidRPr="009B31F9" w:rsidRDefault="00515DCE" w:rsidP="009B31F9">
      <w:pPr>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ind w:left="720" w:hanging="720"/>
        <w:rPr>
          <w:rFonts w:cs="Arial"/>
          <w:spacing w:val="-2"/>
          <w:lang w:val="en-GB"/>
        </w:rPr>
        <w:sectPr w:rsidR="00515DCE" w:rsidRPr="009B31F9" w:rsidSect="00586C2E">
          <w:headerReference w:type="even" r:id="rId20"/>
          <w:headerReference w:type="default" r:id="rId21"/>
          <w:footerReference w:type="even" r:id="rId22"/>
          <w:footerReference w:type="default" r:id="rId23"/>
          <w:pgSz w:w="12240" w:h="15840"/>
          <w:pgMar w:top="1440" w:right="1440" w:bottom="1440" w:left="1440" w:header="720" w:footer="720" w:gutter="0"/>
          <w:cols w:space="720"/>
          <w:docGrid w:linePitch="360"/>
        </w:sectPr>
      </w:pPr>
    </w:p>
    <w:p w14:paraId="23D21D90" w14:textId="77777777" w:rsidR="0090242C" w:rsidRDefault="00B47689">
      <w:pPr>
        <w:pStyle w:val="Heading2"/>
      </w:pPr>
      <w:r>
        <w:lastRenderedPageBreak/>
        <w:t>Part I – Prequalification Procedures</w:t>
      </w:r>
    </w:p>
    <w:p w14:paraId="4EC4D6C8" w14:textId="77777777" w:rsidR="0090242C" w:rsidRDefault="00B47689">
      <w:r>
        <w:br w:type="page"/>
      </w:r>
    </w:p>
    <w:p w14:paraId="0B91BA3A" w14:textId="77777777" w:rsidR="00B47689" w:rsidRPr="00C26307" w:rsidRDefault="00B47689">
      <w:pPr>
        <w:pStyle w:val="Heading2"/>
        <w:rPr>
          <w:rFonts w:cs="Arial"/>
        </w:rPr>
      </w:pPr>
      <w:bookmarkStart w:id="1" w:name="_Toc470507657"/>
      <w:bookmarkStart w:id="2" w:name="_Toc27470259"/>
      <w:r w:rsidRPr="00C26307">
        <w:lastRenderedPageBreak/>
        <w:t>Section 1</w:t>
      </w:r>
      <w:r>
        <w:t>:</w:t>
      </w:r>
      <w:r w:rsidRPr="00C26307">
        <w:t xml:space="preserve"> Instructions</w:t>
      </w:r>
      <w:r>
        <w:t xml:space="preserve"> </w:t>
      </w:r>
      <w:r w:rsidRPr="00C26307">
        <w:t xml:space="preserve">to </w:t>
      </w:r>
      <w:bookmarkEnd w:id="1"/>
      <w:r w:rsidRPr="00C26307">
        <w:t>Applicant</w:t>
      </w:r>
      <w:r>
        <w:t>s</w:t>
      </w:r>
      <w:bookmarkEnd w:id="2"/>
    </w:p>
    <w:p w14:paraId="70A209CD" w14:textId="77777777" w:rsidR="00B47689" w:rsidRPr="00C26307" w:rsidRDefault="00B47689">
      <w:pPr>
        <w:pStyle w:val="BankNormal"/>
        <w:spacing w:after="0"/>
        <w:jc w:val="both"/>
      </w:pPr>
    </w:p>
    <w:p w14:paraId="135EE94C" w14:textId="77777777" w:rsidR="00B47689" w:rsidRPr="00C26307" w:rsidRDefault="00B47689">
      <w:pPr>
        <w:pStyle w:val="BodyText"/>
        <w:jc w:val="center"/>
        <w:rPr>
          <w:rFonts w:cs="Arial"/>
          <w:b/>
          <w:bCs/>
          <w:sz w:val="36"/>
        </w:rPr>
      </w:pPr>
    </w:p>
    <w:p w14:paraId="3B28CAC6" w14:textId="450CF996" w:rsidR="00B47689" w:rsidRPr="00C26307" w:rsidRDefault="00B47689">
      <w:pPr>
        <w:pStyle w:val="BodyText"/>
        <w:jc w:val="center"/>
        <w:rPr>
          <w:rFonts w:cs="Arial"/>
          <w:b/>
          <w:bCs/>
          <w:sz w:val="36"/>
        </w:rPr>
      </w:pPr>
      <w:r w:rsidRPr="00C26307">
        <w:rPr>
          <w:rFonts w:cs="Arial"/>
          <w:b/>
          <w:bCs/>
          <w:sz w:val="36"/>
        </w:rPr>
        <w:t>Table of Clause</w:t>
      </w:r>
      <w:r>
        <w:rPr>
          <w:rFonts w:cs="Arial"/>
          <w:b/>
          <w:bCs/>
          <w:sz w:val="36"/>
        </w:rPr>
        <w:t xml:space="preserve">s  </w:t>
      </w:r>
    </w:p>
    <w:p w14:paraId="26F7D051" w14:textId="1C1778C9" w:rsidR="00B47689" w:rsidRPr="00C26307" w:rsidRDefault="00B47689" w:rsidP="00C36C3F"/>
    <w:p w14:paraId="0BFF8AB9" w14:textId="77777777" w:rsidR="00B47689" w:rsidRPr="00C26307" w:rsidRDefault="00B47689"/>
    <w:p w14:paraId="65797FC5" w14:textId="3B688F52" w:rsidR="00B47689" w:rsidRPr="00C26307" w:rsidRDefault="00B47689">
      <w:pPr>
        <w:pStyle w:val="TOC1"/>
        <w:tabs>
          <w:tab w:val="left" w:pos="720"/>
          <w:tab w:val="right" w:leader="dot" w:pos="8990"/>
        </w:tabs>
        <w:spacing w:before="0" w:after="20"/>
        <w:rPr>
          <w:rFonts w:ascii="Times New Roman" w:hAnsi="Times New Roman"/>
          <w:b w:val="0"/>
          <w:noProof/>
          <w:sz w:val="24"/>
          <w:szCs w:val="24"/>
        </w:rPr>
      </w:pPr>
      <w:r w:rsidRPr="00C26307">
        <w:rPr>
          <w:rFonts w:cs="Arial"/>
          <w:b w:val="0"/>
          <w:bCs/>
        </w:rPr>
        <w:fldChar w:fldCharType="begin"/>
      </w:r>
      <w:r w:rsidRPr="00C26307">
        <w:rPr>
          <w:rFonts w:cs="Arial"/>
          <w:b w:val="0"/>
          <w:bCs/>
        </w:rPr>
        <w:instrText xml:space="preserve"> TOC \t "Body Text 2,1,Header 1 - Clauses,2" </w:instrText>
      </w:r>
      <w:r w:rsidRPr="00C26307">
        <w:rPr>
          <w:rFonts w:cs="Arial"/>
          <w:b w:val="0"/>
          <w:bCs/>
        </w:rPr>
        <w:fldChar w:fldCharType="separate"/>
      </w:r>
      <w:r w:rsidRPr="00C26307">
        <w:rPr>
          <w:noProof/>
          <w:szCs w:val="24"/>
        </w:rPr>
        <w:t>A.</w:t>
      </w:r>
      <w:r w:rsidRPr="00C26307">
        <w:rPr>
          <w:rFonts w:ascii="Times New Roman" w:hAnsi="Times New Roman"/>
          <w:b w:val="0"/>
          <w:noProof/>
          <w:sz w:val="24"/>
          <w:szCs w:val="24"/>
        </w:rPr>
        <w:tab/>
      </w:r>
      <w:r w:rsidRPr="00C26307">
        <w:rPr>
          <w:noProof/>
          <w:szCs w:val="24"/>
        </w:rPr>
        <w:t>General</w:t>
      </w:r>
      <w:r w:rsidRPr="00C26307">
        <w:rPr>
          <w:noProof/>
        </w:rPr>
        <w:tab/>
        <w:t>1-</w:t>
      </w:r>
      <w:r w:rsidRPr="00C26307">
        <w:rPr>
          <w:noProof/>
        </w:rPr>
        <w:fldChar w:fldCharType="begin"/>
      </w:r>
      <w:r w:rsidRPr="00C26307">
        <w:rPr>
          <w:noProof/>
        </w:rPr>
        <w:instrText xml:space="preserve"> PAGEREF _Toc41786980 \h </w:instrText>
      </w:r>
      <w:r w:rsidRPr="00C26307">
        <w:rPr>
          <w:noProof/>
        </w:rPr>
      </w:r>
      <w:r w:rsidRPr="00C26307">
        <w:rPr>
          <w:noProof/>
        </w:rPr>
        <w:fldChar w:fldCharType="separate"/>
      </w:r>
      <w:r>
        <w:rPr>
          <w:noProof/>
        </w:rPr>
        <w:t>2</w:t>
      </w:r>
      <w:r w:rsidRPr="00C26307">
        <w:rPr>
          <w:noProof/>
        </w:rPr>
        <w:fldChar w:fldCharType="end"/>
      </w:r>
    </w:p>
    <w:p w14:paraId="01279AFC" w14:textId="37D8DC81" w:rsidR="00B47689" w:rsidRPr="00C26307" w:rsidRDefault="00B47689">
      <w:pPr>
        <w:pStyle w:val="TOC2"/>
        <w:spacing w:after="20"/>
        <w:rPr>
          <w:rFonts w:ascii="Times New Roman" w:hAnsi="Times New Roman" w:cs="Times New Roman"/>
          <w:iCs w:val="0"/>
          <w:sz w:val="24"/>
        </w:rPr>
      </w:pPr>
      <w:r w:rsidRPr="00C26307">
        <w:t>1.</w:t>
      </w:r>
      <w:r w:rsidRPr="00C26307">
        <w:rPr>
          <w:rFonts w:ascii="Times New Roman" w:hAnsi="Times New Roman" w:cs="Times New Roman"/>
          <w:iCs w:val="0"/>
          <w:sz w:val="24"/>
        </w:rPr>
        <w:tab/>
      </w:r>
      <w:r w:rsidRPr="00C26307">
        <w:t>Scope of Application</w:t>
      </w:r>
      <w:r w:rsidRPr="00C26307">
        <w:tab/>
        <w:t>1-</w:t>
      </w:r>
      <w:r w:rsidRPr="00C26307">
        <w:fldChar w:fldCharType="begin"/>
      </w:r>
      <w:r w:rsidRPr="00C26307">
        <w:instrText xml:space="preserve"> PAGEREF _Toc41786981 \h </w:instrText>
      </w:r>
      <w:r w:rsidRPr="00C26307">
        <w:fldChar w:fldCharType="separate"/>
      </w:r>
      <w:r>
        <w:t>2</w:t>
      </w:r>
      <w:r w:rsidRPr="00C26307">
        <w:fldChar w:fldCharType="end"/>
      </w:r>
    </w:p>
    <w:p w14:paraId="67717708" w14:textId="52691390" w:rsidR="00B47689" w:rsidRPr="00C26307" w:rsidRDefault="00B47689">
      <w:pPr>
        <w:pStyle w:val="TOC2"/>
        <w:spacing w:after="20"/>
        <w:rPr>
          <w:rFonts w:ascii="Times New Roman" w:hAnsi="Times New Roman" w:cs="Times New Roman"/>
          <w:iCs w:val="0"/>
          <w:sz w:val="24"/>
        </w:rPr>
      </w:pPr>
      <w:r w:rsidRPr="00C26307">
        <w:t>2.</w:t>
      </w:r>
      <w:r w:rsidRPr="00C26307">
        <w:rPr>
          <w:rFonts w:ascii="Times New Roman" w:hAnsi="Times New Roman" w:cs="Times New Roman"/>
          <w:iCs w:val="0"/>
          <w:sz w:val="24"/>
        </w:rPr>
        <w:tab/>
      </w:r>
      <w:r w:rsidRPr="00C26307">
        <w:t>Source of Funds</w:t>
      </w:r>
      <w:r w:rsidRPr="00C26307">
        <w:tab/>
        <w:t>1-</w:t>
      </w:r>
      <w:r w:rsidRPr="00C26307">
        <w:fldChar w:fldCharType="begin"/>
      </w:r>
      <w:r w:rsidRPr="00C26307">
        <w:instrText xml:space="preserve"> PAGEREF _Toc41786982 \h </w:instrText>
      </w:r>
      <w:r w:rsidRPr="00C26307">
        <w:fldChar w:fldCharType="separate"/>
      </w:r>
      <w:r>
        <w:t>2</w:t>
      </w:r>
      <w:r w:rsidRPr="00C26307">
        <w:fldChar w:fldCharType="end"/>
      </w:r>
    </w:p>
    <w:p w14:paraId="06F064AC" w14:textId="0B57DDD7" w:rsidR="00B47689" w:rsidRPr="00C26307" w:rsidRDefault="00B47689">
      <w:pPr>
        <w:pStyle w:val="TOC2"/>
        <w:spacing w:after="20"/>
        <w:rPr>
          <w:rFonts w:ascii="Times New Roman" w:hAnsi="Times New Roman" w:cs="Times New Roman"/>
          <w:iCs w:val="0"/>
          <w:sz w:val="24"/>
        </w:rPr>
      </w:pPr>
      <w:r w:rsidRPr="00C26307">
        <w:t>3.</w:t>
      </w:r>
      <w:r w:rsidRPr="00C26307">
        <w:rPr>
          <w:rFonts w:ascii="Times New Roman" w:hAnsi="Times New Roman" w:cs="Times New Roman"/>
          <w:iCs w:val="0"/>
          <w:sz w:val="24"/>
        </w:rPr>
        <w:tab/>
      </w:r>
      <w:r w:rsidRPr="00C26307">
        <w:rPr>
          <w:iCs w:val="0"/>
          <w:szCs w:val="20"/>
        </w:rPr>
        <w:t>Fraud and Corruption</w:t>
      </w:r>
      <w:r w:rsidRPr="00C26307">
        <w:tab/>
        <w:t>1-</w:t>
      </w:r>
      <w:r w:rsidRPr="00C26307">
        <w:fldChar w:fldCharType="begin"/>
      </w:r>
      <w:r w:rsidRPr="00C26307">
        <w:instrText xml:space="preserve"> PAGEREF _Toc41786983 \h </w:instrText>
      </w:r>
      <w:r w:rsidRPr="00C26307">
        <w:fldChar w:fldCharType="separate"/>
      </w:r>
      <w:r>
        <w:t>2</w:t>
      </w:r>
      <w:r w:rsidRPr="00C26307">
        <w:fldChar w:fldCharType="end"/>
      </w:r>
    </w:p>
    <w:p w14:paraId="4F52D59A" w14:textId="77777777" w:rsidR="00B47689" w:rsidRPr="00C26307" w:rsidRDefault="00B47689">
      <w:pPr>
        <w:pStyle w:val="TOC2"/>
        <w:spacing w:after="20"/>
        <w:rPr>
          <w:rFonts w:ascii="Times New Roman" w:hAnsi="Times New Roman" w:cs="Times New Roman"/>
          <w:iCs w:val="0"/>
          <w:sz w:val="24"/>
        </w:rPr>
      </w:pPr>
      <w:r w:rsidRPr="00C26307">
        <w:rPr>
          <w:color w:val="000000"/>
        </w:rPr>
        <w:t>4.</w:t>
      </w:r>
      <w:r w:rsidRPr="00C26307">
        <w:rPr>
          <w:rFonts w:ascii="Times New Roman" w:hAnsi="Times New Roman" w:cs="Times New Roman"/>
          <w:iCs w:val="0"/>
          <w:sz w:val="24"/>
        </w:rPr>
        <w:tab/>
      </w:r>
      <w:r w:rsidRPr="00C26307">
        <w:rPr>
          <w:color w:val="000000"/>
        </w:rPr>
        <w:t>Eligible Applicants</w:t>
      </w:r>
      <w:r w:rsidRPr="00C26307">
        <w:tab/>
        <w:t>1-</w:t>
      </w:r>
      <w:r>
        <w:t>5</w:t>
      </w:r>
    </w:p>
    <w:p w14:paraId="37D95AD9" w14:textId="42B3CE84" w:rsidR="00B47689" w:rsidRPr="00C26307" w:rsidRDefault="00B47689">
      <w:pPr>
        <w:pStyle w:val="TOC2"/>
        <w:spacing w:after="20"/>
        <w:rPr>
          <w:rFonts w:ascii="Times New Roman" w:hAnsi="Times New Roman" w:cs="Times New Roman"/>
          <w:iCs w:val="0"/>
          <w:sz w:val="24"/>
        </w:rPr>
      </w:pPr>
      <w:r w:rsidRPr="00C26307">
        <w:t>5.</w:t>
      </w:r>
      <w:r w:rsidRPr="00C26307">
        <w:rPr>
          <w:rFonts w:ascii="Times New Roman" w:hAnsi="Times New Roman" w:cs="Times New Roman"/>
          <w:iCs w:val="0"/>
          <w:sz w:val="24"/>
        </w:rPr>
        <w:tab/>
      </w:r>
      <w:r w:rsidRPr="00C26307">
        <w:t>Eligible  Materials, Equipment and Services</w:t>
      </w:r>
      <w:r w:rsidRPr="00C26307">
        <w:tab/>
        <w:t>1-</w:t>
      </w:r>
      <w:r>
        <w:t>7</w:t>
      </w:r>
    </w:p>
    <w:p w14:paraId="287F11DF" w14:textId="1D204494" w:rsidR="00B47689" w:rsidRPr="00C26307" w:rsidRDefault="00B47689">
      <w:pPr>
        <w:pStyle w:val="TOC1"/>
        <w:tabs>
          <w:tab w:val="left" w:pos="720"/>
          <w:tab w:val="right" w:leader="dot" w:pos="8990"/>
        </w:tabs>
        <w:spacing w:before="240" w:after="20"/>
        <w:rPr>
          <w:rFonts w:ascii="Times New Roman" w:hAnsi="Times New Roman"/>
          <w:b w:val="0"/>
          <w:noProof/>
          <w:sz w:val="24"/>
          <w:szCs w:val="24"/>
        </w:rPr>
      </w:pPr>
      <w:r w:rsidRPr="00C26307">
        <w:rPr>
          <w:noProof/>
          <w:szCs w:val="24"/>
        </w:rPr>
        <w:t>B.</w:t>
      </w:r>
      <w:r w:rsidRPr="00C26307">
        <w:rPr>
          <w:rFonts w:ascii="Times New Roman" w:hAnsi="Times New Roman"/>
          <w:b w:val="0"/>
          <w:noProof/>
          <w:sz w:val="24"/>
          <w:szCs w:val="24"/>
        </w:rPr>
        <w:tab/>
      </w:r>
      <w:r w:rsidRPr="00C26307">
        <w:rPr>
          <w:noProof/>
          <w:szCs w:val="24"/>
        </w:rPr>
        <w:t>Contents of Prequalification Document</w:t>
      </w:r>
      <w:r w:rsidRPr="00C26307">
        <w:rPr>
          <w:noProof/>
        </w:rPr>
        <w:tab/>
        <w:t>1-</w:t>
      </w:r>
      <w:r>
        <w:rPr>
          <w:noProof/>
        </w:rPr>
        <w:t>7</w:t>
      </w:r>
    </w:p>
    <w:p w14:paraId="2DDD6617" w14:textId="112FB782" w:rsidR="00B47689" w:rsidRPr="00C26307" w:rsidRDefault="00B47689">
      <w:pPr>
        <w:pStyle w:val="TOC2"/>
        <w:spacing w:after="20"/>
        <w:rPr>
          <w:rFonts w:ascii="Times New Roman" w:hAnsi="Times New Roman" w:cs="Times New Roman"/>
          <w:iCs w:val="0"/>
          <w:sz w:val="24"/>
        </w:rPr>
      </w:pPr>
      <w:r w:rsidRPr="00C26307">
        <w:t>6.</w:t>
      </w:r>
      <w:r w:rsidRPr="00C26307">
        <w:rPr>
          <w:rFonts w:ascii="Times New Roman" w:hAnsi="Times New Roman" w:cs="Times New Roman"/>
          <w:iCs w:val="0"/>
          <w:sz w:val="24"/>
        </w:rPr>
        <w:tab/>
      </w:r>
      <w:r w:rsidRPr="00C26307">
        <w:t>Sections of the Prequalification Document</w:t>
      </w:r>
      <w:r w:rsidRPr="00C26307">
        <w:tab/>
        <w:t>1-</w:t>
      </w:r>
      <w:r>
        <w:t>7</w:t>
      </w:r>
    </w:p>
    <w:p w14:paraId="21A23E2C" w14:textId="77777777" w:rsidR="00B47689" w:rsidRPr="00C26307" w:rsidRDefault="00B47689">
      <w:pPr>
        <w:pStyle w:val="TOC2"/>
        <w:spacing w:after="20"/>
        <w:rPr>
          <w:rFonts w:ascii="Times New Roman" w:hAnsi="Times New Roman" w:cs="Times New Roman"/>
          <w:iCs w:val="0"/>
          <w:sz w:val="24"/>
        </w:rPr>
      </w:pPr>
      <w:r w:rsidRPr="00C26307">
        <w:t>7.</w:t>
      </w:r>
      <w:r w:rsidRPr="00C26307">
        <w:rPr>
          <w:rFonts w:ascii="Times New Roman" w:hAnsi="Times New Roman" w:cs="Times New Roman"/>
          <w:iCs w:val="0"/>
          <w:sz w:val="24"/>
        </w:rPr>
        <w:tab/>
      </w:r>
      <w:r w:rsidRPr="00C26307">
        <w:t>Clarification of Prequalification Document</w:t>
      </w:r>
      <w:r w:rsidRPr="00C26307">
        <w:tab/>
        <w:t>1-</w:t>
      </w:r>
      <w:r>
        <w:t>7</w:t>
      </w:r>
    </w:p>
    <w:p w14:paraId="6837F234" w14:textId="7FC51E78" w:rsidR="00B47689" w:rsidRPr="00C26307" w:rsidRDefault="00B47689">
      <w:pPr>
        <w:pStyle w:val="TOC2"/>
        <w:spacing w:after="20"/>
        <w:rPr>
          <w:rFonts w:ascii="Times New Roman" w:hAnsi="Times New Roman" w:cs="Times New Roman"/>
          <w:iCs w:val="0"/>
          <w:sz w:val="24"/>
        </w:rPr>
      </w:pPr>
      <w:r w:rsidRPr="00C26307">
        <w:t>8.</w:t>
      </w:r>
      <w:r w:rsidRPr="00C26307">
        <w:rPr>
          <w:rFonts w:ascii="Times New Roman" w:hAnsi="Times New Roman" w:cs="Times New Roman"/>
          <w:iCs w:val="0"/>
          <w:sz w:val="24"/>
        </w:rPr>
        <w:tab/>
      </w:r>
      <w:r w:rsidRPr="00C26307">
        <w:t>Amendment of Prequalification Document</w:t>
      </w:r>
      <w:r w:rsidRPr="00C26307">
        <w:tab/>
        <w:t>1-</w:t>
      </w:r>
      <w:r>
        <w:t>8</w:t>
      </w:r>
    </w:p>
    <w:p w14:paraId="45539506" w14:textId="77777777" w:rsidR="00B47689" w:rsidRPr="00C26307" w:rsidRDefault="00B47689">
      <w:pPr>
        <w:pStyle w:val="TOC1"/>
        <w:tabs>
          <w:tab w:val="left" w:pos="720"/>
          <w:tab w:val="right" w:leader="dot" w:pos="8990"/>
        </w:tabs>
        <w:spacing w:before="240" w:after="20"/>
        <w:rPr>
          <w:rFonts w:ascii="Times New Roman" w:hAnsi="Times New Roman"/>
          <w:b w:val="0"/>
          <w:noProof/>
          <w:sz w:val="24"/>
          <w:szCs w:val="24"/>
        </w:rPr>
      </w:pPr>
      <w:r w:rsidRPr="00C26307">
        <w:rPr>
          <w:noProof/>
          <w:szCs w:val="24"/>
        </w:rPr>
        <w:t>C.</w:t>
      </w:r>
      <w:r w:rsidRPr="00C26307">
        <w:rPr>
          <w:rFonts w:ascii="Times New Roman" w:hAnsi="Times New Roman"/>
          <w:b w:val="0"/>
          <w:noProof/>
          <w:sz w:val="24"/>
          <w:szCs w:val="24"/>
        </w:rPr>
        <w:tab/>
      </w:r>
      <w:r w:rsidRPr="00C26307">
        <w:rPr>
          <w:noProof/>
          <w:szCs w:val="24"/>
        </w:rPr>
        <w:t>Preparation of Applications</w:t>
      </w:r>
      <w:r w:rsidRPr="00C26307">
        <w:rPr>
          <w:noProof/>
        </w:rPr>
        <w:tab/>
        <w:t>1-</w:t>
      </w:r>
      <w:r>
        <w:rPr>
          <w:noProof/>
        </w:rPr>
        <w:t>8</w:t>
      </w:r>
    </w:p>
    <w:p w14:paraId="3288E2BE" w14:textId="77777777" w:rsidR="00B47689" w:rsidRPr="00C26307" w:rsidRDefault="00B47689">
      <w:pPr>
        <w:pStyle w:val="TOC2"/>
        <w:spacing w:after="20"/>
        <w:rPr>
          <w:rFonts w:ascii="Times New Roman" w:hAnsi="Times New Roman" w:cs="Times New Roman"/>
          <w:iCs w:val="0"/>
          <w:sz w:val="24"/>
        </w:rPr>
      </w:pPr>
      <w:r w:rsidRPr="00C26307">
        <w:t>9.</w:t>
      </w:r>
      <w:r w:rsidRPr="00C26307">
        <w:rPr>
          <w:rFonts w:ascii="Times New Roman" w:hAnsi="Times New Roman" w:cs="Times New Roman"/>
          <w:iCs w:val="0"/>
          <w:sz w:val="24"/>
        </w:rPr>
        <w:tab/>
      </w:r>
      <w:r w:rsidRPr="00C26307">
        <w:t>Cost of Applications</w:t>
      </w:r>
      <w:r w:rsidRPr="00C26307">
        <w:tab/>
        <w:t>1-</w:t>
      </w:r>
      <w:r>
        <w:t>8</w:t>
      </w:r>
    </w:p>
    <w:p w14:paraId="486F6B83" w14:textId="77777777" w:rsidR="00B47689" w:rsidRPr="00C26307" w:rsidRDefault="00B47689">
      <w:pPr>
        <w:pStyle w:val="TOC2"/>
        <w:spacing w:after="20"/>
        <w:rPr>
          <w:rFonts w:ascii="Times New Roman" w:hAnsi="Times New Roman" w:cs="Times New Roman"/>
          <w:iCs w:val="0"/>
          <w:sz w:val="24"/>
        </w:rPr>
      </w:pPr>
      <w:r w:rsidRPr="00C26307">
        <w:t>10.</w:t>
      </w:r>
      <w:r w:rsidRPr="00C26307">
        <w:rPr>
          <w:rFonts w:ascii="Times New Roman" w:hAnsi="Times New Roman" w:cs="Times New Roman"/>
          <w:iCs w:val="0"/>
          <w:sz w:val="24"/>
        </w:rPr>
        <w:tab/>
      </w:r>
      <w:r w:rsidRPr="00C26307">
        <w:t>Language of Application</w:t>
      </w:r>
      <w:r w:rsidRPr="00C26307">
        <w:tab/>
        <w:t>1-</w:t>
      </w:r>
      <w:r>
        <w:t>8</w:t>
      </w:r>
    </w:p>
    <w:p w14:paraId="757C6E48" w14:textId="77777777" w:rsidR="00B47689" w:rsidRPr="00C26307" w:rsidRDefault="00B47689">
      <w:pPr>
        <w:pStyle w:val="TOC2"/>
        <w:spacing w:after="20"/>
        <w:rPr>
          <w:rFonts w:ascii="Times New Roman" w:hAnsi="Times New Roman" w:cs="Times New Roman"/>
          <w:iCs w:val="0"/>
          <w:sz w:val="24"/>
        </w:rPr>
      </w:pPr>
      <w:r w:rsidRPr="00C26307">
        <w:t>11.</w:t>
      </w:r>
      <w:r w:rsidRPr="00C26307">
        <w:rPr>
          <w:rFonts w:ascii="Times New Roman" w:hAnsi="Times New Roman" w:cs="Times New Roman"/>
          <w:iCs w:val="0"/>
          <w:sz w:val="24"/>
        </w:rPr>
        <w:tab/>
      </w:r>
      <w:r w:rsidRPr="00C26307">
        <w:t>Documents Comprising the Application</w:t>
      </w:r>
      <w:r w:rsidRPr="00C26307">
        <w:tab/>
        <w:t>1-</w:t>
      </w:r>
      <w:r>
        <w:t>8</w:t>
      </w:r>
    </w:p>
    <w:p w14:paraId="419FBD5D" w14:textId="4BCC8782" w:rsidR="00B47689" w:rsidRPr="00C26307" w:rsidRDefault="00B47689">
      <w:pPr>
        <w:pStyle w:val="TOC2"/>
        <w:spacing w:after="20"/>
        <w:rPr>
          <w:rFonts w:ascii="Times New Roman" w:hAnsi="Times New Roman" w:cs="Times New Roman"/>
          <w:iCs w:val="0"/>
          <w:sz w:val="24"/>
        </w:rPr>
      </w:pPr>
      <w:r w:rsidRPr="00C26307">
        <w:t>12.</w:t>
      </w:r>
      <w:r w:rsidRPr="00C26307">
        <w:rPr>
          <w:rFonts w:ascii="Times New Roman" w:hAnsi="Times New Roman" w:cs="Times New Roman"/>
          <w:iCs w:val="0"/>
          <w:sz w:val="24"/>
        </w:rPr>
        <w:tab/>
      </w:r>
      <w:r w:rsidRPr="00C26307">
        <w:t>Application Submission Sheet</w:t>
      </w:r>
      <w:r w:rsidRPr="00C26307">
        <w:tab/>
        <w:t>1-</w:t>
      </w:r>
      <w:r>
        <w:t>9</w:t>
      </w:r>
    </w:p>
    <w:p w14:paraId="28306058" w14:textId="7F56D637" w:rsidR="00B47689" w:rsidRPr="00C26307" w:rsidRDefault="00B47689">
      <w:pPr>
        <w:pStyle w:val="TOC2"/>
        <w:spacing w:after="20"/>
        <w:rPr>
          <w:rFonts w:ascii="Times New Roman" w:hAnsi="Times New Roman" w:cs="Times New Roman"/>
          <w:iCs w:val="0"/>
          <w:sz w:val="24"/>
        </w:rPr>
      </w:pPr>
      <w:r w:rsidRPr="00C26307">
        <w:t>13.</w:t>
      </w:r>
      <w:r w:rsidRPr="00C26307">
        <w:rPr>
          <w:rFonts w:ascii="Times New Roman" w:hAnsi="Times New Roman" w:cs="Times New Roman"/>
          <w:iCs w:val="0"/>
          <w:sz w:val="24"/>
        </w:rPr>
        <w:tab/>
      </w:r>
      <w:r w:rsidRPr="00C26307">
        <w:t>Documents Establishing the Eligibility of the Applicant</w:t>
      </w:r>
      <w:r w:rsidRPr="00C26307">
        <w:tab/>
        <w:t>1-</w:t>
      </w:r>
      <w:r>
        <w:t>9</w:t>
      </w:r>
    </w:p>
    <w:p w14:paraId="62ECD55A" w14:textId="77777777" w:rsidR="00B47689" w:rsidRPr="00C26307" w:rsidRDefault="00B47689">
      <w:pPr>
        <w:pStyle w:val="TOC2"/>
        <w:spacing w:after="20"/>
        <w:rPr>
          <w:rFonts w:ascii="Times New Roman" w:hAnsi="Times New Roman" w:cs="Times New Roman"/>
          <w:iCs w:val="0"/>
          <w:sz w:val="24"/>
        </w:rPr>
      </w:pPr>
      <w:r w:rsidRPr="00C26307">
        <w:t>14.</w:t>
      </w:r>
      <w:r w:rsidRPr="00C26307">
        <w:rPr>
          <w:rFonts w:ascii="Times New Roman" w:hAnsi="Times New Roman" w:cs="Times New Roman"/>
          <w:iCs w:val="0"/>
          <w:sz w:val="24"/>
        </w:rPr>
        <w:tab/>
      </w:r>
      <w:r w:rsidRPr="00C26307">
        <w:t>Documents Establishing the Qualifica-tions of the Applicant</w:t>
      </w:r>
      <w:r w:rsidRPr="00C26307">
        <w:tab/>
        <w:t>1-</w:t>
      </w:r>
      <w:r>
        <w:t>9</w:t>
      </w:r>
    </w:p>
    <w:p w14:paraId="32C1BF2E" w14:textId="77777777" w:rsidR="00B47689" w:rsidRPr="00C26307" w:rsidRDefault="00B47689">
      <w:pPr>
        <w:pStyle w:val="TOC2"/>
        <w:spacing w:after="20"/>
        <w:rPr>
          <w:rFonts w:ascii="Times New Roman" w:hAnsi="Times New Roman" w:cs="Times New Roman"/>
          <w:iCs w:val="0"/>
          <w:sz w:val="24"/>
        </w:rPr>
      </w:pPr>
      <w:r w:rsidRPr="00C26307">
        <w:t>15.</w:t>
      </w:r>
      <w:r w:rsidRPr="00C26307">
        <w:rPr>
          <w:rFonts w:ascii="Times New Roman" w:hAnsi="Times New Roman" w:cs="Times New Roman"/>
          <w:iCs w:val="0"/>
          <w:sz w:val="24"/>
        </w:rPr>
        <w:tab/>
      </w:r>
      <w:r w:rsidRPr="00BD2DDB">
        <w:rPr>
          <w:iCs w:val="0"/>
          <w:szCs w:val="20"/>
        </w:rPr>
        <w:t>Format and Sig</w:t>
      </w:r>
      <w:r w:rsidRPr="00BD2DDB">
        <w:rPr>
          <w:szCs w:val="20"/>
        </w:rPr>
        <w:t>ning o</w:t>
      </w:r>
      <w:r w:rsidRPr="00C26307">
        <w:t>f  the Application</w:t>
      </w:r>
      <w:r w:rsidRPr="00C26307">
        <w:tab/>
        <w:t>1-</w:t>
      </w:r>
      <w:r>
        <w:t>9</w:t>
      </w:r>
    </w:p>
    <w:p w14:paraId="4DD00740" w14:textId="34DCE26F" w:rsidR="00B47689" w:rsidRPr="00C26307" w:rsidRDefault="00B47689">
      <w:pPr>
        <w:pStyle w:val="TOC1"/>
        <w:tabs>
          <w:tab w:val="left" w:pos="720"/>
          <w:tab w:val="right" w:leader="dot" w:pos="8990"/>
        </w:tabs>
        <w:spacing w:before="240" w:after="20"/>
        <w:rPr>
          <w:rFonts w:ascii="Times New Roman" w:hAnsi="Times New Roman"/>
          <w:b w:val="0"/>
          <w:noProof/>
          <w:sz w:val="24"/>
          <w:szCs w:val="24"/>
        </w:rPr>
      </w:pPr>
      <w:r w:rsidRPr="00C26307">
        <w:rPr>
          <w:noProof/>
          <w:szCs w:val="24"/>
        </w:rPr>
        <w:t>D.</w:t>
      </w:r>
      <w:r w:rsidRPr="00C26307">
        <w:rPr>
          <w:rFonts w:ascii="Times New Roman" w:hAnsi="Times New Roman"/>
          <w:b w:val="0"/>
          <w:noProof/>
          <w:sz w:val="24"/>
          <w:szCs w:val="24"/>
        </w:rPr>
        <w:tab/>
      </w:r>
      <w:r w:rsidRPr="00C26307">
        <w:rPr>
          <w:noProof/>
          <w:szCs w:val="24"/>
        </w:rPr>
        <w:t>Submission of Applications</w:t>
      </w:r>
      <w:r w:rsidRPr="00C26307">
        <w:rPr>
          <w:noProof/>
        </w:rPr>
        <w:tab/>
        <w:t>1-</w:t>
      </w:r>
      <w:r>
        <w:rPr>
          <w:noProof/>
        </w:rPr>
        <w:t>10</w:t>
      </w:r>
    </w:p>
    <w:p w14:paraId="40B2FD4A" w14:textId="453EB717" w:rsidR="00B47689" w:rsidRPr="00C26307" w:rsidRDefault="00B47689">
      <w:pPr>
        <w:pStyle w:val="TOC2"/>
        <w:spacing w:after="20"/>
        <w:rPr>
          <w:rFonts w:ascii="Times New Roman" w:hAnsi="Times New Roman" w:cs="Times New Roman"/>
          <w:iCs w:val="0"/>
          <w:sz w:val="24"/>
        </w:rPr>
      </w:pPr>
      <w:r w:rsidRPr="00C26307">
        <w:t>16.</w:t>
      </w:r>
      <w:r w:rsidRPr="00C26307">
        <w:rPr>
          <w:rFonts w:ascii="Times New Roman" w:hAnsi="Times New Roman" w:cs="Times New Roman"/>
          <w:iCs w:val="0"/>
          <w:sz w:val="24"/>
        </w:rPr>
        <w:tab/>
      </w:r>
      <w:r w:rsidRPr="00C26307">
        <w:t>Sealing and Marking of Applications</w:t>
      </w:r>
      <w:r w:rsidRPr="00C26307">
        <w:tab/>
        <w:t>1-</w:t>
      </w:r>
      <w:r>
        <w:t>10</w:t>
      </w:r>
    </w:p>
    <w:p w14:paraId="2DABCDF6" w14:textId="77777777" w:rsidR="00B47689" w:rsidRPr="00C26307" w:rsidRDefault="00B47689">
      <w:pPr>
        <w:pStyle w:val="TOC2"/>
        <w:spacing w:after="20"/>
        <w:rPr>
          <w:rFonts w:ascii="Times New Roman" w:hAnsi="Times New Roman" w:cs="Times New Roman"/>
          <w:iCs w:val="0"/>
          <w:sz w:val="24"/>
        </w:rPr>
      </w:pPr>
      <w:r w:rsidRPr="00C26307">
        <w:t>17.</w:t>
      </w:r>
      <w:r w:rsidRPr="00C26307">
        <w:rPr>
          <w:rFonts w:ascii="Times New Roman" w:hAnsi="Times New Roman" w:cs="Times New Roman"/>
          <w:iCs w:val="0"/>
          <w:sz w:val="24"/>
        </w:rPr>
        <w:tab/>
      </w:r>
      <w:r w:rsidRPr="00C26307">
        <w:t>Deadline for Submission of Applications</w:t>
      </w:r>
      <w:r w:rsidRPr="00C26307">
        <w:tab/>
        <w:t>1-</w:t>
      </w:r>
      <w:r>
        <w:t>10</w:t>
      </w:r>
    </w:p>
    <w:p w14:paraId="3309142F" w14:textId="77777777" w:rsidR="00B47689" w:rsidRPr="00C26307" w:rsidRDefault="00B47689">
      <w:pPr>
        <w:pStyle w:val="TOC2"/>
        <w:spacing w:after="20"/>
        <w:rPr>
          <w:rFonts w:ascii="Times New Roman" w:hAnsi="Times New Roman" w:cs="Times New Roman"/>
          <w:iCs w:val="0"/>
          <w:sz w:val="24"/>
        </w:rPr>
      </w:pPr>
      <w:r w:rsidRPr="00C26307">
        <w:t>18.</w:t>
      </w:r>
      <w:r w:rsidRPr="00C26307">
        <w:rPr>
          <w:rFonts w:ascii="Times New Roman" w:hAnsi="Times New Roman" w:cs="Times New Roman"/>
          <w:iCs w:val="0"/>
          <w:sz w:val="24"/>
        </w:rPr>
        <w:tab/>
      </w:r>
      <w:r w:rsidRPr="00C26307">
        <w:t>Late Applications</w:t>
      </w:r>
      <w:r w:rsidRPr="00C26307">
        <w:tab/>
        <w:t>1-</w:t>
      </w:r>
      <w:r>
        <w:t>10</w:t>
      </w:r>
    </w:p>
    <w:p w14:paraId="7E58234A" w14:textId="77777777" w:rsidR="00B47689" w:rsidRPr="00C26307" w:rsidRDefault="00B47689">
      <w:pPr>
        <w:pStyle w:val="TOC2"/>
        <w:spacing w:after="20"/>
        <w:rPr>
          <w:rFonts w:ascii="Times New Roman" w:hAnsi="Times New Roman" w:cs="Times New Roman"/>
          <w:iCs w:val="0"/>
          <w:sz w:val="24"/>
        </w:rPr>
      </w:pPr>
      <w:r w:rsidRPr="00C26307">
        <w:t>19.</w:t>
      </w:r>
      <w:r w:rsidRPr="00C26307">
        <w:rPr>
          <w:rFonts w:ascii="Times New Roman" w:hAnsi="Times New Roman" w:cs="Times New Roman"/>
          <w:iCs w:val="0"/>
          <w:sz w:val="24"/>
        </w:rPr>
        <w:tab/>
      </w:r>
      <w:r w:rsidRPr="00C26307">
        <w:t>Opening of Applications</w:t>
      </w:r>
      <w:r w:rsidRPr="00C26307">
        <w:tab/>
        <w:t>1-</w:t>
      </w:r>
      <w:r>
        <w:t>10</w:t>
      </w:r>
    </w:p>
    <w:p w14:paraId="164ED462" w14:textId="77777777" w:rsidR="00B47689" w:rsidRPr="00C26307" w:rsidRDefault="00B47689">
      <w:pPr>
        <w:pStyle w:val="TOC1"/>
        <w:tabs>
          <w:tab w:val="left" w:pos="720"/>
          <w:tab w:val="right" w:leader="dot" w:pos="8990"/>
        </w:tabs>
        <w:spacing w:before="240" w:after="20"/>
        <w:rPr>
          <w:rFonts w:ascii="Times New Roman" w:hAnsi="Times New Roman"/>
          <w:b w:val="0"/>
          <w:noProof/>
          <w:sz w:val="24"/>
          <w:szCs w:val="24"/>
        </w:rPr>
      </w:pPr>
      <w:r w:rsidRPr="00C26307">
        <w:rPr>
          <w:noProof/>
          <w:szCs w:val="24"/>
        </w:rPr>
        <w:t>E.</w:t>
      </w:r>
      <w:r w:rsidRPr="00C26307">
        <w:rPr>
          <w:rFonts w:ascii="Times New Roman" w:hAnsi="Times New Roman"/>
          <w:b w:val="0"/>
          <w:noProof/>
          <w:sz w:val="24"/>
          <w:szCs w:val="24"/>
        </w:rPr>
        <w:tab/>
      </w:r>
      <w:r w:rsidRPr="00C26307">
        <w:rPr>
          <w:noProof/>
          <w:szCs w:val="24"/>
        </w:rPr>
        <w:t>Evaluation of Applications</w:t>
      </w:r>
      <w:r w:rsidRPr="00C26307">
        <w:rPr>
          <w:noProof/>
        </w:rPr>
        <w:tab/>
        <w:t>1-</w:t>
      </w:r>
      <w:r>
        <w:rPr>
          <w:noProof/>
        </w:rPr>
        <w:t>10</w:t>
      </w:r>
    </w:p>
    <w:p w14:paraId="693668E0" w14:textId="77777777" w:rsidR="00B47689" w:rsidRPr="00C26307" w:rsidRDefault="00B47689">
      <w:pPr>
        <w:pStyle w:val="TOC2"/>
        <w:spacing w:after="20"/>
        <w:rPr>
          <w:rFonts w:ascii="Times New Roman" w:hAnsi="Times New Roman" w:cs="Times New Roman"/>
          <w:iCs w:val="0"/>
          <w:sz w:val="24"/>
        </w:rPr>
      </w:pPr>
      <w:r w:rsidRPr="00C26307">
        <w:t>20.</w:t>
      </w:r>
      <w:r w:rsidRPr="00C26307">
        <w:rPr>
          <w:rFonts w:ascii="Times New Roman" w:hAnsi="Times New Roman" w:cs="Times New Roman"/>
          <w:iCs w:val="0"/>
          <w:sz w:val="24"/>
        </w:rPr>
        <w:tab/>
      </w:r>
      <w:r w:rsidRPr="00C26307">
        <w:t>Confidentiality</w:t>
      </w:r>
      <w:r w:rsidRPr="00C26307">
        <w:tab/>
        <w:t>1-</w:t>
      </w:r>
      <w:r>
        <w:t>10</w:t>
      </w:r>
    </w:p>
    <w:p w14:paraId="676238D5" w14:textId="77777777" w:rsidR="00B47689" w:rsidRPr="00C26307" w:rsidRDefault="00B47689">
      <w:pPr>
        <w:pStyle w:val="TOC2"/>
        <w:spacing w:after="20"/>
        <w:rPr>
          <w:rFonts w:ascii="Times New Roman" w:hAnsi="Times New Roman" w:cs="Times New Roman"/>
          <w:iCs w:val="0"/>
          <w:sz w:val="24"/>
        </w:rPr>
      </w:pPr>
      <w:r w:rsidRPr="00C26307">
        <w:t>21.</w:t>
      </w:r>
      <w:r w:rsidRPr="00C26307">
        <w:rPr>
          <w:rFonts w:ascii="Times New Roman" w:hAnsi="Times New Roman" w:cs="Times New Roman"/>
          <w:iCs w:val="0"/>
          <w:sz w:val="24"/>
        </w:rPr>
        <w:tab/>
      </w:r>
      <w:r w:rsidRPr="00C26307">
        <w:t>Clarification of Applications</w:t>
      </w:r>
      <w:r w:rsidRPr="00C26307">
        <w:tab/>
        <w:t>1-</w:t>
      </w:r>
      <w:r>
        <w:t>10</w:t>
      </w:r>
    </w:p>
    <w:p w14:paraId="3E2B2CF4" w14:textId="0E110CD1" w:rsidR="00B47689" w:rsidRPr="00C26307" w:rsidRDefault="00B47689">
      <w:pPr>
        <w:pStyle w:val="TOC2"/>
        <w:spacing w:after="20"/>
        <w:rPr>
          <w:rFonts w:ascii="Times New Roman" w:hAnsi="Times New Roman" w:cs="Times New Roman"/>
          <w:iCs w:val="0"/>
          <w:sz w:val="24"/>
        </w:rPr>
      </w:pPr>
      <w:r w:rsidRPr="00C26307">
        <w:t>22.</w:t>
      </w:r>
      <w:r w:rsidRPr="00C26307">
        <w:rPr>
          <w:rFonts w:ascii="Times New Roman" w:hAnsi="Times New Roman" w:cs="Times New Roman"/>
          <w:iCs w:val="0"/>
          <w:sz w:val="24"/>
        </w:rPr>
        <w:tab/>
      </w:r>
      <w:r w:rsidRPr="00C26307">
        <w:t>Responsiveness of Applications</w:t>
      </w:r>
      <w:r w:rsidRPr="00C26307">
        <w:tab/>
        <w:t>1-</w:t>
      </w:r>
      <w:r>
        <w:t>11</w:t>
      </w:r>
    </w:p>
    <w:p w14:paraId="196863DC" w14:textId="17A0A365" w:rsidR="00B47689" w:rsidRPr="00C26307" w:rsidRDefault="00B47689">
      <w:pPr>
        <w:pStyle w:val="TOC2"/>
        <w:spacing w:after="20"/>
        <w:rPr>
          <w:rFonts w:ascii="Times New Roman" w:hAnsi="Times New Roman" w:cs="Times New Roman"/>
          <w:iCs w:val="0"/>
          <w:sz w:val="24"/>
        </w:rPr>
      </w:pPr>
      <w:r w:rsidRPr="00C26307">
        <w:rPr>
          <w:color w:val="000000"/>
        </w:rPr>
        <w:t>23.</w:t>
      </w:r>
      <w:r w:rsidRPr="00C26307">
        <w:rPr>
          <w:rFonts w:ascii="Times New Roman" w:hAnsi="Times New Roman" w:cs="Times New Roman"/>
          <w:iCs w:val="0"/>
          <w:sz w:val="24"/>
        </w:rPr>
        <w:tab/>
      </w:r>
      <w:r>
        <w:rPr>
          <w:color w:val="000000"/>
        </w:rPr>
        <w:t>Domestic</w:t>
      </w:r>
      <w:r w:rsidRPr="00C26307">
        <w:rPr>
          <w:color w:val="000000"/>
        </w:rPr>
        <w:t xml:space="preserve"> Preference</w:t>
      </w:r>
      <w:r w:rsidRPr="00C26307">
        <w:tab/>
        <w:t>1-</w:t>
      </w:r>
      <w:r>
        <w:t>11</w:t>
      </w:r>
    </w:p>
    <w:p w14:paraId="54CBB2E2" w14:textId="5AACC24C" w:rsidR="00B47689" w:rsidRPr="00C26307" w:rsidRDefault="00B47689">
      <w:pPr>
        <w:pStyle w:val="TOC2"/>
        <w:spacing w:after="20"/>
        <w:rPr>
          <w:rFonts w:ascii="Times New Roman" w:hAnsi="Times New Roman" w:cs="Times New Roman"/>
          <w:iCs w:val="0"/>
          <w:sz w:val="24"/>
        </w:rPr>
      </w:pPr>
      <w:r w:rsidRPr="00C26307">
        <w:t>24.</w:t>
      </w:r>
      <w:r w:rsidRPr="00C26307">
        <w:rPr>
          <w:rFonts w:ascii="Times New Roman" w:hAnsi="Times New Roman" w:cs="Times New Roman"/>
          <w:iCs w:val="0"/>
          <w:sz w:val="24"/>
        </w:rPr>
        <w:tab/>
      </w:r>
      <w:r w:rsidRPr="00C26307">
        <w:t>Subcontractors</w:t>
      </w:r>
      <w:r w:rsidRPr="00C26307">
        <w:tab/>
        <w:t>1-</w:t>
      </w:r>
      <w:r>
        <w:t>11</w:t>
      </w:r>
    </w:p>
    <w:p w14:paraId="259A5847" w14:textId="77777777" w:rsidR="00B47689" w:rsidRPr="00C26307" w:rsidRDefault="00B47689">
      <w:pPr>
        <w:pStyle w:val="TOC1"/>
        <w:tabs>
          <w:tab w:val="left" w:pos="720"/>
          <w:tab w:val="right" w:leader="dot" w:pos="8990"/>
        </w:tabs>
        <w:spacing w:before="240" w:after="20"/>
        <w:rPr>
          <w:rFonts w:ascii="Times New Roman" w:hAnsi="Times New Roman"/>
          <w:b w:val="0"/>
          <w:noProof/>
          <w:sz w:val="24"/>
          <w:szCs w:val="24"/>
        </w:rPr>
      </w:pPr>
      <w:r w:rsidRPr="00C26307">
        <w:rPr>
          <w:noProof/>
          <w:szCs w:val="24"/>
        </w:rPr>
        <w:t>F.</w:t>
      </w:r>
      <w:r w:rsidRPr="00C26307">
        <w:rPr>
          <w:rFonts w:ascii="Times New Roman" w:hAnsi="Times New Roman"/>
          <w:b w:val="0"/>
          <w:noProof/>
          <w:sz w:val="24"/>
          <w:szCs w:val="24"/>
        </w:rPr>
        <w:tab/>
      </w:r>
      <w:r w:rsidRPr="00C26307">
        <w:rPr>
          <w:noProof/>
          <w:szCs w:val="24"/>
        </w:rPr>
        <w:t>Prequalification of Applicants</w:t>
      </w:r>
      <w:r w:rsidRPr="00C26307">
        <w:rPr>
          <w:noProof/>
        </w:rPr>
        <w:tab/>
        <w:t>1-</w:t>
      </w:r>
      <w:r>
        <w:rPr>
          <w:noProof/>
        </w:rPr>
        <w:t>11</w:t>
      </w:r>
    </w:p>
    <w:p w14:paraId="2D395CE8" w14:textId="77777777" w:rsidR="00B47689" w:rsidRPr="00C26307" w:rsidRDefault="00B47689">
      <w:pPr>
        <w:pStyle w:val="TOC2"/>
        <w:spacing w:after="20"/>
        <w:rPr>
          <w:rFonts w:ascii="Times New Roman" w:hAnsi="Times New Roman" w:cs="Times New Roman"/>
          <w:iCs w:val="0"/>
          <w:sz w:val="24"/>
        </w:rPr>
      </w:pPr>
      <w:r w:rsidRPr="00C26307">
        <w:t>25.</w:t>
      </w:r>
      <w:r w:rsidRPr="00C26307">
        <w:rPr>
          <w:rFonts w:ascii="Times New Roman" w:hAnsi="Times New Roman" w:cs="Times New Roman"/>
          <w:iCs w:val="0"/>
          <w:sz w:val="24"/>
        </w:rPr>
        <w:tab/>
      </w:r>
      <w:r w:rsidRPr="00C26307">
        <w:t>Evaluation of Applications</w:t>
      </w:r>
      <w:r w:rsidRPr="00C26307">
        <w:tab/>
        <w:t>1-</w:t>
      </w:r>
      <w:r>
        <w:t>11</w:t>
      </w:r>
    </w:p>
    <w:p w14:paraId="0CAE0434" w14:textId="4C3763ED" w:rsidR="00B47689" w:rsidRPr="00C26307" w:rsidRDefault="00B47689">
      <w:pPr>
        <w:pStyle w:val="TOC2"/>
        <w:spacing w:after="20"/>
        <w:rPr>
          <w:rFonts w:ascii="Times New Roman" w:hAnsi="Times New Roman" w:cs="Times New Roman"/>
          <w:iCs w:val="0"/>
          <w:sz w:val="24"/>
        </w:rPr>
      </w:pPr>
      <w:r w:rsidRPr="00C26307">
        <w:t>26.</w:t>
      </w:r>
      <w:r w:rsidRPr="00C26307">
        <w:rPr>
          <w:rFonts w:ascii="Times New Roman" w:hAnsi="Times New Roman" w:cs="Times New Roman"/>
          <w:iCs w:val="0"/>
          <w:sz w:val="24"/>
        </w:rPr>
        <w:tab/>
      </w:r>
      <w:r w:rsidRPr="00C26307">
        <w:t>Employer’s Right to Accept or Reject  Applications</w:t>
      </w:r>
      <w:r w:rsidRPr="00C26307">
        <w:tab/>
        <w:t>1-</w:t>
      </w:r>
      <w:r w:rsidRPr="00C26307">
        <w:fldChar w:fldCharType="begin"/>
      </w:r>
      <w:r w:rsidRPr="00C26307">
        <w:instrText xml:space="preserve"> PAGEREF _Toc41787011 \h </w:instrText>
      </w:r>
      <w:r w:rsidRPr="00C26307">
        <w:fldChar w:fldCharType="separate"/>
      </w:r>
      <w:r>
        <w:t>12</w:t>
      </w:r>
      <w:r w:rsidRPr="00C26307">
        <w:fldChar w:fldCharType="end"/>
      </w:r>
    </w:p>
    <w:p w14:paraId="0AE40327" w14:textId="4058618D" w:rsidR="00B47689" w:rsidRPr="00C26307" w:rsidRDefault="00B47689">
      <w:pPr>
        <w:pStyle w:val="TOC2"/>
        <w:spacing w:after="20"/>
        <w:rPr>
          <w:rFonts w:ascii="Times New Roman" w:hAnsi="Times New Roman" w:cs="Times New Roman"/>
          <w:iCs w:val="0"/>
          <w:sz w:val="24"/>
        </w:rPr>
      </w:pPr>
      <w:r w:rsidRPr="00C26307">
        <w:t>27.</w:t>
      </w:r>
      <w:r w:rsidRPr="00C26307">
        <w:rPr>
          <w:rFonts w:ascii="Times New Roman" w:hAnsi="Times New Roman" w:cs="Times New Roman"/>
          <w:iCs w:val="0"/>
          <w:sz w:val="24"/>
        </w:rPr>
        <w:tab/>
      </w:r>
      <w:r w:rsidRPr="00C26307">
        <w:t>Prequalification of  Applicants</w:t>
      </w:r>
      <w:r w:rsidRPr="00C26307">
        <w:tab/>
        <w:t>1-</w:t>
      </w:r>
      <w:r w:rsidRPr="00C26307">
        <w:fldChar w:fldCharType="begin"/>
      </w:r>
      <w:r w:rsidRPr="00C26307">
        <w:instrText xml:space="preserve"> PAGEREF _Toc41787012 \h </w:instrText>
      </w:r>
      <w:r w:rsidRPr="00C26307">
        <w:fldChar w:fldCharType="separate"/>
      </w:r>
      <w:r>
        <w:t>12</w:t>
      </w:r>
      <w:r w:rsidRPr="00C26307">
        <w:fldChar w:fldCharType="end"/>
      </w:r>
    </w:p>
    <w:p w14:paraId="6859B4D9" w14:textId="26AD43D9" w:rsidR="00B47689" w:rsidRPr="00C26307" w:rsidRDefault="00B47689">
      <w:pPr>
        <w:pStyle w:val="TOC2"/>
        <w:spacing w:after="20"/>
        <w:rPr>
          <w:rFonts w:ascii="Times New Roman" w:hAnsi="Times New Roman" w:cs="Times New Roman"/>
          <w:iCs w:val="0"/>
          <w:sz w:val="24"/>
        </w:rPr>
      </w:pPr>
      <w:r w:rsidRPr="00C26307">
        <w:t>28.</w:t>
      </w:r>
      <w:r w:rsidRPr="00C26307">
        <w:rPr>
          <w:rFonts w:ascii="Times New Roman" w:hAnsi="Times New Roman" w:cs="Times New Roman"/>
          <w:iCs w:val="0"/>
          <w:sz w:val="24"/>
        </w:rPr>
        <w:tab/>
      </w:r>
      <w:r w:rsidRPr="00C26307">
        <w:t>Notification of Prequalification</w:t>
      </w:r>
      <w:r w:rsidRPr="00C26307">
        <w:tab/>
        <w:t>1-</w:t>
      </w:r>
      <w:r w:rsidRPr="00C26307">
        <w:fldChar w:fldCharType="begin"/>
      </w:r>
      <w:r w:rsidRPr="00C26307">
        <w:instrText xml:space="preserve"> PAGEREF _Toc41787013 \h </w:instrText>
      </w:r>
      <w:r w:rsidRPr="00C26307">
        <w:fldChar w:fldCharType="separate"/>
      </w:r>
      <w:r>
        <w:t>12</w:t>
      </w:r>
      <w:r w:rsidRPr="00C26307">
        <w:fldChar w:fldCharType="end"/>
      </w:r>
    </w:p>
    <w:p w14:paraId="547BE630" w14:textId="782E0629" w:rsidR="00B47689" w:rsidRPr="00C26307" w:rsidRDefault="00B47689">
      <w:pPr>
        <w:pStyle w:val="TOC2"/>
        <w:spacing w:after="20"/>
        <w:rPr>
          <w:rFonts w:ascii="Times New Roman" w:hAnsi="Times New Roman" w:cs="Times New Roman"/>
          <w:iCs w:val="0"/>
          <w:sz w:val="24"/>
        </w:rPr>
      </w:pPr>
      <w:r w:rsidRPr="00C26307">
        <w:t>29.</w:t>
      </w:r>
      <w:r w:rsidRPr="00C26307">
        <w:rPr>
          <w:rFonts w:ascii="Times New Roman" w:hAnsi="Times New Roman" w:cs="Times New Roman"/>
          <w:iCs w:val="0"/>
          <w:sz w:val="24"/>
        </w:rPr>
        <w:tab/>
      </w:r>
      <w:r w:rsidRPr="00C26307">
        <w:t>Invitation to Bid</w:t>
      </w:r>
      <w:r w:rsidRPr="00C26307">
        <w:tab/>
        <w:t>1-</w:t>
      </w:r>
      <w:r w:rsidRPr="00C26307">
        <w:fldChar w:fldCharType="begin"/>
      </w:r>
      <w:r w:rsidRPr="00C26307">
        <w:instrText xml:space="preserve"> PAGEREF _Toc41787014 \h </w:instrText>
      </w:r>
      <w:r w:rsidRPr="00C26307">
        <w:fldChar w:fldCharType="separate"/>
      </w:r>
      <w:r>
        <w:t>12</w:t>
      </w:r>
      <w:r w:rsidRPr="00C26307">
        <w:fldChar w:fldCharType="end"/>
      </w:r>
    </w:p>
    <w:p w14:paraId="303A94DB" w14:textId="1576217A" w:rsidR="00B47689" w:rsidRDefault="00B47689">
      <w:pPr>
        <w:pStyle w:val="TOC2"/>
        <w:spacing w:after="20"/>
      </w:pPr>
      <w:r w:rsidRPr="00C26307">
        <w:t>30.</w:t>
      </w:r>
      <w:r w:rsidRPr="00C26307">
        <w:rPr>
          <w:rFonts w:ascii="Times New Roman" w:hAnsi="Times New Roman" w:cs="Times New Roman"/>
          <w:iCs w:val="0"/>
          <w:sz w:val="24"/>
        </w:rPr>
        <w:tab/>
      </w:r>
      <w:r w:rsidRPr="00C26307">
        <w:t>Changes in Qualifications of Applicants</w:t>
      </w:r>
      <w:r w:rsidRPr="00C26307">
        <w:tab/>
        <w:t>1-</w:t>
      </w:r>
      <w:r w:rsidRPr="00C26307">
        <w:fldChar w:fldCharType="begin"/>
      </w:r>
      <w:r w:rsidRPr="00C26307">
        <w:instrText xml:space="preserve"> PAGEREF _Toc41787015 \h </w:instrText>
      </w:r>
      <w:r w:rsidRPr="00C26307">
        <w:fldChar w:fldCharType="separate"/>
      </w:r>
      <w:r>
        <w:t>12</w:t>
      </w:r>
      <w:r w:rsidRPr="00C26307">
        <w:fldChar w:fldCharType="end"/>
      </w:r>
      <w:r w:rsidRPr="004712E6">
        <w:t xml:space="preserve"> </w:t>
      </w:r>
    </w:p>
    <w:p w14:paraId="526D7218" w14:textId="09200E33" w:rsidR="00B47689" w:rsidRPr="00C26307" w:rsidRDefault="00B47689">
      <w:pPr>
        <w:pStyle w:val="TOC2"/>
        <w:spacing w:after="20"/>
        <w:rPr>
          <w:rFonts w:ascii="Times New Roman" w:hAnsi="Times New Roman" w:cs="Times New Roman"/>
          <w:iCs w:val="0"/>
          <w:sz w:val="24"/>
        </w:rPr>
      </w:pPr>
      <w:r>
        <w:t>31.        Bidding-Related Complaints</w:t>
      </w:r>
      <w:r w:rsidRPr="00C26307">
        <w:tab/>
        <w:t>1-</w:t>
      </w:r>
      <w:r w:rsidRPr="00C26307">
        <w:fldChar w:fldCharType="begin"/>
      </w:r>
      <w:r w:rsidRPr="00C26307">
        <w:instrText xml:space="preserve"> PAGEREF _Toc41787015 \h </w:instrText>
      </w:r>
      <w:r w:rsidRPr="00C26307">
        <w:fldChar w:fldCharType="separate"/>
      </w:r>
      <w:r>
        <w:t>13</w:t>
      </w:r>
      <w:r w:rsidRPr="00C26307">
        <w:fldChar w:fldCharType="end"/>
      </w:r>
    </w:p>
    <w:p w14:paraId="4BBEE912" w14:textId="77777777" w:rsidR="00B47689" w:rsidRPr="00C26307" w:rsidRDefault="00B47689">
      <w:pPr>
        <w:tabs>
          <w:tab w:val="right" w:pos="284"/>
        </w:tabs>
        <w:spacing w:after="20"/>
        <w:ind w:left="720" w:hanging="720"/>
        <w:rPr>
          <w:rFonts w:cs="Arial"/>
        </w:rPr>
      </w:pPr>
      <w:r w:rsidRPr="00C26307">
        <w:rPr>
          <w:rFonts w:cs="Arial"/>
          <w:bCs/>
        </w:rPr>
        <w:fldChar w:fldCharType="end"/>
      </w:r>
    </w:p>
    <w:tbl>
      <w:tblPr>
        <w:tblW w:w="5000" w:type="pct"/>
        <w:tblLook w:val="0000" w:firstRow="0" w:lastRow="0" w:firstColumn="0" w:lastColumn="0" w:noHBand="0" w:noVBand="0"/>
      </w:tblPr>
      <w:tblGrid>
        <w:gridCol w:w="2201"/>
        <w:gridCol w:w="7159"/>
      </w:tblGrid>
      <w:tr w:rsidR="00C46AF8" w:rsidRPr="00C26307" w14:paraId="01255FE5" w14:textId="77777777" w:rsidTr="00FF126A">
        <w:tc>
          <w:tcPr>
            <w:tcW w:w="5000" w:type="pct"/>
            <w:gridSpan w:val="2"/>
            <w:vAlign w:val="center"/>
          </w:tcPr>
          <w:p w14:paraId="76003605" w14:textId="77777777" w:rsidR="00B47689" w:rsidRPr="00C26307" w:rsidRDefault="00B47689" w:rsidP="00B47689">
            <w:pPr>
              <w:pStyle w:val="BodyText2"/>
              <w:numPr>
                <w:ilvl w:val="0"/>
                <w:numId w:val="6"/>
              </w:numPr>
            </w:pPr>
            <w:r w:rsidRPr="00C26307">
              <w:lastRenderedPageBreak/>
              <w:br w:type="page"/>
            </w:r>
            <w:bookmarkStart w:id="3" w:name="_Toc438438819"/>
            <w:bookmarkStart w:id="4" w:name="_Toc438532553"/>
            <w:bookmarkStart w:id="5" w:name="_Toc438733963"/>
            <w:bookmarkStart w:id="6" w:name="_Toc438962045"/>
            <w:bookmarkStart w:id="7" w:name="_Toc461939616"/>
            <w:bookmarkStart w:id="8" w:name="_Toc41786980"/>
            <w:r w:rsidRPr="00C26307">
              <w:t>General</w:t>
            </w:r>
            <w:bookmarkEnd w:id="3"/>
            <w:bookmarkEnd w:id="4"/>
            <w:bookmarkEnd w:id="5"/>
            <w:bookmarkEnd w:id="6"/>
            <w:bookmarkEnd w:id="7"/>
            <w:bookmarkEnd w:id="8"/>
          </w:p>
        </w:tc>
      </w:tr>
      <w:tr w:rsidR="003173E7" w:rsidRPr="00C26307" w14:paraId="19EEDA45" w14:textId="77777777" w:rsidTr="00FF126A">
        <w:tc>
          <w:tcPr>
            <w:tcW w:w="1176" w:type="pct"/>
          </w:tcPr>
          <w:p w14:paraId="11DC9442" w14:textId="77777777" w:rsidR="00B47689" w:rsidRPr="00C26307" w:rsidRDefault="00B47689">
            <w:pPr>
              <w:pStyle w:val="Header1-Clauses"/>
              <w:spacing w:after="240"/>
            </w:pPr>
            <w:bookmarkStart w:id="9" w:name="_Toc41786981"/>
            <w:r w:rsidRPr="00C26307">
              <w:t>Scope of Application</w:t>
            </w:r>
            <w:bookmarkEnd w:id="9"/>
          </w:p>
        </w:tc>
        <w:tc>
          <w:tcPr>
            <w:tcW w:w="3824" w:type="pct"/>
          </w:tcPr>
          <w:p w14:paraId="56306711" w14:textId="77777777" w:rsidR="00B47689" w:rsidRPr="00C26307" w:rsidRDefault="00B47689" w:rsidP="008035F7">
            <w:pPr>
              <w:pStyle w:val="Header2-SubClauses"/>
              <w:spacing w:after="240"/>
            </w:pPr>
            <w:r w:rsidRPr="00C26307">
              <w:t>In connection with the Invitation for Prequalification</w:t>
            </w:r>
            <w:r>
              <w:t xml:space="preserve"> (IFP)</w:t>
            </w:r>
            <w:r w:rsidRPr="00C26307">
              <w:t xml:space="preserve"> indicated in Section 2 </w:t>
            </w:r>
            <w:r>
              <w:t>(</w:t>
            </w:r>
            <w:r w:rsidRPr="00C26307">
              <w:t>Application Data Sheet</w:t>
            </w:r>
            <w:r>
              <w:t>)</w:t>
            </w:r>
            <w:r w:rsidRPr="00C26307">
              <w:t xml:space="preserve"> (ADS), the Employer, as defined in the ADS, issues this Prequalification Document to applicants interested in bidding for the works described in Section 6</w:t>
            </w:r>
            <w:r>
              <w:t xml:space="preserve"> (</w:t>
            </w:r>
            <w:r w:rsidRPr="00C26307">
              <w:t>Scope of Contract</w:t>
            </w:r>
            <w:r>
              <w:t>)</w:t>
            </w:r>
            <w:r w:rsidRPr="00C26307">
              <w:t xml:space="preserve">. The number of contracts and the name and identification of each contract as well as the </w:t>
            </w:r>
            <w:r>
              <w:t>open</w:t>
            </w:r>
            <w:r w:rsidRPr="00C26307">
              <w:t xml:space="preserve"> </w:t>
            </w:r>
            <w:r>
              <w:t>c</w:t>
            </w:r>
            <w:r w:rsidRPr="00C26307">
              <w:t xml:space="preserve">ompetitive </w:t>
            </w:r>
            <w:r>
              <w:t>b</w:t>
            </w:r>
            <w:r w:rsidRPr="00C26307">
              <w:t>idding (</w:t>
            </w:r>
            <w:r>
              <w:t>O</w:t>
            </w:r>
            <w:r w:rsidRPr="00C26307">
              <w:t>CB) number corresponding to this prequalification are provided in the ADS.</w:t>
            </w:r>
          </w:p>
        </w:tc>
      </w:tr>
      <w:tr w:rsidR="003173E7" w:rsidRPr="00C26307" w14:paraId="6FE256BD" w14:textId="77777777" w:rsidTr="00FF126A">
        <w:tc>
          <w:tcPr>
            <w:tcW w:w="1176" w:type="pct"/>
          </w:tcPr>
          <w:p w14:paraId="7B385830" w14:textId="77777777" w:rsidR="00B47689" w:rsidRPr="00C26307" w:rsidRDefault="00B47689">
            <w:pPr>
              <w:pStyle w:val="Header1-Clauses"/>
              <w:spacing w:after="240"/>
            </w:pPr>
            <w:bookmarkStart w:id="10" w:name="_Toc438530847"/>
            <w:bookmarkStart w:id="11" w:name="_Toc438532555"/>
            <w:bookmarkStart w:id="12" w:name="_Toc438438821"/>
            <w:bookmarkStart w:id="13" w:name="_Toc438532556"/>
            <w:bookmarkStart w:id="14" w:name="_Toc438733965"/>
            <w:bookmarkStart w:id="15" w:name="_Toc438907006"/>
            <w:bookmarkStart w:id="16" w:name="_Toc438907205"/>
            <w:bookmarkStart w:id="17" w:name="_Toc41786982"/>
            <w:bookmarkEnd w:id="10"/>
            <w:bookmarkEnd w:id="11"/>
            <w:r w:rsidRPr="00C26307">
              <w:t>Source of Funds</w:t>
            </w:r>
            <w:bookmarkEnd w:id="12"/>
            <w:bookmarkEnd w:id="13"/>
            <w:bookmarkEnd w:id="14"/>
            <w:bookmarkEnd w:id="15"/>
            <w:bookmarkEnd w:id="16"/>
            <w:bookmarkEnd w:id="17"/>
          </w:p>
        </w:tc>
        <w:tc>
          <w:tcPr>
            <w:tcW w:w="3824" w:type="pct"/>
          </w:tcPr>
          <w:p w14:paraId="3B9C2273" w14:textId="77777777" w:rsidR="00B47689" w:rsidRPr="00C26307" w:rsidRDefault="00B47689" w:rsidP="005C4FF7">
            <w:pPr>
              <w:pStyle w:val="Header2-SubClauses"/>
              <w:spacing w:after="240"/>
            </w:pPr>
            <w:r w:rsidRPr="00C26307">
              <w:t>The Borrower or Recipient (hereinafter called “Borrower”) indicated in the ADS has applied for or received financing (hereinafter called “funds”) from the Asian Development Bank (hereinafter called “ADB”) toward the cost of the project named in the ADS. The Borrower intends to apply a portion of the funds to eligible payments under the contract</w:t>
            </w:r>
            <w:r>
              <w:t>(s)</w:t>
            </w:r>
            <w:r w:rsidRPr="00C26307">
              <w:t xml:space="preserve"> resulting from the bidding for which this prequalification is conducted (hereinafter called “Contract”).</w:t>
            </w:r>
          </w:p>
        </w:tc>
      </w:tr>
      <w:tr w:rsidR="003173E7" w:rsidRPr="00C26307" w14:paraId="0D14961D" w14:textId="77777777" w:rsidTr="00FF126A">
        <w:tc>
          <w:tcPr>
            <w:tcW w:w="1176" w:type="pct"/>
          </w:tcPr>
          <w:p w14:paraId="59267D01" w14:textId="77777777" w:rsidR="00B47689" w:rsidRPr="00C26307" w:rsidRDefault="00B47689">
            <w:pPr>
              <w:spacing w:after="240"/>
              <w:rPr>
                <w:rFonts w:cs="Arial"/>
                <w:b/>
              </w:rPr>
            </w:pPr>
            <w:bookmarkStart w:id="18" w:name="_Toc438532557"/>
            <w:bookmarkEnd w:id="18"/>
          </w:p>
        </w:tc>
        <w:tc>
          <w:tcPr>
            <w:tcW w:w="3824" w:type="pct"/>
          </w:tcPr>
          <w:p w14:paraId="34968261" w14:textId="77777777" w:rsidR="00B47689" w:rsidRPr="00C26307" w:rsidRDefault="00B47689" w:rsidP="00D61E97">
            <w:pPr>
              <w:pStyle w:val="Header2-SubClauses"/>
              <w:spacing w:after="240"/>
            </w:pPr>
            <w:r w:rsidRPr="00C26307">
              <w:t xml:space="preserve">Payments by the ADB will be made only at the request of the Borrower and upon approval by the ADB in accordance with the terms and conditions of the </w:t>
            </w:r>
            <w:r>
              <w:t>F</w:t>
            </w:r>
            <w:r w:rsidRPr="00C26307">
              <w:t xml:space="preserve">inancing </w:t>
            </w:r>
            <w:r>
              <w:t>A</w:t>
            </w:r>
            <w:r w:rsidRPr="00C26307">
              <w:t xml:space="preserve">greement between the Borrower and the ADB (hereinafter called </w:t>
            </w:r>
            <w:r>
              <w:t>“</w:t>
            </w:r>
            <w:r w:rsidRPr="00C26307">
              <w:t>Financing Agreement</w:t>
            </w:r>
            <w:r>
              <w:t>”</w:t>
            </w:r>
            <w:r w:rsidRPr="00C26307">
              <w:t>), and will be subject in all respects to the terms and conditions of that Financing Agreement.  No party other than the Borrower shall derive any rights from the Financing Agreement or have any claim to the funds.</w:t>
            </w:r>
          </w:p>
        </w:tc>
      </w:tr>
      <w:tr w:rsidR="003173E7" w:rsidRPr="00C26307" w14:paraId="50E31C25" w14:textId="77777777" w:rsidTr="00FF126A">
        <w:tc>
          <w:tcPr>
            <w:tcW w:w="1176" w:type="pct"/>
          </w:tcPr>
          <w:p w14:paraId="69CF85F6" w14:textId="77777777" w:rsidR="00B47689" w:rsidRPr="00C26307" w:rsidRDefault="00B47689" w:rsidP="00F271FC">
            <w:pPr>
              <w:pStyle w:val="Header1-Clauses"/>
              <w:spacing w:after="240"/>
            </w:pPr>
            <w:bookmarkStart w:id="19" w:name="_Toc438532558"/>
            <w:bookmarkStart w:id="20" w:name="_Toc438002631"/>
            <w:bookmarkEnd w:id="19"/>
            <w:r w:rsidRPr="00C26307">
              <w:br w:type="page"/>
            </w:r>
            <w:bookmarkStart w:id="21" w:name="_Toc438438822"/>
            <w:bookmarkStart w:id="22" w:name="_Toc438532559"/>
            <w:bookmarkStart w:id="23" w:name="_Toc438733966"/>
            <w:bookmarkStart w:id="24" w:name="_Toc438907007"/>
            <w:bookmarkStart w:id="25" w:name="_Toc438907206"/>
            <w:bookmarkStart w:id="26" w:name="_Toc41786983"/>
            <w:r w:rsidRPr="00C26307">
              <w:t>Fraud and Corruption</w:t>
            </w:r>
            <w:bookmarkEnd w:id="20"/>
            <w:bookmarkEnd w:id="21"/>
            <w:bookmarkEnd w:id="22"/>
            <w:bookmarkEnd w:id="23"/>
            <w:bookmarkEnd w:id="24"/>
            <w:bookmarkEnd w:id="25"/>
            <w:bookmarkEnd w:id="26"/>
            <w:r w:rsidRPr="00C26307">
              <w:t xml:space="preserve"> </w:t>
            </w:r>
          </w:p>
        </w:tc>
        <w:tc>
          <w:tcPr>
            <w:tcW w:w="3824" w:type="pct"/>
          </w:tcPr>
          <w:p w14:paraId="59532DBE" w14:textId="62EA107F" w:rsidR="00B47689" w:rsidRPr="00C26307" w:rsidRDefault="00B47689" w:rsidP="00FC1B75">
            <w:pPr>
              <w:pStyle w:val="Header2-SubClauses"/>
              <w:ind w:left="522" w:hanging="522"/>
            </w:pPr>
            <w:r w:rsidRPr="00C26307">
              <w:t>ADB</w:t>
            </w:r>
            <w:r>
              <w:t xml:space="preserve"> </w:t>
            </w:r>
            <w:r w:rsidRPr="00C26307">
              <w:t xml:space="preserve">requires </w:t>
            </w:r>
            <w:r>
              <w:t>B</w:t>
            </w:r>
            <w:r w:rsidRPr="00C26307">
              <w:t>orrowers (including beneficiaries of ADB-financed activity)</w:t>
            </w:r>
            <w:r w:rsidRPr="0037434F">
              <w:rPr>
                <w:rFonts w:ascii="Ideal Sans Light" w:eastAsia="Ideal Sans Light" w:hAnsi="Ideal Sans Light" w:cs="Ideal Sans Light"/>
                <w:color w:val="231F20"/>
                <w:sz w:val="22"/>
                <w:szCs w:val="22"/>
              </w:rPr>
              <w:t xml:space="preserve"> </w:t>
            </w:r>
            <w:r w:rsidRPr="0037434F">
              <w:rPr>
                <w:lang w:val="es-ES_tradnl"/>
              </w:rPr>
              <w:t xml:space="preserve">and </w:t>
            </w:r>
            <w:proofErr w:type="spellStart"/>
            <w:r w:rsidRPr="0037434F">
              <w:rPr>
                <w:lang w:val="es-ES_tradnl"/>
              </w:rPr>
              <w:t>their</w:t>
            </w:r>
            <w:proofErr w:type="spellEnd"/>
            <w:r>
              <w:rPr>
                <w:lang w:val="es-ES_tradnl"/>
              </w:rPr>
              <w:t xml:space="preserve"> </w:t>
            </w:r>
            <w:proofErr w:type="spellStart"/>
            <w:r w:rsidRPr="0037434F">
              <w:rPr>
                <w:lang w:val="es-ES_tradnl"/>
              </w:rPr>
              <w:t>personnel</w:t>
            </w:r>
            <w:proofErr w:type="spellEnd"/>
            <w:r w:rsidRPr="00C26307">
              <w:t xml:space="preserve">, as well as </w:t>
            </w:r>
            <w:proofErr w:type="spellStart"/>
            <w:r w:rsidRPr="0037434F">
              <w:rPr>
                <w:lang w:val="es-ES_tradnl"/>
              </w:rPr>
              <w:t>firms</w:t>
            </w:r>
            <w:proofErr w:type="spellEnd"/>
            <w:r w:rsidRPr="0037434F">
              <w:rPr>
                <w:lang w:val="es-ES_tradnl"/>
              </w:rPr>
              <w:t xml:space="preserve"> and </w:t>
            </w:r>
            <w:proofErr w:type="spellStart"/>
            <w:r w:rsidRPr="0037434F">
              <w:rPr>
                <w:lang w:val="es-ES_tradnl"/>
              </w:rPr>
              <w:t>individuals</w:t>
            </w:r>
            <w:proofErr w:type="spellEnd"/>
            <w:r w:rsidRPr="0037434F">
              <w:rPr>
                <w:lang w:val="es-ES_tradnl"/>
              </w:rPr>
              <w:t xml:space="preserve"> </w:t>
            </w:r>
            <w:proofErr w:type="spellStart"/>
            <w:r w:rsidRPr="0037434F">
              <w:rPr>
                <w:lang w:val="es-ES_tradnl"/>
              </w:rPr>
              <w:t>participating</w:t>
            </w:r>
            <w:proofErr w:type="spellEnd"/>
            <w:r w:rsidRPr="0037434F">
              <w:rPr>
                <w:lang w:val="es-ES_tradnl"/>
              </w:rPr>
              <w:t xml:space="preserve"> in </w:t>
            </w:r>
            <w:proofErr w:type="spellStart"/>
            <w:r w:rsidRPr="0037434F">
              <w:rPr>
                <w:lang w:val="es-ES_tradnl"/>
              </w:rPr>
              <w:t>an</w:t>
            </w:r>
            <w:proofErr w:type="spellEnd"/>
            <w:r w:rsidRPr="0037434F">
              <w:rPr>
                <w:lang w:val="es-ES_tradnl"/>
              </w:rPr>
              <w:t xml:space="preserve"> ADB-</w:t>
            </w:r>
            <w:proofErr w:type="spellStart"/>
            <w:r w:rsidRPr="0037434F">
              <w:rPr>
                <w:lang w:val="es-ES_tradnl"/>
              </w:rPr>
              <w:t>financed</w:t>
            </w:r>
            <w:proofErr w:type="spellEnd"/>
            <w:r w:rsidRPr="0037434F">
              <w:rPr>
                <w:lang w:val="es-ES_tradnl"/>
              </w:rPr>
              <w:t xml:space="preserve"> </w:t>
            </w:r>
            <w:proofErr w:type="spellStart"/>
            <w:r w:rsidRPr="0037434F">
              <w:rPr>
                <w:lang w:val="es-ES_tradnl"/>
              </w:rPr>
              <w:t>activity</w:t>
            </w:r>
            <w:proofErr w:type="spellEnd"/>
            <w:r w:rsidRPr="0037434F">
              <w:rPr>
                <w:lang w:val="es-ES_tradnl"/>
              </w:rPr>
              <w:t xml:space="preserve">, </w:t>
            </w:r>
            <w:proofErr w:type="spellStart"/>
            <w:r w:rsidRPr="0037434F">
              <w:rPr>
                <w:lang w:val="es-ES_tradnl"/>
              </w:rPr>
              <w:t>including</w:t>
            </w:r>
            <w:proofErr w:type="spellEnd"/>
            <w:r w:rsidRPr="0037434F">
              <w:rPr>
                <w:lang w:val="es-ES_tradnl"/>
              </w:rPr>
              <w:t xml:space="preserve"> </w:t>
            </w:r>
            <w:proofErr w:type="spellStart"/>
            <w:r w:rsidRPr="0037434F">
              <w:rPr>
                <w:lang w:val="es-ES_tradnl"/>
              </w:rPr>
              <w:t>but</w:t>
            </w:r>
            <w:proofErr w:type="spellEnd"/>
            <w:r w:rsidRPr="0037434F">
              <w:rPr>
                <w:lang w:val="es-ES_tradnl"/>
              </w:rPr>
              <w:t xml:space="preserve"> </w:t>
            </w:r>
            <w:proofErr w:type="spellStart"/>
            <w:r w:rsidRPr="0037434F">
              <w:rPr>
                <w:lang w:val="es-ES_tradnl"/>
              </w:rPr>
              <w:t>not</w:t>
            </w:r>
            <w:proofErr w:type="spellEnd"/>
            <w:r w:rsidRPr="0037434F">
              <w:rPr>
                <w:lang w:val="es-ES_tradnl"/>
              </w:rPr>
              <w:t xml:space="preserve"> </w:t>
            </w:r>
            <w:proofErr w:type="spellStart"/>
            <w:r w:rsidRPr="0037434F">
              <w:rPr>
                <w:lang w:val="es-ES_tradnl"/>
              </w:rPr>
              <w:t>limited</w:t>
            </w:r>
            <w:proofErr w:type="spellEnd"/>
            <w:r w:rsidRPr="0037434F">
              <w:rPr>
                <w:lang w:val="es-ES_tradnl"/>
              </w:rPr>
              <w:t xml:space="preserve"> </w:t>
            </w:r>
            <w:proofErr w:type="spellStart"/>
            <w:r w:rsidRPr="0037434F">
              <w:rPr>
                <w:lang w:val="es-ES_tradnl"/>
              </w:rPr>
              <w:t>to</w:t>
            </w:r>
            <w:proofErr w:type="spellEnd"/>
            <w:r w:rsidRPr="0037434F">
              <w:rPr>
                <w:lang w:val="es-ES_tradnl"/>
              </w:rPr>
              <w:t xml:space="preserve">, </w:t>
            </w:r>
            <w:r w:rsidRPr="00C26307">
              <w:t>Bidders, Suppliers, and Contractors</w:t>
            </w:r>
            <w:r>
              <w:t>,</w:t>
            </w:r>
            <w:r>
              <w:rPr>
                <w:rStyle w:val="FootnoteReference"/>
              </w:rPr>
              <w:footnoteReference w:id="1"/>
            </w:r>
            <w:r w:rsidRPr="00C26307">
              <w:t xml:space="preserve"> </w:t>
            </w:r>
            <w:proofErr w:type="spellStart"/>
            <w:r w:rsidRPr="0037434F">
              <w:rPr>
                <w:lang w:val="es-ES_tradnl"/>
              </w:rPr>
              <w:t>agents</w:t>
            </w:r>
            <w:proofErr w:type="spellEnd"/>
            <w:r w:rsidRPr="0037434F">
              <w:rPr>
                <w:lang w:val="es-ES_tradnl"/>
              </w:rPr>
              <w:t xml:space="preserve">, </w:t>
            </w:r>
            <w:proofErr w:type="spellStart"/>
            <w:r w:rsidRPr="0037434F">
              <w:rPr>
                <w:lang w:val="es-ES_tradnl"/>
              </w:rPr>
              <w:t>subcontractors</w:t>
            </w:r>
            <w:proofErr w:type="spellEnd"/>
            <w:r w:rsidRPr="0037434F">
              <w:rPr>
                <w:lang w:val="es-ES_tradnl"/>
              </w:rPr>
              <w:t xml:space="preserve">, </w:t>
            </w:r>
            <w:proofErr w:type="spellStart"/>
            <w:r w:rsidRPr="0037434F">
              <w:rPr>
                <w:lang w:val="es-ES_tradnl"/>
              </w:rPr>
              <w:t>subconsultants</w:t>
            </w:r>
            <w:proofErr w:type="spellEnd"/>
            <w:r w:rsidRPr="0037434F">
              <w:rPr>
                <w:lang w:val="es-ES_tradnl"/>
              </w:rPr>
              <w:t xml:space="preserve">, </w:t>
            </w:r>
            <w:proofErr w:type="spellStart"/>
            <w:r w:rsidRPr="0037434F">
              <w:rPr>
                <w:lang w:val="es-ES_tradnl"/>
              </w:rPr>
              <w:t>service</w:t>
            </w:r>
            <w:proofErr w:type="spellEnd"/>
            <w:r w:rsidRPr="0037434F">
              <w:rPr>
                <w:lang w:val="es-ES_tradnl"/>
              </w:rPr>
              <w:t xml:space="preserve"> </w:t>
            </w:r>
            <w:proofErr w:type="spellStart"/>
            <w:r w:rsidRPr="0037434F">
              <w:rPr>
                <w:lang w:val="es-ES_tradnl"/>
              </w:rPr>
              <w:t>providers</w:t>
            </w:r>
            <w:proofErr w:type="spellEnd"/>
            <w:r w:rsidRPr="0037434F">
              <w:rPr>
                <w:lang w:val="es-ES_tradnl"/>
              </w:rPr>
              <w:t xml:space="preserve">, </w:t>
            </w:r>
            <w:proofErr w:type="spellStart"/>
            <w:r w:rsidRPr="0037434F">
              <w:rPr>
                <w:lang w:val="es-ES_tradnl"/>
              </w:rPr>
              <w:t>subsuppliers</w:t>
            </w:r>
            <w:proofErr w:type="spellEnd"/>
            <w:r w:rsidRPr="0037434F">
              <w:rPr>
                <w:lang w:val="es-ES_tradnl"/>
              </w:rPr>
              <w:t xml:space="preserve">, </w:t>
            </w:r>
            <w:proofErr w:type="spellStart"/>
            <w:r w:rsidRPr="0037434F">
              <w:rPr>
                <w:lang w:val="es-ES_tradnl"/>
              </w:rPr>
              <w:t>manufacturers</w:t>
            </w:r>
            <w:proofErr w:type="spellEnd"/>
            <w:r w:rsidRPr="0037434F">
              <w:rPr>
                <w:lang w:val="es-ES_tradnl"/>
              </w:rPr>
              <w:t xml:space="preserve"> (</w:t>
            </w:r>
            <w:proofErr w:type="spellStart"/>
            <w:r w:rsidRPr="0037434F">
              <w:rPr>
                <w:lang w:val="es-ES_tradnl"/>
              </w:rPr>
              <w:t>including</w:t>
            </w:r>
            <w:proofErr w:type="spellEnd"/>
            <w:r w:rsidRPr="0037434F">
              <w:rPr>
                <w:lang w:val="es-ES_tradnl"/>
              </w:rPr>
              <w:t xml:space="preserve"> </w:t>
            </w:r>
            <w:proofErr w:type="spellStart"/>
            <w:r w:rsidRPr="0037434F">
              <w:rPr>
                <w:lang w:val="es-ES_tradnl"/>
              </w:rPr>
              <w:t>their</w:t>
            </w:r>
            <w:proofErr w:type="spellEnd"/>
            <w:r w:rsidRPr="0037434F">
              <w:rPr>
                <w:lang w:val="es-ES_tradnl"/>
              </w:rPr>
              <w:t xml:space="preserve"> respective </w:t>
            </w:r>
            <w:proofErr w:type="spellStart"/>
            <w:r w:rsidRPr="0037434F">
              <w:rPr>
                <w:lang w:val="es-ES_tradnl"/>
              </w:rPr>
              <w:t>officers</w:t>
            </w:r>
            <w:proofErr w:type="spellEnd"/>
            <w:r w:rsidRPr="0037434F">
              <w:rPr>
                <w:lang w:val="es-ES_tradnl"/>
              </w:rPr>
              <w:t xml:space="preserve">, </w:t>
            </w:r>
            <w:proofErr w:type="spellStart"/>
            <w:r w:rsidRPr="0037434F">
              <w:rPr>
                <w:lang w:val="es-ES_tradnl"/>
              </w:rPr>
              <w:t>directors</w:t>
            </w:r>
            <w:proofErr w:type="spellEnd"/>
            <w:r w:rsidRPr="0037434F">
              <w:rPr>
                <w:lang w:val="es-ES_tradnl"/>
              </w:rPr>
              <w:t xml:space="preserve">, </w:t>
            </w:r>
            <w:proofErr w:type="spellStart"/>
            <w:r w:rsidRPr="0037434F">
              <w:rPr>
                <w:lang w:val="es-ES_tradnl"/>
              </w:rPr>
              <w:t>employees</w:t>
            </w:r>
            <w:proofErr w:type="spellEnd"/>
            <w:r w:rsidRPr="0037434F">
              <w:rPr>
                <w:lang w:val="es-ES_tradnl"/>
              </w:rPr>
              <w:t xml:space="preserve"> and </w:t>
            </w:r>
            <w:proofErr w:type="spellStart"/>
            <w:r w:rsidRPr="0037434F">
              <w:rPr>
                <w:lang w:val="es-ES_tradnl"/>
              </w:rPr>
              <w:t>personnel</w:t>
            </w:r>
            <w:proofErr w:type="spellEnd"/>
            <w:r w:rsidRPr="0037434F">
              <w:rPr>
                <w:lang w:val="es-ES_tradnl"/>
              </w:rPr>
              <w:t xml:space="preserve">) </w:t>
            </w:r>
            <w:r w:rsidRPr="00C26307">
              <w:t>under ADB-financed contracts</w:t>
            </w:r>
            <w:r>
              <w:t xml:space="preserve"> to</w:t>
            </w:r>
            <w:r w:rsidRPr="00C26307">
              <w:t xml:space="preserve"> observe the highest standard of ethics during the procurement and execution of such contracts</w:t>
            </w:r>
            <w:r>
              <w:t xml:space="preserve"> </w:t>
            </w:r>
            <w:r w:rsidRPr="0037434F">
              <w:rPr>
                <w:lang w:val="es-ES_tradnl"/>
              </w:rPr>
              <w:t xml:space="preserve">in </w:t>
            </w:r>
            <w:proofErr w:type="spellStart"/>
            <w:r w:rsidRPr="0037434F">
              <w:rPr>
                <w:lang w:val="es-ES_tradnl"/>
              </w:rPr>
              <w:t>accordance</w:t>
            </w:r>
            <w:proofErr w:type="spellEnd"/>
            <w:r w:rsidRPr="0037434F">
              <w:rPr>
                <w:lang w:val="es-ES_tradnl"/>
              </w:rPr>
              <w:t xml:space="preserve"> </w:t>
            </w:r>
            <w:proofErr w:type="spellStart"/>
            <w:r w:rsidRPr="0037434F">
              <w:rPr>
                <w:lang w:val="es-ES_tradnl"/>
              </w:rPr>
              <w:t>with</w:t>
            </w:r>
            <w:proofErr w:type="spellEnd"/>
            <w:r w:rsidRPr="0037434F">
              <w:rPr>
                <w:lang w:val="es-ES_tradnl"/>
              </w:rPr>
              <w:t xml:space="preserve"> </w:t>
            </w:r>
            <w:proofErr w:type="spellStart"/>
            <w:r w:rsidRPr="0037434F">
              <w:rPr>
                <w:lang w:val="es-ES_tradnl"/>
              </w:rPr>
              <w:t>ADB’s</w:t>
            </w:r>
            <w:proofErr w:type="spellEnd"/>
            <w:r w:rsidRPr="0037434F">
              <w:rPr>
                <w:lang w:val="es-ES_tradnl"/>
              </w:rPr>
              <w:t xml:space="preserve"> </w:t>
            </w:r>
            <w:proofErr w:type="spellStart"/>
            <w:r w:rsidRPr="0037434F">
              <w:rPr>
                <w:lang w:val="es-ES_tradnl"/>
              </w:rPr>
              <w:t>Anticorruption</w:t>
            </w:r>
            <w:proofErr w:type="spellEnd"/>
            <w:r w:rsidRPr="0037434F">
              <w:rPr>
                <w:lang w:val="es-ES_tradnl"/>
              </w:rPr>
              <w:t xml:space="preserve"> Policy (1998, as </w:t>
            </w:r>
            <w:proofErr w:type="spellStart"/>
            <w:r w:rsidRPr="0037434F">
              <w:rPr>
                <w:lang w:val="es-ES_tradnl"/>
              </w:rPr>
              <w:t>amended</w:t>
            </w:r>
            <w:proofErr w:type="spellEnd"/>
            <w:r w:rsidRPr="0037434F">
              <w:rPr>
                <w:lang w:val="es-ES_tradnl"/>
              </w:rPr>
              <w:t xml:space="preserve"> </w:t>
            </w:r>
            <w:proofErr w:type="spellStart"/>
            <w:r w:rsidRPr="0037434F">
              <w:rPr>
                <w:lang w:val="es-ES_tradnl"/>
              </w:rPr>
              <w:t>from</w:t>
            </w:r>
            <w:proofErr w:type="spellEnd"/>
            <w:r w:rsidRPr="0037434F">
              <w:rPr>
                <w:lang w:val="es-ES_tradnl"/>
              </w:rPr>
              <w:t xml:space="preserve"> time </w:t>
            </w:r>
            <w:proofErr w:type="spellStart"/>
            <w:r w:rsidRPr="0037434F">
              <w:rPr>
                <w:lang w:val="es-ES_tradnl"/>
              </w:rPr>
              <w:t>to</w:t>
            </w:r>
            <w:proofErr w:type="spellEnd"/>
            <w:r w:rsidRPr="0037434F">
              <w:rPr>
                <w:lang w:val="es-ES_tradnl"/>
              </w:rPr>
              <w:t xml:space="preserve"> time)</w:t>
            </w:r>
            <w:r w:rsidRPr="00C26307">
              <w:t>. In pursuance of this policy, ADB</w:t>
            </w:r>
          </w:p>
          <w:p w14:paraId="670ECA22" w14:textId="77777777" w:rsidR="00B47689" w:rsidRPr="00C26307" w:rsidRDefault="00B47689" w:rsidP="00B47689">
            <w:pPr>
              <w:pStyle w:val="Heading4"/>
              <w:numPr>
                <w:ilvl w:val="2"/>
                <w:numId w:val="5"/>
              </w:numPr>
              <w:tabs>
                <w:tab w:val="clear" w:pos="1152"/>
              </w:tabs>
              <w:spacing w:after="180"/>
            </w:pPr>
            <w:r w:rsidRPr="00C26307">
              <w:t>defines, for the purposes of this provision, the terms set forth below as follows:</w:t>
            </w:r>
          </w:p>
          <w:p w14:paraId="3D6D5AB6" w14:textId="4887C2E9" w:rsidR="00B47689" w:rsidRPr="00C26307" w:rsidRDefault="00B47689" w:rsidP="00B47689">
            <w:pPr>
              <w:numPr>
                <w:ilvl w:val="0"/>
                <w:numId w:val="5"/>
              </w:numPr>
              <w:ind w:left="1782" w:hanging="630"/>
            </w:pPr>
            <w:bookmarkStart w:id="27" w:name="OLE_LINK1"/>
            <w:r w:rsidRPr="00C26307">
              <w:t>“</w:t>
            </w:r>
            <w:proofErr w:type="gramStart"/>
            <w:r w:rsidRPr="00C26307">
              <w:t>corrupt</w:t>
            </w:r>
            <w:proofErr w:type="gramEnd"/>
            <w:r w:rsidRPr="00C26307">
              <w:t xml:space="preserve"> practice” means the offering, giving, receiving, or soliciting, directly or indirectly, anything of value to influence improperly the actions of another party;</w:t>
            </w:r>
          </w:p>
          <w:p w14:paraId="273DC239" w14:textId="77777777" w:rsidR="00B47689" w:rsidRPr="00C26307" w:rsidRDefault="00B47689" w:rsidP="006A6F9E">
            <w:pPr>
              <w:ind w:left="1782" w:hanging="630"/>
            </w:pPr>
          </w:p>
          <w:p w14:paraId="0750D0D7" w14:textId="1B4D3844" w:rsidR="00B47689" w:rsidRPr="00C26307" w:rsidRDefault="00B47689" w:rsidP="00B47689">
            <w:pPr>
              <w:numPr>
                <w:ilvl w:val="0"/>
                <w:numId w:val="5"/>
              </w:numPr>
              <w:ind w:left="1782" w:hanging="630"/>
            </w:pPr>
            <w:r w:rsidRPr="00C26307">
              <w:t>“</w:t>
            </w:r>
            <w:proofErr w:type="gramStart"/>
            <w:r w:rsidRPr="00C26307">
              <w:t>fraudulent</w:t>
            </w:r>
            <w:proofErr w:type="gramEnd"/>
            <w:r w:rsidRPr="00C26307">
              <w:t xml:space="preserve"> practice” means any act or omission, including a misrepresentation, that knowingly or recklessly misleads, or attempts to mislead, a party to obtain a financial or other benefit or to avoid an obligation;</w:t>
            </w:r>
          </w:p>
          <w:p w14:paraId="42686A33" w14:textId="77777777" w:rsidR="00B47689" w:rsidRPr="00C26307" w:rsidRDefault="00B47689" w:rsidP="006A6F9E">
            <w:pPr>
              <w:ind w:left="1782" w:hanging="630"/>
            </w:pPr>
          </w:p>
          <w:p w14:paraId="3ABEF2CE" w14:textId="7C745773" w:rsidR="00B47689" w:rsidRPr="00C26307" w:rsidRDefault="00B47689" w:rsidP="00B47689">
            <w:pPr>
              <w:numPr>
                <w:ilvl w:val="0"/>
                <w:numId w:val="5"/>
              </w:numPr>
              <w:ind w:left="1782" w:hanging="630"/>
            </w:pPr>
            <w:r w:rsidRPr="00C26307">
              <w:t>“</w:t>
            </w:r>
            <w:proofErr w:type="gramStart"/>
            <w:r w:rsidRPr="00C26307">
              <w:t>coercive</w:t>
            </w:r>
            <w:proofErr w:type="gramEnd"/>
            <w:r w:rsidRPr="00C26307">
              <w:t xml:space="preserve"> practice” means impairing or harming, or threatening to impair or harm, directly or indirectly, any party or the property of the party to influence improperly the actions of a party;</w:t>
            </w:r>
          </w:p>
          <w:p w14:paraId="4A759F3A" w14:textId="77777777" w:rsidR="00B47689" w:rsidRPr="00C26307" w:rsidRDefault="00B47689" w:rsidP="006A6F9E">
            <w:pPr>
              <w:ind w:left="1782" w:hanging="630"/>
            </w:pPr>
          </w:p>
          <w:p w14:paraId="1D6A5E79" w14:textId="164BD350" w:rsidR="00B47689" w:rsidRDefault="00B47689" w:rsidP="00B47689">
            <w:pPr>
              <w:numPr>
                <w:ilvl w:val="0"/>
                <w:numId w:val="5"/>
              </w:numPr>
              <w:ind w:left="1782" w:hanging="630"/>
            </w:pPr>
            <w:r w:rsidRPr="00C26307">
              <w:lastRenderedPageBreak/>
              <w:t>“</w:t>
            </w:r>
            <w:proofErr w:type="gramStart"/>
            <w:r w:rsidRPr="00C26307">
              <w:t>collusive</w:t>
            </w:r>
            <w:proofErr w:type="gramEnd"/>
            <w:r w:rsidRPr="00C26307">
              <w:t xml:space="preserve"> practice” means an arrangement between two or more parties designed to achieve an improper purpose, including influencing improperly the actions of another party</w:t>
            </w:r>
            <w:r>
              <w:t>;</w:t>
            </w:r>
            <w:bookmarkEnd w:id="27"/>
          </w:p>
          <w:p w14:paraId="14B6F8BD" w14:textId="77777777" w:rsidR="00B47689" w:rsidRDefault="00B47689" w:rsidP="00074F29">
            <w:pPr>
              <w:pStyle w:val="ListParagraph"/>
            </w:pPr>
          </w:p>
          <w:p w14:paraId="4A7127A7" w14:textId="63EC481A" w:rsidR="00B47689" w:rsidRDefault="00B47689" w:rsidP="00B47689">
            <w:pPr>
              <w:numPr>
                <w:ilvl w:val="0"/>
                <w:numId w:val="5"/>
              </w:numPr>
              <w:ind w:left="1782" w:hanging="630"/>
            </w:pPr>
            <w:r w:rsidRPr="00A46248">
              <w:t>“abuse” means theft, waste</w:t>
            </w:r>
            <w:r>
              <w:t>,</w:t>
            </w:r>
            <w:r w:rsidRPr="00A46248">
              <w:t xml:space="preserve"> or improper use of assets related to ADB-related activity, either committed intentionally or through reckless disregard;</w:t>
            </w:r>
          </w:p>
          <w:p w14:paraId="720B05F6" w14:textId="77777777" w:rsidR="00B47689" w:rsidRDefault="00B47689" w:rsidP="00030F22">
            <w:pPr>
              <w:pStyle w:val="ListParagraph"/>
            </w:pPr>
          </w:p>
          <w:p w14:paraId="2BF09578" w14:textId="7A97094C" w:rsidR="00B47689" w:rsidRDefault="00B47689" w:rsidP="00B47689">
            <w:pPr>
              <w:numPr>
                <w:ilvl w:val="0"/>
                <w:numId w:val="5"/>
              </w:numPr>
              <w:ind w:left="1782" w:hanging="630"/>
            </w:pPr>
            <w:r w:rsidRPr="00A46248">
              <w:t>“</w:t>
            </w:r>
            <w:proofErr w:type="gramStart"/>
            <w:r w:rsidRPr="00A46248">
              <w:t>conflict</w:t>
            </w:r>
            <w:proofErr w:type="gramEnd"/>
            <w:r w:rsidRPr="00A46248">
              <w:t xml:space="preserve"> of interest” means any situation in which a party has interests that could improperly influence that party’s performance of official duties or responsibilities, contractual obligations, or compliance with applicable laws and regulations</w:t>
            </w:r>
            <w:r>
              <w:t>; and</w:t>
            </w:r>
          </w:p>
          <w:p w14:paraId="23BBC087" w14:textId="77777777" w:rsidR="00B47689" w:rsidRPr="00074F29" w:rsidRDefault="00B47689" w:rsidP="00D959EB">
            <w:pPr>
              <w:ind w:left="1782"/>
            </w:pPr>
          </w:p>
          <w:p w14:paraId="74D5BD47" w14:textId="2B1C338C" w:rsidR="00B47689" w:rsidRDefault="00B47689" w:rsidP="00B47689">
            <w:pPr>
              <w:numPr>
                <w:ilvl w:val="0"/>
                <w:numId w:val="5"/>
              </w:numPr>
              <w:ind w:left="1782" w:hanging="630"/>
            </w:pPr>
            <w:r w:rsidRPr="00714CFE">
              <w:rPr>
                <w:iCs/>
              </w:rPr>
              <w:t>“</w:t>
            </w:r>
            <w:proofErr w:type="gramStart"/>
            <w:r w:rsidRPr="003775B9">
              <w:t>integrity</w:t>
            </w:r>
            <w:proofErr w:type="gramEnd"/>
            <w:r w:rsidRPr="00714CFE">
              <w:rPr>
                <w:iCs/>
              </w:rPr>
              <w:t xml:space="preserve"> violation" is any act</w:t>
            </w:r>
            <w:r w:rsidRPr="00030F22">
              <w:rPr>
                <w:iCs/>
              </w:rPr>
              <w:t>, as defined under ADB’s Integrity Principles and Guidelines</w:t>
            </w:r>
            <w:r w:rsidRPr="00676033">
              <w:rPr>
                <w:iCs/>
              </w:rPr>
              <w:t xml:space="preserve"> (2015, as amended from time to time)</w:t>
            </w:r>
            <w:r w:rsidRPr="00030F22">
              <w:rPr>
                <w:iCs/>
              </w:rPr>
              <w:t>,</w:t>
            </w:r>
            <w:r w:rsidRPr="00714CFE">
              <w:rPr>
                <w:iCs/>
              </w:rPr>
              <w:t xml:space="preserve"> which violates ADB’s Anticorruption Policy, including (</w:t>
            </w:r>
            <w:proofErr w:type="spellStart"/>
            <w:r w:rsidRPr="00714CFE">
              <w:rPr>
                <w:iCs/>
              </w:rPr>
              <w:t>i</w:t>
            </w:r>
            <w:proofErr w:type="spellEnd"/>
            <w:r w:rsidRPr="00714CFE">
              <w:rPr>
                <w:iCs/>
              </w:rPr>
              <w:t>) to (v</w:t>
            </w:r>
            <w:r>
              <w:rPr>
                <w:iCs/>
              </w:rPr>
              <w:t>i</w:t>
            </w:r>
            <w:r w:rsidRPr="00714CFE">
              <w:rPr>
                <w:iCs/>
              </w:rPr>
              <w:t xml:space="preserve">) above and the following: </w:t>
            </w:r>
            <w:r>
              <w:rPr>
                <w:iCs/>
              </w:rPr>
              <w:t xml:space="preserve">obstructive practice, </w:t>
            </w:r>
            <w:r w:rsidRPr="00714CFE">
              <w:rPr>
                <w:iCs/>
              </w:rPr>
              <w:t>violations of ADB sanctions, retaliation against whistleblowers or witnesses, and other violations of ADB's Anticorruption Policy, including failure to adhere to the highest ethical standard.</w:t>
            </w:r>
          </w:p>
          <w:p w14:paraId="46CB3C83" w14:textId="77777777" w:rsidR="00B47689" w:rsidRPr="00C26307" w:rsidRDefault="00B47689" w:rsidP="0028371B">
            <w:pPr>
              <w:ind w:left="1782"/>
            </w:pPr>
          </w:p>
          <w:p w14:paraId="7DDD40D5" w14:textId="4F772606" w:rsidR="00B47689" w:rsidRPr="00C26307" w:rsidRDefault="00B47689" w:rsidP="00B47689">
            <w:pPr>
              <w:pStyle w:val="Heading4"/>
              <w:numPr>
                <w:ilvl w:val="2"/>
                <w:numId w:val="5"/>
              </w:numPr>
              <w:tabs>
                <w:tab w:val="clear" w:pos="1152"/>
              </w:tabs>
              <w:spacing w:after="120"/>
            </w:pPr>
            <w:r w:rsidRPr="00C26307">
              <w:t xml:space="preserve">will reject a proposal for award if it determines that the Bidder recommended for award </w:t>
            </w:r>
            <w:r w:rsidRPr="00D959EB">
              <w:t xml:space="preserve">or any of its officers, directors, employees, personnel, subconsultants, subcontractors, service providers, suppliers or manufacturers </w:t>
            </w:r>
            <w:r w:rsidRPr="00C26307">
              <w:t>has, directly or through an agent, engaged in corrupt, fraudulent, collusive, coercive</w:t>
            </w:r>
            <w:r>
              <w:t>, or obstructive</w:t>
            </w:r>
            <w:r w:rsidRPr="00C26307">
              <w:t xml:space="preserve"> practices</w:t>
            </w:r>
            <w:r>
              <w:t xml:space="preserve"> or other integrity violations</w:t>
            </w:r>
            <w:r w:rsidRPr="00C26307">
              <w:t xml:space="preserve"> in competing for the Contract</w:t>
            </w:r>
            <w:r w:rsidRPr="00AE22E5">
              <w:rPr>
                <w:vertAlign w:val="superscript"/>
                <w:lang w:val="es-ES_tradnl"/>
              </w:rPr>
              <w:footnoteReference w:id="2"/>
            </w:r>
            <w:r w:rsidRPr="00C26307">
              <w:t xml:space="preserve">; </w:t>
            </w:r>
          </w:p>
          <w:p w14:paraId="2C0D2404" w14:textId="73F23B2E" w:rsidR="00B47689" w:rsidRPr="00C26307" w:rsidRDefault="00B47689" w:rsidP="00B47689">
            <w:pPr>
              <w:pStyle w:val="Heading4"/>
              <w:numPr>
                <w:ilvl w:val="2"/>
                <w:numId w:val="5"/>
              </w:numPr>
              <w:tabs>
                <w:tab w:val="clear" w:pos="1152"/>
              </w:tabs>
              <w:spacing w:after="120"/>
            </w:pPr>
            <w:r w:rsidRPr="00C26307">
              <w:t xml:space="preserve">will cancel the portion of the financing allocated to a contract if it determines at any time that representatives of the </w:t>
            </w:r>
            <w:r>
              <w:t>B</w:t>
            </w:r>
            <w:r w:rsidRPr="00C26307">
              <w:t>orrower or of a beneficiary of ADB</w:t>
            </w:r>
            <w:r>
              <w:t xml:space="preserve"> </w:t>
            </w:r>
            <w:r w:rsidRPr="00C26307">
              <w:t>financing engaged in corrupt, fraudulent, collusive, coercive</w:t>
            </w:r>
            <w:r>
              <w:t>, or obstructive</w:t>
            </w:r>
            <w:r w:rsidRPr="00C26307">
              <w:t xml:space="preserve"> practices</w:t>
            </w:r>
            <w:r w:rsidRPr="00FF4011">
              <w:t xml:space="preserve"> or other integrity violations</w:t>
            </w:r>
            <w:r w:rsidRPr="00C26307">
              <w:t xml:space="preserve"> during the procurement or the execution of that contract, without the Borrower having taken timely and appropriate action satisfactory to ADB to remedy the situation</w:t>
            </w:r>
            <w:r>
              <w:rPr>
                <w:color w:val="231F20"/>
                <w:sz w:val="21"/>
              </w:rPr>
              <w:t xml:space="preserve">, </w:t>
            </w:r>
            <w:r w:rsidRPr="00D959EB">
              <w:t>including by failing to inform ADB in a timely manner at the time they knew of the integrity violations</w:t>
            </w:r>
            <w:r w:rsidRPr="00C26307">
              <w:t>;</w:t>
            </w:r>
          </w:p>
          <w:p w14:paraId="0F2B7204" w14:textId="2ED542D5" w:rsidR="00B47689" w:rsidRDefault="00B47689" w:rsidP="00B47689">
            <w:pPr>
              <w:pStyle w:val="Heading4"/>
              <w:numPr>
                <w:ilvl w:val="2"/>
                <w:numId w:val="5"/>
              </w:numPr>
              <w:tabs>
                <w:tab w:val="clear" w:pos="1152"/>
              </w:tabs>
              <w:spacing w:after="240"/>
            </w:pPr>
            <w:r w:rsidRPr="00C26307">
              <w:t xml:space="preserve">will </w:t>
            </w:r>
            <w:r>
              <w:t xml:space="preserve">impose remedial actions on </w:t>
            </w:r>
            <w:r w:rsidRPr="00C26307">
              <w:t>a firm or an individual, at any time, in accordance with ADB’s Anticorruption Policy and Integrity Principles and Guidelines, including declaring ineligible, either indefinitely or for a stated period of time, to participate</w:t>
            </w:r>
            <w:r w:rsidRPr="00BF54D7">
              <w:rPr>
                <w:rStyle w:val="FootnoteReference"/>
                <w:b/>
                <w:i/>
              </w:rPr>
              <w:footnoteReference w:id="3"/>
            </w:r>
            <w:r w:rsidRPr="00C26307">
              <w:t xml:space="preserve"> in ADB-financed</w:t>
            </w:r>
            <w:r>
              <w:t>,</w:t>
            </w:r>
            <w:r w:rsidRPr="00C26307">
              <w:t xml:space="preserve"> </w:t>
            </w:r>
            <w:r>
              <w:t>-</w:t>
            </w:r>
            <w:r w:rsidRPr="00C26307">
              <w:t>administered</w:t>
            </w:r>
            <w:r>
              <w:t>,</w:t>
            </w:r>
            <w:r w:rsidRPr="00C26307">
              <w:t xml:space="preserve"> </w:t>
            </w:r>
            <w:r>
              <w:t xml:space="preserve">or -supported </w:t>
            </w:r>
            <w:r w:rsidRPr="00C26307">
              <w:t>activities or to benefit from an ADB-financed</w:t>
            </w:r>
            <w:r>
              <w:t>,</w:t>
            </w:r>
            <w:r w:rsidRPr="00C26307">
              <w:t xml:space="preserve"> </w:t>
            </w:r>
            <w:r>
              <w:t>-</w:t>
            </w:r>
            <w:r w:rsidRPr="00C26307">
              <w:t>administered</w:t>
            </w:r>
            <w:r>
              <w:t>,</w:t>
            </w:r>
            <w:r w:rsidRPr="00C26307">
              <w:t xml:space="preserve"> </w:t>
            </w:r>
            <w:r>
              <w:t xml:space="preserve">or -supported </w:t>
            </w:r>
            <w:r w:rsidRPr="00C26307">
              <w:t xml:space="preserve">contract, financially or otherwise, if it at any time determines that the firm or individual has, directly or through an agent, engaged in corrupt, </w:t>
            </w:r>
            <w:r w:rsidRPr="00C26307">
              <w:lastRenderedPageBreak/>
              <w:t>fraudulent, collusive, coercive</w:t>
            </w:r>
            <w:r>
              <w:t>,</w:t>
            </w:r>
            <w:r w:rsidRPr="00C26307">
              <w:t xml:space="preserve"> or</w:t>
            </w:r>
            <w:r>
              <w:t xml:space="preserve"> obstructive</w:t>
            </w:r>
            <w:r w:rsidRPr="00C26307">
              <w:t xml:space="preserve"> practices</w:t>
            </w:r>
            <w:r>
              <w:t xml:space="preserve"> </w:t>
            </w:r>
            <w:r w:rsidRPr="00FF4011">
              <w:t>or other integrity violations</w:t>
            </w:r>
            <w:r>
              <w:t>; and</w:t>
            </w:r>
          </w:p>
          <w:p w14:paraId="43E11FDC" w14:textId="7F718348" w:rsidR="00B47689" w:rsidRPr="00B928C1" w:rsidRDefault="00B47689" w:rsidP="00B47689">
            <w:pPr>
              <w:pStyle w:val="Heading4"/>
              <w:numPr>
                <w:ilvl w:val="2"/>
                <w:numId w:val="5"/>
              </w:numPr>
              <w:tabs>
                <w:tab w:val="clear" w:pos="1152"/>
              </w:tabs>
              <w:spacing w:after="240"/>
            </w:pPr>
            <w:r w:rsidRPr="00D959EB">
              <w:t>will have the right to require that a provision be included in bidding documents and in contracts financed, administered, or supported by ADB, requiring Bidders, suppliers, and contractors, consultants, manufacturers, service providers and other third parties engaged or involved in ADB-related activities, and their respective officers, directors, employees and personnel, to permit ADB or its representative to inspect the site and their assets, accounts and records and other documents relating to the bid submission and contract performance and to have them audited by auditors appointed by ADB.</w:t>
            </w:r>
          </w:p>
          <w:p w14:paraId="10C1BEA6" w14:textId="0A13AAD6" w:rsidR="00B47689" w:rsidRPr="00E97110" w:rsidRDefault="00B47689" w:rsidP="003775B9">
            <w:pPr>
              <w:pStyle w:val="Header2-SubClauses"/>
              <w:ind w:left="522" w:hanging="522"/>
            </w:pPr>
            <w:r w:rsidRPr="00E97110">
              <w:t xml:space="preserve">All Applicants, consultants, contractors, suppliers, </w:t>
            </w:r>
            <w:r>
              <w:rPr>
                <w:color w:val="231F20"/>
              </w:rPr>
              <w:t>manufacturers, service providers</w:t>
            </w:r>
            <w:r w:rsidRPr="00E97110">
              <w:t xml:space="preserve"> and other third parties engaged or involved in ADB-related activities</w:t>
            </w:r>
            <w:r>
              <w:rPr>
                <w:color w:val="231F20"/>
              </w:rPr>
              <w:t>, and their respective officers, directors, employees and personnel, are obliged</w:t>
            </w:r>
            <w:r w:rsidRPr="00E97110">
              <w:t xml:space="preserve"> to cooperate fully in </w:t>
            </w:r>
            <w:proofErr w:type="gramStart"/>
            <w:r w:rsidRPr="00E97110">
              <w:t>any  investigation</w:t>
            </w:r>
            <w:proofErr w:type="gramEnd"/>
            <w:r w:rsidRPr="00E97110">
              <w:t xml:space="preserve"> when requested by ADB to do so. </w:t>
            </w:r>
            <w:r>
              <w:rPr>
                <w:color w:val="231F20"/>
              </w:rPr>
              <w:t xml:space="preserve">As determined on a </w:t>
            </w:r>
            <w:proofErr w:type="gramStart"/>
            <w:r>
              <w:rPr>
                <w:color w:val="231F20"/>
              </w:rPr>
              <w:t>case by case</w:t>
            </w:r>
            <w:proofErr w:type="gramEnd"/>
            <w:r>
              <w:rPr>
                <w:color w:val="231F20"/>
              </w:rPr>
              <w:t xml:space="preserve"> basis by ADB, </w:t>
            </w:r>
            <w:r>
              <w:t>s</w:t>
            </w:r>
            <w:r w:rsidRPr="00E97110">
              <w:t>uch cooperation includes, but is not limited to, the following:</w:t>
            </w:r>
          </w:p>
          <w:p w14:paraId="73BBACCF" w14:textId="77777777" w:rsidR="00B47689" w:rsidRPr="00E97110" w:rsidRDefault="00B47689" w:rsidP="00B47689">
            <w:pPr>
              <w:pStyle w:val="Heading4"/>
              <w:numPr>
                <w:ilvl w:val="2"/>
                <w:numId w:val="5"/>
              </w:numPr>
              <w:spacing w:after="240"/>
            </w:pPr>
            <w:r w:rsidRPr="00E97110">
              <w:t>being available to be interviewed and replying fully and truthfully to all questions asked;</w:t>
            </w:r>
          </w:p>
          <w:p w14:paraId="01E17E7C" w14:textId="77777777" w:rsidR="00B47689" w:rsidRPr="00E97110" w:rsidRDefault="00B47689" w:rsidP="00B47689">
            <w:pPr>
              <w:pStyle w:val="Heading4"/>
              <w:numPr>
                <w:ilvl w:val="2"/>
                <w:numId w:val="5"/>
              </w:numPr>
              <w:spacing w:after="240"/>
            </w:pPr>
            <w:r w:rsidRPr="00E97110">
              <w:t>providing ADB with any items requested that are within the party’s control including, but not limited to, documents and other physical objects;</w:t>
            </w:r>
          </w:p>
          <w:p w14:paraId="42BE0322" w14:textId="77777777" w:rsidR="00B47689" w:rsidRPr="00E97110" w:rsidRDefault="00B47689" w:rsidP="00B47689">
            <w:pPr>
              <w:pStyle w:val="Heading4"/>
              <w:numPr>
                <w:ilvl w:val="2"/>
                <w:numId w:val="5"/>
              </w:numPr>
              <w:spacing w:after="240"/>
            </w:pPr>
            <w:r w:rsidRPr="00E97110">
              <w:t>upon written request by ADB, authorizing other related entities to release directly to ADB such information that is specifically and materially related, directly or indirectly, to the said entities or issues which are the subject of the investigation;</w:t>
            </w:r>
          </w:p>
          <w:p w14:paraId="0E8B1004" w14:textId="77777777" w:rsidR="00B47689" w:rsidRPr="00E97110" w:rsidRDefault="00B47689" w:rsidP="00B47689">
            <w:pPr>
              <w:pStyle w:val="Heading4"/>
              <w:numPr>
                <w:ilvl w:val="2"/>
                <w:numId w:val="5"/>
              </w:numPr>
              <w:spacing w:after="120"/>
            </w:pPr>
            <w:r w:rsidRPr="00E97110">
              <w:t>cooperating with all reasonable requests to search or physically inspect their person and/or work areas, including files, electronic databases, and personal property used on ADB activities, or that utilizes ADB’s I</w:t>
            </w:r>
            <w:r>
              <w:t xml:space="preserve">nformation and </w:t>
            </w:r>
            <w:r w:rsidRPr="00E97110">
              <w:t>C</w:t>
            </w:r>
            <w:r>
              <w:t xml:space="preserve">ommunications </w:t>
            </w:r>
            <w:r w:rsidRPr="00E97110">
              <w:t>T</w:t>
            </w:r>
            <w:r>
              <w:t>echnology (ICT)</w:t>
            </w:r>
            <w:r w:rsidRPr="00E97110">
              <w:t xml:space="preserve"> resources or systems (including mobile phones, personal electronic devices, and electronic storage devices such as external disk drives);</w:t>
            </w:r>
          </w:p>
          <w:p w14:paraId="07F219B6" w14:textId="77777777" w:rsidR="00B47689" w:rsidRPr="00E97110" w:rsidRDefault="00B47689" w:rsidP="00B47689">
            <w:pPr>
              <w:pStyle w:val="Heading4"/>
              <w:numPr>
                <w:ilvl w:val="2"/>
                <w:numId w:val="5"/>
              </w:numPr>
              <w:spacing w:after="240"/>
            </w:pPr>
            <w:r w:rsidRPr="00E97110">
              <w:t>cooperating in any testing requested by ADB, including but not limited to, fingerprint identification, handwriting analysis, and physical examination and analysis; and</w:t>
            </w:r>
          </w:p>
          <w:p w14:paraId="6DD10DB1" w14:textId="77777777" w:rsidR="00B47689" w:rsidRPr="003238C8" w:rsidRDefault="00B47689" w:rsidP="00B47689">
            <w:pPr>
              <w:pStyle w:val="Heading4"/>
              <w:numPr>
                <w:ilvl w:val="2"/>
                <w:numId w:val="5"/>
              </w:numPr>
              <w:spacing w:after="120"/>
            </w:pPr>
            <w:r w:rsidRPr="00E97110">
              <w:t>preserving and protecting confidentiality of all information discussed with, and as required by, ADB.</w:t>
            </w:r>
          </w:p>
          <w:p w14:paraId="08073072" w14:textId="7BAEFD9A" w:rsidR="00B47689" w:rsidRPr="003238C8" w:rsidRDefault="00B47689" w:rsidP="00B83B96">
            <w:pPr>
              <w:pStyle w:val="Header2-SubClauses"/>
              <w:spacing w:after="120"/>
              <w:ind w:left="518" w:hanging="518"/>
            </w:pPr>
            <w:r w:rsidRPr="00E97110">
              <w:t xml:space="preserve">All Applicants, consultants, contractors and suppliers shall </w:t>
            </w:r>
            <w:r>
              <w:rPr>
                <w:color w:val="231F20"/>
              </w:rPr>
              <w:t>require their officers, directors, employees, personnel, agents to</w:t>
            </w:r>
            <w:r>
              <w:rPr>
                <w:color w:val="231F20"/>
                <w:sz w:val="21"/>
              </w:rPr>
              <w:t xml:space="preserve"> </w:t>
            </w:r>
            <w:r w:rsidRPr="00E97110">
              <w:t>ensure that, in its contract</w:t>
            </w:r>
            <w:r>
              <w:t>s</w:t>
            </w:r>
            <w:r w:rsidRPr="00E97110">
              <w:t xml:space="preserve"> with its subconsultants, </w:t>
            </w:r>
            <w:r>
              <w:t>S</w:t>
            </w:r>
            <w:r w:rsidRPr="00E97110">
              <w:t xml:space="preserve">ubcontractors and other third parties engaged or involved in ADB-related activities, such subconsultants, </w:t>
            </w:r>
            <w:r>
              <w:t>S</w:t>
            </w:r>
            <w:r w:rsidRPr="00E97110">
              <w:t xml:space="preserve">ubcontractors and other third parties similarly </w:t>
            </w:r>
            <w:r>
              <w:t>are obliged</w:t>
            </w:r>
            <w:r w:rsidRPr="00E97110">
              <w:t xml:space="preserve"> to cooperate fully in any investigation when requested by ADB to do so.</w:t>
            </w:r>
          </w:p>
          <w:p w14:paraId="16DA43AF" w14:textId="77777777" w:rsidR="00B47689" w:rsidRDefault="00B47689" w:rsidP="00B83B96">
            <w:pPr>
              <w:pStyle w:val="Header2-SubClauses"/>
              <w:spacing w:after="120"/>
              <w:ind w:left="518" w:hanging="518"/>
            </w:pPr>
            <w:r w:rsidRPr="00E97110">
              <w:t xml:space="preserve">The Employer hereby puts the Applicant on notice that the Applicant or any </w:t>
            </w:r>
            <w:r>
              <w:t>J</w:t>
            </w:r>
            <w:r w:rsidRPr="00E97110">
              <w:t xml:space="preserve">oint </w:t>
            </w:r>
            <w:r>
              <w:t>V</w:t>
            </w:r>
            <w:r w:rsidRPr="00E97110">
              <w:t xml:space="preserve">enture partner of the Applicant (if any) may not be able to </w:t>
            </w:r>
            <w:r w:rsidRPr="00E97110">
              <w:lastRenderedPageBreak/>
              <w:t xml:space="preserve">receive any payments under the Contract if the Applicant or any of its </w:t>
            </w:r>
            <w:r>
              <w:t>J</w:t>
            </w:r>
            <w:r w:rsidRPr="00E97110">
              <w:t xml:space="preserve">oint </w:t>
            </w:r>
            <w:r>
              <w:t>V</w:t>
            </w:r>
            <w:r w:rsidRPr="00E97110">
              <w:t>enture partners, as appropriate, is, or is owned (in whole or in part) by a person or entity subject to applicable sanctions.</w:t>
            </w:r>
          </w:p>
          <w:p w14:paraId="4E6341E0" w14:textId="77777777" w:rsidR="00B47689" w:rsidRPr="003238C8" w:rsidRDefault="00B47689" w:rsidP="00A01CB6">
            <w:pPr>
              <w:pStyle w:val="Header2-SubClauses"/>
              <w:numPr>
                <w:ilvl w:val="0"/>
                <w:numId w:val="0"/>
              </w:numPr>
              <w:spacing w:after="120"/>
              <w:ind w:left="518"/>
            </w:pPr>
          </w:p>
        </w:tc>
      </w:tr>
      <w:tr w:rsidR="003173E7" w:rsidRPr="00C26307" w14:paraId="40367909" w14:textId="77777777" w:rsidTr="00FF126A">
        <w:tc>
          <w:tcPr>
            <w:tcW w:w="1176" w:type="pct"/>
          </w:tcPr>
          <w:p w14:paraId="33BB9541" w14:textId="77777777" w:rsidR="00B47689" w:rsidRPr="00C26307" w:rsidRDefault="00B47689">
            <w:pPr>
              <w:pStyle w:val="Header1-Clauses"/>
              <w:spacing w:after="240"/>
              <w:rPr>
                <w:color w:val="000000"/>
              </w:rPr>
            </w:pPr>
            <w:r w:rsidRPr="00C26307">
              <w:rPr>
                <w:color w:val="000000"/>
              </w:rPr>
              <w:lastRenderedPageBreak/>
              <w:br w:type="page"/>
            </w:r>
            <w:bookmarkStart w:id="28" w:name="_Toc438438823"/>
            <w:bookmarkStart w:id="29" w:name="_Toc438532560"/>
            <w:bookmarkStart w:id="30" w:name="_Toc438733967"/>
            <w:bookmarkStart w:id="31" w:name="_Toc438907008"/>
            <w:bookmarkStart w:id="32" w:name="_Toc438907207"/>
            <w:bookmarkStart w:id="33" w:name="_Toc41786984"/>
            <w:r w:rsidRPr="00C26307">
              <w:rPr>
                <w:color w:val="000000"/>
              </w:rPr>
              <w:t xml:space="preserve">Eligible </w:t>
            </w:r>
            <w:bookmarkEnd w:id="28"/>
            <w:bookmarkEnd w:id="29"/>
            <w:bookmarkEnd w:id="30"/>
            <w:bookmarkEnd w:id="31"/>
            <w:bookmarkEnd w:id="32"/>
            <w:r w:rsidRPr="00C26307">
              <w:rPr>
                <w:color w:val="000000"/>
              </w:rPr>
              <w:t>Applicants</w:t>
            </w:r>
            <w:bookmarkEnd w:id="33"/>
          </w:p>
        </w:tc>
        <w:tc>
          <w:tcPr>
            <w:tcW w:w="3824" w:type="pct"/>
          </w:tcPr>
          <w:p w14:paraId="3E59A1F9" w14:textId="77777777" w:rsidR="00B47689" w:rsidRPr="00C26307" w:rsidRDefault="00B47689" w:rsidP="00B83B96">
            <w:pPr>
              <w:pStyle w:val="Header2-SubClauses"/>
              <w:spacing w:after="120"/>
              <w:ind w:left="518" w:hanging="518"/>
              <w:rPr>
                <w:color w:val="000000"/>
              </w:rPr>
            </w:pPr>
            <w:r w:rsidRPr="00C26307">
              <w:rPr>
                <w:color w:val="000000"/>
              </w:rPr>
              <w:t xml:space="preserve">An </w:t>
            </w:r>
            <w:r w:rsidRPr="00B83B96">
              <w:t>Applicant</w:t>
            </w:r>
            <w:r w:rsidRPr="00C26307">
              <w:rPr>
                <w:color w:val="000000"/>
              </w:rPr>
              <w:t xml:space="preserve"> </w:t>
            </w:r>
            <w:r>
              <w:rPr>
                <w:color w:val="000000"/>
              </w:rPr>
              <w:t xml:space="preserve">may </w:t>
            </w:r>
            <w:r w:rsidRPr="00C26307">
              <w:rPr>
                <w:color w:val="000000"/>
              </w:rPr>
              <w:t xml:space="preserve">be a </w:t>
            </w:r>
            <w:r>
              <w:rPr>
                <w:color w:val="000000"/>
              </w:rPr>
              <w:t xml:space="preserve">natural person, </w:t>
            </w:r>
            <w:r w:rsidRPr="00C26307">
              <w:rPr>
                <w:color w:val="000000"/>
              </w:rPr>
              <w:t>private</w:t>
            </w:r>
            <w:r>
              <w:rPr>
                <w:color w:val="000000"/>
              </w:rPr>
              <w:t xml:space="preserve"> entity,</w:t>
            </w:r>
            <w:r w:rsidRPr="00C26307">
              <w:rPr>
                <w:color w:val="000000"/>
              </w:rPr>
              <w:t xml:space="preserve"> </w:t>
            </w:r>
            <w:r>
              <w:rPr>
                <w:color w:val="000000"/>
              </w:rPr>
              <w:t xml:space="preserve">or </w:t>
            </w:r>
            <w:r w:rsidRPr="00C26307">
              <w:rPr>
                <w:color w:val="000000"/>
              </w:rPr>
              <w:t xml:space="preserve">government-owned </w:t>
            </w:r>
            <w:r>
              <w:rPr>
                <w:color w:val="000000"/>
              </w:rPr>
              <w:t>enterprise</w:t>
            </w:r>
            <w:r w:rsidRPr="00C26307">
              <w:rPr>
                <w:color w:val="000000"/>
              </w:rPr>
              <w:t>, subject to ITA 4.6 or any combination of them with a formal intent to enter into an agreement or under an existing agreement in the form of a Joint Venture. In the case of a Joint Venture,</w:t>
            </w:r>
          </w:p>
          <w:p w14:paraId="0FA7B29D" w14:textId="77777777" w:rsidR="00B47689" w:rsidRPr="00C26307" w:rsidRDefault="00B47689" w:rsidP="00B47689">
            <w:pPr>
              <w:pStyle w:val="Heading4"/>
              <w:numPr>
                <w:ilvl w:val="2"/>
                <w:numId w:val="5"/>
              </w:numPr>
              <w:spacing w:after="120"/>
            </w:pPr>
            <w:r w:rsidRPr="00C26307">
              <w:t>all partners shall be jointly and severally liable; and</w:t>
            </w:r>
          </w:p>
          <w:p w14:paraId="2F7BECC1" w14:textId="77777777" w:rsidR="00B47689" w:rsidRPr="00C26307" w:rsidRDefault="00B47689" w:rsidP="00B47689">
            <w:pPr>
              <w:pStyle w:val="Heading4"/>
              <w:numPr>
                <w:ilvl w:val="2"/>
                <w:numId w:val="5"/>
              </w:numPr>
              <w:spacing w:after="120"/>
              <w:rPr>
                <w:color w:val="000000"/>
              </w:rPr>
            </w:pPr>
            <w:r w:rsidRPr="00C26307">
              <w:t xml:space="preserve">a </w:t>
            </w:r>
            <w:r w:rsidRPr="00C26307">
              <w:rPr>
                <w:color w:val="000000"/>
              </w:rPr>
              <w:t>Joint Venture</w:t>
            </w:r>
            <w:r w:rsidRPr="00C26307">
              <w:t xml:space="preserve"> shall nominate a </w:t>
            </w:r>
            <w:r>
              <w:t>R</w:t>
            </w:r>
            <w:r w:rsidRPr="00C26307">
              <w:t xml:space="preserve">epresentative who shall have the authority to conduct all business for and on behalf of any and all the partners of the </w:t>
            </w:r>
            <w:r w:rsidRPr="00C26307">
              <w:rPr>
                <w:color w:val="000000"/>
              </w:rPr>
              <w:t>Joint Venture</w:t>
            </w:r>
            <w:r w:rsidRPr="00C26307">
              <w:t xml:space="preserve"> during the prequalification process</w:t>
            </w:r>
            <w:r>
              <w:t>;</w:t>
            </w:r>
            <w:r w:rsidRPr="001463EC">
              <w:t xml:space="preserve"> in the event the </w:t>
            </w:r>
            <w:r w:rsidRPr="001463EC">
              <w:rPr>
                <w:color w:val="000000"/>
              </w:rPr>
              <w:t>Joint Venture</w:t>
            </w:r>
            <w:r w:rsidRPr="001463EC">
              <w:t xml:space="preserve"> is prequalified, during the bidding process</w:t>
            </w:r>
            <w:r>
              <w:t>;</w:t>
            </w:r>
            <w:r w:rsidRPr="00C26307">
              <w:t xml:space="preserve"> and, in the event the </w:t>
            </w:r>
            <w:r w:rsidRPr="00C26307">
              <w:rPr>
                <w:color w:val="000000"/>
              </w:rPr>
              <w:t>Joint Venture</w:t>
            </w:r>
            <w:r w:rsidRPr="00C26307">
              <w:t xml:space="preserve"> is awarded the Contract, during contract execution.</w:t>
            </w:r>
          </w:p>
        </w:tc>
      </w:tr>
      <w:tr w:rsidR="003173E7" w:rsidRPr="00C26307" w14:paraId="30671D3D" w14:textId="77777777" w:rsidTr="00FF126A">
        <w:tc>
          <w:tcPr>
            <w:tcW w:w="1176" w:type="pct"/>
          </w:tcPr>
          <w:p w14:paraId="04CE2EB5" w14:textId="77777777" w:rsidR="00B47689" w:rsidRPr="00C26307" w:rsidRDefault="00B47689">
            <w:pPr>
              <w:pStyle w:val="Header1-Clauses"/>
              <w:numPr>
                <w:ilvl w:val="0"/>
                <w:numId w:val="0"/>
              </w:numPr>
              <w:spacing w:after="240"/>
            </w:pPr>
          </w:p>
        </w:tc>
        <w:tc>
          <w:tcPr>
            <w:tcW w:w="3824" w:type="pct"/>
          </w:tcPr>
          <w:p w14:paraId="74E28076" w14:textId="77777777" w:rsidR="00B47689" w:rsidRPr="00C26307" w:rsidRDefault="00B47689" w:rsidP="00B21BA3">
            <w:pPr>
              <w:pStyle w:val="Header2-SubClauses"/>
              <w:spacing w:after="120"/>
            </w:pPr>
            <w:r w:rsidRPr="00C26307">
              <w:t>An Applicant, and all partners constituting the Applicant, shall have the nationality of an eligible country, in accordance with Section 5</w:t>
            </w:r>
            <w:r>
              <w:t xml:space="preserve"> (</w:t>
            </w:r>
            <w:r w:rsidRPr="00C26307">
              <w:t>Eligible Countries</w:t>
            </w:r>
            <w:r>
              <w:t>)</w:t>
            </w:r>
            <w:r w:rsidRPr="00C26307">
              <w:t xml:space="preserve">. An Applicant shall be deemed to have the nationality of a country if the Applicant is a </w:t>
            </w:r>
            <w:r>
              <w:t>citizen</w:t>
            </w:r>
            <w:r w:rsidRPr="00C26307">
              <w:t xml:space="preserve"> of that country; or is constituted, incorporated, or registered and operates in conformity with the provisions of the laws of that country. Th</w:t>
            </w:r>
            <w:r>
              <w:t>is</w:t>
            </w:r>
            <w:r w:rsidRPr="00C26307">
              <w:t xml:space="preserve"> requirement shall also apply to the determination of the nationality of proposed Subcontractors or Suppliers for any part of the Contract including related services</w:t>
            </w:r>
            <w:r>
              <w:t>.</w:t>
            </w:r>
          </w:p>
        </w:tc>
      </w:tr>
      <w:tr w:rsidR="003173E7" w:rsidRPr="00C26307" w14:paraId="36BBC373" w14:textId="77777777" w:rsidTr="00FF126A">
        <w:tc>
          <w:tcPr>
            <w:tcW w:w="1176" w:type="pct"/>
          </w:tcPr>
          <w:p w14:paraId="7ED97610" w14:textId="77777777" w:rsidR="00B47689" w:rsidRPr="00C26307" w:rsidRDefault="00B47689" w:rsidP="00852BCE">
            <w:pPr>
              <w:spacing w:after="120"/>
              <w:rPr>
                <w:rFonts w:cs="Arial"/>
                <w:b/>
              </w:rPr>
            </w:pPr>
            <w:bookmarkStart w:id="34" w:name="_Toc438532561"/>
            <w:bookmarkStart w:id="35" w:name="_Toc438532562"/>
            <w:bookmarkEnd w:id="34"/>
            <w:bookmarkEnd w:id="35"/>
          </w:p>
        </w:tc>
        <w:tc>
          <w:tcPr>
            <w:tcW w:w="3824" w:type="pct"/>
          </w:tcPr>
          <w:p w14:paraId="779339E5" w14:textId="77777777" w:rsidR="00B47689" w:rsidRPr="00C26307" w:rsidRDefault="00B47689" w:rsidP="003E460E">
            <w:pPr>
              <w:pStyle w:val="Header2-SubClauses"/>
              <w:tabs>
                <w:tab w:val="clear" w:pos="504"/>
              </w:tabs>
              <w:spacing w:after="120"/>
              <w:ind w:left="522" w:hanging="522"/>
            </w:pPr>
            <w:r w:rsidRPr="00C26307">
              <w:t xml:space="preserve">At the time of bidding, Bidders shall not have a conflict of interest. All Bidders found to have a conflict of interest shall be disqualified. Bidders may be considered to be in a conflict of interest with one or more parties in the bidding process if </w:t>
            </w:r>
            <w:r>
              <w:t xml:space="preserve">any of, </w:t>
            </w:r>
            <w:r w:rsidRPr="00C26307">
              <w:t>including but not limited to</w:t>
            </w:r>
            <w:r>
              <w:t>, the following apply</w:t>
            </w:r>
            <w:r w:rsidRPr="00C26307">
              <w:t xml:space="preserve">: </w:t>
            </w:r>
          </w:p>
          <w:p w14:paraId="66211095" w14:textId="77777777" w:rsidR="00B47689" w:rsidRPr="00C26307" w:rsidRDefault="00B47689" w:rsidP="00B47689">
            <w:pPr>
              <w:pStyle w:val="Heading4"/>
              <w:numPr>
                <w:ilvl w:val="2"/>
                <w:numId w:val="5"/>
              </w:numPr>
              <w:spacing w:after="120"/>
            </w:pPr>
            <w:r w:rsidRPr="00C26307">
              <w:t>they have controlling shareholders in common; or</w:t>
            </w:r>
          </w:p>
          <w:p w14:paraId="1D8610DA" w14:textId="77777777" w:rsidR="00B47689" w:rsidRPr="00C26307" w:rsidRDefault="00B47689" w:rsidP="00B47689">
            <w:pPr>
              <w:pStyle w:val="Heading4"/>
              <w:numPr>
                <w:ilvl w:val="2"/>
                <w:numId w:val="5"/>
              </w:numPr>
              <w:spacing w:after="120"/>
            </w:pPr>
            <w:r w:rsidRPr="00C26307">
              <w:t>they receive or have received any direct or indirect subsidy from any of them; or</w:t>
            </w:r>
          </w:p>
          <w:p w14:paraId="3B41442D" w14:textId="77777777" w:rsidR="00B47689" w:rsidRPr="00C26307" w:rsidRDefault="00B47689" w:rsidP="00B47689">
            <w:pPr>
              <w:pStyle w:val="Heading4"/>
              <w:numPr>
                <w:ilvl w:val="2"/>
                <w:numId w:val="5"/>
              </w:numPr>
              <w:spacing w:after="120"/>
            </w:pPr>
            <w:r w:rsidRPr="00C26307">
              <w:t>they have the same legal representative for purposes of this bid; or</w:t>
            </w:r>
          </w:p>
          <w:p w14:paraId="51E1490A" w14:textId="77777777" w:rsidR="00B47689" w:rsidRPr="00C26307" w:rsidRDefault="00B47689" w:rsidP="00B47689">
            <w:pPr>
              <w:pStyle w:val="Heading4"/>
              <w:numPr>
                <w:ilvl w:val="2"/>
                <w:numId w:val="5"/>
              </w:numPr>
              <w:spacing w:after="120"/>
            </w:pPr>
            <w:r w:rsidRPr="00C26307">
              <w:t>they have a relationship with each other, directly or through common third parties, that puts them in a position to have access to material information about or improperly influence the bid of another Bidder, or influence the decisions of the Employer regarding this bidding process; or</w:t>
            </w:r>
          </w:p>
          <w:p w14:paraId="4ABBE48A" w14:textId="77777777" w:rsidR="00B47689" w:rsidRPr="00C26307" w:rsidRDefault="00B47689" w:rsidP="00B47689">
            <w:pPr>
              <w:pStyle w:val="Heading4"/>
              <w:numPr>
                <w:ilvl w:val="2"/>
                <w:numId w:val="5"/>
              </w:numPr>
              <w:spacing w:after="120"/>
            </w:pPr>
            <w:r w:rsidRPr="00C26307">
              <w:t xml:space="preserve">a Bidder participates in more than one bid in this bidding process, either individually or as a partner in a </w:t>
            </w:r>
            <w:r>
              <w:t>J</w:t>
            </w:r>
            <w:r w:rsidRPr="00C26307">
              <w:t xml:space="preserve">oint </w:t>
            </w:r>
            <w:r>
              <w:t>V</w:t>
            </w:r>
            <w:r w:rsidRPr="00C26307">
              <w:t xml:space="preserve">enture, except for alternative offers </w:t>
            </w:r>
            <w:r>
              <w:t xml:space="preserve">if </w:t>
            </w:r>
            <w:r w:rsidRPr="00C26307">
              <w:t xml:space="preserve">permitted </w:t>
            </w:r>
            <w:r>
              <w:t xml:space="preserve">by </w:t>
            </w:r>
            <w:r w:rsidRPr="00C26307">
              <w:t xml:space="preserve">the Bidding Document. This will result in the disqualification of all Bids in which it is involved. However, subject to any finding of a conflict of interest in terms of </w:t>
            </w:r>
            <w:r>
              <w:t xml:space="preserve">ITA </w:t>
            </w:r>
            <w:r w:rsidRPr="00C26307">
              <w:t>4.</w:t>
            </w:r>
            <w:r>
              <w:t>3</w:t>
            </w:r>
            <w:r w:rsidRPr="00C26307">
              <w:t xml:space="preserve"> (a)</w:t>
            </w:r>
            <w:r>
              <w:t xml:space="preserve"> to (</w:t>
            </w:r>
            <w:r w:rsidRPr="00C26307">
              <w:t xml:space="preserve">d) above, this does not limit the participation of a Bidder as a Subcontractor in another bid or of a firm as a Subcontractor in more than one bid; or </w:t>
            </w:r>
          </w:p>
          <w:p w14:paraId="253B6F28" w14:textId="77777777" w:rsidR="00B47689" w:rsidRDefault="00B47689" w:rsidP="00B47689">
            <w:pPr>
              <w:pStyle w:val="Heading4"/>
              <w:numPr>
                <w:ilvl w:val="2"/>
                <w:numId w:val="5"/>
              </w:numPr>
              <w:spacing w:after="120"/>
            </w:pPr>
            <w:r w:rsidRPr="00C26307">
              <w:t>a Bidder</w:t>
            </w:r>
            <w:r>
              <w:t>,</w:t>
            </w:r>
            <w:r w:rsidRPr="008869F6">
              <w:t xml:space="preserve"> </w:t>
            </w:r>
            <w:r>
              <w:t>J</w:t>
            </w:r>
            <w:r w:rsidRPr="008869F6">
              <w:t xml:space="preserve">oint </w:t>
            </w:r>
            <w:r>
              <w:t>V</w:t>
            </w:r>
            <w:r w:rsidRPr="008869F6">
              <w:t>enture partner, associates, parent company,</w:t>
            </w:r>
            <w:r>
              <w:t xml:space="preserve"> </w:t>
            </w:r>
            <w:r w:rsidRPr="00C26307">
              <w:t xml:space="preserve">or any affiliated entity, participated as a consultant in the preparation </w:t>
            </w:r>
            <w:r w:rsidRPr="00C26307">
              <w:lastRenderedPageBreak/>
              <w:t xml:space="preserve">of the design or technical specifications of the </w:t>
            </w:r>
            <w:proofErr w:type="gramStart"/>
            <w:r w:rsidRPr="00C26307">
              <w:t>works,  plant</w:t>
            </w:r>
            <w:proofErr w:type="gramEnd"/>
            <w:r w:rsidRPr="00C26307">
              <w:t xml:space="preserve"> and services </w:t>
            </w:r>
            <w:r>
              <w:t>that are the subject of the bid; or</w:t>
            </w:r>
          </w:p>
          <w:p w14:paraId="74241005" w14:textId="77777777" w:rsidR="00B47689" w:rsidRDefault="00B47689" w:rsidP="00B47689">
            <w:pPr>
              <w:pStyle w:val="Heading4"/>
              <w:numPr>
                <w:ilvl w:val="2"/>
                <w:numId w:val="5"/>
              </w:numPr>
              <w:spacing w:after="120"/>
            </w:pPr>
            <w:r w:rsidRPr="008741B7">
              <w:t xml:space="preserve">a Bidder was affiliated with a firm or entity that has been hired (or is proposed to be hired) by the Employer or Borrower as Engineer for the </w:t>
            </w:r>
            <w:r>
              <w:t>C</w:t>
            </w:r>
            <w:r w:rsidRPr="008741B7">
              <w:t>ontract</w:t>
            </w:r>
            <w:r>
              <w:t>; or</w:t>
            </w:r>
          </w:p>
          <w:p w14:paraId="70C8E98D" w14:textId="03440758" w:rsidR="00B47689" w:rsidRDefault="00B47689" w:rsidP="00B47689">
            <w:pPr>
              <w:pStyle w:val="Heading4"/>
              <w:numPr>
                <w:ilvl w:val="2"/>
                <w:numId w:val="5"/>
              </w:numPr>
              <w:spacing w:after="120"/>
            </w:pPr>
            <w:r>
              <w:t xml:space="preserve">a Bidder would be providing goods, works, or </w:t>
            </w:r>
            <w:proofErr w:type="spellStart"/>
            <w:r>
              <w:t>nonconsulting</w:t>
            </w:r>
            <w:proofErr w:type="spellEnd"/>
            <w:r>
              <w:t xml:space="preserve"> services resulting from or directly related to consulting services for the preparation or implementation of the project specified in the ADS ITA 2.1 that it provided or were provided by any affiliate that directly or indirectly controls, is controlled by, or is under common control with that firm; or</w:t>
            </w:r>
          </w:p>
          <w:p w14:paraId="26877C64" w14:textId="66E5BC0D" w:rsidR="00B47689" w:rsidRPr="00F61FA9" w:rsidRDefault="00B47689" w:rsidP="00B47689">
            <w:pPr>
              <w:pStyle w:val="Heading4"/>
              <w:numPr>
                <w:ilvl w:val="2"/>
                <w:numId w:val="5"/>
              </w:numPr>
              <w:spacing w:after="120"/>
            </w:pPr>
            <w:r w:rsidRPr="00D959EB">
              <w:t>A Bidder that has a financial or familial relationship with staff of the Employer including project implementing/executing agency, or of a recipient of a part of the loan who: (</w:t>
            </w:r>
            <w:proofErr w:type="spellStart"/>
            <w:r w:rsidRPr="00D959EB">
              <w:t>i</w:t>
            </w:r>
            <w:proofErr w:type="spellEnd"/>
            <w:r w:rsidRPr="00D959EB">
              <w:t>) are directly or indirectly involved in the preparation of the bidding documents or specifications of the contract, and/or the bid evaluation process of such contract; or (ii) would be involved in the implementation or supervision of such contract unless the conflict stemming from such relationship has been resolved in a manner acceptable to ADB throughout the procurement process and execution of the contract.</w:t>
            </w:r>
          </w:p>
        </w:tc>
      </w:tr>
      <w:tr w:rsidR="003173E7" w:rsidRPr="00C26307" w14:paraId="2CFE53AB" w14:textId="77777777" w:rsidTr="00FF126A">
        <w:tc>
          <w:tcPr>
            <w:tcW w:w="1176" w:type="pct"/>
          </w:tcPr>
          <w:p w14:paraId="5C45D251" w14:textId="77777777" w:rsidR="00B47689" w:rsidRPr="00C26307" w:rsidRDefault="00B47689">
            <w:pPr>
              <w:spacing w:after="240"/>
              <w:rPr>
                <w:rFonts w:cs="Arial"/>
                <w:b/>
              </w:rPr>
            </w:pPr>
            <w:bookmarkStart w:id="36" w:name="_Toc438532563"/>
            <w:bookmarkStart w:id="37" w:name="_Toc438532564"/>
            <w:bookmarkStart w:id="38" w:name="_Toc438532565"/>
            <w:bookmarkEnd w:id="36"/>
            <w:bookmarkEnd w:id="37"/>
            <w:bookmarkEnd w:id="38"/>
          </w:p>
        </w:tc>
        <w:tc>
          <w:tcPr>
            <w:tcW w:w="3824" w:type="pct"/>
          </w:tcPr>
          <w:p w14:paraId="7DA24876" w14:textId="77777777" w:rsidR="00B47689" w:rsidRDefault="00B47689" w:rsidP="006B2196">
            <w:pPr>
              <w:pStyle w:val="Header2-SubClauses"/>
              <w:spacing w:after="240"/>
              <w:ind w:left="612" w:hanging="612"/>
            </w:pPr>
            <w:r w:rsidRPr="00C26307">
              <w:t xml:space="preserve">  </w:t>
            </w:r>
            <w:r w:rsidRPr="00CD499E">
              <w:rPr>
                <w:color w:val="000000"/>
                <w:szCs w:val="22"/>
              </w:rPr>
              <w:t xml:space="preserve">Applicants found to be in </w:t>
            </w:r>
            <w:proofErr w:type="gramStart"/>
            <w:r w:rsidRPr="00CD499E">
              <w:rPr>
                <w:color w:val="000000"/>
                <w:szCs w:val="22"/>
              </w:rPr>
              <w:t>conflict of interest</w:t>
            </w:r>
            <w:proofErr w:type="gramEnd"/>
            <w:r w:rsidRPr="00CD499E">
              <w:rPr>
                <w:color w:val="000000"/>
                <w:szCs w:val="22"/>
              </w:rPr>
              <w:t xml:space="preserve"> situations at the time of prequalification but otherwise meeting requirements </w:t>
            </w:r>
            <w:proofErr w:type="gramStart"/>
            <w:r w:rsidRPr="00CD499E">
              <w:rPr>
                <w:color w:val="000000"/>
                <w:szCs w:val="22"/>
              </w:rPr>
              <w:t>shall  be</w:t>
            </w:r>
            <w:proofErr w:type="gramEnd"/>
            <w:r w:rsidRPr="00CD499E">
              <w:rPr>
                <w:color w:val="000000"/>
                <w:szCs w:val="22"/>
              </w:rPr>
              <w:t xml:space="preserve"> invited to submit bids, however in the invitation for bids such applicants will be informed about conflict of interest and will be required to manage it in a manner acceptable to ADB to comply with ITA 4.3 above</w:t>
            </w:r>
            <w:r>
              <w:rPr>
                <w:color w:val="000000"/>
                <w:szCs w:val="22"/>
              </w:rPr>
              <w:t>.</w:t>
            </w:r>
          </w:p>
          <w:p w14:paraId="55C2CB4E" w14:textId="63DA5AF6" w:rsidR="00B47689" w:rsidRPr="00C26307" w:rsidRDefault="00B47689" w:rsidP="006B2196">
            <w:pPr>
              <w:pStyle w:val="Header2-SubClauses"/>
              <w:spacing w:after="240"/>
              <w:ind w:left="612" w:hanging="612"/>
            </w:pPr>
            <w:r w:rsidRPr="00C26307">
              <w:rPr>
                <w:color w:val="000000"/>
                <w:szCs w:val="22"/>
              </w:rPr>
              <w:t xml:space="preserve">A firm </w:t>
            </w:r>
            <w:r>
              <w:rPr>
                <w:color w:val="000000"/>
                <w:szCs w:val="22"/>
              </w:rPr>
              <w:t>will</w:t>
            </w:r>
            <w:r w:rsidRPr="00C26307">
              <w:rPr>
                <w:color w:val="000000"/>
                <w:szCs w:val="22"/>
              </w:rPr>
              <w:t xml:space="preserve"> not be eligible to participate in any procurement activities under an ADB-financed</w:t>
            </w:r>
            <w:r>
              <w:rPr>
                <w:color w:val="000000"/>
                <w:szCs w:val="22"/>
              </w:rPr>
              <w:t>, -administered, or -</w:t>
            </w:r>
            <w:r w:rsidRPr="00C26307">
              <w:rPr>
                <w:color w:val="000000"/>
                <w:szCs w:val="22"/>
              </w:rPr>
              <w:t xml:space="preserve">supported project while under </w:t>
            </w:r>
            <w:r>
              <w:rPr>
                <w:color w:val="000000"/>
                <w:szCs w:val="22"/>
              </w:rPr>
              <w:t>temporary suspension or debarment</w:t>
            </w:r>
            <w:r w:rsidRPr="00C26307">
              <w:rPr>
                <w:color w:val="000000"/>
                <w:szCs w:val="22"/>
              </w:rPr>
              <w:t xml:space="preserve"> by ADB pursuant to its Anticorruption Policy (see IT</w:t>
            </w:r>
            <w:r>
              <w:rPr>
                <w:color w:val="000000"/>
                <w:szCs w:val="22"/>
              </w:rPr>
              <w:t>A</w:t>
            </w:r>
            <w:r w:rsidRPr="00C26307">
              <w:rPr>
                <w:color w:val="000000"/>
                <w:szCs w:val="22"/>
              </w:rPr>
              <w:t xml:space="preserve"> 3), whether such </w:t>
            </w:r>
            <w:r>
              <w:rPr>
                <w:color w:val="000000"/>
                <w:szCs w:val="22"/>
              </w:rPr>
              <w:t>debarment</w:t>
            </w:r>
            <w:r w:rsidRPr="00C26307">
              <w:rPr>
                <w:color w:val="000000"/>
                <w:szCs w:val="22"/>
              </w:rPr>
              <w:t xml:space="preserve"> was directly imposed by ADB, or </w:t>
            </w:r>
            <w:r>
              <w:rPr>
                <w:color w:val="000000"/>
                <w:szCs w:val="22"/>
              </w:rPr>
              <w:t>enforced</w:t>
            </w:r>
            <w:r w:rsidRPr="00C26307">
              <w:rPr>
                <w:color w:val="000000"/>
                <w:szCs w:val="22"/>
              </w:rPr>
              <w:t xml:space="preserve"> by ADB pursuant to the Agreement for Mutual Enforcement of Debarment Decisions. A bid from a </w:t>
            </w:r>
            <w:r>
              <w:rPr>
                <w:color w:val="000000"/>
                <w:szCs w:val="22"/>
              </w:rPr>
              <w:t>temporarily suspended or debarred</w:t>
            </w:r>
            <w:r w:rsidRPr="00C26307">
              <w:rPr>
                <w:color w:val="000000"/>
                <w:szCs w:val="22"/>
              </w:rPr>
              <w:t xml:space="preserve"> firm will be rejected</w:t>
            </w:r>
            <w:r w:rsidRPr="00D959EB">
              <w:rPr>
                <w:color w:val="000000"/>
                <w:szCs w:val="22"/>
              </w:rPr>
              <w:t xml:space="preserve"> and such bid may be in breach of debarment conditions, thereby subject to further ADB’s investigation.</w:t>
            </w:r>
            <w:r w:rsidRPr="00C26307">
              <w:t xml:space="preserve"> </w:t>
            </w:r>
          </w:p>
        </w:tc>
      </w:tr>
      <w:tr w:rsidR="003173E7" w:rsidRPr="00C26307" w14:paraId="1A22ADDE" w14:textId="77777777" w:rsidTr="00FF126A">
        <w:tc>
          <w:tcPr>
            <w:tcW w:w="1176" w:type="pct"/>
          </w:tcPr>
          <w:p w14:paraId="33DC82EA" w14:textId="77777777" w:rsidR="00B47689" w:rsidRPr="00C26307" w:rsidRDefault="00B47689">
            <w:pPr>
              <w:spacing w:after="240"/>
              <w:rPr>
                <w:rFonts w:cs="Arial"/>
                <w:b/>
              </w:rPr>
            </w:pPr>
          </w:p>
        </w:tc>
        <w:tc>
          <w:tcPr>
            <w:tcW w:w="3824" w:type="pct"/>
          </w:tcPr>
          <w:p w14:paraId="2384B57D" w14:textId="77777777" w:rsidR="00B47689" w:rsidRDefault="00B47689" w:rsidP="00686002">
            <w:pPr>
              <w:pStyle w:val="Header2-SubClauses"/>
              <w:spacing w:after="240"/>
              <w:ind w:left="612" w:hanging="612"/>
            </w:pPr>
            <w:r w:rsidRPr="00C26307">
              <w:t xml:space="preserve">  Government-owned enterprises in the Employer’s country shall be eligible only if they can establish that they (</w:t>
            </w:r>
            <w:proofErr w:type="spellStart"/>
            <w:r w:rsidRPr="00C26307">
              <w:t>i</w:t>
            </w:r>
            <w:proofErr w:type="spellEnd"/>
            <w:r w:rsidRPr="00C26307">
              <w:t>) are legally and financially autonomous, (ii)</w:t>
            </w:r>
            <w:r>
              <w:t xml:space="preserve"> </w:t>
            </w:r>
            <w:r w:rsidRPr="00C26307">
              <w:t xml:space="preserve">operate under commercial law, </w:t>
            </w:r>
            <w:proofErr w:type="gramStart"/>
            <w:r w:rsidRPr="00C26307">
              <w:t>and  (</w:t>
            </w:r>
            <w:proofErr w:type="gramEnd"/>
            <w:r w:rsidRPr="00C26307">
              <w:t>iii) are not in any way dependent agencies of the Employer.</w:t>
            </w:r>
          </w:p>
          <w:p w14:paraId="2D9722E6" w14:textId="2451FED2" w:rsidR="00B47689" w:rsidRPr="00C26307" w:rsidRDefault="00B47689" w:rsidP="00686002">
            <w:pPr>
              <w:pStyle w:val="Header2-SubClauses"/>
              <w:spacing w:after="240"/>
              <w:ind w:left="612" w:hanging="612"/>
            </w:pPr>
            <w:r>
              <w:t xml:space="preserve"> An Applicant shall not be under suspension from bidding by the Employer as the result of the execution of a Bid-Securing Declaration.</w:t>
            </w:r>
          </w:p>
        </w:tc>
      </w:tr>
      <w:tr w:rsidR="003173E7" w:rsidRPr="00C26307" w14:paraId="5B73A255" w14:textId="77777777" w:rsidTr="00FF126A">
        <w:tc>
          <w:tcPr>
            <w:tcW w:w="1176" w:type="pct"/>
          </w:tcPr>
          <w:p w14:paraId="3F74EF19" w14:textId="77777777" w:rsidR="00B47689" w:rsidRPr="00C26307" w:rsidRDefault="00B47689">
            <w:pPr>
              <w:spacing w:after="240"/>
              <w:rPr>
                <w:rFonts w:cs="Arial"/>
                <w:b/>
              </w:rPr>
            </w:pPr>
          </w:p>
        </w:tc>
        <w:tc>
          <w:tcPr>
            <w:tcW w:w="3824" w:type="pct"/>
          </w:tcPr>
          <w:p w14:paraId="04055692" w14:textId="6133DACF" w:rsidR="00B47689" w:rsidRPr="00C26307" w:rsidRDefault="00B47689" w:rsidP="00E744DA">
            <w:pPr>
              <w:pStyle w:val="Header2-SubClauses"/>
              <w:spacing w:after="240"/>
              <w:ind w:left="522" w:hanging="522"/>
              <w:rPr>
                <w:iCs/>
              </w:rPr>
            </w:pPr>
            <w:r w:rsidRPr="00C26307">
              <w:t>Applicants shall be excluded if</w:t>
            </w:r>
            <w:r>
              <w:t>,</w:t>
            </w:r>
            <w:r w:rsidRPr="00C26307">
              <w:t xml:space="preserve"> by an act of compliance with a decision of the United Nations Security Council taken under Chapter VII of the Charter of the United Nations, the Borrower</w:t>
            </w:r>
            <w:r w:rsidRPr="00C26307">
              <w:rPr>
                <w:iCs/>
              </w:rPr>
              <w:t xml:space="preserve">’s country prohibits any import of goods </w:t>
            </w:r>
            <w:r>
              <w:rPr>
                <w:iCs/>
              </w:rPr>
              <w:t>from,</w:t>
            </w:r>
            <w:r w:rsidRPr="00C26307">
              <w:rPr>
                <w:iCs/>
              </w:rPr>
              <w:t xml:space="preserve"> or payments to</w:t>
            </w:r>
            <w:r>
              <w:rPr>
                <w:iCs/>
              </w:rPr>
              <w:t>, a particular country,</w:t>
            </w:r>
            <w:r w:rsidRPr="00C26307">
              <w:rPr>
                <w:iCs/>
              </w:rPr>
              <w:t xml:space="preserve"> person or entit</w:t>
            </w:r>
            <w:r>
              <w:rPr>
                <w:iCs/>
              </w:rPr>
              <w:t xml:space="preserve">y </w:t>
            </w:r>
            <w:r w:rsidRPr="00D959EB">
              <w:t>in respect of goods or services originating in that country. Where the Borrower’s country prohibits payments to a particular person or entity or for particular goods or services by such an act of compliance, that firm shall be excluded</w:t>
            </w:r>
            <w:r>
              <w:rPr>
                <w:iCs/>
              </w:rPr>
              <w:t>.</w:t>
            </w:r>
          </w:p>
          <w:p w14:paraId="5BD6D343" w14:textId="77777777" w:rsidR="00B47689" w:rsidRPr="00C26307" w:rsidRDefault="00B47689" w:rsidP="00E744DA">
            <w:pPr>
              <w:pStyle w:val="Header2-SubClauses"/>
              <w:spacing w:after="240"/>
              <w:ind w:left="522" w:hanging="522"/>
              <w:rPr>
                <w:iCs/>
              </w:rPr>
            </w:pPr>
            <w:r w:rsidRPr="00C26307">
              <w:lastRenderedPageBreak/>
              <w:t>Applicants shall provide such evidence of their continued eligibility satisfactory to the Employer, as the Employer shall reasonably request</w:t>
            </w:r>
            <w:r>
              <w:t>.</w:t>
            </w:r>
          </w:p>
        </w:tc>
      </w:tr>
      <w:tr w:rsidR="003173E7" w:rsidRPr="00C26307" w14:paraId="3E31B24E" w14:textId="77777777" w:rsidTr="00FF126A">
        <w:trPr>
          <w:trHeight w:val="1350"/>
        </w:trPr>
        <w:tc>
          <w:tcPr>
            <w:tcW w:w="1176" w:type="pct"/>
          </w:tcPr>
          <w:p w14:paraId="7E276D6B" w14:textId="77777777" w:rsidR="00B47689" w:rsidRPr="00C26307" w:rsidRDefault="00B47689">
            <w:pPr>
              <w:pStyle w:val="Header1-Clauses"/>
              <w:tabs>
                <w:tab w:val="clear" w:pos="432"/>
              </w:tabs>
              <w:spacing w:after="240"/>
              <w:ind w:left="252" w:hanging="252"/>
              <w:rPr>
                <w:iCs/>
              </w:rPr>
            </w:pPr>
            <w:bookmarkStart w:id="39" w:name="_Toc438532566"/>
            <w:bookmarkStart w:id="40" w:name="_Toc438532567"/>
            <w:bookmarkStart w:id="41" w:name="_Toc438438824"/>
            <w:bookmarkStart w:id="42" w:name="_Toc438532568"/>
            <w:bookmarkStart w:id="43" w:name="_Toc438733968"/>
            <w:bookmarkStart w:id="44" w:name="_Toc438907009"/>
            <w:bookmarkStart w:id="45" w:name="_Toc438907208"/>
            <w:bookmarkStart w:id="46" w:name="_Toc23236749"/>
            <w:bookmarkStart w:id="47" w:name="_Toc41786985"/>
            <w:bookmarkEnd w:id="39"/>
            <w:bookmarkEnd w:id="40"/>
            <w:proofErr w:type="gramStart"/>
            <w:r w:rsidRPr="00C26307">
              <w:rPr>
                <w:iCs/>
              </w:rPr>
              <w:lastRenderedPageBreak/>
              <w:t>Eligible  Materials</w:t>
            </w:r>
            <w:proofErr w:type="gramEnd"/>
            <w:r w:rsidRPr="00C26307">
              <w:rPr>
                <w:iCs/>
              </w:rPr>
              <w:t>, Equipment and Services</w:t>
            </w:r>
            <w:bookmarkEnd w:id="41"/>
            <w:bookmarkEnd w:id="42"/>
            <w:bookmarkEnd w:id="43"/>
            <w:bookmarkEnd w:id="44"/>
            <w:bookmarkEnd w:id="45"/>
            <w:bookmarkEnd w:id="46"/>
            <w:bookmarkEnd w:id="47"/>
          </w:p>
        </w:tc>
        <w:tc>
          <w:tcPr>
            <w:tcW w:w="3824" w:type="pct"/>
          </w:tcPr>
          <w:p w14:paraId="499D9A35" w14:textId="77777777" w:rsidR="00B47689" w:rsidRPr="00C26307" w:rsidRDefault="00B47689" w:rsidP="005A4697">
            <w:pPr>
              <w:pStyle w:val="Header2-SubClauses"/>
              <w:spacing w:after="240"/>
              <w:ind w:left="522" w:hanging="522"/>
              <w:rPr>
                <w:iCs/>
              </w:rPr>
            </w:pPr>
            <w:r w:rsidRPr="00C26307">
              <w:rPr>
                <w:iCs/>
              </w:rPr>
              <w:t xml:space="preserve">The materials, equipment and services to be supplied under the Contract and financed by ADB shall have as their country of origin </w:t>
            </w:r>
            <w:r>
              <w:rPr>
                <w:iCs/>
              </w:rPr>
              <w:t xml:space="preserve">in </w:t>
            </w:r>
            <w:r w:rsidRPr="00C26307">
              <w:rPr>
                <w:iCs/>
              </w:rPr>
              <w:t>an eligible country of ADB</w:t>
            </w:r>
            <w:r>
              <w:rPr>
                <w:iCs/>
              </w:rPr>
              <w:t>;</w:t>
            </w:r>
            <w:r w:rsidRPr="00C26307">
              <w:rPr>
                <w:iCs/>
              </w:rPr>
              <w:t xml:space="preserve"> see Section 5</w:t>
            </w:r>
            <w:r>
              <w:rPr>
                <w:iCs/>
              </w:rPr>
              <w:t xml:space="preserve"> (</w:t>
            </w:r>
            <w:r w:rsidRPr="00C26307">
              <w:rPr>
                <w:iCs/>
              </w:rPr>
              <w:t>Eligible Countries).</w:t>
            </w:r>
          </w:p>
        </w:tc>
      </w:tr>
      <w:tr w:rsidR="00C46AF8" w:rsidRPr="00C26307" w14:paraId="68C92C76" w14:textId="77777777" w:rsidTr="00FF126A">
        <w:trPr>
          <w:trHeight w:val="495"/>
        </w:trPr>
        <w:tc>
          <w:tcPr>
            <w:tcW w:w="5000" w:type="pct"/>
            <w:gridSpan w:val="2"/>
          </w:tcPr>
          <w:p w14:paraId="13922604" w14:textId="77777777" w:rsidR="00B47689" w:rsidRPr="00C26307" w:rsidRDefault="00B47689" w:rsidP="003238C8">
            <w:pPr>
              <w:pStyle w:val="BodyText2"/>
            </w:pPr>
            <w:bookmarkStart w:id="48" w:name="_Toc438532572"/>
            <w:bookmarkStart w:id="49" w:name="_Toc438438825"/>
            <w:bookmarkStart w:id="50" w:name="_Toc438532573"/>
            <w:bookmarkStart w:id="51" w:name="_Toc438733969"/>
            <w:bookmarkStart w:id="52" w:name="_Toc438962051"/>
            <w:bookmarkStart w:id="53" w:name="_Toc461939617"/>
            <w:bookmarkStart w:id="54" w:name="_Toc468178967"/>
            <w:bookmarkStart w:id="55" w:name="_Toc41786986"/>
            <w:bookmarkEnd w:id="48"/>
            <w:r w:rsidRPr="00C26307">
              <w:t>Contents of Prequalification Document</w:t>
            </w:r>
            <w:bookmarkEnd w:id="49"/>
            <w:bookmarkEnd w:id="50"/>
            <w:bookmarkEnd w:id="51"/>
            <w:bookmarkEnd w:id="52"/>
            <w:bookmarkEnd w:id="53"/>
            <w:bookmarkEnd w:id="54"/>
            <w:bookmarkEnd w:id="55"/>
          </w:p>
        </w:tc>
      </w:tr>
      <w:tr w:rsidR="003173E7" w:rsidRPr="00C26307" w14:paraId="79D23D4D" w14:textId="77777777" w:rsidTr="00FF126A">
        <w:tc>
          <w:tcPr>
            <w:tcW w:w="1176" w:type="pct"/>
          </w:tcPr>
          <w:p w14:paraId="08BB8FE0" w14:textId="77777777" w:rsidR="00B47689" w:rsidRPr="00C26307" w:rsidRDefault="00B47689" w:rsidP="002D0130">
            <w:pPr>
              <w:pStyle w:val="Header1-Clauses"/>
              <w:tabs>
                <w:tab w:val="clear" w:pos="432"/>
                <w:tab w:val="num" w:pos="162"/>
              </w:tabs>
              <w:spacing w:after="120"/>
              <w:ind w:left="252" w:hanging="252"/>
            </w:pPr>
            <w:bookmarkStart w:id="56" w:name="_Toc468178968"/>
            <w:bookmarkStart w:id="57" w:name="_Toc41786987"/>
            <w:r w:rsidRPr="00C26307">
              <w:t>Sections of the Prequalification Document</w:t>
            </w:r>
            <w:bookmarkEnd w:id="56"/>
            <w:bookmarkEnd w:id="57"/>
          </w:p>
        </w:tc>
        <w:tc>
          <w:tcPr>
            <w:tcW w:w="3824" w:type="pct"/>
          </w:tcPr>
          <w:p w14:paraId="1E8B3229" w14:textId="77777777" w:rsidR="00B47689" w:rsidRPr="00C26307" w:rsidRDefault="00B47689" w:rsidP="002D0130">
            <w:pPr>
              <w:pStyle w:val="Header2-SubClauses"/>
              <w:spacing w:after="120"/>
            </w:pPr>
            <w:r w:rsidRPr="00C26307">
              <w:rPr>
                <w:color w:val="000000"/>
              </w:rPr>
              <w:t>The Prequalification Document consists</w:t>
            </w:r>
            <w:r w:rsidRPr="00C26307">
              <w:t xml:space="preserve"> of Parts I and II which include all the sections indicated below, and should be read in conjunction with any Addenda issued in accordance with ITA 8.</w:t>
            </w:r>
          </w:p>
          <w:p w14:paraId="5D1001B2" w14:textId="77777777" w:rsidR="00B47689" w:rsidRPr="00C26307" w:rsidRDefault="00B47689" w:rsidP="002D0130">
            <w:pPr>
              <w:tabs>
                <w:tab w:val="left" w:pos="1782"/>
                <w:tab w:val="left" w:pos="2502"/>
              </w:tabs>
              <w:ind w:left="619"/>
              <w:rPr>
                <w:rFonts w:cs="Arial"/>
                <w:b/>
              </w:rPr>
            </w:pPr>
            <w:proofErr w:type="gramStart"/>
            <w:r w:rsidRPr="00C26307">
              <w:rPr>
                <w:rFonts w:cs="Arial"/>
                <w:b/>
              </w:rPr>
              <w:t>PART  I</w:t>
            </w:r>
            <w:proofErr w:type="gramEnd"/>
            <w:r w:rsidRPr="00C26307">
              <w:rPr>
                <w:rFonts w:cs="Arial"/>
                <w:b/>
              </w:rPr>
              <w:tab/>
              <w:t>Prequalification Procedures</w:t>
            </w:r>
          </w:p>
          <w:p w14:paraId="4A1DE959" w14:textId="77777777" w:rsidR="00B47689" w:rsidRPr="00C26307" w:rsidRDefault="00B47689" w:rsidP="00B47689">
            <w:pPr>
              <w:numPr>
                <w:ilvl w:val="0"/>
                <w:numId w:val="5"/>
              </w:numPr>
              <w:tabs>
                <w:tab w:val="left" w:pos="792"/>
                <w:tab w:val="left" w:pos="1152"/>
                <w:tab w:val="left" w:pos="1979"/>
                <w:tab w:val="left" w:pos="2322"/>
                <w:tab w:val="left" w:pos="2502"/>
              </w:tabs>
              <w:ind w:left="1598" w:hanging="806"/>
              <w:rPr>
                <w:rFonts w:cs="Arial"/>
              </w:rPr>
            </w:pPr>
            <w:r w:rsidRPr="00C26307">
              <w:rPr>
                <w:rFonts w:cs="Arial"/>
              </w:rPr>
              <w:t>Section 1</w:t>
            </w:r>
            <w:r>
              <w:rPr>
                <w:rFonts w:cs="Arial"/>
              </w:rPr>
              <w:t xml:space="preserve"> </w:t>
            </w:r>
            <w:r>
              <w:t xml:space="preserve">   </w:t>
            </w:r>
            <w:r w:rsidRPr="00C26307">
              <w:rPr>
                <w:rFonts w:cs="Arial"/>
              </w:rPr>
              <w:t>Instructions to Applicants (ITA)</w:t>
            </w:r>
          </w:p>
          <w:p w14:paraId="788DD372" w14:textId="77777777" w:rsidR="00B47689" w:rsidRPr="00C26307" w:rsidRDefault="00B47689" w:rsidP="00B47689">
            <w:pPr>
              <w:numPr>
                <w:ilvl w:val="0"/>
                <w:numId w:val="5"/>
              </w:numPr>
              <w:tabs>
                <w:tab w:val="left" w:pos="792"/>
                <w:tab w:val="left" w:pos="1152"/>
                <w:tab w:val="left" w:pos="2502"/>
              </w:tabs>
              <w:ind w:left="1598" w:hanging="806"/>
              <w:rPr>
                <w:rFonts w:cs="Arial"/>
              </w:rPr>
            </w:pPr>
            <w:r w:rsidRPr="00C26307">
              <w:rPr>
                <w:rFonts w:cs="Arial"/>
              </w:rPr>
              <w:t>Section 2</w:t>
            </w:r>
            <w:r>
              <w:rPr>
                <w:rFonts w:cs="Arial"/>
              </w:rPr>
              <w:t xml:space="preserve"> </w:t>
            </w:r>
            <w:r>
              <w:t xml:space="preserve">   </w:t>
            </w:r>
            <w:r w:rsidRPr="00C26307">
              <w:rPr>
                <w:rFonts w:cs="Arial"/>
              </w:rPr>
              <w:t>Application Data Sheet (ADS)</w:t>
            </w:r>
          </w:p>
          <w:p w14:paraId="73F5ADA1" w14:textId="77777777" w:rsidR="00B47689" w:rsidRPr="00C26307" w:rsidRDefault="00B47689" w:rsidP="00B47689">
            <w:pPr>
              <w:numPr>
                <w:ilvl w:val="0"/>
                <w:numId w:val="5"/>
              </w:numPr>
              <w:tabs>
                <w:tab w:val="left" w:pos="792"/>
                <w:tab w:val="left" w:pos="1152"/>
                <w:tab w:val="left" w:pos="2502"/>
              </w:tabs>
              <w:ind w:left="1598" w:hanging="806"/>
              <w:rPr>
                <w:rFonts w:cs="Arial"/>
              </w:rPr>
            </w:pPr>
            <w:r w:rsidRPr="00C26307">
              <w:rPr>
                <w:rFonts w:cs="Arial"/>
              </w:rPr>
              <w:t>Section 3</w:t>
            </w:r>
            <w:r>
              <w:rPr>
                <w:rFonts w:cs="Arial"/>
              </w:rPr>
              <w:t xml:space="preserve"> </w:t>
            </w:r>
            <w:r>
              <w:t xml:space="preserve">   </w:t>
            </w:r>
            <w:r w:rsidRPr="00C26307">
              <w:rPr>
                <w:rFonts w:cs="Arial"/>
              </w:rPr>
              <w:t>Qualification Criteria (QLC)</w:t>
            </w:r>
          </w:p>
          <w:p w14:paraId="3312E503" w14:textId="77777777" w:rsidR="00B47689" w:rsidRPr="00C26307" w:rsidRDefault="00B47689" w:rsidP="00B47689">
            <w:pPr>
              <w:numPr>
                <w:ilvl w:val="0"/>
                <w:numId w:val="5"/>
              </w:numPr>
              <w:tabs>
                <w:tab w:val="left" w:pos="792"/>
                <w:tab w:val="left" w:pos="1152"/>
                <w:tab w:val="left" w:pos="2502"/>
              </w:tabs>
              <w:ind w:left="1598" w:hanging="806"/>
              <w:rPr>
                <w:rFonts w:cs="Arial"/>
              </w:rPr>
            </w:pPr>
            <w:r w:rsidRPr="00C26307">
              <w:rPr>
                <w:rFonts w:cs="Arial"/>
              </w:rPr>
              <w:t>Section 4</w:t>
            </w:r>
            <w:r>
              <w:rPr>
                <w:rFonts w:cs="Arial"/>
              </w:rPr>
              <w:t xml:space="preserve"> </w:t>
            </w:r>
            <w:r>
              <w:t xml:space="preserve">   </w:t>
            </w:r>
            <w:r w:rsidRPr="00C26307">
              <w:rPr>
                <w:rFonts w:cs="Arial"/>
              </w:rPr>
              <w:t>Application Forms (APF)</w:t>
            </w:r>
          </w:p>
          <w:p w14:paraId="76E870BD" w14:textId="77777777" w:rsidR="00B47689" w:rsidRPr="00C26307" w:rsidRDefault="00B47689" w:rsidP="00B47689">
            <w:pPr>
              <w:numPr>
                <w:ilvl w:val="0"/>
                <w:numId w:val="5"/>
              </w:numPr>
              <w:tabs>
                <w:tab w:val="left" w:pos="792"/>
                <w:tab w:val="left" w:pos="1152"/>
                <w:tab w:val="left" w:pos="2502"/>
              </w:tabs>
              <w:spacing w:after="120"/>
              <w:ind w:left="1598" w:hanging="806"/>
              <w:rPr>
                <w:rFonts w:cs="Arial"/>
              </w:rPr>
            </w:pPr>
            <w:r w:rsidRPr="00C26307">
              <w:rPr>
                <w:rFonts w:cs="Arial"/>
              </w:rPr>
              <w:t>Section 5</w:t>
            </w:r>
            <w:r>
              <w:rPr>
                <w:rFonts w:cs="Arial"/>
              </w:rPr>
              <w:t xml:space="preserve"> </w:t>
            </w:r>
            <w:r>
              <w:t xml:space="preserve">   </w:t>
            </w:r>
            <w:r w:rsidRPr="00C26307">
              <w:rPr>
                <w:rFonts w:cs="Arial"/>
              </w:rPr>
              <w:t>Eligible Countries (ELC)</w:t>
            </w:r>
          </w:p>
          <w:p w14:paraId="4E39FBE5" w14:textId="77777777" w:rsidR="00B47689" w:rsidRPr="00C26307" w:rsidRDefault="00B47689" w:rsidP="002D0130">
            <w:pPr>
              <w:tabs>
                <w:tab w:val="left" w:pos="1782"/>
                <w:tab w:val="left" w:pos="2502"/>
              </w:tabs>
              <w:spacing w:before="120"/>
              <w:ind w:left="619"/>
              <w:rPr>
                <w:rFonts w:cs="Arial"/>
                <w:b/>
              </w:rPr>
            </w:pPr>
            <w:proofErr w:type="gramStart"/>
            <w:r w:rsidRPr="00C26307">
              <w:rPr>
                <w:rFonts w:cs="Arial"/>
                <w:b/>
              </w:rPr>
              <w:t>PART  II</w:t>
            </w:r>
            <w:proofErr w:type="gramEnd"/>
            <w:r w:rsidRPr="00C26307">
              <w:rPr>
                <w:rFonts w:cs="Arial"/>
                <w:b/>
              </w:rPr>
              <w:tab/>
              <w:t>Requirements</w:t>
            </w:r>
          </w:p>
          <w:p w14:paraId="21815623" w14:textId="77777777" w:rsidR="00B47689" w:rsidRPr="00B21BA3" w:rsidRDefault="00B47689" w:rsidP="00B47689">
            <w:pPr>
              <w:numPr>
                <w:ilvl w:val="0"/>
                <w:numId w:val="5"/>
              </w:numPr>
              <w:tabs>
                <w:tab w:val="left" w:pos="792"/>
                <w:tab w:val="left" w:pos="1152"/>
                <w:tab w:val="left" w:pos="2502"/>
              </w:tabs>
              <w:spacing w:after="240"/>
              <w:ind w:left="1598" w:hanging="806"/>
              <w:rPr>
                <w:rFonts w:cs="Arial"/>
              </w:rPr>
            </w:pPr>
            <w:r w:rsidRPr="00C26307">
              <w:rPr>
                <w:rFonts w:cs="Arial"/>
              </w:rPr>
              <w:t>Section 6</w:t>
            </w:r>
            <w:r>
              <w:rPr>
                <w:rFonts w:cs="Arial"/>
              </w:rPr>
              <w:t xml:space="preserve">  </w:t>
            </w:r>
            <w:r>
              <w:t xml:space="preserve"> </w:t>
            </w:r>
            <w:r w:rsidRPr="00C26307">
              <w:rPr>
                <w:rFonts w:cs="Arial"/>
              </w:rPr>
              <w:t>Scope of Contract</w:t>
            </w:r>
            <w:r>
              <w:rPr>
                <w:rFonts w:cs="Arial"/>
              </w:rPr>
              <w:t xml:space="preserve"> (SOC)</w:t>
            </w:r>
          </w:p>
        </w:tc>
      </w:tr>
      <w:tr w:rsidR="003173E7" w:rsidRPr="00C26307" w14:paraId="327F27EA" w14:textId="77777777" w:rsidTr="00FF126A">
        <w:tc>
          <w:tcPr>
            <w:tcW w:w="1176" w:type="pct"/>
          </w:tcPr>
          <w:p w14:paraId="1186A2D8" w14:textId="77777777" w:rsidR="00B47689" w:rsidRPr="00C26307" w:rsidRDefault="00B47689">
            <w:pPr>
              <w:rPr>
                <w:rFonts w:cs="Arial"/>
                <w:b/>
              </w:rPr>
            </w:pPr>
          </w:p>
        </w:tc>
        <w:tc>
          <w:tcPr>
            <w:tcW w:w="3824" w:type="pct"/>
          </w:tcPr>
          <w:p w14:paraId="7521F349" w14:textId="77777777" w:rsidR="00B47689" w:rsidRPr="00C26307" w:rsidRDefault="00B47689" w:rsidP="00D54F45">
            <w:pPr>
              <w:pStyle w:val="Header2-SubClauses"/>
              <w:spacing w:after="240"/>
            </w:pPr>
            <w:r w:rsidRPr="00C26307">
              <w:t xml:space="preserve">The </w:t>
            </w:r>
            <w:r>
              <w:t>IFP</w:t>
            </w:r>
            <w:r w:rsidRPr="00C26307">
              <w:t xml:space="preserve"> issued by the Employer is not part of the Prequalification Document.</w:t>
            </w:r>
          </w:p>
        </w:tc>
      </w:tr>
      <w:tr w:rsidR="003173E7" w:rsidRPr="00C26307" w14:paraId="17C6BF6F" w14:textId="77777777" w:rsidTr="00FF126A">
        <w:tc>
          <w:tcPr>
            <w:tcW w:w="1176" w:type="pct"/>
          </w:tcPr>
          <w:p w14:paraId="532B012A" w14:textId="77777777" w:rsidR="00B47689" w:rsidRPr="00C26307" w:rsidRDefault="00B47689">
            <w:pPr>
              <w:rPr>
                <w:rFonts w:cs="Arial"/>
                <w:b/>
              </w:rPr>
            </w:pPr>
          </w:p>
        </w:tc>
        <w:tc>
          <w:tcPr>
            <w:tcW w:w="3824" w:type="pct"/>
          </w:tcPr>
          <w:p w14:paraId="33D89B33" w14:textId="77777777" w:rsidR="00B47689" w:rsidRPr="00C26307" w:rsidRDefault="00B47689" w:rsidP="00C16148">
            <w:pPr>
              <w:pStyle w:val="Header2-SubClauses"/>
              <w:spacing w:after="240"/>
            </w:pPr>
            <w:r w:rsidRPr="00953BF9">
              <w:t xml:space="preserve">The Employer is not responsible for the completeness of the </w:t>
            </w:r>
            <w:r>
              <w:t>Prequalification</w:t>
            </w:r>
            <w:r w:rsidRPr="00953BF9">
              <w:t xml:space="preserve"> Document and its </w:t>
            </w:r>
            <w:r>
              <w:t>a</w:t>
            </w:r>
            <w:r w:rsidRPr="00953BF9">
              <w:t xml:space="preserve">ddenda, if they were not obtained directly from the source stated by the Employer in the </w:t>
            </w:r>
            <w:r>
              <w:t>IFP.</w:t>
            </w:r>
          </w:p>
        </w:tc>
      </w:tr>
      <w:tr w:rsidR="003173E7" w:rsidRPr="00C26307" w14:paraId="648868B8" w14:textId="77777777" w:rsidTr="00FF126A">
        <w:tc>
          <w:tcPr>
            <w:tcW w:w="1176" w:type="pct"/>
          </w:tcPr>
          <w:p w14:paraId="3EAAB8E0" w14:textId="77777777" w:rsidR="00B47689" w:rsidRPr="00C26307" w:rsidRDefault="00B47689">
            <w:pPr>
              <w:rPr>
                <w:rFonts w:cs="Arial"/>
                <w:b/>
              </w:rPr>
            </w:pPr>
          </w:p>
        </w:tc>
        <w:tc>
          <w:tcPr>
            <w:tcW w:w="3824" w:type="pct"/>
          </w:tcPr>
          <w:p w14:paraId="36834204" w14:textId="77777777" w:rsidR="00B47689" w:rsidRPr="00C26307" w:rsidRDefault="00B47689">
            <w:pPr>
              <w:pStyle w:val="Header2-SubClauses"/>
              <w:spacing w:after="240"/>
            </w:pPr>
            <w:r w:rsidRPr="00C26307">
              <w:t>The Applicant is expected to examine all instructions, forms, and terms in the Prequalification Document and to furnish all information or documentation required by the Prequalification Document. The information or documentation shall be complete, accurate, current, and verifiable. The Employer shall have the right to conduct independent checks to determine the completeness and accuracy of the information or documentation provided by the Applicant, and to take remedial actions, including rejection of the Applicant, as appropriate.</w:t>
            </w:r>
          </w:p>
        </w:tc>
      </w:tr>
      <w:tr w:rsidR="003173E7" w:rsidRPr="00C26307" w14:paraId="33884625" w14:textId="77777777" w:rsidTr="00FF126A">
        <w:tc>
          <w:tcPr>
            <w:tcW w:w="1176" w:type="pct"/>
          </w:tcPr>
          <w:p w14:paraId="60264FCE" w14:textId="77777777" w:rsidR="00B47689" w:rsidRPr="00C26307" w:rsidRDefault="00B47689">
            <w:pPr>
              <w:pStyle w:val="Header1-Clauses"/>
              <w:tabs>
                <w:tab w:val="clear" w:pos="432"/>
                <w:tab w:val="num" w:pos="252"/>
              </w:tabs>
              <w:spacing w:after="240"/>
              <w:ind w:left="252" w:hanging="252"/>
            </w:pPr>
            <w:bookmarkStart w:id="58" w:name="_Toc438438827"/>
            <w:bookmarkStart w:id="59" w:name="_Toc438532575"/>
            <w:bookmarkStart w:id="60" w:name="_Toc438733971"/>
            <w:bookmarkStart w:id="61" w:name="_Toc438907011"/>
            <w:bookmarkStart w:id="62" w:name="_Toc438907210"/>
            <w:bookmarkStart w:id="63" w:name="_Toc41786988"/>
            <w:r w:rsidRPr="00C26307">
              <w:t>Clarification of Prequalification Document</w:t>
            </w:r>
            <w:bookmarkEnd w:id="58"/>
            <w:bookmarkEnd w:id="59"/>
            <w:bookmarkEnd w:id="60"/>
            <w:bookmarkEnd w:id="61"/>
            <w:bookmarkEnd w:id="62"/>
            <w:bookmarkEnd w:id="63"/>
          </w:p>
        </w:tc>
        <w:tc>
          <w:tcPr>
            <w:tcW w:w="3824" w:type="pct"/>
          </w:tcPr>
          <w:p w14:paraId="38D0806E" w14:textId="77777777" w:rsidR="00B47689" w:rsidRDefault="00B47689" w:rsidP="004E3872">
            <w:pPr>
              <w:pStyle w:val="Header2-SubClauses"/>
              <w:spacing w:after="240"/>
              <w:ind w:left="522" w:hanging="522"/>
            </w:pPr>
            <w:r w:rsidRPr="00C26307">
              <w:t>A prospective Applicant requiring any clarification o</w:t>
            </w:r>
            <w:r>
              <w:t>n</w:t>
            </w:r>
            <w:r w:rsidRPr="00C26307">
              <w:t xml:space="preserve"> the Prequalification Document shall contact the Employer in writing at the Employer’s address indicated in the ADS. The Employer will respond in writing to any request for clarification provided that such request is received no later than 14 days prior to the deadline for submission of Applications. The Employer shall forward copies of its response to all Applicants who have acquired the Prequalification Document</w:t>
            </w:r>
            <w:r>
              <w:t>,</w:t>
            </w:r>
            <w:r w:rsidRPr="00C26307">
              <w:t xml:space="preserve"> including a description of the inquiry but without identifying its source</w:t>
            </w:r>
            <w:r>
              <w:t>, subject to ITA 6.3</w:t>
            </w:r>
            <w:r w:rsidRPr="00C26307">
              <w:t xml:space="preserve">. Should the Employer deem it necessary to amend the Prequalification Document as a result of a request for clarification, it shall do so following the procedure under ITA 8 and in accordance with the provisions of </w:t>
            </w:r>
            <w:r>
              <w:t xml:space="preserve">ITA </w:t>
            </w:r>
            <w:r w:rsidRPr="00C26307">
              <w:t>17.2.</w:t>
            </w:r>
          </w:p>
          <w:p w14:paraId="31DBD9B3" w14:textId="77777777" w:rsidR="00B47689" w:rsidRDefault="00B47689" w:rsidP="00484F82">
            <w:pPr>
              <w:pStyle w:val="Header2-SubClauses"/>
            </w:pPr>
            <w:r>
              <w:t>T</w:t>
            </w:r>
            <w:r w:rsidRPr="00AE493E">
              <w:t>he Applicant’s designated representative is invited to attend a pre-Application meeting</w:t>
            </w:r>
            <w:r>
              <w:t>,</w:t>
            </w:r>
            <w:r w:rsidRPr="00AE493E">
              <w:t xml:space="preserve"> </w:t>
            </w:r>
            <w:r>
              <w:t>if indicated in the A</w:t>
            </w:r>
            <w:r w:rsidRPr="00AE493E">
              <w:t xml:space="preserve">DS. During this pre-Application </w:t>
            </w:r>
            <w:r w:rsidRPr="00AE493E">
              <w:lastRenderedPageBreak/>
              <w:t>meeting, prospective Applicants may request clarification of the project requirement</w:t>
            </w:r>
            <w:r>
              <w:t>s</w:t>
            </w:r>
            <w:r w:rsidRPr="00AE493E">
              <w:t>, the criteria for qualifications or any other aspects of the Prequalification Document. Non-attendance at the pre-Application meeting will not be a cause for disqualification of an Applicant.</w:t>
            </w:r>
          </w:p>
          <w:p w14:paraId="5A3B646B" w14:textId="77777777" w:rsidR="00B47689" w:rsidRPr="00C26307" w:rsidRDefault="00B47689" w:rsidP="00484F82">
            <w:pPr>
              <w:pStyle w:val="Header2-SubClauses"/>
              <w:spacing w:after="240"/>
              <w:ind w:left="522" w:hanging="522"/>
            </w:pPr>
            <w:r w:rsidRPr="00AE493E">
              <w:t>Minutes of the pre-Application meeting, if applicable, including the text of the questions asked by Applicants, including those during the meeting (without identifying the source) and the responses given, together with any responses prepared after the meeting will be transmitted promptly to all prospective Applicants who have obtained the Prequalification Document. Any modification to the Prequalification Document that may become necessary as a result of the pre-Application meeting shall be made by the Employer exclusively through the use of an Addendum pursuant to ITA 8</w:t>
            </w:r>
            <w:r>
              <w:t xml:space="preserve">.2 </w:t>
            </w:r>
            <w:r w:rsidRPr="0012470F">
              <w:rPr>
                <w:spacing w:val="1"/>
              </w:rPr>
              <w:t>and not through the minutes of the pre-</w:t>
            </w:r>
            <w:r>
              <w:rPr>
                <w:spacing w:val="1"/>
              </w:rPr>
              <w:t>Application</w:t>
            </w:r>
            <w:r w:rsidRPr="0012470F">
              <w:rPr>
                <w:spacing w:val="1"/>
              </w:rPr>
              <w:t xml:space="preserve"> </w:t>
            </w:r>
            <w:r w:rsidRPr="005673BF">
              <w:rPr>
                <w:spacing w:val="1"/>
              </w:rPr>
              <w:t>meeting</w:t>
            </w:r>
            <w:r>
              <w:rPr>
                <w:spacing w:val="1"/>
              </w:rPr>
              <w:t>.</w:t>
            </w:r>
          </w:p>
        </w:tc>
      </w:tr>
      <w:tr w:rsidR="003173E7" w:rsidRPr="00C26307" w14:paraId="09FF06EE" w14:textId="77777777" w:rsidTr="00FF126A">
        <w:tc>
          <w:tcPr>
            <w:tcW w:w="1176" w:type="pct"/>
          </w:tcPr>
          <w:p w14:paraId="0DF7DB27" w14:textId="77777777" w:rsidR="00B47689" w:rsidRPr="00C26307" w:rsidRDefault="00B47689">
            <w:pPr>
              <w:pStyle w:val="Header1-Clauses"/>
              <w:tabs>
                <w:tab w:val="clear" w:pos="432"/>
                <w:tab w:val="num" w:pos="252"/>
              </w:tabs>
              <w:spacing w:after="240"/>
              <w:ind w:left="252" w:hanging="252"/>
            </w:pPr>
            <w:bookmarkStart w:id="64" w:name="_Toc468178970"/>
            <w:bookmarkStart w:id="65" w:name="_Toc41786989"/>
            <w:r w:rsidRPr="00C26307">
              <w:lastRenderedPageBreak/>
              <w:t>Amendment of Prequalification Document</w:t>
            </w:r>
            <w:bookmarkEnd w:id="64"/>
            <w:bookmarkEnd w:id="65"/>
          </w:p>
        </w:tc>
        <w:tc>
          <w:tcPr>
            <w:tcW w:w="3824" w:type="pct"/>
          </w:tcPr>
          <w:p w14:paraId="789F153F" w14:textId="77777777" w:rsidR="00B47689" w:rsidRPr="00C26307" w:rsidRDefault="00B47689" w:rsidP="00015FBE">
            <w:pPr>
              <w:pStyle w:val="Header2-SubClauses"/>
              <w:spacing w:after="240"/>
              <w:ind w:left="522" w:hanging="522"/>
            </w:pPr>
            <w:r w:rsidRPr="00C26307">
              <w:t>At any time prior to the deadline for submission of Applications, the Employer may amend the Prequalification Document by issuing addenda.</w:t>
            </w:r>
          </w:p>
        </w:tc>
      </w:tr>
      <w:tr w:rsidR="003173E7" w:rsidRPr="00C26307" w14:paraId="3C61B39E" w14:textId="77777777" w:rsidTr="00FF126A">
        <w:tc>
          <w:tcPr>
            <w:tcW w:w="1176" w:type="pct"/>
          </w:tcPr>
          <w:p w14:paraId="17B98173" w14:textId="77777777" w:rsidR="00B47689" w:rsidRPr="00C26307" w:rsidRDefault="00B47689">
            <w:pPr>
              <w:pStyle w:val="Header1-Clauses"/>
              <w:numPr>
                <w:ilvl w:val="0"/>
                <w:numId w:val="0"/>
              </w:numPr>
              <w:spacing w:after="240"/>
            </w:pPr>
          </w:p>
        </w:tc>
        <w:tc>
          <w:tcPr>
            <w:tcW w:w="3824" w:type="pct"/>
          </w:tcPr>
          <w:p w14:paraId="42A7D9F7" w14:textId="77777777" w:rsidR="00B47689" w:rsidRPr="00C26307" w:rsidRDefault="00B47689" w:rsidP="00201C6E">
            <w:pPr>
              <w:pStyle w:val="Header2-SubClauses"/>
              <w:spacing w:after="240"/>
              <w:ind w:left="522" w:hanging="522"/>
            </w:pPr>
            <w:r w:rsidRPr="00C26307">
              <w:t>Any addendum issued shall be part of the Prequalification Document and shall be communicated in writing to all who have obtained the Prequalification Document from the Employer</w:t>
            </w:r>
            <w:r>
              <w:t xml:space="preserve"> </w:t>
            </w:r>
            <w:r w:rsidRPr="00953BF9">
              <w:t>in accordance with IT</w:t>
            </w:r>
            <w:r>
              <w:t>A</w:t>
            </w:r>
            <w:r w:rsidRPr="00953BF9">
              <w:t xml:space="preserve"> 6.3</w:t>
            </w:r>
            <w:r w:rsidRPr="00E72AF3">
              <w:t>.</w:t>
            </w:r>
          </w:p>
        </w:tc>
      </w:tr>
      <w:tr w:rsidR="003173E7" w:rsidRPr="00C26307" w14:paraId="0C1A2B4B" w14:textId="77777777" w:rsidTr="00FF126A">
        <w:tc>
          <w:tcPr>
            <w:tcW w:w="1176" w:type="pct"/>
          </w:tcPr>
          <w:p w14:paraId="0B349AE7" w14:textId="77777777" w:rsidR="00B47689" w:rsidRPr="00C26307" w:rsidRDefault="00B47689">
            <w:pPr>
              <w:pStyle w:val="Header1-Clauses"/>
              <w:numPr>
                <w:ilvl w:val="0"/>
                <w:numId w:val="0"/>
              </w:numPr>
              <w:spacing w:after="240"/>
            </w:pPr>
          </w:p>
        </w:tc>
        <w:tc>
          <w:tcPr>
            <w:tcW w:w="3824" w:type="pct"/>
          </w:tcPr>
          <w:p w14:paraId="7C2755F9" w14:textId="77777777" w:rsidR="00B47689" w:rsidRPr="00C26307" w:rsidRDefault="00B47689" w:rsidP="00201C6E">
            <w:pPr>
              <w:pStyle w:val="Header2-SubClauses"/>
              <w:spacing w:after="240"/>
            </w:pPr>
            <w:r w:rsidRPr="00C26307">
              <w:t>To give prospective Applicants reasonable time in which to take an addendum into account in preparing their Applications, the Employer may, at its discretion, extend the deadline for the submission of Applications</w:t>
            </w:r>
            <w:r>
              <w:t xml:space="preserve">, </w:t>
            </w:r>
            <w:r w:rsidRPr="00953BF9">
              <w:t>pursuant to IT</w:t>
            </w:r>
            <w:r>
              <w:t>A 17</w:t>
            </w:r>
            <w:r w:rsidRPr="00953BF9">
              <w:t>.2</w:t>
            </w:r>
            <w:r w:rsidRPr="00C26307">
              <w:t>.</w:t>
            </w:r>
          </w:p>
        </w:tc>
      </w:tr>
      <w:tr w:rsidR="00C46AF8" w:rsidRPr="00C26307" w14:paraId="69CAE699" w14:textId="77777777" w:rsidTr="00FF126A">
        <w:tc>
          <w:tcPr>
            <w:tcW w:w="5000" w:type="pct"/>
            <w:gridSpan w:val="2"/>
          </w:tcPr>
          <w:p w14:paraId="62FB9D35" w14:textId="77777777" w:rsidR="00B47689" w:rsidRPr="00C26307" w:rsidRDefault="00B47689" w:rsidP="003238C8">
            <w:pPr>
              <w:pStyle w:val="BodyText2"/>
            </w:pPr>
            <w:bookmarkStart w:id="66" w:name="_Toc438438829"/>
            <w:bookmarkStart w:id="67" w:name="_Toc438532577"/>
            <w:bookmarkStart w:id="68" w:name="_Toc438733973"/>
            <w:bookmarkStart w:id="69" w:name="_Toc438962055"/>
            <w:bookmarkStart w:id="70" w:name="_Toc461939618"/>
            <w:bookmarkStart w:id="71" w:name="_Toc468178971"/>
            <w:bookmarkStart w:id="72" w:name="_Toc41786990"/>
            <w:r w:rsidRPr="00C26307">
              <w:t>Preparation of Applications</w:t>
            </w:r>
            <w:bookmarkEnd w:id="66"/>
            <w:bookmarkEnd w:id="67"/>
            <w:bookmarkEnd w:id="68"/>
            <w:bookmarkEnd w:id="69"/>
            <w:bookmarkEnd w:id="70"/>
            <w:bookmarkEnd w:id="71"/>
            <w:bookmarkEnd w:id="72"/>
          </w:p>
        </w:tc>
      </w:tr>
      <w:tr w:rsidR="003173E7" w:rsidRPr="00C26307" w14:paraId="7B3F8226" w14:textId="77777777" w:rsidTr="00FF126A">
        <w:tc>
          <w:tcPr>
            <w:tcW w:w="1176" w:type="pct"/>
          </w:tcPr>
          <w:p w14:paraId="27FD6E73" w14:textId="77777777" w:rsidR="00B47689" w:rsidRPr="00C26307" w:rsidRDefault="00B47689">
            <w:pPr>
              <w:pStyle w:val="Header1-Clauses"/>
              <w:tabs>
                <w:tab w:val="clear" w:pos="432"/>
                <w:tab w:val="num" w:pos="252"/>
              </w:tabs>
              <w:spacing w:after="240"/>
              <w:ind w:left="252" w:hanging="252"/>
            </w:pPr>
            <w:bookmarkStart w:id="73" w:name="_Toc438438830"/>
            <w:bookmarkStart w:id="74" w:name="_Toc438532578"/>
            <w:bookmarkStart w:id="75" w:name="_Toc438733974"/>
            <w:bookmarkStart w:id="76" w:name="_Toc438907013"/>
            <w:bookmarkStart w:id="77" w:name="_Toc438907212"/>
            <w:bookmarkStart w:id="78" w:name="_Toc468178972"/>
            <w:bookmarkStart w:id="79" w:name="_Toc41786991"/>
            <w:r w:rsidRPr="00C26307">
              <w:t xml:space="preserve">Cost of </w:t>
            </w:r>
            <w:bookmarkEnd w:id="73"/>
            <w:bookmarkEnd w:id="74"/>
            <w:bookmarkEnd w:id="75"/>
            <w:bookmarkEnd w:id="76"/>
            <w:bookmarkEnd w:id="77"/>
            <w:bookmarkEnd w:id="78"/>
            <w:r w:rsidRPr="00C26307">
              <w:t>Applications</w:t>
            </w:r>
            <w:bookmarkEnd w:id="79"/>
          </w:p>
        </w:tc>
        <w:tc>
          <w:tcPr>
            <w:tcW w:w="3824" w:type="pct"/>
          </w:tcPr>
          <w:p w14:paraId="4082F6B6" w14:textId="77777777" w:rsidR="00B47689" w:rsidRPr="00C26307" w:rsidRDefault="00B47689">
            <w:pPr>
              <w:pStyle w:val="Header2-SubClauses"/>
              <w:spacing w:before="60" w:after="240"/>
            </w:pPr>
            <w:r w:rsidRPr="00C26307">
              <w:t>The Applicant shall bear all costs associated with the preparation and submission of its Application, and the Employer shall in no case be responsible or liable for those costs, regardless of the conduct or outcome of the prequalification process.</w:t>
            </w:r>
          </w:p>
        </w:tc>
      </w:tr>
      <w:tr w:rsidR="003173E7" w:rsidRPr="00C26307" w14:paraId="5E78647B" w14:textId="77777777" w:rsidTr="00FF126A">
        <w:trPr>
          <w:trHeight w:val="2295"/>
        </w:trPr>
        <w:tc>
          <w:tcPr>
            <w:tcW w:w="1176" w:type="pct"/>
          </w:tcPr>
          <w:p w14:paraId="4E70EA6F" w14:textId="77777777" w:rsidR="00B47689" w:rsidRPr="00C26307" w:rsidRDefault="00B47689">
            <w:pPr>
              <w:pStyle w:val="Header1-Clauses"/>
              <w:spacing w:after="240"/>
            </w:pPr>
            <w:bookmarkStart w:id="80" w:name="_Toc438438831"/>
            <w:bookmarkStart w:id="81" w:name="_Toc438532579"/>
            <w:bookmarkStart w:id="82" w:name="_Toc438733975"/>
            <w:bookmarkStart w:id="83" w:name="_Toc438907014"/>
            <w:bookmarkStart w:id="84" w:name="_Toc438907213"/>
            <w:bookmarkStart w:id="85" w:name="_Toc41786992"/>
            <w:r w:rsidRPr="00C26307">
              <w:t xml:space="preserve">Language of </w:t>
            </w:r>
            <w:bookmarkEnd w:id="80"/>
            <w:bookmarkEnd w:id="81"/>
            <w:bookmarkEnd w:id="82"/>
            <w:bookmarkEnd w:id="83"/>
            <w:bookmarkEnd w:id="84"/>
            <w:r w:rsidRPr="00C26307">
              <w:t>Application</w:t>
            </w:r>
            <w:bookmarkEnd w:id="85"/>
          </w:p>
        </w:tc>
        <w:tc>
          <w:tcPr>
            <w:tcW w:w="3824" w:type="pct"/>
          </w:tcPr>
          <w:p w14:paraId="5CDE7D43" w14:textId="77777777" w:rsidR="00B47689" w:rsidRPr="00C26307" w:rsidRDefault="00B47689" w:rsidP="00A7316B">
            <w:pPr>
              <w:pStyle w:val="Header2-SubClauses"/>
              <w:spacing w:after="240"/>
            </w:pPr>
            <w:r w:rsidRPr="00C26307">
              <w:t>The Application, as well as all correspondence and documents relating to the prequalification exchanged by the Applicant and the Employer, shall be written in the English language. Supporting documents and printed literature that are part of the Application may be in another language, provided they are accompanied by an accurate translation of the relevant passages into the English language, in which case, for purposes of interpretation of the Application, the translation shall govern.</w:t>
            </w:r>
          </w:p>
        </w:tc>
      </w:tr>
      <w:tr w:rsidR="003173E7" w:rsidRPr="00C26307" w14:paraId="5F43E9F5" w14:textId="77777777" w:rsidTr="00FF126A">
        <w:tc>
          <w:tcPr>
            <w:tcW w:w="1176" w:type="pct"/>
          </w:tcPr>
          <w:p w14:paraId="4BB3A729" w14:textId="77777777" w:rsidR="00B47689" w:rsidRPr="00C26307" w:rsidRDefault="00B47689" w:rsidP="00F96827">
            <w:pPr>
              <w:pStyle w:val="Header1-Clauses"/>
              <w:spacing w:after="240"/>
            </w:pPr>
            <w:bookmarkStart w:id="86" w:name="_Toc438438832"/>
            <w:bookmarkStart w:id="87" w:name="_Toc438532580"/>
            <w:bookmarkStart w:id="88" w:name="_Toc438733976"/>
            <w:bookmarkStart w:id="89" w:name="_Toc438907015"/>
            <w:bookmarkStart w:id="90" w:name="_Toc438907214"/>
            <w:bookmarkStart w:id="91" w:name="_Toc41786993"/>
            <w:r w:rsidRPr="00C26307">
              <w:t xml:space="preserve">Documents Comprising the </w:t>
            </w:r>
            <w:bookmarkEnd w:id="86"/>
            <w:bookmarkEnd w:id="87"/>
            <w:bookmarkEnd w:id="88"/>
            <w:bookmarkEnd w:id="89"/>
            <w:bookmarkEnd w:id="90"/>
            <w:r w:rsidRPr="00C26307">
              <w:t>Application</w:t>
            </w:r>
            <w:bookmarkEnd w:id="91"/>
          </w:p>
        </w:tc>
        <w:tc>
          <w:tcPr>
            <w:tcW w:w="3824" w:type="pct"/>
          </w:tcPr>
          <w:p w14:paraId="4620BFFD" w14:textId="77777777" w:rsidR="00B47689" w:rsidRPr="00C26307" w:rsidRDefault="00B47689" w:rsidP="00F96827">
            <w:pPr>
              <w:pStyle w:val="Header2-SubClauses"/>
              <w:spacing w:after="240"/>
            </w:pPr>
            <w:r w:rsidRPr="00C26307">
              <w:t>The Application shall comprise the following:</w:t>
            </w:r>
          </w:p>
          <w:p w14:paraId="71721C8E" w14:textId="77777777" w:rsidR="00B47689" w:rsidRPr="00C26307" w:rsidRDefault="00B47689" w:rsidP="00112DC2">
            <w:pPr>
              <w:pStyle w:val="Header3-Paragraph"/>
              <w:tabs>
                <w:tab w:val="clear" w:pos="864"/>
                <w:tab w:val="left" w:pos="1062"/>
              </w:tabs>
              <w:spacing w:after="120"/>
              <w:ind w:left="1065" w:hanging="446"/>
              <w:rPr>
                <w:rFonts w:cs="Arial"/>
              </w:rPr>
            </w:pPr>
            <w:r w:rsidRPr="00C26307">
              <w:rPr>
                <w:rFonts w:cs="Arial"/>
              </w:rPr>
              <w:t>Application Submission Sheet, in accordance with ITA 12;</w:t>
            </w:r>
          </w:p>
          <w:p w14:paraId="41BE7703" w14:textId="77777777" w:rsidR="00B47689" w:rsidRPr="00C26307" w:rsidRDefault="00B47689" w:rsidP="00112DC2">
            <w:pPr>
              <w:pStyle w:val="Header3-Paragraph"/>
              <w:tabs>
                <w:tab w:val="clear" w:pos="864"/>
                <w:tab w:val="left" w:pos="1062"/>
              </w:tabs>
              <w:spacing w:after="120"/>
              <w:ind w:left="1065" w:hanging="446"/>
              <w:rPr>
                <w:rFonts w:cs="Arial"/>
              </w:rPr>
            </w:pPr>
            <w:r w:rsidRPr="00C26307">
              <w:rPr>
                <w:rFonts w:cs="Arial"/>
              </w:rPr>
              <w:t xml:space="preserve">written confirmation authorizing the signatory of the </w:t>
            </w:r>
            <w:proofErr w:type="gramStart"/>
            <w:r w:rsidRPr="00C26307">
              <w:rPr>
                <w:rFonts w:cs="Arial"/>
              </w:rPr>
              <w:t>Application  to</w:t>
            </w:r>
            <w:proofErr w:type="gramEnd"/>
            <w:r w:rsidRPr="00C26307">
              <w:rPr>
                <w:rFonts w:cs="Arial"/>
              </w:rPr>
              <w:t xml:space="preserve"> commit the Applicant, in accordance with ITA 15.3;</w:t>
            </w:r>
          </w:p>
          <w:p w14:paraId="42E878A5" w14:textId="77777777" w:rsidR="00B47689" w:rsidRPr="00C26307" w:rsidRDefault="00B47689" w:rsidP="00112DC2">
            <w:pPr>
              <w:pStyle w:val="Header3-Paragraph"/>
              <w:tabs>
                <w:tab w:val="clear" w:pos="864"/>
                <w:tab w:val="left" w:pos="1062"/>
              </w:tabs>
              <w:spacing w:after="120"/>
              <w:ind w:left="1065" w:hanging="446"/>
              <w:rPr>
                <w:rFonts w:cs="Arial"/>
              </w:rPr>
            </w:pPr>
            <w:r w:rsidRPr="00C26307">
              <w:rPr>
                <w:rFonts w:cs="Arial"/>
              </w:rPr>
              <w:t>documentary evidence establishing the Applicant’s eligibility to prequalify, in accordance with ITA 13;</w:t>
            </w:r>
          </w:p>
          <w:p w14:paraId="6B692183" w14:textId="77777777" w:rsidR="00B47689" w:rsidRPr="00C26307" w:rsidRDefault="00B47689" w:rsidP="00112DC2">
            <w:pPr>
              <w:pStyle w:val="Header3-Paragraph"/>
              <w:tabs>
                <w:tab w:val="clear" w:pos="864"/>
                <w:tab w:val="left" w:pos="1062"/>
              </w:tabs>
              <w:spacing w:after="120"/>
              <w:ind w:left="1065" w:hanging="446"/>
              <w:rPr>
                <w:rFonts w:cs="Arial"/>
              </w:rPr>
            </w:pPr>
            <w:r w:rsidRPr="00C26307">
              <w:rPr>
                <w:rFonts w:cs="Arial"/>
              </w:rPr>
              <w:lastRenderedPageBreak/>
              <w:t>documentary evidence establishing the Applicant’s qualifications, in accordance with ITA 14; and</w:t>
            </w:r>
          </w:p>
          <w:p w14:paraId="3B379B0C" w14:textId="77777777" w:rsidR="00B47689" w:rsidRPr="00C26307" w:rsidRDefault="00B47689" w:rsidP="00F96827">
            <w:pPr>
              <w:pStyle w:val="Header3-Paragraph"/>
              <w:tabs>
                <w:tab w:val="clear" w:pos="864"/>
                <w:tab w:val="left" w:pos="1062"/>
              </w:tabs>
              <w:spacing w:after="240"/>
              <w:ind w:left="1065" w:hanging="446"/>
              <w:rPr>
                <w:rFonts w:cs="Arial"/>
              </w:rPr>
            </w:pPr>
            <w:r w:rsidRPr="00C26307">
              <w:rPr>
                <w:rFonts w:cs="Arial"/>
              </w:rPr>
              <w:t>any other document required as specified in the ADS.</w:t>
            </w:r>
          </w:p>
        </w:tc>
      </w:tr>
      <w:tr w:rsidR="003173E7" w:rsidRPr="00C26307" w14:paraId="5862DF2E" w14:textId="77777777" w:rsidTr="00FF126A">
        <w:tc>
          <w:tcPr>
            <w:tcW w:w="1176" w:type="pct"/>
          </w:tcPr>
          <w:p w14:paraId="4B734A99" w14:textId="77777777" w:rsidR="00B47689" w:rsidRPr="00C26307" w:rsidRDefault="00B47689" w:rsidP="00F96827">
            <w:pPr>
              <w:pStyle w:val="Header1-Clauses"/>
              <w:spacing w:after="240"/>
            </w:pPr>
            <w:bookmarkStart w:id="92" w:name="_Toc438532581"/>
            <w:bookmarkStart w:id="93" w:name="_Toc438532582"/>
            <w:bookmarkStart w:id="94" w:name="_Toc41786994"/>
            <w:bookmarkStart w:id="95" w:name="_Toc438438833"/>
            <w:bookmarkStart w:id="96" w:name="_Toc438532583"/>
            <w:bookmarkStart w:id="97" w:name="_Toc438733977"/>
            <w:bookmarkStart w:id="98" w:name="_Toc438907016"/>
            <w:bookmarkStart w:id="99" w:name="_Toc438907215"/>
            <w:bookmarkStart w:id="100" w:name="_Toc468178975"/>
            <w:bookmarkEnd w:id="92"/>
            <w:bookmarkEnd w:id="93"/>
            <w:r w:rsidRPr="00C26307">
              <w:lastRenderedPageBreak/>
              <w:t>Application Submission Sheet</w:t>
            </w:r>
            <w:bookmarkEnd w:id="94"/>
            <w:r w:rsidRPr="00C26307">
              <w:t xml:space="preserve"> </w:t>
            </w:r>
            <w:bookmarkEnd w:id="95"/>
            <w:bookmarkEnd w:id="96"/>
            <w:bookmarkEnd w:id="97"/>
            <w:bookmarkEnd w:id="98"/>
            <w:bookmarkEnd w:id="99"/>
            <w:bookmarkEnd w:id="100"/>
          </w:p>
        </w:tc>
        <w:tc>
          <w:tcPr>
            <w:tcW w:w="3824" w:type="pct"/>
            <w:tcBorders>
              <w:bottom w:val="nil"/>
            </w:tcBorders>
          </w:tcPr>
          <w:p w14:paraId="2101AD52" w14:textId="77777777" w:rsidR="00B47689" w:rsidRPr="00C26307" w:rsidRDefault="00B47689" w:rsidP="005760E3">
            <w:pPr>
              <w:pStyle w:val="Header2-SubClauses"/>
              <w:spacing w:after="240"/>
              <w:ind w:left="522" w:hanging="522"/>
            </w:pPr>
            <w:r w:rsidRPr="00C26307">
              <w:t>The Applicant shall prepare an Application Submission Sheet using the form furnished in Section 4</w:t>
            </w:r>
            <w:r>
              <w:t xml:space="preserve"> (</w:t>
            </w:r>
            <w:r w:rsidRPr="00C26307">
              <w:t>Application Forms</w:t>
            </w:r>
            <w:r>
              <w:t>)</w:t>
            </w:r>
            <w:r w:rsidRPr="00C26307">
              <w:t xml:space="preserve">. This form must be completed without any alteration to </w:t>
            </w:r>
            <w:r>
              <w:t>the</w:t>
            </w:r>
            <w:r w:rsidRPr="00953BF9">
              <w:t xml:space="preserve"> text, and no substitutes shall be accepted. All blank spaces shall be filled in with the information requested</w:t>
            </w:r>
            <w:r w:rsidRPr="00C26307">
              <w:t>.</w:t>
            </w:r>
          </w:p>
        </w:tc>
      </w:tr>
      <w:tr w:rsidR="003173E7" w:rsidRPr="00C26307" w14:paraId="1A05D30F" w14:textId="77777777" w:rsidTr="00FF126A">
        <w:tc>
          <w:tcPr>
            <w:tcW w:w="1176" w:type="pct"/>
          </w:tcPr>
          <w:p w14:paraId="6418D0FC" w14:textId="77777777" w:rsidR="00B47689" w:rsidRPr="00C26307" w:rsidRDefault="00B47689" w:rsidP="00F96827">
            <w:pPr>
              <w:pStyle w:val="Header1-Clauses"/>
              <w:spacing w:after="240"/>
            </w:pPr>
            <w:bookmarkStart w:id="101" w:name="_Toc438532584"/>
            <w:bookmarkStart w:id="102" w:name="_Toc438532585"/>
            <w:bookmarkStart w:id="103" w:name="_Toc438532586"/>
            <w:bookmarkStart w:id="104" w:name="_Toc438438837"/>
            <w:bookmarkStart w:id="105" w:name="_Toc438532598"/>
            <w:bookmarkStart w:id="106" w:name="_Toc438733981"/>
            <w:bookmarkStart w:id="107" w:name="_Toc438907020"/>
            <w:bookmarkStart w:id="108" w:name="_Toc438907219"/>
            <w:bookmarkStart w:id="109" w:name="_Toc468178979"/>
            <w:bookmarkStart w:id="110" w:name="_Toc41786995"/>
            <w:bookmarkEnd w:id="101"/>
            <w:bookmarkEnd w:id="102"/>
            <w:bookmarkEnd w:id="103"/>
            <w:r w:rsidRPr="00C26307">
              <w:t xml:space="preserve">Documents </w:t>
            </w:r>
            <w:bookmarkStart w:id="111" w:name="_Hlt438531760"/>
            <w:bookmarkEnd w:id="104"/>
            <w:r w:rsidRPr="00C26307">
              <w:t xml:space="preserve">Establishing the Eligibility of the </w:t>
            </w:r>
            <w:bookmarkEnd w:id="105"/>
            <w:bookmarkEnd w:id="106"/>
            <w:bookmarkEnd w:id="107"/>
            <w:bookmarkEnd w:id="108"/>
            <w:bookmarkEnd w:id="109"/>
            <w:bookmarkEnd w:id="110"/>
            <w:r w:rsidRPr="00C26307">
              <w:t>Applicant</w:t>
            </w:r>
            <w:bookmarkEnd w:id="111"/>
          </w:p>
        </w:tc>
        <w:tc>
          <w:tcPr>
            <w:tcW w:w="3824" w:type="pct"/>
          </w:tcPr>
          <w:p w14:paraId="27163541" w14:textId="77777777" w:rsidR="00B47689" w:rsidRPr="00C26307" w:rsidRDefault="00B47689" w:rsidP="005760E3">
            <w:pPr>
              <w:pStyle w:val="Header2-SubClauses"/>
              <w:spacing w:after="240"/>
              <w:ind w:left="522" w:hanging="522"/>
            </w:pPr>
            <w:r w:rsidRPr="00C26307">
              <w:t xml:space="preserve">To establish its eligibility in accordance with ITA 4, </w:t>
            </w:r>
            <w:bookmarkStart w:id="112" w:name="_Hlt438531784"/>
            <w:bookmarkEnd w:id="112"/>
            <w:r w:rsidRPr="00C26307">
              <w:t>the Applicant shall complete the eligibility declarations in the Application Submission Sheet and Forms ELI 1 and 2, included in Section 4</w:t>
            </w:r>
            <w:r>
              <w:t xml:space="preserve"> (</w:t>
            </w:r>
            <w:r w:rsidRPr="00C26307">
              <w:t>Application Forms</w:t>
            </w:r>
            <w:r>
              <w:t>)</w:t>
            </w:r>
            <w:r w:rsidRPr="00C26307">
              <w:t xml:space="preserve">. </w:t>
            </w:r>
          </w:p>
        </w:tc>
      </w:tr>
      <w:tr w:rsidR="003173E7" w:rsidRPr="00C26307" w14:paraId="538A8757" w14:textId="77777777" w:rsidTr="00FF126A">
        <w:trPr>
          <w:trHeight w:val="1350"/>
        </w:trPr>
        <w:tc>
          <w:tcPr>
            <w:tcW w:w="1176" w:type="pct"/>
          </w:tcPr>
          <w:p w14:paraId="6C7EB51F" w14:textId="5A6E3550" w:rsidR="00B47689" w:rsidRPr="00C26307" w:rsidRDefault="00B47689" w:rsidP="00F96827">
            <w:pPr>
              <w:pStyle w:val="Header1-Clauses"/>
              <w:spacing w:after="240"/>
            </w:pPr>
            <w:bookmarkStart w:id="113" w:name="_Toc438438838"/>
            <w:bookmarkStart w:id="114" w:name="_Toc438532599"/>
            <w:bookmarkStart w:id="115" w:name="_Toc438733982"/>
            <w:bookmarkStart w:id="116" w:name="_Toc438907021"/>
            <w:bookmarkStart w:id="117" w:name="_Toc438907220"/>
            <w:bookmarkStart w:id="118" w:name="_Toc468178980"/>
            <w:bookmarkStart w:id="119" w:name="_Toc41786996"/>
            <w:r w:rsidRPr="00C26307">
              <w:t>Documents Establishing the Qualifica</w:t>
            </w:r>
            <w:r w:rsidR="00AC5D8A">
              <w:t>t</w:t>
            </w:r>
            <w:r w:rsidRPr="00C26307">
              <w:t xml:space="preserve">ions of the </w:t>
            </w:r>
            <w:bookmarkEnd w:id="113"/>
            <w:bookmarkEnd w:id="114"/>
            <w:bookmarkEnd w:id="115"/>
            <w:bookmarkEnd w:id="116"/>
            <w:bookmarkEnd w:id="117"/>
            <w:bookmarkEnd w:id="118"/>
            <w:r w:rsidRPr="00C26307">
              <w:t>Applicant</w:t>
            </w:r>
            <w:bookmarkEnd w:id="119"/>
          </w:p>
        </w:tc>
        <w:tc>
          <w:tcPr>
            <w:tcW w:w="3824" w:type="pct"/>
          </w:tcPr>
          <w:p w14:paraId="53F75BD3" w14:textId="77777777" w:rsidR="00B47689" w:rsidRPr="00C26307" w:rsidRDefault="00B47689" w:rsidP="005760E3">
            <w:pPr>
              <w:pStyle w:val="Header2-SubClauses"/>
              <w:spacing w:after="240"/>
            </w:pPr>
            <w:r w:rsidRPr="00C26307">
              <w:t xml:space="preserve">To establish its qualifications to perform the </w:t>
            </w:r>
            <w:r>
              <w:t>C</w:t>
            </w:r>
            <w:r w:rsidRPr="00C26307">
              <w:t>ontract in accordance with Section 3</w:t>
            </w:r>
            <w:r>
              <w:t xml:space="preserve"> (</w:t>
            </w:r>
            <w:r w:rsidRPr="00C26307">
              <w:t>Qualification Criteria</w:t>
            </w:r>
            <w:r>
              <w:t>)</w:t>
            </w:r>
            <w:r w:rsidRPr="00C26307">
              <w:t>, the Applicant shall provide the information requested in the corresponding Information Sheets included in Section 4</w:t>
            </w:r>
            <w:r>
              <w:t xml:space="preserve"> (</w:t>
            </w:r>
            <w:r w:rsidRPr="00C26307">
              <w:t>Application Forms</w:t>
            </w:r>
            <w:r>
              <w:t>)</w:t>
            </w:r>
            <w:r w:rsidRPr="00C26307">
              <w:t>.</w:t>
            </w:r>
          </w:p>
        </w:tc>
      </w:tr>
      <w:tr w:rsidR="003173E7" w:rsidRPr="00C26307" w14:paraId="3FFDB0A8" w14:textId="77777777" w:rsidTr="00FF126A">
        <w:tc>
          <w:tcPr>
            <w:tcW w:w="1176" w:type="pct"/>
          </w:tcPr>
          <w:p w14:paraId="0476FEB5" w14:textId="77777777" w:rsidR="00B47689" w:rsidRPr="00C26307" w:rsidRDefault="00B47689" w:rsidP="007D6A32">
            <w:pPr>
              <w:pStyle w:val="Header1-Clauses"/>
              <w:spacing w:after="240"/>
            </w:pPr>
            <w:bookmarkStart w:id="120" w:name="_Toc41786997"/>
            <w:r>
              <w:t xml:space="preserve">Format and </w:t>
            </w:r>
            <w:r w:rsidRPr="00C26307">
              <w:t xml:space="preserve">Signing </w:t>
            </w:r>
            <w:proofErr w:type="gramStart"/>
            <w:r w:rsidRPr="00C26307">
              <w:t>of  the</w:t>
            </w:r>
            <w:proofErr w:type="gramEnd"/>
            <w:r w:rsidRPr="00C26307">
              <w:t xml:space="preserve"> Application</w:t>
            </w:r>
            <w:bookmarkEnd w:id="120"/>
          </w:p>
        </w:tc>
        <w:tc>
          <w:tcPr>
            <w:tcW w:w="3824" w:type="pct"/>
          </w:tcPr>
          <w:p w14:paraId="64162105" w14:textId="77777777" w:rsidR="00B47689" w:rsidRPr="00C26307" w:rsidRDefault="00B47689" w:rsidP="00134776">
            <w:pPr>
              <w:pStyle w:val="Header2-SubClauses"/>
              <w:spacing w:after="240"/>
              <w:ind w:left="612" w:hanging="612"/>
            </w:pPr>
            <w:r w:rsidRPr="00C26307">
              <w:t xml:space="preserve">The Applicant shall prepare one original </w:t>
            </w:r>
            <w:r>
              <w:t xml:space="preserve">set </w:t>
            </w:r>
            <w:r w:rsidRPr="00C26307">
              <w:t>of the documents comprising the Application as described in ITA 11 and clearly mark it “ORIGINAL”. The original of the Application shall be typed or written in indelible ink and shall be signed by a person duly authorized to sign on behalf of the Applicant.</w:t>
            </w:r>
          </w:p>
        </w:tc>
      </w:tr>
      <w:tr w:rsidR="003173E7" w:rsidRPr="00C26307" w14:paraId="38BD233F" w14:textId="77777777" w:rsidTr="00FF126A">
        <w:tc>
          <w:tcPr>
            <w:tcW w:w="1176" w:type="pct"/>
          </w:tcPr>
          <w:p w14:paraId="026EEFD5" w14:textId="77777777" w:rsidR="00B47689" w:rsidRPr="00C26307" w:rsidRDefault="00B47689" w:rsidP="00F96827">
            <w:pPr>
              <w:pStyle w:val="Header1-Clauses"/>
              <w:numPr>
                <w:ilvl w:val="0"/>
                <w:numId w:val="0"/>
              </w:numPr>
              <w:spacing w:after="240"/>
            </w:pPr>
          </w:p>
        </w:tc>
        <w:tc>
          <w:tcPr>
            <w:tcW w:w="3824" w:type="pct"/>
          </w:tcPr>
          <w:p w14:paraId="74F366D6" w14:textId="77777777" w:rsidR="00B47689" w:rsidRPr="00C26307" w:rsidRDefault="00B47689" w:rsidP="00F96827">
            <w:pPr>
              <w:pStyle w:val="Header2-SubClauses"/>
              <w:spacing w:after="240"/>
            </w:pPr>
            <w:r w:rsidRPr="00C26307">
              <w:t>The Applicant shall submit copies of the signed original Application, in the number specified in the ADS, and clearly mark them “COPY”. In the event of any discrepancy between the original and the copies, the original shall prevail.</w:t>
            </w:r>
          </w:p>
        </w:tc>
      </w:tr>
      <w:tr w:rsidR="003173E7" w:rsidRPr="00C26307" w14:paraId="4B2D09F4" w14:textId="77777777" w:rsidTr="00FF126A">
        <w:tc>
          <w:tcPr>
            <w:tcW w:w="1176" w:type="pct"/>
          </w:tcPr>
          <w:p w14:paraId="4AFDE9E6" w14:textId="77777777" w:rsidR="00B47689" w:rsidRPr="00C26307" w:rsidRDefault="00B47689" w:rsidP="00F96827">
            <w:pPr>
              <w:spacing w:after="120"/>
              <w:rPr>
                <w:rFonts w:cs="Arial"/>
                <w:b/>
              </w:rPr>
            </w:pPr>
            <w:bookmarkStart w:id="121" w:name="_Toc438532601"/>
            <w:bookmarkStart w:id="122" w:name="_Toc438532602"/>
            <w:bookmarkEnd w:id="121"/>
            <w:bookmarkEnd w:id="122"/>
          </w:p>
        </w:tc>
        <w:tc>
          <w:tcPr>
            <w:tcW w:w="3824" w:type="pct"/>
          </w:tcPr>
          <w:p w14:paraId="0A02F75F" w14:textId="77777777" w:rsidR="00B47689" w:rsidRPr="00C26578" w:rsidRDefault="00B47689" w:rsidP="00F96827">
            <w:pPr>
              <w:pStyle w:val="Header2-SubClauses"/>
              <w:spacing w:after="120"/>
              <w:rPr>
                <w:iCs/>
              </w:rPr>
            </w:pPr>
            <w:r w:rsidRPr="00C26307">
              <w:t xml:space="preserve">The requirements regarding the legal instrument evidencing the authorization to represent and sign on behalf of the Applicant shall be as specified in the ADS. </w:t>
            </w:r>
            <w:r>
              <w:t>The name and position held by each person signing the authorization must be typed or printed below the signature. If an Applicant submits a deficient authorization, the Application shall not be rejected in the first instance. The Employer shall request the Applicant to submit an acceptable authorization within the number of days as specified in the ADS. Failure to provide an acceptable authorization within the period stated in the Employer’s request shall cause the rejection of the Application.</w:t>
            </w:r>
          </w:p>
          <w:p w14:paraId="2ED8B0AF" w14:textId="77777777" w:rsidR="00B47689" w:rsidRPr="00C26307" w:rsidRDefault="00B47689" w:rsidP="00F96827">
            <w:pPr>
              <w:pStyle w:val="Header2-SubClauses"/>
              <w:spacing w:after="120"/>
              <w:rPr>
                <w:iCs/>
              </w:rPr>
            </w:pPr>
            <w:r w:rsidRPr="00C26307">
              <w:t xml:space="preserve">Applications submitted by an existing or intended </w:t>
            </w:r>
            <w:r>
              <w:t>Joint Venture</w:t>
            </w:r>
            <w:r w:rsidRPr="00C26307">
              <w:t xml:space="preserve"> shall include an undertaking signed by all partners</w:t>
            </w:r>
          </w:p>
          <w:p w14:paraId="49FEF3C1" w14:textId="77777777" w:rsidR="00B47689" w:rsidRPr="00C26307" w:rsidRDefault="00B47689" w:rsidP="00F96827">
            <w:pPr>
              <w:pStyle w:val="Header3-Paragraph"/>
              <w:tabs>
                <w:tab w:val="clear" w:pos="864"/>
                <w:tab w:val="left" w:pos="1062"/>
              </w:tabs>
              <w:spacing w:after="120"/>
              <w:ind w:left="1065" w:hanging="446"/>
              <w:rPr>
                <w:rFonts w:cs="Arial"/>
              </w:rPr>
            </w:pPr>
            <w:r w:rsidRPr="00C26307">
              <w:rPr>
                <w:rFonts w:cs="Arial"/>
              </w:rPr>
              <w:t xml:space="preserve">stating that all partners </w:t>
            </w:r>
            <w:proofErr w:type="gramStart"/>
            <w:r w:rsidRPr="00C26307">
              <w:rPr>
                <w:rFonts w:cs="Arial"/>
              </w:rPr>
              <w:t>shall  be</w:t>
            </w:r>
            <w:proofErr w:type="gramEnd"/>
            <w:r w:rsidRPr="00C26307">
              <w:rPr>
                <w:rFonts w:cs="Arial"/>
              </w:rPr>
              <w:t xml:space="preserve"> jointly and severally liable, and</w:t>
            </w:r>
          </w:p>
          <w:p w14:paraId="54DA0635" w14:textId="77777777" w:rsidR="00B47689" w:rsidRPr="00C26307" w:rsidRDefault="00B47689" w:rsidP="003D2E8D">
            <w:pPr>
              <w:pStyle w:val="Header3-Paragraph"/>
              <w:tabs>
                <w:tab w:val="clear" w:pos="864"/>
                <w:tab w:val="left" w:pos="1062"/>
              </w:tabs>
              <w:spacing w:after="120"/>
              <w:ind w:left="1065" w:hanging="446"/>
              <w:rPr>
                <w:iCs/>
              </w:rPr>
            </w:pPr>
            <w:r w:rsidRPr="00C26307">
              <w:rPr>
                <w:rFonts w:cs="Arial"/>
              </w:rPr>
              <w:t xml:space="preserve">nominating a Representative who shall have the authority to conduct all business for and on behalf of any and all the partners of the </w:t>
            </w:r>
            <w:r>
              <w:t>Joint Venture</w:t>
            </w:r>
            <w:r w:rsidRPr="00C26307">
              <w:rPr>
                <w:rFonts w:cs="Arial"/>
              </w:rPr>
              <w:t xml:space="preserve"> during the prequalification process</w:t>
            </w:r>
            <w:r>
              <w:rPr>
                <w:rFonts w:cs="Arial"/>
              </w:rPr>
              <w:t xml:space="preserve">; </w:t>
            </w:r>
            <w:r w:rsidRPr="001463EC">
              <w:rPr>
                <w:rFonts w:cs="Arial"/>
              </w:rPr>
              <w:t>in the event the Joint Venture is prequalified, during the bidding process</w:t>
            </w:r>
            <w:r>
              <w:rPr>
                <w:rFonts w:cs="Arial"/>
              </w:rPr>
              <w:t>;</w:t>
            </w:r>
            <w:r w:rsidRPr="00C26307">
              <w:rPr>
                <w:rFonts w:cs="Arial"/>
              </w:rPr>
              <w:t xml:space="preserve"> and, in the event the </w:t>
            </w:r>
            <w:r>
              <w:t>Joint Venture</w:t>
            </w:r>
            <w:r w:rsidRPr="00C26307">
              <w:rPr>
                <w:rFonts w:cs="Arial"/>
              </w:rPr>
              <w:t xml:space="preserve"> </w:t>
            </w:r>
            <w:proofErr w:type="gramStart"/>
            <w:r w:rsidRPr="00C26307">
              <w:rPr>
                <w:rFonts w:cs="Arial"/>
              </w:rPr>
              <w:t>is  awarded</w:t>
            </w:r>
            <w:proofErr w:type="gramEnd"/>
            <w:r w:rsidRPr="00C26307">
              <w:rPr>
                <w:rFonts w:cs="Arial"/>
              </w:rPr>
              <w:t xml:space="preserve"> the Contract, during contract execution.</w:t>
            </w:r>
          </w:p>
        </w:tc>
      </w:tr>
      <w:tr w:rsidR="00C46AF8" w:rsidRPr="00C26307" w14:paraId="4CD5EA1E" w14:textId="77777777" w:rsidTr="00FF126A">
        <w:tc>
          <w:tcPr>
            <w:tcW w:w="5000" w:type="pct"/>
            <w:gridSpan w:val="2"/>
          </w:tcPr>
          <w:p w14:paraId="19E3A24B" w14:textId="77777777" w:rsidR="00B47689" w:rsidRPr="00C26307" w:rsidRDefault="00B47689" w:rsidP="003238C8">
            <w:pPr>
              <w:pStyle w:val="BodyText2"/>
            </w:pPr>
            <w:bookmarkStart w:id="123" w:name="_Toc473868413"/>
            <w:bookmarkStart w:id="124" w:name="_Toc503874205"/>
            <w:bookmarkStart w:id="125" w:name="_Toc41786998"/>
            <w:r w:rsidRPr="00C26307">
              <w:lastRenderedPageBreak/>
              <w:t>Submission of Applications</w:t>
            </w:r>
            <w:bookmarkEnd w:id="123"/>
            <w:bookmarkEnd w:id="124"/>
            <w:bookmarkEnd w:id="125"/>
          </w:p>
        </w:tc>
      </w:tr>
      <w:tr w:rsidR="003173E7" w:rsidRPr="00C26307" w14:paraId="7930EC5C" w14:textId="77777777" w:rsidTr="00FF126A">
        <w:tc>
          <w:tcPr>
            <w:tcW w:w="1176" w:type="pct"/>
          </w:tcPr>
          <w:p w14:paraId="458356B1" w14:textId="77777777" w:rsidR="00B47689" w:rsidRPr="00C26307" w:rsidRDefault="00B47689">
            <w:pPr>
              <w:pStyle w:val="Header1-Clauses"/>
              <w:spacing w:after="240"/>
            </w:pPr>
            <w:bookmarkStart w:id="126" w:name="_Toc41786999"/>
            <w:r w:rsidRPr="00C26307">
              <w:t>Sealing and Marking of Applications</w:t>
            </w:r>
            <w:bookmarkEnd w:id="126"/>
          </w:p>
        </w:tc>
        <w:tc>
          <w:tcPr>
            <w:tcW w:w="3824" w:type="pct"/>
          </w:tcPr>
          <w:p w14:paraId="5AA19D50" w14:textId="77777777" w:rsidR="00B47689" w:rsidRPr="00C26307" w:rsidRDefault="00B47689">
            <w:pPr>
              <w:pStyle w:val="Header2-SubClauses"/>
              <w:spacing w:after="120"/>
            </w:pPr>
            <w:r w:rsidRPr="00C26307">
              <w:t>The Applicant shall enclose the original and the copies of the Application in a sealed envelope which shall</w:t>
            </w:r>
          </w:p>
          <w:p w14:paraId="051CFE2D" w14:textId="77777777" w:rsidR="00B47689" w:rsidRPr="00C26307" w:rsidRDefault="00B47689">
            <w:pPr>
              <w:pStyle w:val="Header3-Paragraph"/>
              <w:tabs>
                <w:tab w:val="clear" w:pos="864"/>
                <w:tab w:val="num" w:pos="612"/>
              </w:tabs>
              <w:spacing w:after="120"/>
              <w:ind w:left="1062" w:hanging="450"/>
              <w:rPr>
                <w:rFonts w:cs="Arial"/>
                <w:color w:val="000000"/>
              </w:rPr>
            </w:pPr>
            <w:r w:rsidRPr="00C26307">
              <w:rPr>
                <w:rFonts w:cs="Arial"/>
                <w:color w:val="000000"/>
              </w:rPr>
              <w:t>bear the name and address of the Applicant;</w:t>
            </w:r>
          </w:p>
          <w:p w14:paraId="444FBE58" w14:textId="77777777" w:rsidR="00B47689" w:rsidRPr="00C26307" w:rsidRDefault="00B47689">
            <w:pPr>
              <w:pStyle w:val="Header3-Paragraph"/>
              <w:tabs>
                <w:tab w:val="clear" w:pos="864"/>
                <w:tab w:val="num" w:pos="612"/>
              </w:tabs>
              <w:spacing w:after="120"/>
              <w:ind w:left="1062" w:hanging="450"/>
              <w:rPr>
                <w:rFonts w:cs="Arial"/>
                <w:color w:val="000000"/>
              </w:rPr>
            </w:pPr>
            <w:r w:rsidRPr="00C26307">
              <w:rPr>
                <w:rFonts w:cs="Arial"/>
                <w:color w:val="000000"/>
              </w:rPr>
              <w:t>be addressed to the Employer, in accordance with ITA 17.1; and</w:t>
            </w:r>
          </w:p>
          <w:p w14:paraId="42460013" w14:textId="77777777" w:rsidR="00B47689" w:rsidRPr="00C26307" w:rsidRDefault="00B47689">
            <w:pPr>
              <w:pStyle w:val="Header3-Paragraph"/>
              <w:tabs>
                <w:tab w:val="clear" w:pos="864"/>
                <w:tab w:val="num" w:pos="612"/>
              </w:tabs>
              <w:spacing w:after="0"/>
              <w:ind w:left="1065" w:hanging="446"/>
              <w:rPr>
                <w:rFonts w:cs="Arial"/>
                <w:i/>
                <w:strike/>
                <w:color w:val="0000FF"/>
              </w:rPr>
            </w:pPr>
            <w:r w:rsidRPr="00C26307">
              <w:rPr>
                <w:rFonts w:cs="Arial"/>
                <w:color w:val="000000"/>
              </w:rPr>
              <w:t>bear the specific identification of this prequalification process indicated in ADS 1.1.</w:t>
            </w:r>
          </w:p>
          <w:p w14:paraId="127DA508" w14:textId="77777777" w:rsidR="00B47689" w:rsidRPr="00C26307" w:rsidRDefault="00B47689" w:rsidP="0067178A">
            <w:pPr>
              <w:pStyle w:val="Header3-Paragraph"/>
              <w:numPr>
                <w:ilvl w:val="0"/>
                <w:numId w:val="0"/>
              </w:numPr>
              <w:spacing w:after="0"/>
              <w:ind w:left="1065"/>
              <w:rPr>
                <w:rFonts w:cs="Arial"/>
                <w:i/>
                <w:strike/>
                <w:color w:val="0000FF"/>
              </w:rPr>
            </w:pPr>
          </w:p>
        </w:tc>
      </w:tr>
      <w:tr w:rsidR="003173E7" w:rsidRPr="00C26307" w14:paraId="6ACD20F0" w14:textId="77777777" w:rsidTr="00FF126A">
        <w:tc>
          <w:tcPr>
            <w:tcW w:w="1176" w:type="pct"/>
          </w:tcPr>
          <w:p w14:paraId="64E8780F" w14:textId="77777777" w:rsidR="00B47689" w:rsidRPr="00C26307" w:rsidRDefault="00B47689">
            <w:pPr>
              <w:pStyle w:val="Header1-Clauses"/>
              <w:numPr>
                <w:ilvl w:val="0"/>
                <w:numId w:val="0"/>
              </w:numPr>
              <w:spacing w:after="240"/>
            </w:pPr>
          </w:p>
        </w:tc>
        <w:tc>
          <w:tcPr>
            <w:tcW w:w="3824" w:type="pct"/>
          </w:tcPr>
          <w:p w14:paraId="4552D45B" w14:textId="77777777" w:rsidR="00B47689" w:rsidRDefault="00B47689" w:rsidP="00090B76">
            <w:pPr>
              <w:pStyle w:val="Header2-SubClauses"/>
              <w:spacing w:after="240"/>
            </w:pPr>
            <w:r w:rsidRPr="00C26307">
              <w:t>If the envelope is not sealed and marked as required, the Employer will assume no responsibility for the misplacement of the Application.</w:t>
            </w:r>
          </w:p>
          <w:p w14:paraId="15A97908" w14:textId="77777777" w:rsidR="00B47689" w:rsidRDefault="00B47689" w:rsidP="00716B9C">
            <w:pPr>
              <w:pStyle w:val="Header2-SubClauses"/>
              <w:numPr>
                <w:ilvl w:val="0"/>
                <w:numId w:val="0"/>
              </w:numPr>
              <w:spacing w:after="240"/>
              <w:ind w:left="504"/>
            </w:pPr>
          </w:p>
          <w:p w14:paraId="2194F6CF" w14:textId="77777777" w:rsidR="00B47689" w:rsidRPr="00C26307" w:rsidRDefault="00B47689" w:rsidP="00716B9C">
            <w:pPr>
              <w:pStyle w:val="Header2-SubClauses"/>
              <w:numPr>
                <w:ilvl w:val="0"/>
                <w:numId w:val="0"/>
              </w:numPr>
              <w:spacing w:after="0"/>
            </w:pPr>
          </w:p>
        </w:tc>
      </w:tr>
      <w:tr w:rsidR="003173E7" w:rsidRPr="00C26307" w14:paraId="3656A0A1" w14:textId="77777777" w:rsidTr="00FF126A">
        <w:tc>
          <w:tcPr>
            <w:tcW w:w="1176" w:type="pct"/>
          </w:tcPr>
          <w:p w14:paraId="5A758ACD" w14:textId="77777777" w:rsidR="00B47689" w:rsidRPr="00C26307" w:rsidRDefault="00B47689" w:rsidP="00D27E28">
            <w:pPr>
              <w:pStyle w:val="Header1-Clauses"/>
              <w:spacing w:after="120"/>
            </w:pPr>
            <w:bookmarkStart w:id="127" w:name="_Toc41787000"/>
            <w:r w:rsidRPr="00C26307">
              <w:t>Deadline for Submission of Applications</w:t>
            </w:r>
            <w:bookmarkEnd w:id="127"/>
          </w:p>
        </w:tc>
        <w:tc>
          <w:tcPr>
            <w:tcW w:w="3824" w:type="pct"/>
          </w:tcPr>
          <w:p w14:paraId="6A5ABECD" w14:textId="77777777" w:rsidR="00B47689" w:rsidRPr="00C26307" w:rsidRDefault="00B47689" w:rsidP="00D03F8E">
            <w:pPr>
              <w:pStyle w:val="Header2-SubClauses"/>
              <w:spacing w:after="240"/>
            </w:pPr>
            <w:r w:rsidRPr="00C26307">
              <w:t xml:space="preserve">Applications </w:t>
            </w:r>
            <w:r>
              <w:t>must</w:t>
            </w:r>
            <w:r w:rsidRPr="00C26307">
              <w:rPr>
                <w:i/>
              </w:rPr>
              <w:t xml:space="preserve"> </w:t>
            </w:r>
            <w:r w:rsidRPr="00C26307">
              <w:t>be received by the Employer at the address and no later than the deadline indicated in the ADS.</w:t>
            </w:r>
          </w:p>
        </w:tc>
      </w:tr>
      <w:tr w:rsidR="003173E7" w:rsidRPr="00C26307" w14:paraId="44E37BAB" w14:textId="77777777" w:rsidTr="00FF126A">
        <w:tc>
          <w:tcPr>
            <w:tcW w:w="1176" w:type="pct"/>
          </w:tcPr>
          <w:p w14:paraId="345D1861" w14:textId="77777777" w:rsidR="00B47689" w:rsidRPr="00C26307" w:rsidRDefault="00B47689">
            <w:pPr>
              <w:spacing w:after="300"/>
              <w:rPr>
                <w:rFonts w:cs="Arial"/>
                <w:b/>
              </w:rPr>
            </w:pPr>
          </w:p>
        </w:tc>
        <w:tc>
          <w:tcPr>
            <w:tcW w:w="3824" w:type="pct"/>
          </w:tcPr>
          <w:p w14:paraId="727D1D8C" w14:textId="77777777" w:rsidR="00B47689" w:rsidRPr="00C26307" w:rsidRDefault="00B47689" w:rsidP="0036075B">
            <w:pPr>
              <w:pStyle w:val="Header2-SubClauses"/>
              <w:spacing w:after="300"/>
            </w:pPr>
            <w:r w:rsidRPr="00C26307">
              <w:t>The Employer may, at its discretion, extend the deadline for the submission of Applications by amending the Prequalification Document in accordance with ITA 8, in which case all rights and obligations of the Employer and the Applicants subject to the previous deadline shall thereafter be subject to the deadline as extended.</w:t>
            </w:r>
          </w:p>
        </w:tc>
      </w:tr>
      <w:tr w:rsidR="003173E7" w:rsidRPr="00C26307" w14:paraId="03DEA319" w14:textId="77777777" w:rsidTr="00FF126A">
        <w:tc>
          <w:tcPr>
            <w:tcW w:w="1176" w:type="pct"/>
          </w:tcPr>
          <w:p w14:paraId="660C3A0B" w14:textId="77777777" w:rsidR="00B47689" w:rsidRPr="00C26307" w:rsidRDefault="00B47689" w:rsidP="00343197">
            <w:pPr>
              <w:pStyle w:val="Header1-Clauses"/>
              <w:spacing w:after="240"/>
            </w:pPr>
            <w:bookmarkStart w:id="128" w:name="_Toc41787001"/>
            <w:r w:rsidRPr="00C26307">
              <w:t>Late Applications</w:t>
            </w:r>
            <w:bookmarkEnd w:id="128"/>
          </w:p>
        </w:tc>
        <w:tc>
          <w:tcPr>
            <w:tcW w:w="3824" w:type="pct"/>
          </w:tcPr>
          <w:p w14:paraId="7E1B998D" w14:textId="77777777" w:rsidR="00B47689" w:rsidRPr="00C26307" w:rsidRDefault="00B47689">
            <w:pPr>
              <w:pStyle w:val="Header2-SubClauses"/>
              <w:spacing w:after="300"/>
            </w:pPr>
            <w:r w:rsidRPr="00C26307">
              <w:t>The Employer reserves the right to accept or reject late Applications.</w:t>
            </w:r>
          </w:p>
        </w:tc>
      </w:tr>
      <w:tr w:rsidR="003173E7" w:rsidRPr="00C26307" w14:paraId="3B2A4D93" w14:textId="77777777" w:rsidTr="00FF126A">
        <w:tc>
          <w:tcPr>
            <w:tcW w:w="1176" w:type="pct"/>
          </w:tcPr>
          <w:p w14:paraId="0F23A6B7" w14:textId="77777777" w:rsidR="00B47689" w:rsidRPr="00C26307" w:rsidRDefault="00B47689">
            <w:pPr>
              <w:pStyle w:val="Header1-Clauses"/>
              <w:spacing w:after="300"/>
            </w:pPr>
            <w:bookmarkStart w:id="129" w:name="_Toc41787002"/>
            <w:r w:rsidRPr="00C26307">
              <w:t>Opening of Applications</w:t>
            </w:r>
            <w:bookmarkEnd w:id="129"/>
          </w:p>
        </w:tc>
        <w:tc>
          <w:tcPr>
            <w:tcW w:w="3824" w:type="pct"/>
          </w:tcPr>
          <w:p w14:paraId="65BF6989" w14:textId="77777777" w:rsidR="00B47689" w:rsidRPr="005B5E92" w:rsidRDefault="00B47689" w:rsidP="00D27E28">
            <w:pPr>
              <w:pStyle w:val="Header2-SubClauses"/>
              <w:spacing w:after="0"/>
              <w:rPr>
                <w:i/>
              </w:rPr>
            </w:pPr>
            <w:r w:rsidRPr="00792537">
              <w:t xml:space="preserve">The Employer shall open all Applications at the date, time and place specified in the </w:t>
            </w:r>
            <w:r>
              <w:t>A</w:t>
            </w:r>
            <w:r w:rsidRPr="00792537">
              <w:t>DS</w:t>
            </w:r>
            <w:r>
              <w:t>,</w:t>
            </w:r>
            <w:r w:rsidRPr="00792537">
              <w:t xml:space="preserve"> </w:t>
            </w:r>
            <w:r>
              <w:t>subject to</w:t>
            </w:r>
            <w:r w:rsidRPr="00792537">
              <w:t xml:space="preserve"> ITA 18.1.</w:t>
            </w:r>
          </w:p>
          <w:p w14:paraId="7B40894D" w14:textId="77777777" w:rsidR="00B47689" w:rsidRPr="005B5E92" w:rsidRDefault="00B47689" w:rsidP="005B5E92">
            <w:pPr>
              <w:pStyle w:val="Header2-SubClauses"/>
              <w:numPr>
                <w:ilvl w:val="0"/>
                <w:numId w:val="0"/>
              </w:numPr>
              <w:spacing w:after="0"/>
              <w:ind w:left="504"/>
              <w:rPr>
                <w:i/>
              </w:rPr>
            </w:pPr>
          </w:p>
          <w:p w14:paraId="75E05BAF" w14:textId="77777777" w:rsidR="00B47689" w:rsidRPr="00533538" w:rsidRDefault="00B47689" w:rsidP="00533538">
            <w:pPr>
              <w:pStyle w:val="Header2-SubClauses"/>
              <w:spacing w:after="0"/>
              <w:rPr>
                <w:i/>
              </w:rPr>
            </w:pPr>
            <w:r w:rsidRPr="00C26307">
              <w:t>The Employer shall prepare a record of the opening of Applications that shall include, as a minimum, the name of the Applicant</w:t>
            </w:r>
            <w:r w:rsidRPr="00C26307">
              <w:rPr>
                <w:iCs/>
              </w:rPr>
              <w:t>.</w:t>
            </w:r>
            <w:r w:rsidRPr="00C26307">
              <w:t xml:space="preserve"> A copy of the record shall be distributed to all Applicants.</w:t>
            </w:r>
          </w:p>
        </w:tc>
      </w:tr>
      <w:tr w:rsidR="00C46AF8" w:rsidRPr="00C26307" w14:paraId="42D8F4FE" w14:textId="77777777" w:rsidTr="00FF126A">
        <w:tc>
          <w:tcPr>
            <w:tcW w:w="5000" w:type="pct"/>
            <w:gridSpan w:val="2"/>
          </w:tcPr>
          <w:p w14:paraId="60EEC3C3" w14:textId="77777777" w:rsidR="00B47689" w:rsidRPr="00C26307" w:rsidRDefault="00B47689" w:rsidP="003238C8">
            <w:pPr>
              <w:pStyle w:val="BodyText2"/>
            </w:pPr>
            <w:bookmarkStart w:id="130" w:name="_Toc473868417"/>
            <w:bookmarkStart w:id="131" w:name="_Toc503874210"/>
            <w:bookmarkStart w:id="132" w:name="_Toc41787003"/>
            <w:r w:rsidRPr="00C26307">
              <w:t>Evaluation of Applications</w:t>
            </w:r>
            <w:bookmarkEnd w:id="130"/>
            <w:bookmarkEnd w:id="131"/>
            <w:bookmarkEnd w:id="132"/>
          </w:p>
        </w:tc>
      </w:tr>
      <w:tr w:rsidR="003173E7" w:rsidRPr="00C26307" w14:paraId="4F670A9E" w14:textId="77777777" w:rsidTr="00FF126A">
        <w:tc>
          <w:tcPr>
            <w:tcW w:w="1176" w:type="pct"/>
          </w:tcPr>
          <w:p w14:paraId="183B965B" w14:textId="77777777" w:rsidR="00B47689" w:rsidRPr="00C26307" w:rsidRDefault="00B47689">
            <w:pPr>
              <w:pStyle w:val="Header1-Clauses"/>
              <w:spacing w:after="300"/>
            </w:pPr>
            <w:bookmarkStart w:id="133" w:name="_Toc41787004"/>
            <w:r w:rsidRPr="00C26307">
              <w:t>Confidentiality</w:t>
            </w:r>
            <w:bookmarkEnd w:id="133"/>
          </w:p>
        </w:tc>
        <w:tc>
          <w:tcPr>
            <w:tcW w:w="3824" w:type="pct"/>
          </w:tcPr>
          <w:p w14:paraId="4103F1FB" w14:textId="77777777" w:rsidR="00B47689" w:rsidRPr="00C26307" w:rsidRDefault="00B47689">
            <w:pPr>
              <w:pStyle w:val="Header2-SubClauses"/>
              <w:spacing w:after="300"/>
            </w:pPr>
            <w:r w:rsidRPr="00C26307">
              <w:t>Information relating to the evaluation of Applications, and recommendation for prequalification, shall not be disclosed to Applicants or any other persons not officially concerned with such process until the notification of prequalification is made to all Applicants.</w:t>
            </w:r>
          </w:p>
        </w:tc>
      </w:tr>
      <w:tr w:rsidR="003173E7" w:rsidRPr="00C26307" w14:paraId="19829190" w14:textId="77777777" w:rsidTr="00FF126A">
        <w:tc>
          <w:tcPr>
            <w:tcW w:w="1176" w:type="pct"/>
          </w:tcPr>
          <w:p w14:paraId="3F0F2079" w14:textId="77777777" w:rsidR="00B47689" w:rsidRPr="00C26307" w:rsidRDefault="00B47689">
            <w:pPr>
              <w:pStyle w:val="Header1-Clauses"/>
              <w:numPr>
                <w:ilvl w:val="0"/>
                <w:numId w:val="0"/>
              </w:numPr>
              <w:spacing w:after="300"/>
            </w:pPr>
          </w:p>
        </w:tc>
        <w:tc>
          <w:tcPr>
            <w:tcW w:w="3824" w:type="pct"/>
          </w:tcPr>
          <w:p w14:paraId="425D89F7" w14:textId="77777777" w:rsidR="00B47689" w:rsidRPr="00C26307" w:rsidRDefault="00B47689" w:rsidP="0036075B">
            <w:pPr>
              <w:pStyle w:val="Header2-SubClauses"/>
              <w:spacing w:after="300"/>
              <w:rPr>
                <w:iCs/>
              </w:rPr>
            </w:pPr>
            <w:r w:rsidRPr="00C26307">
              <w:t>From the deadline for submission of Applications to the time of notification of the results of the prequalification in accordance with ITA 28, if any Applicant wishes to contact the Employer on any matter related to the prequalification process, it may do so in writing.</w:t>
            </w:r>
          </w:p>
        </w:tc>
      </w:tr>
      <w:tr w:rsidR="003173E7" w:rsidRPr="00C26307" w14:paraId="4E675A6C" w14:textId="77777777" w:rsidTr="00FF126A">
        <w:tc>
          <w:tcPr>
            <w:tcW w:w="1176" w:type="pct"/>
          </w:tcPr>
          <w:p w14:paraId="41170A11" w14:textId="77777777" w:rsidR="00B47689" w:rsidRPr="00C26307" w:rsidRDefault="00B47689">
            <w:pPr>
              <w:pStyle w:val="Header1-Clauses"/>
              <w:spacing w:after="300"/>
            </w:pPr>
            <w:bookmarkStart w:id="134" w:name="_Toc41787005"/>
            <w:r w:rsidRPr="00C26307">
              <w:t>Clarification of Applications</w:t>
            </w:r>
            <w:bookmarkEnd w:id="134"/>
          </w:p>
        </w:tc>
        <w:tc>
          <w:tcPr>
            <w:tcW w:w="3824" w:type="pct"/>
          </w:tcPr>
          <w:p w14:paraId="2BEA1654" w14:textId="77777777" w:rsidR="00B47689" w:rsidRPr="00C26307" w:rsidRDefault="00B47689" w:rsidP="008F41E1">
            <w:pPr>
              <w:pStyle w:val="Header2-SubClauses"/>
              <w:spacing w:after="300"/>
              <w:rPr>
                <w:iCs/>
              </w:rPr>
            </w:pPr>
            <w:r w:rsidRPr="00C26307">
              <w:t xml:space="preserve">To assist in the evaluation of Applications, the Employer may, at its discretion, ask any Applicant for a clarification of its Application which </w:t>
            </w:r>
            <w:r w:rsidRPr="00C26307">
              <w:rPr>
                <w:color w:val="000000"/>
              </w:rPr>
              <w:t>shall be submitted within a stated reasonable period of time.  Any request for clarification and all clarifications shall be in writing.</w:t>
            </w:r>
          </w:p>
        </w:tc>
      </w:tr>
      <w:tr w:rsidR="003173E7" w:rsidRPr="00C26307" w14:paraId="781F2583" w14:textId="77777777" w:rsidTr="00FF126A">
        <w:tc>
          <w:tcPr>
            <w:tcW w:w="1176" w:type="pct"/>
          </w:tcPr>
          <w:p w14:paraId="6E04CD21" w14:textId="77777777" w:rsidR="00B47689" w:rsidRPr="00C26307" w:rsidRDefault="00B47689" w:rsidP="00F96827">
            <w:pPr>
              <w:pStyle w:val="Header1-Clauses"/>
              <w:numPr>
                <w:ilvl w:val="0"/>
                <w:numId w:val="0"/>
              </w:numPr>
              <w:spacing w:after="120"/>
            </w:pPr>
          </w:p>
        </w:tc>
        <w:tc>
          <w:tcPr>
            <w:tcW w:w="3824" w:type="pct"/>
          </w:tcPr>
          <w:p w14:paraId="493E5A68" w14:textId="77777777" w:rsidR="00B47689" w:rsidRPr="00C26307" w:rsidRDefault="00B47689" w:rsidP="00F96827">
            <w:pPr>
              <w:pStyle w:val="Header2-SubClauses"/>
              <w:spacing w:after="120"/>
              <w:rPr>
                <w:iCs/>
              </w:rPr>
            </w:pPr>
            <w:r w:rsidRPr="00C26307">
              <w:rPr>
                <w:iCs/>
              </w:rPr>
              <w:t xml:space="preserve">If an Applicant does not provide clarifications of the information requested by the date and time set in the Employer’s request for clarification, its </w:t>
            </w:r>
            <w:proofErr w:type="gramStart"/>
            <w:r w:rsidRPr="00C26307">
              <w:rPr>
                <w:iCs/>
              </w:rPr>
              <w:t>Application</w:t>
            </w:r>
            <w:proofErr w:type="gramEnd"/>
            <w:r w:rsidRPr="00C26307">
              <w:rPr>
                <w:iCs/>
              </w:rPr>
              <w:t xml:space="preserve"> may be rejected.</w:t>
            </w:r>
          </w:p>
        </w:tc>
      </w:tr>
      <w:tr w:rsidR="003173E7" w:rsidRPr="00C26307" w14:paraId="56A025FD" w14:textId="77777777" w:rsidTr="00FF126A">
        <w:tc>
          <w:tcPr>
            <w:tcW w:w="1176" w:type="pct"/>
          </w:tcPr>
          <w:p w14:paraId="5DEF1BB5" w14:textId="77777777" w:rsidR="00B47689" w:rsidRPr="00C26307" w:rsidRDefault="00B47689" w:rsidP="00B47689">
            <w:pPr>
              <w:pStyle w:val="Header1-Clauses"/>
              <w:numPr>
                <w:ilvl w:val="0"/>
                <w:numId w:val="5"/>
              </w:numPr>
              <w:spacing w:after="300"/>
              <w:rPr>
                <w:i/>
              </w:rPr>
            </w:pPr>
            <w:bookmarkStart w:id="135" w:name="_Toc41787006"/>
            <w:r w:rsidRPr="00C26307">
              <w:rPr>
                <w:iCs/>
              </w:rPr>
              <w:t>Responsive-ness of Applications</w:t>
            </w:r>
            <w:bookmarkEnd w:id="135"/>
            <w:r w:rsidRPr="00C26307">
              <w:rPr>
                <w:iCs/>
              </w:rPr>
              <w:t xml:space="preserve"> </w:t>
            </w:r>
          </w:p>
        </w:tc>
        <w:tc>
          <w:tcPr>
            <w:tcW w:w="3824" w:type="pct"/>
          </w:tcPr>
          <w:p w14:paraId="3906D82E" w14:textId="77777777" w:rsidR="00B47689" w:rsidRPr="00C26307" w:rsidRDefault="00B47689">
            <w:pPr>
              <w:pStyle w:val="Header2-SubClauses"/>
              <w:spacing w:after="300"/>
              <w:ind w:left="612" w:hanging="612"/>
              <w:rPr>
                <w:i/>
              </w:rPr>
            </w:pPr>
            <w:r w:rsidRPr="00C26307">
              <w:rPr>
                <w:iCs/>
              </w:rPr>
              <w:t>The Employer may reject any Application which is not responsive to the requirements of the Prequalification Document</w:t>
            </w:r>
            <w:r>
              <w:rPr>
                <w:iCs/>
              </w:rPr>
              <w:t>, subject to ITA 21</w:t>
            </w:r>
            <w:r w:rsidRPr="00C26307">
              <w:rPr>
                <w:iCs/>
              </w:rPr>
              <w:t>.</w:t>
            </w:r>
          </w:p>
        </w:tc>
      </w:tr>
      <w:tr w:rsidR="003173E7" w:rsidRPr="00C26307" w14:paraId="6B42378A" w14:textId="77777777" w:rsidTr="00FF126A">
        <w:tc>
          <w:tcPr>
            <w:tcW w:w="1176" w:type="pct"/>
          </w:tcPr>
          <w:p w14:paraId="58DE4D79" w14:textId="77777777" w:rsidR="00B47689" w:rsidRPr="00C26307" w:rsidRDefault="00B47689" w:rsidP="00B47689">
            <w:pPr>
              <w:pStyle w:val="Header1-Clauses"/>
              <w:numPr>
                <w:ilvl w:val="0"/>
                <w:numId w:val="5"/>
              </w:numPr>
              <w:spacing w:after="360"/>
              <w:rPr>
                <w:iCs/>
                <w:color w:val="000000"/>
              </w:rPr>
            </w:pPr>
            <w:bookmarkStart w:id="136" w:name="_Toc41787007"/>
            <w:r>
              <w:rPr>
                <w:iCs/>
                <w:color w:val="000000"/>
              </w:rPr>
              <w:t>Domestic</w:t>
            </w:r>
            <w:r w:rsidRPr="00C26307">
              <w:rPr>
                <w:iCs/>
                <w:color w:val="000000"/>
              </w:rPr>
              <w:t xml:space="preserve"> Preference</w:t>
            </w:r>
            <w:bookmarkEnd w:id="136"/>
          </w:p>
        </w:tc>
        <w:tc>
          <w:tcPr>
            <w:tcW w:w="3824" w:type="pct"/>
          </w:tcPr>
          <w:p w14:paraId="634F10BE" w14:textId="77777777" w:rsidR="00B47689" w:rsidRPr="00C26307" w:rsidRDefault="00B47689">
            <w:pPr>
              <w:pStyle w:val="Header2-SubClauses"/>
              <w:spacing w:after="360"/>
              <w:ind w:left="612" w:hanging="612"/>
              <w:rPr>
                <w:iCs/>
                <w:color w:val="000000"/>
              </w:rPr>
            </w:pPr>
            <w:r w:rsidRPr="00C26307">
              <w:rPr>
                <w:iCs/>
                <w:color w:val="000000"/>
              </w:rPr>
              <w:t xml:space="preserve">If </w:t>
            </w:r>
            <w:proofErr w:type="gramStart"/>
            <w:r w:rsidRPr="00C26307">
              <w:rPr>
                <w:iCs/>
                <w:color w:val="000000"/>
              </w:rPr>
              <w:t>so</w:t>
            </w:r>
            <w:proofErr w:type="gramEnd"/>
            <w:r w:rsidRPr="00C26307">
              <w:rPr>
                <w:iCs/>
                <w:color w:val="000000"/>
              </w:rPr>
              <w:t xml:space="preserve"> indicated in the ADS, </w:t>
            </w:r>
            <w:r>
              <w:rPr>
                <w:iCs/>
                <w:color w:val="000000"/>
              </w:rPr>
              <w:t>domestic</w:t>
            </w:r>
            <w:r w:rsidRPr="00C26307">
              <w:rPr>
                <w:iCs/>
                <w:color w:val="000000"/>
              </w:rPr>
              <w:t xml:space="preserve"> preference shall apply in the bidding process resulting from this prequalification.</w:t>
            </w:r>
          </w:p>
        </w:tc>
      </w:tr>
      <w:tr w:rsidR="003173E7" w:rsidRPr="00C26307" w14:paraId="4027C99F" w14:textId="77777777" w:rsidTr="00FF126A">
        <w:trPr>
          <w:trHeight w:val="540"/>
        </w:trPr>
        <w:tc>
          <w:tcPr>
            <w:tcW w:w="1176" w:type="pct"/>
          </w:tcPr>
          <w:p w14:paraId="6659A643" w14:textId="77777777" w:rsidR="00B47689" w:rsidRPr="00C26307" w:rsidRDefault="00B47689" w:rsidP="00B47689">
            <w:pPr>
              <w:pStyle w:val="Header1-Clauses"/>
              <w:numPr>
                <w:ilvl w:val="0"/>
                <w:numId w:val="5"/>
              </w:numPr>
              <w:spacing w:before="240" w:after="360"/>
              <w:rPr>
                <w:iCs/>
              </w:rPr>
            </w:pPr>
            <w:bookmarkStart w:id="137" w:name="_Toc41787008"/>
            <w:r w:rsidRPr="00C26307">
              <w:rPr>
                <w:iCs/>
              </w:rPr>
              <w:t>Subcontractors</w:t>
            </w:r>
            <w:bookmarkEnd w:id="137"/>
          </w:p>
        </w:tc>
        <w:tc>
          <w:tcPr>
            <w:tcW w:w="3824" w:type="pct"/>
          </w:tcPr>
          <w:p w14:paraId="184C3F5E" w14:textId="77777777" w:rsidR="00B47689" w:rsidRPr="00C26307" w:rsidRDefault="00B47689">
            <w:pPr>
              <w:pStyle w:val="Header2-SubClauses"/>
              <w:spacing w:before="240" w:after="360"/>
              <w:rPr>
                <w:i/>
                <w:iCs/>
              </w:rPr>
            </w:pPr>
            <w:r w:rsidRPr="00C26307">
              <w:t xml:space="preserve">Applicants </w:t>
            </w:r>
            <w:r w:rsidRPr="00C26307">
              <w:rPr>
                <w:color w:val="000000"/>
              </w:rPr>
              <w:t>shall state in the Application Submission Sheet</w:t>
            </w:r>
            <w:r w:rsidRPr="00C26307">
              <w:t xml:space="preserve"> whether they intend to </w:t>
            </w:r>
            <w:proofErr w:type="gramStart"/>
            <w:r w:rsidRPr="00C26307">
              <w:t xml:space="preserve">subcontract </w:t>
            </w:r>
            <w:r>
              <w:t xml:space="preserve"> any</w:t>
            </w:r>
            <w:proofErr w:type="gramEnd"/>
            <w:r>
              <w:t xml:space="preserve"> of the</w:t>
            </w:r>
            <w:r w:rsidRPr="00CD499E">
              <w:t xml:space="preserve"> key activities specified in Section 3</w:t>
            </w:r>
            <w:r>
              <w:t xml:space="preserve"> (Qualification Criteria)</w:t>
            </w:r>
            <w:r w:rsidRPr="00C26307">
              <w:rPr>
                <w:color w:val="000000"/>
              </w:rPr>
              <w:t>.</w:t>
            </w:r>
          </w:p>
        </w:tc>
      </w:tr>
      <w:tr w:rsidR="003173E7" w:rsidRPr="00C26307" w14:paraId="5A0DD932" w14:textId="77777777" w:rsidTr="00FF126A">
        <w:tc>
          <w:tcPr>
            <w:tcW w:w="1176" w:type="pct"/>
          </w:tcPr>
          <w:p w14:paraId="516EB5BF" w14:textId="77777777" w:rsidR="00B47689" w:rsidRPr="00C26307" w:rsidRDefault="00B47689">
            <w:pPr>
              <w:spacing w:after="360"/>
              <w:rPr>
                <w:rFonts w:cs="Arial"/>
                <w:b/>
                <w:color w:val="000000"/>
              </w:rPr>
            </w:pPr>
          </w:p>
        </w:tc>
        <w:tc>
          <w:tcPr>
            <w:tcW w:w="3824" w:type="pct"/>
          </w:tcPr>
          <w:p w14:paraId="1F3F4A30" w14:textId="77777777" w:rsidR="00B47689" w:rsidRPr="00C26307" w:rsidRDefault="00B47689" w:rsidP="00044B74">
            <w:pPr>
              <w:pStyle w:val="Header2-SubClauses"/>
              <w:spacing w:after="360"/>
              <w:rPr>
                <w:color w:val="000000"/>
              </w:rPr>
            </w:pPr>
            <w:r w:rsidRPr="006D1B1B">
              <w:t xml:space="preserve">The Applicant shall not propose to subcontract the </w:t>
            </w:r>
            <w:r>
              <w:t>entire scope of the contract</w:t>
            </w:r>
            <w:r w:rsidRPr="006D1B1B">
              <w:t xml:space="preserve">. </w:t>
            </w:r>
            <w:r>
              <w:t xml:space="preserve">However, </w:t>
            </w:r>
            <w:r>
              <w:rPr>
                <w:color w:val="000000"/>
              </w:rPr>
              <w:t>i</w:t>
            </w:r>
            <w:r w:rsidRPr="00C26307">
              <w:rPr>
                <w:color w:val="000000"/>
              </w:rPr>
              <w:t xml:space="preserve">f an Applicant intends to subcontract any of the key activities </w:t>
            </w:r>
            <w:proofErr w:type="gramStart"/>
            <w:r w:rsidRPr="00C26307">
              <w:rPr>
                <w:color w:val="000000"/>
              </w:rPr>
              <w:t>listed  in</w:t>
            </w:r>
            <w:proofErr w:type="gramEnd"/>
            <w:r w:rsidRPr="00C26307">
              <w:rPr>
                <w:color w:val="000000"/>
              </w:rPr>
              <w:t xml:space="preserve"> Section 3</w:t>
            </w:r>
            <w:r>
              <w:rPr>
                <w:color w:val="000000"/>
              </w:rPr>
              <w:t xml:space="preserve"> </w:t>
            </w:r>
            <w:proofErr w:type="gramStart"/>
            <w:r>
              <w:rPr>
                <w:color w:val="000000"/>
              </w:rPr>
              <w:t>(</w:t>
            </w:r>
            <w:r w:rsidRPr="00C26307">
              <w:rPr>
                <w:color w:val="000000"/>
              </w:rPr>
              <w:t xml:space="preserve"> Qualification</w:t>
            </w:r>
            <w:proofErr w:type="gramEnd"/>
            <w:r w:rsidRPr="00C26307">
              <w:rPr>
                <w:color w:val="000000"/>
              </w:rPr>
              <w:t xml:space="preserve"> Criteria</w:t>
            </w:r>
            <w:r>
              <w:rPr>
                <w:color w:val="000000"/>
              </w:rPr>
              <w:t>)</w:t>
            </w:r>
            <w:r w:rsidRPr="00C26307">
              <w:rPr>
                <w:color w:val="000000"/>
              </w:rPr>
              <w:t xml:space="preserve"> 4.2, then such key activities and the proposed Subcontractors (Specialist Subcontractors) shall be clearly identified in Section 4 </w:t>
            </w:r>
            <w:r>
              <w:rPr>
                <w:color w:val="000000"/>
              </w:rPr>
              <w:t>(</w:t>
            </w:r>
            <w:r w:rsidRPr="00C26307">
              <w:rPr>
                <w:color w:val="000000"/>
              </w:rPr>
              <w:t>Application Forms</w:t>
            </w:r>
            <w:r>
              <w:rPr>
                <w:color w:val="000000"/>
              </w:rPr>
              <w:t>)</w:t>
            </w:r>
            <w:r w:rsidRPr="00C26307">
              <w:rPr>
                <w:color w:val="000000"/>
              </w:rPr>
              <w:t>, Forms ELI</w:t>
            </w:r>
            <w:r>
              <w:rPr>
                <w:color w:val="000000"/>
              </w:rPr>
              <w:t xml:space="preserve"> </w:t>
            </w:r>
            <w:r w:rsidRPr="00C26307">
              <w:rPr>
                <w:color w:val="000000"/>
              </w:rPr>
              <w:t>-</w:t>
            </w:r>
            <w:r>
              <w:rPr>
                <w:color w:val="000000"/>
              </w:rPr>
              <w:t xml:space="preserve"> </w:t>
            </w:r>
            <w:r w:rsidRPr="00C26307">
              <w:rPr>
                <w:color w:val="000000"/>
              </w:rPr>
              <w:t>2 and EXP</w:t>
            </w:r>
            <w:r>
              <w:rPr>
                <w:color w:val="000000"/>
              </w:rPr>
              <w:t xml:space="preserve"> </w:t>
            </w:r>
            <w:r w:rsidRPr="00C26307">
              <w:rPr>
                <w:color w:val="000000"/>
              </w:rPr>
              <w:t>-</w:t>
            </w:r>
            <w:r>
              <w:rPr>
                <w:color w:val="000000"/>
              </w:rPr>
              <w:t xml:space="preserve"> </w:t>
            </w:r>
            <w:r w:rsidRPr="00C26307">
              <w:rPr>
                <w:color w:val="000000"/>
              </w:rPr>
              <w:t xml:space="preserve">2. Such Specialist Subcontractor(s) shall meet the corresponding qualification requirements specified in Section 3 </w:t>
            </w:r>
            <w:r>
              <w:rPr>
                <w:color w:val="000000"/>
              </w:rPr>
              <w:t>(</w:t>
            </w:r>
            <w:r w:rsidRPr="00C26307">
              <w:rPr>
                <w:color w:val="000000"/>
              </w:rPr>
              <w:t>Qualification Criteria</w:t>
            </w:r>
            <w:r>
              <w:rPr>
                <w:color w:val="000000"/>
              </w:rPr>
              <w:t>)</w:t>
            </w:r>
            <w:r w:rsidRPr="00C26307">
              <w:rPr>
                <w:color w:val="000000"/>
              </w:rPr>
              <w:t xml:space="preserve">. </w:t>
            </w:r>
            <w:r w:rsidRPr="00C26307">
              <w:t>A formal intent to enter into an agreement with the Specialist Subcontractors in the form of a letter jointly signed by the Applicant and the Specialist Subcontractor should be submitted together with the Application. At the time of bidding, the Bidder shall use in its bid only Specialist Subcontractors prequalified during the prequalification exercise.</w:t>
            </w:r>
          </w:p>
        </w:tc>
      </w:tr>
      <w:tr w:rsidR="003173E7" w:rsidRPr="00C26307" w14:paraId="6B735FA5" w14:textId="77777777" w:rsidTr="00FF126A">
        <w:trPr>
          <w:trHeight w:val="810"/>
        </w:trPr>
        <w:tc>
          <w:tcPr>
            <w:tcW w:w="1176" w:type="pct"/>
          </w:tcPr>
          <w:p w14:paraId="6052311F" w14:textId="77777777" w:rsidR="00B47689" w:rsidRPr="00C26307" w:rsidRDefault="00B47689">
            <w:pPr>
              <w:spacing w:after="360"/>
              <w:rPr>
                <w:rFonts w:cs="Arial"/>
                <w:b/>
              </w:rPr>
            </w:pPr>
          </w:p>
        </w:tc>
        <w:tc>
          <w:tcPr>
            <w:tcW w:w="3824" w:type="pct"/>
          </w:tcPr>
          <w:p w14:paraId="4C3369EC" w14:textId="77777777" w:rsidR="00B47689" w:rsidRPr="00C26307" w:rsidRDefault="00B47689">
            <w:pPr>
              <w:pStyle w:val="Header2-SubClauses"/>
              <w:spacing w:after="360"/>
              <w:rPr>
                <w:color w:val="000000"/>
              </w:rPr>
            </w:pPr>
            <w:r w:rsidRPr="00A71897">
              <w:t>Unless</w:t>
            </w:r>
            <w:r>
              <w:t xml:space="preserve"> </w:t>
            </w:r>
            <w:r w:rsidRPr="00A71897">
              <w:t xml:space="preserve">otherwise stated in the </w:t>
            </w:r>
            <w:r>
              <w:t>A</w:t>
            </w:r>
            <w:r w:rsidRPr="00A71897">
              <w:t xml:space="preserve">DS, the Employer does not intend </w:t>
            </w:r>
            <w:r>
              <w:t xml:space="preserve">for the contractor </w:t>
            </w:r>
            <w:r w:rsidRPr="00A71897">
              <w:t xml:space="preserve">to execute any specific elements of the </w:t>
            </w:r>
            <w:r>
              <w:t>contract through nominated</w:t>
            </w:r>
            <w:r w:rsidRPr="00A71897">
              <w:t xml:space="preserve"> subcontractors</w:t>
            </w:r>
            <w:r>
              <w:t>.</w:t>
            </w:r>
          </w:p>
        </w:tc>
      </w:tr>
      <w:tr w:rsidR="00C46AF8" w:rsidRPr="00C26307" w14:paraId="78B4B8E1" w14:textId="77777777" w:rsidTr="00FF126A">
        <w:trPr>
          <w:trHeight w:val="648"/>
        </w:trPr>
        <w:tc>
          <w:tcPr>
            <w:tcW w:w="5000" w:type="pct"/>
            <w:gridSpan w:val="2"/>
          </w:tcPr>
          <w:p w14:paraId="44291FC6" w14:textId="77777777" w:rsidR="00B47689" w:rsidRPr="00C26307" w:rsidRDefault="00B47689" w:rsidP="00343197">
            <w:pPr>
              <w:pStyle w:val="BodyText2"/>
              <w:spacing w:before="0"/>
            </w:pPr>
            <w:bookmarkStart w:id="138" w:name="_Toc41787009"/>
            <w:r w:rsidRPr="00C26307">
              <w:t>Prequalification of Applicants</w:t>
            </w:r>
            <w:bookmarkEnd w:id="138"/>
          </w:p>
        </w:tc>
      </w:tr>
      <w:tr w:rsidR="003173E7" w:rsidRPr="00C26307" w14:paraId="69C16433" w14:textId="77777777" w:rsidTr="00FF126A">
        <w:tc>
          <w:tcPr>
            <w:tcW w:w="1176" w:type="pct"/>
          </w:tcPr>
          <w:p w14:paraId="48259AA8" w14:textId="77777777" w:rsidR="00B47689" w:rsidRPr="00C26307" w:rsidRDefault="00B47689" w:rsidP="00F96827">
            <w:pPr>
              <w:pStyle w:val="Header1-Clauses"/>
              <w:spacing w:after="240"/>
            </w:pPr>
            <w:bookmarkStart w:id="139" w:name="_Toc473868422"/>
            <w:bookmarkStart w:id="140" w:name="_Toc496952922"/>
            <w:bookmarkStart w:id="141" w:name="_Toc496968099"/>
            <w:bookmarkStart w:id="142" w:name="_Toc498339853"/>
            <w:bookmarkStart w:id="143" w:name="_Toc498848200"/>
            <w:bookmarkStart w:id="144" w:name="_Toc499021777"/>
            <w:bookmarkStart w:id="145" w:name="_Toc499023460"/>
            <w:bookmarkStart w:id="146" w:name="_Toc501529941"/>
            <w:bookmarkStart w:id="147" w:name="_Toc503874218"/>
            <w:bookmarkStart w:id="148" w:name="_Toc41787010"/>
            <w:r w:rsidRPr="00C26307">
              <w:t xml:space="preserve">Evaluation </w:t>
            </w:r>
            <w:bookmarkEnd w:id="139"/>
            <w:bookmarkEnd w:id="140"/>
            <w:bookmarkEnd w:id="141"/>
            <w:bookmarkEnd w:id="142"/>
            <w:bookmarkEnd w:id="143"/>
            <w:bookmarkEnd w:id="144"/>
            <w:bookmarkEnd w:id="145"/>
            <w:bookmarkEnd w:id="146"/>
            <w:r w:rsidRPr="00C26307">
              <w:t>of Applications</w:t>
            </w:r>
            <w:bookmarkEnd w:id="147"/>
            <w:bookmarkEnd w:id="148"/>
          </w:p>
        </w:tc>
        <w:tc>
          <w:tcPr>
            <w:tcW w:w="3824" w:type="pct"/>
          </w:tcPr>
          <w:p w14:paraId="65AAEFE0" w14:textId="77777777" w:rsidR="00B47689" w:rsidRPr="00C26307" w:rsidRDefault="00B47689" w:rsidP="004C5CE4">
            <w:pPr>
              <w:pStyle w:val="Header2-SubClauses"/>
              <w:spacing w:after="240"/>
              <w:ind w:left="522" w:hanging="522"/>
            </w:pPr>
            <w:r w:rsidRPr="00C26307">
              <w:t xml:space="preserve">The Employer shall use </w:t>
            </w:r>
            <w:r>
              <w:t xml:space="preserve">only </w:t>
            </w:r>
            <w:r w:rsidRPr="00C26307">
              <w:t xml:space="preserve">the criteria and methods defined in Section 3 </w:t>
            </w:r>
            <w:r>
              <w:t>(</w:t>
            </w:r>
            <w:r w:rsidRPr="00C26307">
              <w:t>Qualification Criteria</w:t>
            </w:r>
            <w:r>
              <w:t>)</w:t>
            </w:r>
            <w:r w:rsidRPr="00C26307">
              <w:t xml:space="preserve"> to evaluate the qualifications of the Applicants and </w:t>
            </w:r>
            <w:r w:rsidRPr="00C26307">
              <w:rPr>
                <w:color w:val="000000"/>
              </w:rPr>
              <w:t xml:space="preserve">proposed </w:t>
            </w:r>
            <w:r w:rsidRPr="00C26307">
              <w:t>Subcontractors.</w:t>
            </w:r>
          </w:p>
        </w:tc>
      </w:tr>
      <w:tr w:rsidR="003173E7" w:rsidRPr="00C26307" w14:paraId="4306417A" w14:textId="77777777" w:rsidTr="00FF126A">
        <w:tc>
          <w:tcPr>
            <w:tcW w:w="1176" w:type="pct"/>
          </w:tcPr>
          <w:p w14:paraId="3B2DF416" w14:textId="77777777" w:rsidR="00B47689" w:rsidRPr="00C26307" w:rsidRDefault="00B47689" w:rsidP="00F96827">
            <w:pPr>
              <w:pStyle w:val="Header1-Clauses"/>
              <w:numPr>
                <w:ilvl w:val="0"/>
                <w:numId w:val="0"/>
              </w:numPr>
              <w:spacing w:after="240"/>
            </w:pPr>
          </w:p>
        </w:tc>
        <w:tc>
          <w:tcPr>
            <w:tcW w:w="3824" w:type="pct"/>
          </w:tcPr>
          <w:p w14:paraId="6CF9B79F" w14:textId="77777777" w:rsidR="00B47689" w:rsidRPr="00C26307" w:rsidRDefault="00B47689" w:rsidP="0027679E">
            <w:pPr>
              <w:pStyle w:val="Header2-SubClauses"/>
              <w:spacing w:after="240"/>
              <w:ind w:left="522" w:hanging="522"/>
            </w:pPr>
            <w:r w:rsidRPr="00C26307">
              <w:t>Only the qualifications of proposed Specialist Subcontractors with respect to “Experience in Key Activities” that have been identified in the Application pursuant to ITA 24.2 will be considered in the evaluation of an Applicant. However, the financial resources of Specialist Subcontractors may not be added to those of the Applicant for purposes of prequalification of the Applicant.</w:t>
            </w:r>
          </w:p>
        </w:tc>
      </w:tr>
      <w:tr w:rsidR="003173E7" w:rsidRPr="00C26307" w14:paraId="3ED50922" w14:textId="77777777" w:rsidTr="00FF126A">
        <w:tc>
          <w:tcPr>
            <w:tcW w:w="1176" w:type="pct"/>
          </w:tcPr>
          <w:p w14:paraId="620AC2C1" w14:textId="77777777" w:rsidR="00B47689" w:rsidRPr="00C26307" w:rsidRDefault="00B47689" w:rsidP="00F96827">
            <w:pPr>
              <w:pStyle w:val="Header1-Clauses"/>
              <w:numPr>
                <w:ilvl w:val="0"/>
                <w:numId w:val="0"/>
              </w:numPr>
              <w:spacing w:after="240"/>
            </w:pPr>
          </w:p>
        </w:tc>
        <w:tc>
          <w:tcPr>
            <w:tcW w:w="3824" w:type="pct"/>
          </w:tcPr>
          <w:p w14:paraId="51DE535C" w14:textId="77777777" w:rsidR="00B47689" w:rsidRDefault="00B47689" w:rsidP="0094656A">
            <w:pPr>
              <w:pStyle w:val="Header2-SubClauses"/>
              <w:spacing w:after="240"/>
              <w:ind w:left="522" w:hanging="522"/>
            </w:pPr>
            <w:r w:rsidRPr="00C26307">
              <w:t>Unless otherwise indicated in the ADS, this prequalification shall be for a single contract.</w:t>
            </w:r>
          </w:p>
          <w:p w14:paraId="5930C3D1" w14:textId="5A543F99" w:rsidR="00B47689" w:rsidRPr="00C26307" w:rsidRDefault="00B47689" w:rsidP="00C77037">
            <w:pPr>
              <w:pStyle w:val="Header2-SubClauses"/>
              <w:spacing w:after="240"/>
              <w:ind w:left="522" w:hanging="522"/>
            </w:pPr>
            <w:r w:rsidRPr="00B71300">
              <w:lastRenderedPageBreak/>
              <w:t>Unless permitted in the ADS, the qualifications of other firms</w:t>
            </w:r>
            <w:r>
              <w:t xml:space="preserve"> such as</w:t>
            </w:r>
            <w:r w:rsidRPr="00B71300">
              <w:t xml:space="preserve"> the Applicant’s subsidiaries, parent entities, </w:t>
            </w:r>
            <w:r>
              <w:t xml:space="preserve">or </w:t>
            </w:r>
            <w:r w:rsidRPr="00B71300">
              <w:t>affiliates shall not be considered</w:t>
            </w:r>
            <w:r>
              <w:t>.</w:t>
            </w:r>
          </w:p>
        </w:tc>
      </w:tr>
      <w:tr w:rsidR="003173E7" w:rsidRPr="00C26307" w14:paraId="0A620AAB" w14:textId="77777777" w:rsidTr="00FF126A">
        <w:tc>
          <w:tcPr>
            <w:tcW w:w="1176" w:type="pct"/>
          </w:tcPr>
          <w:p w14:paraId="0DCC3FE3" w14:textId="77777777" w:rsidR="00B47689" w:rsidRPr="00C26307" w:rsidRDefault="00B47689" w:rsidP="00F96827">
            <w:pPr>
              <w:pStyle w:val="Header1-Clauses"/>
              <w:spacing w:after="240"/>
            </w:pPr>
            <w:bookmarkStart w:id="149" w:name="_Toc438532615"/>
            <w:bookmarkStart w:id="150" w:name="_Toc473868425"/>
            <w:bookmarkStart w:id="151" w:name="_Toc496952923"/>
            <w:bookmarkStart w:id="152" w:name="_Toc496968103"/>
            <w:bookmarkStart w:id="153" w:name="_Toc498339854"/>
            <w:bookmarkStart w:id="154" w:name="_Toc498848201"/>
            <w:bookmarkStart w:id="155" w:name="_Toc499021778"/>
            <w:bookmarkStart w:id="156" w:name="_Toc499023461"/>
            <w:bookmarkStart w:id="157" w:name="_Toc501529942"/>
            <w:bookmarkStart w:id="158" w:name="_Toc503874219"/>
            <w:bookmarkStart w:id="159" w:name="_Toc41787011"/>
            <w:bookmarkEnd w:id="149"/>
            <w:r w:rsidRPr="00C26307">
              <w:lastRenderedPageBreak/>
              <w:t xml:space="preserve">Employer’s Right to Accept or </w:t>
            </w:r>
            <w:proofErr w:type="gramStart"/>
            <w:r w:rsidRPr="00C26307">
              <w:t>Reject  Applications</w:t>
            </w:r>
            <w:bookmarkEnd w:id="150"/>
            <w:bookmarkEnd w:id="151"/>
            <w:bookmarkEnd w:id="152"/>
            <w:bookmarkEnd w:id="153"/>
            <w:bookmarkEnd w:id="154"/>
            <w:bookmarkEnd w:id="155"/>
            <w:bookmarkEnd w:id="156"/>
            <w:bookmarkEnd w:id="157"/>
            <w:bookmarkEnd w:id="158"/>
            <w:bookmarkEnd w:id="159"/>
            <w:proofErr w:type="gramEnd"/>
          </w:p>
        </w:tc>
        <w:tc>
          <w:tcPr>
            <w:tcW w:w="3824" w:type="pct"/>
          </w:tcPr>
          <w:p w14:paraId="6FBB9578" w14:textId="77777777" w:rsidR="00B47689" w:rsidRPr="00C26307" w:rsidRDefault="00B47689" w:rsidP="00F96827">
            <w:pPr>
              <w:pStyle w:val="Header2-SubClauses"/>
              <w:spacing w:after="240"/>
            </w:pPr>
            <w:r w:rsidRPr="00C26307">
              <w:t>The Employer reserves the right to accept or reject any Application, and to annul the prequalification process and reject all Applications at any time, without thereby incurring any liability to Applicants</w:t>
            </w:r>
          </w:p>
        </w:tc>
      </w:tr>
      <w:tr w:rsidR="003173E7" w:rsidRPr="00C26307" w14:paraId="7BF405DF" w14:textId="77777777" w:rsidTr="00FF126A">
        <w:tc>
          <w:tcPr>
            <w:tcW w:w="1176" w:type="pct"/>
          </w:tcPr>
          <w:p w14:paraId="6E3FEF27" w14:textId="77777777" w:rsidR="00B47689" w:rsidRPr="00C26307" w:rsidRDefault="00B47689" w:rsidP="00F96827">
            <w:pPr>
              <w:pStyle w:val="Header1-Clauses"/>
              <w:spacing w:after="240"/>
            </w:pPr>
            <w:bookmarkStart w:id="160" w:name="_Toc473868427"/>
            <w:bookmarkStart w:id="161" w:name="_Toc496952924"/>
            <w:bookmarkStart w:id="162" w:name="_Toc496968105"/>
            <w:bookmarkStart w:id="163" w:name="_Toc498339855"/>
            <w:bookmarkStart w:id="164" w:name="_Toc498848202"/>
            <w:bookmarkStart w:id="165" w:name="_Toc499021779"/>
            <w:bookmarkStart w:id="166" w:name="_Toc499023462"/>
            <w:bookmarkStart w:id="167" w:name="_Toc501529943"/>
            <w:bookmarkStart w:id="168" w:name="_Toc503874220"/>
            <w:bookmarkStart w:id="169" w:name="_Toc41787012"/>
            <w:r w:rsidRPr="00C26307">
              <w:t xml:space="preserve">Prequalification </w:t>
            </w:r>
            <w:proofErr w:type="gramStart"/>
            <w:r w:rsidRPr="00C26307">
              <w:t>of  Applicants</w:t>
            </w:r>
            <w:bookmarkEnd w:id="160"/>
            <w:bookmarkEnd w:id="161"/>
            <w:bookmarkEnd w:id="162"/>
            <w:bookmarkEnd w:id="163"/>
            <w:bookmarkEnd w:id="164"/>
            <w:bookmarkEnd w:id="165"/>
            <w:bookmarkEnd w:id="166"/>
            <w:bookmarkEnd w:id="167"/>
            <w:bookmarkEnd w:id="168"/>
            <w:bookmarkEnd w:id="169"/>
            <w:proofErr w:type="gramEnd"/>
          </w:p>
        </w:tc>
        <w:tc>
          <w:tcPr>
            <w:tcW w:w="3824" w:type="pct"/>
          </w:tcPr>
          <w:p w14:paraId="25C68B61" w14:textId="77777777" w:rsidR="00B47689" w:rsidRPr="00343197" w:rsidRDefault="00B47689" w:rsidP="0057707C">
            <w:pPr>
              <w:pStyle w:val="Header2-SubClauses"/>
              <w:spacing w:after="240"/>
            </w:pPr>
            <w:r w:rsidRPr="00C26307">
              <w:t xml:space="preserve">All </w:t>
            </w:r>
            <w:r w:rsidRPr="00C26307">
              <w:rPr>
                <w:color w:val="000000"/>
              </w:rPr>
              <w:t>Applicants, including their proposed Specialist Subcontractors, whose Applications have been determined to be substantially responsive to the requirements of the Prequalification Document and who have met or exceeded the specified criteria shall be prequalified by the Employer.</w:t>
            </w:r>
          </w:p>
          <w:p w14:paraId="72C49E26" w14:textId="77777777" w:rsidR="00B47689" w:rsidRPr="00C26307" w:rsidRDefault="00B47689" w:rsidP="00343197">
            <w:pPr>
              <w:pStyle w:val="Header2-SubClauses"/>
              <w:numPr>
                <w:ilvl w:val="0"/>
                <w:numId w:val="0"/>
              </w:numPr>
              <w:spacing w:after="0"/>
              <w:ind w:left="504"/>
            </w:pPr>
          </w:p>
        </w:tc>
      </w:tr>
      <w:tr w:rsidR="003173E7" w:rsidRPr="00C26307" w14:paraId="267EBC55" w14:textId="77777777" w:rsidTr="00FF126A">
        <w:tc>
          <w:tcPr>
            <w:tcW w:w="1176" w:type="pct"/>
          </w:tcPr>
          <w:p w14:paraId="5B9235C5" w14:textId="77777777" w:rsidR="00B47689" w:rsidRPr="00C26307" w:rsidRDefault="00B47689">
            <w:pPr>
              <w:pStyle w:val="Header1-Clauses"/>
              <w:spacing w:after="360"/>
            </w:pPr>
            <w:bookmarkStart w:id="170" w:name="_Toc473868428"/>
            <w:bookmarkStart w:id="171" w:name="_Toc496952925"/>
            <w:bookmarkStart w:id="172" w:name="_Toc496968107"/>
            <w:bookmarkStart w:id="173" w:name="_Toc498339856"/>
            <w:bookmarkStart w:id="174" w:name="_Toc498848203"/>
            <w:bookmarkStart w:id="175" w:name="_Toc499021780"/>
            <w:bookmarkStart w:id="176" w:name="_Toc499023463"/>
            <w:bookmarkStart w:id="177" w:name="_Toc501529944"/>
            <w:bookmarkStart w:id="178" w:name="_Toc503874221"/>
            <w:bookmarkStart w:id="179" w:name="_Toc41787013"/>
            <w:r w:rsidRPr="00C26307">
              <w:t>Notification of Prequalification</w:t>
            </w:r>
            <w:bookmarkEnd w:id="170"/>
            <w:bookmarkEnd w:id="171"/>
            <w:bookmarkEnd w:id="172"/>
            <w:bookmarkEnd w:id="173"/>
            <w:bookmarkEnd w:id="174"/>
            <w:bookmarkEnd w:id="175"/>
            <w:bookmarkEnd w:id="176"/>
            <w:bookmarkEnd w:id="177"/>
            <w:bookmarkEnd w:id="178"/>
            <w:bookmarkEnd w:id="179"/>
          </w:p>
        </w:tc>
        <w:tc>
          <w:tcPr>
            <w:tcW w:w="3824" w:type="pct"/>
          </w:tcPr>
          <w:p w14:paraId="1325A6DA" w14:textId="77777777" w:rsidR="00B47689" w:rsidRPr="00C26307" w:rsidRDefault="00B47689">
            <w:pPr>
              <w:pStyle w:val="Header2-SubClauses"/>
              <w:spacing w:after="360"/>
            </w:pPr>
            <w:r w:rsidRPr="00C26307">
              <w:t>Once the Employer has completed the evaluation of the Applications it shall notify all Applicants in writing of the names of those applicants who have been prequalified.</w:t>
            </w:r>
            <w:r w:rsidRPr="00DB74D0">
              <w:t xml:space="preserve"> In addition, those Applicants who have been disqualified will be informed separately</w:t>
            </w:r>
            <w:r w:rsidRPr="00E72AF3">
              <w:t>.</w:t>
            </w:r>
          </w:p>
        </w:tc>
      </w:tr>
      <w:tr w:rsidR="003173E7" w:rsidRPr="00C26307" w14:paraId="209E7557" w14:textId="77777777" w:rsidTr="00FF126A">
        <w:tc>
          <w:tcPr>
            <w:tcW w:w="1176" w:type="pct"/>
          </w:tcPr>
          <w:p w14:paraId="670BD920" w14:textId="77777777" w:rsidR="00B47689" w:rsidRPr="00C26307" w:rsidRDefault="00B47689">
            <w:pPr>
              <w:pStyle w:val="Header1-Clauses"/>
              <w:spacing w:after="360"/>
            </w:pPr>
            <w:bookmarkStart w:id="180" w:name="_Toc473868429"/>
            <w:bookmarkStart w:id="181" w:name="_Toc496952926"/>
            <w:bookmarkStart w:id="182" w:name="_Toc496968109"/>
            <w:bookmarkStart w:id="183" w:name="_Toc498339857"/>
            <w:bookmarkStart w:id="184" w:name="_Toc498848204"/>
            <w:bookmarkStart w:id="185" w:name="_Toc499021781"/>
            <w:bookmarkStart w:id="186" w:name="_Toc499023464"/>
            <w:bookmarkStart w:id="187" w:name="_Toc501529945"/>
            <w:bookmarkStart w:id="188" w:name="_Toc503874222"/>
            <w:bookmarkStart w:id="189" w:name="_Toc41787014"/>
            <w:r w:rsidRPr="00C26307">
              <w:t>Invitation to Bid</w:t>
            </w:r>
            <w:bookmarkEnd w:id="180"/>
            <w:bookmarkEnd w:id="181"/>
            <w:bookmarkEnd w:id="182"/>
            <w:bookmarkEnd w:id="183"/>
            <w:bookmarkEnd w:id="184"/>
            <w:bookmarkEnd w:id="185"/>
            <w:bookmarkEnd w:id="186"/>
            <w:bookmarkEnd w:id="187"/>
            <w:bookmarkEnd w:id="188"/>
            <w:bookmarkEnd w:id="189"/>
          </w:p>
        </w:tc>
        <w:tc>
          <w:tcPr>
            <w:tcW w:w="3824" w:type="pct"/>
          </w:tcPr>
          <w:p w14:paraId="4C958F12" w14:textId="77777777" w:rsidR="00B47689" w:rsidRPr="00C26307" w:rsidRDefault="00B47689">
            <w:pPr>
              <w:pStyle w:val="Header2-SubClauses"/>
              <w:spacing w:after="360"/>
            </w:pPr>
            <w:r w:rsidRPr="00C26307">
              <w:t>Promptly after the notification of the results of the prequalification, the Employer shall invite bids from all the Applicants that have been prequalified.</w:t>
            </w:r>
          </w:p>
        </w:tc>
      </w:tr>
      <w:tr w:rsidR="003173E7" w:rsidRPr="00C26307" w14:paraId="1BCA8567" w14:textId="77777777" w:rsidTr="00FF126A">
        <w:tc>
          <w:tcPr>
            <w:tcW w:w="1176" w:type="pct"/>
          </w:tcPr>
          <w:p w14:paraId="7A084F3D" w14:textId="77777777" w:rsidR="00B47689" w:rsidRPr="00C26307" w:rsidRDefault="00B47689">
            <w:pPr>
              <w:pStyle w:val="Header1-Clauses"/>
              <w:numPr>
                <w:ilvl w:val="0"/>
                <w:numId w:val="0"/>
              </w:numPr>
              <w:spacing w:after="240"/>
            </w:pPr>
          </w:p>
        </w:tc>
        <w:tc>
          <w:tcPr>
            <w:tcW w:w="3824" w:type="pct"/>
          </w:tcPr>
          <w:p w14:paraId="2BD4BFB0" w14:textId="77777777" w:rsidR="00B47689" w:rsidRPr="00C26307" w:rsidRDefault="00B47689">
            <w:pPr>
              <w:pStyle w:val="Header2-SubClauses"/>
              <w:spacing w:after="300"/>
              <w:rPr>
                <w:strike/>
                <w:color w:val="0000FF"/>
              </w:rPr>
            </w:pPr>
            <w:r w:rsidRPr="00C26307">
              <w:t>Bidders may be required to provide bid security</w:t>
            </w:r>
            <w:r>
              <w:t xml:space="preserve"> or a Bid-Securing Declaration</w:t>
            </w:r>
            <w:r w:rsidRPr="00C26307">
              <w:t xml:space="preserve"> in the form of a demand guarantee or other security acceptable to the Employer for an amount as specified in the bidding document.</w:t>
            </w:r>
          </w:p>
        </w:tc>
      </w:tr>
      <w:tr w:rsidR="003173E7" w14:paraId="0816D77E" w14:textId="77777777" w:rsidTr="00FF126A">
        <w:tc>
          <w:tcPr>
            <w:tcW w:w="1176" w:type="pct"/>
          </w:tcPr>
          <w:p w14:paraId="436C7851" w14:textId="77777777" w:rsidR="00B47689" w:rsidRPr="00C26307" w:rsidRDefault="00B47689">
            <w:pPr>
              <w:pStyle w:val="Header1-Clauses"/>
              <w:spacing w:after="240"/>
              <w:rPr>
                <w:iCs/>
              </w:rPr>
            </w:pPr>
            <w:bookmarkStart w:id="190" w:name="_Toc496952927"/>
            <w:bookmarkStart w:id="191" w:name="_Toc496968111"/>
            <w:bookmarkStart w:id="192" w:name="_Toc498339858"/>
            <w:bookmarkStart w:id="193" w:name="_Toc498848205"/>
            <w:bookmarkStart w:id="194" w:name="_Toc499021782"/>
            <w:bookmarkStart w:id="195" w:name="_Toc499023465"/>
            <w:bookmarkStart w:id="196" w:name="_Toc501529946"/>
            <w:bookmarkStart w:id="197" w:name="_Toc503874223"/>
            <w:bookmarkStart w:id="198" w:name="_Toc41787015"/>
            <w:r w:rsidRPr="00C26307">
              <w:rPr>
                <w:iCs/>
              </w:rPr>
              <w:t>Changes in Qualifications of Applicants</w:t>
            </w:r>
            <w:bookmarkEnd w:id="190"/>
            <w:bookmarkEnd w:id="191"/>
            <w:bookmarkEnd w:id="192"/>
            <w:bookmarkEnd w:id="193"/>
            <w:bookmarkEnd w:id="194"/>
            <w:bookmarkEnd w:id="195"/>
            <w:bookmarkEnd w:id="196"/>
            <w:bookmarkEnd w:id="197"/>
            <w:bookmarkEnd w:id="198"/>
          </w:p>
        </w:tc>
        <w:tc>
          <w:tcPr>
            <w:tcW w:w="3824" w:type="pct"/>
          </w:tcPr>
          <w:p w14:paraId="3350823C" w14:textId="037E58F4" w:rsidR="00B47689" w:rsidRPr="00C26307" w:rsidRDefault="00B47689">
            <w:pPr>
              <w:pStyle w:val="Header2-SubClauses"/>
              <w:spacing w:after="300"/>
              <w:rPr>
                <w:i/>
                <w:color w:val="000000"/>
              </w:rPr>
            </w:pPr>
            <w:r>
              <w:rPr>
                <w:spacing w:val="-2"/>
              </w:rPr>
              <w:t xml:space="preserve">Any change in the structure or formation of an Applicant after being prequalified in accordance with ITA 27 and invited to bid (including, in the case of a Joint Venture, any change in the structure or formation of any member and also including any change in any specialist subcontractor whose qualifications were considered to prequalify the Applicant) shall be subject to the written approval of the Employer prior to the deadline for submission of Bids. </w:t>
            </w:r>
            <w:r w:rsidRPr="003D0B42">
              <w:rPr>
                <w:spacing w:val="-2"/>
              </w:rPr>
              <w:t xml:space="preserve">Any such change should be submitted to the Employer not later than fourteen (14) days after the date of the </w:t>
            </w:r>
            <w:r>
              <w:rPr>
                <w:spacing w:val="-2"/>
              </w:rPr>
              <w:t>Invitation</w:t>
            </w:r>
            <w:r w:rsidRPr="003D0B42">
              <w:rPr>
                <w:spacing w:val="-2"/>
              </w:rPr>
              <w:t xml:space="preserve"> for Bids.</w:t>
            </w:r>
            <w:r>
              <w:rPr>
                <w:spacing w:val="-2"/>
              </w:rPr>
              <w:t xml:space="preserve"> Such approval shall be denied if</w:t>
            </w:r>
          </w:p>
          <w:p w14:paraId="32A1043A" w14:textId="65EA276E" w:rsidR="00B47689" w:rsidRPr="00C26307" w:rsidRDefault="00B47689">
            <w:pPr>
              <w:pStyle w:val="Header3-Paragraph"/>
              <w:tabs>
                <w:tab w:val="clear" w:pos="864"/>
              </w:tabs>
              <w:ind w:left="1062"/>
              <w:rPr>
                <w:rFonts w:cs="Arial"/>
                <w:color w:val="000000"/>
              </w:rPr>
            </w:pPr>
            <w:r>
              <w:rPr>
                <w:spacing w:val="-2"/>
              </w:rPr>
              <w:t>a prequalified applicant proposes to associate with a disqualified applicant or in case of a disqualified Joint Venture, any of its members</w:t>
            </w:r>
            <w:r>
              <w:rPr>
                <w:rFonts w:cs="Arial"/>
                <w:color w:val="000000"/>
              </w:rPr>
              <w:t>;</w:t>
            </w:r>
          </w:p>
          <w:p w14:paraId="662BE309" w14:textId="77777777" w:rsidR="00B47689" w:rsidRPr="00CD66FA" w:rsidRDefault="00B47689">
            <w:pPr>
              <w:pStyle w:val="Header3-Paragraph"/>
              <w:tabs>
                <w:tab w:val="clear" w:pos="864"/>
              </w:tabs>
              <w:ind w:left="1062"/>
              <w:rPr>
                <w:i/>
                <w:color w:val="000000"/>
              </w:rPr>
            </w:pPr>
            <w:r>
              <w:rPr>
                <w:spacing w:val="-2"/>
              </w:rPr>
              <w:t>as a consequence of the change, the Applicant no longer substantially meets the qualification criteria set forth in Section 3 (Qualification Criteria); or</w:t>
            </w:r>
          </w:p>
          <w:p w14:paraId="3CB1B26D" w14:textId="77777777" w:rsidR="00B47689" w:rsidRPr="00C26307" w:rsidRDefault="00B47689">
            <w:pPr>
              <w:pStyle w:val="Header3-Paragraph"/>
              <w:tabs>
                <w:tab w:val="clear" w:pos="864"/>
              </w:tabs>
              <w:ind w:left="1062"/>
              <w:rPr>
                <w:i/>
                <w:color w:val="000000"/>
              </w:rPr>
            </w:pPr>
            <w:r>
              <w:rPr>
                <w:spacing w:val="-2"/>
              </w:rPr>
              <w:t>in the opinion of the Employer, the change may result in a substantial reduction in competition.</w:t>
            </w:r>
          </w:p>
        </w:tc>
      </w:tr>
      <w:tr w:rsidR="004560C8" w14:paraId="7A0ED596" w14:textId="77777777" w:rsidTr="00FF126A">
        <w:tc>
          <w:tcPr>
            <w:tcW w:w="1176" w:type="pct"/>
          </w:tcPr>
          <w:p w14:paraId="6F55B2B8" w14:textId="77777777" w:rsidR="00B47689" w:rsidRPr="00C26307" w:rsidRDefault="00B47689" w:rsidP="004560C8">
            <w:pPr>
              <w:pStyle w:val="Header1-Clauses"/>
              <w:spacing w:after="240"/>
              <w:rPr>
                <w:iCs/>
              </w:rPr>
            </w:pPr>
            <w:r w:rsidRPr="00D460FB">
              <w:t>Bidding-</w:t>
            </w:r>
            <w:r>
              <w:t>R</w:t>
            </w:r>
            <w:r w:rsidRPr="00D460FB">
              <w:t>elated</w:t>
            </w:r>
            <w:r>
              <w:t xml:space="preserve"> Complaints</w:t>
            </w:r>
          </w:p>
        </w:tc>
        <w:tc>
          <w:tcPr>
            <w:tcW w:w="3824" w:type="pct"/>
          </w:tcPr>
          <w:p w14:paraId="45B634A7" w14:textId="77777777" w:rsidR="00B47689" w:rsidRPr="00C26307" w:rsidDel="004079AB" w:rsidRDefault="00B47689" w:rsidP="004560C8">
            <w:pPr>
              <w:pStyle w:val="Header2-SubClauses"/>
              <w:spacing w:after="300"/>
            </w:pPr>
            <w:r w:rsidRPr="009069BB">
              <w:t xml:space="preserve">The procedures for dealing </w:t>
            </w:r>
            <w:r>
              <w:t xml:space="preserve">with </w:t>
            </w:r>
            <w:r w:rsidRPr="009069BB">
              <w:t>Bidding-</w:t>
            </w:r>
            <w:r>
              <w:t>R</w:t>
            </w:r>
            <w:r w:rsidRPr="009069BB">
              <w:t xml:space="preserve">elated Complaints arising out of this </w:t>
            </w:r>
            <w:r>
              <w:t>prequalification</w:t>
            </w:r>
            <w:r w:rsidRPr="009069BB">
              <w:t xml:space="preserve"> process are specified in the </w:t>
            </w:r>
            <w:r>
              <w:t>A</w:t>
            </w:r>
            <w:r w:rsidRPr="009069BB">
              <w:t>DS</w:t>
            </w:r>
            <w:r>
              <w:t xml:space="preserve">. </w:t>
            </w:r>
          </w:p>
        </w:tc>
      </w:tr>
    </w:tbl>
    <w:p w14:paraId="2624E36A" w14:textId="77777777" w:rsidR="00B47689" w:rsidRDefault="00B47689">
      <w:pPr>
        <w:pStyle w:val="Heading2"/>
        <w:rPr>
          <w:rFonts w:cs="Arial"/>
          <w:b w:val="0"/>
          <w:sz w:val="20"/>
        </w:rPr>
        <w:sectPr w:rsidR="00B47689" w:rsidSect="00586C2E">
          <w:headerReference w:type="even" r:id="rId24"/>
          <w:headerReference w:type="default" r:id="rId25"/>
          <w:footerReference w:type="even" r:id="rId26"/>
          <w:footerReference w:type="default" r:id="rId27"/>
          <w:pgSz w:w="12240" w:h="15840" w:code="1"/>
          <w:pgMar w:top="1440" w:right="1440" w:bottom="1440" w:left="1440" w:header="720" w:footer="720" w:gutter="0"/>
          <w:cols w:space="720"/>
          <w:docGrid w:linePitch="272"/>
        </w:sectPr>
      </w:pPr>
      <w:bookmarkStart w:id="199" w:name="_Toc438532617"/>
      <w:bookmarkEnd w:id="199"/>
    </w:p>
    <w:p w14:paraId="1347D990" w14:textId="267DFEB0" w:rsidR="00B47689" w:rsidRPr="001A0FFD" w:rsidRDefault="00B47689">
      <w:pPr>
        <w:pStyle w:val="Heading2"/>
      </w:pPr>
      <w:bookmarkStart w:id="200" w:name="_Toc438366665"/>
      <w:bookmarkStart w:id="201" w:name="_Toc470507658"/>
      <w:bookmarkStart w:id="202" w:name="_Toc27470260"/>
      <w:r w:rsidRPr="001A0FFD">
        <w:lastRenderedPageBreak/>
        <w:t>Section 2</w:t>
      </w:r>
      <w:r>
        <w:t>: Application Data Shee</w:t>
      </w:r>
      <w:r w:rsidRPr="001A0FFD">
        <w:t>t</w:t>
      </w:r>
      <w:bookmarkEnd w:id="200"/>
      <w:bookmarkEnd w:id="201"/>
      <w:bookmarkEnd w:id="202"/>
      <w:r>
        <w:t xml:space="preserve">  </w:t>
      </w:r>
    </w:p>
    <w:p w14:paraId="46721B71" w14:textId="238EE991" w:rsidR="00B47689" w:rsidRPr="001A0FFD" w:rsidRDefault="00B47689" w:rsidP="00B47689">
      <w:pPr>
        <w:pStyle w:val="BodyText2"/>
        <w:numPr>
          <w:ilvl w:val="0"/>
          <w:numId w:val="7"/>
        </w:numPr>
      </w:pPr>
      <w:r>
        <w:t xml:space="preserve">General </w:t>
      </w:r>
    </w:p>
    <w:tbl>
      <w:tblPr>
        <w:tblW w:w="5000" w:type="pct"/>
        <w:tblBorders>
          <w:top w:val="single" w:sz="2" w:space="0" w:color="000000"/>
          <w:left w:val="single" w:sz="2" w:space="0" w:color="000000"/>
          <w:bottom w:val="single" w:sz="2" w:space="0" w:color="000000"/>
          <w:right w:val="single" w:sz="2" w:space="0" w:color="000000"/>
        </w:tblBorders>
        <w:tblLook w:val="00A0" w:firstRow="1" w:lastRow="0" w:firstColumn="1" w:lastColumn="0" w:noHBand="0" w:noVBand="0"/>
      </w:tblPr>
      <w:tblGrid>
        <w:gridCol w:w="1667"/>
        <w:gridCol w:w="7687"/>
      </w:tblGrid>
      <w:tr w:rsidR="00653B99" w:rsidRPr="001A0FFD" w14:paraId="5405F7E5" w14:textId="77777777" w:rsidTr="00FF126A">
        <w:trPr>
          <w:cantSplit/>
        </w:trPr>
        <w:tc>
          <w:tcPr>
            <w:tcW w:w="891" w:type="pct"/>
            <w:tcBorders>
              <w:top w:val="single" w:sz="6" w:space="0" w:color="000000"/>
              <w:bottom w:val="single" w:sz="6" w:space="0" w:color="000000"/>
              <w:right w:val="single" w:sz="6" w:space="0" w:color="000000"/>
            </w:tcBorders>
          </w:tcPr>
          <w:p w14:paraId="22938562" w14:textId="77777777" w:rsidR="00B47689" w:rsidRPr="00B1023A" w:rsidRDefault="00B47689">
            <w:pPr>
              <w:pStyle w:val="BodyText"/>
              <w:spacing w:before="120" w:after="120"/>
              <w:rPr>
                <w:b/>
                <w:bCs/>
              </w:rPr>
            </w:pPr>
            <w:r w:rsidRPr="00B1023A">
              <w:rPr>
                <w:b/>
                <w:bCs/>
              </w:rPr>
              <w:t>ITA 1.1</w:t>
            </w:r>
          </w:p>
        </w:tc>
        <w:tc>
          <w:tcPr>
            <w:tcW w:w="4109" w:type="pct"/>
            <w:tcBorders>
              <w:top w:val="single" w:sz="6" w:space="0" w:color="000000"/>
              <w:left w:val="single" w:sz="6" w:space="0" w:color="000000"/>
              <w:bottom w:val="single" w:sz="6" w:space="0" w:color="000000"/>
            </w:tcBorders>
          </w:tcPr>
          <w:p w14:paraId="0B3074A0" w14:textId="1F70E53C" w:rsidR="00B47689" w:rsidRPr="00B1023A" w:rsidRDefault="00B47689">
            <w:pPr>
              <w:pStyle w:val="BodyText"/>
              <w:tabs>
                <w:tab w:val="right" w:leader="dot" w:pos="7182"/>
              </w:tabs>
              <w:spacing w:before="120" w:after="120"/>
              <w:rPr>
                <w:b/>
                <w:bCs/>
              </w:rPr>
            </w:pPr>
            <w:r w:rsidRPr="00B1023A">
              <w:t xml:space="preserve">The identification of the Invitation for Prequalification is: </w:t>
            </w:r>
            <w:r w:rsidRPr="00B1023A">
              <w:rPr>
                <w:b/>
                <w:bCs/>
              </w:rPr>
              <w:t>Project 52111-001</w:t>
            </w:r>
          </w:p>
          <w:p w14:paraId="1070D772" w14:textId="7F146C1A" w:rsidR="00B47689" w:rsidRPr="00B1023A" w:rsidRDefault="00B47689">
            <w:pPr>
              <w:pStyle w:val="BodyText"/>
              <w:tabs>
                <w:tab w:val="right" w:leader="dot" w:pos="7182"/>
              </w:tabs>
              <w:spacing w:before="120" w:after="120"/>
              <w:rPr>
                <w:lang w:val="en-GB"/>
              </w:rPr>
            </w:pPr>
            <w:proofErr w:type="spellStart"/>
            <w:r w:rsidRPr="00B1023A">
              <w:rPr>
                <w:b/>
                <w:bCs/>
                <w:lang w:val="en-GB"/>
              </w:rPr>
              <w:t>Alaoa</w:t>
            </w:r>
            <w:proofErr w:type="spellEnd"/>
            <w:r w:rsidRPr="00B1023A">
              <w:rPr>
                <w:b/>
                <w:bCs/>
                <w:lang w:val="en-GB"/>
              </w:rPr>
              <w:t xml:space="preserve"> Multipurpose Dam Project</w:t>
            </w:r>
          </w:p>
        </w:tc>
      </w:tr>
      <w:tr w:rsidR="00653B99" w:rsidRPr="001A0FFD" w14:paraId="09D87532" w14:textId="77777777" w:rsidTr="00FF126A">
        <w:trPr>
          <w:cantSplit/>
        </w:trPr>
        <w:tc>
          <w:tcPr>
            <w:tcW w:w="891" w:type="pct"/>
            <w:tcBorders>
              <w:top w:val="single" w:sz="6" w:space="0" w:color="000000"/>
              <w:bottom w:val="single" w:sz="6" w:space="0" w:color="000000"/>
              <w:right w:val="single" w:sz="6" w:space="0" w:color="000000"/>
            </w:tcBorders>
          </w:tcPr>
          <w:p w14:paraId="0403F0F9" w14:textId="77777777" w:rsidR="00B47689" w:rsidRPr="00B1023A" w:rsidRDefault="00B47689">
            <w:pPr>
              <w:pStyle w:val="BodyText"/>
              <w:spacing w:before="120" w:after="120"/>
              <w:rPr>
                <w:b/>
              </w:rPr>
            </w:pPr>
            <w:r w:rsidRPr="00B1023A">
              <w:rPr>
                <w:b/>
              </w:rPr>
              <w:t>ITA 1.1</w:t>
            </w:r>
          </w:p>
        </w:tc>
        <w:tc>
          <w:tcPr>
            <w:tcW w:w="4109" w:type="pct"/>
            <w:tcBorders>
              <w:top w:val="single" w:sz="6" w:space="0" w:color="000000"/>
              <w:left w:val="single" w:sz="6" w:space="0" w:color="000000"/>
              <w:bottom w:val="single" w:sz="6" w:space="0" w:color="000000"/>
            </w:tcBorders>
          </w:tcPr>
          <w:p w14:paraId="26403FB3" w14:textId="49F23D4B" w:rsidR="00B47689" w:rsidRPr="00B1023A" w:rsidRDefault="00B47689">
            <w:pPr>
              <w:pStyle w:val="BodyText"/>
              <w:tabs>
                <w:tab w:val="right" w:leader="dot" w:pos="7182"/>
              </w:tabs>
              <w:spacing w:before="120" w:after="120"/>
            </w:pPr>
            <w:r w:rsidRPr="00B1023A">
              <w:t xml:space="preserve">The name of the Employer is: </w:t>
            </w:r>
            <w:r w:rsidRPr="00B1023A">
              <w:rPr>
                <w:rFonts w:cs="Arial"/>
                <w:b/>
                <w:bCs/>
              </w:rPr>
              <w:t>Ministry of Works, Transport and Infrastructure (MWTI)</w:t>
            </w:r>
          </w:p>
        </w:tc>
      </w:tr>
      <w:tr w:rsidR="00653B99" w:rsidRPr="001A0FFD" w14:paraId="1DA7F2C1" w14:textId="77777777" w:rsidTr="00FF126A">
        <w:trPr>
          <w:cantSplit/>
        </w:trPr>
        <w:tc>
          <w:tcPr>
            <w:tcW w:w="891" w:type="pct"/>
            <w:tcBorders>
              <w:top w:val="single" w:sz="6" w:space="0" w:color="000000"/>
              <w:bottom w:val="single" w:sz="6" w:space="0" w:color="000000"/>
              <w:right w:val="single" w:sz="6" w:space="0" w:color="000000"/>
            </w:tcBorders>
          </w:tcPr>
          <w:p w14:paraId="5014B75C" w14:textId="77777777" w:rsidR="00B47689" w:rsidRPr="00B1023A" w:rsidRDefault="00B47689">
            <w:pPr>
              <w:pStyle w:val="BodyText"/>
              <w:spacing w:before="120" w:after="120"/>
              <w:rPr>
                <w:b/>
              </w:rPr>
            </w:pPr>
            <w:r w:rsidRPr="00B1023A">
              <w:rPr>
                <w:b/>
              </w:rPr>
              <w:t>ITA 1.1</w:t>
            </w:r>
          </w:p>
        </w:tc>
        <w:tc>
          <w:tcPr>
            <w:tcW w:w="4109" w:type="pct"/>
            <w:tcBorders>
              <w:top w:val="single" w:sz="6" w:space="0" w:color="000000"/>
              <w:left w:val="single" w:sz="6" w:space="0" w:color="000000"/>
              <w:bottom w:val="single" w:sz="6" w:space="0" w:color="000000"/>
            </w:tcBorders>
          </w:tcPr>
          <w:p w14:paraId="45CB271A" w14:textId="2A0DBA75" w:rsidR="00B47689" w:rsidRPr="00B1023A" w:rsidRDefault="00B47689" w:rsidP="003259D9">
            <w:pPr>
              <w:pStyle w:val="BodyText"/>
              <w:tabs>
                <w:tab w:val="right" w:leader="dot" w:pos="7182"/>
              </w:tabs>
              <w:spacing w:before="120" w:after="120"/>
            </w:pPr>
            <w:r w:rsidRPr="00B1023A">
              <w:t xml:space="preserve">The names, identification, and number of the contracts are:  </w:t>
            </w:r>
            <w:r w:rsidRPr="001F7964">
              <w:rPr>
                <w:b/>
                <w:bCs/>
              </w:rPr>
              <w:t>Works-01a – Construction of Multipurpose Dam and Small Hydro Power Plant.</w:t>
            </w:r>
          </w:p>
        </w:tc>
      </w:tr>
      <w:tr w:rsidR="00653B99" w:rsidRPr="001A0FFD" w14:paraId="14583DF1" w14:textId="77777777" w:rsidTr="00FF126A">
        <w:trPr>
          <w:cantSplit/>
        </w:trPr>
        <w:tc>
          <w:tcPr>
            <w:tcW w:w="891" w:type="pct"/>
            <w:tcBorders>
              <w:top w:val="single" w:sz="6" w:space="0" w:color="000000"/>
              <w:bottom w:val="single" w:sz="6" w:space="0" w:color="000000"/>
              <w:right w:val="single" w:sz="6" w:space="0" w:color="000000"/>
            </w:tcBorders>
          </w:tcPr>
          <w:p w14:paraId="4F189594" w14:textId="77777777" w:rsidR="00B47689" w:rsidRPr="00B1023A" w:rsidRDefault="00B47689">
            <w:pPr>
              <w:pStyle w:val="BodyText"/>
              <w:spacing w:before="120" w:after="120"/>
              <w:rPr>
                <w:b/>
              </w:rPr>
            </w:pPr>
            <w:r w:rsidRPr="00B1023A">
              <w:rPr>
                <w:b/>
              </w:rPr>
              <w:t>ITA 1.1</w:t>
            </w:r>
          </w:p>
        </w:tc>
        <w:tc>
          <w:tcPr>
            <w:tcW w:w="4109" w:type="pct"/>
            <w:tcBorders>
              <w:top w:val="single" w:sz="6" w:space="0" w:color="000000"/>
              <w:left w:val="single" w:sz="6" w:space="0" w:color="000000"/>
              <w:bottom w:val="single" w:sz="6" w:space="0" w:color="000000"/>
            </w:tcBorders>
          </w:tcPr>
          <w:p w14:paraId="50164E7D" w14:textId="10273C84" w:rsidR="00B47689" w:rsidRPr="00B1023A" w:rsidRDefault="00B47689">
            <w:pPr>
              <w:pStyle w:val="BodyText"/>
              <w:tabs>
                <w:tab w:val="right" w:leader="dot" w:pos="7182"/>
              </w:tabs>
              <w:spacing w:before="120" w:after="120"/>
            </w:pPr>
            <w:r w:rsidRPr="00B1023A">
              <w:t>The name and identification number of the open competitive bidding (</w:t>
            </w:r>
            <w:r w:rsidRPr="00B1023A">
              <w:rPr>
                <w:iCs/>
              </w:rPr>
              <w:t>OCB)</w:t>
            </w:r>
            <w:r w:rsidRPr="00B1023A">
              <w:rPr>
                <w:i/>
              </w:rPr>
              <w:t xml:space="preserve"> </w:t>
            </w:r>
            <w:r w:rsidRPr="00B1023A">
              <w:rPr>
                <w:iCs/>
              </w:rPr>
              <w:t xml:space="preserve">are: </w:t>
            </w:r>
            <w:r w:rsidRPr="00B1023A">
              <w:t xml:space="preserve"> </w:t>
            </w:r>
          </w:p>
          <w:p w14:paraId="7D2F22D5" w14:textId="61A0E9FB" w:rsidR="00B47689" w:rsidRPr="00B1023A" w:rsidRDefault="00B47689">
            <w:pPr>
              <w:pStyle w:val="BodyText"/>
              <w:tabs>
                <w:tab w:val="right" w:leader="dot" w:pos="7182"/>
              </w:tabs>
              <w:spacing w:before="120" w:after="120"/>
              <w:rPr>
                <w:rFonts w:cs="Arial"/>
                <w:b/>
                <w:bCs/>
              </w:rPr>
            </w:pPr>
            <w:r w:rsidRPr="001F7964">
              <w:rPr>
                <w:b/>
                <w:bCs/>
              </w:rPr>
              <w:t>Works-01a – Construction of Multipurpose Dam and Small Hydro Power Plant.</w:t>
            </w:r>
          </w:p>
        </w:tc>
      </w:tr>
      <w:tr w:rsidR="00653B99" w:rsidRPr="001A0FFD" w14:paraId="25F074B8" w14:textId="77777777" w:rsidTr="00FF126A">
        <w:trPr>
          <w:cantSplit/>
          <w:trHeight w:val="435"/>
        </w:trPr>
        <w:tc>
          <w:tcPr>
            <w:tcW w:w="891" w:type="pct"/>
            <w:tcBorders>
              <w:top w:val="single" w:sz="6" w:space="0" w:color="000000"/>
              <w:bottom w:val="single" w:sz="6" w:space="0" w:color="000000"/>
              <w:right w:val="single" w:sz="6" w:space="0" w:color="000000"/>
            </w:tcBorders>
          </w:tcPr>
          <w:p w14:paraId="184D0412" w14:textId="77777777" w:rsidR="00B47689" w:rsidRPr="001A0FFD" w:rsidRDefault="00B47689">
            <w:pPr>
              <w:pStyle w:val="BodyText"/>
              <w:spacing w:before="120" w:after="120"/>
              <w:rPr>
                <w:b/>
              </w:rPr>
            </w:pPr>
            <w:r w:rsidRPr="001A0FFD">
              <w:rPr>
                <w:b/>
              </w:rPr>
              <w:t>ITA 2.1</w:t>
            </w:r>
          </w:p>
        </w:tc>
        <w:tc>
          <w:tcPr>
            <w:tcW w:w="4109" w:type="pct"/>
            <w:tcBorders>
              <w:top w:val="single" w:sz="6" w:space="0" w:color="000000"/>
              <w:left w:val="single" w:sz="6" w:space="0" w:color="000000"/>
              <w:bottom w:val="single" w:sz="6" w:space="0" w:color="000000"/>
            </w:tcBorders>
          </w:tcPr>
          <w:p w14:paraId="5DA1DEE2" w14:textId="1C522906" w:rsidR="00B47689" w:rsidRPr="001A0FFD" w:rsidRDefault="00B47689">
            <w:pPr>
              <w:pStyle w:val="BodyText"/>
              <w:tabs>
                <w:tab w:val="right" w:leader="dot" w:pos="7182"/>
              </w:tabs>
              <w:spacing w:before="120" w:after="120"/>
              <w:rPr>
                <w:u w:val="single"/>
              </w:rPr>
            </w:pPr>
            <w:r w:rsidRPr="001A0FFD">
              <w:t xml:space="preserve">The name of the Borrower is: </w:t>
            </w:r>
            <w:r w:rsidRPr="008524B6">
              <w:t xml:space="preserve"> </w:t>
            </w:r>
            <w:r w:rsidRPr="000C6AC9">
              <w:rPr>
                <w:b/>
                <w:bCs/>
              </w:rPr>
              <w:t>Independent State of Samoa</w:t>
            </w:r>
          </w:p>
        </w:tc>
      </w:tr>
      <w:tr w:rsidR="00653B99" w:rsidRPr="001A0FFD" w14:paraId="018596F4" w14:textId="77777777" w:rsidTr="00FF126A">
        <w:trPr>
          <w:cantSplit/>
        </w:trPr>
        <w:tc>
          <w:tcPr>
            <w:tcW w:w="891" w:type="pct"/>
            <w:tcBorders>
              <w:top w:val="single" w:sz="6" w:space="0" w:color="000000"/>
              <w:bottom w:val="single" w:sz="2" w:space="0" w:color="000000"/>
              <w:right w:val="single" w:sz="6" w:space="0" w:color="000000"/>
            </w:tcBorders>
          </w:tcPr>
          <w:p w14:paraId="14BA90E9" w14:textId="77777777" w:rsidR="00B47689" w:rsidRPr="001A0FFD" w:rsidRDefault="00B47689">
            <w:pPr>
              <w:pStyle w:val="BodyText"/>
              <w:spacing w:before="120" w:after="120"/>
              <w:rPr>
                <w:b/>
              </w:rPr>
            </w:pPr>
            <w:r w:rsidRPr="001A0FFD">
              <w:rPr>
                <w:b/>
              </w:rPr>
              <w:t>ITA 2.1</w:t>
            </w:r>
          </w:p>
        </w:tc>
        <w:tc>
          <w:tcPr>
            <w:tcW w:w="4109" w:type="pct"/>
            <w:tcBorders>
              <w:top w:val="single" w:sz="6" w:space="0" w:color="000000"/>
              <w:left w:val="single" w:sz="6" w:space="0" w:color="000000"/>
              <w:bottom w:val="single" w:sz="2" w:space="0" w:color="000000"/>
            </w:tcBorders>
          </w:tcPr>
          <w:p w14:paraId="5455FADB" w14:textId="13226A90" w:rsidR="00B47689" w:rsidRPr="001A0FFD" w:rsidRDefault="00B47689">
            <w:pPr>
              <w:pStyle w:val="BodyText"/>
              <w:tabs>
                <w:tab w:val="right" w:leader="dot" w:pos="7182"/>
              </w:tabs>
              <w:spacing w:before="120" w:after="120"/>
              <w:rPr>
                <w:rFonts w:ascii="Times New Roman" w:hAnsi="Times New Roman"/>
              </w:rPr>
            </w:pPr>
            <w:r w:rsidRPr="001A0FFD">
              <w:t xml:space="preserve">The name of the Project is: </w:t>
            </w:r>
            <w:r w:rsidRPr="007146BB">
              <w:t xml:space="preserve"> </w:t>
            </w:r>
            <w:proofErr w:type="spellStart"/>
            <w:r w:rsidRPr="000C6AC9">
              <w:rPr>
                <w:b/>
                <w:bCs/>
              </w:rPr>
              <w:t>Alaoa</w:t>
            </w:r>
            <w:proofErr w:type="spellEnd"/>
            <w:r w:rsidRPr="000C6AC9">
              <w:rPr>
                <w:b/>
                <w:bCs/>
              </w:rPr>
              <w:t xml:space="preserve"> Multipurpose Dam Project</w:t>
            </w:r>
          </w:p>
        </w:tc>
      </w:tr>
    </w:tbl>
    <w:p w14:paraId="7CFCB79F" w14:textId="77777777" w:rsidR="00B47689" w:rsidRPr="001A0FFD" w:rsidRDefault="00B47689" w:rsidP="00C62BD2">
      <w:pPr>
        <w:pStyle w:val="BodyText2"/>
      </w:pPr>
      <w:r w:rsidRPr="001A0FFD">
        <w:t>Contents of the Prequalification Document</w:t>
      </w:r>
    </w:p>
    <w:tbl>
      <w:tblPr>
        <w:tblW w:w="5000" w:type="pct"/>
        <w:tblBorders>
          <w:top w:val="single" w:sz="2" w:space="0" w:color="000000"/>
          <w:left w:val="single" w:sz="2" w:space="0" w:color="000000"/>
          <w:bottom w:val="single" w:sz="2" w:space="0" w:color="000000"/>
          <w:right w:val="single" w:sz="2" w:space="0" w:color="000000"/>
        </w:tblBorders>
        <w:tblLook w:val="00A0" w:firstRow="1" w:lastRow="0" w:firstColumn="1" w:lastColumn="0" w:noHBand="0" w:noVBand="0"/>
      </w:tblPr>
      <w:tblGrid>
        <w:gridCol w:w="1667"/>
        <w:gridCol w:w="7687"/>
      </w:tblGrid>
      <w:tr w:rsidR="00653B99" w:rsidRPr="001A0FFD" w14:paraId="05F4DE56" w14:textId="77777777" w:rsidTr="00FF126A">
        <w:tc>
          <w:tcPr>
            <w:tcW w:w="891" w:type="pct"/>
            <w:tcBorders>
              <w:top w:val="single" w:sz="2" w:space="0" w:color="000000"/>
              <w:bottom w:val="single" w:sz="2" w:space="0" w:color="000000"/>
              <w:right w:val="single" w:sz="6" w:space="0" w:color="000000"/>
            </w:tcBorders>
          </w:tcPr>
          <w:p w14:paraId="061D5CAE" w14:textId="77777777" w:rsidR="00B47689" w:rsidRPr="00B1023A" w:rsidRDefault="00B47689">
            <w:pPr>
              <w:pStyle w:val="BodyText"/>
              <w:spacing w:before="120" w:after="120"/>
              <w:rPr>
                <w:b/>
              </w:rPr>
            </w:pPr>
            <w:r w:rsidRPr="00B1023A">
              <w:rPr>
                <w:b/>
              </w:rPr>
              <w:t>ITA 7.1</w:t>
            </w:r>
          </w:p>
        </w:tc>
        <w:tc>
          <w:tcPr>
            <w:tcW w:w="4109" w:type="pct"/>
            <w:tcBorders>
              <w:top w:val="single" w:sz="2" w:space="0" w:color="000000"/>
              <w:left w:val="single" w:sz="6" w:space="0" w:color="000000"/>
              <w:bottom w:val="single" w:sz="2" w:space="0" w:color="000000"/>
            </w:tcBorders>
          </w:tcPr>
          <w:p w14:paraId="2F793F47" w14:textId="77777777" w:rsidR="00B47689" w:rsidRPr="00B1023A" w:rsidRDefault="00B47689">
            <w:pPr>
              <w:pStyle w:val="BodyText"/>
              <w:tabs>
                <w:tab w:val="right" w:leader="dot" w:pos="7182"/>
              </w:tabs>
              <w:spacing w:before="120" w:after="120"/>
            </w:pPr>
            <w:r w:rsidRPr="00B1023A">
              <w:t xml:space="preserve">For </w:t>
            </w:r>
            <w:r w:rsidRPr="00B1023A">
              <w:rPr>
                <w:b/>
                <w:u w:val="single"/>
              </w:rPr>
              <w:t>clarification purposes</w:t>
            </w:r>
            <w:r w:rsidRPr="00B1023A">
              <w:t xml:space="preserve"> only, the Employer’s address is: </w:t>
            </w:r>
          </w:p>
          <w:p w14:paraId="597D45E2" w14:textId="251686F6" w:rsidR="00B47689" w:rsidRPr="00B1023A" w:rsidRDefault="00B47689" w:rsidP="001B57F3">
            <w:pPr>
              <w:pStyle w:val="BodyText"/>
              <w:tabs>
                <w:tab w:val="right" w:leader="dot" w:pos="7182"/>
              </w:tabs>
              <w:spacing w:after="120"/>
            </w:pPr>
            <w:r w:rsidRPr="00B1023A">
              <w:t xml:space="preserve">Attention: </w:t>
            </w:r>
            <w:r w:rsidRPr="00B1023A">
              <w:rPr>
                <w:rFonts w:cs="Arial"/>
              </w:rPr>
              <w:t xml:space="preserve"> Fui Tupai Mau Simanu, Chief Executive Officer</w:t>
            </w:r>
          </w:p>
          <w:p w14:paraId="35EEC6B2" w14:textId="0170947B" w:rsidR="00B47689" w:rsidRPr="00B1023A" w:rsidRDefault="00B47689">
            <w:pPr>
              <w:pStyle w:val="BodyText"/>
              <w:tabs>
                <w:tab w:val="right" w:leader="dot" w:pos="7182"/>
              </w:tabs>
              <w:spacing w:after="120"/>
            </w:pPr>
            <w:r w:rsidRPr="00B1023A">
              <w:t xml:space="preserve">Street address:  Tui Atua Tupua Tamasese Efi (TATTE) Building, </w:t>
            </w:r>
            <w:proofErr w:type="spellStart"/>
            <w:r w:rsidRPr="00B1023A">
              <w:t>Sogi</w:t>
            </w:r>
            <w:proofErr w:type="spellEnd"/>
          </w:p>
          <w:p w14:paraId="24495B1B" w14:textId="54DB4370" w:rsidR="00B47689" w:rsidRPr="00B1023A" w:rsidRDefault="00B47689">
            <w:pPr>
              <w:pStyle w:val="BodyText"/>
              <w:tabs>
                <w:tab w:val="right" w:leader="dot" w:pos="7182"/>
              </w:tabs>
              <w:spacing w:after="120"/>
            </w:pPr>
            <w:r w:rsidRPr="00B1023A">
              <w:t>Floor/Room number:  Level 4</w:t>
            </w:r>
          </w:p>
          <w:p w14:paraId="2D38D661" w14:textId="115167DB" w:rsidR="00B47689" w:rsidRPr="00B1023A" w:rsidRDefault="00B47689">
            <w:pPr>
              <w:pStyle w:val="BodyText"/>
              <w:tabs>
                <w:tab w:val="right" w:leader="dot" w:pos="7182"/>
              </w:tabs>
              <w:spacing w:after="120"/>
              <w:rPr>
                <w:i/>
              </w:rPr>
            </w:pPr>
            <w:r w:rsidRPr="00B1023A">
              <w:t xml:space="preserve">City:  Apia </w:t>
            </w:r>
          </w:p>
          <w:p w14:paraId="78850A39" w14:textId="64BA5FE5" w:rsidR="00B47689" w:rsidRPr="00B1023A" w:rsidRDefault="00B47689">
            <w:pPr>
              <w:pStyle w:val="BodyText"/>
              <w:tabs>
                <w:tab w:val="right" w:leader="dot" w:pos="7182"/>
              </w:tabs>
              <w:spacing w:after="120"/>
              <w:rPr>
                <w:i/>
              </w:rPr>
            </w:pPr>
            <w:r w:rsidRPr="00B1023A">
              <w:t>ZIP code: N/A</w:t>
            </w:r>
          </w:p>
          <w:p w14:paraId="22E61562" w14:textId="7D904506" w:rsidR="00B47689" w:rsidRPr="00B1023A" w:rsidRDefault="00B47689">
            <w:pPr>
              <w:pStyle w:val="BodyText"/>
              <w:tabs>
                <w:tab w:val="right" w:leader="dot" w:pos="7182"/>
              </w:tabs>
              <w:spacing w:after="120"/>
              <w:rPr>
                <w:i/>
              </w:rPr>
            </w:pPr>
            <w:r w:rsidRPr="00B1023A">
              <w:t>Country: Samoa</w:t>
            </w:r>
          </w:p>
          <w:p w14:paraId="6FCF20FF" w14:textId="28D76206" w:rsidR="00B47689" w:rsidRPr="00B1023A" w:rsidRDefault="00B47689">
            <w:pPr>
              <w:pStyle w:val="BodyText"/>
              <w:tabs>
                <w:tab w:val="right" w:leader="dot" w:pos="7182"/>
              </w:tabs>
              <w:spacing w:after="120"/>
            </w:pPr>
            <w:r w:rsidRPr="00B1023A">
              <w:t>Telephone:  +685 21858 / 21611 ext. 202 / 21990</w:t>
            </w:r>
          </w:p>
          <w:p w14:paraId="7831D304" w14:textId="1D1333B3" w:rsidR="00B47689" w:rsidRPr="00B1023A" w:rsidRDefault="00B47689">
            <w:pPr>
              <w:pStyle w:val="BodyText"/>
              <w:tabs>
                <w:tab w:val="right" w:leader="dot" w:pos="7182"/>
              </w:tabs>
              <w:spacing w:after="120"/>
            </w:pPr>
            <w:r w:rsidRPr="00B1023A">
              <w:t xml:space="preserve">Fax: </w:t>
            </w:r>
          </w:p>
          <w:p w14:paraId="2A792E60" w14:textId="34C2BFD2" w:rsidR="00B47689" w:rsidRPr="00B1023A" w:rsidRDefault="00B47689" w:rsidP="00BF00FB">
            <w:pPr>
              <w:pStyle w:val="BodyText"/>
              <w:tabs>
                <w:tab w:val="right" w:leader="dot" w:pos="7182"/>
              </w:tabs>
              <w:spacing w:after="120"/>
              <w:rPr>
                <w:lang w:val="en-GB"/>
              </w:rPr>
            </w:pPr>
            <w:r w:rsidRPr="00B1023A">
              <w:rPr>
                <w:lang w:val="en-GB"/>
              </w:rPr>
              <w:t xml:space="preserve">E-mail: </w:t>
            </w:r>
            <w:r w:rsidRPr="00B1023A">
              <w:t xml:space="preserve"> mau.simanu@mwti.gov.ws</w:t>
            </w:r>
          </w:p>
        </w:tc>
      </w:tr>
      <w:tr w:rsidR="003A761F" w:rsidRPr="001A0FFD" w14:paraId="7154BA05" w14:textId="77777777" w:rsidTr="00FF126A">
        <w:tc>
          <w:tcPr>
            <w:tcW w:w="891" w:type="pct"/>
            <w:tcBorders>
              <w:top w:val="single" w:sz="2" w:space="0" w:color="000000"/>
              <w:bottom w:val="single" w:sz="2" w:space="0" w:color="000000"/>
              <w:right w:val="single" w:sz="6" w:space="0" w:color="000000"/>
            </w:tcBorders>
          </w:tcPr>
          <w:p w14:paraId="1E024B55" w14:textId="77777777" w:rsidR="00B47689" w:rsidRPr="00B1023A" w:rsidRDefault="00B47689">
            <w:pPr>
              <w:pStyle w:val="BodyText"/>
              <w:spacing w:before="120" w:after="120"/>
              <w:rPr>
                <w:b/>
              </w:rPr>
            </w:pPr>
            <w:r w:rsidRPr="00B1023A">
              <w:rPr>
                <w:b/>
              </w:rPr>
              <w:t>ITA 7.2</w:t>
            </w:r>
          </w:p>
        </w:tc>
        <w:tc>
          <w:tcPr>
            <w:tcW w:w="4109" w:type="pct"/>
            <w:tcBorders>
              <w:top w:val="single" w:sz="2" w:space="0" w:color="000000"/>
              <w:left w:val="single" w:sz="6" w:space="0" w:color="000000"/>
              <w:bottom w:val="single" w:sz="2" w:space="0" w:color="000000"/>
            </w:tcBorders>
          </w:tcPr>
          <w:p w14:paraId="2496EA46" w14:textId="5D5A27AE" w:rsidR="00B47689" w:rsidRPr="009A4A49" w:rsidRDefault="00B47689">
            <w:pPr>
              <w:pStyle w:val="BodyText"/>
              <w:tabs>
                <w:tab w:val="right" w:leader="dot" w:pos="7182"/>
              </w:tabs>
              <w:spacing w:before="120" w:after="120"/>
            </w:pPr>
            <w:r w:rsidRPr="009A4A49">
              <w:t>Pre-Application Meeting will be held.</w:t>
            </w:r>
          </w:p>
          <w:p w14:paraId="284C480C" w14:textId="6007B45A" w:rsidR="00B47689" w:rsidRPr="00CD280A" w:rsidRDefault="00B47689" w:rsidP="00CD280A">
            <w:pPr>
              <w:pStyle w:val="BodyText"/>
              <w:tabs>
                <w:tab w:val="right" w:leader="dot" w:pos="7182"/>
              </w:tabs>
              <w:spacing w:before="120" w:after="120"/>
            </w:pPr>
            <w:r w:rsidRPr="00CD280A">
              <w:t xml:space="preserve">Pre-Application Meeting will be held: </w:t>
            </w:r>
            <w:r w:rsidR="00045755" w:rsidRPr="00045755">
              <w:t xml:space="preserve">on </w:t>
            </w:r>
            <w:r w:rsidR="00723EEF">
              <w:t>2</w:t>
            </w:r>
            <w:r w:rsidR="00946CD8">
              <w:t>8</w:t>
            </w:r>
            <w:r w:rsidRPr="00045755">
              <w:t xml:space="preserve"> September 2026</w:t>
            </w:r>
            <w:r w:rsidR="009C31CB" w:rsidRPr="00045755">
              <w:t>,</w:t>
            </w:r>
            <w:r w:rsidR="00045755" w:rsidRPr="00045755">
              <w:t xml:space="preserve"> at</w:t>
            </w:r>
            <w:r w:rsidR="009C31CB" w:rsidRPr="00045755">
              <w:t xml:space="preserve"> </w:t>
            </w:r>
            <w:r w:rsidR="00045755" w:rsidRPr="00045755">
              <w:t>14:00</w:t>
            </w:r>
            <w:r w:rsidR="009C31CB" w:rsidRPr="00045755">
              <w:t xml:space="preserve"> pm Samoa Time</w:t>
            </w:r>
          </w:p>
          <w:p w14:paraId="1174B04E" w14:textId="77777777" w:rsidR="00B47689" w:rsidRPr="00CD280A" w:rsidRDefault="00B47689" w:rsidP="00CD280A">
            <w:pPr>
              <w:pStyle w:val="BodyText"/>
              <w:tabs>
                <w:tab w:val="right" w:leader="dot" w:pos="7182"/>
              </w:tabs>
              <w:spacing w:before="120" w:after="120"/>
            </w:pPr>
            <w:r w:rsidRPr="00CD280A">
              <w:t>Details of the MS teams meeting and contact person are as follows.</w:t>
            </w:r>
          </w:p>
          <w:p w14:paraId="449C5FCD" w14:textId="58C1A82E" w:rsidR="00B47689" w:rsidRDefault="00B47689" w:rsidP="00CD280A">
            <w:pPr>
              <w:pStyle w:val="BodyText"/>
              <w:tabs>
                <w:tab w:val="right" w:leader="dot" w:pos="7182"/>
              </w:tabs>
              <w:spacing w:before="120" w:after="120"/>
            </w:pPr>
            <w:r w:rsidRPr="00CD280A">
              <w:t>Microsoft Teams meeting</w:t>
            </w:r>
            <w:r w:rsidR="00045755">
              <w:t xml:space="preserve"> link will be provided later</w:t>
            </w:r>
          </w:p>
          <w:p w14:paraId="1034068E" w14:textId="77777777" w:rsidR="00B47689" w:rsidRPr="00CD280A" w:rsidRDefault="00B47689" w:rsidP="00CD280A">
            <w:pPr>
              <w:pStyle w:val="BodyText"/>
              <w:tabs>
                <w:tab w:val="right" w:leader="dot" w:pos="7182"/>
              </w:tabs>
              <w:spacing w:before="120" w:after="120"/>
            </w:pPr>
            <w:r w:rsidRPr="00CD280A">
              <w:t>Contact person or conference coordinator:</w:t>
            </w:r>
          </w:p>
          <w:p w14:paraId="10901E23" w14:textId="63C57591" w:rsidR="00B47689" w:rsidRPr="009A4A49" w:rsidRDefault="00B47689" w:rsidP="00CD280A">
            <w:pPr>
              <w:pStyle w:val="BodyText"/>
              <w:tabs>
                <w:tab w:val="right" w:leader="dot" w:pos="7182"/>
              </w:tabs>
              <w:spacing w:before="120" w:after="120"/>
              <w:rPr>
                <w:lang w:val="fr-FR"/>
              </w:rPr>
            </w:pPr>
            <w:r w:rsidRPr="009A4A49">
              <w:rPr>
                <w:lang w:val="fr-FR"/>
              </w:rPr>
              <w:t xml:space="preserve">Add contact </w:t>
            </w:r>
            <w:proofErr w:type="spellStart"/>
            <w:r w:rsidRPr="009A4A49">
              <w:rPr>
                <w:lang w:val="fr-FR"/>
              </w:rPr>
              <w:t>person</w:t>
            </w:r>
            <w:proofErr w:type="spellEnd"/>
            <w:r w:rsidRPr="009A4A49">
              <w:rPr>
                <w:lang w:val="fr-FR"/>
              </w:rPr>
              <w:t xml:space="preserve"> – Fonoti Perelini </w:t>
            </w:r>
            <w:proofErr w:type="spellStart"/>
            <w:r w:rsidRPr="009A4A49">
              <w:rPr>
                <w:lang w:val="fr-FR"/>
              </w:rPr>
              <w:t>Perelini</w:t>
            </w:r>
            <w:proofErr w:type="spellEnd"/>
          </w:p>
          <w:p w14:paraId="1B385046" w14:textId="3461ECE1" w:rsidR="00B47689" w:rsidRPr="009A4A49" w:rsidRDefault="00B47689" w:rsidP="00CD280A">
            <w:pPr>
              <w:pStyle w:val="BodyText"/>
              <w:tabs>
                <w:tab w:val="right" w:leader="dot" w:pos="7182"/>
              </w:tabs>
              <w:spacing w:before="120" w:after="120"/>
            </w:pPr>
            <w:r w:rsidRPr="009A4A49">
              <w:t xml:space="preserve">Telephone: </w:t>
            </w:r>
            <w:r w:rsidR="00381209" w:rsidRPr="00381209">
              <w:t>+685 21348</w:t>
            </w:r>
          </w:p>
          <w:p w14:paraId="5910B74C" w14:textId="2EA537AF" w:rsidR="00B47689" w:rsidRPr="007675F2" w:rsidRDefault="00B47689">
            <w:pPr>
              <w:pStyle w:val="BodyText"/>
              <w:tabs>
                <w:tab w:val="right" w:leader="dot" w:pos="7182"/>
              </w:tabs>
              <w:spacing w:before="120" w:after="120"/>
              <w:rPr>
                <w:highlight w:val="yellow"/>
              </w:rPr>
            </w:pPr>
            <w:r w:rsidRPr="009A4A49">
              <w:t xml:space="preserve">Email: </w:t>
            </w:r>
            <w:hyperlink r:id="rId28" w:history="1">
              <w:r w:rsidRPr="009A4A49">
                <w:rPr>
                  <w:rStyle w:val="Hyperlink"/>
                </w:rPr>
                <w:t>perelini48@gmail.com</w:t>
              </w:r>
            </w:hyperlink>
          </w:p>
        </w:tc>
      </w:tr>
    </w:tbl>
    <w:p w14:paraId="5B911190" w14:textId="7F8AC070" w:rsidR="00B47689" w:rsidRDefault="00B47689" w:rsidP="00874D4B">
      <w:pPr>
        <w:pStyle w:val="BodyText2"/>
      </w:pPr>
      <w:r>
        <w:lastRenderedPageBreak/>
        <w:t>ITA 8. Amendment of Prequalification Document</w:t>
      </w:r>
    </w:p>
    <w:p w14:paraId="64D565E8" w14:textId="267B433D" w:rsidR="00B47689" w:rsidRDefault="00B47689" w:rsidP="00106647">
      <w:r w:rsidRPr="00874D4B">
        <w:rPr>
          <w:lang w:val="en-GB"/>
        </w:rPr>
        <w:t>Further to ITA 8. Amendment of Prequalification document, the following clauses have been amended.</w:t>
      </w:r>
    </w:p>
    <w:tbl>
      <w:tblPr>
        <w:tblW w:w="5000" w:type="pct"/>
        <w:tblBorders>
          <w:top w:val="single" w:sz="2" w:space="0" w:color="000000"/>
          <w:left w:val="single" w:sz="2" w:space="0" w:color="000000"/>
          <w:bottom w:val="single" w:sz="2" w:space="0" w:color="000000"/>
          <w:right w:val="single" w:sz="2" w:space="0" w:color="000000"/>
        </w:tblBorders>
        <w:tblLook w:val="00A0" w:firstRow="1" w:lastRow="0" w:firstColumn="1" w:lastColumn="0" w:noHBand="0" w:noVBand="0"/>
      </w:tblPr>
      <w:tblGrid>
        <w:gridCol w:w="1667"/>
        <w:gridCol w:w="7687"/>
      </w:tblGrid>
      <w:tr w:rsidR="0053708A" w:rsidRPr="001A0FFD" w14:paraId="1D8CEDF3" w14:textId="77777777" w:rsidTr="00FF126A">
        <w:tc>
          <w:tcPr>
            <w:tcW w:w="891" w:type="pct"/>
            <w:tcBorders>
              <w:top w:val="single" w:sz="6" w:space="0" w:color="000000"/>
              <w:bottom w:val="single" w:sz="6" w:space="0" w:color="000000"/>
              <w:right w:val="single" w:sz="6" w:space="0" w:color="000000"/>
            </w:tcBorders>
          </w:tcPr>
          <w:p w14:paraId="312DE635" w14:textId="41968E8D" w:rsidR="00B47689" w:rsidRPr="001A0FFD" w:rsidRDefault="00B47689" w:rsidP="00E766AE">
            <w:pPr>
              <w:pStyle w:val="BodyText"/>
              <w:spacing w:before="120" w:after="120"/>
              <w:rPr>
                <w:b/>
              </w:rPr>
            </w:pPr>
            <w:r w:rsidRPr="001A0FFD">
              <w:rPr>
                <w:b/>
              </w:rPr>
              <w:t xml:space="preserve">ITA </w:t>
            </w:r>
            <w:r>
              <w:rPr>
                <w:b/>
              </w:rPr>
              <w:t>6</w:t>
            </w:r>
            <w:r w:rsidRPr="001A0FFD">
              <w:rPr>
                <w:b/>
              </w:rPr>
              <w:t>.1</w:t>
            </w:r>
          </w:p>
        </w:tc>
        <w:tc>
          <w:tcPr>
            <w:tcW w:w="4109" w:type="pct"/>
            <w:tcBorders>
              <w:top w:val="single" w:sz="6" w:space="0" w:color="000000"/>
              <w:left w:val="single" w:sz="6" w:space="0" w:color="000000"/>
              <w:bottom w:val="single" w:sz="6" w:space="0" w:color="000000"/>
            </w:tcBorders>
          </w:tcPr>
          <w:p w14:paraId="12CE4C7C" w14:textId="77777777" w:rsidR="00B47689" w:rsidRDefault="00B47689" w:rsidP="004D0EFF">
            <w:pPr>
              <w:pStyle w:val="Default"/>
              <w:jc w:val="both"/>
              <w:rPr>
                <w:sz w:val="20"/>
                <w:szCs w:val="20"/>
              </w:rPr>
            </w:pPr>
            <w:r>
              <w:rPr>
                <w:sz w:val="20"/>
                <w:szCs w:val="20"/>
              </w:rPr>
              <w:t xml:space="preserve">ITA 6. Sections of the Prequalification Document </w:t>
            </w:r>
          </w:p>
          <w:p w14:paraId="0F58E354" w14:textId="77777777" w:rsidR="00B47689" w:rsidRDefault="00B47689" w:rsidP="004D0EFF">
            <w:pPr>
              <w:pStyle w:val="Default"/>
              <w:jc w:val="both"/>
              <w:rPr>
                <w:sz w:val="20"/>
                <w:szCs w:val="20"/>
              </w:rPr>
            </w:pPr>
            <w:r>
              <w:rPr>
                <w:sz w:val="20"/>
                <w:szCs w:val="20"/>
              </w:rPr>
              <w:t xml:space="preserve">Delete the following clause </w:t>
            </w:r>
          </w:p>
          <w:p w14:paraId="5B3000E7" w14:textId="77777777" w:rsidR="00B47689" w:rsidRDefault="00B47689" w:rsidP="004D0EFF">
            <w:pPr>
              <w:pStyle w:val="Default"/>
              <w:jc w:val="both"/>
              <w:rPr>
                <w:sz w:val="20"/>
                <w:szCs w:val="20"/>
              </w:rPr>
            </w:pPr>
          </w:p>
          <w:p w14:paraId="6015BC6B" w14:textId="77777777" w:rsidR="00B47689" w:rsidRDefault="00B47689" w:rsidP="004D0EFF">
            <w:pPr>
              <w:pStyle w:val="Default"/>
              <w:jc w:val="both"/>
              <w:rPr>
                <w:b/>
                <w:bCs/>
                <w:sz w:val="20"/>
                <w:szCs w:val="20"/>
              </w:rPr>
            </w:pPr>
            <w:r>
              <w:rPr>
                <w:b/>
                <w:bCs/>
                <w:sz w:val="20"/>
                <w:szCs w:val="20"/>
              </w:rPr>
              <w:t xml:space="preserve">“PART II Requirements </w:t>
            </w:r>
          </w:p>
          <w:p w14:paraId="08132990" w14:textId="77777777" w:rsidR="00B47689" w:rsidRDefault="00B47689" w:rsidP="004D0EFF">
            <w:pPr>
              <w:pStyle w:val="Default"/>
              <w:jc w:val="both"/>
              <w:rPr>
                <w:sz w:val="20"/>
                <w:szCs w:val="20"/>
              </w:rPr>
            </w:pPr>
          </w:p>
          <w:p w14:paraId="3CEA49D6" w14:textId="77777777" w:rsidR="00B47689" w:rsidRDefault="00B47689" w:rsidP="004D0EFF">
            <w:pPr>
              <w:pStyle w:val="Default"/>
              <w:jc w:val="both"/>
              <w:rPr>
                <w:sz w:val="20"/>
                <w:szCs w:val="20"/>
              </w:rPr>
            </w:pPr>
            <w:r>
              <w:rPr>
                <w:sz w:val="20"/>
                <w:szCs w:val="20"/>
              </w:rPr>
              <w:t xml:space="preserve">Section 6 Scope of Contract (SOC)” </w:t>
            </w:r>
          </w:p>
          <w:p w14:paraId="2EA0C3D0" w14:textId="77777777" w:rsidR="00B47689" w:rsidRDefault="00B47689" w:rsidP="004D0EFF">
            <w:pPr>
              <w:pStyle w:val="Default"/>
              <w:jc w:val="both"/>
              <w:rPr>
                <w:sz w:val="20"/>
                <w:szCs w:val="20"/>
              </w:rPr>
            </w:pPr>
          </w:p>
          <w:p w14:paraId="031F5EFA" w14:textId="46F7E1DD" w:rsidR="00B47689" w:rsidRDefault="00B47689" w:rsidP="004D0EFF">
            <w:pPr>
              <w:pStyle w:val="Default"/>
              <w:jc w:val="both"/>
              <w:rPr>
                <w:sz w:val="20"/>
                <w:szCs w:val="20"/>
              </w:rPr>
            </w:pPr>
            <w:r>
              <w:rPr>
                <w:sz w:val="20"/>
                <w:szCs w:val="20"/>
              </w:rPr>
              <w:t xml:space="preserve">And replace with </w:t>
            </w:r>
          </w:p>
          <w:p w14:paraId="5FCCE3EC" w14:textId="77777777" w:rsidR="00B47689" w:rsidRDefault="00B47689" w:rsidP="004D0EFF">
            <w:pPr>
              <w:pStyle w:val="Default"/>
              <w:jc w:val="both"/>
              <w:rPr>
                <w:sz w:val="20"/>
                <w:szCs w:val="20"/>
              </w:rPr>
            </w:pPr>
          </w:p>
          <w:p w14:paraId="658B5431" w14:textId="77777777" w:rsidR="00B47689" w:rsidRDefault="00B47689" w:rsidP="004D0EFF">
            <w:pPr>
              <w:pStyle w:val="Default"/>
              <w:jc w:val="both"/>
              <w:rPr>
                <w:sz w:val="20"/>
                <w:szCs w:val="20"/>
              </w:rPr>
            </w:pPr>
            <w:r>
              <w:rPr>
                <w:b/>
                <w:bCs/>
                <w:sz w:val="20"/>
                <w:szCs w:val="20"/>
              </w:rPr>
              <w:t xml:space="preserve">“PART II Project Information </w:t>
            </w:r>
          </w:p>
          <w:p w14:paraId="2691944C" w14:textId="77777777" w:rsidR="00B47689" w:rsidRDefault="00B47689" w:rsidP="004D0EFF">
            <w:pPr>
              <w:pStyle w:val="Default"/>
              <w:jc w:val="both"/>
              <w:rPr>
                <w:sz w:val="20"/>
                <w:szCs w:val="20"/>
              </w:rPr>
            </w:pPr>
          </w:p>
          <w:p w14:paraId="2D29BE8F" w14:textId="5A02555C" w:rsidR="00B47689" w:rsidRDefault="00B47689" w:rsidP="004D0EFF">
            <w:pPr>
              <w:pStyle w:val="Default"/>
              <w:jc w:val="both"/>
              <w:rPr>
                <w:sz w:val="20"/>
                <w:szCs w:val="20"/>
              </w:rPr>
            </w:pPr>
            <w:r>
              <w:rPr>
                <w:sz w:val="20"/>
                <w:szCs w:val="20"/>
              </w:rPr>
              <w:t xml:space="preserve">Section 6 Project Information (PI)” </w:t>
            </w:r>
          </w:p>
          <w:p w14:paraId="44E362EE" w14:textId="77777777" w:rsidR="00B47689" w:rsidRDefault="00B47689" w:rsidP="004D0EFF">
            <w:pPr>
              <w:pStyle w:val="Default"/>
              <w:jc w:val="both"/>
              <w:rPr>
                <w:sz w:val="20"/>
                <w:szCs w:val="20"/>
              </w:rPr>
            </w:pPr>
          </w:p>
          <w:p w14:paraId="35804DDD" w14:textId="69498796" w:rsidR="00B47689" w:rsidRDefault="00B47689" w:rsidP="004D0EFF">
            <w:pPr>
              <w:pStyle w:val="Default"/>
              <w:jc w:val="both"/>
              <w:rPr>
                <w:sz w:val="20"/>
                <w:szCs w:val="20"/>
              </w:rPr>
            </w:pPr>
            <w:r>
              <w:rPr>
                <w:sz w:val="20"/>
                <w:szCs w:val="20"/>
              </w:rPr>
              <w:t xml:space="preserve">Add the following to ITA 6.1 </w:t>
            </w:r>
          </w:p>
          <w:p w14:paraId="13B57C30" w14:textId="77777777" w:rsidR="00B47689" w:rsidRDefault="00B47689" w:rsidP="004D0EFF">
            <w:pPr>
              <w:pStyle w:val="Default"/>
              <w:jc w:val="both"/>
              <w:rPr>
                <w:b/>
                <w:bCs/>
                <w:sz w:val="20"/>
                <w:szCs w:val="20"/>
              </w:rPr>
            </w:pPr>
          </w:p>
          <w:p w14:paraId="1637EFEE" w14:textId="059A838D" w:rsidR="00B47689" w:rsidRDefault="00B47689" w:rsidP="004D0EFF">
            <w:pPr>
              <w:pStyle w:val="Default"/>
              <w:jc w:val="both"/>
              <w:rPr>
                <w:sz w:val="20"/>
                <w:szCs w:val="20"/>
              </w:rPr>
            </w:pPr>
            <w:r>
              <w:rPr>
                <w:b/>
                <w:bCs/>
                <w:sz w:val="20"/>
                <w:szCs w:val="20"/>
              </w:rPr>
              <w:t xml:space="preserve">“Part III Request for Feedback (Optional) </w:t>
            </w:r>
          </w:p>
          <w:p w14:paraId="48E53E1E" w14:textId="516AD3CD" w:rsidR="00B47689" w:rsidRPr="000C6AC9" w:rsidRDefault="00B47689" w:rsidP="00B47689">
            <w:pPr>
              <w:pStyle w:val="Default"/>
              <w:numPr>
                <w:ilvl w:val="0"/>
                <w:numId w:val="8"/>
              </w:numPr>
              <w:jc w:val="both"/>
              <w:rPr>
                <w:sz w:val="20"/>
                <w:szCs w:val="20"/>
              </w:rPr>
            </w:pPr>
            <w:r>
              <w:rPr>
                <w:sz w:val="20"/>
                <w:szCs w:val="20"/>
              </w:rPr>
              <w:t xml:space="preserve">Section 7 Request for Feedback (RF) (Optional)” </w:t>
            </w:r>
          </w:p>
        </w:tc>
      </w:tr>
      <w:tr w:rsidR="0039285E" w:rsidRPr="001A0FFD" w14:paraId="7EA8D7B0" w14:textId="77777777" w:rsidTr="00FF126A">
        <w:tc>
          <w:tcPr>
            <w:tcW w:w="891" w:type="pct"/>
            <w:tcBorders>
              <w:top w:val="single" w:sz="6" w:space="0" w:color="000000"/>
              <w:bottom w:val="single" w:sz="6" w:space="0" w:color="000000"/>
              <w:right w:val="single" w:sz="6" w:space="0" w:color="000000"/>
            </w:tcBorders>
          </w:tcPr>
          <w:p w14:paraId="5017A814" w14:textId="63CE67DE" w:rsidR="00B47689" w:rsidRPr="00B1023A" w:rsidRDefault="00B47689" w:rsidP="00E766AE">
            <w:pPr>
              <w:pStyle w:val="BodyText"/>
              <w:spacing w:before="120" w:after="120"/>
              <w:rPr>
                <w:b/>
              </w:rPr>
            </w:pPr>
            <w:r w:rsidRPr="00B1023A">
              <w:rPr>
                <w:b/>
              </w:rPr>
              <w:t>ITA 12.1</w:t>
            </w:r>
          </w:p>
        </w:tc>
        <w:tc>
          <w:tcPr>
            <w:tcW w:w="4109" w:type="pct"/>
            <w:tcBorders>
              <w:top w:val="single" w:sz="6" w:space="0" w:color="000000"/>
              <w:left w:val="single" w:sz="6" w:space="0" w:color="000000"/>
              <w:bottom w:val="single" w:sz="6" w:space="0" w:color="000000"/>
            </w:tcBorders>
          </w:tcPr>
          <w:p w14:paraId="36FC81C0" w14:textId="77777777" w:rsidR="00B47689" w:rsidRPr="00B1023A" w:rsidRDefault="00B47689" w:rsidP="00263884">
            <w:pPr>
              <w:pStyle w:val="Default"/>
              <w:jc w:val="both"/>
              <w:rPr>
                <w:sz w:val="20"/>
                <w:szCs w:val="20"/>
              </w:rPr>
            </w:pPr>
            <w:r w:rsidRPr="00B1023A">
              <w:rPr>
                <w:sz w:val="20"/>
                <w:szCs w:val="20"/>
              </w:rPr>
              <w:t xml:space="preserve">ITA 12. Application Submission Sheet </w:t>
            </w:r>
          </w:p>
          <w:p w14:paraId="100A849C" w14:textId="77777777" w:rsidR="00B47689" w:rsidRPr="00B1023A" w:rsidRDefault="00B47689" w:rsidP="00263884">
            <w:pPr>
              <w:pStyle w:val="Default"/>
              <w:jc w:val="both"/>
              <w:rPr>
                <w:sz w:val="20"/>
                <w:szCs w:val="20"/>
              </w:rPr>
            </w:pPr>
            <w:r w:rsidRPr="00B1023A">
              <w:rPr>
                <w:sz w:val="20"/>
                <w:szCs w:val="20"/>
              </w:rPr>
              <w:t xml:space="preserve">Add the following to ITA 12.1. </w:t>
            </w:r>
          </w:p>
          <w:p w14:paraId="3697F543" w14:textId="3C9ECB75" w:rsidR="00B47689" w:rsidRPr="00B1023A" w:rsidRDefault="00B47689" w:rsidP="00263884">
            <w:pPr>
              <w:pStyle w:val="Default"/>
              <w:jc w:val="both"/>
              <w:rPr>
                <w:sz w:val="20"/>
                <w:szCs w:val="20"/>
              </w:rPr>
            </w:pPr>
            <w:r w:rsidRPr="00B1023A">
              <w:rPr>
                <w:sz w:val="20"/>
                <w:szCs w:val="20"/>
              </w:rPr>
              <w:t xml:space="preserve">“In addition, Applicants shall submit feedback on Section 7 Request for Feedback. This is optional.” </w:t>
            </w:r>
          </w:p>
        </w:tc>
      </w:tr>
      <w:tr w:rsidR="00CB00E2" w:rsidRPr="001A0FFD" w14:paraId="71D2D9AA" w14:textId="77777777" w:rsidTr="00FF126A">
        <w:tc>
          <w:tcPr>
            <w:tcW w:w="891" w:type="pct"/>
            <w:tcBorders>
              <w:top w:val="single" w:sz="6" w:space="0" w:color="000000"/>
              <w:bottom w:val="single" w:sz="6" w:space="0" w:color="000000"/>
              <w:right w:val="single" w:sz="6" w:space="0" w:color="000000"/>
            </w:tcBorders>
          </w:tcPr>
          <w:p w14:paraId="7CF4A3AA" w14:textId="05CD24C9" w:rsidR="00B47689" w:rsidRPr="001A0FFD" w:rsidRDefault="00B47689" w:rsidP="00E766AE">
            <w:pPr>
              <w:pStyle w:val="BodyText"/>
              <w:spacing w:before="120" w:after="120"/>
              <w:rPr>
                <w:b/>
              </w:rPr>
            </w:pPr>
            <w:r w:rsidRPr="001A0FFD">
              <w:rPr>
                <w:b/>
              </w:rPr>
              <w:t xml:space="preserve">ITA </w:t>
            </w:r>
            <w:r>
              <w:rPr>
                <w:b/>
              </w:rPr>
              <w:t>15</w:t>
            </w:r>
            <w:r w:rsidRPr="001A0FFD">
              <w:rPr>
                <w:b/>
              </w:rPr>
              <w:t>.</w:t>
            </w:r>
            <w:r>
              <w:rPr>
                <w:b/>
              </w:rPr>
              <w:t>1</w:t>
            </w:r>
          </w:p>
        </w:tc>
        <w:tc>
          <w:tcPr>
            <w:tcW w:w="4109" w:type="pct"/>
            <w:tcBorders>
              <w:top w:val="single" w:sz="6" w:space="0" w:color="000000"/>
              <w:left w:val="single" w:sz="6" w:space="0" w:color="000000"/>
              <w:bottom w:val="single" w:sz="6" w:space="0" w:color="000000"/>
            </w:tcBorders>
          </w:tcPr>
          <w:p w14:paraId="6209AA7F" w14:textId="77777777" w:rsidR="00B47689" w:rsidRDefault="00B47689" w:rsidP="00CB00E2">
            <w:pPr>
              <w:pStyle w:val="Default"/>
              <w:jc w:val="both"/>
              <w:rPr>
                <w:sz w:val="20"/>
                <w:szCs w:val="20"/>
              </w:rPr>
            </w:pPr>
            <w:r>
              <w:rPr>
                <w:sz w:val="20"/>
                <w:szCs w:val="20"/>
              </w:rPr>
              <w:t xml:space="preserve">ITA 15. Format and Signing of the Application </w:t>
            </w:r>
          </w:p>
          <w:p w14:paraId="04D1706E" w14:textId="5D2FBC97" w:rsidR="00B47689" w:rsidRDefault="00B47689" w:rsidP="00CB00E2">
            <w:pPr>
              <w:pStyle w:val="Default"/>
              <w:jc w:val="both"/>
              <w:rPr>
                <w:sz w:val="20"/>
                <w:szCs w:val="20"/>
              </w:rPr>
            </w:pPr>
            <w:r>
              <w:rPr>
                <w:sz w:val="20"/>
                <w:szCs w:val="20"/>
              </w:rPr>
              <w:t xml:space="preserve">With regard to ITA 15.1 given that the Application submission is electronic there is no need to mark and submit the Application as “ORIGINAL”. The electronic Application as submitted by the Applicant is deemed to be original.  </w:t>
            </w:r>
          </w:p>
        </w:tc>
      </w:tr>
      <w:tr w:rsidR="00E6019F" w:rsidRPr="001A0FFD" w14:paraId="3E089AC8" w14:textId="77777777" w:rsidTr="00FF126A">
        <w:tc>
          <w:tcPr>
            <w:tcW w:w="891" w:type="pct"/>
            <w:tcBorders>
              <w:top w:val="single" w:sz="6" w:space="0" w:color="000000"/>
              <w:bottom w:val="single" w:sz="6" w:space="0" w:color="000000"/>
              <w:right w:val="single" w:sz="6" w:space="0" w:color="000000"/>
            </w:tcBorders>
          </w:tcPr>
          <w:p w14:paraId="44A125E1" w14:textId="77777777" w:rsidR="00B47689" w:rsidRPr="00622DB9" w:rsidRDefault="00B47689" w:rsidP="00E6019F">
            <w:pPr>
              <w:pStyle w:val="BodyText"/>
              <w:spacing w:before="120" w:after="120"/>
              <w:rPr>
                <w:b/>
              </w:rPr>
            </w:pPr>
            <w:r w:rsidRPr="00622DB9">
              <w:rPr>
                <w:b/>
              </w:rPr>
              <w:t>ITA 15.2</w:t>
            </w:r>
          </w:p>
        </w:tc>
        <w:tc>
          <w:tcPr>
            <w:tcW w:w="4109" w:type="pct"/>
            <w:tcBorders>
              <w:top w:val="single" w:sz="6" w:space="0" w:color="000000"/>
              <w:left w:val="single" w:sz="6" w:space="0" w:color="000000"/>
              <w:bottom w:val="single" w:sz="6" w:space="0" w:color="000000"/>
            </w:tcBorders>
          </w:tcPr>
          <w:p w14:paraId="7536EFB1" w14:textId="77777777" w:rsidR="00B47689" w:rsidRPr="00622DB9" w:rsidRDefault="00B47689" w:rsidP="00E6019F">
            <w:pPr>
              <w:pStyle w:val="Default"/>
              <w:jc w:val="both"/>
              <w:rPr>
                <w:sz w:val="20"/>
                <w:szCs w:val="20"/>
              </w:rPr>
            </w:pPr>
            <w:r w:rsidRPr="00622DB9">
              <w:rPr>
                <w:sz w:val="20"/>
                <w:szCs w:val="20"/>
              </w:rPr>
              <w:t xml:space="preserve">15. Format and Signing of the Application </w:t>
            </w:r>
          </w:p>
          <w:p w14:paraId="57965A07" w14:textId="125D9566" w:rsidR="00B47689" w:rsidRPr="00622DB9" w:rsidRDefault="00B47689" w:rsidP="00E6019F">
            <w:pPr>
              <w:pStyle w:val="Default"/>
              <w:jc w:val="both"/>
              <w:rPr>
                <w:sz w:val="20"/>
                <w:szCs w:val="20"/>
              </w:rPr>
            </w:pPr>
            <w:r w:rsidRPr="00622DB9">
              <w:rPr>
                <w:sz w:val="20"/>
                <w:szCs w:val="20"/>
              </w:rPr>
              <w:t xml:space="preserve">With regard to ITA 15.2, given that the Application submission is electronic there is no need to mark and submit the Application as “COPY”. The electronic Application as submitted by the Applicant is deemed to be original. </w:t>
            </w:r>
          </w:p>
        </w:tc>
      </w:tr>
      <w:tr w:rsidR="00CB00E2" w:rsidRPr="001A0FFD" w14:paraId="2035A2DE" w14:textId="77777777" w:rsidTr="00FF126A">
        <w:tc>
          <w:tcPr>
            <w:tcW w:w="891" w:type="pct"/>
            <w:tcBorders>
              <w:top w:val="single" w:sz="6" w:space="0" w:color="000000"/>
              <w:bottom w:val="single" w:sz="6" w:space="0" w:color="000000"/>
              <w:right w:val="single" w:sz="6" w:space="0" w:color="000000"/>
            </w:tcBorders>
          </w:tcPr>
          <w:p w14:paraId="2B3CAED3" w14:textId="6196F375" w:rsidR="00B47689" w:rsidRPr="00622DB9" w:rsidRDefault="00B47689" w:rsidP="00E766AE">
            <w:pPr>
              <w:pStyle w:val="BodyText"/>
              <w:spacing w:before="120" w:after="120"/>
              <w:rPr>
                <w:b/>
              </w:rPr>
            </w:pPr>
            <w:r w:rsidRPr="00622DB9">
              <w:rPr>
                <w:b/>
              </w:rPr>
              <w:t>ITA 16.1</w:t>
            </w:r>
          </w:p>
        </w:tc>
        <w:tc>
          <w:tcPr>
            <w:tcW w:w="4109" w:type="pct"/>
            <w:tcBorders>
              <w:top w:val="single" w:sz="6" w:space="0" w:color="000000"/>
              <w:left w:val="single" w:sz="6" w:space="0" w:color="000000"/>
              <w:bottom w:val="single" w:sz="6" w:space="0" w:color="000000"/>
            </w:tcBorders>
          </w:tcPr>
          <w:p w14:paraId="70C9C32A" w14:textId="638ADBE8" w:rsidR="00B47689" w:rsidRPr="00622DB9" w:rsidRDefault="00B47689" w:rsidP="00A27273">
            <w:pPr>
              <w:pStyle w:val="Default"/>
              <w:rPr>
                <w:sz w:val="20"/>
                <w:szCs w:val="20"/>
              </w:rPr>
            </w:pPr>
            <w:r w:rsidRPr="00622DB9">
              <w:rPr>
                <w:sz w:val="20"/>
                <w:szCs w:val="20"/>
              </w:rPr>
              <w:t>ITA 16. Sealing and Marking of Applications</w:t>
            </w:r>
          </w:p>
          <w:p w14:paraId="07510910" w14:textId="20A02C3E" w:rsidR="00B47689" w:rsidRPr="00622DB9" w:rsidRDefault="00B47689" w:rsidP="00A27273">
            <w:pPr>
              <w:pStyle w:val="Default"/>
              <w:rPr>
                <w:sz w:val="20"/>
                <w:szCs w:val="20"/>
              </w:rPr>
            </w:pPr>
            <w:r w:rsidRPr="00622DB9">
              <w:rPr>
                <w:sz w:val="20"/>
                <w:szCs w:val="20"/>
              </w:rPr>
              <w:t>ITA 16.1 is replaced with the following new ITA 16.1.</w:t>
            </w:r>
          </w:p>
          <w:p w14:paraId="381EDF79" w14:textId="7B1F953A" w:rsidR="00B47689" w:rsidRPr="00622DB9" w:rsidRDefault="00B47689" w:rsidP="00A27273">
            <w:pPr>
              <w:pStyle w:val="Default"/>
              <w:jc w:val="both"/>
              <w:rPr>
                <w:sz w:val="20"/>
                <w:szCs w:val="20"/>
              </w:rPr>
            </w:pPr>
          </w:p>
          <w:p w14:paraId="45C84023" w14:textId="3EDEA477" w:rsidR="00B47689" w:rsidRPr="00622DB9" w:rsidRDefault="00B47689" w:rsidP="009D65BC">
            <w:pPr>
              <w:pStyle w:val="Default"/>
              <w:rPr>
                <w:sz w:val="20"/>
                <w:szCs w:val="20"/>
              </w:rPr>
            </w:pPr>
            <w:r w:rsidRPr="00622DB9">
              <w:rPr>
                <w:sz w:val="20"/>
                <w:szCs w:val="20"/>
              </w:rPr>
              <w:t>“The Applicant shall submit the following as two separate electronic submissions:</w:t>
            </w:r>
          </w:p>
          <w:p w14:paraId="2E515003" w14:textId="77777777" w:rsidR="00B47689" w:rsidRPr="00622DB9" w:rsidRDefault="00B47689" w:rsidP="009D65BC">
            <w:pPr>
              <w:pStyle w:val="Default"/>
              <w:rPr>
                <w:sz w:val="20"/>
                <w:szCs w:val="20"/>
              </w:rPr>
            </w:pPr>
          </w:p>
          <w:p w14:paraId="00776001" w14:textId="77777777" w:rsidR="00B47689" w:rsidRPr="00622DB9" w:rsidRDefault="00B47689" w:rsidP="009D65BC">
            <w:pPr>
              <w:pStyle w:val="Default"/>
              <w:rPr>
                <w:sz w:val="20"/>
                <w:szCs w:val="20"/>
              </w:rPr>
            </w:pPr>
            <w:r w:rsidRPr="00622DB9">
              <w:rPr>
                <w:sz w:val="20"/>
                <w:szCs w:val="20"/>
              </w:rPr>
              <w:t>Submission 1 – Prequalification Application</w:t>
            </w:r>
          </w:p>
          <w:p w14:paraId="7EAAC2D4" w14:textId="77777777" w:rsidR="00B47689" w:rsidRPr="00622DB9" w:rsidRDefault="00B47689" w:rsidP="009D65BC">
            <w:pPr>
              <w:pStyle w:val="Default"/>
              <w:rPr>
                <w:sz w:val="20"/>
                <w:szCs w:val="20"/>
              </w:rPr>
            </w:pPr>
          </w:p>
          <w:p w14:paraId="78012F42" w14:textId="77777777" w:rsidR="00B47689" w:rsidRPr="00622DB9" w:rsidRDefault="00B47689" w:rsidP="009D65BC">
            <w:pPr>
              <w:pStyle w:val="Default"/>
              <w:rPr>
                <w:sz w:val="20"/>
                <w:szCs w:val="20"/>
              </w:rPr>
            </w:pPr>
            <w:r w:rsidRPr="00622DB9">
              <w:rPr>
                <w:sz w:val="20"/>
                <w:szCs w:val="20"/>
              </w:rPr>
              <w:t>All documents and information required under ITA 11.1 and Sections 2, 3, and 4, including all required forms, authorizations, attachments, and supporting documents.</w:t>
            </w:r>
          </w:p>
          <w:p w14:paraId="607EE019" w14:textId="77777777" w:rsidR="00B47689" w:rsidRPr="00622DB9" w:rsidRDefault="00B47689" w:rsidP="009D65BC">
            <w:pPr>
              <w:pStyle w:val="Default"/>
              <w:rPr>
                <w:sz w:val="20"/>
                <w:szCs w:val="20"/>
              </w:rPr>
            </w:pPr>
          </w:p>
          <w:p w14:paraId="7E681949" w14:textId="77777777" w:rsidR="00B47689" w:rsidRPr="00622DB9" w:rsidRDefault="00B47689" w:rsidP="009D65BC">
            <w:pPr>
              <w:pStyle w:val="Default"/>
              <w:rPr>
                <w:sz w:val="20"/>
                <w:szCs w:val="20"/>
              </w:rPr>
            </w:pPr>
            <w:r w:rsidRPr="00622DB9">
              <w:rPr>
                <w:sz w:val="20"/>
                <w:szCs w:val="20"/>
              </w:rPr>
              <w:t>Submission 2 – Optional Request for Feedback Response</w:t>
            </w:r>
          </w:p>
          <w:p w14:paraId="7A9F0F89" w14:textId="77777777" w:rsidR="00B47689" w:rsidRPr="00622DB9" w:rsidRDefault="00B47689" w:rsidP="009D65BC">
            <w:pPr>
              <w:pStyle w:val="Default"/>
              <w:rPr>
                <w:sz w:val="20"/>
                <w:szCs w:val="20"/>
              </w:rPr>
            </w:pPr>
          </w:p>
          <w:p w14:paraId="4323EB16" w14:textId="77777777" w:rsidR="00B47689" w:rsidRPr="00622DB9" w:rsidRDefault="00B47689" w:rsidP="009D65BC">
            <w:pPr>
              <w:pStyle w:val="Default"/>
              <w:rPr>
                <w:sz w:val="20"/>
                <w:szCs w:val="20"/>
              </w:rPr>
            </w:pPr>
            <w:r w:rsidRPr="00622DB9">
              <w:rPr>
                <w:sz w:val="20"/>
                <w:szCs w:val="20"/>
              </w:rPr>
              <w:t>The Applicant’s optional response to Section 7 – Request for Feedback.</w:t>
            </w:r>
          </w:p>
          <w:p w14:paraId="53FE8F9F" w14:textId="77777777" w:rsidR="00B47689" w:rsidRPr="00622DB9" w:rsidRDefault="00B47689" w:rsidP="009D65BC">
            <w:pPr>
              <w:pStyle w:val="Default"/>
              <w:rPr>
                <w:sz w:val="20"/>
                <w:szCs w:val="20"/>
              </w:rPr>
            </w:pPr>
          </w:p>
          <w:p w14:paraId="67D89E6D" w14:textId="77777777" w:rsidR="00B47689" w:rsidRPr="00622DB9" w:rsidRDefault="00B47689" w:rsidP="009D65BC">
            <w:pPr>
              <w:pStyle w:val="Default"/>
              <w:rPr>
                <w:sz w:val="20"/>
                <w:szCs w:val="20"/>
              </w:rPr>
            </w:pPr>
            <w:r w:rsidRPr="00622DB9">
              <w:rPr>
                <w:sz w:val="20"/>
                <w:szCs w:val="20"/>
              </w:rPr>
              <w:t>Submission 2 is entirely optional. Applicants shall not include any information forming part of Submission 2 in Submission 1.</w:t>
            </w:r>
          </w:p>
          <w:p w14:paraId="7C42A95D" w14:textId="77777777" w:rsidR="00B47689" w:rsidRPr="00622DB9" w:rsidRDefault="00B47689" w:rsidP="009D65BC">
            <w:pPr>
              <w:pStyle w:val="Default"/>
              <w:rPr>
                <w:sz w:val="20"/>
                <w:szCs w:val="20"/>
              </w:rPr>
            </w:pPr>
          </w:p>
          <w:p w14:paraId="520B8D39" w14:textId="246858F6" w:rsidR="00B47689" w:rsidRPr="00622DB9" w:rsidRDefault="00B47689" w:rsidP="009D65BC">
            <w:pPr>
              <w:pStyle w:val="Default"/>
              <w:jc w:val="both"/>
              <w:rPr>
                <w:sz w:val="20"/>
                <w:szCs w:val="20"/>
              </w:rPr>
            </w:pPr>
            <w:r w:rsidRPr="00622DB9">
              <w:rPr>
                <w:sz w:val="20"/>
                <w:szCs w:val="20"/>
              </w:rPr>
              <w:t>Each electronic submission shall be separately uploaded and clearly labelled in the electronic submission system.”</w:t>
            </w:r>
          </w:p>
        </w:tc>
      </w:tr>
      <w:tr w:rsidR="00E6019F" w:rsidRPr="001A0FFD" w14:paraId="34064B66" w14:textId="77777777" w:rsidTr="00FF126A">
        <w:tc>
          <w:tcPr>
            <w:tcW w:w="891" w:type="pct"/>
            <w:tcBorders>
              <w:top w:val="single" w:sz="6" w:space="0" w:color="000000"/>
              <w:bottom w:val="single" w:sz="6" w:space="0" w:color="000000"/>
              <w:right w:val="single" w:sz="6" w:space="0" w:color="000000"/>
            </w:tcBorders>
          </w:tcPr>
          <w:p w14:paraId="11DB7C7B" w14:textId="61EEE251" w:rsidR="00B47689" w:rsidRPr="001A0FFD" w:rsidRDefault="00B47689" w:rsidP="00E6019F">
            <w:pPr>
              <w:pStyle w:val="BodyText"/>
              <w:spacing w:before="120" w:after="120"/>
              <w:rPr>
                <w:b/>
              </w:rPr>
            </w:pPr>
            <w:r w:rsidRPr="00E6019F">
              <w:rPr>
                <w:b/>
              </w:rPr>
              <w:t>ITA 25.5</w:t>
            </w:r>
          </w:p>
        </w:tc>
        <w:tc>
          <w:tcPr>
            <w:tcW w:w="4109" w:type="pct"/>
            <w:tcBorders>
              <w:top w:val="single" w:sz="6" w:space="0" w:color="000000"/>
              <w:left w:val="single" w:sz="6" w:space="0" w:color="000000"/>
              <w:bottom w:val="single" w:sz="6" w:space="0" w:color="000000"/>
            </w:tcBorders>
          </w:tcPr>
          <w:p w14:paraId="03C89167" w14:textId="77777777" w:rsidR="00B47689" w:rsidRDefault="00B47689" w:rsidP="00536747">
            <w:pPr>
              <w:pStyle w:val="Default"/>
              <w:jc w:val="both"/>
              <w:rPr>
                <w:sz w:val="20"/>
                <w:szCs w:val="20"/>
              </w:rPr>
            </w:pPr>
            <w:r>
              <w:rPr>
                <w:sz w:val="20"/>
                <w:szCs w:val="20"/>
              </w:rPr>
              <w:t xml:space="preserve">ITA 25. Evaluation of Applications </w:t>
            </w:r>
          </w:p>
          <w:p w14:paraId="407ECA59" w14:textId="77777777" w:rsidR="00B47689" w:rsidRDefault="00B47689" w:rsidP="00536747">
            <w:pPr>
              <w:pStyle w:val="Default"/>
              <w:jc w:val="both"/>
              <w:rPr>
                <w:sz w:val="20"/>
                <w:szCs w:val="20"/>
              </w:rPr>
            </w:pPr>
            <w:r>
              <w:rPr>
                <w:sz w:val="20"/>
                <w:szCs w:val="20"/>
              </w:rPr>
              <w:t xml:space="preserve">Add new ITA 25.5 </w:t>
            </w:r>
          </w:p>
          <w:p w14:paraId="5B259F6F" w14:textId="4B7A9103" w:rsidR="00B47689" w:rsidRPr="00AA0BC6" w:rsidRDefault="00B47689" w:rsidP="00536747">
            <w:pPr>
              <w:pStyle w:val="Default"/>
              <w:jc w:val="both"/>
              <w:rPr>
                <w:sz w:val="20"/>
                <w:szCs w:val="20"/>
              </w:rPr>
            </w:pPr>
            <w:r w:rsidRPr="00AA0BC6">
              <w:rPr>
                <w:sz w:val="20"/>
                <w:szCs w:val="20"/>
              </w:rPr>
              <w:t xml:space="preserve">“ITA 25.5 </w:t>
            </w:r>
            <w:r>
              <w:rPr>
                <w:sz w:val="20"/>
                <w:szCs w:val="20"/>
              </w:rPr>
              <w:t>Submission</w:t>
            </w:r>
            <w:r w:rsidRPr="00AA0BC6">
              <w:rPr>
                <w:sz w:val="20"/>
                <w:szCs w:val="20"/>
              </w:rPr>
              <w:t xml:space="preserve"> 2 Request for Feedback information will not be evaluated. </w:t>
            </w:r>
          </w:p>
          <w:p w14:paraId="4D623CC4" w14:textId="7FD1ED02" w:rsidR="00B47689" w:rsidRPr="00B1023A" w:rsidRDefault="00B47689" w:rsidP="00536747">
            <w:pPr>
              <w:pStyle w:val="Default"/>
              <w:jc w:val="both"/>
              <w:rPr>
                <w:sz w:val="20"/>
                <w:szCs w:val="20"/>
              </w:rPr>
            </w:pPr>
            <w:r w:rsidRPr="00B1023A">
              <w:rPr>
                <w:sz w:val="20"/>
                <w:szCs w:val="20"/>
              </w:rPr>
              <w:lastRenderedPageBreak/>
              <w:t>To mitigate Applicants concerns regarding feedback on</w:t>
            </w:r>
            <w:r>
              <w:rPr>
                <w:sz w:val="20"/>
                <w:szCs w:val="20"/>
              </w:rPr>
              <w:t xml:space="preserve"> Submission</w:t>
            </w:r>
            <w:r w:rsidRPr="00B1023A">
              <w:rPr>
                <w:sz w:val="20"/>
                <w:szCs w:val="20"/>
              </w:rPr>
              <w:t xml:space="preserve"> 2 affecting the evaluation of </w:t>
            </w:r>
            <w:r>
              <w:rPr>
                <w:sz w:val="20"/>
                <w:szCs w:val="20"/>
              </w:rPr>
              <w:t>Submission</w:t>
            </w:r>
            <w:r w:rsidRPr="00B1023A">
              <w:rPr>
                <w:sz w:val="20"/>
                <w:szCs w:val="20"/>
              </w:rPr>
              <w:t xml:space="preserve"> 1, the Employer advises that the contents of </w:t>
            </w:r>
            <w:r>
              <w:rPr>
                <w:sz w:val="20"/>
                <w:szCs w:val="20"/>
              </w:rPr>
              <w:t>Submission</w:t>
            </w:r>
            <w:r w:rsidRPr="00B1023A">
              <w:rPr>
                <w:sz w:val="20"/>
                <w:szCs w:val="20"/>
              </w:rPr>
              <w:t xml:space="preserve"> 2 will not be shared with the evaluation team. </w:t>
            </w:r>
          </w:p>
          <w:p w14:paraId="4CC20411" w14:textId="7D8E817E" w:rsidR="00B47689" w:rsidRPr="00B1023A" w:rsidRDefault="00B47689" w:rsidP="00536747">
            <w:pPr>
              <w:pStyle w:val="Default"/>
              <w:jc w:val="both"/>
              <w:rPr>
                <w:sz w:val="20"/>
                <w:szCs w:val="20"/>
              </w:rPr>
            </w:pPr>
            <w:r w:rsidRPr="00B1023A">
              <w:rPr>
                <w:sz w:val="20"/>
                <w:szCs w:val="20"/>
              </w:rPr>
              <w:t xml:space="preserve">The feedback from the Applicant is intended to reflect the Employer’s shared commitment to incorporate </w:t>
            </w:r>
            <w:r w:rsidRPr="00491300">
              <w:rPr>
                <w:sz w:val="20"/>
                <w:szCs w:val="20"/>
              </w:rPr>
              <w:t>m</w:t>
            </w:r>
            <w:r>
              <w:rPr>
                <w:sz w:val="20"/>
                <w:szCs w:val="20"/>
              </w:rPr>
              <w:t>a</w:t>
            </w:r>
            <w:r w:rsidRPr="00491300">
              <w:rPr>
                <w:sz w:val="20"/>
                <w:szCs w:val="20"/>
              </w:rPr>
              <w:t>rket</w:t>
            </w:r>
            <w:r w:rsidRPr="00B1023A">
              <w:rPr>
                <w:sz w:val="20"/>
                <w:szCs w:val="20"/>
              </w:rPr>
              <w:t xml:space="preserve"> feedback, where appropriate, to enable a fair, transparent, and competitive procurement process for this complex legacy project. </w:t>
            </w:r>
          </w:p>
          <w:p w14:paraId="28FE04AE" w14:textId="67FB145A" w:rsidR="00B47689" w:rsidRDefault="00B47689" w:rsidP="00D85C79">
            <w:pPr>
              <w:pStyle w:val="Default"/>
              <w:jc w:val="both"/>
              <w:rPr>
                <w:sz w:val="20"/>
                <w:szCs w:val="20"/>
              </w:rPr>
            </w:pPr>
            <w:r w:rsidRPr="00AA0BC6">
              <w:rPr>
                <w:sz w:val="20"/>
                <w:szCs w:val="20"/>
              </w:rPr>
              <w:t>It also aims to support the formation of strong consortia with appropriate risk allocation and market tested commercial terms and improve clarity on project procurement expectations.”</w:t>
            </w:r>
            <w:r>
              <w:rPr>
                <w:sz w:val="20"/>
                <w:szCs w:val="20"/>
              </w:rPr>
              <w:t xml:space="preserve">  </w:t>
            </w:r>
          </w:p>
        </w:tc>
      </w:tr>
      <w:tr w:rsidR="00E6019F" w:rsidRPr="001A0FFD" w14:paraId="1A51C42F" w14:textId="77777777" w:rsidTr="00FF126A">
        <w:tc>
          <w:tcPr>
            <w:tcW w:w="891" w:type="pct"/>
            <w:tcBorders>
              <w:top w:val="single" w:sz="6" w:space="0" w:color="000000"/>
              <w:bottom w:val="single" w:sz="6" w:space="0" w:color="000000"/>
              <w:right w:val="single" w:sz="6" w:space="0" w:color="000000"/>
            </w:tcBorders>
          </w:tcPr>
          <w:p w14:paraId="394F17BD" w14:textId="6324BF47" w:rsidR="00B47689" w:rsidRPr="001A0FFD" w:rsidRDefault="00B47689" w:rsidP="00E766AE">
            <w:pPr>
              <w:pStyle w:val="BodyText"/>
              <w:spacing w:before="120" w:after="120"/>
              <w:rPr>
                <w:b/>
              </w:rPr>
            </w:pPr>
            <w:r w:rsidRPr="001A0FFD">
              <w:rPr>
                <w:b/>
              </w:rPr>
              <w:lastRenderedPageBreak/>
              <w:t xml:space="preserve">ITA </w:t>
            </w:r>
            <w:r>
              <w:rPr>
                <w:b/>
              </w:rPr>
              <w:t>25</w:t>
            </w:r>
            <w:r w:rsidRPr="001A0FFD">
              <w:rPr>
                <w:b/>
              </w:rPr>
              <w:t>.</w:t>
            </w:r>
            <w:r>
              <w:rPr>
                <w:b/>
              </w:rPr>
              <w:t>6</w:t>
            </w:r>
          </w:p>
        </w:tc>
        <w:tc>
          <w:tcPr>
            <w:tcW w:w="4109" w:type="pct"/>
            <w:tcBorders>
              <w:top w:val="single" w:sz="6" w:space="0" w:color="000000"/>
              <w:left w:val="single" w:sz="6" w:space="0" w:color="000000"/>
              <w:bottom w:val="single" w:sz="6" w:space="0" w:color="000000"/>
            </w:tcBorders>
          </w:tcPr>
          <w:p w14:paraId="671B46C5" w14:textId="77777777" w:rsidR="00B47689" w:rsidRDefault="00B47689" w:rsidP="00536747">
            <w:pPr>
              <w:pStyle w:val="Default"/>
              <w:jc w:val="both"/>
              <w:rPr>
                <w:sz w:val="20"/>
                <w:szCs w:val="20"/>
              </w:rPr>
            </w:pPr>
            <w:r>
              <w:rPr>
                <w:sz w:val="20"/>
                <w:szCs w:val="20"/>
              </w:rPr>
              <w:t xml:space="preserve">ITA 25. Evaluation of Applications </w:t>
            </w:r>
          </w:p>
          <w:p w14:paraId="73E86B9F" w14:textId="71EDDBA0" w:rsidR="00B47689" w:rsidRDefault="00B47689" w:rsidP="00536747">
            <w:pPr>
              <w:pStyle w:val="Default"/>
              <w:jc w:val="both"/>
              <w:rPr>
                <w:sz w:val="20"/>
                <w:szCs w:val="20"/>
              </w:rPr>
            </w:pPr>
            <w:r>
              <w:rPr>
                <w:sz w:val="20"/>
                <w:szCs w:val="20"/>
              </w:rPr>
              <w:t xml:space="preserve">Add new ITA 25.6 </w:t>
            </w:r>
          </w:p>
          <w:p w14:paraId="7F3E5D1F" w14:textId="77777777" w:rsidR="00B47689" w:rsidRDefault="00B47689" w:rsidP="007B2F08">
            <w:pPr>
              <w:pStyle w:val="Default"/>
              <w:rPr>
                <w:sz w:val="20"/>
                <w:szCs w:val="20"/>
              </w:rPr>
            </w:pPr>
            <w:r w:rsidRPr="008B7D68">
              <w:rPr>
                <w:sz w:val="20"/>
                <w:szCs w:val="20"/>
              </w:rPr>
              <w:t>“</w:t>
            </w:r>
            <w:r w:rsidRPr="007B2F08">
              <w:rPr>
                <w:sz w:val="20"/>
                <w:szCs w:val="20"/>
              </w:rPr>
              <w:t>To be eligible for shortlisting Applicants need to pass all the attributes with the Pass/Fail criteria</w:t>
            </w:r>
            <w:r>
              <w:rPr>
                <w:sz w:val="20"/>
                <w:szCs w:val="20"/>
              </w:rPr>
              <w:t xml:space="preserve">. </w:t>
            </w:r>
          </w:p>
          <w:p w14:paraId="63A008AB" w14:textId="77777777" w:rsidR="00B47689" w:rsidRDefault="00B47689" w:rsidP="007B2F08">
            <w:pPr>
              <w:pStyle w:val="Default"/>
              <w:rPr>
                <w:sz w:val="20"/>
                <w:szCs w:val="20"/>
              </w:rPr>
            </w:pPr>
          </w:p>
          <w:p w14:paraId="79D2EAD6" w14:textId="0D797F43" w:rsidR="00B47689" w:rsidRDefault="00B47689" w:rsidP="007B2F08">
            <w:pPr>
              <w:pStyle w:val="Default"/>
              <w:rPr>
                <w:sz w:val="20"/>
                <w:szCs w:val="20"/>
              </w:rPr>
            </w:pPr>
            <w:r w:rsidRPr="007B2F08">
              <w:rPr>
                <w:sz w:val="20"/>
                <w:szCs w:val="20"/>
              </w:rPr>
              <w:t>The eligible Applicants will be listed highest to lowest out of 100 with the Applicant with the highest score ranked first.</w:t>
            </w:r>
          </w:p>
          <w:p w14:paraId="598AD045" w14:textId="77777777" w:rsidR="00B47689" w:rsidRPr="007B2F08" w:rsidRDefault="00B47689" w:rsidP="007B2F08">
            <w:pPr>
              <w:pStyle w:val="Default"/>
              <w:rPr>
                <w:sz w:val="20"/>
                <w:szCs w:val="20"/>
              </w:rPr>
            </w:pPr>
          </w:p>
          <w:p w14:paraId="207A9924" w14:textId="604033CF" w:rsidR="00B47689" w:rsidRDefault="00B47689" w:rsidP="008B7D68">
            <w:pPr>
              <w:pStyle w:val="Default"/>
              <w:jc w:val="both"/>
              <w:rPr>
                <w:sz w:val="20"/>
                <w:szCs w:val="20"/>
              </w:rPr>
            </w:pPr>
            <w:r w:rsidRPr="007B2F08">
              <w:rPr>
                <w:sz w:val="20"/>
                <w:szCs w:val="20"/>
              </w:rPr>
              <w:t>No more than 3 of the highest ranked eligible Applicants will be shortlisted.”</w:t>
            </w:r>
          </w:p>
        </w:tc>
      </w:tr>
      <w:tr w:rsidR="005C77D2" w:rsidRPr="001A0FFD" w14:paraId="6A2A13CE" w14:textId="77777777" w:rsidTr="00FF126A">
        <w:tc>
          <w:tcPr>
            <w:tcW w:w="891" w:type="pct"/>
            <w:tcBorders>
              <w:top w:val="single" w:sz="6" w:space="0" w:color="000000"/>
              <w:bottom w:val="single" w:sz="6" w:space="0" w:color="000000"/>
              <w:right w:val="single" w:sz="6" w:space="0" w:color="000000"/>
            </w:tcBorders>
          </w:tcPr>
          <w:p w14:paraId="3588BC0F" w14:textId="2601A6F6" w:rsidR="00B47689" w:rsidRPr="001A0FFD" w:rsidRDefault="00B47689" w:rsidP="00E766AE">
            <w:pPr>
              <w:pStyle w:val="BodyText"/>
              <w:spacing w:before="120" w:after="120"/>
              <w:rPr>
                <w:b/>
              </w:rPr>
            </w:pPr>
            <w:r>
              <w:rPr>
                <w:b/>
              </w:rPr>
              <w:t>ITA 27.1</w:t>
            </w:r>
          </w:p>
        </w:tc>
        <w:tc>
          <w:tcPr>
            <w:tcW w:w="4109" w:type="pct"/>
            <w:tcBorders>
              <w:top w:val="single" w:sz="6" w:space="0" w:color="000000"/>
              <w:left w:val="single" w:sz="6" w:space="0" w:color="000000"/>
              <w:bottom w:val="single" w:sz="6" w:space="0" w:color="000000"/>
            </w:tcBorders>
          </w:tcPr>
          <w:p w14:paraId="6406F477" w14:textId="2FC8DD45" w:rsidR="00B47689" w:rsidRPr="00AA0BC6" w:rsidRDefault="00B47689" w:rsidP="00BA6180">
            <w:pPr>
              <w:pStyle w:val="Default"/>
              <w:rPr>
                <w:sz w:val="20"/>
                <w:szCs w:val="20"/>
              </w:rPr>
            </w:pPr>
            <w:r w:rsidRPr="00AA0BC6">
              <w:rPr>
                <w:sz w:val="20"/>
                <w:szCs w:val="20"/>
              </w:rPr>
              <w:t>ITA 27.1 is replaced with the following new ITA 27.1.</w:t>
            </w:r>
          </w:p>
          <w:p w14:paraId="59A35614" w14:textId="3A68BC76" w:rsidR="00B47689" w:rsidRDefault="00B47689" w:rsidP="00536747">
            <w:pPr>
              <w:pStyle w:val="Default"/>
              <w:jc w:val="both"/>
              <w:rPr>
                <w:sz w:val="20"/>
                <w:szCs w:val="20"/>
              </w:rPr>
            </w:pPr>
            <w:r w:rsidRPr="005C77D2">
              <w:rPr>
                <w:sz w:val="20"/>
                <w:szCs w:val="20"/>
                <w:lang w:val="es-ES_tradnl"/>
              </w:rPr>
              <w:t>“</w:t>
            </w:r>
            <w:proofErr w:type="spellStart"/>
            <w:r w:rsidRPr="005C77D2">
              <w:rPr>
                <w:sz w:val="20"/>
                <w:szCs w:val="20"/>
                <w:lang w:val="es-ES_tradnl"/>
              </w:rPr>
              <w:t>Applicants</w:t>
            </w:r>
            <w:proofErr w:type="spellEnd"/>
            <w:r w:rsidRPr="005C77D2">
              <w:rPr>
                <w:sz w:val="20"/>
                <w:szCs w:val="20"/>
                <w:lang w:val="es-ES_tradnl"/>
              </w:rPr>
              <w:t xml:space="preserve"> </w:t>
            </w:r>
            <w:proofErr w:type="spellStart"/>
            <w:r w:rsidRPr="005C77D2">
              <w:rPr>
                <w:sz w:val="20"/>
                <w:szCs w:val="20"/>
                <w:lang w:val="es-ES_tradnl"/>
              </w:rPr>
              <w:t>whose</w:t>
            </w:r>
            <w:proofErr w:type="spellEnd"/>
            <w:r w:rsidRPr="005C77D2">
              <w:rPr>
                <w:sz w:val="20"/>
                <w:szCs w:val="20"/>
                <w:lang w:val="es-ES_tradnl"/>
              </w:rPr>
              <w:t xml:space="preserve"> </w:t>
            </w:r>
            <w:proofErr w:type="spellStart"/>
            <w:r w:rsidRPr="005C77D2">
              <w:rPr>
                <w:sz w:val="20"/>
                <w:szCs w:val="20"/>
                <w:lang w:val="es-ES_tradnl"/>
              </w:rPr>
              <w:t>Applications</w:t>
            </w:r>
            <w:proofErr w:type="spellEnd"/>
            <w:r w:rsidRPr="005C77D2">
              <w:rPr>
                <w:sz w:val="20"/>
                <w:szCs w:val="20"/>
                <w:lang w:val="es-ES_tradnl"/>
              </w:rPr>
              <w:t xml:space="preserve"> </w:t>
            </w:r>
            <w:proofErr w:type="spellStart"/>
            <w:r w:rsidRPr="005C77D2">
              <w:rPr>
                <w:sz w:val="20"/>
                <w:szCs w:val="20"/>
                <w:lang w:val="es-ES_tradnl"/>
              </w:rPr>
              <w:t>have</w:t>
            </w:r>
            <w:proofErr w:type="spellEnd"/>
            <w:r w:rsidRPr="005C77D2">
              <w:rPr>
                <w:sz w:val="20"/>
                <w:szCs w:val="20"/>
                <w:lang w:val="es-ES_tradnl"/>
              </w:rPr>
              <w:t xml:space="preserve"> </w:t>
            </w:r>
            <w:proofErr w:type="spellStart"/>
            <w:r w:rsidRPr="005C77D2">
              <w:rPr>
                <w:sz w:val="20"/>
                <w:szCs w:val="20"/>
                <w:lang w:val="es-ES_tradnl"/>
              </w:rPr>
              <w:t>been</w:t>
            </w:r>
            <w:proofErr w:type="spellEnd"/>
            <w:r w:rsidRPr="005C77D2">
              <w:rPr>
                <w:sz w:val="20"/>
                <w:szCs w:val="20"/>
                <w:lang w:val="es-ES_tradnl"/>
              </w:rPr>
              <w:t xml:space="preserve"> </w:t>
            </w:r>
            <w:proofErr w:type="spellStart"/>
            <w:r w:rsidRPr="005C77D2">
              <w:rPr>
                <w:sz w:val="20"/>
                <w:szCs w:val="20"/>
                <w:lang w:val="es-ES_tradnl"/>
              </w:rPr>
              <w:t>determined</w:t>
            </w:r>
            <w:proofErr w:type="spellEnd"/>
            <w:r w:rsidRPr="005C77D2">
              <w:rPr>
                <w:sz w:val="20"/>
                <w:szCs w:val="20"/>
                <w:lang w:val="es-ES_tradnl"/>
              </w:rPr>
              <w:t xml:space="preserve"> </w:t>
            </w:r>
            <w:proofErr w:type="spellStart"/>
            <w:r w:rsidRPr="005C77D2">
              <w:rPr>
                <w:sz w:val="20"/>
                <w:szCs w:val="20"/>
                <w:lang w:val="es-ES_tradnl"/>
              </w:rPr>
              <w:t>to</w:t>
            </w:r>
            <w:proofErr w:type="spellEnd"/>
            <w:r w:rsidRPr="005C77D2">
              <w:rPr>
                <w:sz w:val="20"/>
                <w:szCs w:val="20"/>
                <w:lang w:val="es-ES_tradnl"/>
              </w:rPr>
              <w:t xml:space="preserve"> be </w:t>
            </w:r>
            <w:proofErr w:type="spellStart"/>
            <w:r w:rsidRPr="005C77D2">
              <w:rPr>
                <w:sz w:val="20"/>
                <w:szCs w:val="20"/>
                <w:lang w:val="es-ES_tradnl"/>
              </w:rPr>
              <w:t>substantially</w:t>
            </w:r>
            <w:proofErr w:type="spellEnd"/>
            <w:r w:rsidRPr="005C77D2">
              <w:rPr>
                <w:sz w:val="20"/>
                <w:szCs w:val="20"/>
                <w:lang w:val="es-ES_tradnl"/>
              </w:rPr>
              <w:t xml:space="preserve"> responsive, </w:t>
            </w:r>
            <w:proofErr w:type="spellStart"/>
            <w:r w:rsidRPr="005C77D2">
              <w:rPr>
                <w:sz w:val="20"/>
                <w:szCs w:val="20"/>
                <w:lang w:val="es-ES_tradnl"/>
              </w:rPr>
              <w:t>who</w:t>
            </w:r>
            <w:proofErr w:type="spellEnd"/>
            <w:r w:rsidRPr="005C77D2">
              <w:rPr>
                <w:sz w:val="20"/>
                <w:szCs w:val="20"/>
                <w:lang w:val="es-ES_tradnl"/>
              </w:rPr>
              <w:t xml:space="preserve"> </w:t>
            </w:r>
            <w:proofErr w:type="spellStart"/>
            <w:r w:rsidRPr="005C77D2">
              <w:rPr>
                <w:sz w:val="20"/>
                <w:szCs w:val="20"/>
                <w:lang w:val="es-ES_tradnl"/>
              </w:rPr>
              <w:t>satisfy</w:t>
            </w:r>
            <w:proofErr w:type="spellEnd"/>
            <w:r w:rsidRPr="005C77D2">
              <w:rPr>
                <w:sz w:val="20"/>
                <w:szCs w:val="20"/>
                <w:lang w:val="es-ES_tradnl"/>
              </w:rPr>
              <w:t xml:space="preserve"> </w:t>
            </w:r>
            <w:proofErr w:type="spellStart"/>
            <w:r w:rsidRPr="005C77D2">
              <w:rPr>
                <w:sz w:val="20"/>
                <w:szCs w:val="20"/>
                <w:lang w:val="es-ES_tradnl"/>
              </w:rPr>
              <w:t>all</w:t>
            </w:r>
            <w:proofErr w:type="spellEnd"/>
            <w:r w:rsidRPr="005C77D2">
              <w:rPr>
                <w:sz w:val="20"/>
                <w:szCs w:val="20"/>
                <w:lang w:val="es-ES_tradnl"/>
              </w:rPr>
              <w:t xml:space="preserve"> </w:t>
            </w:r>
            <w:proofErr w:type="spellStart"/>
            <w:r w:rsidRPr="005C77D2">
              <w:rPr>
                <w:sz w:val="20"/>
                <w:szCs w:val="20"/>
                <w:lang w:val="es-ES_tradnl"/>
              </w:rPr>
              <w:t>pass</w:t>
            </w:r>
            <w:proofErr w:type="spellEnd"/>
            <w:r w:rsidRPr="005C77D2">
              <w:rPr>
                <w:sz w:val="20"/>
                <w:szCs w:val="20"/>
                <w:lang w:val="es-ES_tradnl"/>
              </w:rPr>
              <w:t>/</w:t>
            </w:r>
            <w:proofErr w:type="spellStart"/>
            <w:r w:rsidRPr="005C77D2">
              <w:rPr>
                <w:sz w:val="20"/>
                <w:szCs w:val="20"/>
                <w:lang w:val="es-ES_tradnl"/>
              </w:rPr>
              <w:t>fail</w:t>
            </w:r>
            <w:proofErr w:type="spellEnd"/>
            <w:r w:rsidRPr="005C77D2">
              <w:rPr>
                <w:sz w:val="20"/>
                <w:szCs w:val="20"/>
                <w:lang w:val="es-ES_tradnl"/>
              </w:rPr>
              <w:t xml:space="preserve"> </w:t>
            </w:r>
            <w:proofErr w:type="spellStart"/>
            <w:r w:rsidRPr="005C77D2">
              <w:rPr>
                <w:sz w:val="20"/>
                <w:szCs w:val="20"/>
                <w:lang w:val="es-ES_tradnl"/>
              </w:rPr>
              <w:t>qualification</w:t>
            </w:r>
            <w:proofErr w:type="spellEnd"/>
            <w:r w:rsidRPr="005C77D2">
              <w:rPr>
                <w:sz w:val="20"/>
                <w:szCs w:val="20"/>
                <w:lang w:val="es-ES_tradnl"/>
              </w:rPr>
              <w:t xml:space="preserve"> </w:t>
            </w:r>
            <w:proofErr w:type="spellStart"/>
            <w:r w:rsidRPr="005C77D2">
              <w:rPr>
                <w:sz w:val="20"/>
                <w:szCs w:val="20"/>
                <w:lang w:val="es-ES_tradnl"/>
              </w:rPr>
              <w:t>requirements</w:t>
            </w:r>
            <w:proofErr w:type="spellEnd"/>
            <w:r w:rsidRPr="005C77D2">
              <w:rPr>
                <w:sz w:val="20"/>
                <w:szCs w:val="20"/>
                <w:lang w:val="es-ES_tradnl"/>
              </w:rPr>
              <w:t xml:space="preserve">, and </w:t>
            </w:r>
            <w:proofErr w:type="spellStart"/>
            <w:r w:rsidRPr="005C77D2">
              <w:rPr>
                <w:sz w:val="20"/>
                <w:szCs w:val="20"/>
                <w:lang w:val="es-ES_tradnl"/>
              </w:rPr>
              <w:t>who</w:t>
            </w:r>
            <w:proofErr w:type="spellEnd"/>
            <w:r w:rsidRPr="005C77D2">
              <w:rPr>
                <w:sz w:val="20"/>
                <w:szCs w:val="20"/>
                <w:lang w:val="es-ES_tradnl"/>
              </w:rPr>
              <w:t xml:space="preserve"> are </w:t>
            </w:r>
            <w:proofErr w:type="spellStart"/>
            <w:r w:rsidRPr="005C77D2">
              <w:rPr>
                <w:sz w:val="20"/>
                <w:szCs w:val="20"/>
                <w:lang w:val="es-ES_tradnl"/>
              </w:rPr>
              <w:t>selected</w:t>
            </w:r>
            <w:proofErr w:type="spellEnd"/>
            <w:r w:rsidRPr="005C77D2">
              <w:rPr>
                <w:sz w:val="20"/>
                <w:szCs w:val="20"/>
                <w:lang w:val="es-ES_tradnl"/>
              </w:rPr>
              <w:t xml:space="preserve"> </w:t>
            </w:r>
            <w:proofErr w:type="spellStart"/>
            <w:r w:rsidRPr="005C77D2">
              <w:rPr>
                <w:sz w:val="20"/>
                <w:szCs w:val="20"/>
                <w:lang w:val="es-ES_tradnl"/>
              </w:rPr>
              <w:t>for</w:t>
            </w:r>
            <w:proofErr w:type="spellEnd"/>
            <w:r w:rsidRPr="005C77D2">
              <w:rPr>
                <w:sz w:val="20"/>
                <w:szCs w:val="20"/>
                <w:lang w:val="es-ES_tradnl"/>
              </w:rPr>
              <w:t xml:space="preserve"> </w:t>
            </w:r>
            <w:proofErr w:type="spellStart"/>
            <w:r w:rsidRPr="005C77D2">
              <w:rPr>
                <w:sz w:val="20"/>
                <w:szCs w:val="20"/>
                <w:lang w:val="es-ES_tradnl"/>
              </w:rPr>
              <w:t>shortlisting</w:t>
            </w:r>
            <w:proofErr w:type="spellEnd"/>
            <w:r w:rsidRPr="005C77D2">
              <w:rPr>
                <w:sz w:val="20"/>
                <w:szCs w:val="20"/>
                <w:lang w:val="es-ES_tradnl"/>
              </w:rPr>
              <w:t xml:space="preserve"> in </w:t>
            </w:r>
            <w:proofErr w:type="spellStart"/>
            <w:r w:rsidRPr="005C77D2">
              <w:rPr>
                <w:sz w:val="20"/>
                <w:szCs w:val="20"/>
                <w:lang w:val="es-ES_tradnl"/>
              </w:rPr>
              <w:t>accordance</w:t>
            </w:r>
            <w:proofErr w:type="spellEnd"/>
            <w:r w:rsidRPr="005C77D2">
              <w:rPr>
                <w:sz w:val="20"/>
                <w:szCs w:val="20"/>
                <w:lang w:val="es-ES_tradnl"/>
              </w:rPr>
              <w:t xml:space="preserve"> </w:t>
            </w:r>
            <w:proofErr w:type="spellStart"/>
            <w:r w:rsidRPr="005C77D2">
              <w:rPr>
                <w:sz w:val="20"/>
                <w:szCs w:val="20"/>
                <w:lang w:val="es-ES_tradnl"/>
              </w:rPr>
              <w:t>with</w:t>
            </w:r>
            <w:proofErr w:type="spellEnd"/>
            <w:r w:rsidRPr="005C77D2">
              <w:rPr>
                <w:sz w:val="20"/>
                <w:szCs w:val="20"/>
                <w:lang w:val="es-ES_tradnl"/>
              </w:rPr>
              <w:t xml:space="preserve"> ITA 25.6 </w:t>
            </w:r>
            <w:proofErr w:type="spellStart"/>
            <w:r w:rsidRPr="005C77D2">
              <w:rPr>
                <w:sz w:val="20"/>
                <w:szCs w:val="20"/>
                <w:lang w:val="es-ES_tradnl"/>
              </w:rPr>
              <w:t>shall</w:t>
            </w:r>
            <w:proofErr w:type="spellEnd"/>
            <w:r w:rsidRPr="005C77D2">
              <w:rPr>
                <w:sz w:val="20"/>
                <w:szCs w:val="20"/>
                <w:lang w:val="es-ES_tradnl"/>
              </w:rPr>
              <w:t xml:space="preserve"> be </w:t>
            </w:r>
            <w:proofErr w:type="spellStart"/>
            <w:r w:rsidRPr="005C77D2">
              <w:rPr>
                <w:sz w:val="20"/>
                <w:szCs w:val="20"/>
                <w:lang w:val="es-ES_tradnl"/>
              </w:rPr>
              <w:t>prequalified</w:t>
            </w:r>
            <w:proofErr w:type="spellEnd"/>
            <w:r w:rsidRPr="005C77D2">
              <w:rPr>
                <w:sz w:val="20"/>
                <w:szCs w:val="20"/>
                <w:lang w:val="es-ES_tradnl"/>
              </w:rPr>
              <w:t xml:space="preserve"> and </w:t>
            </w:r>
            <w:proofErr w:type="spellStart"/>
            <w:r w:rsidRPr="005C77D2">
              <w:rPr>
                <w:sz w:val="20"/>
                <w:szCs w:val="20"/>
                <w:lang w:val="es-ES_tradnl"/>
              </w:rPr>
              <w:t>shortlisted</w:t>
            </w:r>
            <w:proofErr w:type="spellEnd"/>
            <w:r w:rsidRPr="005C77D2">
              <w:rPr>
                <w:sz w:val="20"/>
                <w:szCs w:val="20"/>
                <w:lang w:val="es-ES_tradnl"/>
              </w:rPr>
              <w:t xml:space="preserve"> </w:t>
            </w:r>
            <w:proofErr w:type="spellStart"/>
            <w:r w:rsidRPr="005C77D2">
              <w:rPr>
                <w:sz w:val="20"/>
                <w:szCs w:val="20"/>
                <w:lang w:val="es-ES_tradnl"/>
              </w:rPr>
              <w:t>by</w:t>
            </w:r>
            <w:proofErr w:type="spellEnd"/>
            <w:r w:rsidRPr="005C77D2">
              <w:rPr>
                <w:sz w:val="20"/>
                <w:szCs w:val="20"/>
                <w:lang w:val="es-ES_tradnl"/>
              </w:rPr>
              <w:t xml:space="preserve"> </w:t>
            </w:r>
            <w:proofErr w:type="spellStart"/>
            <w:r w:rsidRPr="005C77D2">
              <w:rPr>
                <w:sz w:val="20"/>
                <w:szCs w:val="20"/>
                <w:lang w:val="es-ES_tradnl"/>
              </w:rPr>
              <w:t>the</w:t>
            </w:r>
            <w:proofErr w:type="spellEnd"/>
            <w:r w:rsidRPr="005C77D2">
              <w:rPr>
                <w:sz w:val="20"/>
                <w:szCs w:val="20"/>
                <w:lang w:val="es-ES_tradnl"/>
              </w:rPr>
              <w:t xml:space="preserve"> </w:t>
            </w:r>
            <w:proofErr w:type="spellStart"/>
            <w:r w:rsidRPr="005C77D2">
              <w:rPr>
                <w:sz w:val="20"/>
                <w:szCs w:val="20"/>
                <w:lang w:val="es-ES_tradnl"/>
              </w:rPr>
              <w:t>Employer</w:t>
            </w:r>
            <w:proofErr w:type="spellEnd"/>
            <w:r w:rsidRPr="005C77D2">
              <w:rPr>
                <w:sz w:val="20"/>
                <w:szCs w:val="20"/>
                <w:lang w:val="es-ES_tradnl"/>
              </w:rPr>
              <w:t>.”</w:t>
            </w:r>
          </w:p>
        </w:tc>
      </w:tr>
    </w:tbl>
    <w:p w14:paraId="5A7142BB" w14:textId="49566568" w:rsidR="00B47689" w:rsidRPr="001A0FFD" w:rsidRDefault="00B47689" w:rsidP="00C62BD2">
      <w:pPr>
        <w:pStyle w:val="BodyText2"/>
      </w:pPr>
      <w:r w:rsidRPr="001A0FFD">
        <w:t>Preparation of Applications</w:t>
      </w:r>
    </w:p>
    <w:tbl>
      <w:tblPr>
        <w:tblW w:w="5000" w:type="pct"/>
        <w:tblBorders>
          <w:top w:val="single" w:sz="2" w:space="0" w:color="000000"/>
          <w:left w:val="single" w:sz="2" w:space="0" w:color="000000"/>
          <w:bottom w:val="single" w:sz="2" w:space="0" w:color="000000"/>
          <w:right w:val="single" w:sz="2" w:space="0" w:color="000000"/>
        </w:tblBorders>
        <w:tblLook w:val="00A0" w:firstRow="1" w:lastRow="0" w:firstColumn="1" w:lastColumn="0" w:noHBand="0" w:noVBand="0"/>
      </w:tblPr>
      <w:tblGrid>
        <w:gridCol w:w="1667"/>
        <w:gridCol w:w="7687"/>
      </w:tblGrid>
      <w:tr w:rsidR="00653B99" w:rsidRPr="001A0FFD" w14:paraId="460D3E39" w14:textId="77777777" w:rsidTr="00FF126A">
        <w:tc>
          <w:tcPr>
            <w:tcW w:w="891" w:type="pct"/>
            <w:tcBorders>
              <w:top w:val="single" w:sz="6" w:space="0" w:color="000000"/>
              <w:bottom w:val="single" w:sz="6" w:space="0" w:color="000000"/>
              <w:right w:val="single" w:sz="6" w:space="0" w:color="000000"/>
            </w:tcBorders>
          </w:tcPr>
          <w:p w14:paraId="4619F5F2" w14:textId="77777777" w:rsidR="00B47689" w:rsidRPr="001A0FFD" w:rsidRDefault="00B47689">
            <w:pPr>
              <w:pStyle w:val="BodyText"/>
              <w:spacing w:before="120" w:after="120"/>
              <w:rPr>
                <w:b/>
              </w:rPr>
            </w:pPr>
            <w:r w:rsidRPr="001A0FFD">
              <w:rPr>
                <w:b/>
              </w:rPr>
              <w:t>ITA 11.1 (e)</w:t>
            </w:r>
          </w:p>
        </w:tc>
        <w:tc>
          <w:tcPr>
            <w:tcW w:w="4109" w:type="pct"/>
            <w:tcBorders>
              <w:top w:val="single" w:sz="6" w:space="0" w:color="000000"/>
              <w:left w:val="single" w:sz="6" w:space="0" w:color="000000"/>
              <w:bottom w:val="single" w:sz="6" w:space="0" w:color="000000"/>
            </w:tcBorders>
          </w:tcPr>
          <w:p w14:paraId="6CFD21F9" w14:textId="788AE5F1" w:rsidR="00B47689" w:rsidRPr="001A0FFD" w:rsidRDefault="00B47689" w:rsidP="006B2FBC">
            <w:pPr>
              <w:pStyle w:val="BodyText"/>
              <w:tabs>
                <w:tab w:val="right" w:leader="dot" w:pos="7182"/>
              </w:tabs>
              <w:spacing w:before="120" w:after="120"/>
            </w:pPr>
            <w:r w:rsidRPr="001A0FFD">
              <w:t>The Applicant shall submit with its Application the following additional documents:</w:t>
            </w:r>
            <w:r>
              <w:t xml:space="preserve"> </w:t>
            </w:r>
            <w:r w:rsidRPr="001A15D4">
              <w:t>N/A</w:t>
            </w:r>
          </w:p>
        </w:tc>
      </w:tr>
      <w:tr w:rsidR="00653B99" w:rsidRPr="001A0FFD" w14:paraId="4E44A805" w14:textId="77777777" w:rsidTr="00FF126A">
        <w:tc>
          <w:tcPr>
            <w:tcW w:w="891" w:type="pct"/>
            <w:tcBorders>
              <w:top w:val="single" w:sz="6" w:space="0" w:color="000000"/>
              <w:bottom w:val="single" w:sz="6" w:space="0" w:color="000000"/>
              <w:right w:val="single" w:sz="6" w:space="0" w:color="000000"/>
            </w:tcBorders>
          </w:tcPr>
          <w:p w14:paraId="0518F8C9" w14:textId="77777777" w:rsidR="00B47689" w:rsidRPr="001A0FFD" w:rsidRDefault="00B47689">
            <w:pPr>
              <w:pStyle w:val="BodyText"/>
              <w:spacing w:before="120" w:after="120"/>
              <w:rPr>
                <w:b/>
                <w:bCs/>
                <w:spacing w:val="-10"/>
              </w:rPr>
            </w:pPr>
            <w:r w:rsidRPr="001A0FFD">
              <w:rPr>
                <w:b/>
                <w:bCs/>
                <w:spacing w:val="-10"/>
              </w:rPr>
              <w:t xml:space="preserve">ITA 15.2 </w:t>
            </w:r>
          </w:p>
        </w:tc>
        <w:tc>
          <w:tcPr>
            <w:tcW w:w="4109" w:type="pct"/>
            <w:tcBorders>
              <w:top w:val="single" w:sz="6" w:space="0" w:color="000000"/>
              <w:left w:val="single" w:sz="6" w:space="0" w:color="000000"/>
              <w:bottom w:val="single" w:sz="6" w:space="0" w:color="000000"/>
            </w:tcBorders>
          </w:tcPr>
          <w:p w14:paraId="2A0CF5F6" w14:textId="5EF3B055" w:rsidR="00B47689" w:rsidRPr="001A0FFD" w:rsidRDefault="00B47689">
            <w:pPr>
              <w:pStyle w:val="BodyText"/>
              <w:tabs>
                <w:tab w:val="right" w:leader="dot" w:pos="7182"/>
              </w:tabs>
              <w:spacing w:before="120" w:after="120"/>
            </w:pPr>
            <w:r w:rsidRPr="001A0FFD">
              <w:rPr>
                <w:bCs/>
              </w:rPr>
              <w:t xml:space="preserve">In addition to the original, </w:t>
            </w:r>
            <w:r w:rsidRPr="001A0FFD">
              <w:t xml:space="preserve">the number of copies to be submitted with the Application is: </w:t>
            </w:r>
            <w:r>
              <w:t>N/A</w:t>
            </w:r>
          </w:p>
        </w:tc>
      </w:tr>
      <w:tr w:rsidR="00653B99" w:rsidRPr="001A0FFD" w14:paraId="14B990D7" w14:textId="77777777" w:rsidTr="00FF126A">
        <w:tc>
          <w:tcPr>
            <w:tcW w:w="891" w:type="pct"/>
            <w:tcBorders>
              <w:top w:val="single" w:sz="6" w:space="0" w:color="000000"/>
              <w:bottom w:val="single" w:sz="6" w:space="0" w:color="000000"/>
              <w:right w:val="single" w:sz="6" w:space="0" w:color="000000"/>
            </w:tcBorders>
          </w:tcPr>
          <w:p w14:paraId="3AEEB6DC" w14:textId="77777777" w:rsidR="00B47689" w:rsidRPr="001B57F3" w:rsidRDefault="00B47689">
            <w:pPr>
              <w:pStyle w:val="BodyText"/>
              <w:spacing w:before="120" w:after="120"/>
              <w:rPr>
                <w:b/>
              </w:rPr>
            </w:pPr>
            <w:r w:rsidRPr="001B57F3">
              <w:rPr>
                <w:b/>
              </w:rPr>
              <w:t xml:space="preserve">ITA 15.3 </w:t>
            </w:r>
          </w:p>
        </w:tc>
        <w:tc>
          <w:tcPr>
            <w:tcW w:w="4109" w:type="pct"/>
            <w:tcBorders>
              <w:top w:val="single" w:sz="6" w:space="0" w:color="000000"/>
              <w:left w:val="single" w:sz="6" w:space="0" w:color="000000"/>
              <w:bottom w:val="single" w:sz="6" w:space="0" w:color="000000"/>
            </w:tcBorders>
          </w:tcPr>
          <w:p w14:paraId="72E9F71A" w14:textId="2EEFE08E" w:rsidR="00B47689" w:rsidRPr="001A0FFD" w:rsidRDefault="00B47689" w:rsidP="00E625EA">
            <w:pPr>
              <w:pStyle w:val="BodyText"/>
              <w:tabs>
                <w:tab w:val="right" w:leader="dot" w:pos="7182"/>
              </w:tabs>
              <w:spacing w:before="120" w:after="120"/>
            </w:pPr>
            <w:r w:rsidRPr="001B57F3">
              <w:t>The requirements regarding the legal instrument evidencing the authorization to represent and sign on behalf of the Applicant shall be:</w:t>
            </w:r>
            <w:r w:rsidRPr="00E625EA">
              <w:rPr>
                <w:rFonts w:ascii="IdealSans-Light" w:hAnsi="IdealSans-Light" w:cs="IdealSans-Light"/>
                <w:lang w:val="en-GB"/>
              </w:rPr>
              <w:t xml:space="preserve"> </w:t>
            </w:r>
            <w:r w:rsidRPr="00E625EA">
              <w:rPr>
                <w:lang w:val="en-GB"/>
              </w:rPr>
              <w:t>An organizational document, board resolution or its equivalent, or power of attorney</w:t>
            </w:r>
            <w:r>
              <w:rPr>
                <w:lang w:val="en-GB"/>
              </w:rPr>
              <w:t xml:space="preserve"> </w:t>
            </w:r>
            <w:r w:rsidRPr="00E625EA">
              <w:rPr>
                <w:lang w:val="en-GB"/>
              </w:rPr>
              <w:t xml:space="preserve">specifying the representative’s authority to sign the Application on behalf of, and to legally </w:t>
            </w:r>
            <w:proofErr w:type="spellStart"/>
            <w:r w:rsidRPr="00E625EA">
              <w:rPr>
                <w:lang w:val="en-GB"/>
              </w:rPr>
              <w:t>bind</w:t>
            </w:r>
            <w:proofErr w:type="spellEnd"/>
            <w:r w:rsidRPr="00E625EA">
              <w:rPr>
                <w:lang w:val="en-GB"/>
              </w:rPr>
              <w:t>,</w:t>
            </w:r>
            <w:r>
              <w:rPr>
                <w:lang w:val="en-GB"/>
              </w:rPr>
              <w:t xml:space="preserve"> </w:t>
            </w:r>
            <w:r w:rsidRPr="00E625EA">
              <w:rPr>
                <w:lang w:val="en-GB"/>
              </w:rPr>
              <w:t>the Applicant. If the Applicant is an intended or an existing Joint Venture, the power of attorney</w:t>
            </w:r>
            <w:r>
              <w:rPr>
                <w:lang w:val="en-GB"/>
              </w:rPr>
              <w:t xml:space="preserve"> </w:t>
            </w:r>
            <w:r w:rsidRPr="00E625EA">
              <w:rPr>
                <w:lang w:val="en-GB"/>
              </w:rPr>
              <w:t>should be signed by all partners and specify the authority of the named representative of the Joint</w:t>
            </w:r>
            <w:r>
              <w:rPr>
                <w:lang w:val="en-GB"/>
              </w:rPr>
              <w:t xml:space="preserve"> </w:t>
            </w:r>
            <w:r w:rsidRPr="00E625EA">
              <w:rPr>
                <w:lang w:val="en-GB"/>
              </w:rPr>
              <w:t xml:space="preserve">Venture to sign on behalf of, and legally </w:t>
            </w:r>
            <w:proofErr w:type="spellStart"/>
            <w:r w:rsidRPr="00E625EA">
              <w:rPr>
                <w:lang w:val="en-GB"/>
              </w:rPr>
              <w:t>bind</w:t>
            </w:r>
            <w:proofErr w:type="spellEnd"/>
            <w:r w:rsidRPr="00E625EA">
              <w:rPr>
                <w:lang w:val="en-GB"/>
              </w:rPr>
              <w:t>, the intended or existing Joint Venture. If the Joint</w:t>
            </w:r>
            <w:r>
              <w:rPr>
                <w:lang w:val="en-GB"/>
              </w:rPr>
              <w:t xml:space="preserve"> </w:t>
            </w:r>
            <w:r w:rsidRPr="00E625EA">
              <w:rPr>
                <w:lang w:val="en-GB"/>
              </w:rPr>
              <w:t>Venture has not yet been formed, also include evidence from all proposed Joint Venture partners</w:t>
            </w:r>
            <w:r>
              <w:rPr>
                <w:lang w:val="en-GB"/>
              </w:rPr>
              <w:t xml:space="preserve"> </w:t>
            </w:r>
            <w:r w:rsidRPr="00E625EA">
              <w:rPr>
                <w:lang w:val="en-GB"/>
              </w:rPr>
              <w:t>of their intent to enter into a Joint Venture in the event of a contract award</w:t>
            </w:r>
            <w:r>
              <w:rPr>
                <w:lang w:val="en-GB"/>
              </w:rPr>
              <w:t>.</w:t>
            </w:r>
          </w:p>
        </w:tc>
      </w:tr>
      <w:tr w:rsidR="00C73643" w:rsidRPr="00E72AF3" w14:paraId="3C3AF40F" w14:textId="77777777" w:rsidTr="00FF126A">
        <w:tc>
          <w:tcPr>
            <w:tcW w:w="891" w:type="pct"/>
            <w:tcBorders>
              <w:top w:val="single" w:sz="6" w:space="0" w:color="000000"/>
              <w:left w:val="single" w:sz="2" w:space="0" w:color="000000"/>
              <w:bottom w:val="single" w:sz="6" w:space="0" w:color="000000"/>
              <w:right w:val="single" w:sz="6" w:space="0" w:color="000000"/>
            </w:tcBorders>
          </w:tcPr>
          <w:p w14:paraId="2DF64D44" w14:textId="77777777" w:rsidR="00B47689" w:rsidRPr="001B57F3" w:rsidRDefault="00B47689" w:rsidP="00721619">
            <w:pPr>
              <w:pStyle w:val="BodyText"/>
              <w:spacing w:before="120" w:after="120"/>
              <w:rPr>
                <w:b/>
              </w:rPr>
            </w:pPr>
            <w:r w:rsidRPr="001B57F3">
              <w:rPr>
                <w:b/>
              </w:rPr>
              <w:t>ITA 15.3</w:t>
            </w:r>
          </w:p>
        </w:tc>
        <w:tc>
          <w:tcPr>
            <w:tcW w:w="4109" w:type="pct"/>
            <w:tcBorders>
              <w:top w:val="single" w:sz="6" w:space="0" w:color="000000"/>
              <w:left w:val="single" w:sz="6" w:space="0" w:color="000000"/>
              <w:bottom w:val="single" w:sz="6" w:space="0" w:color="000000"/>
              <w:right w:val="single" w:sz="2" w:space="0" w:color="000000"/>
            </w:tcBorders>
          </w:tcPr>
          <w:p w14:paraId="5CFEF647" w14:textId="77FE46FC" w:rsidR="00B47689" w:rsidRPr="00C73643" w:rsidRDefault="00B47689" w:rsidP="00C73643">
            <w:pPr>
              <w:pStyle w:val="BodyText"/>
              <w:tabs>
                <w:tab w:val="right" w:leader="dot" w:pos="7182"/>
              </w:tabs>
              <w:spacing w:before="120" w:after="120"/>
            </w:pPr>
            <w:r w:rsidRPr="001B57F3">
              <w:t xml:space="preserve">The Applicant shall submit an acceptable authorization </w:t>
            </w:r>
            <w:r w:rsidRPr="00C864C7">
              <w:rPr>
                <w:b/>
                <w:bCs/>
              </w:rPr>
              <w:t>within 5 working days</w:t>
            </w:r>
            <w:r>
              <w:rPr>
                <w:b/>
                <w:bCs/>
              </w:rPr>
              <w:t xml:space="preserve"> following the Employer’s request</w:t>
            </w:r>
            <w:r w:rsidRPr="001B57F3">
              <w:t>.</w:t>
            </w:r>
          </w:p>
        </w:tc>
      </w:tr>
    </w:tbl>
    <w:p w14:paraId="3CB1BD5D" w14:textId="77777777" w:rsidR="00B47689" w:rsidRPr="001A0FFD" w:rsidRDefault="00B47689" w:rsidP="00C62BD2">
      <w:pPr>
        <w:pStyle w:val="BodyText2"/>
      </w:pPr>
      <w:r w:rsidRPr="001A0FFD">
        <w:t>Submission of Applications</w:t>
      </w:r>
    </w:p>
    <w:tbl>
      <w:tblPr>
        <w:tblW w:w="5000" w:type="pct"/>
        <w:tblBorders>
          <w:top w:val="single" w:sz="2" w:space="0" w:color="000000"/>
          <w:left w:val="single" w:sz="2" w:space="0" w:color="000000"/>
          <w:bottom w:val="single" w:sz="2" w:space="0" w:color="000000"/>
          <w:right w:val="single" w:sz="2" w:space="0" w:color="000000"/>
        </w:tblBorders>
        <w:tblLook w:val="00A0" w:firstRow="1" w:lastRow="0" w:firstColumn="1" w:lastColumn="0" w:noHBand="0" w:noVBand="0"/>
      </w:tblPr>
      <w:tblGrid>
        <w:gridCol w:w="1637"/>
        <w:gridCol w:w="7717"/>
      </w:tblGrid>
      <w:tr w:rsidR="00653B99" w:rsidRPr="001A0FFD" w14:paraId="3091E784" w14:textId="77777777" w:rsidTr="00FF126A">
        <w:tc>
          <w:tcPr>
            <w:tcW w:w="875" w:type="pct"/>
            <w:tcBorders>
              <w:top w:val="single" w:sz="6" w:space="0" w:color="000000"/>
              <w:bottom w:val="single" w:sz="6" w:space="0" w:color="000000"/>
              <w:right w:val="single" w:sz="6" w:space="0" w:color="000000"/>
            </w:tcBorders>
          </w:tcPr>
          <w:p w14:paraId="09BA716E" w14:textId="77777777" w:rsidR="00B47689" w:rsidRPr="002266A9" w:rsidRDefault="00B47689">
            <w:pPr>
              <w:pStyle w:val="BodyText"/>
              <w:spacing w:before="120" w:after="120"/>
              <w:rPr>
                <w:b/>
              </w:rPr>
            </w:pPr>
            <w:r w:rsidRPr="002266A9">
              <w:rPr>
                <w:b/>
              </w:rPr>
              <w:t>ITA 17.1</w:t>
            </w:r>
          </w:p>
        </w:tc>
        <w:tc>
          <w:tcPr>
            <w:tcW w:w="4125" w:type="pct"/>
            <w:tcBorders>
              <w:top w:val="single" w:sz="6" w:space="0" w:color="000000"/>
              <w:left w:val="single" w:sz="6" w:space="0" w:color="000000"/>
              <w:bottom w:val="single" w:sz="6" w:space="0" w:color="000000"/>
            </w:tcBorders>
          </w:tcPr>
          <w:p w14:paraId="6337FD3F" w14:textId="478A10CD" w:rsidR="00B47689" w:rsidRDefault="00B47689" w:rsidP="009E1674">
            <w:pPr>
              <w:tabs>
                <w:tab w:val="right" w:pos="7254"/>
              </w:tabs>
              <w:spacing w:before="120" w:after="120"/>
              <w:rPr>
                <w:rFonts w:cs="Arial"/>
                <w:b/>
                <w:i/>
              </w:rPr>
            </w:pPr>
            <w:r>
              <w:rPr>
                <w:rFonts w:cs="Arial"/>
              </w:rPr>
              <w:t>Applications</w:t>
            </w:r>
            <w:r w:rsidRPr="00792FFE">
              <w:rPr>
                <w:rFonts w:cs="Arial"/>
              </w:rPr>
              <w:t xml:space="preserve"> must be submitted via</w:t>
            </w:r>
            <w:r w:rsidR="009040BB">
              <w:rPr>
                <w:rFonts w:cs="Arial"/>
              </w:rPr>
              <w:t xml:space="preserve"> the Government of Samoa e-</w:t>
            </w:r>
            <w:r w:rsidR="005A018E">
              <w:rPr>
                <w:rFonts w:cs="Arial"/>
              </w:rPr>
              <w:t xml:space="preserve">Tendering </w:t>
            </w:r>
            <w:r w:rsidR="009040BB">
              <w:rPr>
                <w:rFonts w:cs="Arial"/>
              </w:rPr>
              <w:t>Portal</w:t>
            </w:r>
            <w:r w:rsidRPr="00792FFE">
              <w:rPr>
                <w:rFonts w:cs="Arial"/>
              </w:rPr>
              <w:t xml:space="preserve"> </w:t>
            </w:r>
            <w:r w:rsidR="005A018E" w:rsidRPr="005A018E">
              <w:rPr>
                <w:rFonts w:cs="Arial"/>
              </w:rPr>
              <w:t>https://portal.tenderlink.com/mof_samoa/</w:t>
            </w:r>
            <w:r w:rsidRPr="00792FFE">
              <w:rPr>
                <w:rFonts w:cs="Arial"/>
              </w:rPr>
              <w:t xml:space="preserve">. Notwithstanding the provisions of </w:t>
            </w:r>
            <w:r w:rsidRPr="006A1958">
              <w:rPr>
                <w:rFonts w:cs="Arial"/>
              </w:rPr>
              <w:t xml:space="preserve">ITA </w:t>
            </w:r>
            <w:r w:rsidRPr="00812670">
              <w:rPr>
                <w:rFonts w:cs="Arial"/>
              </w:rPr>
              <w:t>16</w:t>
            </w:r>
            <w:r w:rsidRPr="006A1958">
              <w:rPr>
                <w:rFonts w:cs="Arial"/>
              </w:rPr>
              <w:t xml:space="preserve">.1 </w:t>
            </w:r>
            <w:r w:rsidRPr="00792FFE">
              <w:rPr>
                <w:rFonts w:cs="Arial"/>
              </w:rPr>
              <w:t>of the I</w:t>
            </w:r>
            <w:r>
              <w:rPr>
                <w:rFonts w:cs="Arial"/>
              </w:rPr>
              <w:t>TA</w:t>
            </w:r>
            <w:r w:rsidRPr="00792FFE">
              <w:rPr>
                <w:rFonts w:cs="Arial"/>
              </w:rPr>
              <w:t xml:space="preserve"> to the contrary, </w:t>
            </w:r>
            <w:r w:rsidRPr="004918E1">
              <w:rPr>
                <w:rFonts w:cs="Arial"/>
                <w:b/>
                <w:i/>
              </w:rPr>
              <w:t xml:space="preserve">hard copy </w:t>
            </w:r>
            <w:r>
              <w:rPr>
                <w:rFonts w:cs="Arial"/>
                <w:b/>
                <w:i/>
              </w:rPr>
              <w:t>applications</w:t>
            </w:r>
            <w:r w:rsidRPr="004918E1">
              <w:rPr>
                <w:rFonts w:cs="Arial"/>
                <w:b/>
                <w:i/>
              </w:rPr>
              <w:t xml:space="preserve"> will not be accepted. </w:t>
            </w:r>
          </w:p>
          <w:p w14:paraId="5C2BF0E3" w14:textId="26C9E635" w:rsidR="00B47689" w:rsidRPr="00CD6CD8" w:rsidRDefault="00B47689" w:rsidP="009534B6">
            <w:pPr>
              <w:tabs>
                <w:tab w:val="right" w:pos="7254"/>
              </w:tabs>
              <w:spacing w:before="120" w:after="120"/>
              <w:rPr>
                <w:rFonts w:cs="Arial"/>
                <w:b/>
              </w:rPr>
            </w:pPr>
            <w:r w:rsidRPr="00CD6CD8">
              <w:rPr>
                <w:rFonts w:cs="Arial"/>
                <w:b/>
              </w:rPr>
              <w:t xml:space="preserve">The deadline for </w:t>
            </w:r>
            <w:r>
              <w:rPr>
                <w:rFonts w:cs="Arial"/>
                <w:b/>
              </w:rPr>
              <w:t>Application</w:t>
            </w:r>
            <w:r w:rsidRPr="00CD6CD8">
              <w:rPr>
                <w:rFonts w:cs="Arial"/>
                <w:b/>
              </w:rPr>
              <w:t xml:space="preserve"> submission is:</w:t>
            </w:r>
          </w:p>
          <w:p w14:paraId="1CC5108E" w14:textId="28D401B4" w:rsidR="00B47689" w:rsidRPr="00465992" w:rsidRDefault="00B47689" w:rsidP="009534B6">
            <w:pPr>
              <w:tabs>
                <w:tab w:val="right" w:pos="7254"/>
              </w:tabs>
              <w:spacing w:before="120" w:after="120"/>
              <w:rPr>
                <w:rFonts w:cs="Arial"/>
              </w:rPr>
            </w:pPr>
            <w:r w:rsidRPr="00465992">
              <w:rPr>
                <w:rFonts w:cs="Arial"/>
              </w:rPr>
              <w:lastRenderedPageBreak/>
              <w:t xml:space="preserve">Date: </w:t>
            </w:r>
            <w:r w:rsidR="00D308EC">
              <w:rPr>
                <w:rFonts w:cs="Arial"/>
              </w:rPr>
              <w:t>02</w:t>
            </w:r>
            <w:r w:rsidR="00D431FE" w:rsidRPr="00465992">
              <w:rPr>
                <w:rFonts w:cs="Arial"/>
              </w:rPr>
              <w:t xml:space="preserve"> </w:t>
            </w:r>
            <w:r w:rsidR="00D308EC">
              <w:rPr>
                <w:rFonts w:cs="Arial"/>
              </w:rPr>
              <w:t>November</w:t>
            </w:r>
            <w:r w:rsidR="00D431FE" w:rsidRPr="00465992">
              <w:rPr>
                <w:rFonts w:cs="Arial"/>
              </w:rPr>
              <w:t xml:space="preserve"> 2026</w:t>
            </w:r>
          </w:p>
          <w:p w14:paraId="617715F3" w14:textId="11F16737" w:rsidR="00B47689" w:rsidRPr="00851A7B" w:rsidRDefault="00B47689" w:rsidP="00812670">
            <w:pPr>
              <w:tabs>
                <w:tab w:val="right" w:pos="7254"/>
              </w:tabs>
              <w:spacing w:before="120" w:after="120"/>
              <w:rPr>
                <w:highlight w:val="yellow"/>
              </w:rPr>
            </w:pPr>
            <w:r w:rsidRPr="00465992">
              <w:rPr>
                <w:rFonts w:cs="Arial"/>
              </w:rPr>
              <w:t xml:space="preserve">Time: </w:t>
            </w:r>
            <w:r w:rsidR="00465992" w:rsidRPr="00465992">
              <w:rPr>
                <w:rFonts w:cs="Arial"/>
              </w:rPr>
              <w:t xml:space="preserve">10:00 </w:t>
            </w:r>
            <w:proofErr w:type="spellStart"/>
            <w:r w:rsidR="00465992" w:rsidRPr="00465992">
              <w:rPr>
                <w:rFonts w:cs="Arial"/>
              </w:rPr>
              <w:t>a.m</w:t>
            </w:r>
            <w:proofErr w:type="spellEnd"/>
            <w:r w:rsidR="00465992" w:rsidRPr="00465992">
              <w:rPr>
                <w:rFonts w:cs="Arial"/>
              </w:rPr>
              <w:t xml:space="preserve"> (Samoa Time)</w:t>
            </w:r>
          </w:p>
        </w:tc>
      </w:tr>
      <w:tr w:rsidR="00653FA1" w:rsidRPr="001A0FFD" w14:paraId="5AE3E043" w14:textId="77777777" w:rsidTr="00FF126A">
        <w:tc>
          <w:tcPr>
            <w:tcW w:w="875" w:type="pct"/>
            <w:tcBorders>
              <w:top w:val="single" w:sz="6" w:space="0" w:color="000000"/>
              <w:bottom w:val="single" w:sz="6" w:space="0" w:color="000000"/>
              <w:right w:val="single" w:sz="6" w:space="0" w:color="000000"/>
            </w:tcBorders>
          </w:tcPr>
          <w:p w14:paraId="686B7D6E" w14:textId="77777777" w:rsidR="00B47689" w:rsidRPr="00216128" w:rsidRDefault="00B47689" w:rsidP="00653FA1">
            <w:pPr>
              <w:pStyle w:val="BodyText"/>
              <w:spacing w:before="120" w:after="120"/>
              <w:rPr>
                <w:b/>
              </w:rPr>
            </w:pPr>
            <w:r w:rsidRPr="00216128">
              <w:rPr>
                <w:b/>
              </w:rPr>
              <w:lastRenderedPageBreak/>
              <w:t>ITA 19.1</w:t>
            </w:r>
          </w:p>
        </w:tc>
        <w:tc>
          <w:tcPr>
            <w:tcW w:w="4125" w:type="pct"/>
            <w:tcBorders>
              <w:top w:val="single" w:sz="6" w:space="0" w:color="000000"/>
              <w:left w:val="single" w:sz="6" w:space="0" w:color="000000"/>
              <w:bottom w:val="single" w:sz="6" w:space="0" w:color="000000"/>
            </w:tcBorders>
          </w:tcPr>
          <w:p w14:paraId="7EB7D3ED" w14:textId="7C82BB88" w:rsidR="00B47689" w:rsidRPr="00216128" w:rsidRDefault="00B47689" w:rsidP="00653FA1">
            <w:pPr>
              <w:pStyle w:val="SBDChaptitle"/>
              <w:tabs>
                <w:tab w:val="right" w:leader="dot" w:pos="7182"/>
              </w:tabs>
              <w:spacing w:after="0" w:line="240" w:lineRule="auto"/>
              <w:jc w:val="left"/>
              <w:rPr>
                <w:rFonts w:ascii="Arial" w:eastAsia="Times New Roman" w:hAnsi="Arial" w:cs="Times New Roman"/>
                <w:color w:val="auto"/>
                <w:w w:val="100"/>
              </w:rPr>
            </w:pPr>
            <w:r w:rsidRPr="00216128">
              <w:rPr>
                <w:rFonts w:ascii="Arial" w:eastAsia="Times New Roman" w:hAnsi="Arial" w:cs="Times New Roman"/>
                <w:color w:val="auto"/>
                <w:w w:val="100"/>
                <w:sz w:val="20"/>
                <w:szCs w:val="20"/>
              </w:rPr>
              <w:t xml:space="preserve">The application opening by Secretary of the Tender Board shall take place at Samoa </w:t>
            </w:r>
            <w:r w:rsidR="00E01772" w:rsidRPr="00216128">
              <w:rPr>
                <w:rFonts w:ascii="Arial" w:eastAsia="Times New Roman" w:hAnsi="Arial" w:cs="Times New Roman"/>
                <w:color w:val="auto"/>
                <w:w w:val="100"/>
                <w:sz w:val="20"/>
                <w:szCs w:val="20"/>
              </w:rPr>
              <w:t>Ministry of</w:t>
            </w:r>
            <w:r w:rsidRPr="00216128">
              <w:rPr>
                <w:rFonts w:ascii="Arial" w:eastAsia="Times New Roman" w:hAnsi="Arial" w:cs="Times New Roman"/>
                <w:color w:val="auto"/>
                <w:w w:val="100"/>
                <w:sz w:val="20"/>
                <w:szCs w:val="20"/>
              </w:rPr>
              <w:t xml:space="preserve"> Finance: </w:t>
            </w:r>
          </w:p>
          <w:p w14:paraId="6D4A2BAC" w14:textId="77777777" w:rsidR="00B47689" w:rsidRPr="00216128" w:rsidRDefault="00B47689" w:rsidP="00653FA1">
            <w:pPr>
              <w:pStyle w:val="SBDChaptitle"/>
              <w:tabs>
                <w:tab w:val="right" w:leader="dot" w:pos="7182"/>
              </w:tabs>
              <w:spacing w:after="0" w:line="240" w:lineRule="auto"/>
              <w:jc w:val="left"/>
              <w:rPr>
                <w:rFonts w:ascii="Arial" w:eastAsia="Times New Roman" w:hAnsi="Arial" w:cs="Times New Roman"/>
                <w:color w:val="auto"/>
                <w:w w:val="100"/>
                <w:sz w:val="20"/>
                <w:szCs w:val="20"/>
              </w:rPr>
            </w:pPr>
          </w:p>
          <w:p w14:paraId="517A59FF" w14:textId="442CAA9A" w:rsidR="00B47689" w:rsidRPr="00216128" w:rsidRDefault="00B47689" w:rsidP="00653FA1">
            <w:pPr>
              <w:pStyle w:val="SBDChaptitle"/>
              <w:tabs>
                <w:tab w:val="right" w:leader="dot" w:pos="7182"/>
              </w:tabs>
              <w:spacing w:after="0" w:line="240" w:lineRule="auto"/>
              <w:jc w:val="left"/>
              <w:rPr>
                <w:rFonts w:ascii="Arial" w:eastAsia="Times New Roman" w:hAnsi="Arial" w:cs="Times New Roman"/>
                <w:color w:val="auto"/>
                <w:w w:val="100"/>
                <w:sz w:val="20"/>
                <w:szCs w:val="20"/>
              </w:rPr>
            </w:pPr>
            <w:r w:rsidRPr="00216128">
              <w:rPr>
                <w:rFonts w:ascii="Arial" w:eastAsia="Times New Roman" w:hAnsi="Arial" w:cs="Times New Roman"/>
                <w:color w:val="auto"/>
                <w:w w:val="100"/>
                <w:sz w:val="20"/>
                <w:szCs w:val="20"/>
              </w:rPr>
              <w:t xml:space="preserve">Street address: </w:t>
            </w:r>
            <w:r w:rsidR="00952B89" w:rsidRPr="00216128">
              <w:rPr>
                <w:rFonts w:ascii="Arial" w:eastAsia="Times New Roman" w:hAnsi="Arial" w:cs="Times New Roman"/>
                <w:color w:val="auto"/>
                <w:w w:val="100"/>
                <w:sz w:val="20"/>
                <w:szCs w:val="20"/>
              </w:rPr>
              <w:t xml:space="preserve">Samoa Central Bank Building, Beach Road, </w:t>
            </w:r>
            <w:r w:rsidRPr="00216128">
              <w:rPr>
                <w:rFonts w:ascii="Arial" w:eastAsia="Times New Roman" w:hAnsi="Arial" w:cs="Times New Roman"/>
                <w:color w:val="auto"/>
                <w:w w:val="100"/>
                <w:sz w:val="20"/>
                <w:szCs w:val="20"/>
              </w:rPr>
              <w:t xml:space="preserve"> </w:t>
            </w:r>
          </w:p>
          <w:p w14:paraId="5DDB76DC" w14:textId="77777777" w:rsidR="00B47689" w:rsidRPr="00216128" w:rsidRDefault="00B47689" w:rsidP="00653FA1">
            <w:pPr>
              <w:pStyle w:val="SBDChaptitle"/>
              <w:tabs>
                <w:tab w:val="right" w:leader="dot" w:pos="7182"/>
              </w:tabs>
              <w:spacing w:after="0" w:line="240" w:lineRule="auto"/>
              <w:jc w:val="left"/>
              <w:rPr>
                <w:rFonts w:ascii="Arial" w:eastAsia="Times New Roman" w:hAnsi="Arial" w:cs="Times New Roman"/>
                <w:color w:val="auto"/>
                <w:w w:val="100"/>
                <w:sz w:val="20"/>
                <w:szCs w:val="20"/>
              </w:rPr>
            </w:pPr>
          </w:p>
          <w:p w14:paraId="476BACFD" w14:textId="55E15550" w:rsidR="00B47689" w:rsidRPr="00216128" w:rsidRDefault="00B47689" w:rsidP="00653FA1">
            <w:pPr>
              <w:pStyle w:val="SBDChaptitle"/>
              <w:tabs>
                <w:tab w:val="right" w:leader="dot" w:pos="7182"/>
              </w:tabs>
              <w:spacing w:after="0" w:line="240" w:lineRule="auto"/>
              <w:jc w:val="left"/>
              <w:rPr>
                <w:rFonts w:ascii="Arial" w:eastAsia="Times New Roman" w:hAnsi="Arial" w:cs="Times New Roman"/>
                <w:color w:val="auto"/>
                <w:w w:val="100"/>
                <w:sz w:val="20"/>
                <w:szCs w:val="20"/>
              </w:rPr>
            </w:pPr>
            <w:r w:rsidRPr="00216128">
              <w:rPr>
                <w:rFonts w:ascii="Arial" w:eastAsia="Times New Roman" w:hAnsi="Arial" w:cs="Times New Roman"/>
                <w:color w:val="auto"/>
                <w:w w:val="100"/>
                <w:sz w:val="20"/>
                <w:szCs w:val="20"/>
              </w:rPr>
              <w:t xml:space="preserve">Floor/Room number: </w:t>
            </w:r>
            <w:r w:rsidR="001760FC" w:rsidRPr="00216128">
              <w:rPr>
                <w:rFonts w:ascii="Arial" w:eastAsia="Times New Roman" w:hAnsi="Arial" w:cs="Times New Roman"/>
                <w:color w:val="auto"/>
                <w:w w:val="100"/>
                <w:sz w:val="20"/>
                <w:szCs w:val="20"/>
              </w:rPr>
              <w:t>LEVEL 4</w:t>
            </w:r>
          </w:p>
          <w:p w14:paraId="08D8424D" w14:textId="77777777" w:rsidR="00B47689" w:rsidRPr="00216128" w:rsidRDefault="00B47689" w:rsidP="00653FA1">
            <w:pPr>
              <w:pStyle w:val="SBDChaptitle"/>
              <w:tabs>
                <w:tab w:val="right" w:leader="dot" w:pos="7182"/>
              </w:tabs>
              <w:spacing w:after="0" w:line="240" w:lineRule="auto"/>
              <w:jc w:val="left"/>
              <w:rPr>
                <w:rFonts w:ascii="Arial" w:eastAsia="Times New Roman" w:hAnsi="Arial" w:cs="Times New Roman"/>
                <w:color w:val="auto"/>
                <w:w w:val="100"/>
                <w:sz w:val="20"/>
                <w:szCs w:val="20"/>
              </w:rPr>
            </w:pPr>
          </w:p>
          <w:p w14:paraId="6B743606" w14:textId="75D6AAB3" w:rsidR="00B47689" w:rsidRPr="00216128" w:rsidRDefault="00B47689" w:rsidP="00653FA1">
            <w:pPr>
              <w:pStyle w:val="SBDChaptitle"/>
              <w:tabs>
                <w:tab w:val="right" w:leader="dot" w:pos="7182"/>
              </w:tabs>
              <w:spacing w:after="0" w:line="240" w:lineRule="auto"/>
              <w:jc w:val="left"/>
              <w:rPr>
                <w:rFonts w:ascii="Arial" w:eastAsia="Times New Roman" w:hAnsi="Arial" w:cs="Times New Roman"/>
                <w:color w:val="auto"/>
                <w:w w:val="100"/>
                <w:sz w:val="20"/>
                <w:szCs w:val="20"/>
              </w:rPr>
            </w:pPr>
            <w:r w:rsidRPr="00216128">
              <w:rPr>
                <w:rFonts w:ascii="Arial" w:eastAsia="Times New Roman" w:hAnsi="Arial" w:cs="Times New Roman"/>
                <w:color w:val="auto"/>
                <w:w w:val="100"/>
                <w:sz w:val="20"/>
                <w:szCs w:val="20"/>
              </w:rPr>
              <w:t xml:space="preserve">City: </w:t>
            </w:r>
            <w:r w:rsidR="00210EFD" w:rsidRPr="00216128">
              <w:rPr>
                <w:rFonts w:ascii="Arial" w:eastAsia="Times New Roman" w:hAnsi="Arial" w:cs="Times New Roman"/>
                <w:color w:val="auto"/>
                <w:w w:val="100"/>
                <w:sz w:val="20"/>
                <w:szCs w:val="20"/>
              </w:rPr>
              <w:t>Apia,</w:t>
            </w:r>
          </w:p>
          <w:p w14:paraId="64496AE8" w14:textId="77777777" w:rsidR="00B47689" w:rsidRPr="00216128" w:rsidRDefault="00B47689" w:rsidP="00653FA1">
            <w:pPr>
              <w:pStyle w:val="SBDChaptitle"/>
              <w:tabs>
                <w:tab w:val="right" w:leader="dot" w:pos="7182"/>
              </w:tabs>
              <w:spacing w:after="0" w:line="240" w:lineRule="auto"/>
              <w:jc w:val="left"/>
              <w:rPr>
                <w:rFonts w:ascii="Arial" w:eastAsia="Times New Roman" w:hAnsi="Arial" w:cs="Times New Roman"/>
                <w:color w:val="auto"/>
                <w:w w:val="100"/>
                <w:sz w:val="20"/>
                <w:szCs w:val="20"/>
              </w:rPr>
            </w:pPr>
          </w:p>
          <w:p w14:paraId="6F972151" w14:textId="049B2AA2" w:rsidR="00B47689" w:rsidRPr="00216128" w:rsidRDefault="00B47689" w:rsidP="00653FA1">
            <w:pPr>
              <w:pStyle w:val="SBDChaptitle"/>
              <w:tabs>
                <w:tab w:val="right" w:leader="dot" w:pos="7182"/>
              </w:tabs>
              <w:spacing w:after="0" w:line="240" w:lineRule="auto"/>
              <w:jc w:val="left"/>
              <w:rPr>
                <w:rFonts w:ascii="Arial" w:eastAsia="Times New Roman" w:hAnsi="Arial" w:cs="Times New Roman"/>
                <w:color w:val="auto"/>
                <w:w w:val="100"/>
                <w:sz w:val="20"/>
                <w:szCs w:val="20"/>
              </w:rPr>
            </w:pPr>
            <w:r w:rsidRPr="00216128">
              <w:rPr>
                <w:rFonts w:ascii="Arial" w:eastAsia="Times New Roman" w:hAnsi="Arial" w:cs="Times New Roman"/>
                <w:color w:val="auto"/>
                <w:w w:val="100"/>
                <w:sz w:val="20"/>
                <w:szCs w:val="20"/>
              </w:rPr>
              <w:t xml:space="preserve">Country: </w:t>
            </w:r>
            <w:r w:rsidR="00A34B1C" w:rsidRPr="00216128">
              <w:rPr>
                <w:rFonts w:ascii="Arial" w:eastAsia="Times New Roman" w:hAnsi="Arial" w:cs="Times New Roman"/>
                <w:color w:val="auto"/>
                <w:w w:val="100"/>
                <w:sz w:val="20"/>
                <w:szCs w:val="20"/>
              </w:rPr>
              <w:t>Samoa</w:t>
            </w:r>
          </w:p>
          <w:p w14:paraId="13E614DE" w14:textId="77777777" w:rsidR="00B47689" w:rsidRPr="00851A7B" w:rsidRDefault="00B47689" w:rsidP="00653FA1">
            <w:pPr>
              <w:pStyle w:val="SBDChaptitle"/>
              <w:tabs>
                <w:tab w:val="right" w:leader="dot" w:pos="7182"/>
              </w:tabs>
              <w:spacing w:after="0" w:line="240" w:lineRule="auto"/>
              <w:jc w:val="left"/>
              <w:rPr>
                <w:rFonts w:ascii="Arial" w:eastAsia="Times New Roman" w:hAnsi="Arial" w:cs="Times New Roman"/>
                <w:color w:val="auto"/>
                <w:w w:val="100"/>
                <w:sz w:val="20"/>
                <w:highlight w:val="yellow"/>
              </w:rPr>
            </w:pPr>
          </w:p>
          <w:p w14:paraId="7CBB469C" w14:textId="7FCCAF68" w:rsidR="00B47689" w:rsidRPr="00216128" w:rsidRDefault="00B47689" w:rsidP="00653FA1">
            <w:pPr>
              <w:pStyle w:val="SBDChaptitle"/>
              <w:tabs>
                <w:tab w:val="right" w:leader="dot" w:pos="7182"/>
              </w:tabs>
              <w:spacing w:after="0" w:line="240" w:lineRule="auto"/>
              <w:jc w:val="left"/>
              <w:rPr>
                <w:rFonts w:ascii="Arial" w:eastAsia="Times New Roman" w:hAnsi="Arial" w:cs="Times New Roman"/>
                <w:color w:val="auto"/>
                <w:w w:val="100"/>
                <w:sz w:val="20"/>
                <w:szCs w:val="20"/>
              </w:rPr>
            </w:pPr>
            <w:r w:rsidRPr="00216128">
              <w:rPr>
                <w:rFonts w:ascii="Arial" w:eastAsia="Times New Roman" w:hAnsi="Arial" w:cs="Times New Roman"/>
                <w:color w:val="auto"/>
                <w:w w:val="100"/>
                <w:sz w:val="20"/>
                <w:szCs w:val="20"/>
              </w:rPr>
              <w:t xml:space="preserve">Date: </w:t>
            </w:r>
            <w:r w:rsidR="00CC51B0">
              <w:rPr>
                <w:rFonts w:ascii="Arial" w:eastAsia="Times New Roman" w:hAnsi="Arial" w:cs="Times New Roman"/>
                <w:color w:val="auto"/>
                <w:w w:val="100"/>
                <w:sz w:val="20"/>
                <w:szCs w:val="20"/>
              </w:rPr>
              <w:t xml:space="preserve">02 November </w:t>
            </w:r>
            <w:r w:rsidR="00216128" w:rsidRPr="00216128">
              <w:rPr>
                <w:rFonts w:ascii="Arial" w:eastAsia="Times New Roman" w:hAnsi="Arial" w:cs="Times New Roman"/>
                <w:color w:val="auto"/>
                <w:w w:val="100"/>
                <w:sz w:val="20"/>
                <w:szCs w:val="20"/>
              </w:rPr>
              <w:t>2026</w:t>
            </w:r>
          </w:p>
          <w:p w14:paraId="3790D731" w14:textId="77777777" w:rsidR="00B47689" w:rsidRPr="00216128" w:rsidRDefault="00B47689" w:rsidP="00653FA1">
            <w:pPr>
              <w:pStyle w:val="SBDChaptitle"/>
              <w:tabs>
                <w:tab w:val="right" w:leader="dot" w:pos="7182"/>
              </w:tabs>
              <w:spacing w:after="0" w:line="240" w:lineRule="auto"/>
              <w:jc w:val="left"/>
              <w:rPr>
                <w:rFonts w:ascii="Arial" w:eastAsia="Times New Roman" w:hAnsi="Arial" w:cs="Times New Roman"/>
                <w:color w:val="auto"/>
                <w:w w:val="100"/>
                <w:sz w:val="20"/>
                <w:szCs w:val="20"/>
              </w:rPr>
            </w:pPr>
          </w:p>
          <w:p w14:paraId="4A9C4AD7" w14:textId="6A721A4C" w:rsidR="00B47689" w:rsidRPr="00216128" w:rsidRDefault="00B47689" w:rsidP="00653FA1">
            <w:pPr>
              <w:pStyle w:val="BodyText"/>
              <w:tabs>
                <w:tab w:val="right" w:leader="dot" w:pos="7182"/>
              </w:tabs>
              <w:jc w:val="left"/>
            </w:pPr>
            <w:r w:rsidRPr="00216128">
              <w:t xml:space="preserve">Time: </w:t>
            </w:r>
            <w:r w:rsidR="00216128" w:rsidRPr="00216128">
              <w:t>1</w:t>
            </w:r>
            <w:r w:rsidR="00C940EE">
              <w:t>1</w:t>
            </w:r>
            <w:r w:rsidR="00216128" w:rsidRPr="00216128">
              <w:t xml:space="preserve">:00 </w:t>
            </w:r>
            <w:proofErr w:type="spellStart"/>
            <w:r w:rsidR="00216128" w:rsidRPr="00216128">
              <w:t>a.m</w:t>
            </w:r>
            <w:proofErr w:type="spellEnd"/>
            <w:r w:rsidR="00216128" w:rsidRPr="00216128">
              <w:t xml:space="preserve"> Samoa Time</w:t>
            </w:r>
          </w:p>
          <w:p w14:paraId="68F0045A" w14:textId="77777777" w:rsidR="00B47689" w:rsidRPr="00851A7B" w:rsidRDefault="00B47689" w:rsidP="00653FA1">
            <w:pPr>
              <w:pStyle w:val="BodyText"/>
              <w:tabs>
                <w:tab w:val="right" w:leader="dot" w:pos="7182"/>
              </w:tabs>
              <w:rPr>
                <w:highlight w:val="yellow"/>
              </w:rPr>
            </w:pPr>
          </w:p>
        </w:tc>
      </w:tr>
    </w:tbl>
    <w:p w14:paraId="731F55EF" w14:textId="77777777" w:rsidR="00B47689" w:rsidRPr="001A0FFD" w:rsidRDefault="00B47689" w:rsidP="00C62BD2">
      <w:pPr>
        <w:pStyle w:val="BodyText2"/>
      </w:pPr>
      <w:r w:rsidRPr="001A0FFD">
        <w:t>Evaluation of Applications</w:t>
      </w:r>
    </w:p>
    <w:tbl>
      <w:tblPr>
        <w:tblW w:w="5000" w:type="pct"/>
        <w:tblBorders>
          <w:top w:val="single" w:sz="2" w:space="0" w:color="000000"/>
          <w:left w:val="single" w:sz="2" w:space="0" w:color="000000"/>
          <w:bottom w:val="single" w:sz="2" w:space="0" w:color="000000"/>
          <w:right w:val="single" w:sz="2" w:space="0" w:color="000000"/>
        </w:tblBorders>
        <w:tblLook w:val="00A0" w:firstRow="1" w:lastRow="0" w:firstColumn="1" w:lastColumn="0" w:noHBand="0" w:noVBand="0"/>
      </w:tblPr>
      <w:tblGrid>
        <w:gridCol w:w="1667"/>
        <w:gridCol w:w="7687"/>
      </w:tblGrid>
      <w:tr w:rsidR="00653B99" w:rsidRPr="001A0FFD" w14:paraId="769C1C9E" w14:textId="77777777" w:rsidTr="00FF126A">
        <w:tc>
          <w:tcPr>
            <w:tcW w:w="891" w:type="pct"/>
            <w:tcBorders>
              <w:top w:val="single" w:sz="6" w:space="0" w:color="000000"/>
              <w:bottom w:val="single" w:sz="6" w:space="0" w:color="000000"/>
              <w:right w:val="single" w:sz="6" w:space="0" w:color="000000"/>
            </w:tcBorders>
          </w:tcPr>
          <w:p w14:paraId="1430ABBC" w14:textId="77777777" w:rsidR="00B47689" w:rsidRPr="001A0FFD" w:rsidRDefault="00B47689">
            <w:pPr>
              <w:pStyle w:val="BodyText"/>
              <w:spacing w:before="120" w:after="120"/>
              <w:rPr>
                <w:b/>
              </w:rPr>
            </w:pPr>
            <w:r w:rsidRPr="001A0FFD">
              <w:rPr>
                <w:b/>
              </w:rPr>
              <w:t>ITA 23.1</w:t>
            </w:r>
          </w:p>
        </w:tc>
        <w:tc>
          <w:tcPr>
            <w:tcW w:w="4109" w:type="pct"/>
            <w:tcBorders>
              <w:top w:val="single" w:sz="6" w:space="0" w:color="000000"/>
              <w:left w:val="single" w:sz="6" w:space="0" w:color="000000"/>
              <w:bottom w:val="single" w:sz="6" w:space="0" w:color="000000"/>
            </w:tcBorders>
          </w:tcPr>
          <w:p w14:paraId="2F374699" w14:textId="32A3FC31" w:rsidR="00B47689" w:rsidRPr="008A55F3" w:rsidRDefault="00B47689">
            <w:pPr>
              <w:pStyle w:val="BodyText"/>
              <w:tabs>
                <w:tab w:val="right" w:leader="dot" w:pos="7182"/>
              </w:tabs>
              <w:spacing w:before="120" w:after="120"/>
              <w:rPr>
                <w:b/>
                <w:bCs/>
              </w:rPr>
            </w:pPr>
            <w:r w:rsidRPr="008A55F3">
              <w:t xml:space="preserve">Domestic preference shall not apply in the bidding process corresponding to this prequalification. </w:t>
            </w:r>
          </w:p>
        </w:tc>
      </w:tr>
      <w:tr w:rsidR="00653B99" w:rsidRPr="001A0FFD" w14:paraId="065E90A1" w14:textId="77777777" w:rsidTr="00FF126A">
        <w:tc>
          <w:tcPr>
            <w:tcW w:w="891" w:type="pct"/>
            <w:tcBorders>
              <w:top w:val="single" w:sz="6" w:space="0" w:color="000000"/>
              <w:bottom w:val="single" w:sz="6" w:space="0" w:color="000000"/>
              <w:right w:val="single" w:sz="6" w:space="0" w:color="000000"/>
            </w:tcBorders>
          </w:tcPr>
          <w:p w14:paraId="5E02CCB6" w14:textId="77777777" w:rsidR="00B47689" w:rsidRPr="001A0FFD" w:rsidRDefault="00B47689">
            <w:pPr>
              <w:pStyle w:val="BodyText"/>
              <w:spacing w:before="120" w:after="120"/>
              <w:rPr>
                <w:b/>
              </w:rPr>
            </w:pPr>
            <w:r w:rsidRPr="001A0FFD">
              <w:rPr>
                <w:b/>
              </w:rPr>
              <w:t>ITA 24.3</w:t>
            </w:r>
          </w:p>
        </w:tc>
        <w:tc>
          <w:tcPr>
            <w:tcW w:w="4109" w:type="pct"/>
            <w:tcBorders>
              <w:top w:val="single" w:sz="6" w:space="0" w:color="000000"/>
              <w:left w:val="single" w:sz="6" w:space="0" w:color="000000"/>
              <w:bottom w:val="single" w:sz="6" w:space="0" w:color="000000"/>
            </w:tcBorders>
          </w:tcPr>
          <w:p w14:paraId="60646409" w14:textId="3A60534E" w:rsidR="00B47689" w:rsidRPr="008A55F3" w:rsidRDefault="00B47689" w:rsidP="00E21F2E">
            <w:pPr>
              <w:pStyle w:val="BodyText"/>
              <w:tabs>
                <w:tab w:val="right" w:leader="dot" w:pos="7182"/>
              </w:tabs>
              <w:spacing w:before="120"/>
            </w:pPr>
            <w:r w:rsidRPr="008A55F3">
              <w:t>The Employer does not intend for the contractor to execute any specific elements of the contract through nominated subcontractors.</w:t>
            </w:r>
          </w:p>
        </w:tc>
      </w:tr>
    </w:tbl>
    <w:p w14:paraId="74DF1E6B" w14:textId="77777777" w:rsidR="00B47689" w:rsidRPr="001A0FFD" w:rsidRDefault="00B47689" w:rsidP="00C62BD2">
      <w:pPr>
        <w:pStyle w:val="BodyText2"/>
      </w:pPr>
      <w:r w:rsidRPr="001A0FFD">
        <w:t>Prequalification of Applicants</w:t>
      </w:r>
    </w:p>
    <w:tbl>
      <w:tblPr>
        <w:tblW w:w="5000" w:type="pct"/>
        <w:tblBorders>
          <w:top w:val="single" w:sz="2" w:space="0" w:color="000000"/>
          <w:left w:val="single" w:sz="2" w:space="0" w:color="000000"/>
          <w:bottom w:val="single" w:sz="2" w:space="0" w:color="000000"/>
          <w:right w:val="single" w:sz="2" w:space="0" w:color="000000"/>
        </w:tblBorders>
        <w:tblLook w:val="00A0" w:firstRow="1" w:lastRow="0" w:firstColumn="1" w:lastColumn="0" w:noHBand="0" w:noVBand="0"/>
      </w:tblPr>
      <w:tblGrid>
        <w:gridCol w:w="1667"/>
        <w:gridCol w:w="7687"/>
      </w:tblGrid>
      <w:tr w:rsidR="00653B99" w14:paraId="29AC4D99" w14:textId="77777777" w:rsidTr="00FF126A">
        <w:tc>
          <w:tcPr>
            <w:tcW w:w="891" w:type="pct"/>
            <w:tcBorders>
              <w:top w:val="single" w:sz="6" w:space="0" w:color="000000"/>
              <w:bottom w:val="single" w:sz="6" w:space="0" w:color="000000"/>
              <w:right w:val="single" w:sz="6" w:space="0" w:color="000000"/>
            </w:tcBorders>
          </w:tcPr>
          <w:p w14:paraId="2E9ED5F9" w14:textId="77777777" w:rsidR="00B47689" w:rsidRPr="001A0FFD" w:rsidRDefault="00B47689">
            <w:pPr>
              <w:pStyle w:val="BodyText"/>
              <w:spacing w:before="120" w:after="120"/>
              <w:rPr>
                <w:b/>
              </w:rPr>
            </w:pPr>
            <w:r w:rsidRPr="001A0FFD">
              <w:rPr>
                <w:b/>
              </w:rPr>
              <w:t>ITA 25.3</w:t>
            </w:r>
          </w:p>
        </w:tc>
        <w:tc>
          <w:tcPr>
            <w:tcW w:w="4109" w:type="pct"/>
            <w:tcBorders>
              <w:top w:val="single" w:sz="6" w:space="0" w:color="000000"/>
              <w:left w:val="single" w:sz="6" w:space="0" w:color="000000"/>
              <w:bottom w:val="single" w:sz="6" w:space="0" w:color="000000"/>
            </w:tcBorders>
          </w:tcPr>
          <w:p w14:paraId="09DACB0C" w14:textId="71F202FC" w:rsidR="00B47689" w:rsidRPr="00E94652" w:rsidRDefault="00B47689" w:rsidP="007A493A">
            <w:pPr>
              <w:pStyle w:val="BodyText"/>
              <w:tabs>
                <w:tab w:val="right" w:leader="dot" w:pos="7182"/>
              </w:tabs>
              <w:spacing w:before="120"/>
            </w:pPr>
            <w:r w:rsidRPr="001A0FFD">
              <w:t>As stipulated in ITA 1.1, this prequalification exercise shall be for</w:t>
            </w:r>
            <w:r>
              <w:t xml:space="preserve"> a single contract.</w:t>
            </w:r>
          </w:p>
        </w:tc>
      </w:tr>
      <w:tr w:rsidR="00B46B8E" w14:paraId="14D8E993" w14:textId="77777777" w:rsidTr="00FF126A">
        <w:tc>
          <w:tcPr>
            <w:tcW w:w="891" w:type="pct"/>
            <w:tcBorders>
              <w:top w:val="single" w:sz="6" w:space="0" w:color="000000"/>
              <w:bottom w:val="single" w:sz="6" w:space="0" w:color="000000"/>
              <w:right w:val="single" w:sz="6" w:space="0" w:color="000000"/>
            </w:tcBorders>
          </w:tcPr>
          <w:p w14:paraId="5229AFF0" w14:textId="77777777" w:rsidR="00B47689" w:rsidRPr="001A0FFD" w:rsidRDefault="00B47689" w:rsidP="00B46B8E">
            <w:pPr>
              <w:pStyle w:val="BodyText"/>
              <w:spacing w:before="120" w:after="120"/>
              <w:rPr>
                <w:b/>
              </w:rPr>
            </w:pPr>
            <w:r>
              <w:rPr>
                <w:b/>
              </w:rPr>
              <w:t>ITA 25.4</w:t>
            </w:r>
          </w:p>
        </w:tc>
        <w:tc>
          <w:tcPr>
            <w:tcW w:w="4109" w:type="pct"/>
            <w:tcBorders>
              <w:top w:val="single" w:sz="6" w:space="0" w:color="000000"/>
              <w:left w:val="single" w:sz="6" w:space="0" w:color="000000"/>
              <w:bottom w:val="single" w:sz="6" w:space="0" w:color="000000"/>
            </w:tcBorders>
          </w:tcPr>
          <w:p w14:paraId="2E4E8A7D" w14:textId="0E523961" w:rsidR="00B47689" w:rsidRDefault="00B47689">
            <w:pPr>
              <w:pStyle w:val="BodyText"/>
              <w:tabs>
                <w:tab w:val="right" w:leader="dot" w:pos="7182"/>
              </w:tabs>
              <w:spacing w:before="120"/>
            </w:pPr>
            <w:r w:rsidRPr="00D27E79">
              <w:t>The qualifications of other firms such as the Applicant’s subsidiaries, parent entities, or affiliates shall be permitted for criteria 3 Financial Situation and 4.1 Contracts of Similar Size and Nature and/or 4.2 Construction Experience in Key Activities in Section 3. The other firms must satisfy the criteria stated in 1 Eligibility in Section 3.</w:t>
            </w:r>
          </w:p>
          <w:p w14:paraId="321CC5B1" w14:textId="2850C6F2" w:rsidR="00B47689" w:rsidRPr="001A0FFD" w:rsidRDefault="00B47689" w:rsidP="002522C0">
            <w:pPr>
              <w:pStyle w:val="BodyText"/>
              <w:tabs>
                <w:tab w:val="right" w:leader="dot" w:pos="7182"/>
              </w:tabs>
              <w:spacing w:before="120"/>
            </w:pPr>
            <w:r w:rsidRPr="00221F9C">
              <w:t xml:space="preserve">The Applicant shall </w:t>
            </w:r>
            <w:r>
              <w:t>provide</w:t>
            </w:r>
            <w:r w:rsidRPr="00221F9C">
              <w:t xml:space="preserve"> out the Affiliate Company Guarantee Form included in Section 4 (Application Forms) </w:t>
            </w:r>
            <w:r>
              <w:t>filled out and signed by</w:t>
            </w:r>
            <w:r w:rsidRPr="00221F9C">
              <w:t xml:space="preserve"> each subsidiary, parent entity, </w:t>
            </w:r>
            <w:r>
              <w:t xml:space="preserve">or </w:t>
            </w:r>
            <w:r w:rsidRPr="00221F9C">
              <w:t>affiliate that the Applicant submits for consideration of the Employer in determining its qualifications.</w:t>
            </w:r>
          </w:p>
        </w:tc>
      </w:tr>
      <w:tr w:rsidR="00C47829" w14:paraId="77BA7408" w14:textId="77777777" w:rsidTr="00FF126A">
        <w:tc>
          <w:tcPr>
            <w:tcW w:w="891" w:type="pct"/>
            <w:tcBorders>
              <w:top w:val="single" w:sz="6" w:space="0" w:color="000000"/>
              <w:bottom w:val="single" w:sz="2" w:space="0" w:color="000000"/>
              <w:right w:val="single" w:sz="6" w:space="0" w:color="000000"/>
            </w:tcBorders>
          </w:tcPr>
          <w:p w14:paraId="608570CF" w14:textId="77777777" w:rsidR="00B47689" w:rsidRDefault="00B47689" w:rsidP="00B46B8E">
            <w:pPr>
              <w:pStyle w:val="BodyText"/>
              <w:spacing w:before="120" w:after="120"/>
              <w:rPr>
                <w:b/>
              </w:rPr>
            </w:pPr>
            <w:r>
              <w:rPr>
                <w:b/>
              </w:rPr>
              <w:t>ITA 31.1</w:t>
            </w:r>
          </w:p>
        </w:tc>
        <w:tc>
          <w:tcPr>
            <w:tcW w:w="4109" w:type="pct"/>
            <w:tcBorders>
              <w:top w:val="single" w:sz="6" w:space="0" w:color="000000"/>
              <w:left w:val="single" w:sz="6" w:space="0" w:color="000000"/>
              <w:bottom w:val="single" w:sz="2" w:space="0" w:color="000000"/>
            </w:tcBorders>
          </w:tcPr>
          <w:p w14:paraId="7A45AF2E" w14:textId="77777777" w:rsidR="00B47689" w:rsidRPr="008A55F3" w:rsidRDefault="00B47689" w:rsidP="00C47829">
            <w:pPr>
              <w:pStyle w:val="BodyText"/>
              <w:tabs>
                <w:tab w:val="right" w:leader="dot" w:pos="7182"/>
              </w:tabs>
              <w:spacing w:before="120"/>
            </w:pPr>
            <w:r w:rsidRPr="008A55F3">
              <w:t>The procedures for Bidding-Related Complaints are referenced in the Procurement Regulations for ADB Borrowers (Appendix 7). The Applicant should submit its complaint following these procedures, in writing, to:</w:t>
            </w:r>
          </w:p>
          <w:p w14:paraId="5E5E6CD3" w14:textId="413DF1A7" w:rsidR="00B47689" w:rsidRPr="008A55F3" w:rsidRDefault="00B47689" w:rsidP="00C47829">
            <w:pPr>
              <w:pStyle w:val="BodyText"/>
              <w:tabs>
                <w:tab w:val="right" w:leader="dot" w:pos="7182"/>
              </w:tabs>
              <w:spacing w:before="120"/>
            </w:pPr>
            <w:r w:rsidRPr="008A55F3">
              <w:t xml:space="preserve">For the attention: </w:t>
            </w:r>
            <w:r w:rsidRPr="008A55F3">
              <w:rPr>
                <w:rFonts w:cs="Arial"/>
              </w:rPr>
              <w:t>Fui Tupai Mau Simanu</w:t>
            </w:r>
            <w:r w:rsidRPr="008A55F3" w:rsidDel="00C27966">
              <w:t xml:space="preserve"> </w:t>
            </w:r>
          </w:p>
          <w:p w14:paraId="6781B0E5" w14:textId="7B7091B5" w:rsidR="00B47689" w:rsidRPr="008A55F3" w:rsidRDefault="00B47689" w:rsidP="00C47829">
            <w:pPr>
              <w:pStyle w:val="BodyText"/>
              <w:tabs>
                <w:tab w:val="right" w:leader="dot" w:pos="7182"/>
              </w:tabs>
              <w:spacing w:before="120"/>
            </w:pPr>
            <w:r w:rsidRPr="008A55F3">
              <w:t xml:space="preserve">Title/position: </w:t>
            </w:r>
            <w:r w:rsidRPr="008A55F3">
              <w:rPr>
                <w:rFonts w:cs="Arial"/>
              </w:rPr>
              <w:t>Chief Executive Officer</w:t>
            </w:r>
            <w:r w:rsidRPr="008A55F3" w:rsidDel="00C27966">
              <w:t xml:space="preserve"> </w:t>
            </w:r>
          </w:p>
          <w:p w14:paraId="756C1DA6" w14:textId="5DD9CD5F" w:rsidR="00B47689" w:rsidRPr="008A55F3" w:rsidRDefault="00B47689" w:rsidP="00C47829">
            <w:pPr>
              <w:pStyle w:val="BodyText"/>
              <w:tabs>
                <w:tab w:val="right" w:leader="dot" w:pos="7182"/>
              </w:tabs>
              <w:spacing w:before="120"/>
            </w:pPr>
            <w:r w:rsidRPr="008A55F3">
              <w:t xml:space="preserve">Employer: </w:t>
            </w:r>
            <w:r w:rsidRPr="008A55F3">
              <w:rPr>
                <w:rFonts w:cs="Arial"/>
              </w:rPr>
              <w:t>Ministry of Works, Transport and Infrastructure (MWTI)</w:t>
            </w:r>
          </w:p>
          <w:p w14:paraId="3171D9BA" w14:textId="3AB96850" w:rsidR="00B47689" w:rsidRPr="00C27966" w:rsidRDefault="00B47689" w:rsidP="00C27966">
            <w:pPr>
              <w:pStyle w:val="BodyText"/>
              <w:tabs>
                <w:tab w:val="right" w:leader="dot" w:pos="7182"/>
              </w:tabs>
              <w:spacing w:before="120"/>
            </w:pPr>
            <w:r w:rsidRPr="008A55F3">
              <w:t>E-mail address: mau.simanu@mwti.gov.ws</w:t>
            </w:r>
            <w:r w:rsidRPr="008A55F3" w:rsidDel="00C27966">
              <w:t xml:space="preserve"> </w:t>
            </w:r>
          </w:p>
        </w:tc>
      </w:tr>
    </w:tbl>
    <w:p w14:paraId="47025157" w14:textId="77777777" w:rsidR="00B47689" w:rsidRDefault="00B47689" w:rsidP="006C2F4F">
      <w:pPr>
        <w:spacing w:before="120" w:after="120"/>
        <w:rPr>
          <w:rFonts w:cs="Arial"/>
          <w:sz w:val="22"/>
        </w:rPr>
        <w:sectPr w:rsidR="00B47689" w:rsidSect="00586C2E">
          <w:headerReference w:type="even" r:id="rId29"/>
          <w:headerReference w:type="default" r:id="rId30"/>
          <w:footerReference w:type="even" r:id="rId31"/>
          <w:footerReference w:type="default" r:id="rId32"/>
          <w:pgSz w:w="12240" w:h="15840" w:code="1"/>
          <w:pgMar w:top="1440" w:right="1440" w:bottom="1440" w:left="1440" w:header="720" w:footer="720" w:gutter="0"/>
          <w:cols w:space="720"/>
          <w:docGrid w:linePitch="272"/>
        </w:sectPr>
      </w:pPr>
    </w:p>
    <w:p w14:paraId="47A295CE" w14:textId="77777777" w:rsidR="00B47689" w:rsidRDefault="00B47689" w:rsidP="00186DE7">
      <w:bookmarkStart w:id="203" w:name="_Toc438266925"/>
      <w:bookmarkStart w:id="204" w:name="_Toc438267899"/>
      <w:bookmarkStart w:id="205" w:name="_Toc438366666"/>
      <w:bookmarkStart w:id="206" w:name="_Toc473868298"/>
      <w:bookmarkStart w:id="207" w:name="_Toc496006423"/>
      <w:bookmarkStart w:id="208" w:name="_Toc496006824"/>
      <w:bookmarkStart w:id="209" w:name="_Toc496113474"/>
      <w:bookmarkStart w:id="210" w:name="_Toc496359145"/>
      <w:bookmarkStart w:id="211" w:name="_Toc501529949"/>
      <w:bookmarkStart w:id="212" w:name="_Toc503874226"/>
      <w:bookmarkStart w:id="213" w:name="_Toc27470261"/>
    </w:p>
    <w:p w14:paraId="4359E8F6" w14:textId="77777777" w:rsidR="00B47689" w:rsidRPr="00F100EF" w:rsidRDefault="00B47689" w:rsidP="00431BE5">
      <w:pPr>
        <w:pStyle w:val="Title"/>
      </w:pPr>
      <w:r w:rsidRPr="00F100EF">
        <w:t>Section 3</w:t>
      </w:r>
      <w:r>
        <w:t>:</w:t>
      </w:r>
      <w:r w:rsidRPr="00F100EF">
        <w:t xml:space="preserve"> </w:t>
      </w:r>
      <w:bookmarkEnd w:id="203"/>
      <w:bookmarkEnd w:id="204"/>
      <w:bookmarkEnd w:id="205"/>
      <w:bookmarkEnd w:id="206"/>
      <w:bookmarkEnd w:id="207"/>
      <w:bookmarkEnd w:id="208"/>
      <w:bookmarkEnd w:id="209"/>
      <w:bookmarkEnd w:id="210"/>
      <w:r>
        <w:t>Qualification Criteri</w:t>
      </w:r>
      <w:r w:rsidRPr="00F100EF">
        <w:t>a</w:t>
      </w:r>
      <w:bookmarkEnd w:id="211"/>
      <w:bookmarkEnd w:id="212"/>
      <w:bookmarkEnd w:id="213"/>
    </w:p>
    <w:p w14:paraId="6B4AF922" w14:textId="77777777" w:rsidR="00B47689" w:rsidRPr="00F100EF" w:rsidRDefault="00B47689"/>
    <w:p w14:paraId="7F648D6A" w14:textId="67B771B9" w:rsidR="00B47689" w:rsidRPr="00767E78" w:rsidRDefault="00B47689" w:rsidP="00767E78">
      <w:pPr>
        <w:pStyle w:val="Title"/>
      </w:pPr>
      <w:r w:rsidRPr="00767E78">
        <w:t xml:space="preserve">Table of Criteria </w:t>
      </w:r>
    </w:p>
    <w:p w14:paraId="4F921F15" w14:textId="77777777" w:rsidR="00B47689" w:rsidRPr="00F100EF" w:rsidRDefault="00B47689">
      <w:pPr>
        <w:pStyle w:val="Head2"/>
        <w:keepNext w:val="0"/>
        <w:widowControl/>
        <w:suppressAutoHyphens w:val="0"/>
        <w:jc w:val="right"/>
        <w:rPr>
          <w:rFonts w:ascii="Arial" w:hAnsi="Arial" w:cs="Arial"/>
          <w:b/>
          <w:bCs/>
          <w:spacing w:val="0"/>
          <w:sz w:val="20"/>
        </w:rPr>
      </w:pPr>
      <w:r w:rsidRPr="00F100EF">
        <w:rPr>
          <w:rFonts w:ascii="Arial" w:hAnsi="Arial" w:cs="Arial"/>
          <w:b/>
          <w:bCs/>
          <w:spacing w:val="0"/>
          <w:sz w:val="20"/>
        </w:rPr>
        <w:t>Page</w:t>
      </w:r>
    </w:p>
    <w:p w14:paraId="33BF40F8" w14:textId="77777777" w:rsidR="00B47689" w:rsidRPr="00F100EF" w:rsidRDefault="00B47689">
      <w:pPr>
        <w:pStyle w:val="Head2"/>
        <w:keepNext w:val="0"/>
        <w:widowControl/>
        <w:suppressAutoHyphens w:val="0"/>
        <w:jc w:val="right"/>
        <w:rPr>
          <w:rFonts w:ascii="Arial" w:hAnsi="Arial" w:cs="Arial"/>
          <w:b/>
          <w:bCs/>
          <w:spacing w:val="0"/>
          <w:sz w:val="20"/>
        </w:rPr>
      </w:pPr>
    </w:p>
    <w:p w14:paraId="4FB064D1" w14:textId="5BEA1E60" w:rsidR="00B47689" w:rsidRDefault="00B47689">
      <w:pPr>
        <w:pStyle w:val="TOC1"/>
        <w:tabs>
          <w:tab w:val="left" w:pos="720"/>
          <w:tab w:val="right" w:leader="dot" w:pos="8990"/>
        </w:tabs>
        <w:rPr>
          <w:rFonts w:asciiTheme="minorHAnsi" w:eastAsiaTheme="minorEastAsia" w:hAnsiTheme="minorHAnsi" w:cstheme="minorBidi"/>
          <w:b w:val="0"/>
          <w:noProof/>
          <w:kern w:val="2"/>
          <w:sz w:val="24"/>
          <w:szCs w:val="24"/>
          <w:lang w:val="en-GB" w:eastAsia="en-GB"/>
          <w14:ligatures w14:val="standardContextual"/>
        </w:rPr>
      </w:pPr>
      <w:r w:rsidRPr="00F100EF">
        <w:rPr>
          <w:rFonts w:cs="Arial"/>
        </w:rPr>
        <w:fldChar w:fldCharType="begin"/>
      </w:r>
      <w:r w:rsidRPr="00F100EF">
        <w:rPr>
          <w:rFonts w:cs="Arial"/>
        </w:rPr>
        <w:instrText xml:space="preserve"> TOC \t "Heading 1,1" </w:instrText>
      </w:r>
      <w:r w:rsidRPr="00F100EF">
        <w:rPr>
          <w:rFonts w:cs="Arial"/>
        </w:rPr>
        <w:fldChar w:fldCharType="separate"/>
      </w:r>
      <w:r w:rsidRPr="00522F5C">
        <w:rPr>
          <w:noProof/>
          <w:lang w:val="en-GB"/>
        </w:rPr>
        <w:t>1.</w:t>
      </w:r>
      <w:r>
        <w:rPr>
          <w:rFonts w:asciiTheme="minorHAnsi" w:eastAsiaTheme="minorEastAsia" w:hAnsiTheme="minorHAnsi" w:cstheme="minorBidi"/>
          <w:b w:val="0"/>
          <w:noProof/>
          <w:kern w:val="2"/>
          <w:sz w:val="24"/>
          <w:szCs w:val="24"/>
          <w:lang w:val="en-GB" w:eastAsia="en-GB"/>
          <w14:ligatures w14:val="standardContextual"/>
        </w:rPr>
        <w:tab/>
      </w:r>
      <w:r w:rsidRPr="00522F5C">
        <w:rPr>
          <w:noProof/>
          <w:lang w:val="en-GB"/>
        </w:rPr>
        <w:t>Summary of Attributes</w:t>
      </w:r>
      <w:r>
        <w:rPr>
          <w:noProof/>
        </w:rPr>
        <w:tab/>
      </w:r>
      <w:r>
        <w:rPr>
          <w:noProof/>
        </w:rPr>
        <w:fldChar w:fldCharType="begin"/>
      </w:r>
      <w:r>
        <w:rPr>
          <w:noProof/>
        </w:rPr>
        <w:instrText xml:space="preserve"> PAGEREF _Toc234855648 \h </w:instrText>
      </w:r>
      <w:r>
        <w:rPr>
          <w:noProof/>
        </w:rPr>
      </w:r>
      <w:r>
        <w:rPr>
          <w:noProof/>
        </w:rPr>
        <w:fldChar w:fldCharType="separate"/>
      </w:r>
      <w:r>
        <w:rPr>
          <w:noProof/>
        </w:rPr>
        <w:t>1-3</w:t>
      </w:r>
      <w:r>
        <w:rPr>
          <w:noProof/>
        </w:rPr>
        <w:fldChar w:fldCharType="end"/>
      </w:r>
    </w:p>
    <w:p w14:paraId="3D1886BC" w14:textId="66D516A8" w:rsidR="00B47689" w:rsidRDefault="00B47689">
      <w:pPr>
        <w:pStyle w:val="TOC1"/>
        <w:tabs>
          <w:tab w:val="left" w:pos="720"/>
          <w:tab w:val="right" w:leader="dot" w:pos="8990"/>
        </w:tabs>
        <w:rPr>
          <w:rFonts w:asciiTheme="minorHAnsi" w:eastAsiaTheme="minorEastAsia" w:hAnsiTheme="minorHAnsi" w:cstheme="minorBidi"/>
          <w:b w:val="0"/>
          <w:noProof/>
          <w:kern w:val="2"/>
          <w:sz w:val="24"/>
          <w:szCs w:val="24"/>
          <w:lang w:val="en-GB" w:eastAsia="en-GB"/>
          <w14:ligatures w14:val="standardContextual"/>
        </w:rPr>
      </w:pPr>
      <w:r>
        <w:rPr>
          <w:noProof/>
        </w:rPr>
        <w:t>1.1</w:t>
      </w:r>
      <w:r>
        <w:rPr>
          <w:rFonts w:asciiTheme="minorHAnsi" w:eastAsiaTheme="minorEastAsia" w:hAnsiTheme="minorHAnsi" w:cstheme="minorBidi"/>
          <w:b w:val="0"/>
          <w:noProof/>
          <w:kern w:val="2"/>
          <w:sz w:val="24"/>
          <w:szCs w:val="24"/>
          <w:lang w:val="en-GB" w:eastAsia="en-GB"/>
          <w14:ligatures w14:val="standardContextual"/>
        </w:rPr>
        <w:tab/>
      </w:r>
      <w:r>
        <w:rPr>
          <w:noProof/>
        </w:rPr>
        <w:t>Summary of Attributes to be Evaluated</w:t>
      </w:r>
      <w:r>
        <w:rPr>
          <w:noProof/>
        </w:rPr>
        <w:tab/>
      </w:r>
      <w:r>
        <w:rPr>
          <w:noProof/>
        </w:rPr>
        <w:fldChar w:fldCharType="begin"/>
      </w:r>
      <w:r>
        <w:rPr>
          <w:noProof/>
        </w:rPr>
        <w:instrText xml:space="preserve"> PAGEREF _Toc234855649 \h </w:instrText>
      </w:r>
      <w:r>
        <w:rPr>
          <w:noProof/>
        </w:rPr>
      </w:r>
      <w:r>
        <w:rPr>
          <w:noProof/>
        </w:rPr>
        <w:fldChar w:fldCharType="separate"/>
      </w:r>
      <w:r>
        <w:rPr>
          <w:noProof/>
        </w:rPr>
        <w:t>1-3</w:t>
      </w:r>
      <w:r>
        <w:rPr>
          <w:noProof/>
        </w:rPr>
        <w:fldChar w:fldCharType="end"/>
      </w:r>
    </w:p>
    <w:p w14:paraId="70F5BED9" w14:textId="166305B2" w:rsidR="00B47689" w:rsidRDefault="00B47689">
      <w:pPr>
        <w:pStyle w:val="TOC1"/>
        <w:tabs>
          <w:tab w:val="left" w:pos="720"/>
          <w:tab w:val="right" w:leader="dot" w:pos="8990"/>
        </w:tabs>
        <w:rPr>
          <w:rFonts w:asciiTheme="minorHAnsi" w:eastAsiaTheme="minorEastAsia" w:hAnsiTheme="minorHAnsi" w:cstheme="minorBidi"/>
          <w:b w:val="0"/>
          <w:noProof/>
          <w:kern w:val="2"/>
          <w:sz w:val="24"/>
          <w:szCs w:val="24"/>
          <w:lang w:val="en-GB" w:eastAsia="en-GB"/>
          <w14:ligatures w14:val="standardContextual"/>
        </w:rPr>
      </w:pPr>
      <w:r>
        <w:rPr>
          <w:noProof/>
        </w:rPr>
        <w:t>2</w:t>
      </w:r>
      <w:r>
        <w:rPr>
          <w:rFonts w:asciiTheme="minorHAnsi" w:eastAsiaTheme="minorEastAsia" w:hAnsiTheme="minorHAnsi" w:cstheme="minorBidi"/>
          <w:b w:val="0"/>
          <w:noProof/>
          <w:kern w:val="2"/>
          <w:sz w:val="24"/>
          <w:szCs w:val="24"/>
          <w:lang w:val="en-GB" w:eastAsia="en-GB"/>
          <w14:ligatures w14:val="standardContextual"/>
        </w:rPr>
        <w:tab/>
      </w:r>
      <w:r w:rsidRPr="00522F5C">
        <w:rPr>
          <w:noProof/>
          <w:lang w:val="en-GB"/>
        </w:rPr>
        <w:t>Pass/Fail Attributes</w:t>
      </w:r>
      <w:r>
        <w:rPr>
          <w:noProof/>
        </w:rPr>
        <w:tab/>
      </w:r>
      <w:r>
        <w:rPr>
          <w:noProof/>
        </w:rPr>
        <w:fldChar w:fldCharType="begin"/>
      </w:r>
      <w:r>
        <w:rPr>
          <w:noProof/>
        </w:rPr>
        <w:instrText xml:space="preserve"> PAGEREF _Toc234855650 \h </w:instrText>
      </w:r>
      <w:r>
        <w:rPr>
          <w:noProof/>
        </w:rPr>
      </w:r>
      <w:r>
        <w:rPr>
          <w:noProof/>
        </w:rPr>
        <w:fldChar w:fldCharType="separate"/>
      </w:r>
      <w:r>
        <w:rPr>
          <w:noProof/>
        </w:rPr>
        <w:t>1-5</w:t>
      </w:r>
      <w:r>
        <w:rPr>
          <w:noProof/>
        </w:rPr>
        <w:fldChar w:fldCharType="end"/>
      </w:r>
    </w:p>
    <w:p w14:paraId="1EA781E5" w14:textId="393E2D31" w:rsidR="00B47689" w:rsidRDefault="00B47689">
      <w:pPr>
        <w:pStyle w:val="TOC1"/>
        <w:tabs>
          <w:tab w:val="left" w:pos="720"/>
          <w:tab w:val="right" w:leader="dot" w:pos="8990"/>
        </w:tabs>
        <w:rPr>
          <w:rFonts w:asciiTheme="minorHAnsi" w:eastAsiaTheme="minorEastAsia" w:hAnsiTheme="minorHAnsi" w:cstheme="minorBidi"/>
          <w:b w:val="0"/>
          <w:noProof/>
          <w:kern w:val="2"/>
          <w:sz w:val="24"/>
          <w:szCs w:val="24"/>
          <w:lang w:val="en-GB" w:eastAsia="en-GB"/>
          <w14:ligatures w14:val="standardContextual"/>
        </w:rPr>
      </w:pPr>
      <w:r w:rsidRPr="00522F5C">
        <w:rPr>
          <w:bCs/>
          <w:noProof/>
        </w:rPr>
        <w:t>2.1</w:t>
      </w:r>
      <w:r>
        <w:rPr>
          <w:rFonts w:asciiTheme="minorHAnsi" w:eastAsiaTheme="minorEastAsia" w:hAnsiTheme="minorHAnsi" w:cstheme="minorBidi"/>
          <w:b w:val="0"/>
          <w:noProof/>
          <w:kern w:val="2"/>
          <w:sz w:val="24"/>
          <w:szCs w:val="24"/>
          <w:lang w:val="en-GB" w:eastAsia="en-GB"/>
          <w14:ligatures w14:val="standardContextual"/>
        </w:rPr>
        <w:tab/>
      </w:r>
      <w:r>
        <w:rPr>
          <w:noProof/>
        </w:rPr>
        <w:t>Eligibility</w:t>
      </w:r>
      <w:r>
        <w:rPr>
          <w:noProof/>
        </w:rPr>
        <w:tab/>
      </w:r>
      <w:r>
        <w:rPr>
          <w:noProof/>
        </w:rPr>
        <w:fldChar w:fldCharType="begin"/>
      </w:r>
      <w:r>
        <w:rPr>
          <w:noProof/>
        </w:rPr>
        <w:instrText xml:space="preserve"> PAGEREF _Toc234855651 \h </w:instrText>
      </w:r>
      <w:r>
        <w:rPr>
          <w:noProof/>
        </w:rPr>
      </w:r>
      <w:r>
        <w:rPr>
          <w:noProof/>
        </w:rPr>
        <w:fldChar w:fldCharType="separate"/>
      </w:r>
      <w:r>
        <w:rPr>
          <w:noProof/>
        </w:rPr>
        <w:t>1-5</w:t>
      </w:r>
      <w:r>
        <w:rPr>
          <w:noProof/>
        </w:rPr>
        <w:fldChar w:fldCharType="end"/>
      </w:r>
    </w:p>
    <w:p w14:paraId="1B2EF9CC" w14:textId="5BD4525F" w:rsidR="00B47689" w:rsidRDefault="00B47689">
      <w:pPr>
        <w:pStyle w:val="TOC1"/>
        <w:tabs>
          <w:tab w:val="left" w:pos="720"/>
          <w:tab w:val="right" w:leader="dot" w:pos="8990"/>
        </w:tabs>
        <w:rPr>
          <w:rFonts w:asciiTheme="minorHAnsi" w:eastAsiaTheme="minorEastAsia" w:hAnsiTheme="minorHAnsi" w:cstheme="minorBidi"/>
          <w:b w:val="0"/>
          <w:noProof/>
          <w:kern w:val="2"/>
          <w:sz w:val="24"/>
          <w:szCs w:val="24"/>
          <w:lang w:val="en-GB" w:eastAsia="en-GB"/>
          <w14:ligatures w14:val="standardContextual"/>
        </w:rPr>
      </w:pPr>
      <w:r>
        <w:rPr>
          <w:noProof/>
        </w:rPr>
        <w:t>2.1.1</w:t>
      </w:r>
      <w:r>
        <w:rPr>
          <w:rFonts w:asciiTheme="minorHAnsi" w:eastAsiaTheme="minorEastAsia" w:hAnsiTheme="minorHAnsi" w:cstheme="minorBidi"/>
          <w:b w:val="0"/>
          <w:noProof/>
          <w:kern w:val="2"/>
          <w:sz w:val="24"/>
          <w:szCs w:val="24"/>
          <w:lang w:val="en-GB" w:eastAsia="en-GB"/>
          <w14:ligatures w14:val="standardContextual"/>
        </w:rPr>
        <w:tab/>
      </w:r>
      <w:r>
        <w:rPr>
          <w:noProof/>
        </w:rPr>
        <w:t>Nationality</w:t>
      </w:r>
      <w:r>
        <w:rPr>
          <w:noProof/>
        </w:rPr>
        <w:tab/>
      </w:r>
      <w:r>
        <w:rPr>
          <w:noProof/>
        </w:rPr>
        <w:fldChar w:fldCharType="begin"/>
      </w:r>
      <w:r>
        <w:rPr>
          <w:noProof/>
        </w:rPr>
        <w:instrText xml:space="preserve"> PAGEREF _Toc234855652 \h </w:instrText>
      </w:r>
      <w:r>
        <w:rPr>
          <w:noProof/>
        </w:rPr>
      </w:r>
      <w:r>
        <w:rPr>
          <w:noProof/>
        </w:rPr>
        <w:fldChar w:fldCharType="separate"/>
      </w:r>
      <w:r>
        <w:rPr>
          <w:noProof/>
        </w:rPr>
        <w:t>1-5</w:t>
      </w:r>
      <w:r>
        <w:rPr>
          <w:noProof/>
        </w:rPr>
        <w:fldChar w:fldCharType="end"/>
      </w:r>
    </w:p>
    <w:p w14:paraId="7431C526" w14:textId="02C11F5F" w:rsidR="00B47689" w:rsidRDefault="00B47689">
      <w:pPr>
        <w:pStyle w:val="TOC1"/>
        <w:tabs>
          <w:tab w:val="left" w:pos="720"/>
          <w:tab w:val="right" w:leader="dot" w:pos="8990"/>
        </w:tabs>
        <w:rPr>
          <w:rFonts w:asciiTheme="minorHAnsi" w:eastAsiaTheme="minorEastAsia" w:hAnsiTheme="minorHAnsi" w:cstheme="minorBidi"/>
          <w:b w:val="0"/>
          <w:noProof/>
          <w:kern w:val="2"/>
          <w:sz w:val="24"/>
          <w:szCs w:val="24"/>
          <w:lang w:val="en-GB" w:eastAsia="en-GB"/>
          <w14:ligatures w14:val="standardContextual"/>
        </w:rPr>
      </w:pPr>
      <w:r w:rsidRPr="00522F5C">
        <w:rPr>
          <w:rFonts w:eastAsia="Arial Unicode MS"/>
          <w:noProof/>
        </w:rPr>
        <w:t>2.1.2</w:t>
      </w:r>
      <w:r>
        <w:rPr>
          <w:rFonts w:asciiTheme="minorHAnsi" w:eastAsiaTheme="minorEastAsia" w:hAnsiTheme="minorHAnsi" w:cstheme="minorBidi"/>
          <w:b w:val="0"/>
          <w:noProof/>
          <w:kern w:val="2"/>
          <w:sz w:val="24"/>
          <w:szCs w:val="24"/>
          <w:lang w:val="en-GB" w:eastAsia="en-GB"/>
          <w14:ligatures w14:val="standardContextual"/>
        </w:rPr>
        <w:tab/>
      </w:r>
      <w:r>
        <w:rPr>
          <w:noProof/>
        </w:rPr>
        <w:t>Conflict of Interest</w:t>
      </w:r>
      <w:r>
        <w:rPr>
          <w:noProof/>
        </w:rPr>
        <w:tab/>
      </w:r>
      <w:r>
        <w:rPr>
          <w:noProof/>
        </w:rPr>
        <w:fldChar w:fldCharType="begin"/>
      </w:r>
      <w:r>
        <w:rPr>
          <w:noProof/>
        </w:rPr>
        <w:instrText xml:space="preserve"> PAGEREF _Toc234855653 \h </w:instrText>
      </w:r>
      <w:r>
        <w:rPr>
          <w:noProof/>
        </w:rPr>
      </w:r>
      <w:r>
        <w:rPr>
          <w:noProof/>
        </w:rPr>
        <w:fldChar w:fldCharType="separate"/>
      </w:r>
      <w:r>
        <w:rPr>
          <w:noProof/>
        </w:rPr>
        <w:t>1-5</w:t>
      </w:r>
      <w:r>
        <w:rPr>
          <w:noProof/>
        </w:rPr>
        <w:fldChar w:fldCharType="end"/>
      </w:r>
    </w:p>
    <w:p w14:paraId="34652BEE" w14:textId="4F48049F" w:rsidR="00B47689" w:rsidRDefault="00B47689">
      <w:pPr>
        <w:pStyle w:val="TOC1"/>
        <w:tabs>
          <w:tab w:val="left" w:pos="720"/>
          <w:tab w:val="right" w:leader="dot" w:pos="8990"/>
        </w:tabs>
        <w:rPr>
          <w:rFonts w:asciiTheme="minorHAnsi" w:eastAsiaTheme="minorEastAsia" w:hAnsiTheme="minorHAnsi" w:cstheme="minorBidi"/>
          <w:b w:val="0"/>
          <w:noProof/>
          <w:kern w:val="2"/>
          <w:sz w:val="24"/>
          <w:szCs w:val="24"/>
          <w:lang w:val="en-GB" w:eastAsia="en-GB"/>
          <w14:ligatures w14:val="standardContextual"/>
        </w:rPr>
      </w:pPr>
      <w:r w:rsidRPr="00522F5C">
        <w:rPr>
          <w:rFonts w:eastAsia="Arial Unicode MS"/>
          <w:noProof/>
        </w:rPr>
        <w:t>2.1.3</w:t>
      </w:r>
      <w:r>
        <w:rPr>
          <w:rFonts w:asciiTheme="minorHAnsi" w:eastAsiaTheme="minorEastAsia" w:hAnsiTheme="minorHAnsi" w:cstheme="minorBidi"/>
          <w:b w:val="0"/>
          <w:noProof/>
          <w:kern w:val="2"/>
          <w:sz w:val="24"/>
          <w:szCs w:val="24"/>
          <w:lang w:val="en-GB" w:eastAsia="en-GB"/>
          <w14:ligatures w14:val="standardContextual"/>
        </w:rPr>
        <w:tab/>
      </w:r>
      <w:r>
        <w:rPr>
          <w:noProof/>
        </w:rPr>
        <w:t>ADB Eligibility</w:t>
      </w:r>
      <w:r>
        <w:rPr>
          <w:noProof/>
        </w:rPr>
        <w:tab/>
      </w:r>
      <w:r>
        <w:rPr>
          <w:noProof/>
        </w:rPr>
        <w:fldChar w:fldCharType="begin"/>
      </w:r>
      <w:r>
        <w:rPr>
          <w:noProof/>
        </w:rPr>
        <w:instrText xml:space="preserve"> PAGEREF _Toc234855654 \h </w:instrText>
      </w:r>
      <w:r>
        <w:rPr>
          <w:noProof/>
        </w:rPr>
      </w:r>
      <w:r>
        <w:rPr>
          <w:noProof/>
        </w:rPr>
        <w:fldChar w:fldCharType="separate"/>
      </w:r>
      <w:r>
        <w:rPr>
          <w:noProof/>
        </w:rPr>
        <w:t>1-5</w:t>
      </w:r>
      <w:r>
        <w:rPr>
          <w:noProof/>
        </w:rPr>
        <w:fldChar w:fldCharType="end"/>
      </w:r>
    </w:p>
    <w:p w14:paraId="28531D4F" w14:textId="51C32A2C" w:rsidR="00B47689" w:rsidRDefault="00B47689">
      <w:pPr>
        <w:pStyle w:val="TOC1"/>
        <w:tabs>
          <w:tab w:val="left" w:pos="720"/>
          <w:tab w:val="right" w:leader="dot" w:pos="8990"/>
        </w:tabs>
        <w:rPr>
          <w:rFonts w:asciiTheme="minorHAnsi" w:eastAsiaTheme="minorEastAsia" w:hAnsiTheme="minorHAnsi" w:cstheme="minorBidi"/>
          <w:b w:val="0"/>
          <w:noProof/>
          <w:kern w:val="2"/>
          <w:sz w:val="24"/>
          <w:szCs w:val="24"/>
          <w:lang w:val="en-GB" w:eastAsia="en-GB"/>
          <w14:ligatures w14:val="standardContextual"/>
        </w:rPr>
      </w:pPr>
      <w:r w:rsidRPr="00522F5C">
        <w:rPr>
          <w:rFonts w:eastAsia="Arial Unicode MS"/>
          <w:noProof/>
        </w:rPr>
        <w:t>2.1.4</w:t>
      </w:r>
      <w:r>
        <w:rPr>
          <w:rFonts w:asciiTheme="minorHAnsi" w:eastAsiaTheme="minorEastAsia" w:hAnsiTheme="minorHAnsi" w:cstheme="minorBidi"/>
          <w:b w:val="0"/>
          <w:noProof/>
          <w:kern w:val="2"/>
          <w:sz w:val="24"/>
          <w:szCs w:val="24"/>
          <w:lang w:val="en-GB" w:eastAsia="en-GB"/>
          <w14:ligatures w14:val="standardContextual"/>
        </w:rPr>
        <w:tab/>
      </w:r>
      <w:r>
        <w:rPr>
          <w:noProof/>
        </w:rPr>
        <w:t>Government-Owned Entity</w:t>
      </w:r>
      <w:r>
        <w:rPr>
          <w:noProof/>
        </w:rPr>
        <w:tab/>
      </w:r>
      <w:r>
        <w:rPr>
          <w:noProof/>
        </w:rPr>
        <w:fldChar w:fldCharType="begin"/>
      </w:r>
      <w:r>
        <w:rPr>
          <w:noProof/>
        </w:rPr>
        <w:instrText xml:space="preserve"> PAGEREF _Toc234855655 \h </w:instrText>
      </w:r>
      <w:r>
        <w:rPr>
          <w:noProof/>
        </w:rPr>
      </w:r>
      <w:r>
        <w:rPr>
          <w:noProof/>
        </w:rPr>
        <w:fldChar w:fldCharType="separate"/>
      </w:r>
      <w:r>
        <w:rPr>
          <w:noProof/>
        </w:rPr>
        <w:t>1-5</w:t>
      </w:r>
      <w:r>
        <w:rPr>
          <w:noProof/>
        </w:rPr>
        <w:fldChar w:fldCharType="end"/>
      </w:r>
    </w:p>
    <w:p w14:paraId="17981CFE" w14:textId="763169EE" w:rsidR="00B47689" w:rsidRDefault="00B47689">
      <w:pPr>
        <w:pStyle w:val="TOC1"/>
        <w:tabs>
          <w:tab w:val="left" w:pos="720"/>
          <w:tab w:val="right" w:leader="dot" w:pos="8990"/>
        </w:tabs>
        <w:rPr>
          <w:rFonts w:asciiTheme="minorHAnsi" w:eastAsiaTheme="minorEastAsia" w:hAnsiTheme="minorHAnsi" w:cstheme="minorBidi"/>
          <w:b w:val="0"/>
          <w:noProof/>
          <w:kern w:val="2"/>
          <w:sz w:val="24"/>
          <w:szCs w:val="24"/>
          <w:lang w:val="en-GB" w:eastAsia="en-GB"/>
          <w14:ligatures w14:val="standardContextual"/>
        </w:rPr>
      </w:pPr>
      <w:r w:rsidRPr="00522F5C">
        <w:rPr>
          <w:rFonts w:eastAsia="Arial Unicode MS"/>
          <w:noProof/>
        </w:rPr>
        <w:t>2.1.5</w:t>
      </w:r>
      <w:r>
        <w:rPr>
          <w:rFonts w:asciiTheme="minorHAnsi" w:eastAsiaTheme="minorEastAsia" w:hAnsiTheme="minorHAnsi" w:cstheme="minorBidi"/>
          <w:b w:val="0"/>
          <w:noProof/>
          <w:kern w:val="2"/>
          <w:sz w:val="24"/>
          <w:szCs w:val="24"/>
          <w:lang w:val="en-GB" w:eastAsia="en-GB"/>
          <w14:ligatures w14:val="standardContextual"/>
        </w:rPr>
        <w:tab/>
      </w:r>
      <w:r>
        <w:rPr>
          <w:noProof/>
        </w:rPr>
        <w:t>United Nations Eligibility</w:t>
      </w:r>
      <w:r>
        <w:rPr>
          <w:noProof/>
        </w:rPr>
        <w:tab/>
      </w:r>
      <w:r>
        <w:rPr>
          <w:noProof/>
        </w:rPr>
        <w:fldChar w:fldCharType="begin"/>
      </w:r>
      <w:r>
        <w:rPr>
          <w:noProof/>
        </w:rPr>
        <w:instrText xml:space="preserve"> PAGEREF _Toc234855656 \h </w:instrText>
      </w:r>
      <w:r>
        <w:rPr>
          <w:noProof/>
        </w:rPr>
      </w:r>
      <w:r>
        <w:rPr>
          <w:noProof/>
        </w:rPr>
        <w:fldChar w:fldCharType="separate"/>
      </w:r>
      <w:r>
        <w:rPr>
          <w:noProof/>
        </w:rPr>
        <w:t>1-5</w:t>
      </w:r>
      <w:r>
        <w:rPr>
          <w:noProof/>
        </w:rPr>
        <w:fldChar w:fldCharType="end"/>
      </w:r>
    </w:p>
    <w:p w14:paraId="419D0614" w14:textId="4F418DE4" w:rsidR="00B47689" w:rsidRDefault="00B47689">
      <w:pPr>
        <w:pStyle w:val="TOC1"/>
        <w:tabs>
          <w:tab w:val="left" w:pos="720"/>
          <w:tab w:val="right" w:leader="dot" w:pos="8990"/>
        </w:tabs>
        <w:rPr>
          <w:rFonts w:asciiTheme="minorHAnsi" w:eastAsiaTheme="minorEastAsia" w:hAnsiTheme="minorHAnsi" w:cstheme="minorBidi"/>
          <w:b w:val="0"/>
          <w:noProof/>
          <w:kern w:val="2"/>
          <w:sz w:val="24"/>
          <w:szCs w:val="24"/>
          <w:lang w:val="en-GB" w:eastAsia="en-GB"/>
          <w14:ligatures w14:val="standardContextual"/>
        </w:rPr>
      </w:pPr>
      <w:r w:rsidRPr="00522F5C">
        <w:rPr>
          <w:bCs/>
          <w:noProof/>
        </w:rPr>
        <w:t>2.2</w:t>
      </w:r>
      <w:r>
        <w:rPr>
          <w:rFonts w:asciiTheme="minorHAnsi" w:eastAsiaTheme="minorEastAsia" w:hAnsiTheme="minorHAnsi" w:cstheme="minorBidi"/>
          <w:b w:val="0"/>
          <w:noProof/>
          <w:kern w:val="2"/>
          <w:sz w:val="24"/>
          <w:szCs w:val="24"/>
          <w:lang w:val="en-GB" w:eastAsia="en-GB"/>
          <w14:ligatures w14:val="standardContextual"/>
        </w:rPr>
        <w:tab/>
      </w:r>
      <w:r>
        <w:rPr>
          <w:noProof/>
        </w:rPr>
        <w:t>History of Nonperforming Contracts</w:t>
      </w:r>
      <w:r>
        <w:rPr>
          <w:noProof/>
        </w:rPr>
        <w:tab/>
      </w:r>
      <w:r>
        <w:rPr>
          <w:noProof/>
        </w:rPr>
        <w:fldChar w:fldCharType="begin"/>
      </w:r>
      <w:r>
        <w:rPr>
          <w:noProof/>
        </w:rPr>
        <w:instrText xml:space="preserve"> PAGEREF _Toc234855657 \h </w:instrText>
      </w:r>
      <w:r>
        <w:rPr>
          <w:noProof/>
        </w:rPr>
      </w:r>
      <w:r>
        <w:rPr>
          <w:noProof/>
        </w:rPr>
        <w:fldChar w:fldCharType="separate"/>
      </w:r>
      <w:r>
        <w:rPr>
          <w:noProof/>
        </w:rPr>
        <w:t>1-6</w:t>
      </w:r>
      <w:r>
        <w:rPr>
          <w:noProof/>
        </w:rPr>
        <w:fldChar w:fldCharType="end"/>
      </w:r>
    </w:p>
    <w:p w14:paraId="3FFF03E2" w14:textId="4AC21F81" w:rsidR="00B47689" w:rsidRDefault="00B47689">
      <w:pPr>
        <w:pStyle w:val="TOC1"/>
        <w:tabs>
          <w:tab w:val="left" w:pos="720"/>
          <w:tab w:val="right" w:leader="dot" w:pos="8990"/>
        </w:tabs>
        <w:rPr>
          <w:rFonts w:asciiTheme="minorHAnsi" w:eastAsiaTheme="minorEastAsia" w:hAnsiTheme="minorHAnsi" w:cstheme="minorBidi"/>
          <w:b w:val="0"/>
          <w:noProof/>
          <w:kern w:val="2"/>
          <w:sz w:val="24"/>
          <w:szCs w:val="24"/>
          <w:lang w:val="en-GB" w:eastAsia="en-GB"/>
          <w14:ligatures w14:val="standardContextual"/>
        </w:rPr>
      </w:pPr>
      <w:r w:rsidRPr="00522F5C">
        <w:rPr>
          <w:bCs/>
          <w:noProof/>
        </w:rPr>
        <w:t>2.3</w:t>
      </w:r>
      <w:r>
        <w:rPr>
          <w:rFonts w:asciiTheme="minorHAnsi" w:eastAsiaTheme="minorEastAsia" w:hAnsiTheme="minorHAnsi" w:cstheme="minorBidi"/>
          <w:b w:val="0"/>
          <w:noProof/>
          <w:kern w:val="2"/>
          <w:sz w:val="24"/>
          <w:szCs w:val="24"/>
          <w:lang w:val="en-GB" w:eastAsia="en-GB"/>
          <w14:ligatures w14:val="standardContextual"/>
        </w:rPr>
        <w:tab/>
      </w:r>
      <w:r>
        <w:rPr>
          <w:noProof/>
        </w:rPr>
        <w:t>Suspension Based on Execution of Bid-Securing Declaration</w:t>
      </w:r>
      <w:r>
        <w:rPr>
          <w:noProof/>
        </w:rPr>
        <w:tab/>
      </w:r>
      <w:r>
        <w:rPr>
          <w:noProof/>
        </w:rPr>
        <w:fldChar w:fldCharType="begin"/>
      </w:r>
      <w:r>
        <w:rPr>
          <w:noProof/>
        </w:rPr>
        <w:instrText xml:space="preserve"> PAGEREF _Toc234855658 \h </w:instrText>
      </w:r>
      <w:r>
        <w:rPr>
          <w:noProof/>
        </w:rPr>
      </w:r>
      <w:r>
        <w:rPr>
          <w:noProof/>
        </w:rPr>
        <w:fldChar w:fldCharType="separate"/>
      </w:r>
      <w:r>
        <w:rPr>
          <w:noProof/>
        </w:rPr>
        <w:t>1-7</w:t>
      </w:r>
      <w:r>
        <w:rPr>
          <w:noProof/>
        </w:rPr>
        <w:fldChar w:fldCharType="end"/>
      </w:r>
    </w:p>
    <w:p w14:paraId="3544CE0B" w14:textId="62D422B9" w:rsidR="00B47689" w:rsidRDefault="00B47689">
      <w:pPr>
        <w:pStyle w:val="TOC1"/>
        <w:tabs>
          <w:tab w:val="left" w:pos="720"/>
          <w:tab w:val="right" w:leader="dot" w:pos="8990"/>
        </w:tabs>
        <w:rPr>
          <w:rFonts w:asciiTheme="minorHAnsi" w:eastAsiaTheme="minorEastAsia" w:hAnsiTheme="minorHAnsi" w:cstheme="minorBidi"/>
          <w:b w:val="0"/>
          <w:noProof/>
          <w:kern w:val="2"/>
          <w:sz w:val="24"/>
          <w:szCs w:val="24"/>
          <w:lang w:val="en-GB" w:eastAsia="en-GB"/>
          <w14:ligatures w14:val="standardContextual"/>
        </w:rPr>
      </w:pPr>
      <w:r w:rsidRPr="00522F5C">
        <w:rPr>
          <w:bCs/>
          <w:noProof/>
        </w:rPr>
        <w:t>2.4</w:t>
      </w:r>
      <w:r>
        <w:rPr>
          <w:rFonts w:asciiTheme="minorHAnsi" w:eastAsiaTheme="minorEastAsia" w:hAnsiTheme="minorHAnsi" w:cstheme="minorBidi"/>
          <w:b w:val="0"/>
          <w:noProof/>
          <w:kern w:val="2"/>
          <w:sz w:val="24"/>
          <w:szCs w:val="24"/>
          <w:lang w:val="en-GB" w:eastAsia="en-GB"/>
          <w14:ligatures w14:val="standardContextual"/>
        </w:rPr>
        <w:tab/>
      </w:r>
      <w:r>
        <w:rPr>
          <w:noProof/>
        </w:rPr>
        <w:t>Pending Litigation and Arbitration</w:t>
      </w:r>
      <w:r>
        <w:rPr>
          <w:noProof/>
        </w:rPr>
        <w:tab/>
      </w:r>
      <w:r>
        <w:rPr>
          <w:noProof/>
        </w:rPr>
        <w:fldChar w:fldCharType="begin"/>
      </w:r>
      <w:r>
        <w:rPr>
          <w:noProof/>
        </w:rPr>
        <w:instrText xml:space="preserve"> PAGEREF _Toc234855659 \h </w:instrText>
      </w:r>
      <w:r>
        <w:rPr>
          <w:noProof/>
        </w:rPr>
      </w:r>
      <w:r>
        <w:rPr>
          <w:noProof/>
        </w:rPr>
        <w:fldChar w:fldCharType="separate"/>
      </w:r>
      <w:r>
        <w:rPr>
          <w:noProof/>
        </w:rPr>
        <w:t>1-8</w:t>
      </w:r>
      <w:r>
        <w:rPr>
          <w:noProof/>
        </w:rPr>
        <w:fldChar w:fldCharType="end"/>
      </w:r>
    </w:p>
    <w:p w14:paraId="2BA146C7" w14:textId="13CAC593" w:rsidR="00B47689" w:rsidRDefault="00B47689">
      <w:pPr>
        <w:pStyle w:val="TOC1"/>
        <w:tabs>
          <w:tab w:val="left" w:pos="720"/>
          <w:tab w:val="right" w:leader="dot" w:pos="8990"/>
        </w:tabs>
        <w:rPr>
          <w:rFonts w:asciiTheme="minorHAnsi" w:eastAsiaTheme="minorEastAsia" w:hAnsiTheme="minorHAnsi" w:cstheme="minorBidi"/>
          <w:b w:val="0"/>
          <w:noProof/>
          <w:kern w:val="2"/>
          <w:sz w:val="24"/>
          <w:szCs w:val="24"/>
          <w:lang w:val="en-GB" w:eastAsia="en-GB"/>
          <w14:ligatures w14:val="standardContextual"/>
        </w:rPr>
      </w:pPr>
      <w:r w:rsidRPr="00522F5C">
        <w:rPr>
          <w:rFonts w:eastAsia="Arial Unicode MS"/>
          <w:bCs/>
          <w:noProof/>
          <w:lang w:val="en-GB"/>
        </w:rPr>
        <w:t>2.5</w:t>
      </w:r>
      <w:r>
        <w:rPr>
          <w:rFonts w:asciiTheme="minorHAnsi" w:eastAsiaTheme="minorEastAsia" w:hAnsiTheme="minorHAnsi" w:cstheme="minorBidi"/>
          <w:b w:val="0"/>
          <w:noProof/>
          <w:kern w:val="2"/>
          <w:sz w:val="24"/>
          <w:szCs w:val="24"/>
          <w:lang w:val="en-GB" w:eastAsia="en-GB"/>
          <w14:ligatures w14:val="standardContextual"/>
        </w:rPr>
        <w:tab/>
      </w:r>
      <w:r w:rsidRPr="00522F5C">
        <w:rPr>
          <w:rFonts w:eastAsia="Arial Unicode MS"/>
          <w:bCs/>
          <w:noProof/>
          <w:lang w:val="en-GB"/>
        </w:rPr>
        <w:t>Declaration: Environmental, Health and Safety Past Performance</w:t>
      </w:r>
      <w:r>
        <w:rPr>
          <w:noProof/>
        </w:rPr>
        <w:tab/>
      </w:r>
      <w:r>
        <w:rPr>
          <w:noProof/>
        </w:rPr>
        <w:fldChar w:fldCharType="begin"/>
      </w:r>
      <w:r>
        <w:rPr>
          <w:noProof/>
        </w:rPr>
        <w:instrText xml:space="preserve"> PAGEREF _Toc234855660 \h </w:instrText>
      </w:r>
      <w:r>
        <w:rPr>
          <w:noProof/>
        </w:rPr>
      </w:r>
      <w:r>
        <w:rPr>
          <w:noProof/>
        </w:rPr>
        <w:fldChar w:fldCharType="separate"/>
      </w:r>
      <w:r>
        <w:rPr>
          <w:noProof/>
        </w:rPr>
        <w:t>1-9</w:t>
      </w:r>
      <w:r>
        <w:rPr>
          <w:noProof/>
        </w:rPr>
        <w:fldChar w:fldCharType="end"/>
      </w:r>
    </w:p>
    <w:p w14:paraId="6524FE68" w14:textId="59DC6814" w:rsidR="00B47689" w:rsidRDefault="00B47689">
      <w:pPr>
        <w:pStyle w:val="TOC1"/>
        <w:tabs>
          <w:tab w:val="left" w:pos="720"/>
          <w:tab w:val="right" w:leader="dot" w:pos="8990"/>
        </w:tabs>
        <w:rPr>
          <w:rFonts w:asciiTheme="minorHAnsi" w:eastAsiaTheme="minorEastAsia" w:hAnsiTheme="minorHAnsi" w:cstheme="minorBidi"/>
          <w:b w:val="0"/>
          <w:noProof/>
          <w:kern w:val="2"/>
          <w:sz w:val="24"/>
          <w:szCs w:val="24"/>
          <w:lang w:val="en-GB" w:eastAsia="en-GB"/>
          <w14:ligatures w14:val="standardContextual"/>
        </w:rPr>
      </w:pPr>
      <w:r w:rsidRPr="00522F5C">
        <w:rPr>
          <w:rFonts w:eastAsia="Arial Unicode MS"/>
          <w:bCs/>
          <w:noProof/>
        </w:rPr>
        <w:t>2.6</w:t>
      </w:r>
      <w:r>
        <w:rPr>
          <w:rFonts w:asciiTheme="minorHAnsi" w:eastAsiaTheme="minorEastAsia" w:hAnsiTheme="minorHAnsi" w:cstheme="minorBidi"/>
          <w:b w:val="0"/>
          <w:noProof/>
          <w:kern w:val="2"/>
          <w:sz w:val="24"/>
          <w:szCs w:val="24"/>
          <w:lang w:val="en-GB" w:eastAsia="en-GB"/>
          <w14:ligatures w14:val="standardContextual"/>
        </w:rPr>
        <w:tab/>
      </w:r>
      <w:r>
        <w:rPr>
          <w:noProof/>
        </w:rPr>
        <w:t>Historical Financial Performance</w:t>
      </w:r>
      <w:r>
        <w:rPr>
          <w:noProof/>
        </w:rPr>
        <w:tab/>
      </w:r>
      <w:r>
        <w:rPr>
          <w:noProof/>
        </w:rPr>
        <w:fldChar w:fldCharType="begin"/>
      </w:r>
      <w:r>
        <w:rPr>
          <w:noProof/>
        </w:rPr>
        <w:instrText xml:space="preserve"> PAGEREF _Toc234855661 \h </w:instrText>
      </w:r>
      <w:r>
        <w:rPr>
          <w:noProof/>
        </w:rPr>
      </w:r>
      <w:r>
        <w:rPr>
          <w:noProof/>
        </w:rPr>
        <w:fldChar w:fldCharType="separate"/>
      </w:r>
      <w:r>
        <w:rPr>
          <w:noProof/>
        </w:rPr>
        <w:t>1-9</w:t>
      </w:r>
      <w:r>
        <w:rPr>
          <w:noProof/>
        </w:rPr>
        <w:fldChar w:fldCharType="end"/>
      </w:r>
    </w:p>
    <w:p w14:paraId="5740CBDF" w14:textId="29A1D1B0" w:rsidR="00B47689" w:rsidRDefault="00B47689">
      <w:pPr>
        <w:pStyle w:val="TOC1"/>
        <w:tabs>
          <w:tab w:val="left" w:pos="720"/>
          <w:tab w:val="right" w:leader="dot" w:pos="8990"/>
        </w:tabs>
        <w:rPr>
          <w:rFonts w:asciiTheme="minorHAnsi" w:eastAsiaTheme="minorEastAsia" w:hAnsiTheme="minorHAnsi" w:cstheme="minorBidi"/>
          <w:b w:val="0"/>
          <w:noProof/>
          <w:kern w:val="2"/>
          <w:sz w:val="24"/>
          <w:szCs w:val="24"/>
          <w:lang w:val="en-GB" w:eastAsia="en-GB"/>
          <w14:ligatures w14:val="standardContextual"/>
        </w:rPr>
      </w:pPr>
      <w:r w:rsidRPr="00522F5C">
        <w:rPr>
          <w:rFonts w:eastAsia="Arial Unicode MS"/>
          <w:bCs/>
          <w:noProof/>
        </w:rPr>
        <w:t>2.7</w:t>
      </w:r>
      <w:r>
        <w:rPr>
          <w:rFonts w:asciiTheme="minorHAnsi" w:eastAsiaTheme="minorEastAsia" w:hAnsiTheme="minorHAnsi" w:cstheme="minorBidi"/>
          <w:b w:val="0"/>
          <w:noProof/>
          <w:kern w:val="2"/>
          <w:sz w:val="24"/>
          <w:szCs w:val="24"/>
          <w:lang w:val="en-GB" w:eastAsia="en-GB"/>
          <w14:ligatures w14:val="standardContextual"/>
        </w:rPr>
        <w:tab/>
      </w:r>
      <w:r>
        <w:rPr>
          <w:noProof/>
        </w:rPr>
        <w:t>Average Annual Turnover</w:t>
      </w:r>
      <w:r>
        <w:rPr>
          <w:noProof/>
        </w:rPr>
        <w:tab/>
      </w:r>
      <w:r>
        <w:rPr>
          <w:noProof/>
        </w:rPr>
        <w:fldChar w:fldCharType="begin"/>
      </w:r>
      <w:r>
        <w:rPr>
          <w:noProof/>
        </w:rPr>
        <w:instrText xml:space="preserve"> PAGEREF _Toc234855662 \h </w:instrText>
      </w:r>
      <w:r>
        <w:rPr>
          <w:noProof/>
        </w:rPr>
      </w:r>
      <w:r>
        <w:rPr>
          <w:noProof/>
        </w:rPr>
        <w:fldChar w:fldCharType="separate"/>
      </w:r>
      <w:r>
        <w:rPr>
          <w:noProof/>
        </w:rPr>
        <w:t>1-10</w:t>
      </w:r>
      <w:r>
        <w:rPr>
          <w:noProof/>
        </w:rPr>
        <w:fldChar w:fldCharType="end"/>
      </w:r>
    </w:p>
    <w:p w14:paraId="6BDA2005" w14:textId="5F6E86A8" w:rsidR="00B47689" w:rsidRDefault="00B47689">
      <w:pPr>
        <w:pStyle w:val="TOC1"/>
        <w:tabs>
          <w:tab w:val="left" w:pos="720"/>
          <w:tab w:val="right" w:leader="dot" w:pos="8990"/>
        </w:tabs>
        <w:rPr>
          <w:rFonts w:asciiTheme="minorHAnsi" w:eastAsiaTheme="minorEastAsia" w:hAnsiTheme="minorHAnsi" w:cstheme="minorBidi"/>
          <w:b w:val="0"/>
          <w:noProof/>
          <w:kern w:val="2"/>
          <w:sz w:val="24"/>
          <w:szCs w:val="24"/>
          <w:lang w:val="en-GB" w:eastAsia="en-GB"/>
          <w14:ligatures w14:val="standardContextual"/>
        </w:rPr>
      </w:pPr>
      <w:r w:rsidRPr="00522F5C">
        <w:rPr>
          <w:noProof/>
          <w:lang w:val="en-GB"/>
        </w:rPr>
        <w:t>3</w:t>
      </w:r>
      <w:r>
        <w:rPr>
          <w:rFonts w:asciiTheme="minorHAnsi" w:eastAsiaTheme="minorEastAsia" w:hAnsiTheme="minorHAnsi" w:cstheme="minorBidi"/>
          <w:b w:val="0"/>
          <w:noProof/>
          <w:kern w:val="2"/>
          <w:sz w:val="24"/>
          <w:szCs w:val="24"/>
          <w:lang w:val="en-GB" w:eastAsia="en-GB"/>
          <w14:ligatures w14:val="standardContextual"/>
        </w:rPr>
        <w:tab/>
      </w:r>
      <w:r w:rsidRPr="00522F5C">
        <w:rPr>
          <w:noProof/>
          <w:lang w:val="en-GB"/>
        </w:rPr>
        <w:t>Attributes to be Scored</w:t>
      </w:r>
      <w:r>
        <w:rPr>
          <w:noProof/>
        </w:rPr>
        <w:tab/>
      </w:r>
      <w:r>
        <w:rPr>
          <w:noProof/>
        </w:rPr>
        <w:fldChar w:fldCharType="begin"/>
      </w:r>
      <w:r>
        <w:rPr>
          <w:noProof/>
        </w:rPr>
        <w:instrText xml:space="preserve"> PAGEREF _Toc234855663 \h </w:instrText>
      </w:r>
      <w:r>
        <w:rPr>
          <w:noProof/>
        </w:rPr>
      </w:r>
      <w:r>
        <w:rPr>
          <w:noProof/>
        </w:rPr>
        <w:fldChar w:fldCharType="separate"/>
      </w:r>
      <w:r>
        <w:rPr>
          <w:noProof/>
        </w:rPr>
        <w:t>1-11</w:t>
      </w:r>
      <w:r>
        <w:rPr>
          <w:noProof/>
        </w:rPr>
        <w:fldChar w:fldCharType="end"/>
      </w:r>
    </w:p>
    <w:p w14:paraId="2A0B633E" w14:textId="1E9A550C" w:rsidR="00B47689" w:rsidRDefault="00B47689">
      <w:pPr>
        <w:pStyle w:val="TOC1"/>
        <w:tabs>
          <w:tab w:val="left" w:pos="720"/>
          <w:tab w:val="right" w:leader="dot" w:pos="8990"/>
        </w:tabs>
        <w:rPr>
          <w:rFonts w:asciiTheme="minorHAnsi" w:eastAsiaTheme="minorEastAsia" w:hAnsiTheme="minorHAnsi" w:cstheme="minorBidi"/>
          <w:b w:val="0"/>
          <w:noProof/>
          <w:kern w:val="2"/>
          <w:sz w:val="24"/>
          <w:szCs w:val="24"/>
          <w:lang w:val="en-GB" w:eastAsia="en-GB"/>
          <w14:ligatures w14:val="standardContextual"/>
        </w:rPr>
      </w:pPr>
      <w:r w:rsidRPr="00522F5C">
        <w:rPr>
          <w:bCs/>
          <w:noProof/>
          <w:lang w:val="en-GB"/>
        </w:rPr>
        <w:t>3.1</w:t>
      </w:r>
      <w:r>
        <w:rPr>
          <w:rFonts w:asciiTheme="minorHAnsi" w:eastAsiaTheme="minorEastAsia" w:hAnsiTheme="minorHAnsi" w:cstheme="minorBidi"/>
          <w:b w:val="0"/>
          <w:noProof/>
          <w:kern w:val="2"/>
          <w:sz w:val="24"/>
          <w:szCs w:val="24"/>
          <w:lang w:val="en-GB" w:eastAsia="en-GB"/>
          <w14:ligatures w14:val="standardContextual"/>
        </w:rPr>
        <w:tab/>
      </w:r>
      <w:r w:rsidRPr="00522F5C">
        <w:rPr>
          <w:noProof/>
          <w:lang w:val="en-GB"/>
        </w:rPr>
        <w:t>Attribute Summary and Scoring Overview</w:t>
      </w:r>
      <w:r>
        <w:rPr>
          <w:noProof/>
        </w:rPr>
        <w:tab/>
      </w:r>
      <w:r>
        <w:rPr>
          <w:noProof/>
        </w:rPr>
        <w:fldChar w:fldCharType="begin"/>
      </w:r>
      <w:r>
        <w:rPr>
          <w:noProof/>
        </w:rPr>
        <w:instrText xml:space="preserve"> PAGEREF _Toc234855664 \h </w:instrText>
      </w:r>
      <w:r>
        <w:rPr>
          <w:noProof/>
        </w:rPr>
      </w:r>
      <w:r>
        <w:rPr>
          <w:noProof/>
        </w:rPr>
        <w:fldChar w:fldCharType="separate"/>
      </w:r>
      <w:r>
        <w:rPr>
          <w:noProof/>
        </w:rPr>
        <w:t>1-11</w:t>
      </w:r>
      <w:r>
        <w:rPr>
          <w:noProof/>
        </w:rPr>
        <w:fldChar w:fldCharType="end"/>
      </w:r>
    </w:p>
    <w:p w14:paraId="11EB0C15" w14:textId="7B102E34" w:rsidR="00B47689" w:rsidRDefault="00B47689">
      <w:pPr>
        <w:pStyle w:val="TOC1"/>
        <w:tabs>
          <w:tab w:val="left" w:pos="720"/>
          <w:tab w:val="right" w:leader="dot" w:pos="8990"/>
        </w:tabs>
        <w:rPr>
          <w:rFonts w:asciiTheme="minorHAnsi" w:eastAsiaTheme="minorEastAsia" w:hAnsiTheme="minorHAnsi" w:cstheme="minorBidi"/>
          <w:b w:val="0"/>
          <w:noProof/>
          <w:kern w:val="2"/>
          <w:sz w:val="24"/>
          <w:szCs w:val="24"/>
          <w:lang w:val="en-GB" w:eastAsia="en-GB"/>
          <w14:ligatures w14:val="standardContextual"/>
        </w:rPr>
      </w:pPr>
      <w:r w:rsidRPr="00522F5C">
        <w:rPr>
          <w:bCs/>
          <w:noProof/>
          <w:lang w:val="en-GB"/>
        </w:rPr>
        <w:t>3.2</w:t>
      </w:r>
      <w:r>
        <w:rPr>
          <w:rFonts w:asciiTheme="minorHAnsi" w:eastAsiaTheme="minorEastAsia" w:hAnsiTheme="minorHAnsi" w:cstheme="minorBidi"/>
          <w:b w:val="0"/>
          <w:noProof/>
          <w:kern w:val="2"/>
          <w:sz w:val="24"/>
          <w:szCs w:val="24"/>
          <w:lang w:val="en-GB" w:eastAsia="en-GB"/>
          <w14:ligatures w14:val="standardContextual"/>
        </w:rPr>
        <w:tab/>
      </w:r>
      <w:r>
        <w:rPr>
          <w:noProof/>
        </w:rPr>
        <w:t>Contracts of Similar Size and Nature</w:t>
      </w:r>
      <w:r>
        <w:rPr>
          <w:noProof/>
        </w:rPr>
        <w:tab/>
      </w:r>
      <w:r>
        <w:rPr>
          <w:noProof/>
        </w:rPr>
        <w:fldChar w:fldCharType="begin"/>
      </w:r>
      <w:r>
        <w:rPr>
          <w:noProof/>
        </w:rPr>
        <w:instrText xml:space="preserve"> PAGEREF _Toc234855665 \h </w:instrText>
      </w:r>
      <w:r>
        <w:rPr>
          <w:noProof/>
        </w:rPr>
      </w:r>
      <w:r>
        <w:rPr>
          <w:noProof/>
        </w:rPr>
        <w:fldChar w:fldCharType="separate"/>
      </w:r>
      <w:r>
        <w:rPr>
          <w:noProof/>
        </w:rPr>
        <w:t>1-12</w:t>
      </w:r>
      <w:r>
        <w:rPr>
          <w:noProof/>
        </w:rPr>
        <w:fldChar w:fldCharType="end"/>
      </w:r>
    </w:p>
    <w:p w14:paraId="013B2AD8" w14:textId="67CCB11B" w:rsidR="00B47689" w:rsidRDefault="00B47689">
      <w:pPr>
        <w:pStyle w:val="TOC1"/>
        <w:tabs>
          <w:tab w:val="left" w:pos="720"/>
          <w:tab w:val="right" w:leader="dot" w:pos="8990"/>
        </w:tabs>
        <w:rPr>
          <w:rFonts w:asciiTheme="minorHAnsi" w:eastAsiaTheme="minorEastAsia" w:hAnsiTheme="minorHAnsi" w:cstheme="minorBidi"/>
          <w:b w:val="0"/>
          <w:noProof/>
          <w:kern w:val="2"/>
          <w:sz w:val="24"/>
          <w:szCs w:val="24"/>
          <w:lang w:val="en-GB" w:eastAsia="en-GB"/>
          <w14:ligatures w14:val="standardContextual"/>
        </w:rPr>
      </w:pPr>
      <w:r w:rsidRPr="00522F5C">
        <w:rPr>
          <w:bCs/>
          <w:noProof/>
        </w:rPr>
        <w:t>3.3</w:t>
      </w:r>
      <w:r>
        <w:rPr>
          <w:rFonts w:asciiTheme="minorHAnsi" w:eastAsiaTheme="minorEastAsia" w:hAnsiTheme="minorHAnsi" w:cstheme="minorBidi"/>
          <w:b w:val="0"/>
          <w:noProof/>
          <w:kern w:val="2"/>
          <w:sz w:val="24"/>
          <w:szCs w:val="24"/>
          <w:lang w:val="en-GB" w:eastAsia="en-GB"/>
          <w14:ligatures w14:val="standardContextual"/>
        </w:rPr>
        <w:tab/>
      </w:r>
      <w:r w:rsidRPr="00522F5C">
        <w:rPr>
          <w:rFonts w:eastAsia="Arial" w:cs="Arial"/>
          <w:bCs/>
          <w:noProof/>
        </w:rPr>
        <w:t>Similarity to the Technical Requirements of the Contract</w:t>
      </w:r>
      <w:r>
        <w:rPr>
          <w:noProof/>
        </w:rPr>
        <w:tab/>
      </w:r>
      <w:r>
        <w:rPr>
          <w:noProof/>
        </w:rPr>
        <w:fldChar w:fldCharType="begin"/>
      </w:r>
      <w:r>
        <w:rPr>
          <w:noProof/>
        </w:rPr>
        <w:instrText xml:space="preserve"> PAGEREF _Toc234855666 \h </w:instrText>
      </w:r>
      <w:r>
        <w:rPr>
          <w:noProof/>
        </w:rPr>
      </w:r>
      <w:r>
        <w:rPr>
          <w:noProof/>
        </w:rPr>
        <w:fldChar w:fldCharType="separate"/>
      </w:r>
      <w:r>
        <w:rPr>
          <w:noProof/>
        </w:rPr>
        <w:t>1-12</w:t>
      </w:r>
      <w:r>
        <w:rPr>
          <w:noProof/>
        </w:rPr>
        <w:fldChar w:fldCharType="end"/>
      </w:r>
    </w:p>
    <w:p w14:paraId="55E75032" w14:textId="240909AC" w:rsidR="00B47689" w:rsidRDefault="00B47689">
      <w:pPr>
        <w:pStyle w:val="TOC1"/>
        <w:tabs>
          <w:tab w:val="left" w:pos="720"/>
          <w:tab w:val="right" w:leader="dot" w:pos="8990"/>
        </w:tabs>
        <w:rPr>
          <w:rFonts w:asciiTheme="minorHAnsi" w:eastAsiaTheme="minorEastAsia" w:hAnsiTheme="minorHAnsi" w:cstheme="minorBidi"/>
          <w:b w:val="0"/>
          <w:noProof/>
          <w:kern w:val="2"/>
          <w:sz w:val="24"/>
          <w:szCs w:val="24"/>
          <w:lang w:val="en-GB" w:eastAsia="en-GB"/>
          <w14:ligatures w14:val="standardContextual"/>
        </w:rPr>
      </w:pPr>
      <w:r w:rsidRPr="00522F5C">
        <w:rPr>
          <w:bCs/>
          <w:noProof/>
        </w:rPr>
        <w:t>3.4</w:t>
      </w:r>
      <w:r>
        <w:rPr>
          <w:rFonts w:asciiTheme="minorHAnsi" w:eastAsiaTheme="minorEastAsia" w:hAnsiTheme="minorHAnsi" w:cstheme="minorBidi"/>
          <w:b w:val="0"/>
          <w:noProof/>
          <w:kern w:val="2"/>
          <w:sz w:val="24"/>
          <w:szCs w:val="24"/>
          <w:lang w:val="en-GB" w:eastAsia="en-GB"/>
          <w14:ligatures w14:val="standardContextual"/>
        </w:rPr>
        <w:tab/>
      </w:r>
      <w:r w:rsidRPr="00522F5C">
        <w:rPr>
          <w:rFonts w:eastAsia="Arial" w:cs="Arial"/>
          <w:bCs/>
          <w:noProof/>
        </w:rPr>
        <w:t>Scale of Largest Completed Dam / Hydraulic Contract</w:t>
      </w:r>
      <w:r>
        <w:rPr>
          <w:noProof/>
        </w:rPr>
        <w:tab/>
      </w:r>
      <w:r>
        <w:rPr>
          <w:noProof/>
        </w:rPr>
        <w:fldChar w:fldCharType="begin"/>
      </w:r>
      <w:r>
        <w:rPr>
          <w:noProof/>
        </w:rPr>
        <w:instrText xml:space="preserve"> PAGEREF _Toc234855667 \h </w:instrText>
      </w:r>
      <w:r>
        <w:rPr>
          <w:noProof/>
        </w:rPr>
      </w:r>
      <w:r>
        <w:rPr>
          <w:noProof/>
        </w:rPr>
        <w:fldChar w:fldCharType="separate"/>
      </w:r>
      <w:r>
        <w:rPr>
          <w:noProof/>
        </w:rPr>
        <w:t>1-13</w:t>
      </w:r>
      <w:r>
        <w:rPr>
          <w:noProof/>
        </w:rPr>
        <w:fldChar w:fldCharType="end"/>
      </w:r>
    </w:p>
    <w:p w14:paraId="25FC830E" w14:textId="5D06C7B8" w:rsidR="00B47689" w:rsidRDefault="00B47689">
      <w:pPr>
        <w:pStyle w:val="TOC1"/>
        <w:tabs>
          <w:tab w:val="left" w:pos="720"/>
          <w:tab w:val="right" w:leader="dot" w:pos="8990"/>
        </w:tabs>
        <w:rPr>
          <w:rFonts w:asciiTheme="minorHAnsi" w:eastAsiaTheme="minorEastAsia" w:hAnsiTheme="minorHAnsi" w:cstheme="minorBidi"/>
          <w:b w:val="0"/>
          <w:noProof/>
          <w:kern w:val="2"/>
          <w:sz w:val="24"/>
          <w:szCs w:val="24"/>
          <w:lang w:val="en-GB" w:eastAsia="en-GB"/>
          <w14:ligatures w14:val="standardContextual"/>
        </w:rPr>
      </w:pPr>
      <w:r w:rsidRPr="00522F5C">
        <w:rPr>
          <w:bCs/>
          <w:noProof/>
        </w:rPr>
        <w:t>3.5</w:t>
      </w:r>
      <w:r>
        <w:rPr>
          <w:rFonts w:asciiTheme="minorHAnsi" w:eastAsiaTheme="minorEastAsia" w:hAnsiTheme="minorHAnsi" w:cstheme="minorBidi"/>
          <w:b w:val="0"/>
          <w:noProof/>
          <w:kern w:val="2"/>
          <w:sz w:val="24"/>
          <w:szCs w:val="24"/>
          <w:lang w:val="en-GB" w:eastAsia="en-GB"/>
          <w14:ligatures w14:val="standardContextual"/>
        </w:rPr>
        <w:tab/>
      </w:r>
      <w:r w:rsidRPr="00522F5C">
        <w:rPr>
          <w:rFonts w:eastAsia="Arial" w:cs="Arial"/>
          <w:bCs/>
          <w:noProof/>
        </w:rPr>
        <w:t>Design and Construction Experience of Similar Projects</w:t>
      </w:r>
      <w:r>
        <w:rPr>
          <w:noProof/>
        </w:rPr>
        <w:tab/>
      </w:r>
      <w:r>
        <w:rPr>
          <w:noProof/>
        </w:rPr>
        <w:fldChar w:fldCharType="begin"/>
      </w:r>
      <w:r>
        <w:rPr>
          <w:noProof/>
        </w:rPr>
        <w:instrText xml:space="preserve"> PAGEREF _Toc234855668 \h </w:instrText>
      </w:r>
      <w:r>
        <w:rPr>
          <w:noProof/>
        </w:rPr>
      </w:r>
      <w:r>
        <w:rPr>
          <w:noProof/>
        </w:rPr>
        <w:fldChar w:fldCharType="separate"/>
      </w:r>
      <w:r>
        <w:rPr>
          <w:noProof/>
        </w:rPr>
        <w:t>1-14</w:t>
      </w:r>
      <w:r>
        <w:rPr>
          <w:noProof/>
        </w:rPr>
        <w:fldChar w:fldCharType="end"/>
      </w:r>
    </w:p>
    <w:p w14:paraId="633C7CD0" w14:textId="7CAB6B49" w:rsidR="00B47689" w:rsidRDefault="00B47689">
      <w:pPr>
        <w:pStyle w:val="TOC1"/>
        <w:tabs>
          <w:tab w:val="left" w:pos="720"/>
          <w:tab w:val="right" w:leader="dot" w:pos="8990"/>
        </w:tabs>
        <w:rPr>
          <w:rFonts w:asciiTheme="minorHAnsi" w:eastAsiaTheme="minorEastAsia" w:hAnsiTheme="minorHAnsi" w:cstheme="minorBidi"/>
          <w:b w:val="0"/>
          <w:noProof/>
          <w:kern w:val="2"/>
          <w:sz w:val="24"/>
          <w:szCs w:val="24"/>
          <w:lang w:val="en-GB" w:eastAsia="en-GB"/>
          <w14:ligatures w14:val="standardContextual"/>
        </w:rPr>
      </w:pPr>
      <w:r w:rsidRPr="00522F5C">
        <w:rPr>
          <w:bCs/>
          <w:noProof/>
        </w:rPr>
        <w:t>3.6</w:t>
      </w:r>
      <w:r>
        <w:rPr>
          <w:rFonts w:asciiTheme="minorHAnsi" w:eastAsiaTheme="minorEastAsia" w:hAnsiTheme="minorHAnsi" w:cstheme="minorBidi"/>
          <w:b w:val="0"/>
          <w:noProof/>
          <w:kern w:val="2"/>
          <w:sz w:val="24"/>
          <w:szCs w:val="24"/>
          <w:lang w:val="en-GB" w:eastAsia="en-GB"/>
          <w14:ligatures w14:val="standardContextual"/>
        </w:rPr>
        <w:tab/>
      </w:r>
      <w:r w:rsidRPr="00522F5C">
        <w:rPr>
          <w:noProof/>
          <w:color w:val="221F1F"/>
        </w:rPr>
        <w:t>Experience in managing Environmental aspects of similar projects</w:t>
      </w:r>
      <w:r>
        <w:rPr>
          <w:noProof/>
        </w:rPr>
        <w:tab/>
      </w:r>
      <w:r>
        <w:rPr>
          <w:noProof/>
        </w:rPr>
        <w:fldChar w:fldCharType="begin"/>
      </w:r>
      <w:r>
        <w:rPr>
          <w:noProof/>
        </w:rPr>
        <w:instrText xml:space="preserve"> PAGEREF _Toc234855669 \h </w:instrText>
      </w:r>
      <w:r>
        <w:rPr>
          <w:noProof/>
        </w:rPr>
      </w:r>
      <w:r>
        <w:rPr>
          <w:noProof/>
        </w:rPr>
        <w:fldChar w:fldCharType="separate"/>
      </w:r>
      <w:r>
        <w:rPr>
          <w:noProof/>
        </w:rPr>
        <w:t>1-14</w:t>
      </w:r>
      <w:r>
        <w:rPr>
          <w:noProof/>
        </w:rPr>
        <w:fldChar w:fldCharType="end"/>
      </w:r>
    </w:p>
    <w:p w14:paraId="228D1167" w14:textId="47165243" w:rsidR="00B47689" w:rsidRDefault="00B47689">
      <w:pPr>
        <w:pStyle w:val="TOC1"/>
        <w:tabs>
          <w:tab w:val="left" w:pos="720"/>
          <w:tab w:val="right" w:leader="dot" w:pos="8990"/>
        </w:tabs>
        <w:rPr>
          <w:rFonts w:asciiTheme="minorHAnsi" w:eastAsiaTheme="minorEastAsia" w:hAnsiTheme="minorHAnsi" w:cstheme="minorBidi"/>
          <w:b w:val="0"/>
          <w:noProof/>
          <w:kern w:val="2"/>
          <w:sz w:val="24"/>
          <w:szCs w:val="24"/>
          <w:lang w:val="en-GB" w:eastAsia="en-GB"/>
          <w14:ligatures w14:val="standardContextual"/>
        </w:rPr>
      </w:pPr>
      <w:r w:rsidRPr="00522F5C">
        <w:rPr>
          <w:bCs/>
          <w:noProof/>
        </w:rPr>
        <w:t>3.7</w:t>
      </w:r>
      <w:r>
        <w:rPr>
          <w:rFonts w:asciiTheme="minorHAnsi" w:eastAsiaTheme="minorEastAsia" w:hAnsiTheme="minorHAnsi" w:cstheme="minorBidi"/>
          <w:b w:val="0"/>
          <w:noProof/>
          <w:kern w:val="2"/>
          <w:sz w:val="24"/>
          <w:szCs w:val="24"/>
          <w:lang w:val="en-GB" w:eastAsia="en-GB"/>
          <w14:ligatures w14:val="standardContextual"/>
        </w:rPr>
        <w:tab/>
      </w:r>
      <w:r w:rsidRPr="00522F5C">
        <w:rPr>
          <w:rFonts w:eastAsia="Arial" w:cs="Arial"/>
          <w:bCs/>
          <w:noProof/>
        </w:rPr>
        <w:t>Remote / Island / Constrained-Access Delivery Experience</w:t>
      </w:r>
      <w:r>
        <w:rPr>
          <w:noProof/>
        </w:rPr>
        <w:tab/>
      </w:r>
      <w:r>
        <w:rPr>
          <w:noProof/>
        </w:rPr>
        <w:fldChar w:fldCharType="begin"/>
      </w:r>
      <w:r>
        <w:rPr>
          <w:noProof/>
        </w:rPr>
        <w:instrText xml:space="preserve"> PAGEREF _Toc234855670 \h </w:instrText>
      </w:r>
      <w:r>
        <w:rPr>
          <w:noProof/>
        </w:rPr>
      </w:r>
      <w:r>
        <w:rPr>
          <w:noProof/>
        </w:rPr>
        <w:fldChar w:fldCharType="separate"/>
      </w:r>
      <w:r>
        <w:rPr>
          <w:noProof/>
        </w:rPr>
        <w:t>1-15</w:t>
      </w:r>
      <w:r>
        <w:rPr>
          <w:noProof/>
        </w:rPr>
        <w:fldChar w:fldCharType="end"/>
      </w:r>
    </w:p>
    <w:p w14:paraId="18E16E18" w14:textId="4EDD2872" w:rsidR="00B47689" w:rsidRDefault="00B47689">
      <w:pPr>
        <w:pStyle w:val="TOC1"/>
        <w:tabs>
          <w:tab w:val="left" w:pos="720"/>
          <w:tab w:val="right" w:leader="dot" w:pos="8990"/>
        </w:tabs>
        <w:rPr>
          <w:rFonts w:asciiTheme="minorHAnsi" w:eastAsiaTheme="minorEastAsia" w:hAnsiTheme="minorHAnsi" w:cstheme="minorBidi"/>
          <w:b w:val="0"/>
          <w:noProof/>
          <w:kern w:val="2"/>
          <w:sz w:val="24"/>
          <w:szCs w:val="24"/>
          <w:lang w:val="en-GB" w:eastAsia="en-GB"/>
          <w14:ligatures w14:val="standardContextual"/>
        </w:rPr>
      </w:pPr>
      <w:r w:rsidRPr="00522F5C">
        <w:rPr>
          <w:bCs/>
          <w:noProof/>
        </w:rPr>
        <w:t>3.8</w:t>
      </w:r>
      <w:r>
        <w:rPr>
          <w:rFonts w:asciiTheme="minorHAnsi" w:eastAsiaTheme="minorEastAsia" w:hAnsiTheme="minorHAnsi" w:cstheme="minorBidi"/>
          <w:b w:val="0"/>
          <w:noProof/>
          <w:kern w:val="2"/>
          <w:sz w:val="24"/>
          <w:szCs w:val="24"/>
          <w:lang w:val="en-GB" w:eastAsia="en-GB"/>
          <w14:ligatures w14:val="standardContextual"/>
        </w:rPr>
        <w:tab/>
      </w:r>
      <w:r w:rsidRPr="00522F5C">
        <w:rPr>
          <w:rFonts w:eastAsia="Arial" w:cs="Arial"/>
          <w:bCs/>
          <w:noProof/>
        </w:rPr>
        <w:t>Environmental management system, process and dedicated resources</w:t>
      </w:r>
      <w:r>
        <w:rPr>
          <w:noProof/>
        </w:rPr>
        <w:tab/>
      </w:r>
      <w:r>
        <w:rPr>
          <w:noProof/>
        </w:rPr>
        <w:fldChar w:fldCharType="begin"/>
      </w:r>
      <w:r>
        <w:rPr>
          <w:noProof/>
        </w:rPr>
        <w:instrText xml:space="preserve"> PAGEREF _Toc234855671 \h </w:instrText>
      </w:r>
      <w:r>
        <w:rPr>
          <w:noProof/>
        </w:rPr>
      </w:r>
      <w:r>
        <w:rPr>
          <w:noProof/>
        </w:rPr>
        <w:fldChar w:fldCharType="separate"/>
      </w:r>
      <w:r>
        <w:rPr>
          <w:noProof/>
        </w:rPr>
        <w:t>1-16</w:t>
      </w:r>
      <w:r>
        <w:rPr>
          <w:noProof/>
        </w:rPr>
        <w:fldChar w:fldCharType="end"/>
      </w:r>
    </w:p>
    <w:p w14:paraId="1B4941BF" w14:textId="7254967F" w:rsidR="00B47689" w:rsidRDefault="00B47689">
      <w:pPr>
        <w:pStyle w:val="TOC1"/>
        <w:tabs>
          <w:tab w:val="left" w:pos="720"/>
          <w:tab w:val="right" w:leader="dot" w:pos="8990"/>
        </w:tabs>
        <w:rPr>
          <w:rFonts w:asciiTheme="minorHAnsi" w:eastAsiaTheme="minorEastAsia" w:hAnsiTheme="minorHAnsi" w:cstheme="minorBidi"/>
          <w:b w:val="0"/>
          <w:noProof/>
          <w:kern w:val="2"/>
          <w:sz w:val="24"/>
          <w:szCs w:val="24"/>
          <w:lang w:val="en-GB" w:eastAsia="en-GB"/>
          <w14:ligatures w14:val="standardContextual"/>
        </w:rPr>
      </w:pPr>
      <w:r w:rsidRPr="00522F5C">
        <w:rPr>
          <w:bCs/>
          <w:noProof/>
        </w:rPr>
        <w:t>3.9</w:t>
      </w:r>
      <w:r>
        <w:rPr>
          <w:rFonts w:asciiTheme="minorHAnsi" w:eastAsiaTheme="minorEastAsia" w:hAnsiTheme="minorHAnsi" w:cstheme="minorBidi"/>
          <w:b w:val="0"/>
          <w:noProof/>
          <w:kern w:val="2"/>
          <w:sz w:val="24"/>
          <w:szCs w:val="24"/>
          <w:lang w:val="en-GB" w:eastAsia="en-GB"/>
          <w14:ligatures w14:val="standardContextual"/>
        </w:rPr>
        <w:tab/>
      </w:r>
      <w:r w:rsidRPr="00522F5C">
        <w:rPr>
          <w:rFonts w:eastAsia="Arial" w:cs="Arial"/>
          <w:bCs/>
          <w:noProof/>
        </w:rPr>
        <w:t>Health and Safety management system process and dedicated resources</w:t>
      </w:r>
      <w:r>
        <w:rPr>
          <w:noProof/>
        </w:rPr>
        <w:tab/>
      </w:r>
      <w:r>
        <w:rPr>
          <w:noProof/>
        </w:rPr>
        <w:fldChar w:fldCharType="begin"/>
      </w:r>
      <w:r>
        <w:rPr>
          <w:noProof/>
        </w:rPr>
        <w:instrText xml:space="preserve"> PAGEREF _Toc234855672 \h </w:instrText>
      </w:r>
      <w:r>
        <w:rPr>
          <w:noProof/>
        </w:rPr>
      </w:r>
      <w:r>
        <w:rPr>
          <w:noProof/>
        </w:rPr>
        <w:fldChar w:fldCharType="separate"/>
      </w:r>
      <w:r>
        <w:rPr>
          <w:noProof/>
        </w:rPr>
        <w:t>1-16</w:t>
      </w:r>
      <w:r>
        <w:rPr>
          <w:noProof/>
        </w:rPr>
        <w:fldChar w:fldCharType="end"/>
      </w:r>
    </w:p>
    <w:p w14:paraId="646C0A9C" w14:textId="5582470B" w:rsidR="00B47689" w:rsidRDefault="00B47689">
      <w:pPr>
        <w:pStyle w:val="TOC1"/>
        <w:tabs>
          <w:tab w:val="left" w:pos="720"/>
          <w:tab w:val="right" w:leader="dot" w:pos="8990"/>
        </w:tabs>
        <w:rPr>
          <w:rFonts w:asciiTheme="minorHAnsi" w:eastAsiaTheme="minorEastAsia" w:hAnsiTheme="minorHAnsi" w:cstheme="minorBidi"/>
          <w:b w:val="0"/>
          <w:noProof/>
          <w:kern w:val="2"/>
          <w:sz w:val="24"/>
          <w:szCs w:val="24"/>
          <w:lang w:val="en-GB" w:eastAsia="en-GB"/>
          <w14:ligatures w14:val="standardContextual"/>
        </w:rPr>
      </w:pPr>
      <w:r w:rsidRPr="00522F5C">
        <w:rPr>
          <w:bCs/>
          <w:noProof/>
        </w:rPr>
        <w:t>3.10</w:t>
      </w:r>
      <w:r>
        <w:rPr>
          <w:rFonts w:asciiTheme="minorHAnsi" w:eastAsiaTheme="minorEastAsia" w:hAnsiTheme="minorHAnsi" w:cstheme="minorBidi"/>
          <w:b w:val="0"/>
          <w:noProof/>
          <w:kern w:val="2"/>
          <w:sz w:val="24"/>
          <w:szCs w:val="24"/>
          <w:lang w:val="en-GB" w:eastAsia="en-GB"/>
          <w14:ligatures w14:val="standardContextual"/>
        </w:rPr>
        <w:tab/>
      </w:r>
      <w:r w:rsidRPr="00522F5C">
        <w:rPr>
          <w:rFonts w:eastAsia="Arial" w:cs="Arial"/>
          <w:bCs/>
          <w:noProof/>
        </w:rPr>
        <w:t>Quality Assurance, Quality Control management system, process and dedicated resources</w:t>
      </w:r>
      <w:r>
        <w:rPr>
          <w:noProof/>
        </w:rPr>
        <w:tab/>
      </w:r>
      <w:r>
        <w:rPr>
          <w:noProof/>
        </w:rPr>
        <w:fldChar w:fldCharType="begin"/>
      </w:r>
      <w:r>
        <w:rPr>
          <w:noProof/>
        </w:rPr>
        <w:instrText xml:space="preserve"> PAGEREF _Toc234855673 \h </w:instrText>
      </w:r>
      <w:r>
        <w:rPr>
          <w:noProof/>
        </w:rPr>
      </w:r>
      <w:r>
        <w:rPr>
          <w:noProof/>
        </w:rPr>
        <w:fldChar w:fldCharType="separate"/>
      </w:r>
      <w:r>
        <w:rPr>
          <w:noProof/>
        </w:rPr>
        <w:t>1-17</w:t>
      </w:r>
      <w:r>
        <w:rPr>
          <w:noProof/>
        </w:rPr>
        <w:fldChar w:fldCharType="end"/>
      </w:r>
    </w:p>
    <w:p w14:paraId="5ECFE9B8" w14:textId="1FDFF4CA" w:rsidR="00B47689" w:rsidRPr="00F100EF" w:rsidRDefault="00B47689" w:rsidP="00431BE5">
      <w:r w:rsidRPr="00F100EF">
        <w:fldChar w:fldCharType="end"/>
      </w:r>
    </w:p>
    <w:p w14:paraId="0F6969EF" w14:textId="64B2EDFD" w:rsidR="00B47689" w:rsidRPr="00FA52E4" w:rsidRDefault="00B47689" w:rsidP="0030408D">
      <w:pPr>
        <w:pStyle w:val="Heading1"/>
        <w:rPr>
          <w:snapToGrid w:val="0"/>
        </w:rPr>
        <w:sectPr w:rsidR="00B47689" w:rsidRPr="00FA52E4" w:rsidSect="00586C2E">
          <w:headerReference w:type="even" r:id="rId33"/>
          <w:headerReference w:type="default" r:id="rId34"/>
          <w:footerReference w:type="even" r:id="rId35"/>
          <w:footerReference w:type="default" r:id="rId36"/>
          <w:headerReference w:type="first" r:id="rId37"/>
          <w:pgSz w:w="12240" w:h="15840" w:code="1"/>
          <w:pgMar w:top="1440" w:right="1440" w:bottom="1440" w:left="1440" w:header="720" w:footer="720" w:gutter="0"/>
          <w:cols w:space="720"/>
          <w:docGrid w:linePitch="272"/>
        </w:sectPr>
      </w:pPr>
    </w:p>
    <w:p w14:paraId="33A743BE" w14:textId="1EC1E846" w:rsidR="00B47689" w:rsidRPr="00D73EA6" w:rsidRDefault="00B47689" w:rsidP="0030408D">
      <w:pPr>
        <w:pStyle w:val="Heading1"/>
        <w:rPr>
          <w:lang w:val="en-GB"/>
        </w:rPr>
      </w:pPr>
      <w:bookmarkStart w:id="214" w:name="_Toc234855648"/>
      <w:bookmarkStart w:id="215" w:name="_Toc228804832"/>
      <w:r w:rsidRPr="00D73EA6">
        <w:rPr>
          <w:lang w:val="en-GB"/>
        </w:rPr>
        <w:lastRenderedPageBreak/>
        <w:t>Summary of Attributes</w:t>
      </w:r>
      <w:bookmarkEnd w:id="214"/>
      <w:r w:rsidRPr="00D73EA6">
        <w:rPr>
          <w:lang w:val="en-GB"/>
        </w:rPr>
        <w:t xml:space="preserve"> </w:t>
      </w:r>
    </w:p>
    <w:p w14:paraId="5F113EE8" w14:textId="77777777" w:rsidR="00B47689" w:rsidRPr="00875EF6" w:rsidRDefault="00B47689" w:rsidP="006D6344">
      <w:pPr>
        <w:rPr>
          <w:lang w:val="en-GB"/>
        </w:rPr>
      </w:pPr>
    </w:p>
    <w:p w14:paraId="41BA168E" w14:textId="2EFB5A18" w:rsidR="00B47689" w:rsidRPr="001D2453" w:rsidRDefault="00B47689" w:rsidP="00B47689">
      <w:pPr>
        <w:pStyle w:val="Heading1"/>
        <w:numPr>
          <w:ilvl w:val="1"/>
          <w:numId w:val="10"/>
        </w:numPr>
      </w:pPr>
      <w:bookmarkStart w:id="216" w:name="_Toc234855649"/>
      <w:r w:rsidRPr="001D2453">
        <w:t>Summary of Attributes to be Evaluated</w:t>
      </w:r>
      <w:bookmarkEnd w:id="215"/>
    </w:p>
    <w:p w14:paraId="0C1F198E" w14:textId="71A46783" w:rsidR="00B47689" w:rsidRDefault="00B47689" w:rsidP="00A863B8">
      <w:r w:rsidRPr="00640704">
        <w:rPr>
          <w:lang w:val="en-GB"/>
        </w:rPr>
        <w:t xml:space="preserve">Applicants are advised that some of the nominated attributes are being assessed using a </w:t>
      </w:r>
      <w:proofErr w:type="gramStart"/>
      <w:r w:rsidRPr="00640704">
        <w:rPr>
          <w:lang w:val="en-GB"/>
        </w:rPr>
        <w:t>Pass/Fail criteria</w:t>
      </w:r>
      <w:proofErr w:type="gramEnd"/>
      <w:r w:rsidRPr="00640704">
        <w:rPr>
          <w:lang w:val="en-GB"/>
        </w:rPr>
        <w:t xml:space="preserve"> whilst others are being assessed using a scoring matrix with a maximum available score of 1000. Refer Table A and B for details. </w:t>
      </w:r>
    </w:p>
    <w:p w14:paraId="111EC4F2" w14:textId="77777777" w:rsidR="00B47689" w:rsidRDefault="00B47689" w:rsidP="00A863B8">
      <w:pPr>
        <w:rPr>
          <w:lang w:val="en-GB"/>
        </w:rPr>
      </w:pPr>
    </w:p>
    <w:p w14:paraId="16C3776E" w14:textId="399A6BBA" w:rsidR="00B47689" w:rsidRPr="00A863B8" w:rsidRDefault="00B47689" w:rsidP="00A863B8">
      <w:pPr>
        <w:rPr>
          <w:lang w:val="en-GB"/>
        </w:rPr>
      </w:pPr>
      <w:r w:rsidRPr="002118DA">
        <w:rPr>
          <w:b/>
          <w:bCs/>
          <w:lang w:val="en-GB"/>
        </w:rPr>
        <w:t>Table A- Pass/Fail Attributes</w:t>
      </w:r>
    </w:p>
    <w:tbl>
      <w:tblPr>
        <w:tblStyle w:val="TableGrid"/>
        <w:tblW w:w="5000" w:type="pct"/>
        <w:tblLook w:val="04A0" w:firstRow="1" w:lastRow="0" w:firstColumn="1" w:lastColumn="0" w:noHBand="0" w:noVBand="1"/>
      </w:tblPr>
      <w:tblGrid>
        <w:gridCol w:w="1322"/>
        <w:gridCol w:w="4911"/>
        <w:gridCol w:w="3117"/>
      </w:tblGrid>
      <w:tr w:rsidR="00A863B8" w14:paraId="592973C0" w14:textId="77777777" w:rsidTr="00FF126A">
        <w:tc>
          <w:tcPr>
            <w:tcW w:w="707" w:type="pct"/>
            <w:shd w:val="clear" w:color="auto" w:fill="E7E6E6" w:themeFill="background2"/>
          </w:tcPr>
          <w:p w14:paraId="281E00AD" w14:textId="2106FFB6" w:rsidR="00B47689" w:rsidRPr="005E4B31" w:rsidRDefault="00B47689" w:rsidP="00A863B8">
            <w:pPr>
              <w:rPr>
                <w:b/>
                <w:bCs/>
              </w:rPr>
            </w:pPr>
            <w:r w:rsidRPr="005E4B31">
              <w:rPr>
                <w:b/>
                <w:bCs/>
              </w:rPr>
              <w:t>Clause Reference</w:t>
            </w:r>
          </w:p>
        </w:tc>
        <w:tc>
          <w:tcPr>
            <w:tcW w:w="2626" w:type="pct"/>
            <w:shd w:val="clear" w:color="auto" w:fill="E7E6E6" w:themeFill="background2"/>
          </w:tcPr>
          <w:p w14:paraId="220CC797" w14:textId="757C479F" w:rsidR="00B47689" w:rsidRPr="005E4B31" w:rsidRDefault="00B47689" w:rsidP="005E4B31">
            <w:pPr>
              <w:pStyle w:val="Default"/>
              <w:rPr>
                <w:sz w:val="20"/>
              </w:rPr>
            </w:pPr>
            <w:r>
              <w:rPr>
                <w:b/>
                <w:bCs/>
                <w:sz w:val="20"/>
                <w:szCs w:val="20"/>
              </w:rPr>
              <w:t xml:space="preserve">Attribute </w:t>
            </w:r>
          </w:p>
        </w:tc>
        <w:tc>
          <w:tcPr>
            <w:tcW w:w="1667" w:type="pct"/>
            <w:shd w:val="clear" w:color="auto" w:fill="E7E6E6" w:themeFill="background2"/>
          </w:tcPr>
          <w:p w14:paraId="5F519E0E" w14:textId="28BC8852" w:rsidR="00B47689" w:rsidRPr="005E4B31" w:rsidRDefault="00B47689" w:rsidP="005E4B31">
            <w:pPr>
              <w:pStyle w:val="Default"/>
              <w:rPr>
                <w:sz w:val="20"/>
              </w:rPr>
            </w:pPr>
            <w:r>
              <w:rPr>
                <w:b/>
                <w:bCs/>
                <w:sz w:val="20"/>
                <w:szCs w:val="20"/>
              </w:rPr>
              <w:t xml:space="preserve">Assessment Criteria </w:t>
            </w:r>
          </w:p>
        </w:tc>
      </w:tr>
      <w:tr w:rsidR="002118DA" w:rsidRPr="008E0E1F" w14:paraId="280AF029" w14:textId="77777777" w:rsidTr="00FF126A">
        <w:tc>
          <w:tcPr>
            <w:tcW w:w="707" w:type="pct"/>
          </w:tcPr>
          <w:p w14:paraId="3C2CCA11" w14:textId="7D7064AB" w:rsidR="00B47689" w:rsidRPr="008E0E1F" w:rsidRDefault="00B47689" w:rsidP="002F4602">
            <w:pPr>
              <w:jc w:val="center"/>
              <w:rPr>
                <w:b/>
                <w:bCs/>
              </w:rPr>
            </w:pPr>
            <w:r w:rsidRPr="008E0E1F">
              <w:rPr>
                <w:b/>
                <w:bCs/>
              </w:rPr>
              <w:t>2.1</w:t>
            </w:r>
          </w:p>
        </w:tc>
        <w:tc>
          <w:tcPr>
            <w:tcW w:w="2626" w:type="pct"/>
          </w:tcPr>
          <w:p w14:paraId="1D50B1FD" w14:textId="7F25D8CB" w:rsidR="00B47689" w:rsidRPr="008E0E1F" w:rsidRDefault="00B47689" w:rsidP="002118DA">
            <w:pPr>
              <w:rPr>
                <w:b/>
                <w:bCs/>
              </w:rPr>
            </w:pPr>
            <w:r w:rsidRPr="008E0E1F">
              <w:rPr>
                <w:b/>
                <w:bCs/>
              </w:rPr>
              <w:t xml:space="preserve">Eligibility </w:t>
            </w:r>
          </w:p>
        </w:tc>
        <w:tc>
          <w:tcPr>
            <w:tcW w:w="1667" w:type="pct"/>
          </w:tcPr>
          <w:p w14:paraId="3BC8F926" w14:textId="3AF0BC9E" w:rsidR="00B47689" w:rsidRPr="008E0E1F" w:rsidRDefault="00B47689" w:rsidP="002118DA">
            <w:pPr>
              <w:rPr>
                <w:b/>
                <w:bCs/>
              </w:rPr>
            </w:pPr>
            <w:r w:rsidRPr="008E0E1F">
              <w:rPr>
                <w:b/>
                <w:bCs/>
              </w:rPr>
              <w:t xml:space="preserve">Pass/Fail </w:t>
            </w:r>
          </w:p>
        </w:tc>
      </w:tr>
      <w:tr w:rsidR="002118DA" w14:paraId="587798BE" w14:textId="77777777" w:rsidTr="00FF126A">
        <w:tc>
          <w:tcPr>
            <w:tcW w:w="707" w:type="pct"/>
          </w:tcPr>
          <w:p w14:paraId="45BF0470" w14:textId="29AC109C" w:rsidR="00B47689" w:rsidRDefault="00B47689" w:rsidP="005E4B31">
            <w:pPr>
              <w:jc w:val="center"/>
            </w:pPr>
            <w:r>
              <w:t>2.1.1</w:t>
            </w:r>
          </w:p>
        </w:tc>
        <w:tc>
          <w:tcPr>
            <w:tcW w:w="2626" w:type="pct"/>
          </w:tcPr>
          <w:p w14:paraId="4C1A15ED" w14:textId="346C9483" w:rsidR="00B47689" w:rsidRDefault="00B47689" w:rsidP="002118DA">
            <w:r w:rsidRPr="00CF0092">
              <w:t>Nationality</w:t>
            </w:r>
          </w:p>
        </w:tc>
        <w:tc>
          <w:tcPr>
            <w:tcW w:w="1667" w:type="pct"/>
          </w:tcPr>
          <w:p w14:paraId="1FC80BC0" w14:textId="4080DEDA" w:rsidR="00B47689" w:rsidRDefault="00B47689" w:rsidP="002118DA">
            <w:r>
              <w:t xml:space="preserve">Pass/Fail </w:t>
            </w:r>
          </w:p>
        </w:tc>
      </w:tr>
      <w:tr w:rsidR="002118DA" w14:paraId="637DBA15" w14:textId="77777777" w:rsidTr="00FF126A">
        <w:tc>
          <w:tcPr>
            <w:tcW w:w="707" w:type="pct"/>
          </w:tcPr>
          <w:p w14:paraId="4912FD7D" w14:textId="3F897447" w:rsidR="00B47689" w:rsidRDefault="00B47689" w:rsidP="005E4B31">
            <w:pPr>
              <w:jc w:val="center"/>
            </w:pPr>
            <w:r>
              <w:t>2.1.2</w:t>
            </w:r>
          </w:p>
        </w:tc>
        <w:tc>
          <w:tcPr>
            <w:tcW w:w="2626" w:type="pct"/>
          </w:tcPr>
          <w:p w14:paraId="78937AF3" w14:textId="122C4AD3" w:rsidR="00B47689" w:rsidRDefault="00B47689" w:rsidP="002118DA">
            <w:r w:rsidRPr="00CF0092">
              <w:t>Conflict of Interest</w:t>
            </w:r>
          </w:p>
        </w:tc>
        <w:tc>
          <w:tcPr>
            <w:tcW w:w="1667" w:type="pct"/>
          </w:tcPr>
          <w:p w14:paraId="4CE0B49D" w14:textId="2AF228CA" w:rsidR="00B47689" w:rsidRDefault="00B47689" w:rsidP="002118DA">
            <w:r>
              <w:t xml:space="preserve">Pass/Fail </w:t>
            </w:r>
          </w:p>
        </w:tc>
      </w:tr>
      <w:tr w:rsidR="002118DA" w14:paraId="3AF2C886" w14:textId="77777777" w:rsidTr="00FF126A">
        <w:tc>
          <w:tcPr>
            <w:tcW w:w="707" w:type="pct"/>
          </w:tcPr>
          <w:p w14:paraId="3DFF1063" w14:textId="59780DC3" w:rsidR="00B47689" w:rsidRDefault="00B47689" w:rsidP="005E4B31">
            <w:pPr>
              <w:jc w:val="center"/>
            </w:pPr>
            <w:r>
              <w:t>2.1.3</w:t>
            </w:r>
          </w:p>
        </w:tc>
        <w:tc>
          <w:tcPr>
            <w:tcW w:w="2626" w:type="pct"/>
          </w:tcPr>
          <w:p w14:paraId="7D248CFD" w14:textId="21198344" w:rsidR="00B47689" w:rsidRDefault="00B47689" w:rsidP="002118DA">
            <w:r w:rsidRPr="00CF0092">
              <w:t>ADB Eligibility</w:t>
            </w:r>
            <w:r>
              <w:t xml:space="preserve"> </w:t>
            </w:r>
          </w:p>
        </w:tc>
        <w:tc>
          <w:tcPr>
            <w:tcW w:w="1667" w:type="pct"/>
          </w:tcPr>
          <w:p w14:paraId="7E41BCBE" w14:textId="27138DD3" w:rsidR="00B47689" w:rsidRDefault="00B47689" w:rsidP="002118DA">
            <w:r>
              <w:t xml:space="preserve">Pass/Fail </w:t>
            </w:r>
          </w:p>
        </w:tc>
      </w:tr>
      <w:tr w:rsidR="002118DA" w14:paraId="12DB0BF9" w14:textId="77777777" w:rsidTr="00FF126A">
        <w:tc>
          <w:tcPr>
            <w:tcW w:w="707" w:type="pct"/>
          </w:tcPr>
          <w:p w14:paraId="5A07690A" w14:textId="4F15BFEE" w:rsidR="00B47689" w:rsidRDefault="00B47689" w:rsidP="005E4B31">
            <w:pPr>
              <w:jc w:val="center"/>
            </w:pPr>
            <w:r>
              <w:t>2.1.4</w:t>
            </w:r>
          </w:p>
        </w:tc>
        <w:tc>
          <w:tcPr>
            <w:tcW w:w="2626" w:type="pct"/>
          </w:tcPr>
          <w:p w14:paraId="69557DB8" w14:textId="7A30A07A" w:rsidR="00B47689" w:rsidRDefault="00B47689" w:rsidP="002118DA">
            <w:r w:rsidRPr="00CF0092">
              <w:t>Government-Owned Entity</w:t>
            </w:r>
          </w:p>
        </w:tc>
        <w:tc>
          <w:tcPr>
            <w:tcW w:w="1667" w:type="pct"/>
          </w:tcPr>
          <w:p w14:paraId="0FC4FAED" w14:textId="34349339" w:rsidR="00B47689" w:rsidRDefault="00B47689" w:rsidP="002118DA">
            <w:r>
              <w:t xml:space="preserve">Pass/Fail </w:t>
            </w:r>
          </w:p>
        </w:tc>
      </w:tr>
      <w:tr w:rsidR="002118DA" w14:paraId="1E0C915D" w14:textId="77777777" w:rsidTr="00FF126A">
        <w:tc>
          <w:tcPr>
            <w:tcW w:w="707" w:type="pct"/>
          </w:tcPr>
          <w:p w14:paraId="5F60AA88" w14:textId="571E3E5E" w:rsidR="00B47689" w:rsidRDefault="00B47689" w:rsidP="005E4B31">
            <w:pPr>
              <w:jc w:val="center"/>
            </w:pPr>
            <w:r>
              <w:t>2.1.5</w:t>
            </w:r>
          </w:p>
        </w:tc>
        <w:tc>
          <w:tcPr>
            <w:tcW w:w="2626" w:type="pct"/>
          </w:tcPr>
          <w:p w14:paraId="1A7B0783" w14:textId="158FC7AD" w:rsidR="00B47689" w:rsidRDefault="00B47689" w:rsidP="002118DA">
            <w:r w:rsidRPr="00CF0092">
              <w:t>United Nations Eligibility</w:t>
            </w:r>
          </w:p>
        </w:tc>
        <w:tc>
          <w:tcPr>
            <w:tcW w:w="1667" w:type="pct"/>
          </w:tcPr>
          <w:p w14:paraId="7CDBF9D6" w14:textId="6000B4B1" w:rsidR="00B47689" w:rsidRDefault="00B47689" w:rsidP="002118DA">
            <w:r>
              <w:t xml:space="preserve">Pass/Fail </w:t>
            </w:r>
          </w:p>
        </w:tc>
      </w:tr>
      <w:tr w:rsidR="00E12721" w:rsidRPr="008E0E1F" w14:paraId="5B642315" w14:textId="77777777" w:rsidTr="00FF126A">
        <w:tc>
          <w:tcPr>
            <w:tcW w:w="707" w:type="pct"/>
          </w:tcPr>
          <w:p w14:paraId="737007AA" w14:textId="70A0F514" w:rsidR="00B47689" w:rsidRPr="008E0E1F" w:rsidRDefault="00B47689" w:rsidP="005E4B31">
            <w:pPr>
              <w:jc w:val="center"/>
              <w:rPr>
                <w:b/>
                <w:bCs/>
              </w:rPr>
            </w:pPr>
            <w:r w:rsidRPr="008E0E1F">
              <w:rPr>
                <w:b/>
                <w:bCs/>
              </w:rPr>
              <w:t>2.2</w:t>
            </w:r>
          </w:p>
        </w:tc>
        <w:tc>
          <w:tcPr>
            <w:tcW w:w="2626" w:type="pct"/>
          </w:tcPr>
          <w:p w14:paraId="2BE30842" w14:textId="790356EE" w:rsidR="00B47689" w:rsidRPr="008E0E1F" w:rsidRDefault="00B47689" w:rsidP="00E12721">
            <w:pPr>
              <w:rPr>
                <w:b/>
                <w:bCs/>
              </w:rPr>
            </w:pPr>
            <w:r w:rsidRPr="008E0E1F">
              <w:rPr>
                <w:b/>
                <w:bCs/>
              </w:rPr>
              <w:t>History of Nonperforming Contracts</w:t>
            </w:r>
          </w:p>
        </w:tc>
        <w:tc>
          <w:tcPr>
            <w:tcW w:w="1667" w:type="pct"/>
          </w:tcPr>
          <w:p w14:paraId="3FC09D6D" w14:textId="16CF5408" w:rsidR="00B47689" w:rsidRPr="008E0E1F" w:rsidRDefault="00B47689" w:rsidP="00E12721">
            <w:pPr>
              <w:rPr>
                <w:b/>
                <w:bCs/>
              </w:rPr>
            </w:pPr>
            <w:r w:rsidRPr="008E0E1F">
              <w:rPr>
                <w:b/>
                <w:bCs/>
              </w:rPr>
              <w:t xml:space="preserve">Pass/Fail </w:t>
            </w:r>
          </w:p>
        </w:tc>
      </w:tr>
      <w:tr w:rsidR="00E12721" w:rsidRPr="008E0E1F" w14:paraId="5FB0DB48" w14:textId="77777777" w:rsidTr="00FF126A">
        <w:trPr>
          <w:trHeight w:val="276"/>
        </w:trPr>
        <w:tc>
          <w:tcPr>
            <w:tcW w:w="707" w:type="pct"/>
          </w:tcPr>
          <w:p w14:paraId="1B739893" w14:textId="6F161A28" w:rsidR="00B47689" w:rsidRPr="008E0E1F" w:rsidRDefault="00B47689" w:rsidP="005E4B31">
            <w:pPr>
              <w:jc w:val="center"/>
              <w:rPr>
                <w:b/>
                <w:bCs/>
              </w:rPr>
            </w:pPr>
            <w:r w:rsidRPr="008E0E1F">
              <w:rPr>
                <w:b/>
                <w:bCs/>
              </w:rPr>
              <w:t>2.3</w:t>
            </w:r>
          </w:p>
        </w:tc>
        <w:tc>
          <w:tcPr>
            <w:tcW w:w="2626" w:type="pct"/>
          </w:tcPr>
          <w:p w14:paraId="3CB10DC7" w14:textId="6311457F" w:rsidR="00B47689" w:rsidRPr="008E0E1F" w:rsidRDefault="00B47689" w:rsidP="00E12721">
            <w:pPr>
              <w:rPr>
                <w:b/>
                <w:bCs/>
              </w:rPr>
            </w:pPr>
            <w:r w:rsidRPr="008E0E1F">
              <w:rPr>
                <w:b/>
                <w:bCs/>
              </w:rPr>
              <w:t>Suspension Based on Execution of Bid-Securing Declaration</w:t>
            </w:r>
          </w:p>
        </w:tc>
        <w:tc>
          <w:tcPr>
            <w:tcW w:w="1667" w:type="pct"/>
          </w:tcPr>
          <w:p w14:paraId="6F6A64FB" w14:textId="2AD76AD5" w:rsidR="00B47689" w:rsidRPr="008E0E1F" w:rsidRDefault="00B47689" w:rsidP="00E12721">
            <w:pPr>
              <w:rPr>
                <w:b/>
                <w:bCs/>
              </w:rPr>
            </w:pPr>
            <w:r w:rsidRPr="008E0E1F">
              <w:rPr>
                <w:b/>
                <w:bCs/>
              </w:rPr>
              <w:t xml:space="preserve">Pass/Fail </w:t>
            </w:r>
          </w:p>
        </w:tc>
      </w:tr>
      <w:tr w:rsidR="00E12721" w:rsidRPr="008E0E1F" w14:paraId="450D38F3" w14:textId="77777777" w:rsidTr="00FF126A">
        <w:tc>
          <w:tcPr>
            <w:tcW w:w="707" w:type="pct"/>
          </w:tcPr>
          <w:p w14:paraId="312F4670" w14:textId="38458EB1" w:rsidR="00B47689" w:rsidRPr="008E0E1F" w:rsidRDefault="00B47689" w:rsidP="005E4B31">
            <w:pPr>
              <w:jc w:val="center"/>
              <w:rPr>
                <w:b/>
                <w:bCs/>
              </w:rPr>
            </w:pPr>
            <w:r w:rsidRPr="008E0E1F">
              <w:rPr>
                <w:b/>
                <w:bCs/>
              </w:rPr>
              <w:t>2.4</w:t>
            </w:r>
          </w:p>
        </w:tc>
        <w:tc>
          <w:tcPr>
            <w:tcW w:w="2626" w:type="pct"/>
          </w:tcPr>
          <w:p w14:paraId="7DADF300" w14:textId="168ECF0F" w:rsidR="00B47689" w:rsidRPr="008E0E1F" w:rsidRDefault="00B47689" w:rsidP="00E12721">
            <w:pPr>
              <w:rPr>
                <w:b/>
                <w:bCs/>
              </w:rPr>
            </w:pPr>
            <w:r w:rsidRPr="008E0E1F">
              <w:rPr>
                <w:b/>
                <w:bCs/>
              </w:rPr>
              <w:t>Pending Litigation and Arbitration</w:t>
            </w:r>
          </w:p>
        </w:tc>
        <w:tc>
          <w:tcPr>
            <w:tcW w:w="1667" w:type="pct"/>
          </w:tcPr>
          <w:p w14:paraId="15504FAC" w14:textId="252A4280" w:rsidR="00B47689" w:rsidRPr="008E0E1F" w:rsidRDefault="00B47689" w:rsidP="00E12721">
            <w:pPr>
              <w:rPr>
                <w:b/>
                <w:bCs/>
              </w:rPr>
            </w:pPr>
            <w:r w:rsidRPr="008E0E1F">
              <w:rPr>
                <w:b/>
                <w:bCs/>
              </w:rPr>
              <w:t xml:space="preserve">Pass/Fail </w:t>
            </w:r>
          </w:p>
        </w:tc>
      </w:tr>
      <w:tr w:rsidR="00FF37D0" w:rsidRPr="008E0E1F" w14:paraId="7DD74856" w14:textId="77777777" w:rsidTr="00FF126A">
        <w:tc>
          <w:tcPr>
            <w:tcW w:w="707" w:type="pct"/>
          </w:tcPr>
          <w:p w14:paraId="04BB844D" w14:textId="6646B013" w:rsidR="00B47689" w:rsidRPr="008E0E1F" w:rsidRDefault="00B47689" w:rsidP="005E4B31">
            <w:pPr>
              <w:jc w:val="center"/>
              <w:rPr>
                <w:b/>
                <w:bCs/>
              </w:rPr>
            </w:pPr>
            <w:r w:rsidRPr="008E0E1F">
              <w:rPr>
                <w:b/>
                <w:bCs/>
              </w:rPr>
              <w:t>2.5</w:t>
            </w:r>
          </w:p>
        </w:tc>
        <w:tc>
          <w:tcPr>
            <w:tcW w:w="2626" w:type="pct"/>
          </w:tcPr>
          <w:p w14:paraId="28CF2F47" w14:textId="1A7376B9" w:rsidR="00B47689" w:rsidRPr="008E0E1F" w:rsidRDefault="00B47689" w:rsidP="00402EEF">
            <w:pPr>
              <w:pStyle w:val="Default"/>
              <w:rPr>
                <w:b/>
                <w:bCs/>
              </w:rPr>
            </w:pPr>
            <w:r w:rsidRPr="008E0E1F">
              <w:rPr>
                <w:b/>
                <w:bCs/>
                <w:sz w:val="20"/>
                <w:szCs w:val="20"/>
              </w:rPr>
              <w:t xml:space="preserve">Declaration: Environmental, Health and Safety Past Performance </w:t>
            </w:r>
          </w:p>
        </w:tc>
        <w:tc>
          <w:tcPr>
            <w:tcW w:w="1667" w:type="pct"/>
          </w:tcPr>
          <w:p w14:paraId="2F557E33" w14:textId="07763535" w:rsidR="00B47689" w:rsidRPr="008E0E1F" w:rsidRDefault="00B47689" w:rsidP="00E12721">
            <w:pPr>
              <w:rPr>
                <w:b/>
                <w:bCs/>
              </w:rPr>
            </w:pPr>
            <w:r w:rsidRPr="008E0E1F">
              <w:rPr>
                <w:b/>
                <w:bCs/>
              </w:rPr>
              <w:t>Pass/Fail</w:t>
            </w:r>
          </w:p>
        </w:tc>
      </w:tr>
      <w:tr w:rsidR="00E12721" w:rsidRPr="008E0E1F" w14:paraId="2531BECC" w14:textId="77777777" w:rsidTr="00FF126A">
        <w:tc>
          <w:tcPr>
            <w:tcW w:w="707" w:type="pct"/>
          </w:tcPr>
          <w:p w14:paraId="3BF403D6" w14:textId="7CFACAFD" w:rsidR="00B47689" w:rsidRPr="008E0E1F" w:rsidRDefault="00B47689" w:rsidP="005E4B31">
            <w:pPr>
              <w:jc w:val="center"/>
              <w:rPr>
                <w:b/>
                <w:bCs/>
              </w:rPr>
            </w:pPr>
            <w:r w:rsidRPr="008E0E1F">
              <w:rPr>
                <w:b/>
                <w:bCs/>
              </w:rPr>
              <w:t>2.6</w:t>
            </w:r>
          </w:p>
        </w:tc>
        <w:tc>
          <w:tcPr>
            <w:tcW w:w="2626" w:type="pct"/>
          </w:tcPr>
          <w:p w14:paraId="1B43F64C" w14:textId="000F4625" w:rsidR="00B47689" w:rsidRPr="008E0E1F" w:rsidRDefault="00B47689" w:rsidP="00E12721">
            <w:pPr>
              <w:rPr>
                <w:b/>
                <w:bCs/>
              </w:rPr>
            </w:pPr>
            <w:r w:rsidRPr="008E0E1F">
              <w:rPr>
                <w:b/>
                <w:bCs/>
              </w:rPr>
              <w:t>Historical Financial Performance</w:t>
            </w:r>
          </w:p>
        </w:tc>
        <w:tc>
          <w:tcPr>
            <w:tcW w:w="1667" w:type="pct"/>
          </w:tcPr>
          <w:p w14:paraId="194C7503" w14:textId="520EC0BB" w:rsidR="00B47689" w:rsidRPr="008E0E1F" w:rsidRDefault="00B47689" w:rsidP="00E12721">
            <w:pPr>
              <w:rPr>
                <w:b/>
                <w:bCs/>
              </w:rPr>
            </w:pPr>
            <w:r w:rsidRPr="008E0E1F">
              <w:rPr>
                <w:b/>
                <w:bCs/>
              </w:rPr>
              <w:t xml:space="preserve">Pass/Fail </w:t>
            </w:r>
          </w:p>
        </w:tc>
      </w:tr>
      <w:tr w:rsidR="00E12721" w:rsidRPr="008E0E1F" w14:paraId="6B2AEEEF" w14:textId="77777777" w:rsidTr="00FF126A">
        <w:tc>
          <w:tcPr>
            <w:tcW w:w="707" w:type="pct"/>
          </w:tcPr>
          <w:p w14:paraId="7AEC6B9C" w14:textId="3C4A497E" w:rsidR="00B47689" w:rsidRPr="008E0E1F" w:rsidRDefault="00B47689" w:rsidP="005E4B31">
            <w:pPr>
              <w:jc w:val="center"/>
              <w:rPr>
                <w:b/>
                <w:bCs/>
              </w:rPr>
            </w:pPr>
            <w:r w:rsidRPr="008E0E1F">
              <w:rPr>
                <w:b/>
                <w:bCs/>
              </w:rPr>
              <w:t>2.7</w:t>
            </w:r>
          </w:p>
        </w:tc>
        <w:tc>
          <w:tcPr>
            <w:tcW w:w="2626" w:type="pct"/>
          </w:tcPr>
          <w:p w14:paraId="5AE94891" w14:textId="7CE5C23F" w:rsidR="00B47689" w:rsidRPr="008E0E1F" w:rsidRDefault="00B47689" w:rsidP="00E12721">
            <w:pPr>
              <w:rPr>
                <w:b/>
                <w:bCs/>
              </w:rPr>
            </w:pPr>
            <w:r w:rsidRPr="008E0E1F">
              <w:rPr>
                <w:b/>
                <w:bCs/>
              </w:rPr>
              <w:t>Average Annual Turnover</w:t>
            </w:r>
          </w:p>
        </w:tc>
        <w:tc>
          <w:tcPr>
            <w:tcW w:w="1667" w:type="pct"/>
          </w:tcPr>
          <w:p w14:paraId="4291B71F" w14:textId="1B04A2EC" w:rsidR="00B47689" w:rsidRPr="008E0E1F" w:rsidRDefault="00B47689" w:rsidP="00E12721">
            <w:pPr>
              <w:rPr>
                <w:b/>
                <w:bCs/>
              </w:rPr>
            </w:pPr>
            <w:r w:rsidRPr="008E0E1F">
              <w:rPr>
                <w:b/>
                <w:bCs/>
              </w:rPr>
              <w:t xml:space="preserve">Pass/Fail </w:t>
            </w:r>
          </w:p>
        </w:tc>
      </w:tr>
    </w:tbl>
    <w:p w14:paraId="4D0CC34C" w14:textId="77777777" w:rsidR="00B47689" w:rsidRDefault="00B47689" w:rsidP="00A863B8"/>
    <w:p w14:paraId="139996DA" w14:textId="77777777" w:rsidR="00B47689" w:rsidRDefault="00B47689" w:rsidP="00A863B8"/>
    <w:p w14:paraId="5D1483B1" w14:textId="1EAA0C29" w:rsidR="00B47689" w:rsidRDefault="00B47689" w:rsidP="00A863B8">
      <w:r>
        <w:br w:type="page"/>
      </w:r>
    </w:p>
    <w:p w14:paraId="2EA11B0C" w14:textId="53E51239" w:rsidR="00B47689" w:rsidRDefault="00B47689" w:rsidP="00A863B8">
      <w:pPr>
        <w:rPr>
          <w:b/>
          <w:bCs/>
        </w:rPr>
      </w:pPr>
      <w:r w:rsidRPr="00A8590A">
        <w:rPr>
          <w:b/>
          <w:bCs/>
        </w:rPr>
        <w:lastRenderedPageBreak/>
        <w:t xml:space="preserve">Table B – </w:t>
      </w:r>
      <w:r w:rsidRPr="00702F1B">
        <w:rPr>
          <w:b/>
          <w:bCs/>
        </w:rPr>
        <w:t>Attributes to be Assessed using Scoring Matrix</w:t>
      </w:r>
    </w:p>
    <w:p w14:paraId="30BF5397" w14:textId="56EEB4EC" w:rsidR="00B47689" w:rsidRDefault="00B47689" w:rsidP="00A863B8">
      <w:pPr>
        <w:rPr>
          <w:b/>
          <w:bCs/>
        </w:rPr>
      </w:pPr>
    </w:p>
    <w:p w14:paraId="247446A6" w14:textId="77777777" w:rsidR="00B47689" w:rsidRDefault="00B47689" w:rsidP="00FE0520">
      <w:pPr>
        <w:spacing w:after="60"/>
      </w:pPr>
      <w:r>
        <w:rPr>
          <w:rFonts w:eastAsia="Arial" w:cs="Arial"/>
          <w:b/>
          <w:bCs/>
          <w:sz w:val="18"/>
          <w:szCs w:val="18"/>
        </w:rPr>
        <w:t>Table B – Attributes to be Assessed using Scoring Matrix (out of 1,000)</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698"/>
        <w:gridCol w:w="4155"/>
        <w:gridCol w:w="1698"/>
        <w:gridCol w:w="1799"/>
      </w:tblGrid>
      <w:tr w:rsidR="00FE0520" w:rsidRPr="00FE0520" w14:paraId="682ED1BF" w14:textId="77777777" w:rsidTr="00FF126A">
        <w:trPr>
          <w:tblHeader/>
        </w:trPr>
        <w:tc>
          <w:tcPr>
            <w:tcW w:w="908" w:type="pct"/>
            <w:shd w:val="clear" w:color="auto" w:fill="E7E6E6" w:themeFill="background2"/>
            <w:tcMar>
              <w:top w:w="30" w:type="dxa"/>
              <w:left w:w="70" w:type="dxa"/>
              <w:bottom w:w="30" w:type="dxa"/>
              <w:right w:w="70" w:type="dxa"/>
            </w:tcMar>
            <w:vAlign w:val="center"/>
          </w:tcPr>
          <w:p w14:paraId="2B08DCD2" w14:textId="77777777" w:rsidR="00B47689" w:rsidRPr="00FE0520" w:rsidRDefault="00B47689">
            <w:pPr>
              <w:jc w:val="center"/>
            </w:pPr>
            <w:r w:rsidRPr="009A5230">
              <w:rPr>
                <w:rFonts w:eastAsia="Arial" w:cs="Arial"/>
                <w:b/>
                <w:bCs/>
              </w:rPr>
              <w:t>Attribute (Maximum Score)</w:t>
            </w:r>
          </w:p>
        </w:tc>
        <w:tc>
          <w:tcPr>
            <w:tcW w:w="2222" w:type="pct"/>
            <w:shd w:val="clear" w:color="auto" w:fill="E7E6E6" w:themeFill="background2"/>
            <w:tcMar>
              <w:top w:w="30" w:type="dxa"/>
              <w:left w:w="70" w:type="dxa"/>
              <w:bottom w:w="30" w:type="dxa"/>
              <w:right w:w="70" w:type="dxa"/>
            </w:tcMar>
            <w:vAlign w:val="center"/>
          </w:tcPr>
          <w:p w14:paraId="0E0C40E7" w14:textId="77777777" w:rsidR="00B47689" w:rsidRPr="00FE0520" w:rsidRDefault="00B47689">
            <w:pPr>
              <w:jc w:val="center"/>
            </w:pPr>
            <w:r w:rsidRPr="009A5230">
              <w:rPr>
                <w:rFonts w:eastAsia="Arial" w:cs="Arial"/>
                <w:b/>
                <w:bCs/>
              </w:rPr>
              <w:t>Sub Attribute</w:t>
            </w:r>
          </w:p>
        </w:tc>
        <w:tc>
          <w:tcPr>
            <w:tcW w:w="908" w:type="pct"/>
            <w:shd w:val="clear" w:color="auto" w:fill="E7E6E6" w:themeFill="background2"/>
            <w:tcMar>
              <w:top w:w="30" w:type="dxa"/>
              <w:left w:w="70" w:type="dxa"/>
              <w:bottom w:w="30" w:type="dxa"/>
              <w:right w:w="70" w:type="dxa"/>
            </w:tcMar>
            <w:vAlign w:val="center"/>
          </w:tcPr>
          <w:p w14:paraId="0722A4E1" w14:textId="77777777" w:rsidR="00B47689" w:rsidRPr="00FE0520" w:rsidRDefault="00B47689">
            <w:pPr>
              <w:jc w:val="center"/>
            </w:pPr>
            <w:r w:rsidRPr="009A5230">
              <w:rPr>
                <w:rFonts w:eastAsia="Arial" w:cs="Arial"/>
                <w:b/>
                <w:bCs/>
              </w:rPr>
              <w:t>Assessment Criteria</w:t>
            </w:r>
          </w:p>
        </w:tc>
        <w:tc>
          <w:tcPr>
            <w:tcW w:w="962" w:type="pct"/>
            <w:shd w:val="clear" w:color="auto" w:fill="E7E6E6" w:themeFill="background2"/>
            <w:tcMar>
              <w:top w:w="30" w:type="dxa"/>
              <w:left w:w="70" w:type="dxa"/>
              <w:bottom w:w="30" w:type="dxa"/>
              <w:right w:w="70" w:type="dxa"/>
            </w:tcMar>
            <w:vAlign w:val="center"/>
          </w:tcPr>
          <w:p w14:paraId="571BFFBD" w14:textId="77777777" w:rsidR="00B47689" w:rsidRPr="00FE0520" w:rsidRDefault="00B47689">
            <w:pPr>
              <w:jc w:val="center"/>
            </w:pPr>
            <w:r w:rsidRPr="009A5230">
              <w:rPr>
                <w:rFonts w:eastAsia="Arial" w:cs="Arial"/>
                <w:b/>
                <w:bCs/>
              </w:rPr>
              <w:t>Maximum Score</w:t>
            </w:r>
          </w:p>
        </w:tc>
      </w:tr>
      <w:tr w:rsidR="00FE0520" w14:paraId="3615A571" w14:textId="77777777" w:rsidTr="00FF126A">
        <w:tc>
          <w:tcPr>
            <w:tcW w:w="908" w:type="pct"/>
            <w:vMerge w:val="restart"/>
            <w:tcMar>
              <w:top w:w="40" w:type="dxa"/>
              <w:left w:w="80" w:type="dxa"/>
              <w:bottom w:w="40" w:type="dxa"/>
              <w:right w:w="80" w:type="dxa"/>
            </w:tcMar>
            <w:vAlign w:val="center"/>
          </w:tcPr>
          <w:p w14:paraId="67316F4A" w14:textId="77777777" w:rsidR="00B47689" w:rsidRPr="00FE0520" w:rsidRDefault="00B47689">
            <w:r w:rsidRPr="009A5230">
              <w:rPr>
                <w:rFonts w:eastAsia="Arial" w:cs="Arial"/>
                <w:b/>
                <w:bCs/>
              </w:rPr>
              <w:t>Relevant Experience (800)</w:t>
            </w:r>
          </w:p>
        </w:tc>
        <w:tc>
          <w:tcPr>
            <w:tcW w:w="2222" w:type="pct"/>
            <w:tcMar>
              <w:top w:w="40" w:type="dxa"/>
              <w:left w:w="80" w:type="dxa"/>
              <w:bottom w:w="40" w:type="dxa"/>
              <w:right w:w="80" w:type="dxa"/>
            </w:tcMar>
            <w:vAlign w:val="center"/>
          </w:tcPr>
          <w:p w14:paraId="6E876117" w14:textId="31C1672C" w:rsidR="00B47689" w:rsidRPr="00FE0520" w:rsidRDefault="00B47689">
            <w:r w:rsidRPr="008D17AE">
              <w:rPr>
                <w:rFonts w:eastAsia="Arial" w:cs="Arial"/>
              </w:rPr>
              <w:t>Contracts of Similar Size and Nature</w:t>
            </w:r>
          </w:p>
        </w:tc>
        <w:tc>
          <w:tcPr>
            <w:tcW w:w="908" w:type="pct"/>
            <w:tcMar>
              <w:top w:w="40" w:type="dxa"/>
              <w:left w:w="80" w:type="dxa"/>
              <w:bottom w:w="40" w:type="dxa"/>
              <w:right w:w="80" w:type="dxa"/>
            </w:tcMar>
            <w:vAlign w:val="center"/>
          </w:tcPr>
          <w:p w14:paraId="5AA4AF2F" w14:textId="77777777" w:rsidR="00B47689" w:rsidRPr="00FE0520" w:rsidRDefault="00B47689">
            <w:pPr>
              <w:jc w:val="center"/>
            </w:pPr>
            <w:r w:rsidRPr="009A5230">
              <w:rPr>
                <w:rFonts w:eastAsia="Arial" w:cs="Arial"/>
              </w:rPr>
              <w:t>Refer clause 3.2</w:t>
            </w:r>
          </w:p>
        </w:tc>
        <w:tc>
          <w:tcPr>
            <w:tcW w:w="962" w:type="pct"/>
            <w:tcMar>
              <w:top w:w="40" w:type="dxa"/>
              <w:left w:w="80" w:type="dxa"/>
              <w:bottom w:w="40" w:type="dxa"/>
              <w:right w:w="80" w:type="dxa"/>
            </w:tcMar>
            <w:vAlign w:val="center"/>
          </w:tcPr>
          <w:p w14:paraId="7AE1736A" w14:textId="77777777" w:rsidR="00B47689" w:rsidRPr="00FE0520" w:rsidRDefault="00B47689">
            <w:pPr>
              <w:jc w:val="center"/>
            </w:pPr>
            <w:r w:rsidRPr="009A5230">
              <w:rPr>
                <w:rFonts w:eastAsia="Arial" w:cs="Arial"/>
              </w:rPr>
              <w:t>160</w:t>
            </w:r>
          </w:p>
        </w:tc>
      </w:tr>
      <w:tr w:rsidR="00FE0520" w14:paraId="32C9575A" w14:textId="77777777" w:rsidTr="00FF126A">
        <w:tc>
          <w:tcPr>
            <w:tcW w:w="908" w:type="pct"/>
            <w:vMerge/>
            <w:tcMar>
              <w:top w:w="40" w:type="dxa"/>
              <w:left w:w="80" w:type="dxa"/>
              <w:bottom w:w="40" w:type="dxa"/>
              <w:right w:w="80" w:type="dxa"/>
            </w:tcMar>
            <w:vAlign w:val="center"/>
          </w:tcPr>
          <w:p w14:paraId="7778A44F" w14:textId="77777777" w:rsidR="00B47689" w:rsidRPr="00FE0520" w:rsidRDefault="00B47689"/>
        </w:tc>
        <w:tc>
          <w:tcPr>
            <w:tcW w:w="2222" w:type="pct"/>
            <w:tcMar>
              <w:top w:w="40" w:type="dxa"/>
              <w:left w:w="80" w:type="dxa"/>
              <w:bottom w:w="40" w:type="dxa"/>
              <w:right w:w="80" w:type="dxa"/>
            </w:tcMar>
            <w:vAlign w:val="center"/>
          </w:tcPr>
          <w:p w14:paraId="6A4456BE" w14:textId="77777777" w:rsidR="00B47689" w:rsidRPr="00FE0520" w:rsidRDefault="00B47689">
            <w:r w:rsidRPr="009A5230">
              <w:rPr>
                <w:rFonts w:eastAsia="Arial" w:cs="Arial"/>
              </w:rPr>
              <w:t>Similarity to the Technical Requirements of the Contract</w:t>
            </w:r>
          </w:p>
        </w:tc>
        <w:tc>
          <w:tcPr>
            <w:tcW w:w="908" w:type="pct"/>
            <w:tcMar>
              <w:top w:w="40" w:type="dxa"/>
              <w:left w:w="80" w:type="dxa"/>
              <w:bottom w:w="40" w:type="dxa"/>
              <w:right w:w="80" w:type="dxa"/>
            </w:tcMar>
            <w:vAlign w:val="center"/>
          </w:tcPr>
          <w:p w14:paraId="5AC0B487" w14:textId="77777777" w:rsidR="00B47689" w:rsidRPr="00FE0520" w:rsidRDefault="00B47689">
            <w:pPr>
              <w:jc w:val="center"/>
            </w:pPr>
            <w:r w:rsidRPr="009A5230">
              <w:rPr>
                <w:rFonts w:eastAsia="Arial" w:cs="Arial"/>
              </w:rPr>
              <w:t>Refer clause 3.3</w:t>
            </w:r>
          </w:p>
        </w:tc>
        <w:tc>
          <w:tcPr>
            <w:tcW w:w="962" w:type="pct"/>
            <w:tcMar>
              <w:top w:w="40" w:type="dxa"/>
              <w:left w:w="80" w:type="dxa"/>
              <w:bottom w:w="40" w:type="dxa"/>
              <w:right w:w="80" w:type="dxa"/>
            </w:tcMar>
            <w:vAlign w:val="center"/>
          </w:tcPr>
          <w:p w14:paraId="2DDA8266" w14:textId="77777777" w:rsidR="00B47689" w:rsidRPr="00FE0520" w:rsidRDefault="00B47689">
            <w:pPr>
              <w:jc w:val="center"/>
            </w:pPr>
            <w:r w:rsidRPr="009A5230">
              <w:rPr>
                <w:rFonts w:eastAsia="Arial" w:cs="Arial"/>
              </w:rPr>
              <w:t>160</w:t>
            </w:r>
          </w:p>
        </w:tc>
      </w:tr>
      <w:tr w:rsidR="00FE0520" w14:paraId="0B5C33FA" w14:textId="77777777" w:rsidTr="00FF126A">
        <w:tc>
          <w:tcPr>
            <w:tcW w:w="908" w:type="pct"/>
            <w:vMerge/>
            <w:tcMar>
              <w:top w:w="40" w:type="dxa"/>
              <w:left w:w="80" w:type="dxa"/>
              <w:bottom w:w="40" w:type="dxa"/>
              <w:right w:w="80" w:type="dxa"/>
            </w:tcMar>
            <w:vAlign w:val="center"/>
          </w:tcPr>
          <w:p w14:paraId="7128D86E" w14:textId="77777777" w:rsidR="00B47689" w:rsidRPr="00FE0520" w:rsidRDefault="00B47689"/>
        </w:tc>
        <w:tc>
          <w:tcPr>
            <w:tcW w:w="2222" w:type="pct"/>
            <w:tcMar>
              <w:top w:w="40" w:type="dxa"/>
              <w:left w:w="80" w:type="dxa"/>
              <w:bottom w:w="40" w:type="dxa"/>
              <w:right w:w="80" w:type="dxa"/>
            </w:tcMar>
            <w:vAlign w:val="center"/>
          </w:tcPr>
          <w:p w14:paraId="4703F1C4" w14:textId="77777777" w:rsidR="00B47689" w:rsidRPr="00FE0520" w:rsidRDefault="00B47689">
            <w:r w:rsidRPr="009A5230">
              <w:rPr>
                <w:rFonts w:eastAsia="Arial" w:cs="Arial"/>
              </w:rPr>
              <w:t>Scale of Largest Completed Dam / Hydraulic Contract</w:t>
            </w:r>
          </w:p>
        </w:tc>
        <w:tc>
          <w:tcPr>
            <w:tcW w:w="908" w:type="pct"/>
            <w:tcMar>
              <w:top w:w="40" w:type="dxa"/>
              <w:left w:w="80" w:type="dxa"/>
              <w:bottom w:w="40" w:type="dxa"/>
              <w:right w:w="80" w:type="dxa"/>
            </w:tcMar>
            <w:vAlign w:val="center"/>
          </w:tcPr>
          <w:p w14:paraId="7D5EC524" w14:textId="77777777" w:rsidR="00B47689" w:rsidRPr="00FE0520" w:rsidRDefault="00B47689">
            <w:pPr>
              <w:jc w:val="center"/>
            </w:pPr>
            <w:r w:rsidRPr="009A5230">
              <w:rPr>
                <w:rFonts w:eastAsia="Arial" w:cs="Arial"/>
              </w:rPr>
              <w:t>Refer clause 3.4</w:t>
            </w:r>
          </w:p>
        </w:tc>
        <w:tc>
          <w:tcPr>
            <w:tcW w:w="962" w:type="pct"/>
            <w:tcMar>
              <w:top w:w="40" w:type="dxa"/>
              <w:left w:w="80" w:type="dxa"/>
              <w:bottom w:w="40" w:type="dxa"/>
              <w:right w:w="80" w:type="dxa"/>
            </w:tcMar>
            <w:vAlign w:val="center"/>
          </w:tcPr>
          <w:p w14:paraId="37BDE738" w14:textId="77777777" w:rsidR="00B47689" w:rsidRPr="00FE0520" w:rsidRDefault="00B47689">
            <w:pPr>
              <w:jc w:val="center"/>
            </w:pPr>
            <w:r w:rsidRPr="009A5230">
              <w:rPr>
                <w:rFonts w:eastAsia="Arial" w:cs="Arial"/>
              </w:rPr>
              <w:t>144</w:t>
            </w:r>
          </w:p>
        </w:tc>
      </w:tr>
      <w:tr w:rsidR="00FE0520" w14:paraId="24AD85CF" w14:textId="77777777" w:rsidTr="00FF126A">
        <w:tc>
          <w:tcPr>
            <w:tcW w:w="908" w:type="pct"/>
            <w:vMerge/>
            <w:tcMar>
              <w:top w:w="40" w:type="dxa"/>
              <w:left w:w="80" w:type="dxa"/>
              <w:bottom w:w="40" w:type="dxa"/>
              <w:right w:w="80" w:type="dxa"/>
            </w:tcMar>
            <w:vAlign w:val="center"/>
          </w:tcPr>
          <w:p w14:paraId="6B42AF1F" w14:textId="77777777" w:rsidR="00B47689" w:rsidRPr="00FE0520" w:rsidRDefault="00B47689"/>
        </w:tc>
        <w:tc>
          <w:tcPr>
            <w:tcW w:w="2222" w:type="pct"/>
            <w:tcMar>
              <w:top w:w="40" w:type="dxa"/>
              <w:left w:w="80" w:type="dxa"/>
              <w:bottom w:w="40" w:type="dxa"/>
              <w:right w:w="80" w:type="dxa"/>
            </w:tcMar>
            <w:vAlign w:val="center"/>
          </w:tcPr>
          <w:p w14:paraId="78452607" w14:textId="5B5C71A8" w:rsidR="00B47689" w:rsidRPr="00FE0520" w:rsidRDefault="00B47689">
            <w:r w:rsidRPr="008D17AE">
              <w:rPr>
                <w:rFonts w:eastAsia="Arial" w:cs="Arial"/>
              </w:rPr>
              <w:t>Design and Construction Experience of Similar Projects</w:t>
            </w:r>
          </w:p>
        </w:tc>
        <w:tc>
          <w:tcPr>
            <w:tcW w:w="908" w:type="pct"/>
            <w:tcMar>
              <w:top w:w="40" w:type="dxa"/>
              <w:left w:w="80" w:type="dxa"/>
              <w:bottom w:w="40" w:type="dxa"/>
              <w:right w:w="80" w:type="dxa"/>
            </w:tcMar>
            <w:vAlign w:val="center"/>
          </w:tcPr>
          <w:p w14:paraId="0FD0DECB" w14:textId="77777777" w:rsidR="00B47689" w:rsidRPr="00FE0520" w:rsidRDefault="00B47689">
            <w:pPr>
              <w:jc w:val="center"/>
            </w:pPr>
            <w:r w:rsidRPr="009A5230">
              <w:rPr>
                <w:rFonts w:eastAsia="Arial" w:cs="Arial"/>
              </w:rPr>
              <w:t>Refer clause 3.5</w:t>
            </w:r>
          </w:p>
        </w:tc>
        <w:tc>
          <w:tcPr>
            <w:tcW w:w="962" w:type="pct"/>
            <w:tcMar>
              <w:top w:w="40" w:type="dxa"/>
              <w:left w:w="80" w:type="dxa"/>
              <w:bottom w:w="40" w:type="dxa"/>
              <w:right w:w="80" w:type="dxa"/>
            </w:tcMar>
            <w:vAlign w:val="center"/>
          </w:tcPr>
          <w:p w14:paraId="5AFFDC26" w14:textId="77777777" w:rsidR="00B47689" w:rsidRPr="00FE0520" w:rsidRDefault="00B47689">
            <w:pPr>
              <w:jc w:val="center"/>
            </w:pPr>
            <w:r w:rsidRPr="009A5230">
              <w:rPr>
                <w:rFonts w:eastAsia="Arial" w:cs="Arial"/>
              </w:rPr>
              <w:t>136</w:t>
            </w:r>
          </w:p>
        </w:tc>
      </w:tr>
      <w:tr w:rsidR="00FE0520" w14:paraId="60764A13" w14:textId="77777777" w:rsidTr="00FF126A">
        <w:tc>
          <w:tcPr>
            <w:tcW w:w="908" w:type="pct"/>
            <w:vMerge/>
            <w:tcMar>
              <w:top w:w="40" w:type="dxa"/>
              <w:left w:w="80" w:type="dxa"/>
              <w:bottom w:w="40" w:type="dxa"/>
              <w:right w:w="80" w:type="dxa"/>
            </w:tcMar>
            <w:vAlign w:val="center"/>
          </w:tcPr>
          <w:p w14:paraId="2FF30E2C" w14:textId="77777777" w:rsidR="00B47689" w:rsidRPr="00FE0520" w:rsidRDefault="00B47689"/>
        </w:tc>
        <w:tc>
          <w:tcPr>
            <w:tcW w:w="2222" w:type="pct"/>
            <w:tcMar>
              <w:top w:w="40" w:type="dxa"/>
              <w:left w:w="80" w:type="dxa"/>
              <w:bottom w:w="40" w:type="dxa"/>
              <w:right w:w="80" w:type="dxa"/>
            </w:tcMar>
            <w:vAlign w:val="center"/>
          </w:tcPr>
          <w:p w14:paraId="1A737BC3" w14:textId="34EAD2B8" w:rsidR="00B47689" w:rsidRPr="00FE0520" w:rsidRDefault="00B47689" w:rsidP="00331AE7">
            <w:pPr>
              <w:pStyle w:val="Default"/>
              <w:jc w:val="both"/>
            </w:pPr>
            <w:r>
              <w:rPr>
                <w:color w:val="221F1F"/>
                <w:sz w:val="20"/>
                <w:szCs w:val="20"/>
              </w:rPr>
              <w:t xml:space="preserve">Experience in managing Environmental aspects of similar projects </w:t>
            </w:r>
          </w:p>
        </w:tc>
        <w:tc>
          <w:tcPr>
            <w:tcW w:w="908" w:type="pct"/>
            <w:tcMar>
              <w:top w:w="40" w:type="dxa"/>
              <w:left w:w="80" w:type="dxa"/>
              <w:bottom w:w="40" w:type="dxa"/>
              <w:right w:w="80" w:type="dxa"/>
            </w:tcMar>
            <w:vAlign w:val="center"/>
          </w:tcPr>
          <w:p w14:paraId="5B5FB025" w14:textId="77777777" w:rsidR="00B47689" w:rsidRPr="00FE0520" w:rsidRDefault="00B47689">
            <w:pPr>
              <w:jc w:val="center"/>
            </w:pPr>
            <w:r w:rsidRPr="009A5230">
              <w:rPr>
                <w:rFonts w:eastAsia="Arial" w:cs="Arial"/>
              </w:rPr>
              <w:t>Refer clause 3.6</w:t>
            </w:r>
          </w:p>
        </w:tc>
        <w:tc>
          <w:tcPr>
            <w:tcW w:w="962" w:type="pct"/>
            <w:tcMar>
              <w:top w:w="40" w:type="dxa"/>
              <w:left w:w="80" w:type="dxa"/>
              <w:bottom w:w="40" w:type="dxa"/>
              <w:right w:w="80" w:type="dxa"/>
            </w:tcMar>
            <w:vAlign w:val="center"/>
          </w:tcPr>
          <w:p w14:paraId="00F56026" w14:textId="77777777" w:rsidR="00B47689" w:rsidRPr="00FE0520" w:rsidRDefault="00B47689">
            <w:pPr>
              <w:jc w:val="center"/>
            </w:pPr>
            <w:r w:rsidRPr="009A5230">
              <w:rPr>
                <w:rFonts w:eastAsia="Arial" w:cs="Arial"/>
              </w:rPr>
              <w:t>120</w:t>
            </w:r>
          </w:p>
        </w:tc>
      </w:tr>
      <w:tr w:rsidR="00FE0520" w14:paraId="76D7A1B1" w14:textId="77777777" w:rsidTr="00FF126A">
        <w:tc>
          <w:tcPr>
            <w:tcW w:w="908" w:type="pct"/>
            <w:vMerge/>
            <w:tcMar>
              <w:top w:w="40" w:type="dxa"/>
              <w:left w:w="80" w:type="dxa"/>
              <w:bottom w:w="40" w:type="dxa"/>
              <w:right w:w="80" w:type="dxa"/>
            </w:tcMar>
            <w:vAlign w:val="center"/>
          </w:tcPr>
          <w:p w14:paraId="3504A48E" w14:textId="77777777" w:rsidR="00B47689" w:rsidRPr="00FE0520" w:rsidRDefault="00B47689"/>
        </w:tc>
        <w:tc>
          <w:tcPr>
            <w:tcW w:w="2222" w:type="pct"/>
            <w:tcMar>
              <w:top w:w="40" w:type="dxa"/>
              <w:left w:w="80" w:type="dxa"/>
              <w:bottom w:w="40" w:type="dxa"/>
              <w:right w:w="80" w:type="dxa"/>
            </w:tcMar>
            <w:vAlign w:val="center"/>
          </w:tcPr>
          <w:p w14:paraId="0E299EE0" w14:textId="77777777" w:rsidR="00B47689" w:rsidRPr="00FE0520" w:rsidRDefault="00B47689">
            <w:r w:rsidRPr="009A5230">
              <w:rPr>
                <w:rFonts w:eastAsia="Arial" w:cs="Arial"/>
              </w:rPr>
              <w:t>Remote / Island / Constrained-Access Delivery Experience</w:t>
            </w:r>
          </w:p>
        </w:tc>
        <w:tc>
          <w:tcPr>
            <w:tcW w:w="908" w:type="pct"/>
            <w:tcMar>
              <w:top w:w="40" w:type="dxa"/>
              <w:left w:w="80" w:type="dxa"/>
              <w:bottom w:w="40" w:type="dxa"/>
              <w:right w:w="80" w:type="dxa"/>
            </w:tcMar>
            <w:vAlign w:val="center"/>
          </w:tcPr>
          <w:p w14:paraId="6DC0AF32" w14:textId="77777777" w:rsidR="00B47689" w:rsidRPr="00FE0520" w:rsidRDefault="00B47689">
            <w:pPr>
              <w:jc w:val="center"/>
            </w:pPr>
            <w:r w:rsidRPr="009A5230">
              <w:rPr>
                <w:rFonts w:eastAsia="Arial" w:cs="Arial"/>
              </w:rPr>
              <w:t>Refer clause 3.7</w:t>
            </w:r>
          </w:p>
        </w:tc>
        <w:tc>
          <w:tcPr>
            <w:tcW w:w="962" w:type="pct"/>
            <w:tcMar>
              <w:top w:w="40" w:type="dxa"/>
              <w:left w:w="80" w:type="dxa"/>
              <w:bottom w:w="40" w:type="dxa"/>
              <w:right w:w="80" w:type="dxa"/>
            </w:tcMar>
            <w:vAlign w:val="center"/>
          </w:tcPr>
          <w:p w14:paraId="140DF75F" w14:textId="77777777" w:rsidR="00B47689" w:rsidRPr="00FE0520" w:rsidRDefault="00B47689">
            <w:pPr>
              <w:jc w:val="center"/>
            </w:pPr>
            <w:r w:rsidRPr="009A5230">
              <w:rPr>
                <w:rFonts w:eastAsia="Arial" w:cs="Arial"/>
              </w:rPr>
              <w:t>80</w:t>
            </w:r>
          </w:p>
        </w:tc>
      </w:tr>
      <w:tr w:rsidR="00FE0520" w14:paraId="2EA304FA" w14:textId="77777777" w:rsidTr="00FF126A">
        <w:tc>
          <w:tcPr>
            <w:tcW w:w="908" w:type="pct"/>
            <w:vMerge w:val="restart"/>
            <w:tcMar>
              <w:top w:w="40" w:type="dxa"/>
              <w:left w:w="80" w:type="dxa"/>
              <w:bottom w:w="40" w:type="dxa"/>
              <w:right w:w="80" w:type="dxa"/>
            </w:tcMar>
            <w:vAlign w:val="center"/>
          </w:tcPr>
          <w:p w14:paraId="49630D9E" w14:textId="6395E680" w:rsidR="00B47689" w:rsidRPr="00FE0520" w:rsidRDefault="00B47689">
            <w:r w:rsidRPr="009A5230">
              <w:rPr>
                <w:rFonts w:eastAsia="Arial" w:cs="Arial"/>
                <w:b/>
                <w:bCs/>
              </w:rPr>
              <w:t>Organization Systems (200)</w:t>
            </w:r>
          </w:p>
        </w:tc>
        <w:tc>
          <w:tcPr>
            <w:tcW w:w="2222" w:type="pct"/>
            <w:tcMar>
              <w:top w:w="40" w:type="dxa"/>
              <w:left w:w="80" w:type="dxa"/>
              <w:bottom w:w="40" w:type="dxa"/>
              <w:right w:w="80" w:type="dxa"/>
            </w:tcMar>
            <w:vAlign w:val="center"/>
          </w:tcPr>
          <w:p w14:paraId="780E4C39" w14:textId="2B18F9D0" w:rsidR="00B47689" w:rsidRPr="00FE0520" w:rsidRDefault="00B47689">
            <w:r w:rsidRPr="008D17AE">
              <w:rPr>
                <w:rFonts w:eastAsia="Arial" w:cs="Arial"/>
              </w:rPr>
              <w:t>Environmental management system, process and dedicated resources</w:t>
            </w:r>
          </w:p>
        </w:tc>
        <w:tc>
          <w:tcPr>
            <w:tcW w:w="908" w:type="pct"/>
            <w:tcMar>
              <w:top w:w="40" w:type="dxa"/>
              <w:left w:w="80" w:type="dxa"/>
              <w:bottom w:w="40" w:type="dxa"/>
              <w:right w:w="80" w:type="dxa"/>
            </w:tcMar>
            <w:vAlign w:val="center"/>
          </w:tcPr>
          <w:p w14:paraId="578F2124" w14:textId="77777777" w:rsidR="00B47689" w:rsidRPr="00FE0520" w:rsidRDefault="00B47689">
            <w:pPr>
              <w:jc w:val="center"/>
            </w:pPr>
            <w:r w:rsidRPr="009A5230">
              <w:rPr>
                <w:rFonts w:eastAsia="Arial" w:cs="Arial"/>
              </w:rPr>
              <w:t>Refer clause 3.8</w:t>
            </w:r>
          </w:p>
        </w:tc>
        <w:tc>
          <w:tcPr>
            <w:tcW w:w="962" w:type="pct"/>
            <w:tcMar>
              <w:top w:w="40" w:type="dxa"/>
              <w:left w:w="80" w:type="dxa"/>
              <w:bottom w:w="40" w:type="dxa"/>
              <w:right w:w="80" w:type="dxa"/>
            </w:tcMar>
            <w:vAlign w:val="center"/>
          </w:tcPr>
          <w:p w14:paraId="28F7346D" w14:textId="6483E46F" w:rsidR="00B47689" w:rsidRPr="00FE0520" w:rsidRDefault="00B47689">
            <w:pPr>
              <w:jc w:val="center"/>
            </w:pPr>
            <w:r>
              <w:t>75</w:t>
            </w:r>
          </w:p>
        </w:tc>
      </w:tr>
      <w:tr w:rsidR="00FE0520" w14:paraId="5DA2C2E6" w14:textId="77777777" w:rsidTr="00FF126A">
        <w:tc>
          <w:tcPr>
            <w:tcW w:w="908" w:type="pct"/>
            <w:vMerge/>
            <w:tcMar>
              <w:top w:w="40" w:type="dxa"/>
              <w:left w:w="80" w:type="dxa"/>
              <w:bottom w:w="40" w:type="dxa"/>
              <w:right w:w="80" w:type="dxa"/>
            </w:tcMar>
            <w:vAlign w:val="center"/>
          </w:tcPr>
          <w:p w14:paraId="3F02BA52" w14:textId="77777777" w:rsidR="00B47689" w:rsidRPr="00FE0520" w:rsidRDefault="00B47689"/>
        </w:tc>
        <w:tc>
          <w:tcPr>
            <w:tcW w:w="2222" w:type="pct"/>
            <w:tcMar>
              <w:top w:w="40" w:type="dxa"/>
              <w:left w:w="80" w:type="dxa"/>
              <w:bottom w:w="40" w:type="dxa"/>
              <w:right w:w="80" w:type="dxa"/>
            </w:tcMar>
            <w:vAlign w:val="center"/>
          </w:tcPr>
          <w:p w14:paraId="66B2AAE9" w14:textId="32DC1AE4" w:rsidR="00B47689" w:rsidRPr="00FE0520" w:rsidRDefault="00B47689">
            <w:r w:rsidRPr="00277FA2">
              <w:rPr>
                <w:rFonts w:eastAsia="Arial" w:cs="Arial"/>
              </w:rPr>
              <w:t>Health and Safety management system process and dedicated resources</w:t>
            </w:r>
          </w:p>
        </w:tc>
        <w:tc>
          <w:tcPr>
            <w:tcW w:w="908" w:type="pct"/>
            <w:tcMar>
              <w:top w:w="40" w:type="dxa"/>
              <w:left w:w="80" w:type="dxa"/>
              <w:bottom w:w="40" w:type="dxa"/>
              <w:right w:w="80" w:type="dxa"/>
            </w:tcMar>
            <w:vAlign w:val="center"/>
          </w:tcPr>
          <w:p w14:paraId="6F53A5A7" w14:textId="77777777" w:rsidR="00B47689" w:rsidRPr="00FE0520" w:rsidRDefault="00B47689">
            <w:pPr>
              <w:jc w:val="center"/>
            </w:pPr>
            <w:r w:rsidRPr="009A5230">
              <w:rPr>
                <w:rFonts w:eastAsia="Arial" w:cs="Arial"/>
              </w:rPr>
              <w:t>Refer clause 3.9</w:t>
            </w:r>
          </w:p>
        </w:tc>
        <w:tc>
          <w:tcPr>
            <w:tcW w:w="962" w:type="pct"/>
            <w:tcMar>
              <w:top w:w="40" w:type="dxa"/>
              <w:left w:w="80" w:type="dxa"/>
              <w:bottom w:w="40" w:type="dxa"/>
              <w:right w:w="80" w:type="dxa"/>
            </w:tcMar>
            <w:vAlign w:val="center"/>
          </w:tcPr>
          <w:p w14:paraId="7706DEEB" w14:textId="77777777" w:rsidR="00B47689" w:rsidRPr="00FE0520" w:rsidRDefault="00B47689">
            <w:pPr>
              <w:jc w:val="center"/>
            </w:pPr>
            <w:r w:rsidRPr="009A5230">
              <w:rPr>
                <w:rFonts w:eastAsia="Arial" w:cs="Arial"/>
              </w:rPr>
              <w:t>75</w:t>
            </w:r>
          </w:p>
        </w:tc>
      </w:tr>
      <w:tr w:rsidR="00FE0520" w14:paraId="6D33B6A4" w14:textId="77777777" w:rsidTr="00FF126A">
        <w:tc>
          <w:tcPr>
            <w:tcW w:w="908" w:type="pct"/>
            <w:vMerge/>
            <w:tcMar>
              <w:top w:w="40" w:type="dxa"/>
              <w:left w:w="80" w:type="dxa"/>
              <w:bottom w:w="40" w:type="dxa"/>
              <w:right w:w="80" w:type="dxa"/>
            </w:tcMar>
            <w:vAlign w:val="center"/>
          </w:tcPr>
          <w:p w14:paraId="481BD030" w14:textId="77777777" w:rsidR="00B47689" w:rsidRPr="00FE0520" w:rsidRDefault="00B47689"/>
        </w:tc>
        <w:tc>
          <w:tcPr>
            <w:tcW w:w="2222" w:type="pct"/>
            <w:tcMar>
              <w:top w:w="40" w:type="dxa"/>
              <w:left w:w="80" w:type="dxa"/>
              <w:bottom w:w="40" w:type="dxa"/>
              <w:right w:w="80" w:type="dxa"/>
            </w:tcMar>
            <w:vAlign w:val="center"/>
          </w:tcPr>
          <w:p w14:paraId="6E0EAB15" w14:textId="47D316E9" w:rsidR="00B47689" w:rsidRPr="00FE0520" w:rsidRDefault="00B47689">
            <w:r w:rsidRPr="008D17AE">
              <w:rPr>
                <w:rFonts w:eastAsia="Arial" w:cs="Arial"/>
              </w:rPr>
              <w:t>Quality Assurance, Quality Control management system,</w:t>
            </w:r>
            <w:r w:rsidRPr="00277FA2">
              <w:rPr>
                <w:rFonts w:eastAsia="Arial" w:cs="Arial"/>
              </w:rPr>
              <w:t xml:space="preserve"> process and dedicated </w:t>
            </w:r>
            <w:r w:rsidRPr="008D17AE">
              <w:rPr>
                <w:rFonts w:eastAsia="Arial" w:cs="Arial"/>
              </w:rPr>
              <w:t>resource</w:t>
            </w:r>
            <w:r w:rsidRPr="009A5230" w:rsidDel="00277FA2">
              <w:rPr>
                <w:rFonts w:eastAsia="Arial" w:cs="Arial"/>
              </w:rPr>
              <w:t xml:space="preserve"> </w:t>
            </w:r>
          </w:p>
        </w:tc>
        <w:tc>
          <w:tcPr>
            <w:tcW w:w="908" w:type="pct"/>
            <w:tcMar>
              <w:top w:w="40" w:type="dxa"/>
              <w:left w:w="80" w:type="dxa"/>
              <w:bottom w:w="40" w:type="dxa"/>
              <w:right w:w="80" w:type="dxa"/>
            </w:tcMar>
            <w:vAlign w:val="center"/>
          </w:tcPr>
          <w:p w14:paraId="43C6492D" w14:textId="77777777" w:rsidR="00B47689" w:rsidRPr="00FE0520" w:rsidRDefault="00B47689">
            <w:pPr>
              <w:jc w:val="center"/>
            </w:pPr>
            <w:r w:rsidRPr="000F2212">
              <w:rPr>
                <w:rFonts w:eastAsia="Arial" w:cs="Arial"/>
              </w:rPr>
              <w:t>Refer clause 3.10</w:t>
            </w:r>
          </w:p>
        </w:tc>
        <w:tc>
          <w:tcPr>
            <w:tcW w:w="962" w:type="pct"/>
            <w:tcMar>
              <w:top w:w="40" w:type="dxa"/>
              <w:left w:w="80" w:type="dxa"/>
              <w:bottom w:w="40" w:type="dxa"/>
              <w:right w:w="80" w:type="dxa"/>
            </w:tcMar>
            <w:vAlign w:val="center"/>
          </w:tcPr>
          <w:p w14:paraId="28F229A0" w14:textId="06811221" w:rsidR="00B47689" w:rsidRPr="00FE0520" w:rsidRDefault="00B47689">
            <w:pPr>
              <w:jc w:val="center"/>
            </w:pPr>
            <w:r w:rsidRPr="009A5230">
              <w:rPr>
                <w:rFonts w:eastAsia="Arial" w:cs="Arial"/>
              </w:rPr>
              <w:t>50</w:t>
            </w:r>
          </w:p>
        </w:tc>
      </w:tr>
      <w:tr w:rsidR="00432B38" w14:paraId="0E2635AC" w14:textId="77777777" w:rsidTr="00FF126A">
        <w:tc>
          <w:tcPr>
            <w:tcW w:w="908" w:type="pct"/>
            <w:tcMar>
              <w:top w:w="40" w:type="dxa"/>
              <w:left w:w="80" w:type="dxa"/>
              <w:bottom w:w="40" w:type="dxa"/>
              <w:right w:w="80" w:type="dxa"/>
            </w:tcMar>
            <w:vAlign w:val="center"/>
          </w:tcPr>
          <w:p w14:paraId="73F29169" w14:textId="77777777" w:rsidR="00B47689" w:rsidRPr="00FE0520" w:rsidRDefault="00B47689">
            <w:r w:rsidRPr="000F2212">
              <w:rPr>
                <w:rFonts w:eastAsia="Arial" w:cs="Arial"/>
                <w:b/>
                <w:bCs/>
              </w:rPr>
              <w:t>Total Maximum Score</w:t>
            </w:r>
          </w:p>
        </w:tc>
        <w:tc>
          <w:tcPr>
            <w:tcW w:w="3130" w:type="pct"/>
            <w:gridSpan w:val="2"/>
            <w:tcMar>
              <w:top w:w="40" w:type="dxa"/>
              <w:left w:w="80" w:type="dxa"/>
              <w:bottom w:w="40" w:type="dxa"/>
              <w:right w:w="80" w:type="dxa"/>
            </w:tcMar>
            <w:vAlign w:val="center"/>
          </w:tcPr>
          <w:p w14:paraId="020AFA17" w14:textId="77777777" w:rsidR="00B47689" w:rsidRPr="00FE0520" w:rsidRDefault="00B47689"/>
        </w:tc>
        <w:tc>
          <w:tcPr>
            <w:tcW w:w="962" w:type="pct"/>
            <w:tcMar>
              <w:top w:w="40" w:type="dxa"/>
              <w:left w:w="80" w:type="dxa"/>
              <w:bottom w:w="40" w:type="dxa"/>
              <w:right w:w="80" w:type="dxa"/>
            </w:tcMar>
            <w:vAlign w:val="center"/>
          </w:tcPr>
          <w:p w14:paraId="7A28E6AB" w14:textId="77777777" w:rsidR="00B47689" w:rsidRPr="00FE0520" w:rsidRDefault="00B47689">
            <w:pPr>
              <w:jc w:val="center"/>
            </w:pPr>
            <w:r w:rsidRPr="000F2212">
              <w:rPr>
                <w:rFonts w:eastAsia="Arial" w:cs="Arial"/>
                <w:b/>
                <w:bCs/>
              </w:rPr>
              <w:t>1,000</w:t>
            </w:r>
          </w:p>
        </w:tc>
      </w:tr>
    </w:tbl>
    <w:p w14:paraId="2EA36154" w14:textId="77777777" w:rsidR="00B47689" w:rsidRDefault="00B47689" w:rsidP="00C7748B">
      <w:pPr>
        <w:rPr>
          <w:b/>
          <w:bCs/>
        </w:rPr>
      </w:pPr>
    </w:p>
    <w:p w14:paraId="7C796B61" w14:textId="496DAAED" w:rsidR="00B47689" w:rsidRDefault="00B47689" w:rsidP="00C7748B">
      <w:pPr>
        <w:rPr>
          <w:b/>
          <w:bCs/>
        </w:rPr>
      </w:pPr>
    </w:p>
    <w:p w14:paraId="6A0E7763" w14:textId="294FFBBE" w:rsidR="00B47689" w:rsidRDefault="00B47689" w:rsidP="00C7748B">
      <w:pPr>
        <w:rPr>
          <w:b/>
          <w:bCs/>
        </w:rPr>
      </w:pPr>
      <w:r>
        <w:rPr>
          <w:b/>
          <w:bCs/>
        </w:rPr>
        <w:t>Shortlisting Process</w:t>
      </w:r>
    </w:p>
    <w:p w14:paraId="41F0F105" w14:textId="77777777" w:rsidR="00B47689" w:rsidRDefault="00B47689" w:rsidP="00C7748B">
      <w:pPr>
        <w:rPr>
          <w:b/>
          <w:bCs/>
        </w:rPr>
      </w:pPr>
    </w:p>
    <w:p w14:paraId="568CAD57" w14:textId="77777777" w:rsidR="00B47689" w:rsidRPr="000F2212" w:rsidRDefault="00B47689" w:rsidP="00924641">
      <w:pPr>
        <w:spacing w:after="80"/>
        <w:rPr>
          <w:sz w:val="22"/>
          <w:szCs w:val="22"/>
        </w:rPr>
      </w:pPr>
      <w:r w:rsidRPr="000F2212">
        <w:rPr>
          <w:rFonts w:eastAsia="Arial" w:cs="Arial"/>
        </w:rPr>
        <w:t>To be eligible for shortlisting Applicants need to pass all the attributes assessed under the Pass/Fail criteria (clauses 2.1 to 2.7).</w:t>
      </w:r>
    </w:p>
    <w:p w14:paraId="6DE2D1CC" w14:textId="77777777" w:rsidR="00B47689" w:rsidRPr="000F2212" w:rsidRDefault="00B47689" w:rsidP="00924641">
      <w:pPr>
        <w:spacing w:after="80"/>
        <w:rPr>
          <w:sz w:val="22"/>
          <w:szCs w:val="22"/>
        </w:rPr>
      </w:pPr>
      <w:r w:rsidRPr="000F2212">
        <w:rPr>
          <w:rFonts w:eastAsia="Arial" w:cs="Arial"/>
        </w:rPr>
        <w:t>The eligible Applicants will be listed highest to lowest out of 1,000, with the Applicant with the highest score ranked first.</w:t>
      </w:r>
    </w:p>
    <w:p w14:paraId="31976E3B" w14:textId="77777777" w:rsidR="00B47689" w:rsidRDefault="00B47689" w:rsidP="00924641">
      <w:pPr>
        <w:spacing w:after="80"/>
      </w:pPr>
      <w:r w:rsidRPr="000F2212">
        <w:rPr>
          <w:rFonts w:eastAsia="Arial" w:cs="Arial"/>
        </w:rPr>
        <w:t>No more than three of the highest ranked eligible Applicants will be shortlisted</w:t>
      </w:r>
      <w:r>
        <w:rPr>
          <w:rFonts w:eastAsia="Arial" w:cs="Arial"/>
          <w:sz w:val="18"/>
          <w:szCs w:val="18"/>
        </w:rPr>
        <w:t>.</w:t>
      </w:r>
    </w:p>
    <w:p w14:paraId="2718C0D1" w14:textId="70BB3494" w:rsidR="00B47689" w:rsidRPr="003E520A" w:rsidRDefault="00B47689" w:rsidP="00924641"/>
    <w:p w14:paraId="0A69AF07" w14:textId="2E42E961" w:rsidR="00B47689" w:rsidRPr="008B2621" w:rsidRDefault="00B47689" w:rsidP="00B93391">
      <w:pPr>
        <w:rPr>
          <w:lang w:val="en-GB"/>
        </w:rPr>
      </w:pPr>
    </w:p>
    <w:p w14:paraId="31EB6B05" w14:textId="77777777" w:rsidR="00B47689" w:rsidRPr="00CB5779" w:rsidRDefault="00B47689" w:rsidP="00C7748B">
      <w:pPr>
        <w:rPr>
          <w:b/>
          <w:bCs/>
        </w:rPr>
      </w:pPr>
    </w:p>
    <w:p w14:paraId="37CFEB94" w14:textId="77777777" w:rsidR="00B47689" w:rsidRDefault="00B47689" w:rsidP="00A863B8">
      <w:pPr>
        <w:rPr>
          <w:b/>
          <w:bCs/>
        </w:rPr>
      </w:pPr>
    </w:p>
    <w:p w14:paraId="5B4E92F2" w14:textId="2749D7C7" w:rsidR="00B47689" w:rsidRDefault="00B47689" w:rsidP="00501E28">
      <w:r>
        <w:br w:type="page"/>
      </w:r>
    </w:p>
    <w:p w14:paraId="78B410BC" w14:textId="772562BD" w:rsidR="00B47689" w:rsidRDefault="00B47689" w:rsidP="00B47689">
      <w:pPr>
        <w:pStyle w:val="Heading1"/>
        <w:numPr>
          <w:ilvl w:val="0"/>
          <w:numId w:val="11"/>
        </w:numPr>
      </w:pPr>
      <w:bookmarkStart w:id="217" w:name="_Toc234855650"/>
      <w:r w:rsidRPr="00F66997">
        <w:rPr>
          <w:lang w:val="en-GB"/>
        </w:rPr>
        <w:lastRenderedPageBreak/>
        <w:t>Pass/Fail Attributes</w:t>
      </w:r>
      <w:bookmarkEnd w:id="216"/>
    </w:p>
    <w:p w14:paraId="2E247759" w14:textId="77777777" w:rsidR="00B47689" w:rsidRPr="00F66997" w:rsidRDefault="00B47689" w:rsidP="00F66997"/>
    <w:p w14:paraId="420FA201" w14:textId="749D08B9" w:rsidR="00B47689" w:rsidRPr="00767E78" w:rsidRDefault="00B47689" w:rsidP="00B47689">
      <w:pPr>
        <w:pStyle w:val="Heading1"/>
        <w:numPr>
          <w:ilvl w:val="1"/>
          <w:numId w:val="11"/>
        </w:numPr>
      </w:pPr>
      <w:bookmarkStart w:id="218" w:name="_Toc234855651"/>
      <w:r w:rsidRPr="00767E78">
        <w:t>Eligibility</w:t>
      </w:r>
      <w:bookmarkEnd w:id="217"/>
      <w:bookmarkEnd w:id="218"/>
    </w:p>
    <w:p w14:paraId="6CC6C778" w14:textId="77777777" w:rsidR="00B47689" w:rsidRPr="00F100EF" w:rsidRDefault="00B47689">
      <w:pPr>
        <w:pStyle w:val="i"/>
        <w:suppressAutoHyphens w:val="0"/>
        <w:rPr>
          <w:rFonts w:ascii="Times New Roman" w:hAnsi="Times New Roman"/>
        </w:rPr>
      </w:pPr>
    </w:p>
    <w:tbl>
      <w:tblPr>
        <w:tblW w:w="5000" w:type="pct"/>
        <w:tblCellMar>
          <w:left w:w="0" w:type="dxa"/>
          <w:right w:w="0" w:type="dxa"/>
        </w:tblCellMar>
        <w:tblLook w:val="0000" w:firstRow="0" w:lastRow="0" w:firstColumn="0" w:lastColumn="0" w:noHBand="0" w:noVBand="0"/>
      </w:tblPr>
      <w:tblGrid>
        <w:gridCol w:w="3157"/>
        <w:gridCol w:w="1127"/>
        <w:gridCol w:w="1127"/>
        <w:gridCol w:w="1127"/>
        <w:gridCol w:w="1127"/>
        <w:gridCol w:w="1680"/>
      </w:tblGrid>
      <w:tr w:rsidR="00A553AF" w:rsidRPr="00F100EF" w14:paraId="37E50CE7" w14:textId="77777777" w:rsidTr="00FF126A">
        <w:trPr>
          <w:trHeight w:val="360"/>
          <w:tblHeader/>
        </w:trPr>
        <w:tc>
          <w:tcPr>
            <w:tcW w:w="1689" w:type="pct"/>
            <w:tcBorders>
              <w:top w:val="single" w:sz="4" w:space="0" w:color="auto"/>
              <w:left w:val="single" w:sz="12" w:space="0" w:color="FFFFFF"/>
              <w:bottom w:val="single" w:sz="4" w:space="0" w:color="auto"/>
              <w:right w:val="nil"/>
            </w:tcBorders>
            <w:shd w:val="clear" w:color="auto" w:fill="000000"/>
            <w:tcMar>
              <w:top w:w="15" w:type="dxa"/>
              <w:left w:w="15" w:type="dxa"/>
              <w:bottom w:w="0" w:type="dxa"/>
              <w:right w:w="15" w:type="dxa"/>
            </w:tcMar>
            <w:vAlign w:val="center"/>
          </w:tcPr>
          <w:p w14:paraId="20DF2EE5" w14:textId="77777777" w:rsidR="00B47689" w:rsidRPr="00F100EF" w:rsidRDefault="00B47689">
            <w:pPr>
              <w:jc w:val="center"/>
              <w:rPr>
                <w:rFonts w:eastAsia="Arial Unicode MS" w:cs="Arial"/>
                <w:b/>
                <w:bCs/>
                <w:color w:val="FFFFFF"/>
                <w:szCs w:val="24"/>
              </w:rPr>
            </w:pPr>
            <w:r w:rsidRPr="00F100EF">
              <w:rPr>
                <w:rFonts w:cs="Arial"/>
                <w:b/>
                <w:bCs/>
                <w:color w:val="FFFFFF"/>
              </w:rPr>
              <w:t>Criteria</w:t>
            </w:r>
          </w:p>
        </w:tc>
        <w:tc>
          <w:tcPr>
            <w:tcW w:w="2412" w:type="pct"/>
            <w:gridSpan w:val="4"/>
            <w:tcBorders>
              <w:top w:val="nil"/>
              <w:left w:val="single" w:sz="12" w:space="0" w:color="FFFFFF"/>
              <w:bottom w:val="single" w:sz="4" w:space="0" w:color="auto"/>
              <w:right w:val="single" w:sz="12" w:space="0" w:color="FFFFFF"/>
            </w:tcBorders>
            <w:shd w:val="clear" w:color="auto" w:fill="000000"/>
            <w:tcMar>
              <w:top w:w="15" w:type="dxa"/>
              <w:left w:w="15" w:type="dxa"/>
              <w:bottom w:w="0" w:type="dxa"/>
              <w:right w:w="15" w:type="dxa"/>
            </w:tcMar>
            <w:vAlign w:val="center"/>
          </w:tcPr>
          <w:p w14:paraId="2D16DB0A" w14:textId="77777777" w:rsidR="00B47689" w:rsidRPr="00F100EF" w:rsidRDefault="00B47689">
            <w:pPr>
              <w:jc w:val="center"/>
              <w:rPr>
                <w:rFonts w:eastAsia="Arial Unicode MS" w:cs="Arial"/>
                <w:b/>
                <w:bCs/>
                <w:color w:val="FFFFFF"/>
                <w:szCs w:val="24"/>
              </w:rPr>
            </w:pPr>
            <w:r w:rsidRPr="00F100EF">
              <w:rPr>
                <w:rFonts w:cs="Arial"/>
                <w:b/>
                <w:bCs/>
                <w:color w:val="FFFFFF"/>
              </w:rPr>
              <w:t>Compliance Requirements</w:t>
            </w:r>
          </w:p>
        </w:tc>
        <w:tc>
          <w:tcPr>
            <w:tcW w:w="899" w:type="pct"/>
            <w:tcBorders>
              <w:top w:val="single" w:sz="4" w:space="0" w:color="auto"/>
              <w:left w:val="nil"/>
              <w:bottom w:val="single" w:sz="4" w:space="0" w:color="auto"/>
              <w:right w:val="nil"/>
            </w:tcBorders>
            <w:shd w:val="clear" w:color="auto" w:fill="000000"/>
            <w:tcMar>
              <w:top w:w="15" w:type="dxa"/>
              <w:left w:w="15" w:type="dxa"/>
              <w:bottom w:w="0" w:type="dxa"/>
              <w:right w:w="15" w:type="dxa"/>
            </w:tcMar>
            <w:vAlign w:val="center"/>
          </w:tcPr>
          <w:p w14:paraId="60DDCBEC" w14:textId="77777777" w:rsidR="00B47689" w:rsidRPr="00F100EF" w:rsidRDefault="00B47689">
            <w:pPr>
              <w:jc w:val="center"/>
              <w:rPr>
                <w:rFonts w:eastAsia="Arial Unicode MS" w:cs="Arial"/>
                <w:b/>
                <w:bCs/>
                <w:color w:val="FFFFFF"/>
                <w:szCs w:val="24"/>
              </w:rPr>
            </w:pPr>
            <w:r w:rsidRPr="00F100EF">
              <w:rPr>
                <w:rFonts w:cs="Arial"/>
                <w:b/>
                <w:bCs/>
                <w:color w:val="FFFFFF"/>
              </w:rPr>
              <w:t>Documents</w:t>
            </w:r>
          </w:p>
        </w:tc>
      </w:tr>
      <w:tr w:rsidR="00A553AF" w:rsidRPr="00F100EF" w14:paraId="7361D0F4" w14:textId="77777777" w:rsidTr="00FF126A">
        <w:trPr>
          <w:cantSplit/>
          <w:trHeight w:val="255"/>
          <w:tblHeader/>
        </w:trPr>
        <w:tc>
          <w:tcPr>
            <w:tcW w:w="1689" w:type="pct"/>
            <w:vMerge w:val="restart"/>
            <w:tcBorders>
              <w:top w:val="nil"/>
              <w:left w:val="single" w:sz="4" w:space="0" w:color="auto"/>
              <w:bottom w:val="single" w:sz="12" w:space="0" w:color="000000"/>
              <w:right w:val="nil"/>
            </w:tcBorders>
            <w:tcMar>
              <w:top w:w="15" w:type="dxa"/>
              <w:left w:w="15" w:type="dxa"/>
              <w:bottom w:w="0" w:type="dxa"/>
              <w:right w:w="15" w:type="dxa"/>
            </w:tcMar>
            <w:vAlign w:val="center"/>
          </w:tcPr>
          <w:p w14:paraId="692CD088" w14:textId="77777777" w:rsidR="00B47689" w:rsidRPr="00F100EF" w:rsidRDefault="00B47689">
            <w:pPr>
              <w:jc w:val="center"/>
              <w:rPr>
                <w:rFonts w:eastAsia="Arial Unicode MS" w:cs="Arial"/>
                <w:b/>
                <w:bCs/>
              </w:rPr>
            </w:pPr>
            <w:r w:rsidRPr="00F100EF">
              <w:rPr>
                <w:rFonts w:cs="Arial"/>
                <w:b/>
                <w:bCs/>
              </w:rPr>
              <w:t>Requirement</w:t>
            </w:r>
          </w:p>
        </w:tc>
        <w:tc>
          <w:tcPr>
            <w:tcW w:w="603" w:type="pct"/>
            <w:vMerge w:val="restart"/>
            <w:tcBorders>
              <w:top w:val="nil"/>
              <w:left w:val="single" w:sz="12" w:space="0" w:color="auto"/>
              <w:bottom w:val="single" w:sz="12" w:space="0" w:color="000000"/>
              <w:right w:val="double" w:sz="6" w:space="0" w:color="auto"/>
            </w:tcBorders>
            <w:tcMar>
              <w:top w:w="15" w:type="dxa"/>
              <w:left w:w="15" w:type="dxa"/>
              <w:bottom w:w="0" w:type="dxa"/>
              <w:right w:w="15" w:type="dxa"/>
            </w:tcMar>
            <w:vAlign w:val="center"/>
          </w:tcPr>
          <w:p w14:paraId="7748F0B5" w14:textId="77777777" w:rsidR="00B47689" w:rsidRPr="00F100EF" w:rsidRDefault="00B47689">
            <w:pPr>
              <w:jc w:val="center"/>
              <w:rPr>
                <w:rFonts w:eastAsia="Arial Unicode MS" w:cs="Arial"/>
                <w:b/>
                <w:bCs/>
              </w:rPr>
            </w:pPr>
            <w:r w:rsidRPr="00F100EF">
              <w:rPr>
                <w:rFonts w:cs="Arial"/>
                <w:b/>
                <w:bCs/>
              </w:rPr>
              <w:t>Single Entity</w:t>
            </w:r>
          </w:p>
        </w:tc>
        <w:tc>
          <w:tcPr>
            <w:tcW w:w="1809" w:type="pct"/>
            <w:gridSpan w:val="3"/>
            <w:tcBorders>
              <w:top w:val="single" w:sz="4" w:space="0" w:color="auto"/>
              <w:left w:val="nil"/>
              <w:bottom w:val="single" w:sz="4" w:space="0" w:color="auto"/>
              <w:right w:val="single" w:sz="12" w:space="0" w:color="000000"/>
            </w:tcBorders>
            <w:tcMar>
              <w:top w:w="15" w:type="dxa"/>
              <w:left w:w="15" w:type="dxa"/>
              <w:bottom w:w="0" w:type="dxa"/>
              <w:right w:w="15" w:type="dxa"/>
            </w:tcMar>
            <w:vAlign w:val="center"/>
          </w:tcPr>
          <w:p w14:paraId="444740E5" w14:textId="77777777" w:rsidR="00B47689" w:rsidRPr="00F100EF" w:rsidRDefault="00B47689">
            <w:pPr>
              <w:jc w:val="center"/>
              <w:rPr>
                <w:rFonts w:eastAsia="Arial Unicode MS" w:cs="Arial"/>
                <w:b/>
                <w:bCs/>
              </w:rPr>
            </w:pPr>
            <w:r w:rsidRPr="00F100EF">
              <w:rPr>
                <w:rFonts w:cs="Arial"/>
                <w:b/>
                <w:bCs/>
              </w:rPr>
              <w:t>Joint Venture</w:t>
            </w:r>
          </w:p>
        </w:tc>
        <w:tc>
          <w:tcPr>
            <w:tcW w:w="899" w:type="pct"/>
            <w:vMerge w:val="restart"/>
            <w:tcBorders>
              <w:top w:val="nil"/>
              <w:left w:val="single" w:sz="12" w:space="0" w:color="auto"/>
              <w:bottom w:val="single" w:sz="12" w:space="0" w:color="000000"/>
              <w:right w:val="single" w:sz="4" w:space="0" w:color="auto"/>
            </w:tcBorders>
            <w:tcMar>
              <w:top w:w="15" w:type="dxa"/>
              <w:left w:w="15" w:type="dxa"/>
              <w:bottom w:w="0" w:type="dxa"/>
              <w:right w:w="15" w:type="dxa"/>
            </w:tcMar>
            <w:vAlign w:val="center"/>
          </w:tcPr>
          <w:p w14:paraId="7C9175D1" w14:textId="77777777" w:rsidR="00B47689" w:rsidRPr="00F100EF" w:rsidRDefault="00B47689">
            <w:pPr>
              <w:jc w:val="center"/>
              <w:rPr>
                <w:rFonts w:eastAsia="Arial Unicode MS" w:cs="Arial"/>
                <w:b/>
                <w:bCs/>
              </w:rPr>
            </w:pPr>
            <w:r w:rsidRPr="00F100EF">
              <w:rPr>
                <w:rFonts w:cs="Arial"/>
                <w:b/>
                <w:bCs/>
              </w:rPr>
              <w:t>Submission Requirements</w:t>
            </w:r>
          </w:p>
        </w:tc>
      </w:tr>
      <w:tr w:rsidR="00A553AF" w:rsidRPr="00F100EF" w14:paraId="1866DA90" w14:textId="77777777" w:rsidTr="00FF126A">
        <w:trPr>
          <w:cantSplit/>
          <w:trHeight w:val="465"/>
        </w:trPr>
        <w:tc>
          <w:tcPr>
            <w:tcW w:w="1689" w:type="pct"/>
            <w:vMerge/>
            <w:tcBorders>
              <w:top w:val="nil"/>
              <w:left w:val="single" w:sz="4" w:space="0" w:color="auto"/>
              <w:bottom w:val="single" w:sz="12" w:space="0" w:color="000000"/>
              <w:right w:val="nil"/>
            </w:tcBorders>
            <w:vAlign w:val="center"/>
          </w:tcPr>
          <w:p w14:paraId="0A9A0E90" w14:textId="77777777" w:rsidR="00B47689" w:rsidRPr="00F100EF" w:rsidRDefault="00B47689">
            <w:pPr>
              <w:rPr>
                <w:rFonts w:eastAsia="Arial Unicode MS" w:cs="Arial"/>
                <w:b/>
                <w:bCs/>
              </w:rPr>
            </w:pPr>
          </w:p>
        </w:tc>
        <w:tc>
          <w:tcPr>
            <w:tcW w:w="603" w:type="pct"/>
            <w:vMerge/>
            <w:tcBorders>
              <w:top w:val="nil"/>
              <w:left w:val="single" w:sz="12" w:space="0" w:color="auto"/>
              <w:bottom w:val="single" w:sz="12" w:space="0" w:color="000000"/>
              <w:right w:val="double" w:sz="6" w:space="0" w:color="auto"/>
            </w:tcBorders>
            <w:vAlign w:val="center"/>
          </w:tcPr>
          <w:p w14:paraId="532D6FC5" w14:textId="77777777" w:rsidR="00B47689" w:rsidRPr="00F100EF" w:rsidRDefault="00B47689">
            <w:pPr>
              <w:rPr>
                <w:rFonts w:eastAsia="Arial Unicode MS" w:cs="Arial"/>
                <w:b/>
                <w:bCs/>
              </w:rPr>
            </w:pPr>
          </w:p>
        </w:tc>
        <w:tc>
          <w:tcPr>
            <w:tcW w:w="603" w:type="pct"/>
            <w:tcBorders>
              <w:top w:val="nil"/>
              <w:left w:val="nil"/>
              <w:bottom w:val="single" w:sz="12" w:space="0" w:color="auto"/>
              <w:right w:val="single" w:sz="4" w:space="0" w:color="auto"/>
            </w:tcBorders>
            <w:tcMar>
              <w:top w:w="15" w:type="dxa"/>
              <w:left w:w="15" w:type="dxa"/>
              <w:bottom w:w="0" w:type="dxa"/>
              <w:right w:w="15" w:type="dxa"/>
            </w:tcMar>
            <w:vAlign w:val="center"/>
          </w:tcPr>
          <w:p w14:paraId="1125C105" w14:textId="77777777" w:rsidR="00B47689" w:rsidRPr="00F100EF" w:rsidRDefault="00B47689">
            <w:pPr>
              <w:jc w:val="center"/>
              <w:rPr>
                <w:rFonts w:eastAsia="Arial Unicode MS" w:cs="Arial"/>
                <w:b/>
                <w:bCs/>
                <w:sz w:val="16"/>
                <w:szCs w:val="16"/>
              </w:rPr>
            </w:pPr>
            <w:r w:rsidRPr="00F100EF">
              <w:rPr>
                <w:rFonts w:cs="Arial"/>
                <w:b/>
                <w:bCs/>
                <w:sz w:val="16"/>
                <w:szCs w:val="16"/>
              </w:rPr>
              <w:t>All Partners Combined</w:t>
            </w:r>
          </w:p>
        </w:tc>
        <w:tc>
          <w:tcPr>
            <w:tcW w:w="603" w:type="pct"/>
            <w:tcBorders>
              <w:top w:val="nil"/>
              <w:left w:val="nil"/>
              <w:bottom w:val="single" w:sz="12" w:space="0" w:color="auto"/>
              <w:right w:val="single" w:sz="4" w:space="0" w:color="auto"/>
            </w:tcBorders>
            <w:tcMar>
              <w:top w:w="15" w:type="dxa"/>
              <w:left w:w="15" w:type="dxa"/>
              <w:bottom w:w="0" w:type="dxa"/>
              <w:right w:w="15" w:type="dxa"/>
            </w:tcMar>
            <w:vAlign w:val="center"/>
          </w:tcPr>
          <w:p w14:paraId="706A983B" w14:textId="77777777" w:rsidR="00B47689" w:rsidRPr="00F100EF" w:rsidRDefault="00B47689">
            <w:pPr>
              <w:jc w:val="center"/>
              <w:rPr>
                <w:rFonts w:eastAsia="Arial Unicode MS" w:cs="Arial"/>
                <w:b/>
                <w:bCs/>
                <w:sz w:val="16"/>
                <w:szCs w:val="16"/>
              </w:rPr>
            </w:pPr>
            <w:r w:rsidRPr="00F100EF">
              <w:rPr>
                <w:rFonts w:cs="Arial"/>
                <w:b/>
                <w:bCs/>
                <w:sz w:val="16"/>
                <w:szCs w:val="16"/>
              </w:rPr>
              <w:t>Each       Partner</w:t>
            </w:r>
          </w:p>
        </w:tc>
        <w:tc>
          <w:tcPr>
            <w:tcW w:w="603" w:type="pct"/>
            <w:tcBorders>
              <w:top w:val="nil"/>
              <w:left w:val="nil"/>
              <w:bottom w:val="single" w:sz="12" w:space="0" w:color="auto"/>
              <w:right w:val="single" w:sz="12" w:space="0" w:color="auto"/>
            </w:tcBorders>
            <w:tcMar>
              <w:top w:w="15" w:type="dxa"/>
              <w:left w:w="15" w:type="dxa"/>
              <w:bottom w:w="0" w:type="dxa"/>
              <w:right w:w="15" w:type="dxa"/>
            </w:tcMar>
            <w:vAlign w:val="center"/>
          </w:tcPr>
          <w:p w14:paraId="445F1136" w14:textId="77777777" w:rsidR="00B47689" w:rsidRPr="00F100EF" w:rsidRDefault="00B47689">
            <w:pPr>
              <w:jc w:val="center"/>
              <w:rPr>
                <w:rFonts w:eastAsia="Arial Unicode MS" w:cs="Arial"/>
                <w:b/>
                <w:bCs/>
                <w:sz w:val="16"/>
                <w:szCs w:val="16"/>
              </w:rPr>
            </w:pPr>
            <w:r w:rsidRPr="00F100EF">
              <w:rPr>
                <w:rFonts w:cs="Arial"/>
                <w:b/>
                <w:bCs/>
                <w:sz w:val="16"/>
                <w:szCs w:val="16"/>
              </w:rPr>
              <w:t>One         Partner</w:t>
            </w:r>
          </w:p>
        </w:tc>
        <w:tc>
          <w:tcPr>
            <w:tcW w:w="899" w:type="pct"/>
            <w:vMerge/>
            <w:tcBorders>
              <w:top w:val="nil"/>
              <w:left w:val="single" w:sz="12" w:space="0" w:color="auto"/>
              <w:bottom w:val="single" w:sz="12" w:space="0" w:color="000000"/>
              <w:right w:val="single" w:sz="4" w:space="0" w:color="auto"/>
            </w:tcBorders>
            <w:vAlign w:val="center"/>
          </w:tcPr>
          <w:p w14:paraId="0E240F2D" w14:textId="77777777" w:rsidR="00B47689" w:rsidRPr="00F100EF" w:rsidRDefault="00B47689">
            <w:pPr>
              <w:rPr>
                <w:rFonts w:eastAsia="Arial Unicode MS" w:cs="Arial"/>
                <w:b/>
                <w:bCs/>
              </w:rPr>
            </w:pPr>
          </w:p>
        </w:tc>
      </w:tr>
    </w:tbl>
    <w:p w14:paraId="3CDB760B" w14:textId="1CB637E7" w:rsidR="00B47689" w:rsidRPr="00BB534E" w:rsidRDefault="00B47689" w:rsidP="00B47689">
      <w:pPr>
        <w:pStyle w:val="Heading1"/>
        <w:numPr>
          <w:ilvl w:val="2"/>
          <w:numId w:val="11"/>
        </w:numPr>
      </w:pPr>
      <w:bookmarkStart w:id="219" w:name="_Toc228804833"/>
      <w:bookmarkStart w:id="220" w:name="_Toc234855652"/>
      <w:r w:rsidRPr="00F100EF">
        <w:t>Nationality</w:t>
      </w:r>
      <w:bookmarkEnd w:id="219"/>
      <w:bookmarkEnd w:id="220"/>
    </w:p>
    <w:tbl>
      <w:tblPr>
        <w:tblW w:w="5000" w:type="pct"/>
        <w:tblCellMar>
          <w:left w:w="0" w:type="dxa"/>
          <w:right w:w="0" w:type="dxa"/>
        </w:tblCellMar>
        <w:tblLook w:val="0000" w:firstRow="0" w:lastRow="0" w:firstColumn="0" w:lastColumn="0" w:noHBand="0" w:noVBand="0"/>
      </w:tblPr>
      <w:tblGrid>
        <w:gridCol w:w="3157"/>
        <w:gridCol w:w="1128"/>
        <w:gridCol w:w="1128"/>
        <w:gridCol w:w="1128"/>
        <w:gridCol w:w="1128"/>
        <w:gridCol w:w="1681"/>
      </w:tblGrid>
      <w:tr w:rsidR="00A553AF" w:rsidRPr="00F100EF" w14:paraId="52A55DDA" w14:textId="77777777" w:rsidTr="00FF126A">
        <w:trPr>
          <w:trHeight w:val="1125"/>
        </w:trPr>
        <w:tc>
          <w:tcPr>
            <w:tcW w:w="1689" w:type="pct"/>
            <w:tcBorders>
              <w:top w:val="single" w:sz="4" w:space="0" w:color="auto"/>
              <w:left w:val="single" w:sz="4" w:space="0" w:color="auto"/>
              <w:bottom w:val="single" w:sz="4" w:space="0" w:color="auto"/>
              <w:right w:val="nil"/>
            </w:tcBorders>
            <w:tcMar>
              <w:top w:w="15" w:type="dxa"/>
              <w:left w:w="15" w:type="dxa"/>
              <w:bottom w:w="0" w:type="dxa"/>
              <w:right w:w="15" w:type="dxa"/>
            </w:tcMar>
          </w:tcPr>
          <w:p w14:paraId="4A4C5285" w14:textId="0CA767D8" w:rsidR="00B47689" w:rsidRPr="00F100EF" w:rsidRDefault="00B47689" w:rsidP="00C87ED9">
            <w:pPr>
              <w:spacing w:before="60" w:after="60"/>
              <w:ind w:left="72" w:right="72"/>
              <w:jc w:val="left"/>
              <w:rPr>
                <w:rFonts w:eastAsia="Arial Unicode MS" w:cs="Arial"/>
                <w:szCs w:val="16"/>
              </w:rPr>
            </w:pPr>
            <w:r w:rsidRPr="00F100EF">
              <w:rPr>
                <w:rFonts w:cs="Arial"/>
                <w:szCs w:val="16"/>
              </w:rPr>
              <w:t>Nationality in accordance with ITA 4.2.</w:t>
            </w:r>
            <w:r>
              <w:rPr>
                <w:rFonts w:cs="Arial"/>
                <w:szCs w:val="16"/>
              </w:rPr>
              <w:t xml:space="preserve"> </w:t>
            </w:r>
            <w:r w:rsidRPr="006C7AFB">
              <w:rPr>
                <w:rFonts w:cs="Arial"/>
                <w:i/>
                <w:iCs/>
                <w:szCs w:val="16"/>
              </w:rPr>
              <w:t xml:space="preserve">(There </w:t>
            </w:r>
            <w:proofErr w:type="gramStart"/>
            <w:r w:rsidRPr="006C7AFB">
              <w:rPr>
                <w:rFonts w:cs="Arial"/>
                <w:i/>
                <w:iCs/>
                <w:szCs w:val="16"/>
              </w:rPr>
              <w:t>are</w:t>
            </w:r>
            <w:proofErr w:type="gramEnd"/>
            <w:r w:rsidRPr="006C7AFB">
              <w:rPr>
                <w:rFonts w:cs="Arial"/>
                <w:i/>
                <w:iCs/>
                <w:szCs w:val="16"/>
              </w:rPr>
              <w:t xml:space="preserve"> no eligibility restrictions based on nationality.)</w:t>
            </w:r>
          </w:p>
        </w:tc>
        <w:tc>
          <w:tcPr>
            <w:tcW w:w="603" w:type="pct"/>
            <w:tcBorders>
              <w:top w:val="single" w:sz="4" w:space="0" w:color="auto"/>
              <w:left w:val="single" w:sz="12" w:space="0" w:color="auto"/>
              <w:bottom w:val="single" w:sz="4" w:space="0" w:color="auto"/>
              <w:right w:val="double" w:sz="6" w:space="0" w:color="auto"/>
            </w:tcBorders>
            <w:tcMar>
              <w:top w:w="15" w:type="dxa"/>
              <w:left w:w="15" w:type="dxa"/>
              <w:bottom w:w="0" w:type="dxa"/>
              <w:right w:w="15" w:type="dxa"/>
            </w:tcMar>
          </w:tcPr>
          <w:p w14:paraId="6D069FF1" w14:textId="77777777" w:rsidR="00B47689" w:rsidRPr="00F100EF" w:rsidRDefault="00B47689">
            <w:pPr>
              <w:spacing w:before="60" w:after="60"/>
              <w:ind w:left="72" w:right="72"/>
              <w:jc w:val="center"/>
              <w:rPr>
                <w:rFonts w:eastAsia="Arial Unicode MS" w:cs="Arial"/>
                <w:sz w:val="16"/>
                <w:szCs w:val="16"/>
              </w:rPr>
            </w:pPr>
            <w:r>
              <w:rPr>
                <w:rFonts w:cs="Arial"/>
                <w:sz w:val="16"/>
                <w:szCs w:val="16"/>
              </w:rPr>
              <w:t>M</w:t>
            </w:r>
            <w:r w:rsidRPr="00F100EF">
              <w:rPr>
                <w:rFonts w:cs="Arial"/>
                <w:sz w:val="16"/>
                <w:szCs w:val="16"/>
              </w:rPr>
              <w:t>ust meet requirement</w:t>
            </w:r>
          </w:p>
        </w:tc>
        <w:tc>
          <w:tcPr>
            <w:tcW w:w="603" w:type="pct"/>
            <w:tcBorders>
              <w:top w:val="single" w:sz="4" w:space="0" w:color="auto"/>
              <w:left w:val="nil"/>
              <w:bottom w:val="single" w:sz="4" w:space="0" w:color="auto"/>
              <w:right w:val="single" w:sz="4" w:space="0" w:color="auto"/>
            </w:tcBorders>
            <w:tcMar>
              <w:top w:w="15" w:type="dxa"/>
              <w:left w:w="15" w:type="dxa"/>
              <w:bottom w:w="0" w:type="dxa"/>
              <w:right w:w="15" w:type="dxa"/>
            </w:tcMar>
          </w:tcPr>
          <w:p w14:paraId="3232C269" w14:textId="77777777" w:rsidR="00B47689" w:rsidRPr="00F100EF" w:rsidRDefault="00B47689">
            <w:pPr>
              <w:spacing w:before="60" w:after="60"/>
              <w:ind w:left="72" w:right="72"/>
              <w:jc w:val="center"/>
              <w:rPr>
                <w:rFonts w:eastAsia="Arial Unicode MS" w:cs="Arial"/>
                <w:sz w:val="16"/>
                <w:szCs w:val="16"/>
              </w:rPr>
            </w:pPr>
            <w:r>
              <w:rPr>
                <w:rFonts w:cs="Arial"/>
                <w:sz w:val="16"/>
                <w:szCs w:val="16"/>
              </w:rPr>
              <w:t>M</w:t>
            </w:r>
            <w:r w:rsidRPr="00F100EF">
              <w:rPr>
                <w:rFonts w:cs="Arial"/>
                <w:sz w:val="16"/>
                <w:szCs w:val="16"/>
              </w:rPr>
              <w:t>ust meet requirement</w:t>
            </w:r>
          </w:p>
        </w:tc>
        <w:tc>
          <w:tcPr>
            <w:tcW w:w="603" w:type="pct"/>
            <w:tcBorders>
              <w:top w:val="single" w:sz="4" w:space="0" w:color="auto"/>
              <w:left w:val="nil"/>
              <w:bottom w:val="single" w:sz="4" w:space="0" w:color="auto"/>
              <w:right w:val="single" w:sz="4" w:space="0" w:color="auto"/>
            </w:tcBorders>
            <w:tcMar>
              <w:top w:w="15" w:type="dxa"/>
              <w:left w:w="15" w:type="dxa"/>
              <w:bottom w:w="0" w:type="dxa"/>
              <w:right w:w="15" w:type="dxa"/>
            </w:tcMar>
          </w:tcPr>
          <w:p w14:paraId="6058F24F" w14:textId="77777777" w:rsidR="00B47689" w:rsidRPr="00F100EF" w:rsidRDefault="00B47689">
            <w:pPr>
              <w:spacing w:before="60" w:after="60"/>
              <w:ind w:left="72" w:right="72"/>
              <w:jc w:val="center"/>
              <w:rPr>
                <w:rFonts w:eastAsia="Arial Unicode MS" w:cs="Arial"/>
                <w:sz w:val="16"/>
                <w:szCs w:val="16"/>
              </w:rPr>
            </w:pPr>
            <w:r>
              <w:rPr>
                <w:rFonts w:cs="Arial"/>
                <w:sz w:val="16"/>
                <w:szCs w:val="16"/>
              </w:rPr>
              <w:t>M</w:t>
            </w:r>
            <w:r w:rsidRPr="00F100EF">
              <w:rPr>
                <w:rFonts w:cs="Arial"/>
                <w:sz w:val="16"/>
                <w:szCs w:val="16"/>
              </w:rPr>
              <w:t>ust meet requirement</w:t>
            </w:r>
          </w:p>
        </w:tc>
        <w:tc>
          <w:tcPr>
            <w:tcW w:w="603" w:type="pct"/>
            <w:tcBorders>
              <w:top w:val="single" w:sz="4" w:space="0" w:color="auto"/>
              <w:left w:val="nil"/>
              <w:bottom w:val="single" w:sz="4" w:space="0" w:color="auto"/>
              <w:right w:val="nil"/>
            </w:tcBorders>
            <w:tcMar>
              <w:top w:w="15" w:type="dxa"/>
              <w:left w:w="15" w:type="dxa"/>
              <w:bottom w:w="0" w:type="dxa"/>
              <w:right w:w="15" w:type="dxa"/>
            </w:tcMar>
          </w:tcPr>
          <w:p w14:paraId="4F54BB6E" w14:textId="77777777" w:rsidR="00B47689" w:rsidRPr="00F100EF" w:rsidRDefault="00B47689">
            <w:pPr>
              <w:spacing w:before="60" w:after="60"/>
              <w:ind w:left="72" w:right="72"/>
              <w:jc w:val="center"/>
              <w:rPr>
                <w:rFonts w:eastAsia="Arial Unicode MS" w:cs="Arial"/>
                <w:sz w:val="16"/>
                <w:szCs w:val="16"/>
              </w:rPr>
            </w:pPr>
            <w:r>
              <w:rPr>
                <w:rFonts w:cs="Arial"/>
                <w:sz w:val="16"/>
                <w:szCs w:val="16"/>
              </w:rPr>
              <w:t>N</w:t>
            </w:r>
            <w:r w:rsidRPr="00F100EF">
              <w:rPr>
                <w:rFonts w:cs="Arial"/>
                <w:sz w:val="16"/>
                <w:szCs w:val="16"/>
              </w:rPr>
              <w:t>ot applicable</w:t>
            </w:r>
          </w:p>
        </w:tc>
        <w:tc>
          <w:tcPr>
            <w:tcW w:w="899" w:type="pct"/>
            <w:tcBorders>
              <w:top w:val="single" w:sz="4" w:space="0" w:color="auto"/>
              <w:left w:val="single" w:sz="12" w:space="0" w:color="auto"/>
              <w:bottom w:val="single" w:sz="4" w:space="0" w:color="auto"/>
              <w:right w:val="single" w:sz="4" w:space="0" w:color="auto"/>
            </w:tcBorders>
            <w:tcMar>
              <w:top w:w="15" w:type="dxa"/>
              <w:left w:w="15" w:type="dxa"/>
              <w:bottom w:w="0" w:type="dxa"/>
              <w:right w:w="15" w:type="dxa"/>
            </w:tcMar>
          </w:tcPr>
          <w:p w14:paraId="00A75909" w14:textId="77777777" w:rsidR="00B47689" w:rsidRPr="00F100EF" w:rsidRDefault="00B47689" w:rsidP="00131D6C">
            <w:pPr>
              <w:spacing w:before="60"/>
              <w:ind w:left="72" w:right="72"/>
              <w:jc w:val="center"/>
              <w:rPr>
                <w:rFonts w:cs="Arial"/>
                <w:sz w:val="16"/>
                <w:szCs w:val="16"/>
              </w:rPr>
            </w:pPr>
            <w:r w:rsidRPr="00F100EF">
              <w:rPr>
                <w:rFonts w:cs="Arial"/>
                <w:sz w:val="16"/>
                <w:szCs w:val="16"/>
              </w:rPr>
              <w:t>Forms</w:t>
            </w:r>
          </w:p>
          <w:p w14:paraId="2F0F5B3A" w14:textId="77777777" w:rsidR="00B47689" w:rsidRPr="00F100EF" w:rsidRDefault="00B47689" w:rsidP="00D54D97">
            <w:pPr>
              <w:ind w:left="72" w:right="72"/>
              <w:jc w:val="center"/>
              <w:rPr>
                <w:rFonts w:cs="Arial"/>
                <w:sz w:val="16"/>
                <w:szCs w:val="16"/>
              </w:rPr>
            </w:pPr>
            <w:r w:rsidRPr="00F100EF">
              <w:rPr>
                <w:rFonts w:cs="Arial"/>
                <w:sz w:val="16"/>
                <w:szCs w:val="16"/>
              </w:rPr>
              <w:t xml:space="preserve"> ELI –</w:t>
            </w:r>
            <w:r>
              <w:rPr>
                <w:rFonts w:cs="Arial"/>
                <w:sz w:val="16"/>
                <w:szCs w:val="16"/>
              </w:rPr>
              <w:t xml:space="preserve"> </w:t>
            </w:r>
            <w:proofErr w:type="gramStart"/>
            <w:r w:rsidRPr="00F100EF">
              <w:rPr>
                <w:rFonts w:cs="Arial"/>
                <w:sz w:val="16"/>
                <w:szCs w:val="16"/>
              </w:rPr>
              <w:t>1</w:t>
            </w:r>
            <w:r>
              <w:rPr>
                <w:rFonts w:cs="Arial"/>
                <w:sz w:val="16"/>
                <w:szCs w:val="16"/>
              </w:rPr>
              <w:t xml:space="preserve"> </w:t>
            </w:r>
            <w:r w:rsidRPr="00F100EF">
              <w:rPr>
                <w:rFonts w:cs="Arial"/>
                <w:sz w:val="16"/>
                <w:szCs w:val="16"/>
              </w:rPr>
              <w:t>;</w:t>
            </w:r>
            <w:proofErr w:type="gramEnd"/>
            <w:r>
              <w:rPr>
                <w:rFonts w:cs="Arial"/>
                <w:sz w:val="16"/>
                <w:szCs w:val="16"/>
              </w:rPr>
              <w:t xml:space="preserve"> </w:t>
            </w:r>
            <w:r w:rsidRPr="00F100EF">
              <w:rPr>
                <w:rFonts w:cs="Arial"/>
                <w:sz w:val="16"/>
                <w:szCs w:val="16"/>
              </w:rPr>
              <w:t xml:space="preserve"> ELI –</w:t>
            </w:r>
            <w:r>
              <w:rPr>
                <w:rFonts w:cs="Arial"/>
                <w:sz w:val="16"/>
                <w:szCs w:val="16"/>
              </w:rPr>
              <w:t xml:space="preserve"> </w:t>
            </w:r>
            <w:r w:rsidRPr="00F100EF">
              <w:rPr>
                <w:rFonts w:cs="Arial"/>
                <w:sz w:val="16"/>
                <w:szCs w:val="16"/>
              </w:rPr>
              <w:t>2</w:t>
            </w:r>
          </w:p>
          <w:p w14:paraId="7B2B994F" w14:textId="77777777" w:rsidR="00B47689" w:rsidRPr="00F100EF" w:rsidRDefault="00B47689" w:rsidP="00D54D97">
            <w:pPr>
              <w:ind w:left="72" w:right="72"/>
              <w:jc w:val="center"/>
              <w:rPr>
                <w:rFonts w:eastAsia="Arial Unicode MS" w:cs="Arial"/>
                <w:sz w:val="16"/>
                <w:szCs w:val="16"/>
              </w:rPr>
            </w:pPr>
            <w:r w:rsidRPr="00F100EF">
              <w:rPr>
                <w:rFonts w:cs="Arial"/>
                <w:sz w:val="16"/>
                <w:szCs w:val="16"/>
              </w:rPr>
              <w:t>with attachments</w:t>
            </w:r>
          </w:p>
        </w:tc>
      </w:tr>
    </w:tbl>
    <w:p w14:paraId="2D0E56E1" w14:textId="0FBEBD70" w:rsidR="00B47689" w:rsidRPr="00F100EF" w:rsidRDefault="00B47689" w:rsidP="00B47689">
      <w:pPr>
        <w:pStyle w:val="Heading1"/>
        <w:numPr>
          <w:ilvl w:val="2"/>
          <w:numId w:val="11"/>
        </w:numPr>
        <w:rPr>
          <w:rFonts w:eastAsia="Arial Unicode MS"/>
        </w:rPr>
      </w:pPr>
      <w:bookmarkStart w:id="221" w:name="_Toc228804834"/>
      <w:bookmarkStart w:id="222" w:name="_Toc234855653"/>
      <w:r w:rsidRPr="00F100EF">
        <w:t>Conflict of Interest</w:t>
      </w:r>
      <w:bookmarkEnd w:id="221"/>
      <w:bookmarkEnd w:id="222"/>
    </w:p>
    <w:tbl>
      <w:tblPr>
        <w:tblW w:w="5000" w:type="pct"/>
        <w:tblCellMar>
          <w:left w:w="0" w:type="dxa"/>
          <w:right w:w="0" w:type="dxa"/>
        </w:tblCellMar>
        <w:tblLook w:val="0000" w:firstRow="0" w:lastRow="0" w:firstColumn="0" w:lastColumn="0" w:noHBand="0" w:noVBand="0"/>
      </w:tblPr>
      <w:tblGrid>
        <w:gridCol w:w="3157"/>
        <w:gridCol w:w="1128"/>
        <w:gridCol w:w="1128"/>
        <w:gridCol w:w="1128"/>
        <w:gridCol w:w="1128"/>
        <w:gridCol w:w="1681"/>
      </w:tblGrid>
      <w:tr w:rsidR="00A553AF" w:rsidRPr="00F100EF" w14:paraId="0B83B07B" w14:textId="77777777" w:rsidTr="00FF126A">
        <w:trPr>
          <w:trHeight w:val="1125"/>
        </w:trPr>
        <w:tc>
          <w:tcPr>
            <w:tcW w:w="1689" w:type="pct"/>
            <w:tcBorders>
              <w:top w:val="single" w:sz="4" w:space="0" w:color="auto"/>
              <w:left w:val="single" w:sz="4" w:space="0" w:color="auto"/>
              <w:bottom w:val="single" w:sz="4" w:space="0" w:color="auto"/>
              <w:right w:val="nil"/>
            </w:tcBorders>
            <w:tcMar>
              <w:top w:w="15" w:type="dxa"/>
              <w:left w:w="15" w:type="dxa"/>
              <w:bottom w:w="0" w:type="dxa"/>
              <w:right w:w="15" w:type="dxa"/>
            </w:tcMar>
          </w:tcPr>
          <w:p w14:paraId="1A27B1AF" w14:textId="77777777" w:rsidR="00B47689" w:rsidRPr="00F100EF" w:rsidRDefault="00B47689" w:rsidP="00C87ED9">
            <w:pPr>
              <w:spacing w:before="60" w:after="60"/>
              <w:ind w:left="72" w:right="72"/>
              <w:jc w:val="left"/>
              <w:rPr>
                <w:rFonts w:eastAsia="Arial Unicode MS" w:cs="Arial"/>
                <w:szCs w:val="16"/>
              </w:rPr>
            </w:pPr>
            <w:r w:rsidRPr="00F100EF">
              <w:rPr>
                <w:rFonts w:cs="Arial"/>
                <w:szCs w:val="16"/>
              </w:rPr>
              <w:t xml:space="preserve">No conflicts of interest in accordance with ITA </w:t>
            </w:r>
            <w:r>
              <w:rPr>
                <w:rFonts w:cs="Arial"/>
                <w:szCs w:val="16"/>
              </w:rPr>
              <w:t xml:space="preserve">4.3 and ITA </w:t>
            </w:r>
            <w:r w:rsidRPr="00F100EF">
              <w:rPr>
                <w:rFonts w:cs="Arial"/>
                <w:szCs w:val="16"/>
              </w:rPr>
              <w:t>4.4.</w:t>
            </w:r>
          </w:p>
        </w:tc>
        <w:tc>
          <w:tcPr>
            <w:tcW w:w="603" w:type="pct"/>
            <w:tcBorders>
              <w:top w:val="single" w:sz="4" w:space="0" w:color="auto"/>
              <w:left w:val="single" w:sz="12" w:space="0" w:color="auto"/>
              <w:bottom w:val="single" w:sz="4" w:space="0" w:color="auto"/>
              <w:right w:val="double" w:sz="6" w:space="0" w:color="auto"/>
            </w:tcBorders>
            <w:tcMar>
              <w:top w:w="15" w:type="dxa"/>
              <w:left w:w="15" w:type="dxa"/>
              <w:bottom w:w="0" w:type="dxa"/>
              <w:right w:w="15" w:type="dxa"/>
            </w:tcMar>
          </w:tcPr>
          <w:p w14:paraId="7FD84609" w14:textId="77777777" w:rsidR="00B47689" w:rsidRPr="00F100EF" w:rsidRDefault="00B47689">
            <w:pPr>
              <w:spacing w:before="60" w:after="60"/>
              <w:ind w:left="72" w:right="72"/>
              <w:jc w:val="center"/>
              <w:rPr>
                <w:rFonts w:eastAsia="Arial Unicode MS" w:cs="Arial"/>
                <w:sz w:val="16"/>
                <w:szCs w:val="16"/>
              </w:rPr>
            </w:pPr>
            <w:r>
              <w:rPr>
                <w:rFonts w:cs="Arial"/>
                <w:sz w:val="16"/>
                <w:szCs w:val="16"/>
              </w:rPr>
              <w:t>M</w:t>
            </w:r>
            <w:r w:rsidRPr="00F100EF">
              <w:rPr>
                <w:rFonts w:cs="Arial"/>
                <w:sz w:val="16"/>
                <w:szCs w:val="16"/>
              </w:rPr>
              <w:t>ust meet requirement</w:t>
            </w:r>
          </w:p>
        </w:tc>
        <w:tc>
          <w:tcPr>
            <w:tcW w:w="603" w:type="pct"/>
            <w:tcBorders>
              <w:top w:val="single" w:sz="4" w:space="0" w:color="auto"/>
              <w:left w:val="nil"/>
              <w:bottom w:val="single" w:sz="4" w:space="0" w:color="auto"/>
              <w:right w:val="single" w:sz="4" w:space="0" w:color="auto"/>
            </w:tcBorders>
            <w:tcMar>
              <w:top w:w="15" w:type="dxa"/>
              <w:left w:w="15" w:type="dxa"/>
              <w:bottom w:w="0" w:type="dxa"/>
              <w:right w:w="15" w:type="dxa"/>
            </w:tcMar>
          </w:tcPr>
          <w:p w14:paraId="2703C1B4" w14:textId="77777777" w:rsidR="00B47689" w:rsidRPr="00F100EF" w:rsidRDefault="00B47689" w:rsidP="00680285">
            <w:pPr>
              <w:spacing w:before="60" w:after="60"/>
              <w:ind w:left="72" w:right="72"/>
              <w:jc w:val="center"/>
              <w:rPr>
                <w:rFonts w:eastAsia="Arial Unicode MS" w:cs="Arial"/>
                <w:sz w:val="16"/>
                <w:szCs w:val="16"/>
              </w:rPr>
            </w:pPr>
            <w:r>
              <w:rPr>
                <w:rFonts w:cs="Arial"/>
                <w:sz w:val="16"/>
                <w:szCs w:val="16"/>
              </w:rPr>
              <w:t>M</w:t>
            </w:r>
            <w:r w:rsidRPr="00F100EF">
              <w:rPr>
                <w:rFonts w:cs="Arial"/>
                <w:sz w:val="16"/>
                <w:szCs w:val="16"/>
              </w:rPr>
              <w:t>ust meet requirement</w:t>
            </w:r>
          </w:p>
        </w:tc>
        <w:tc>
          <w:tcPr>
            <w:tcW w:w="603" w:type="pct"/>
            <w:tcBorders>
              <w:top w:val="single" w:sz="4" w:space="0" w:color="auto"/>
              <w:left w:val="nil"/>
              <w:bottom w:val="single" w:sz="4" w:space="0" w:color="auto"/>
              <w:right w:val="single" w:sz="4" w:space="0" w:color="auto"/>
            </w:tcBorders>
            <w:tcMar>
              <w:top w:w="15" w:type="dxa"/>
              <w:left w:w="15" w:type="dxa"/>
              <w:bottom w:w="0" w:type="dxa"/>
              <w:right w:w="15" w:type="dxa"/>
            </w:tcMar>
          </w:tcPr>
          <w:p w14:paraId="562AE8BC" w14:textId="77777777" w:rsidR="00B47689" w:rsidRPr="00F100EF" w:rsidRDefault="00B47689">
            <w:pPr>
              <w:spacing w:before="60" w:after="60"/>
              <w:ind w:left="72" w:right="72"/>
              <w:jc w:val="center"/>
              <w:rPr>
                <w:rFonts w:eastAsia="Arial Unicode MS" w:cs="Arial"/>
                <w:sz w:val="16"/>
                <w:szCs w:val="16"/>
              </w:rPr>
            </w:pPr>
            <w:r>
              <w:rPr>
                <w:rFonts w:cs="Arial"/>
                <w:sz w:val="16"/>
                <w:szCs w:val="16"/>
              </w:rPr>
              <w:t>M</w:t>
            </w:r>
            <w:r w:rsidRPr="00F100EF">
              <w:rPr>
                <w:rFonts w:cs="Arial"/>
                <w:sz w:val="16"/>
                <w:szCs w:val="16"/>
              </w:rPr>
              <w:t>ust meet requirement</w:t>
            </w:r>
          </w:p>
        </w:tc>
        <w:tc>
          <w:tcPr>
            <w:tcW w:w="603" w:type="pct"/>
            <w:tcBorders>
              <w:top w:val="single" w:sz="4" w:space="0" w:color="auto"/>
              <w:left w:val="nil"/>
              <w:bottom w:val="single" w:sz="4" w:space="0" w:color="auto"/>
              <w:right w:val="nil"/>
            </w:tcBorders>
            <w:tcMar>
              <w:top w:w="15" w:type="dxa"/>
              <w:left w:w="15" w:type="dxa"/>
              <w:bottom w:w="0" w:type="dxa"/>
              <w:right w:w="15" w:type="dxa"/>
            </w:tcMar>
          </w:tcPr>
          <w:p w14:paraId="472F660A" w14:textId="77777777" w:rsidR="00B47689" w:rsidRPr="00F100EF" w:rsidRDefault="00B47689">
            <w:pPr>
              <w:spacing w:before="60" w:after="60"/>
              <w:ind w:left="72" w:right="72"/>
              <w:jc w:val="center"/>
              <w:rPr>
                <w:rFonts w:eastAsia="Arial Unicode MS" w:cs="Arial"/>
                <w:sz w:val="16"/>
                <w:szCs w:val="16"/>
              </w:rPr>
            </w:pPr>
            <w:r>
              <w:rPr>
                <w:rFonts w:cs="Arial"/>
                <w:sz w:val="16"/>
                <w:szCs w:val="16"/>
              </w:rPr>
              <w:t>N</w:t>
            </w:r>
            <w:r w:rsidRPr="00F100EF">
              <w:rPr>
                <w:rFonts w:cs="Arial"/>
                <w:sz w:val="16"/>
                <w:szCs w:val="16"/>
              </w:rPr>
              <w:t>ot applicable</w:t>
            </w:r>
          </w:p>
        </w:tc>
        <w:tc>
          <w:tcPr>
            <w:tcW w:w="899" w:type="pct"/>
            <w:tcBorders>
              <w:top w:val="single" w:sz="4" w:space="0" w:color="auto"/>
              <w:left w:val="single" w:sz="12" w:space="0" w:color="auto"/>
              <w:bottom w:val="single" w:sz="4" w:space="0" w:color="auto"/>
              <w:right w:val="single" w:sz="4" w:space="0" w:color="auto"/>
            </w:tcBorders>
            <w:tcMar>
              <w:top w:w="15" w:type="dxa"/>
              <w:left w:w="15" w:type="dxa"/>
              <w:bottom w:w="0" w:type="dxa"/>
              <w:right w:w="15" w:type="dxa"/>
            </w:tcMar>
          </w:tcPr>
          <w:p w14:paraId="006A5D23" w14:textId="77777777" w:rsidR="00B47689" w:rsidRPr="00F100EF" w:rsidRDefault="00B47689">
            <w:pPr>
              <w:spacing w:before="60" w:after="60"/>
              <w:ind w:left="72" w:right="72"/>
              <w:jc w:val="center"/>
              <w:rPr>
                <w:rFonts w:eastAsia="Arial Unicode MS" w:cs="Arial"/>
                <w:sz w:val="16"/>
                <w:szCs w:val="16"/>
              </w:rPr>
            </w:pPr>
            <w:r w:rsidRPr="00F100EF">
              <w:rPr>
                <w:rFonts w:cs="Arial"/>
                <w:sz w:val="16"/>
                <w:szCs w:val="16"/>
              </w:rPr>
              <w:t>Application Submission     Sheet</w:t>
            </w:r>
          </w:p>
        </w:tc>
      </w:tr>
    </w:tbl>
    <w:p w14:paraId="56160AF7" w14:textId="0EE791C4" w:rsidR="00B47689" w:rsidRPr="00F100EF" w:rsidRDefault="00B47689" w:rsidP="00B47689">
      <w:pPr>
        <w:pStyle w:val="Heading1"/>
        <w:numPr>
          <w:ilvl w:val="2"/>
          <w:numId w:val="11"/>
        </w:numPr>
        <w:rPr>
          <w:rFonts w:eastAsia="Arial Unicode MS"/>
        </w:rPr>
      </w:pPr>
      <w:bookmarkStart w:id="223" w:name="_Toc228804835"/>
      <w:bookmarkStart w:id="224" w:name="_Toc234855654"/>
      <w:r w:rsidRPr="00F100EF">
        <w:t>ADB Eligibility</w:t>
      </w:r>
      <w:bookmarkEnd w:id="223"/>
      <w:bookmarkEnd w:id="224"/>
    </w:p>
    <w:tbl>
      <w:tblPr>
        <w:tblW w:w="5000" w:type="pct"/>
        <w:tblCellMar>
          <w:left w:w="0" w:type="dxa"/>
          <w:right w:w="0" w:type="dxa"/>
        </w:tblCellMar>
        <w:tblLook w:val="0000" w:firstRow="0" w:lastRow="0" w:firstColumn="0" w:lastColumn="0" w:noHBand="0" w:noVBand="0"/>
      </w:tblPr>
      <w:tblGrid>
        <w:gridCol w:w="3157"/>
        <w:gridCol w:w="1128"/>
        <w:gridCol w:w="1128"/>
        <w:gridCol w:w="1128"/>
        <w:gridCol w:w="1128"/>
        <w:gridCol w:w="1681"/>
      </w:tblGrid>
      <w:tr w:rsidR="00A553AF" w:rsidRPr="00F100EF" w14:paraId="61B7A669" w14:textId="77777777" w:rsidTr="00FF126A">
        <w:trPr>
          <w:trHeight w:val="900"/>
        </w:trPr>
        <w:tc>
          <w:tcPr>
            <w:tcW w:w="1689" w:type="pct"/>
            <w:tcBorders>
              <w:top w:val="single" w:sz="4" w:space="0" w:color="auto"/>
              <w:left w:val="single" w:sz="4" w:space="0" w:color="auto"/>
              <w:bottom w:val="single" w:sz="4" w:space="0" w:color="auto"/>
              <w:right w:val="nil"/>
            </w:tcBorders>
            <w:tcMar>
              <w:top w:w="15" w:type="dxa"/>
              <w:left w:w="15" w:type="dxa"/>
              <w:bottom w:w="0" w:type="dxa"/>
              <w:right w:w="15" w:type="dxa"/>
            </w:tcMar>
          </w:tcPr>
          <w:p w14:paraId="26AF987C" w14:textId="77777777" w:rsidR="00B47689" w:rsidRPr="00F100EF" w:rsidRDefault="00B47689" w:rsidP="00C87ED9">
            <w:pPr>
              <w:spacing w:before="60" w:after="60"/>
              <w:ind w:left="72" w:right="72"/>
              <w:jc w:val="left"/>
              <w:rPr>
                <w:rFonts w:eastAsia="Arial Unicode MS" w:cs="Arial"/>
                <w:szCs w:val="16"/>
              </w:rPr>
            </w:pPr>
            <w:r w:rsidRPr="00F100EF">
              <w:rPr>
                <w:rFonts w:cs="Arial"/>
                <w:szCs w:val="16"/>
              </w:rPr>
              <w:t>Not having been declared ineligible by ADB, as described in ITA 4.5.</w:t>
            </w:r>
          </w:p>
        </w:tc>
        <w:tc>
          <w:tcPr>
            <w:tcW w:w="603" w:type="pct"/>
            <w:tcBorders>
              <w:top w:val="single" w:sz="4" w:space="0" w:color="auto"/>
              <w:left w:val="single" w:sz="12" w:space="0" w:color="auto"/>
              <w:bottom w:val="single" w:sz="4" w:space="0" w:color="auto"/>
              <w:right w:val="double" w:sz="6" w:space="0" w:color="auto"/>
            </w:tcBorders>
            <w:tcMar>
              <w:top w:w="15" w:type="dxa"/>
              <w:left w:w="15" w:type="dxa"/>
              <w:bottom w:w="0" w:type="dxa"/>
              <w:right w:w="15" w:type="dxa"/>
            </w:tcMar>
          </w:tcPr>
          <w:p w14:paraId="39799AAC" w14:textId="77777777" w:rsidR="00B47689" w:rsidRPr="00F100EF" w:rsidRDefault="00B47689">
            <w:pPr>
              <w:spacing w:before="60" w:after="60"/>
              <w:ind w:left="72" w:right="72"/>
              <w:jc w:val="center"/>
              <w:rPr>
                <w:rFonts w:eastAsia="Arial Unicode MS" w:cs="Arial"/>
                <w:sz w:val="16"/>
                <w:szCs w:val="16"/>
              </w:rPr>
            </w:pPr>
            <w:r>
              <w:rPr>
                <w:rFonts w:cs="Arial"/>
                <w:sz w:val="16"/>
                <w:szCs w:val="16"/>
              </w:rPr>
              <w:t>M</w:t>
            </w:r>
            <w:r w:rsidRPr="00F100EF">
              <w:rPr>
                <w:rFonts w:cs="Arial"/>
                <w:sz w:val="16"/>
                <w:szCs w:val="16"/>
              </w:rPr>
              <w:t>ust meet requirement</w:t>
            </w:r>
          </w:p>
        </w:tc>
        <w:tc>
          <w:tcPr>
            <w:tcW w:w="603" w:type="pct"/>
            <w:tcBorders>
              <w:top w:val="single" w:sz="4" w:space="0" w:color="auto"/>
              <w:left w:val="nil"/>
              <w:bottom w:val="single" w:sz="4" w:space="0" w:color="auto"/>
              <w:right w:val="single" w:sz="4" w:space="0" w:color="auto"/>
            </w:tcBorders>
            <w:tcMar>
              <w:top w:w="15" w:type="dxa"/>
              <w:left w:w="15" w:type="dxa"/>
              <w:bottom w:w="0" w:type="dxa"/>
              <w:right w:w="15" w:type="dxa"/>
            </w:tcMar>
          </w:tcPr>
          <w:p w14:paraId="092F9938" w14:textId="77777777" w:rsidR="00B47689" w:rsidRPr="00F100EF" w:rsidRDefault="00B47689">
            <w:pPr>
              <w:spacing w:before="60" w:after="60"/>
              <w:ind w:left="72" w:right="72"/>
              <w:jc w:val="center"/>
              <w:rPr>
                <w:rFonts w:eastAsia="Arial Unicode MS" w:cs="Arial"/>
                <w:sz w:val="16"/>
                <w:szCs w:val="16"/>
              </w:rPr>
            </w:pPr>
            <w:r>
              <w:rPr>
                <w:rFonts w:cs="Arial"/>
                <w:sz w:val="16"/>
                <w:szCs w:val="16"/>
              </w:rPr>
              <w:t>M</w:t>
            </w:r>
            <w:r w:rsidRPr="00F100EF">
              <w:rPr>
                <w:rFonts w:cs="Arial"/>
                <w:sz w:val="16"/>
                <w:szCs w:val="16"/>
              </w:rPr>
              <w:t>ust meet requirement</w:t>
            </w:r>
          </w:p>
        </w:tc>
        <w:tc>
          <w:tcPr>
            <w:tcW w:w="603" w:type="pct"/>
            <w:tcBorders>
              <w:top w:val="single" w:sz="4" w:space="0" w:color="auto"/>
              <w:left w:val="nil"/>
              <w:bottom w:val="single" w:sz="4" w:space="0" w:color="auto"/>
              <w:right w:val="single" w:sz="4" w:space="0" w:color="auto"/>
            </w:tcBorders>
            <w:tcMar>
              <w:top w:w="15" w:type="dxa"/>
              <w:left w:w="15" w:type="dxa"/>
              <w:bottom w:w="0" w:type="dxa"/>
              <w:right w:w="15" w:type="dxa"/>
            </w:tcMar>
          </w:tcPr>
          <w:p w14:paraId="0215BFEE" w14:textId="77777777" w:rsidR="00B47689" w:rsidRPr="00F100EF" w:rsidRDefault="00B47689">
            <w:pPr>
              <w:spacing w:before="60" w:after="60"/>
              <w:ind w:left="72" w:right="72"/>
              <w:jc w:val="center"/>
              <w:rPr>
                <w:rFonts w:eastAsia="Arial Unicode MS" w:cs="Arial"/>
                <w:sz w:val="16"/>
                <w:szCs w:val="16"/>
              </w:rPr>
            </w:pPr>
            <w:r>
              <w:rPr>
                <w:rFonts w:cs="Arial"/>
                <w:sz w:val="16"/>
                <w:szCs w:val="16"/>
              </w:rPr>
              <w:t>M</w:t>
            </w:r>
            <w:r w:rsidRPr="00F100EF">
              <w:rPr>
                <w:rFonts w:cs="Arial"/>
                <w:sz w:val="16"/>
                <w:szCs w:val="16"/>
              </w:rPr>
              <w:t>ust meet requirement</w:t>
            </w:r>
          </w:p>
        </w:tc>
        <w:tc>
          <w:tcPr>
            <w:tcW w:w="603" w:type="pct"/>
            <w:tcBorders>
              <w:top w:val="single" w:sz="4" w:space="0" w:color="auto"/>
              <w:left w:val="nil"/>
              <w:bottom w:val="single" w:sz="4" w:space="0" w:color="auto"/>
              <w:right w:val="nil"/>
            </w:tcBorders>
            <w:tcMar>
              <w:top w:w="15" w:type="dxa"/>
              <w:left w:w="15" w:type="dxa"/>
              <w:bottom w:w="0" w:type="dxa"/>
              <w:right w:w="15" w:type="dxa"/>
            </w:tcMar>
          </w:tcPr>
          <w:p w14:paraId="1770C4FC" w14:textId="77777777" w:rsidR="00B47689" w:rsidRPr="00F100EF" w:rsidRDefault="00B47689">
            <w:pPr>
              <w:spacing w:before="60" w:after="60"/>
              <w:ind w:left="72" w:right="72"/>
              <w:jc w:val="center"/>
              <w:rPr>
                <w:rFonts w:eastAsia="Arial Unicode MS" w:cs="Arial"/>
                <w:sz w:val="16"/>
                <w:szCs w:val="16"/>
              </w:rPr>
            </w:pPr>
            <w:r>
              <w:rPr>
                <w:rFonts w:cs="Arial"/>
                <w:sz w:val="16"/>
                <w:szCs w:val="16"/>
              </w:rPr>
              <w:t>N</w:t>
            </w:r>
            <w:r w:rsidRPr="00F100EF">
              <w:rPr>
                <w:rFonts w:cs="Arial"/>
                <w:sz w:val="16"/>
                <w:szCs w:val="16"/>
              </w:rPr>
              <w:t>ot applicable</w:t>
            </w:r>
          </w:p>
        </w:tc>
        <w:tc>
          <w:tcPr>
            <w:tcW w:w="899" w:type="pct"/>
            <w:tcBorders>
              <w:top w:val="single" w:sz="4" w:space="0" w:color="auto"/>
              <w:left w:val="single" w:sz="12" w:space="0" w:color="auto"/>
              <w:bottom w:val="single" w:sz="4" w:space="0" w:color="auto"/>
              <w:right w:val="single" w:sz="4" w:space="0" w:color="auto"/>
            </w:tcBorders>
            <w:tcMar>
              <w:top w:w="15" w:type="dxa"/>
              <w:left w:w="15" w:type="dxa"/>
              <w:bottom w:w="0" w:type="dxa"/>
              <w:right w:w="15" w:type="dxa"/>
            </w:tcMar>
          </w:tcPr>
          <w:p w14:paraId="5C41C1E0" w14:textId="77777777" w:rsidR="00B47689" w:rsidRPr="00F100EF" w:rsidRDefault="00B47689">
            <w:pPr>
              <w:spacing w:before="60" w:after="60"/>
              <w:ind w:left="72" w:right="72"/>
              <w:jc w:val="center"/>
              <w:rPr>
                <w:rFonts w:eastAsia="Arial Unicode MS" w:cs="Arial"/>
                <w:sz w:val="16"/>
                <w:szCs w:val="16"/>
              </w:rPr>
            </w:pPr>
            <w:r w:rsidRPr="00F100EF">
              <w:rPr>
                <w:rFonts w:cs="Arial"/>
                <w:sz w:val="16"/>
                <w:szCs w:val="16"/>
              </w:rPr>
              <w:t>Application Submission     Sheet</w:t>
            </w:r>
          </w:p>
        </w:tc>
      </w:tr>
    </w:tbl>
    <w:p w14:paraId="5D77E388" w14:textId="14BA66CB" w:rsidR="00B47689" w:rsidRPr="00F100EF" w:rsidRDefault="00B47689" w:rsidP="00B47689">
      <w:pPr>
        <w:pStyle w:val="Heading1"/>
        <w:numPr>
          <w:ilvl w:val="2"/>
          <w:numId w:val="11"/>
        </w:numPr>
        <w:rPr>
          <w:rFonts w:eastAsia="Arial Unicode MS"/>
        </w:rPr>
      </w:pPr>
      <w:bookmarkStart w:id="225" w:name="_Toc228804836"/>
      <w:bookmarkStart w:id="226" w:name="_Toc234855655"/>
      <w:r w:rsidRPr="00F100EF">
        <w:t>Government-</w:t>
      </w:r>
      <w:r>
        <w:t>O</w:t>
      </w:r>
      <w:r w:rsidRPr="00F100EF">
        <w:t>wned Entity</w:t>
      </w:r>
      <w:bookmarkEnd w:id="225"/>
      <w:bookmarkEnd w:id="226"/>
    </w:p>
    <w:tbl>
      <w:tblPr>
        <w:tblW w:w="5000" w:type="pct"/>
        <w:tblCellMar>
          <w:left w:w="0" w:type="dxa"/>
          <w:right w:w="0" w:type="dxa"/>
        </w:tblCellMar>
        <w:tblLook w:val="0000" w:firstRow="0" w:lastRow="0" w:firstColumn="0" w:lastColumn="0" w:noHBand="0" w:noVBand="0"/>
      </w:tblPr>
      <w:tblGrid>
        <w:gridCol w:w="3157"/>
        <w:gridCol w:w="1128"/>
        <w:gridCol w:w="1128"/>
        <w:gridCol w:w="1128"/>
        <w:gridCol w:w="1128"/>
        <w:gridCol w:w="1681"/>
      </w:tblGrid>
      <w:tr w:rsidR="00A553AF" w:rsidRPr="00F100EF" w14:paraId="0A09016F" w14:textId="77777777" w:rsidTr="00FF126A">
        <w:trPr>
          <w:trHeight w:val="675"/>
        </w:trPr>
        <w:tc>
          <w:tcPr>
            <w:tcW w:w="1689" w:type="pct"/>
            <w:tcBorders>
              <w:top w:val="single" w:sz="4" w:space="0" w:color="auto"/>
              <w:left w:val="single" w:sz="4" w:space="0" w:color="auto"/>
              <w:bottom w:val="single" w:sz="4" w:space="0" w:color="auto"/>
              <w:right w:val="nil"/>
            </w:tcBorders>
            <w:tcMar>
              <w:top w:w="15" w:type="dxa"/>
              <w:left w:w="15" w:type="dxa"/>
              <w:bottom w:w="0" w:type="dxa"/>
              <w:right w:w="15" w:type="dxa"/>
            </w:tcMar>
          </w:tcPr>
          <w:p w14:paraId="5B60CCFE" w14:textId="77777777" w:rsidR="00B47689" w:rsidRPr="00F100EF" w:rsidRDefault="00B47689" w:rsidP="00C87ED9">
            <w:pPr>
              <w:spacing w:before="60" w:after="60"/>
              <w:ind w:left="72" w:right="72"/>
              <w:jc w:val="left"/>
              <w:rPr>
                <w:rFonts w:eastAsia="Arial Unicode MS" w:cs="Arial"/>
                <w:szCs w:val="16"/>
              </w:rPr>
            </w:pPr>
            <w:r w:rsidRPr="00F100EF">
              <w:rPr>
                <w:rFonts w:cs="Arial"/>
                <w:szCs w:val="16"/>
              </w:rPr>
              <w:t>Applicant required to meet conditions of ITA 4.6.</w:t>
            </w:r>
          </w:p>
        </w:tc>
        <w:tc>
          <w:tcPr>
            <w:tcW w:w="603" w:type="pct"/>
            <w:tcBorders>
              <w:top w:val="single" w:sz="4" w:space="0" w:color="auto"/>
              <w:left w:val="single" w:sz="12" w:space="0" w:color="auto"/>
              <w:bottom w:val="single" w:sz="4" w:space="0" w:color="auto"/>
              <w:right w:val="double" w:sz="6" w:space="0" w:color="auto"/>
            </w:tcBorders>
            <w:tcMar>
              <w:top w:w="15" w:type="dxa"/>
              <w:left w:w="15" w:type="dxa"/>
              <w:bottom w:w="0" w:type="dxa"/>
              <w:right w:w="15" w:type="dxa"/>
            </w:tcMar>
          </w:tcPr>
          <w:p w14:paraId="2BA51E64" w14:textId="77777777" w:rsidR="00B47689" w:rsidRPr="00F100EF" w:rsidRDefault="00B47689">
            <w:pPr>
              <w:spacing w:before="60" w:after="60"/>
              <w:ind w:left="72" w:right="72"/>
              <w:jc w:val="center"/>
              <w:rPr>
                <w:rFonts w:eastAsia="Arial Unicode MS" w:cs="Arial"/>
                <w:sz w:val="16"/>
                <w:szCs w:val="16"/>
              </w:rPr>
            </w:pPr>
            <w:r>
              <w:rPr>
                <w:rFonts w:cs="Arial"/>
                <w:sz w:val="16"/>
                <w:szCs w:val="16"/>
              </w:rPr>
              <w:t>M</w:t>
            </w:r>
            <w:r w:rsidRPr="00F100EF">
              <w:rPr>
                <w:rFonts w:cs="Arial"/>
                <w:sz w:val="16"/>
                <w:szCs w:val="16"/>
              </w:rPr>
              <w:t>ust meet requirement</w:t>
            </w:r>
          </w:p>
        </w:tc>
        <w:tc>
          <w:tcPr>
            <w:tcW w:w="603" w:type="pct"/>
            <w:tcBorders>
              <w:top w:val="single" w:sz="4" w:space="0" w:color="auto"/>
              <w:left w:val="nil"/>
              <w:bottom w:val="single" w:sz="4" w:space="0" w:color="auto"/>
              <w:right w:val="single" w:sz="4" w:space="0" w:color="auto"/>
            </w:tcBorders>
            <w:tcMar>
              <w:top w:w="15" w:type="dxa"/>
              <w:left w:w="15" w:type="dxa"/>
              <w:bottom w:w="0" w:type="dxa"/>
              <w:right w:w="15" w:type="dxa"/>
            </w:tcMar>
          </w:tcPr>
          <w:p w14:paraId="788BAE4D" w14:textId="77777777" w:rsidR="00B47689" w:rsidRPr="00F100EF" w:rsidRDefault="00B47689">
            <w:pPr>
              <w:spacing w:before="60" w:after="60"/>
              <w:ind w:left="72" w:right="72"/>
              <w:jc w:val="center"/>
              <w:rPr>
                <w:rFonts w:eastAsia="Arial Unicode MS" w:cs="Arial"/>
                <w:sz w:val="16"/>
                <w:szCs w:val="16"/>
              </w:rPr>
            </w:pPr>
            <w:r>
              <w:rPr>
                <w:rFonts w:cs="Arial"/>
                <w:sz w:val="16"/>
                <w:szCs w:val="16"/>
              </w:rPr>
              <w:t>M</w:t>
            </w:r>
            <w:r w:rsidRPr="00F100EF">
              <w:rPr>
                <w:rFonts w:cs="Arial"/>
                <w:sz w:val="16"/>
                <w:szCs w:val="16"/>
              </w:rPr>
              <w:t>ust meet requirement</w:t>
            </w:r>
          </w:p>
        </w:tc>
        <w:tc>
          <w:tcPr>
            <w:tcW w:w="603" w:type="pct"/>
            <w:tcBorders>
              <w:top w:val="single" w:sz="4" w:space="0" w:color="auto"/>
              <w:left w:val="nil"/>
              <w:bottom w:val="single" w:sz="4" w:space="0" w:color="auto"/>
              <w:right w:val="single" w:sz="4" w:space="0" w:color="auto"/>
            </w:tcBorders>
            <w:tcMar>
              <w:top w:w="15" w:type="dxa"/>
              <w:left w:w="15" w:type="dxa"/>
              <w:bottom w:w="0" w:type="dxa"/>
              <w:right w:w="15" w:type="dxa"/>
            </w:tcMar>
          </w:tcPr>
          <w:p w14:paraId="21AAC738" w14:textId="77777777" w:rsidR="00B47689" w:rsidRPr="00F100EF" w:rsidRDefault="00B47689">
            <w:pPr>
              <w:spacing w:before="60" w:after="60"/>
              <w:ind w:left="72" w:right="72"/>
              <w:jc w:val="center"/>
              <w:rPr>
                <w:rFonts w:eastAsia="Arial Unicode MS" w:cs="Arial"/>
                <w:sz w:val="16"/>
                <w:szCs w:val="16"/>
              </w:rPr>
            </w:pPr>
            <w:r>
              <w:rPr>
                <w:rFonts w:cs="Arial"/>
                <w:sz w:val="16"/>
                <w:szCs w:val="16"/>
              </w:rPr>
              <w:t>M</w:t>
            </w:r>
            <w:r w:rsidRPr="00F100EF">
              <w:rPr>
                <w:rFonts w:cs="Arial"/>
                <w:sz w:val="16"/>
                <w:szCs w:val="16"/>
              </w:rPr>
              <w:t>ust meet requirement</w:t>
            </w:r>
          </w:p>
        </w:tc>
        <w:tc>
          <w:tcPr>
            <w:tcW w:w="603" w:type="pct"/>
            <w:tcBorders>
              <w:top w:val="single" w:sz="4" w:space="0" w:color="auto"/>
              <w:left w:val="nil"/>
              <w:bottom w:val="single" w:sz="4" w:space="0" w:color="auto"/>
              <w:right w:val="nil"/>
            </w:tcBorders>
            <w:tcMar>
              <w:top w:w="15" w:type="dxa"/>
              <w:left w:w="15" w:type="dxa"/>
              <w:bottom w:w="0" w:type="dxa"/>
              <w:right w:w="15" w:type="dxa"/>
            </w:tcMar>
          </w:tcPr>
          <w:p w14:paraId="2FA983F0" w14:textId="77777777" w:rsidR="00B47689" w:rsidRPr="00F100EF" w:rsidRDefault="00B47689">
            <w:pPr>
              <w:spacing w:before="60" w:after="60"/>
              <w:ind w:left="72" w:right="72"/>
              <w:jc w:val="center"/>
              <w:rPr>
                <w:rFonts w:eastAsia="Arial Unicode MS" w:cs="Arial"/>
                <w:sz w:val="16"/>
                <w:szCs w:val="16"/>
              </w:rPr>
            </w:pPr>
            <w:r>
              <w:rPr>
                <w:rFonts w:cs="Arial"/>
                <w:sz w:val="16"/>
                <w:szCs w:val="16"/>
              </w:rPr>
              <w:t>N</w:t>
            </w:r>
            <w:r w:rsidRPr="00F100EF">
              <w:rPr>
                <w:rFonts w:cs="Arial"/>
                <w:sz w:val="16"/>
                <w:szCs w:val="16"/>
              </w:rPr>
              <w:t>ot applicable</w:t>
            </w:r>
          </w:p>
        </w:tc>
        <w:tc>
          <w:tcPr>
            <w:tcW w:w="899" w:type="pct"/>
            <w:tcBorders>
              <w:top w:val="single" w:sz="4" w:space="0" w:color="auto"/>
              <w:left w:val="single" w:sz="12" w:space="0" w:color="auto"/>
              <w:bottom w:val="single" w:sz="4" w:space="0" w:color="auto"/>
              <w:right w:val="single" w:sz="4" w:space="0" w:color="auto"/>
            </w:tcBorders>
            <w:tcMar>
              <w:top w:w="15" w:type="dxa"/>
              <w:left w:w="15" w:type="dxa"/>
              <w:bottom w:w="0" w:type="dxa"/>
              <w:right w:w="15" w:type="dxa"/>
            </w:tcMar>
          </w:tcPr>
          <w:p w14:paraId="15376ACD" w14:textId="77777777" w:rsidR="00B47689" w:rsidRPr="00F100EF" w:rsidRDefault="00B47689" w:rsidP="002D1A97">
            <w:pPr>
              <w:spacing w:before="60" w:after="60"/>
              <w:ind w:left="72" w:right="72"/>
              <w:jc w:val="center"/>
              <w:rPr>
                <w:rFonts w:eastAsia="Arial Unicode MS" w:cs="Arial"/>
                <w:sz w:val="16"/>
                <w:szCs w:val="16"/>
              </w:rPr>
            </w:pPr>
            <w:r w:rsidRPr="00F100EF">
              <w:rPr>
                <w:rFonts w:cs="Arial"/>
                <w:sz w:val="16"/>
                <w:szCs w:val="16"/>
              </w:rPr>
              <w:t>Forms                  ELI -</w:t>
            </w:r>
            <w:r>
              <w:rPr>
                <w:rFonts w:cs="Arial"/>
                <w:sz w:val="16"/>
                <w:szCs w:val="16"/>
              </w:rPr>
              <w:t xml:space="preserve"> </w:t>
            </w:r>
            <w:proofErr w:type="gramStart"/>
            <w:r w:rsidRPr="00F100EF">
              <w:rPr>
                <w:rFonts w:cs="Arial"/>
                <w:sz w:val="16"/>
                <w:szCs w:val="16"/>
              </w:rPr>
              <w:t>1</w:t>
            </w:r>
            <w:r>
              <w:rPr>
                <w:rFonts w:cs="Arial"/>
                <w:sz w:val="16"/>
                <w:szCs w:val="16"/>
              </w:rPr>
              <w:t xml:space="preserve"> ;</w:t>
            </w:r>
            <w:proofErr w:type="gramEnd"/>
            <w:r w:rsidRPr="00F100EF">
              <w:rPr>
                <w:rFonts w:cs="Arial"/>
                <w:sz w:val="16"/>
                <w:szCs w:val="16"/>
              </w:rPr>
              <w:t xml:space="preserve">  ELI -</w:t>
            </w:r>
            <w:r>
              <w:rPr>
                <w:rFonts w:cs="Arial"/>
                <w:sz w:val="16"/>
                <w:szCs w:val="16"/>
              </w:rPr>
              <w:t xml:space="preserve"> </w:t>
            </w:r>
            <w:r w:rsidRPr="00F100EF">
              <w:rPr>
                <w:rFonts w:cs="Arial"/>
                <w:sz w:val="16"/>
                <w:szCs w:val="16"/>
              </w:rPr>
              <w:t>2 with attachments</w:t>
            </w:r>
          </w:p>
        </w:tc>
      </w:tr>
    </w:tbl>
    <w:p w14:paraId="1688B354" w14:textId="196C242B" w:rsidR="00B47689" w:rsidRPr="00F100EF" w:rsidRDefault="00B47689" w:rsidP="00B47689">
      <w:pPr>
        <w:pStyle w:val="Heading1"/>
        <w:numPr>
          <w:ilvl w:val="2"/>
          <w:numId w:val="11"/>
        </w:numPr>
        <w:rPr>
          <w:rFonts w:eastAsia="Arial Unicode MS"/>
        </w:rPr>
      </w:pPr>
      <w:bookmarkStart w:id="227" w:name="_Toc228804837"/>
      <w:bookmarkStart w:id="228" w:name="_Toc234855656"/>
      <w:r w:rsidRPr="00F100EF">
        <w:t>U</w:t>
      </w:r>
      <w:r>
        <w:t xml:space="preserve">nited </w:t>
      </w:r>
      <w:r w:rsidRPr="00F100EF">
        <w:t>N</w:t>
      </w:r>
      <w:r>
        <w:t>ations</w:t>
      </w:r>
      <w:r w:rsidRPr="00F100EF">
        <w:t xml:space="preserve"> Eligibility</w:t>
      </w:r>
      <w:bookmarkEnd w:id="227"/>
      <w:bookmarkEnd w:id="228"/>
    </w:p>
    <w:tbl>
      <w:tblPr>
        <w:tblW w:w="5000" w:type="pct"/>
        <w:tblCellMar>
          <w:left w:w="0" w:type="dxa"/>
          <w:right w:w="0" w:type="dxa"/>
        </w:tblCellMar>
        <w:tblLook w:val="0000" w:firstRow="0" w:lastRow="0" w:firstColumn="0" w:lastColumn="0" w:noHBand="0" w:noVBand="0"/>
      </w:tblPr>
      <w:tblGrid>
        <w:gridCol w:w="3157"/>
        <w:gridCol w:w="1128"/>
        <w:gridCol w:w="1128"/>
        <w:gridCol w:w="1128"/>
        <w:gridCol w:w="1128"/>
        <w:gridCol w:w="1681"/>
      </w:tblGrid>
      <w:tr w:rsidR="00567FFC" w:rsidRPr="00F100EF" w14:paraId="17AF77F0" w14:textId="77777777" w:rsidTr="00FF126A">
        <w:trPr>
          <w:trHeight w:val="675"/>
        </w:trPr>
        <w:tc>
          <w:tcPr>
            <w:tcW w:w="1689" w:type="pct"/>
            <w:tcBorders>
              <w:top w:val="single" w:sz="4" w:space="0" w:color="auto"/>
              <w:left w:val="single" w:sz="4" w:space="0" w:color="auto"/>
              <w:bottom w:val="single" w:sz="4" w:space="0" w:color="auto"/>
              <w:right w:val="nil"/>
            </w:tcBorders>
            <w:tcMar>
              <w:top w:w="15" w:type="dxa"/>
              <w:left w:w="15" w:type="dxa"/>
              <w:bottom w:w="0" w:type="dxa"/>
              <w:right w:w="15" w:type="dxa"/>
            </w:tcMar>
          </w:tcPr>
          <w:p w14:paraId="1554533E" w14:textId="5166AF61" w:rsidR="00B47689" w:rsidRPr="00F100EF" w:rsidRDefault="00B47689" w:rsidP="00142E35">
            <w:pPr>
              <w:spacing w:before="60" w:after="60"/>
              <w:ind w:left="72" w:right="72"/>
              <w:jc w:val="left"/>
              <w:rPr>
                <w:rFonts w:eastAsia="Arial Unicode MS" w:cs="Arial"/>
                <w:szCs w:val="16"/>
              </w:rPr>
            </w:pPr>
            <w:r w:rsidRPr="00F100EF">
              <w:rPr>
                <w:rFonts w:eastAsia="Arial Unicode MS" w:cs="Arial"/>
                <w:szCs w:val="16"/>
              </w:rPr>
              <w:t>Not having been excluded by an act of compliance with the U</w:t>
            </w:r>
            <w:r>
              <w:rPr>
                <w:rFonts w:eastAsia="Arial Unicode MS" w:cs="Arial"/>
                <w:szCs w:val="16"/>
              </w:rPr>
              <w:t xml:space="preserve">nited </w:t>
            </w:r>
            <w:r w:rsidRPr="00F100EF">
              <w:rPr>
                <w:rFonts w:eastAsia="Arial Unicode MS" w:cs="Arial"/>
                <w:szCs w:val="16"/>
              </w:rPr>
              <w:t>N</w:t>
            </w:r>
            <w:r>
              <w:rPr>
                <w:rFonts w:eastAsia="Arial Unicode MS" w:cs="Arial"/>
                <w:szCs w:val="16"/>
              </w:rPr>
              <w:t>ations</w:t>
            </w:r>
            <w:r w:rsidRPr="00F100EF">
              <w:rPr>
                <w:rFonts w:eastAsia="Arial Unicode MS" w:cs="Arial"/>
                <w:szCs w:val="16"/>
              </w:rPr>
              <w:t xml:space="preserve"> </w:t>
            </w:r>
            <w:r>
              <w:rPr>
                <w:rFonts w:eastAsia="Arial Unicode MS" w:cs="Arial"/>
                <w:szCs w:val="16"/>
              </w:rPr>
              <w:t>Security</w:t>
            </w:r>
            <w:r w:rsidRPr="00F100EF">
              <w:rPr>
                <w:rFonts w:eastAsia="Arial Unicode MS" w:cs="Arial"/>
                <w:szCs w:val="16"/>
              </w:rPr>
              <w:t xml:space="preserve"> Council resolution in accordance with ITA 4.</w:t>
            </w:r>
            <w:r>
              <w:rPr>
                <w:rFonts w:eastAsia="Arial Unicode MS" w:cs="Arial"/>
                <w:szCs w:val="16"/>
              </w:rPr>
              <w:t>8</w:t>
            </w:r>
            <w:r w:rsidRPr="00F100EF">
              <w:rPr>
                <w:rFonts w:eastAsia="Arial Unicode MS" w:cs="Arial"/>
                <w:szCs w:val="16"/>
              </w:rPr>
              <w:t>.</w:t>
            </w:r>
          </w:p>
        </w:tc>
        <w:tc>
          <w:tcPr>
            <w:tcW w:w="603" w:type="pct"/>
            <w:tcBorders>
              <w:top w:val="single" w:sz="4" w:space="0" w:color="auto"/>
              <w:left w:val="single" w:sz="12" w:space="0" w:color="auto"/>
              <w:bottom w:val="single" w:sz="4" w:space="0" w:color="auto"/>
              <w:right w:val="double" w:sz="6" w:space="0" w:color="auto"/>
            </w:tcBorders>
            <w:tcMar>
              <w:top w:w="15" w:type="dxa"/>
              <w:left w:w="15" w:type="dxa"/>
              <w:bottom w:w="0" w:type="dxa"/>
              <w:right w:w="15" w:type="dxa"/>
            </w:tcMar>
          </w:tcPr>
          <w:p w14:paraId="5F0A2E10" w14:textId="77777777" w:rsidR="00B47689" w:rsidRPr="00F100EF" w:rsidRDefault="00B47689" w:rsidP="00F44225">
            <w:pPr>
              <w:spacing w:before="60" w:after="60"/>
              <w:ind w:left="72" w:right="72"/>
              <w:jc w:val="center"/>
              <w:rPr>
                <w:rFonts w:eastAsia="Arial Unicode MS" w:cs="Arial"/>
                <w:sz w:val="16"/>
                <w:szCs w:val="16"/>
              </w:rPr>
            </w:pPr>
            <w:r>
              <w:rPr>
                <w:rFonts w:cs="Arial"/>
                <w:sz w:val="16"/>
                <w:szCs w:val="16"/>
              </w:rPr>
              <w:t>M</w:t>
            </w:r>
            <w:r w:rsidRPr="00F100EF">
              <w:rPr>
                <w:rFonts w:cs="Arial"/>
                <w:sz w:val="16"/>
                <w:szCs w:val="16"/>
              </w:rPr>
              <w:t>ust meet requirement</w:t>
            </w:r>
          </w:p>
        </w:tc>
        <w:tc>
          <w:tcPr>
            <w:tcW w:w="603" w:type="pct"/>
            <w:tcBorders>
              <w:top w:val="single" w:sz="4" w:space="0" w:color="auto"/>
              <w:left w:val="nil"/>
              <w:bottom w:val="single" w:sz="4" w:space="0" w:color="auto"/>
              <w:right w:val="single" w:sz="4" w:space="0" w:color="auto"/>
            </w:tcBorders>
            <w:tcMar>
              <w:top w:w="15" w:type="dxa"/>
              <w:left w:w="15" w:type="dxa"/>
              <w:bottom w:w="0" w:type="dxa"/>
              <w:right w:w="15" w:type="dxa"/>
            </w:tcMar>
          </w:tcPr>
          <w:p w14:paraId="24961307" w14:textId="77777777" w:rsidR="00B47689" w:rsidRPr="00F100EF" w:rsidRDefault="00B47689" w:rsidP="00F44225">
            <w:pPr>
              <w:spacing w:before="60" w:after="60"/>
              <w:ind w:left="72" w:right="72"/>
              <w:jc w:val="center"/>
              <w:rPr>
                <w:rFonts w:eastAsia="Arial Unicode MS" w:cs="Arial"/>
                <w:sz w:val="16"/>
                <w:szCs w:val="16"/>
              </w:rPr>
            </w:pPr>
            <w:r>
              <w:rPr>
                <w:rFonts w:cs="Arial"/>
                <w:sz w:val="16"/>
                <w:szCs w:val="16"/>
              </w:rPr>
              <w:t>M</w:t>
            </w:r>
            <w:r w:rsidRPr="00F100EF">
              <w:rPr>
                <w:rFonts w:cs="Arial"/>
                <w:sz w:val="16"/>
                <w:szCs w:val="16"/>
              </w:rPr>
              <w:t>ust meet requirement</w:t>
            </w:r>
          </w:p>
        </w:tc>
        <w:tc>
          <w:tcPr>
            <w:tcW w:w="603" w:type="pct"/>
            <w:tcBorders>
              <w:top w:val="single" w:sz="4" w:space="0" w:color="auto"/>
              <w:left w:val="nil"/>
              <w:bottom w:val="single" w:sz="4" w:space="0" w:color="auto"/>
              <w:right w:val="single" w:sz="4" w:space="0" w:color="auto"/>
            </w:tcBorders>
            <w:tcMar>
              <w:top w:w="15" w:type="dxa"/>
              <w:left w:w="15" w:type="dxa"/>
              <w:bottom w:w="0" w:type="dxa"/>
              <w:right w:w="15" w:type="dxa"/>
            </w:tcMar>
          </w:tcPr>
          <w:p w14:paraId="2C64A6A5" w14:textId="77777777" w:rsidR="00B47689" w:rsidRPr="00F100EF" w:rsidRDefault="00B47689" w:rsidP="00F44225">
            <w:pPr>
              <w:spacing w:before="60" w:after="60"/>
              <w:ind w:left="72" w:right="72"/>
              <w:jc w:val="center"/>
              <w:rPr>
                <w:rFonts w:eastAsia="Arial Unicode MS" w:cs="Arial"/>
                <w:sz w:val="16"/>
                <w:szCs w:val="16"/>
              </w:rPr>
            </w:pPr>
            <w:r>
              <w:rPr>
                <w:rFonts w:cs="Arial"/>
                <w:sz w:val="16"/>
                <w:szCs w:val="16"/>
              </w:rPr>
              <w:t>M</w:t>
            </w:r>
            <w:r w:rsidRPr="00F100EF">
              <w:rPr>
                <w:rFonts w:cs="Arial"/>
                <w:sz w:val="16"/>
                <w:szCs w:val="16"/>
              </w:rPr>
              <w:t>ust meet requirement</w:t>
            </w:r>
          </w:p>
        </w:tc>
        <w:tc>
          <w:tcPr>
            <w:tcW w:w="603" w:type="pct"/>
            <w:tcBorders>
              <w:top w:val="single" w:sz="4" w:space="0" w:color="auto"/>
              <w:left w:val="nil"/>
              <w:bottom w:val="single" w:sz="4" w:space="0" w:color="auto"/>
              <w:right w:val="nil"/>
            </w:tcBorders>
            <w:tcMar>
              <w:top w:w="15" w:type="dxa"/>
              <w:left w:w="15" w:type="dxa"/>
              <w:bottom w:w="0" w:type="dxa"/>
              <w:right w:w="15" w:type="dxa"/>
            </w:tcMar>
          </w:tcPr>
          <w:p w14:paraId="2C59DD23" w14:textId="77777777" w:rsidR="00B47689" w:rsidRPr="00F100EF" w:rsidRDefault="00B47689" w:rsidP="00F44225">
            <w:pPr>
              <w:spacing w:before="60" w:after="60"/>
              <w:ind w:left="72" w:right="72"/>
              <w:jc w:val="center"/>
              <w:rPr>
                <w:rFonts w:eastAsia="Arial Unicode MS" w:cs="Arial"/>
                <w:sz w:val="16"/>
                <w:szCs w:val="16"/>
              </w:rPr>
            </w:pPr>
            <w:r>
              <w:rPr>
                <w:rFonts w:cs="Arial"/>
                <w:sz w:val="16"/>
                <w:szCs w:val="16"/>
              </w:rPr>
              <w:t>N</w:t>
            </w:r>
            <w:r w:rsidRPr="00F100EF">
              <w:rPr>
                <w:rFonts w:cs="Arial"/>
                <w:sz w:val="16"/>
                <w:szCs w:val="16"/>
              </w:rPr>
              <w:t>ot applicable</w:t>
            </w:r>
          </w:p>
        </w:tc>
        <w:tc>
          <w:tcPr>
            <w:tcW w:w="899" w:type="pct"/>
            <w:tcBorders>
              <w:top w:val="single" w:sz="4" w:space="0" w:color="auto"/>
              <w:left w:val="single" w:sz="12" w:space="0" w:color="auto"/>
              <w:bottom w:val="single" w:sz="4" w:space="0" w:color="auto"/>
              <w:right w:val="single" w:sz="4" w:space="0" w:color="auto"/>
            </w:tcBorders>
            <w:tcMar>
              <w:top w:w="15" w:type="dxa"/>
              <w:left w:w="15" w:type="dxa"/>
              <w:bottom w:w="0" w:type="dxa"/>
              <w:right w:w="15" w:type="dxa"/>
            </w:tcMar>
          </w:tcPr>
          <w:p w14:paraId="0E854F5A" w14:textId="77777777" w:rsidR="00B47689" w:rsidRPr="00F100EF" w:rsidRDefault="00B47689" w:rsidP="00037304">
            <w:pPr>
              <w:spacing w:before="60"/>
              <w:ind w:left="72" w:right="72"/>
              <w:jc w:val="center"/>
              <w:rPr>
                <w:rFonts w:eastAsia="Arial Unicode MS" w:cs="Arial"/>
                <w:sz w:val="16"/>
                <w:szCs w:val="16"/>
              </w:rPr>
            </w:pPr>
            <w:r w:rsidRPr="00F100EF">
              <w:rPr>
                <w:rFonts w:eastAsia="Arial Unicode MS" w:cs="Arial"/>
                <w:sz w:val="16"/>
                <w:szCs w:val="16"/>
              </w:rPr>
              <w:t xml:space="preserve">Application Submission </w:t>
            </w:r>
          </w:p>
          <w:p w14:paraId="2B41D5B0" w14:textId="77777777" w:rsidR="00B47689" w:rsidRPr="00F100EF" w:rsidRDefault="00B47689" w:rsidP="0029492C">
            <w:pPr>
              <w:spacing w:after="60"/>
              <w:ind w:left="72" w:right="72"/>
              <w:jc w:val="center"/>
              <w:rPr>
                <w:rFonts w:eastAsia="Arial Unicode MS" w:cs="Arial"/>
                <w:sz w:val="16"/>
                <w:szCs w:val="16"/>
              </w:rPr>
            </w:pPr>
            <w:r w:rsidRPr="00F100EF">
              <w:rPr>
                <w:rFonts w:eastAsia="Arial Unicode MS" w:cs="Arial"/>
                <w:sz w:val="16"/>
                <w:szCs w:val="16"/>
              </w:rPr>
              <w:t>Sheet</w:t>
            </w:r>
          </w:p>
        </w:tc>
      </w:tr>
    </w:tbl>
    <w:p w14:paraId="5B5763BB" w14:textId="77777777" w:rsidR="00B47689" w:rsidRPr="00BD19FB" w:rsidRDefault="00B47689" w:rsidP="00BD19FB"/>
    <w:p w14:paraId="238CA6F7" w14:textId="515DFB91" w:rsidR="00B47689" w:rsidRPr="00767E78" w:rsidRDefault="00B47689" w:rsidP="0030408D">
      <w:pPr>
        <w:pStyle w:val="Heading1"/>
        <w:numPr>
          <w:ilvl w:val="0"/>
          <w:numId w:val="0"/>
        </w:numPr>
        <w:ind w:left="360"/>
      </w:pPr>
      <w:r w:rsidRPr="00F100EF">
        <w:br w:type="page"/>
      </w:r>
    </w:p>
    <w:p w14:paraId="703C7B2D" w14:textId="4D6ECBC5" w:rsidR="00B47689" w:rsidRDefault="00B47689" w:rsidP="00B47689">
      <w:pPr>
        <w:pStyle w:val="Heading1"/>
        <w:numPr>
          <w:ilvl w:val="1"/>
          <w:numId w:val="11"/>
        </w:numPr>
      </w:pPr>
      <w:bookmarkStart w:id="229" w:name="_Toc228804839"/>
      <w:r w:rsidRPr="00767E78">
        <w:lastRenderedPageBreak/>
        <w:tab/>
      </w:r>
      <w:bookmarkStart w:id="230" w:name="_Toc234855657"/>
      <w:r w:rsidRPr="00767E78">
        <w:t>History of Nonperforming Contracts</w:t>
      </w:r>
      <w:bookmarkEnd w:id="229"/>
      <w:bookmarkEnd w:id="230"/>
    </w:p>
    <w:p w14:paraId="791ADBBD" w14:textId="77777777" w:rsidR="00B47689" w:rsidRPr="00661FC1" w:rsidRDefault="00B47689" w:rsidP="00A64077">
      <w:pPr>
        <w:rPr>
          <w:noProof/>
        </w:rPr>
      </w:pPr>
    </w:p>
    <w:tbl>
      <w:tblPr>
        <w:tblpPr w:leftFromText="180" w:rightFromText="180" w:vertAnchor="text" w:horzAnchor="margin" w:tblpY="42"/>
        <w:tblW w:w="5000" w:type="pct"/>
        <w:tblCellMar>
          <w:left w:w="0" w:type="dxa"/>
          <w:right w:w="0" w:type="dxa"/>
        </w:tblCellMar>
        <w:tblLook w:val="0000" w:firstRow="0" w:lastRow="0" w:firstColumn="0" w:lastColumn="0" w:noHBand="0" w:noVBand="0"/>
      </w:tblPr>
      <w:tblGrid>
        <w:gridCol w:w="3161"/>
        <w:gridCol w:w="1128"/>
        <w:gridCol w:w="1128"/>
        <w:gridCol w:w="1246"/>
        <w:gridCol w:w="1010"/>
        <w:gridCol w:w="1682"/>
      </w:tblGrid>
      <w:tr w:rsidR="00DD5481" w:rsidRPr="00661FC1" w14:paraId="5CE460DF" w14:textId="77777777" w:rsidTr="00FF126A">
        <w:trPr>
          <w:trHeight w:val="360"/>
        </w:trPr>
        <w:tc>
          <w:tcPr>
            <w:tcW w:w="1689" w:type="pct"/>
            <w:tcBorders>
              <w:top w:val="nil"/>
              <w:bottom w:val="single" w:sz="4" w:space="0" w:color="auto"/>
              <w:right w:val="nil"/>
            </w:tcBorders>
            <w:shd w:val="clear" w:color="auto" w:fill="000000"/>
            <w:tcMar>
              <w:top w:w="15" w:type="dxa"/>
              <w:left w:w="15" w:type="dxa"/>
              <w:bottom w:w="0" w:type="dxa"/>
              <w:right w:w="15" w:type="dxa"/>
            </w:tcMar>
            <w:vAlign w:val="center"/>
          </w:tcPr>
          <w:p w14:paraId="166CCDEF" w14:textId="77777777" w:rsidR="00B47689" w:rsidRPr="00661FC1" w:rsidRDefault="00B47689" w:rsidP="00333CD4">
            <w:pPr>
              <w:jc w:val="center"/>
              <w:rPr>
                <w:rFonts w:eastAsia="Arial Unicode MS" w:cs="Arial"/>
                <w:b/>
                <w:bCs/>
                <w:color w:val="FFFFFF"/>
                <w:szCs w:val="24"/>
              </w:rPr>
            </w:pPr>
            <w:r w:rsidRPr="00661FC1">
              <w:rPr>
                <w:rFonts w:cs="Arial"/>
                <w:b/>
                <w:bCs/>
                <w:color w:val="FFFFFF"/>
              </w:rPr>
              <w:t>Criteria</w:t>
            </w:r>
          </w:p>
        </w:tc>
        <w:tc>
          <w:tcPr>
            <w:tcW w:w="2412" w:type="pct"/>
            <w:gridSpan w:val="4"/>
            <w:tcBorders>
              <w:top w:val="nil"/>
              <w:left w:val="single" w:sz="12" w:space="0" w:color="FFFFFF"/>
              <w:bottom w:val="single" w:sz="4" w:space="0" w:color="auto"/>
              <w:right w:val="single" w:sz="12" w:space="0" w:color="FFFFFF"/>
            </w:tcBorders>
            <w:shd w:val="clear" w:color="auto" w:fill="000000"/>
            <w:tcMar>
              <w:top w:w="15" w:type="dxa"/>
              <w:left w:w="15" w:type="dxa"/>
              <w:bottom w:w="0" w:type="dxa"/>
              <w:right w:w="15" w:type="dxa"/>
            </w:tcMar>
            <w:vAlign w:val="center"/>
          </w:tcPr>
          <w:p w14:paraId="67250F6E" w14:textId="77777777" w:rsidR="00B47689" w:rsidRPr="00661FC1" w:rsidRDefault="00B47689" w:rsidP="00333CD4">
            <w:pPr>
              <w:jc w:val="center"/>
              <w:rPr>
                <w:rFonts w:eastAsia="Arial Unicode MS" w:cs="Arial"/>
                <w:b/>
                <w:bCs/>
                <w:color w:val="FFFFFF"/>
                <w:szCs w:val="24"/>
              </w:rPr>
            </w:pPr>
            <w:r w:rsidRPr="00661FC1">
              <w:rPr>
                <w:rFonts w:cs="Arial"/>
                <w:b/>
                <w:bCs/>
                <w:color w:val="FFFFFF"/>
              </w:rPr>
              <w:t>Compliance Requirements</w:t>
            </w:r>
          </w:p>
        </w:tc>
        <w:tc>
          <w:tcPr>
            <w:tcW w:w="899" w:type="pct"/>
            <w:tcBorders>
              <w:top w:val="nil"/>
              <w:left w:val="nil"/>
              <w:bottom w:val="single" w:sz="4" w:space="0" w:color="auto"/>
              <w:right w:val="single" w:sz="4" w:space="0" w:color="auto"/>
            </w:tcBorders>
            <w:shd w:val="clear" w:color="auto" w:fill="000000"/>
            <w:tcMar>
              <w:top w:w="15" w:type="dxa"/>
              <w:left w:w="15" w:type="dxa"/>
              <w:bottom w:w="0" w:type="dxa"/>
              <w:right w:w="15" w:type="dxa"/>
            </w:tcMar>
            <w:vAlign w:val="center"/>
          </w:tcPr>
          <w:p w14:paraId="13CDE55A" w14:textId="77777777" w:rsidR="00B47689" w:rsidRPr="00661FC1" w:rsidRDefault="00B47689" w:rsidP="00333CD4">
            <w:pPr>
              <w:jc w:val="center"/>
              <w:rPr>
                <w:rFonts w:eastAsia="Arial Unicode MS" w:cs="Arial"/>
                <w:b/>
                <w:bCs/>
                <w:color w:val="FFFFFF"/>
                <w:szCs w:val="24"/>
              </w:rPr>
            </w:pPr>
            <w:r w:rsidRPr="00661FC1">
              <w:rPr>
                <w:rFonts w:cs="Arial"/>
                <w:b/>
                <w:bCs/>
                <w:color w:val="FFFFFF"/>
              </w:rPr>
              <w:t>Documents</w:t>
            </w:r>
          </w:p>
        </w:tc>
      </w:tr>
      <w:tr w:rsidR="00DD5481" w:rsidRPr="00661FC1" w14:paraId="2A752F1D" w14:textId="77777777" w:rsidTr="00FF126A">
        <w:trPr>
          <w:cantSplit/>
          <w:trHeight w:val="255"/>
        </w:trPr>
        <w:tc>
          <w:tcPr>
            <w:tcW w:w="1689" w:type="pct"/>
            <w:vMerge w:val="restart"/>
            <w:tcBorders>
              <w:top w:val="nil"/>
              <w:left w:val="single" w:sz="4" w:space="0" w:color="auto"/>
              <w:bottom w:val="single" w:sz="12" w:space="0" w:color="000000"/>
              <w:right w:val="nil"/>
            </w:tcBorders>
            <w:tcMar>
              <w:top w:w="15" w:type="dxa"/>
              <w:left w:w="15" w:type="dxa"/>
              <w:bottom w:w="0" w:type="dxa"/>
              <w:right w:w="15" w:type="dxa"/>
            </w:tcMar>
            <w:vAlign w:val="center"/>
          </w:tcPr>
          <w:p w14:paraId="4065272C" w14:textId="77777777" w:rsidR="00B47689" w:rsidRPr="00661FC1" w:rsidRDefault="00B47689" w:rsidP="00333CD4">
            <w:pPr>
              <w:jc w:val="center"/>
              <w:rPr>
                <w:rFonts w:eastAsia="Arial Unicode MS" w:cs="Arial"/>
                <w:b/>
                <w:bCs/>
              </w:rPr>
            </w:pPr>
            <w:r w:rsidRPr="00661FC1">
              <w:rPr>
                <w:rFonts w:cs="Arial"/>
                <w:b/>
                <w:bCs/>
              </w:rPr>
              <w:t>Requirement</w:t>
            </w:r>
          </w:p>
        </w:tc>
        <w:tc>
          <w:tcPr>
            <w:tcW w:w="603" w:type="pct"/>
            <w:vMerge w:val="restart"/>
            <w:tcBorders>
              <w:top w:val="nil"/>
              <w:left w:val="single" w:sz="12" w:space="0" w:color="auto"/>
              <w:bottom w:val="single" w:sz="12" w:space="0" w:color="000000"/>
              <w:right w:val="double" w:sz="6" w:space="0" w:color="auto"/>
            </w:tcBorders>
            <w:tcMar>
              <w:top w:w="15" w:type="dxa"/>
              <w:left w:w="15" w:type="dxa"/>
              <w:bottom w:w="0" w:type="dxa"/>
              <w:right w:w="15" w:type="dxa"/>
            </w:tcMar>
            <w:vAlign w:val="center"/>
          </w:tcPr>
          <w:p w14:paraId="039CACDD" w14:textId="77777777" w:rsidR="00B47689" w:rsidRPr="00661FC1" w:rsidRDefault="00B47689" w:rsidP="00333CD4">
            <w:pPr>
              <w:jc w:val="center"/>
              <w:rPr>
                <w:rFonts w:eastAsia="Arial Unicode MS" w:cs="Arial"/>
                <w:b/>
                <w:bCs/>
              </w:rPr>
            </w:pPr>
            <w:r w:rsidRPr="00661FC1">
              <w:rPr>
                <w:rFonts w:cs="Arial"/>
                <w:b/>
                <w:bCs/>
              </w:rPr>
              <w:t>Single Entity</w:t>
            </w:r>
          </w:p>
        </w:tc>
        <w:tc>
          <w:tcPr>
            <w:tcW w:w="1809" w:type="pct"/>
            <w:gridSpan w:val="3"/>
            <w:tcBorders>
              <w:top w:val="single" w:sz="4" w:space="0" w:color="auto"/>
              <w:left w:val="nil"/>
              <w:bottom w:val="single" w:sz="4" w:space="0" w:color="auto"/>
              <w:right w:val="single" w:sz="12" w:space="0" w:color="000000"/>
            </w:tcBorders>
            <w:tcMar>
              <w:top w:w="15" w:type="dxa"/>
              <w:left w:w="15" w:type="dxa"/>
              <w:bottom w:w="0" w:type="dxa"/>
              <w:right w:w="15" w:type="dxa"/>
            </w:tcMar>
            <w:vAlign w:val="center"/>
          </w:tcPr>
          <w:p w14:paraId="2CA040A6" w14:textId="77777777" w:rsidR="00B47689" w:rsidRPr="00661FC1" w:rsidRDefault="00B47689" w:rsidP="00333CD4">
            <w:pPr>
              <w:jc w:val="center"/>
              <w:rPr>
                <w:rFonts w:eastAsia="Arial Unicode MS" w:cs="Arial"/>
                <w:b/>
                <w:bCs/>
              </w:rPr>
            </w:pPr>
            <w:r w:rsidRPr="00661FC1">
              <w:rPr>
                <w:rFonts w:cs="Arial"/>
                <w:b/>
                <w:bCs/>
              </w:rPr>
              <w:t>Joint Venture</w:t>
            </w:r>
          </w:p>
        </w:tc>
        <w:tc>
          <w:tcPr>
            <w:tcW w:w="899" w:type="pct"/>
            <w:vMerge w:val="restart"/>
            <w:tcBorders>
              <w:top w:val="nil"/>
              <w:left w:val="single" w:sz="12" w:space="0" w:color="auto"/>
              <w:bottom w:val="single" w:sz="12" w:space="0" w:color="000000"/>
              <w:right w:val="single" w:sz="4" w:space="0" w:color="auto"/>
            </w:tcBorders>
            <w:tcMar>
              <w:top w:w="15" w:type="dxa"/>
              <w:left w:w="15" w:type="dxa"/>
              <w:bottom w:w="0" w:type="dxa"/>
              <w:right w:w="15" w:type="dxa"/>
            </w:tcMar>
            <w:vAlign w:val="center"/>
          </w:tcPr>
          <w:p w14:paraId="1ADCFA25" w14:textId="77777777" w:rsidR="00B47689" w:rsidRPr="00661FC1" w:rsidRDefault="00B47689" w:rsidP="00333CD4">
            <w:pPr>
              <w:jc w:val="center"/>
              <w:rPr>
                <w:rFonts w:eastAsia="Arial Unicode MS" w:cs="Arial"/>
                <w:b/>
                <w:bCs/>
              </w:rPr>
            </w:pPr>
            <w:r w:rsidRPr="00661FC1">
              <w:rPr>
                <w:rFonts w:cs="Arial"/>
                <w:b/>
                <w:bCs/>
              </w:rPr>
              <w:t>Submission Requirements</w:t>
            </w:r>
          </w:p>
        </w:tc>
      </w:tr>
      <w:tr w:rsidR="00DD5481" w:rsidRPr="00661FC1" w14:paraId="37F32D91" w14:textId="77777777" w:rsidTr="00FF126A">
        <w:trPr>
          <w:cantSplit/>
          <w:trHeight w:val="465"/>
        </w:trPr>
        <w:tc>
          <w:tcPr>
            <w:tcW w:w="1689" w:type="pct"/>
            <w:vMerge/>
            <w:tcBorders>
              <w:top w:val="nil"/>
              <w:left w:val="single" w:sz="4" w:space="0" w:color="auto"/>
              <w:bottom w:val="single" w:sz="4" w:space="0" w:color="auto"/>
              <w:right w:val="nil"/>
            </w:tcBorders>
            <w:vAlign w:val="center"/>
          </w:tcPr>
          <w:p w14:paraId="6C9D44EC" w14:textId="77777777" w:rsidR="00B47689" w:rsidRPr="00A230CA" w:rsidRDefault="00B47689" w:rsidP="00333CD4">
            <w:pPr>
              <w:rPr>
                <w:rFonts w:eastAsia="Arial Unicode MS" w:cs="Arial"/>
                <w:b/>
                <w:bCs/>
              </w:rPr>
            </w:pPr>
          </w:p>
        </w:tc>
        <w:tc>
          <w:tcPr>
            <w:tcW w:w="603" w:type="pct"/>
            <w:vMerge/>
            <w:tcBorders>
              <w:top w:val="nil"/>
              <w:left w:val="single" w:sz="12" w:space="0" w:color="auto"/>
              <w:bottom w:val="single" w:sz="4" w:space="0" w:color="auto"/>
              <w:right w:val="double" w:sz="6" w:space="0" w:color="auto"/>
            </w:tcBorders>
            <w:vAlign w:val="center"/>
          </w:tcPr>
          <w:p w14:paraId="686A0652" w14:textId="77777777" w:rsidR="00B47689" w:rsidRPr="00A230CA" w:rsidRDefault="00B47689" w:rsidP="00333CD4">
            <w:pPr>
              <w:rPr>
                <w:rFonts w:eastAsia="Arial Unicode MS" w:cs="Arial"/>
                <w:b/>
                <w:bCs/>
              </w:rPr>
            </w:pPr>
          </w:p>
        </w:tc>
        <w:tc>
          <w:tcPr>
            <w:tcW w:w="603" w:type="pct"/>
            <w:tcBorders>
              <w:top w:val="nil"/>
              <w:left w:val="nil"/>
              <w:bottom w:val="single" w:sz="4" w:space="0" w:color="auto"/>
              <w:right w:val="single" w:sz="4" w:space="0" w:color="auto"/>
            </w:tcBorders>
            <w:tcMar>
              <w:top w:w="15" w:type="dxa"/>
              <w:left w:w="15" w:type="dxa"/>
              <w:bottom w:w="0" w:type="dxa"/>
              <w:right w:w="15" w:type="dxa"/>
            </w:tcMar>
            <w:vAlign w:val="center"/>
          </w:tcPr>
          <w:p w14:paraId="468169E8" w14:textId="77777777" w:rsidR="00B47689" w:rsidRPr="00A230CA" w:rsidRDefault="00B47689" w:rsidP="00333CD4">
            <w:pPr>
              <w:jc w:val="center"/>
              <w:rPr>
                <w:rFonts w:eastAsia="Arial Unicode MS" w:cs="Arial"/>
                <w:b/>
                <w:bCs/>
                <w:sz w:val="16"/>
                <w:szCs w:val="16"/>
              </w:rPr>
            </w:pPr>
            <w:r w:rsidRPr="00A230CA">
              <w:rPr>
                <w:rFonts w:cs="Arial"/>
                <w:b/>
                <w:bCs/>
                <w:sz w:val="16"/>
                <w:szCs w:val="16"/>
              </w:rPr>
              <w:t>All Partners Combined</w:t>
            </w:r>
          </w:p>
        </w:tc>
        <w:tc>
          <w:tcPr>
            <w:tcW w:w="666" w:type="pct"/>
            <w:tcBorders>
              <w:top w:val="nil"/>
              <w:left w:val="nil"/>
              <w:bottom w:val="single" w:sz="4" w:space="0" w:color="auto"/>
              <w:right w:val="single" w:sz="4" w:space="0" w:color="auto"/>
            </w:tcBorders>
            <w:tcMar>
              <w:top w:w="15" w:type="dxa"/>
              <w:left w:w="15" w:type="dxa"/>
              <w:bottom w:w="0" w:type="dxa"/>
              <w:right w:w="15" w:type="dxa"/>
            </w:tcMar>
            <w:vAlign w:val="center"/>
          </w:tcPr>
          <w:p w14:paraId="6DC8B542" w14:textId="77777777" w:rsidR="00B47689" w:rsidRPr="00A230CA" w:rsidRDefault="00B47689" w:rsidP="00333CD4">
            <w:pPr>
              <w:jc w:val="center"/>
              <w:rPr>
                <w:rFonts w:eastAsia="Arial Unicode MS" w:cs="Arial"/>
                <w:b/>
                <w:bCs/>
                <w:sz w:val="16"/>
                <w:szCs w:val="16"/>
              </w:rPr>
            </w:pPr>
            <w:r w:rsidRPr="00A230CA">
              <w:rPr>
                <w:rFonts w:cs="Arial"/>
                <w:b/>
                <w:bCs/>
                <w:sz w:val="16"/>
                <w:szCs w:val="16"/>
              </w:rPr>
              <w:t>Each</w:t>
            </w:r>
            <w:r w:rsidRPr="00A230CA">
              <w:rPr>
                <w:rFonts w:cs="Arial"/>
                <w:b/>
                <w:bCs/>
                <w:sz w:val="16"/>
                <w:szCs w:val="16"/>
              </w:rPr>
              <w:br/>
              <w:t>Partner</w:t>
            </w:r>
          </w:p>
        </w:tc>
        <w:tc>
          <w:tcPr>
            <w:tcW w:w="540" w:type="pct"/>
            <w:tcBorders>
              <w:top w:val="nil"/>
              <w:left w:val="nil"/>
              <w:bottom w:val="single" w:sz="4" w:space="0" w:color="auto"/>
              <w:right w:val="single" w:sz="12" w:space="0" w:color="auto"/>
            </w:tcBorders>
            <w:tcMar>
              <w:top w:w="15" w:type="dxa"/>
              <w:left w:w="15" w:type="dxa"/>
              <w:bottom w:w="0" w:type="dxa"/>
              <w:right w:w="15" w:type="dxa"/>
            </w:tcMar>
            <w:vAlign w:val="center"/>
          </w:tcPr>
          <w:p w14:paraId="47DE85DC" w14:textId="77777777" w:rsidR="00B47689" w:rsidRPr="00A230CA" w:rsidRDefault="00B47689" w:rsidP="00333CD4">
            <w:pPr>
              <w:jc w:val="center"/>
              <w:rPr>
                <w:rFonts w:eastAsia="Arial Unicode MS" w:cs="Arial"/>
                <w:b/>
                <w:bCs/>
                <w:sz w:val="16"/>
                <w:szCs w:val="16"/>
              </w:rPr>
            </w:pPr>
            <w:r w:rsidRPr="00A230CA">
              <w:rPr>
                <w:rFonts w:cs="Arial"/>
                <w:b/>
                <w:bCs/>
                <w:sz w:val="16"/>
                <w:szCs w:val="16"/>
              </w:rPr>
              <w:t>One</w:t>
            </w:r>
            <w:r w:rsidRPr="00A230CA">
              <w:rPr>
                <w:rFonts w:cs="Arial"/>
                <w:b/>
                <w:bCs/>
                <w:sz w:val="16"/>
                <w:szCs w:val="16"/>
              </w:rPr>
              <w:br/>
              <w:t>Partner</w:t>
            </w:r>
          </w:p>
        </w:tc>
        <w:tc>
          <w:tcPr>
            <w:tcW w:w="899" w:type="pct"/>
            <w:vMerge/>
            <w:tcBorders>
              <w:top w:val="nil"/>
              <w:left w:val="single" w:sz="12" w:space="0" w:color="auto"/>
              <w:bottom w:val="single" w:sz="4" w:space="0" w:color="auto"/>
              <w:right w:val="single" w:sz="4" w:space="0" w:color="auto"/>
            </w:tcBorders>
            <w:vAlign w:val="center"/>
          </w:tcPr>
          <w:p w14:paraId="3EC21D84" w14:textId="77777777" w:rsidR="00B47689" w:rsidRPr="00A230CA" w:rsidRDefault="00B47689" w:rsidP="00333CD4">
            <w:pPr>
              <w:rPr>
                <w:rFonts w:eastAsia="Arial Unicode MS" w:cs="Arial"/>
                <w:b/>
                <w:bCs/>
              </w:rPr>
            </w:pPr>
          </w:p>
        </w:tc>
      </w:tr>
    </w:tbl>
    <w:p w14:paraId="0727DAA3" w14:textId="77777777" w:rsidR="00B47689" w:rsidRPr="00661FC1" w:rsidRDefault="00B47689" w:rsidP="00DD5481">
      <w:pPr>
        <w:rPr>
          <w:vanish/>
        </w:rPr>
      </w:pPr>
    </w:p>
    <w:tbl>
      <w:tblPr>
        <w:tblW w:w="5000" w:type="pct"/>
        <w:tblCellMar>
          <w:left w:w="0" w:type="dxa"/>
          <w:right w:w="0" w:type="dxa"/>
        </w:tblCellMar>
        <w:tblLook w:val="0000" w:firstRow="0" w:lastRow="0" w:firstColumn="0" w:lastColumn="0" w:noHBand="0" w:noVBand="0"/>
      </w:tblPr>
      <w:tblGrid>
        <w:gridCol w:w="3158"/>
        <w:gridCol w:w="1128"/>
        <w:gridCol w:w="1128"/>
        <w:gridCol w:w="1245"/>
        <w:gridCol w:w="1010"/>
        <w:gridCol w:w="1681"/>
      </w:tblGrid>
      <w:tr w:rsidR="00DD5481" w:rsidRPr="00E40112" w14:paraId="45142CB0" w14:textId="77777777" w:rsidTr="00FF126A">
        <w:trPr>
          <w:trHeight w:val="1226"/>
        </w:trPr>
        <w:tc>
          <w:tcPr>
            <w:tcW w:w="1689" w:type="pct"/>
            <w:tcBorders>
              <w:top w:val="single" w:sz="4" w:space="0" w:color="auto"/>
              <w:left w:val="single" w:sz="4" w:space="0" w:color="auto"/>
              <w:bottom w:val="single" w:sz="4" w:space="0" w:color="auto"/>
              <w:right w:val="nil"/>
            </w:tcBorders>
            <w:tcMar>
              <w:top w:w="15" w:type="dxa"/>
              <w:left w:w="15" w:type="dxa"/>
              <w:bottom w:w="0" w:type="dxa"/>
              <w:right w:w="15" w:type="dxa"/>
            </w:tcMar>
          </w:tcPr>
          <w:p w14:paraId="1EFB5338" w14:textId="297A8242" w:rsidR="00B47689" w:rsidRPr="00661FC1" w:rsidRDefault="00B47689" w:rsidP="00333CD4">
            <w:pPr>
              <w:spacing w:before="60" w:after="60"/>
              <w:ind w:left="72" w:right="72"/>
              <w:jc w:val="left"/>
              <w:rPr>
                <w:rFonts w:ascii="Ideal Sans Light" w:eastAsia="Arial Unicode MS" w:hAnsi="Ideal Sans Light" w:cs="Arial"/>
                <w:sz w:val="21"/>
                <w:szCs w:val="21"/>
              </w:rPr>
            </w:pPr>
            <w:bookmarkStart w:id="231" w:name="_Toc325722841"/>
            <w:r w:rsidRPr="00095EA7">
              <w:rPr>
                <w:rFonts w:eastAsia="Arial Unicode MS" w:cs="Arial"/>
                <w:szCs w:val="18"/>
              </w:rPr>
              <w:t>Nonperformance of a contract</w:t>
            </w:r>
            <w:r>
              <w:rPr>
                <w:rFonts w:eastAsia="Arial Unicode MS" w:cs="Arial"/>
                <w:szCs w:val="18"/>
                <w:vertAlign w:val="superscript"/>
              </w:rPr>
              <w:t xml:space="preserve"> </w:t>
            </w:r>
            <w:r w:rsidRPr="00095EA7">
              <w:rPr>
                <w:rFonts w:eastAsia="Arial Unicode MS" w:cs="Arial"/>
                <w:szCs w:val="18"/>
              </w:rPr>
              <w:t xml:space="preserve">did not occur as a result of contractor default since 1 January </w:t>
            </w:r>
            <w:bookmarkEnd w:id="231"/>
            <w:r w:rsidRPr="00BA598E">
              <w:rPr>
                <w:rFonts w:eastAsia="Arial Unicode MS" w:cs="Arial"/>
                <w:szCs w:val="18"/>
              </w:rPr>
              <w:t>2016.</w:t>
            </w:r>
          </w:p>
        </w:tc>
        <w:tc>
          <w:tcPr>
            <w:tcW w:w="603" w:type="pct"/>
            <w:tcBorders>
              <w:top w:val="single" w:sz="4" w:space="0" w:color="auto"/>
              <w:left w:val="single" w:sz="12" w:space="0" w:color="auto"/>
              <w:bottom w:val="single" w:sz="4" w:space="0" w:color="auto"/>
              <w:right w:val="double" w:sz="4" w:space="0" w:color="auto"/>
            </w:tcBorders>
            <w:tcMar>
              <w:top w:w="15" w:type="dxa"/>
              <w:left w:w="15" w:type="dxa"/>
              <w:bottom w:w="0" w:type="dxa"/>
              <w:right w:w="15" w:type="dxa"/>
            </w:tcMar>
          </w:tcPr>
          <w:p w14:paraId="2AB44112" w14:textId="77777777" w:rsidR="00B47689" w:rsidRPr="00DE47A2" w:rsidRDefault="00B47689" w:rsidP="006039DF">
            <w:pPr>
              <w:spacing w:before="60" w:after="60"/>
              <w:ind w:left="72" w:right="72"/>
              <w:jc w:val="center"/>
              <w:rPr>
                <w:rFonts w:eastAsia="Arial Unicode MS" w:cs="Arial"/>
                <w:sz w:val="16"/>
                <w:szCs w:val="16"/>
              </w:rPr>
            </w:pPr>
            <w:bookmarkStart w:id="232" w:name="_Toc325722842"/>
            <w:r>
              <w:rPr>
                <w:rFonts w:eastAsia="Arial Unicode MS" w:cs="Arial"/>
                <w:sz w:val="16"/>
                <w:szCs w:val="16"/>
              </w:rPr>
              <w:t>M</w:t>
            </w:r>
            <w:r w:rsidRPr="00DE47A2">
              <w:rPr>
                <w:rFonts w:eastAsia="Arial Unicode MS" w:cs="Arial"/>
                <w:sz w:val="16"/>
                <w:szCs w:val="16"/>
              </w:rPr>
              <w:t>ust meet requirement</w:t>
            </w:r>
            <w:bookmarkEnd w:id="232"/>
          </w:p>
        </w:tc>
        <w:tc>
          <w:tcPr>
            <w:tcW w:w="603" w:type="pct"/>
            <w:tcBorders>
              <w:top w:val="single" w:sz="4" w:space="0" w:color="auto"/>
              <w:left w:val="double" w:sz="4" w:space="0" w:color="auto"/>
              <w:bottom w:val="single" w:sz="4" w:space="0" w:color="auto"/>
              <w:right w:val="single" w:sz="4" w:space="0" w:color="auto"/>
            </w:tcBorders>
            <w:tcMar>
              <w:top w:w="15" w:type="dxa"/>
              <w:left w:w="15" w:type="dxa"/>
              <w:bottom w:w="0" w:type="dxa"/>
              <w:right w:w="15" w:type="dxa"/>
            </w:tcMar>
          </w:tcPr>
          <w:p w14:paraId="60310C14" w14:textId="77777777" w:rsidR="00B47689" w:rsidRPr="00DE47A2" w:rsidRDefault="00B47689" w:rsidP="00992F54">
            <w:pPr>
              <w:spacing w:before="60" w:after="60"/>
              <w:ind w:left="72" w:right="72"/>
              <w:jc w:val="center"/>
              <w:rPr>
                <w:rFonts w:eastAsia="Arial Unicode MS" w:cs="Arial"/>
                <w:sz w:val="16"/>
                <w:szCs w:val="16"/>
              </w:rPr>
            </w:pPr>
            <w:bookmarkStart w:id="233" w:name="_Toc325722843"/>
            <w:r>
              <w:rPr>
                <w:rFonts w:eastAsia="Arial Unicode MS" w:cs="Arial"/>
                <w:sz w:val="16"/>
                <w:szCs w:val="16"/>
              </w:rPr>
              <w:t>M</w:t>
            </w:r>
            <w:r w:rsidRPr="00DE47A2">
              <w:rPr>
                <w:rFonts w:eastAsia="Arial Unicode MS" w:cs="Arial"/>
                <w:sz w:val="16"/>
                <w:szCs w:val="16"/>
              </w:rPr>
              <w:t>ust meet requirement</w:t>
            </w:r>
            <w:bookmarkEnd w:id="233"/>
          </w:p>
        </w:tc>
        <w:tc>
          <w:tcPr>
            <w:tcW w:w="666" w:type="pct"/>
            <w:tcBorders>
              <w:top w:val="single" w:sz="4" w:space="0" w:color="auto"/>
              <w:left w:val="nil"/>
              <w:bottom w:val="single" w:sz="4" w:space="0" w:color="auto"/>
              <w:right w:val="single" w:sz="4" w:space="0" w:color="auto"/>
            </w:tcBorders>
            <w:tcMar>
              <w:top w:w="15" w:type="dxa"/>
              <w:left w:w="15" w:type="dxa"/>
              <w:bottom w:w="0" w:type="dxa"/>
              <w:right w:w="15" w:type="dxa"/>
            </w:tcMar>
          </w:tcPr>
          <w:p w14:paraId="54A9527A" w14:textId="77777777" w:rsidR="00B47689" w:rsidRPr="005A3ABC" w:rsidRDefault="00B47689" w:rsidP="00783DC1">
            <w:pPr>
              <w:spacing w:before="60" w:after="60"/>
              <w:ind w:left="72" w:right="72"/>
              <w:jc w:val="center"/>
              <w:rPr>
                <w:rFonts w:eastAsia="Arial Unicode MS" w:cs="Arial"/>
                <w:sz w:val="16"/>
                <w:szCs w:val="16"/>
              </w:rPr>
            </w:pPr>
            <w:bookmarkStart w:id="234" w:name="_Toc325722844"/>
            <w:r>
              <w:rPr>
                <w:rFonts w:eastAsia="Arial Unicode MS" w:cs="Arial"/>
                <w:sz w:val="16"/>
                <w:szCs w:val="16"/>
              </w:rPr>
              <w:t>M</w:t>
            </w:r>
            <w:r w:rsidRPr="00DE47A2">
              <w:rPr>
                <w:rFonts w:eastAsia="Arial Unicode MS" w:cs="Arial"/>
                <w:sz w:val="16"/>
                <w:szCs w:val="16"/>
              </w:rPr>
              <w:t>ust meet requirement</w:t>
            </w:r>
            <w:bookmarkEnd w:id="234"/>
            <w:r w:rsidRPr="006E015D">
              <w:rPr>
                <w:szCs w:val="18"/>
                <w:vertAlign w:val="superscript"/>
              </w:rPr>
              <w:t xml:space="preserve"> b</w:t>
            </w:r>
          </w:p>
        </w:tc>
        <w:tc>
          <w:tcPr>
            <w:tcW w:w="540" w:type="pct"/>
            <w:tcBorders>
              <w:top w:val="single" w:sz="4" w:space="0" w:color="auto"/>
              <w:left w:val="nil"/>
              <w:bottom w:val="single" w:sz="4" w:space="0" w:color="auto"/>
              <w:right w:val="nil"/>
            </w:tcBorders>
            <w:tcMar>
              <w:top w:w="15" w:type="dxa"/>
              <w:left w:w="15" w:type="dxa"/>
              <w:bottom w:w="0" w:type="dxa"/>
              <w:right w:w="15" w:type="dxa"/>
            </w:tcMar>
          </w:tcPr>
          <w:p w14:paraId="7ECDEBC8" w14:textId="77777777" w:rsidR="00B47689" w:rsidRPr="00DE47A2" w:rsidRDefault="00B47689" w:rsidP="00783DC1">
            <w:pPr>
              <w:spacing w:before="60" w:after="60"/>
              <w:ind w:left="72" w:right="72"/>
              <w:jc w:val="center"/>
              <w:rPr>
                <w:rFonts w:eastAsia="Arial Unicode MS" w:cs="Arial"/>
                <w:sz w:val="16"/>
                <w:szCs w:val="16"/>
              </w:rPr>
            </w:pPr>
            <w:bookmarkStart w:id="235" w:name="_Toc325722845"/>
            <w:r>
              <w:rPr>
                <w:rFonts w:eastAsia="Arial Unicode MS" w:cs="Arial"/>
                <w:sz w:val="16"/>
                <w:szCs w:val="16"/>
              </w:rPr>
              <w:t>N</w:t>
            </w:r>
            <w:r w:rsidRPr="00DE47A2">
              <w:rPr>
                <w:rFonts w:eastAsia="Arial Unicode MS" w:cs="Arial"/>
                <w:sz w:val="16"/>
                <w:szCs w:val="16"/>
              </w:rPr>
              <w:t>ot applicable</w:t>
            </w:r>
            <w:bookmarkEnd w:id="235"/>
          </w:p>
        </w:tc>
        <w:tc>
          <w:tcPr>
            <w:tcW w:w="899" w:type="pct"/>
            <w:tcBorders>
              <w:top w:val="single" w:sz="4" w:space="0" w:color="auto"/>
              <w:left w:val="single" w:sz="12" w:space="0" w:color="auto"/>
              <w:bottom w:val="single" w:sz="4" w:space="0" w:color="auto"/>
              <w:right w:val="single" w:sz="4" w:space="0" w:color="auto"/>
            </w:tcBorders>
            <w:tcMar>
              <w:top w:w="15" w:type="dxa"/>
              <w:left w:w="15" w:type="dxa"/>
              <w:bottom w:w="0" w:type="dxa"/>
              <w:right w:w="15" w:type="dxa"/>
            </w:tcMar>
          </w:tcPr>
          <w:p w14:paraId="3CDB5337" w14:textId="77777777" w:rsidR="00B47689" w:rsidRPr="00DE47A2" w:rsidRDefault="00B47689" w:rsidP="00783DC1">
            <w:pPr>
              <w:spacing w:before="60" w:after="60"/>
              <w:ind w:left="72" w:right="72"/>
              <w:jc w:val="center"/>
              <w:rPr>
                <w:rFonts w:eastAsia="Arial Unicode MS" w:cs="Arial"/>
                <w:sz w:val="16"/>
                <w:szCs w:val="16"/>
              </w:rPr>
            </w:pPr>
            <w:bookmarkStart w:id="236" w:name="_Toc325722846"/>
            <w:r w:rsidRPr="00DE47A2">
              <w:rPr>
                <w:rFonts w:eastAsia="Arial Unicode MS" w:cs="Arial"/>
                <w:sz w:val="16"/>
                <w:szCs w:val="16"/>
              </w:rPr>
              <w:t>Form CON-1</w:t>
            </w:r>
            <w:bookmarkEnd w:id="236"/>
          </w:p>
        </w:tc>
      </w:tr>
    </w:tbl>
    <w:p w14:paraId="32032F42" w14:textId="77777777" w:rsidR="00B47689" w:rsidRDefault="00B47689" w:rsidP="001A0755">
      <w:pPr>
        <w:pStyle w:val="FootnoteText"/>
        <w:tabs>
          <w:tab w:val="left" w:pos="450"/>
        </w:tabs>
        <w:ind w:left="450" w:hanging="450"/>
        <w:rPr>
          <w:rFonts w:eastAsia="Arial Unicode MS" w:cs="Arial"/>
          <w:szCs w:val="18"/>
          <w:vertAlign w:val="superscript"/>
        </w:rPr>
      </w:pPr>
    </w:p>
    <w:p w14:paraId="21F026B8" w14:textId="77777777" w:rsidR="00B47689" w:rsidRPr="008860DB" w:rsidRDefault="00B47689" w:rsidP="00CA3F17">
      <w:pPr>
        <w:spacing w:before="60" w:after="60"/>
        <w:ind w:left="108" w:right="72" w:hanging="108"/>
        <w:rPr>
          <w:rFonts w:cs="Arial"/>
          <w:color w:val="000000" w:themeColor="text1"/>
          <w:sz w:val="18"/>
          <w:szCs w:val="18"/>
        </w:rPr>
      </w:pPr>
      <w:r w:rsidRPr="00DA18F8">
        <w:rPr>
          <w:rFonts w:eastAsia="Arial Unicode MS" w:cs="Arial"/>
          <w:szCs w:val="18"/>
          <w:vertAlign w:val="superscript"/>
        </w:rPr>
        <w:t>a</w:t>
      </w:r>
      <w:r w:rsidRPr="00016179">
        <w:tab/>
      </w:r>
      <w:r w:rsidRPr="008860DB">
        <w:rPr>
          <w:rFonts w:cs="Arial"/>
          <w:color w:val="000000" w:themeColor="text1"/>
          <w:sz w:val="18"/>
          <w:szCs w:val="18"/>
        </w:rPr>
        <w:t>Nonperformance, as decided by the Employer, shall include all contracts where, any of the two conditions</w:t>
      </w:r>
      <w:r w:rsidRPr="008860DB">
        <w:rPr>
          <w:rStyle w:val="FootnoteReference"/>
          <w:rFonts w:cs="Arial"/>
          <w:color w:val="000000" w:themeColor="text1"/>
          <w:sz w:val="18"/>
          <w:szCs w:val="18"/>
        </w:rPr>
        <w:footnoteReference w:id="4"/>
      </w:r>
      <w:r w:rsidRPr="008860DB">
        <w:rPr>
          <w:rFonts w:cs="Arial"/>
          <w:color w:val="000000" w:themeColor="text1"/>
          <w:sz w:val="18"/>
          <w:szCs w:val="18"/>
        </w:rPr>
        <w:t xml:space="preserve"> below have been met:</w:t>
      </w:r>
    </w:p>
    <w:p w14:paraId="412183C9" w14:textId="77777777" w:rsidR="00B47689" w:rsidRPr="000903D8" w:rsidRDefault="00B47689" w:rsidP="00B47689">
      <w:pPr>
        <w:pStyle w:val="ListParagraph"/>
        <w:widowControl w:val="0"/>
        <w:numPr>
          <w:ilvl w:val="0"/>
          <w:numId w:val="12"/>
        </w:numPr>
        <w:autoSpaceDE w:val="0"/>
        <w:autoSpaceDN w:val="0"/>
        <w:spacing w:before="60" w:after="60"/>
        <w:ind w:right="72"/>
        <w:contextualSpacing w:val="0"/>
        <w:rPr>
          <w:rFonts w:eastAsiaTheme="minorEastAsia" w:cs="Arial"/>
          <w:sz w:val="18"/>
          <w:szCs w:val="18"/>
        </w:rPr>
      </w:pPr>
      <w:r w:rsidRPr="008860DB">
        <w:rPr>
          <w:rFonts w:cs="Arial"/>
          <w:sz w:val="18"/>
          <w:szCs w:val="18"/>
        </w:rPr>
        <w:t>a) the contract was terminated for cause by the employer due to the contractor’s default</w:t>
      </w:r>
      <w:r w:rsidRPr="000903D8">
        <w:rPr>
          <w:rFonts w:cs="Arial"/>
          <w:sz w:val="18"/>
          <w:szCs w:val="18"/>
        </w:rPr>
        <w:t>(</w:t>
      </w:r>
      <w:r w:rsidRPr="008860DB">
        <w:rPr>
          <w:rFonts w:cs="Arial"/>
          <w:sz w:val="18"/>
          <w:szCs w:val="18"/>
        </w:rPr>
        <w:t>s</w:t>
      </w:r>
      <w:r w:rsidRPr="000903D8">
        <w:rPr>
          <w:rFonts w:cs="Arial"/>
          <w:sz w:val="18"/>
          <w:szCs w:val="18"/>
        </w:rPr>
        <w:t>)</w:t>
      </w:r>
      <w:r w:rsidRPr="008860DB">
        <w:rPr>
          <w:rFonts w:cs="Arial"/>
          <w:sz w:val="18"/>
          <w:szCs w:val="18"/>
        </w:rPr>
        <w:t xml:space="preserve"> in fulfilling its obligations (</w:t>
      </w:r>
      <w:r w:rsidRPr="000903D8">
        <w:rPr>
          <w:rFonts w:cs="Arial"/>
          <w:sz w:val="18"/>
          <w:szCs w:val="18"/>
        </w:rPr>
        <w:t xml:space="preserve">including any </w:t>
      </w:r>
      <w:r w:rsidRPr="000903D8">
        <w:rPr>
          <w:rFonts w:eastAsiaTheme="minorEastAsia" w:cs="Arial"/>
          <w:sz w:val="18"/>
          <w:szCs w:val="18"/>
        </w:rPr>
        <w:t>environmental and social (E&amp;S</w:t>
      </w:r>
      <w:r w:rsidRPr="000903D8">
        <w:rPr>
          <w:rFonts w:cs="Arial"/>
          <w:sz w:val="18"/>
          <w:szCs w:val="18"/>
        </w:rPr>
        <w:t>)</w:t>
      </w:r>
      <w:r w:rsidRPr="000903D8">
        <w:rPr>
          <w:rFonts w:eastAsiaTheme="minorEastAsia" w:cs="Arial"/>
          <w:sz w:val="18"/>
          <w:szCs w:val="18"/>
        </w:rPr>
        <w:t xml:space="preserve"> obligations), </w:t>
      </w:r>
    </w:p>
    <w:p w14:paraId="3DC98FDC" w14:textId="77777777" w:rsidR="00B47689" w:rsidRPr="00186DE7" w:rsidRDefault="00B47689" w:rsidP="00186DE7">
      <w:pPr>
        <w:pStyle w:val="ListParagraph"/>
        <w:spacing w:before="120" w:after="120"/>
        <w:ind w:left="446"/>
        <w:contextualSpacing w:val="0"/>
        <w:rPr>
          <w:rFonts w:eastAsia="Ideal Sans Medium"/>
          <w:sz w:val="18"/>
          <w:szCs w:val="18"/>
        </w:rPr>
      </w:pPr>
      <w:r w:rsidRPr="00186DE7">
        <w:rPr>
          <w:rFonts w:eastAsia="Ideal Sans Medium" w:cs="Arial"/>
          <w:sz w:val="18"/>
          <w:szCs w:val="18"/>
        </w:rPr>
        <w:t xml:space="preserve">and </w:t>
      </w:r>
    </w:p>
    <w:p w14:paraId="78A0BC97" w14:textId="77777777" w:rsidR="00B47689" w:rsidRPr="000903D8" w:rsidRDefault="00B47689" w:rsidP="00CA3F17">
      <w:pPr>
        <w:pStyle w:val="ListParagraph"/>
        <w:spacing w:before="60" w:after="60"/>
        <w:ind w:left="440" w:right="72"/>
        <w:rPr>
          <w:rFonts w:cs="Arial"/>
          <w:sz w:val="18"/>
          <w:szCs w:val="18"/>
        </w:rPr>
      </w:pPr>
      <w:r w:rsidRPr="000903D8">
        <w:rPr>
          <w:rFonts w:cs="Arial"/>
          <w:sz w:val="18"/>
          <w:szCs w:val="18"/>
        </w:rPr>
        <w:t xml:space="preserve">b) the contractor did not challenge such termination and/or call of the performance security or employer’s claims, including referral to the dispute resolution mechanism under the respective contract </w:t>
      </w:r>
    </w:p>
    <w:p w14:paraId="496FEC9C" w14:textId="77777777" w:rsidR="00B47689" w:rsidRPr="00D14794" w:rsidRDefault="00B47689" w:rsidP="00CA3F17">
      <w:pPr>
        <w:pStyle w:val="ListParagraph"/>
        <w:spacing w:before="60" w:after="60"/>
        <w:ind w:left="440" w:right="72"/>
        <w:rPr>
          <w:rFonts w:cs="Arial"/>
          <w:iCs/>
          <w:sz w:val="18"/>
          <w:szCs w:val="18"/>
        </w:rPr>
      </w:pPr>
      <w:r w:rsidRPr="00D14794">
        <w:rPr>
          <w:rFonts w:cs="Arial"/>
          <w:iCs/>
          <w:sz w:val="18"/>
          <w:szCs w:val="18"/>
        </w:rPr>
        <w:t xml:space="preserve">or </w:t>
      </w:r>
    </w:p>
    <w:p w14:paraId="65D4EAF8" w14:textId="77777777" w:rsidR="00B47689" w:rsidRPr="000903D8" w:rsidRDefault="00B47689" w:rsidP="00CA3F17">
      <w:pPr>
        <w:pStyle w:val="ListParagraph"/>
        <w:spacing w:before="60" w:after="60"/>
        <w:ind w:left="440" w:right="72"/>
        <w:rPr>
          <w:rFonts w:cs="Arial"/>
          <w:sz w:val="18"/>
          <w:szCs w:val="18"/>
        </w:rPr>
      </w:pPr>
      <w:r w:rsidRPr="000903D8">
        <w:rPr>
          <w:rFonts w:cs="Arial"/>
          <w:sz w:val="18"/>
          <w:szCs w:val="18"/>
        </w:rPr>
        <w:t xml:space="preserve">c) contracts that were so challenged, but </w:t>
      </w:r>
      <w:r w:rsidRPr="008860DB">
        <w:rPr>
          <w:rFonts w:cs="Arial"/>
          <w:sz w:val="18"/>
          <w:szCs w:val="18"/>
        </w:rPr>
        <w:t>fully</w:t>
      </w:r>
      <w:r w:rsidRPr="000903D8">
        <w:rPr>
          <w:rFonts w:cs="Arial"/>
          <w:sz w:val="18"/>
          <w:szCs w:val="18"/>
        </w:rPr>
        <w:t xml:space="preserve"> settled against the contractor.</w:t>
      </w:r>
    </w:p>
    <w:p w14:paraId="286A1D92" w14:textId="77777777" w:rsidR="00B47689" w:rsidRPr="00D14794" w:rsidRDefault="00B47689" w:rsidP="00186DE7">
      <w:pPr>
        <w:spacing w:before="120" w:after="120"/>
        <w:ind w:left="476" w:right="72" w:hanging="274"/>
        <w:rPr>
          <w:rFonts w:cs="Arial"/>
          <w:sz w:val="18"/>
          <w:szCs w:val="18"/>
        </w:rPr>
      </w:pPr>
      <w:r w:rsidRPr="00D14794">
        <w:rPr>
          <w:rFonts w:eastAsiaTheme="minorEastAsia" w:cs="Arial"/>
          <w:iCs/>
          <w:sz w:val="18"/>
          <w:szCs w:val="18"/>
        </w:rPr>
        <w:t>OR</w:t>
      </w:r>
    </w:p>
    <w:p w14:paraId="4F7EB5D2" w14:textId="77777777" w:rsidR="00B47689" w:rsidRPr="000903D8" w:rsidRDefault="00B47689" w:rsidP="00B47689">
      <w:pPr>
        <w:pStyle w:val="ListParagraph"/>
        <w:widowControl w:val="0"/>
        <w:numPr>
          <w:ilvl w:val="0"/>
          <w:numId w:val="12"/>
        </w:numPr>
        <w:autoSpaceDE w:val="0"/>
        <w:autoSpaceDN w:val="0"/>
        <w:contextualSpacing w:val="0"/>
        <w:rPr>
          <w:rFonts w:cs="Arial"/>
          <w:sz w:val="18"/>
          <w:szCs w:val="18"/>
        </w:rPr>
      </w:pPr>
      <w:r w:rsidRPr="000903D8">
        <w:rPr>
          <w:rFonts w:cs="Arial"/>
          <w:sz w:val="18"/>
          <w:szCs w:val="18"/>
        </w:rPr>
        <w:t xml:space="preserve">(a) the performance security was called partly or wholly, </w:t>
      </w:r>
    </w:p>
    <w:p w14:paraId="4B1220B1" w14:textId="77777777" w:rsidR="00B47689" w:rsidRPr="00D14794" w:rsidRDefault="00B47689" w:rsidP="00CA3F17">
      <w:pPr>
        <w:pStyle w:val="ListParagraph"/>
        <w:spacing w:before="120"/>
        <w:ind w:left="446"/>
        <w:rPr>
          <w:rFonts w:cs="Arial"/>
          <w:iCs/>
          <w:sz w:val="18"/>
          <w:szCs w:val="18"/>
        </w:rPr>
      </w:pPr>
      <w:r w:rsidRPr="00D14794">
        <w:rPr>
          <w:rFonts w:cs="Arial"/>
          <w:sz w:val="18"/>
          <w:szCs w:val="18"/>
        </w:rPr>
        <w:t xml:space="preserve">or </w:t>
      </w:r>
    </w:p>
    <w:p w14:paraId="117CF341" w14:textId="77777777" w:rsidR="00B47689" w:rsidRPr="008860DB" w:rsidRDefault="00B47689" w:rsidP="00CA3F17">
      <w:pPr>
        <w:pStyle w:val="ListParagraph"/>
        <w:spacing w:before="60" w:after="60"/>
        <w:ind w:left="440" w:right="72"/>
        <w:rPr>
          <w:rFonts w:cs="Arial"/>
          <w:sz w:val="18"/>
          <w:szCs w:val="18"/>
        </w:rPr>
      </w:pPr>
      <w:r w:rsidRPr="000903D8">
        <w:rPr>
          <w:rFonts w:cs="Arial"/>
          <w:sz w:val="18"/>
          <w:szCs w:val="18"/>
        </w:rPr>
        <w:t xml:space="preserve">(b) claims were made against the contractor by the employer due to the contractor’s default(s), which have led to works not </w:t>
      </w:r>
      <w:r w:rsidRPr="008860DB">
        <w:rPr>
          <w:rFonts w:cs="Arial"/>
          <w:sz w:val="18"/>
          <w:szCs w:val="18"/>
        </w:rPr>
        <w:t>being completed, i.e. taking-over certificate not</w:t>
      </w:r>
      <w:r w:rsidRPr="000903D8">
        <w:rPr>
          <w:rFonts w:cs="Arial"/>
          <w:sz w:val="18"/>
          <w:szCs w:val="18"/>
        </w:rPr>
        <w:t xml:space="preserve"> having been</w:t>
      </w:r>
      <w:r w:rsidRPr="008860DB">
        <w:rPr>
          <w:rFonts w:cs="Arial"/>
          <w:sz w:val="18"/>
          <w:szCs w:val="18"/>
        </w:rPr>
        <w:t xml:space="preserve"> issued;</w:t>
      </w:r>
    </w:p>
    <w:p w14:paraId="11A117F3" w14:textId="77777777" w:rsidR="00B47689" w:rsidRPr="008860DB" w:rsidRDefault="00B47689" w:rsidP="00186DE7">
      <w:pPr>
        <w:pStyle w:val="ListParagraph"/>
        <w:spacing w:before="240" w:after="240"/>
        <w:ind w:left="446"/>
        <w:contextualSpacing w:val="0"/>
        <w:rPr>
          <w:rFonts w:cs="Arial"/>
          <w:iCs/>
          <w:sz w:val="18"/>
          <w:szCs w:val="18"/>
        </w:rPr>
      </w:pPr>
      <w:r w:rsidRPr="008860DB">
        <w:rPr>
          <w:rFonts w:eastAsia="Ideal Sans Medium" w:cs="Arial"/>
          <w:sz w:val="18"/>
          <w:szCs w:val="18"/>
        </w:rPr>
        <w:t>and</w:t>
      </w:r>
      <w:r w:rsidRPr="008860DB">
        <w:rPr>
          <w:rFonts w:eastAsia="Ideal Sans Medium" w:cs="Arial"/>
          <w:iCs/>
          <w:sz w:val="18"/>
          <w:szCs w:val="18"/>
        </w:rPr>
        <w:t xml:space="preserve"> </w:t>
      </w:r>
    </w:p>
    <w:p w14:paraId="34DF4020" w14:textId="77777777" w:rsidR="00B47689" w:rsidRPr="008860DB" w:rsidRDefault="00B47689" w:rsidP="00CA3F17">
      <w:pPr>
        <w:pStyle w:val="ListParagraph"/>
        <w:ind w:left="440"/>
        <w:rPr>
          <w:rFonts w:cs="Arial"/>
          <w:sz w:val="18"/>
          <w:szCs w:val="18"/>
        </w:rPr>
      </w:pPr>
      <w:r w:rsidRPr="008860DB">
        <w:rPr>
          <w:rFonts w:cs="Arial"/>
          <w:sz w:val="18"/>
          <w:szCs w:val="18"/>
        </w:rPr>
        <w:t xml:space="preserve">(c) the contractor did not challenge </w:t>
      </w:r>
      <w:r w:rsidRPr="000903D8">
        <w:rPr>
          <w:rFonts w:cs="Arial"/>
          <w:sz w:val="18"/>
          <w:szCs w:val="18"/>
        </w:rPr>
        <w:t xml:space="preserve">the </w:t>
      </w:r>
      <w:r w:rsidRPr="008860DB">
        <w:rPr>
          <w:rFonts w:cs="Arial"/>
          <w:sz w:val="18"/>
          <w:szCs w:val="18"/>
        </w:rPr>
        <w:t xml:space="preserve">call of the performance security or employer’s claims, including referral to the dispute resolution mechanism under the respective contract </w:t>
      </w:r>
    </w:p>
    <w:p w14:paraId="73ABCEAF" w14:textId="77777777" w:rsidR="00B47689" w:rsidRPr="008860DB" w:rsidRDefault="00B47689" w:rsidP="00CA3F17">
      <w:pPr>
        <w:pStyle w:val="ListParagraph"/>
        <w:spacing w:before="120" w:after="120"/>
        <w:ind w:left="446"/>
        <w:rPr>
          <w:rFonts w:cs="Arial"/>
          <w:sz w:val="18"/>
          <w:szCs w:val="18"/>
        </w:rPr>
      </w:pPr>
      <w:r w:rsidRPr="008860DB">
        <w:rPr>
          <w:rFonts w:cs="Arial"/>
          <w:sz w:val="18"/>
          <w:szCs w:val="18"/>
        </w:rPr>
        <w:t xml:space="preserve">or </w:t>
      </w:r>
    </w:p>
    <w:p w14:paraId="2124FF38" w14:textId="77777777" w:rsidR="00B47689" w:rsidRPr="000903D8" w:rsidRDefault="00B47689" w:rsidP="00CA3F17">
      <w:pPr>
        <w:pStyle w:val="ListParagraph"/>
        <w:ind w:left="440"/>
        <w:rPr>
          <w:rFonts w:cs="Arial"/>
          <w:sz w:val="18"/>
          <w:szCs w:val="18"/>
        </w:rPr>
      </w:pPr>
      <w:r w:rsidRPr="008860DB">
        <w:rPr>
          <w:rFonts w:cs="Arial"/>
          <w:sz w:val="18"/>
          <w:szCs w:val="18"/>
        </w:rPr>
        <w:t>(d) contracts that were so challenged, but fully settled against the contractor</w:t>
      </w:r>
      <w:r w:rsidRPr="000903D8">
        <w:rPr>
          <w:rFonts w:cs="Arial"/>
          <w:sz w:val="18"/>
          <w:szCs w:val="18"/>
        </w:rPr>
        <w:t xml:space="preserve"> as a result of the dispute resolution mechanisms. </w:t>
      </w:r>
    </w:p>
    <w:p w14:paraId="235FD3B3" w14:textId="77777777" w:rsidR="00B47689" w:rsidRPr="00D14794" w:rsidRDefault="00B47689" w:rsidP="00186DE7">
      <w:pPr>
        <w:ind w:left="475" w:right="72"/>
        <w:rPr>
          <w:rFonts w:cs="Arial"/>
          <w:iCs/>
          <w:sz w:val="18"/>
          <w:szCs w:val="18"/>
        </w:rPr>
      </w:pPr>
    </w:p>
    <w:p w14:paraId="2E493107" w14:textId="77777777" w:rsidR="00B47689" w:rsidRPr="000903D8" w:rsidRDefault="00B47689" w:rsidP="00186DE7">
      <w:pPr>
        <w:ind w:left="475" w:right="72"/>
        <w:rPr>
          <w:rFonts w:cs="Arial"/>
          <w:sz w:val="18"/>
          <w:szCs w:val="18"/>
        </w:rPr>
      </w:pPr>
      <w:r w:rsidRPr="000903D8">
        <w:rPr>
          <w:rFonts w:cs="Arial"/>
          <w:sz w:val="18"/>
          <w:szCs w:val="18"/>
        </w:rPr>
        <w:t xml:space="preserve">In cases </w:t>
      </w:r>
      <w:proofErr w:type="gramStart"/>
      <w:r w:rsidRPr="000903D8">
        <w:rPr>
          <w:rFonts w:cs="Arial"/>
          <w:sz w:val="18"/>
          <w:szCs w:val="18"/>
        </w:rPr>
        <w:t>where</w:t>
      </w:r>
      <w:proofErr w:type="gramEnd"/>
      <w:r w:rsidRPr="000903D8">
        <w:rPr>
          <w:rFonts w:cs="Arial"/>
          <w:sz w:val="18"/>
          <w:szCs w:val="18"/>
        </w:rPr>
        <w:t xml:space="preserve"> challenged by the contractor, Nonperformance must be based on all information on fully settled disputes or litigation, i.e., dispute or litigation that has been resolved in accordance with the dispute resolution mechanism under the respective contract and where all appeal instances available to the Bidder have been exhausted.</w:t>
      </w:r>
    </w:p>
    <w:p w14:paraId="48EA9975" w14:textId="77777777" w:rsidR="00B47689" w:rsidRPr="00D14794" w:rsidRDefault="00B47689" w:rsidP="00186DE7">
      <w:pPr>
        <w:ind w:left="475" w:right="72"/>
        <w:rPr>
          <w:rFonts w:cs="Arial"/>
          <w:iCs/>
          <w:sz w:val="21"/>
          <w:szCs w:val="21"/>
        </w:rPr>
      </w:pPr>
    </w:p>
    <w:p w14:paraId="3F38D037" w14:textId="17E347AC" w:rsidR="00B47689" w:rsidRPr="006E015D" w:rsidRDefault="00B47689" w:rsidP="001A0755">
      <w:pPr>
        <w:pStyle w:val="FootnoteText"/>
        <w:tabs>
          <w:tab w:val="left" w:pos="450"/>
        </w:tabs>
        <w:ind w:left="450" w:hanging="450"/>
        <w:rPr>
          <w:rFonts w:ascii="Comic Sans MS" w:hAnsi="Comic Sans MS"/>
          <w:i/>
          <w:sz w:val="16"/>
          <w:szCs w:val="16"/>
        </w:rPr>
      </w:pPr>
    </w:p>
    <w:p w14:paraId="0198B4A3" w14:textId="6FE33426" w:rsidR="00B47689" w:rsidRPr="006E015D" w:rsidRDefault="00B47689" w:rsidP="001A0755">
      <w:pPr>
        <w:pStyle w:val="FootnoteText"/>
        <w:tabs>
          <w:tab w:val="left" w:pos="450"/>
        </w:tabs>
        <w:ind w:left="450" w:hanging="450"/>
        <w:rPr>
          <w:sz w:val="18"/>
          <w:szCs w:val="18"/>
        </w:rPr>
      </w:pPr>
      <w:r w:rsidRPr="006E015D">
        <w:rPr>
          <w:szCs w:val="18"/>
          <w:vertAlign w:val="superscript"/>
        </w:rPr>
        <w:t>b</w:t>
      </w:r>
      <w:r w:rsidRPr="00786669">
        <w:rPr>
          <w:sz w:val="18"/>
          <w:szCs w:val="18"/>
        </w:rPr>
        <w:t xml:space="preserve"> </w:t>
      </w:r>
      <w:r w:rsidRPr="00786669">
        <w:rPr>
          <w:sz w:val="18"/>
          <w:szCs w:val="18"/>
        </w:rPr>
        <w:tab/>
      </w:r>
      <w:r w:rsidRPr="006E015D">
        <w:rPr>
          <w:rFonts w:ascii="Comic Sans MS" w:hAnsi="Comic Sans MS"/>
          <w:i/>
          <w:sz w:val="16"/>
          <w:szCs w:val="16"/>
        </w:rPr>
        <w:t>This requirement also applies to contracts executed by the Applicant as J</w:t>
      </w:r>
      <w:r>
        <w:rPr>
          <w:rFonts w:ascii="Comic Sans MS" w:hAnsi="Comic Sans MS"/>
          <w:i/>
          <w:sz w:val="16"/>
          <w:szCs w:val="16"/>
        </w:rPr>
        <w:t xml:space="preserve">oint </w:t>
      </w:r>
      <w:r w:rsidRPr="006E015D">
        <w:rPr>
          <w:rFonts w:ascii="Comic Sans MS" w:hAnsi="Comic Sans MS"/>
          <w:i/>
          <w:sz w:val="16"/>
          <w:szCs w:val="16"/>
        </w:rPr>
        <w:t>V</w:t>
      </w:r>
      <w:r>
        <w:rPr>
          <w:rFonts w:ascii="Comic Sans MS" w:hAnsi="Comic Sans MS"/>
          <w:i/>
          <w:sz w:val="16"/>
          <w:szCs w:val="16"/>
        </w:rPr>
        <w:t>enture</w:t>
      </w:r>
      <w:r w:rsidRPr="006E015D">
        <w:rPr>
          <w:rFonts w:ascii="Comic Sans MS" w:hAnsi="Comic Sans MS"/>
          <w:i/>
          <w:sz w:val="16"/>
          <w:szCs w:val="16"/>
        </w:rPr>
        <w:t xml:space="preserve"> </w:t>
      </w:r>
      <w:r>
        <w:rPr>
          <w:rFonts w:ascii="Comic Sans MS" w:hAnsi="Comic Sans MS"/>
          <w:i/>
          <w:sz w:val="16"/>
          <w:szCs w:val="16"/>
        </w:rPr>
        <w:t>partner</w:t>
      </w:r>
      <w:r w:rsidRPr="006E015D">
        <w:rPr>
          <w:rFonts w:ascii="Comic Sans MS" w:hAnsi="Comic Sans MS"/>
          <w:i/>
          <w:sz w:val="16"/>
          <w:szCs w:val="16"/>
        </w:rPr>
        <w:t>.</w:t>
      </w:r>
    </w:p>
    <w:p w14:paraId="434D1610" w14:textId="549DDCA3" w:rsidR="00B47689" w:rsidRDefault="00B47689">
      <w:pPr>
        <w:jc w:val="left"/>
        <w:rPr>
          <w:rFonts w:eastAsia="Arial Unicode MS" w:cs="Arial"/>
        </w:rPr>
      </w:pPr>
      <w:r>
        <w:rPr>
          <w:rFonts w:eastAsia="Arial Unicode MS" w:cs="Arial"/>
        </w:rPr>
        <w:br w:type="page"/>
      </w:r>
    </w:p>
    <w:p w14:paraId="4827581E" w14:textId="77777777" w:rsidR="00B47689" w:rsidRDefault="00B47689" w:rsidP="00BA598E">
      <w:pPr>
        <w:tabs>
          <w:tab w:val="left" w:pos="576"/>
        </w:tabs>
        <w:rPr>
          <w:rFonts w:eastAsia="Arial Unicode MS" w:cs="Arial"/>
        </w:rPr>
      </w:pPr>
    </w:p>
    <w:p w14:paraId="4FB2381F" w14:textId="466AB737" w:rsidR="00B47689" w:rsidRDefault="00B47689" w:rsidP="00B47689">
      <w:pPr>
        <w:pStyle w:val="Heading1"/>
        <w:numPr>
          <w:ilvl w:val="1"/>
          <w:numId w:val="11"/>
        </w:numPr>
      </w:pPr>
      <w:bookmarkStart w:id="237" w:name="_Toc228804840"/>
      <w:r w:rsidRPr="00F100EF">
        <w:tab/>
      </w:r>
      <w:bookmarkStart w:id="238" w:name="_Toc234855658"/>
      <w:r>
        <w:t>Suspension Based on Execution of Bid-Securing Declaration</w:t>
      </w:r>
      <w:bookmarkEnd w:id="237"/>
      <w:bookmarkEnd w:id="238"/>
    </w:p>
    <w:p w14:paraId="72D426BD" w14:textId="77777777" w:rsidR="00B47689" w:rsidRDefault="00B47689" w:rsidP="00FD7EE1">
      <w:pPr>
        <w:rPr>
          <w:rFonts w:eastAsia="Arial Unicode MS" w:cs="Arial"/>
          <w:b/>
          <w:bCs/>
          <w:sz w:val="16"/>
          <w:szCs w:val="28"/>
        </w:rPr>
      </w:pPr>
    </w:p>
    <w:tbl>
      <w:tblPr>
        <w:tblpPr w:leftFromText="180" w:rightFromText="180" w:vertAnchor="text" w:horzAnchor="margin" w:tblpY="42"/>
        <w:tblW w:w="5000" w:type="pct"/>
        <w:tblCellMar>
          <w:left w:w="0" w:type="dxa"/>
          <w:right w:w="0" w:type="dxa"/>
        </w:tblCellMar>
        <w:tblLook w:val="0000" w:firstRow="0" w:lastRow="0" w:firstColumn="0" w:lastColumn="0" w:noHBand="0" w:noVBand="0"/>
      </w:tblPr>
      <w:tblGrid>
        <w:gridCol w:w="3161"/>
        <w:gridCol w:w="1128"/>
        <w:gridCol w:w="1128"/>
        <w:gridCol w:w="1128"/>
        <w:gridCol w:w="1128"/>
        <w:gridCol w:w="1682"/>
      </w:tblGrid>
      <w:tr w:rsidR="00603246" w:rsidRPr="00661FC1" w14:paraId="0E8971C6" w14:textId="77777777" w:rsidTr="00FF126A">
        <w:trPr>
          <w:trHeight w:val="360"/>
        </w:trPr>
        <w:tc>
          <w:tcPr>
            <w:tcW w:w="1689" w:type="pct"/>
            <w:tcBorders>
              <w:top w:val="nil"/>
              <w:bottom w:val="single" w:sz="4" w:space="0" w:color="auto"/>
              <w:right w:val="nil"/>
            </w:tcBorders>
            <w:shd w:val="clear" w:color="auto" w:fill="000000"/>
            <w:tcMar>
              <w:top w:w="15" w:type="dxa"/>
              <w:left w:w="15" w:type="dxa"/>
              <w:bottom w:w="0" w:type="dxa"/>
              <w:right w:w="15" w:type="dxa"/>
            </w:tcMar>
            <w:vAlign w:val="center"/>
          </w:tcPr>
          <w:p w14:paraId="4FDF1506" w14:textId="77777777" w:rsidR="00B47689" w:rsidRPr="00661FC1" w:rsidRDefault="00B47689">
            <w:pPr>
              <w:jc w:val="center"/>
              <w:rPr>
                <w:rFonts w:eastAsia="Arial Unicode MS" w:cs="Arial"/>
                <w:b/>
                <w:bCs/>
                <w:color w:val="FFFFFF"/>
              </w:rPr>
            </w:pPr>
            <w:r w:rsidRPr="00661FC1">
              <w:rPr>
                <w:rFonts w:cs="Arial"/>
                <w:b/>
                <w:bCs/>
                <w:color w:val="FFFFFF"/>
              </w:rPr>
              <w:t>Criteria</w:t>
            </w:r>
          </w:p>
        </w:tc>
        <w:tc>
          <w:tcPr>
            <w:tcW w:w="2412" w:type="pct"/>
            <w:gridSpan w:val="4"/>
            <w:tcBorders>
              <w:top w:val="nil"/>
              <w:left w:val="single" w:sz="12" w:space="0" w:color="FFFFFF"/>
              <w:bottom w:val="single" w:sz="4" w:space="0" w:color="auto"/>
              <w:right w:val="single" w:sz="12" w:space="0" w:color="FFFFFF"/>
            </w:tcBorders>
            <w:shd w:val="clear" w:color="auto" w:fill="000000"/>
            <w:tcMar>
              <w:top w:w="15" w:type="dxa"/>
              <w:left w:w="15" w:type="dxa"/>
              <w:bottom w:w="0" w:type="dxa"/>
              <w:right w:w="15" w:type="dxa"/>
            </w:tcMar>
            <w:vAlign w:val="center"/>
          </w:tcPr>
          <w:p w14:paraId="3C366477" w14:textId="77777777" w:rsidR="00B47689" w:rsidRPr="00661FC1" w:rsidRDefault="00B47689">
            <w:pPr>
              <w:jc w:val="center"/>
              <w:rPr>
                <w:rFonts w:eastAsia="Arial Unicode MS" w:cs="Arial"/>
                <w:b/>
                <w:bCs/>
                <w:color w:val="FFFFFF"/>
              </w:rPr>
            </w:pPr>
            <w:r w:rsidRPr="00661FC1">
              <w:rPr>
                <w:rFonts w:cs="Arial"/>
                <w:b/>
                <w:bCs/>
                <w:color w:val="FFFFFF"/>
              </w:rPr>
              <w:t>Compliance Requirements</w:t>
            </w:r>
          </w:p>
        </w:tc>
        <w:tc>
          <w:tcPr>
            <w:tcW w:w="899" w:type="pct"/>
            <w:tcBorders>
              <w:top w:val="nil"/>
              <w:left w:val="nil"/>
              <w:bottom w:val="single" w:sz="4" w:space="0" w:color="auto"/>
              <w:right w:val="single" w:sz="4" w:space="0" w:color="auto"/>
            </w:tcBorders>
            <w:shd w:val="clear" w:color="auto" w:fill="000000"/>
            <w:tcMar>
              <w:top w:w="15" w:type="dxa"/>
              <w:left w:w="15" w:type="dxa"/>
              <w:bottom w:w="0" w:type="dxa"/>
              <w:right w:w="15" w:type="dxa"/>
            </w:tcMar>
            <w:vAlign w:val="center"/>
          </w:tcPr>
          <w:p w14:paraId="0DB9088B" w14:textId="77777777" w:rsidR="00B47689" w:rsidRPr="00661FC1" w:rsidRDefault="00B47689">
            <w:pPr>
              <w:jc w:val="center"/>
              <w:rPr>
                <w:rFonts w:eastAsia="Arial Unicode MS" w:cs="Arial"/>
                <w:b/>
                <w:bCs/>
                <w:color w:val="FFFFFF"/>
              </w:rPr>
            </w:pPr>
            <w:r w:rsidRPr="00661FC1">
              <w:rPr>
                <w:rFonts w:cs="Arial"/>
                <w:b/>
                <w:bCs/>
                <w:color w:val="FFFFFF"/>
              </w:rPr>
              <w:t>Documents</w:t>
            </w:r>
          </w:p>
        </w:tc>
      </w:tr>
      <w:tr w:rsidR="00603246" w:rsidRPr="00661FC1" w14:paraId="5EA7C047" w14:textId="77777777" w:rsidTr="00FF126A">
        <w:trPr>
          <w:cantSplit/>
          <w:trHeight w:val="255"/>
        </w:trPr>
        <w:tc>
          <w:tcPr>
            <w:tcW w:w="1689" w:type="pct"/>
            <w:vMerge w:val="restart"/>
            <w:tcBorders>
              <w:top w:val="nil"/>
              <w:left w:val="single" w:sz="4" w:space="0" w:color="auto"/>
              <w:bottom w:val="single" w:sz="12" w:space="0" w:color="000000"/>
              <w:right w:val="nil"/>
            </w:tcBorders>
            <w:tcMar>
              <w:top w:w="15" w:type="dxa"/>
              <w:left w:w="15" w:type="dxa"/>
              <w:bottom w:w="0" w:type="dxa"/>
              <w:right w:w="15" w:type="dxa"/>
            </w:tcMar>
            <w:vAlign w:val="center"/>
          </w:tcPr>
          <w:p w14:paraId="49DE7206" w14:textId="77777777" w:rsidR="00B47689" w:rsidRPr="00661FC1" w:rsidRDefault="00B47689">
            <w:pPr>
              <w:jc w:val="center"/>
              <w:rPr>
                <w:rFonts w:eastAsia="Arial Unicode MS" w:cs="Arial"/>
                <w:b/>
                <w:bCs/>
              </w:rPr>
            </w:pPr>
            <w:r w:rsidRPr="00661FC1">
              <w:rPr>
                <w:rFonts w:cs="Arial"/>
                <w:b/>
                <w:bCs/>
              </w:rPr>
              <w:t>Requirement</w:t>
            </w:r>
          </w:p>
        </w:tc>
        <w:tc>
          <w:tcPr>
            <w:tcW w:w="603" w:type="pct"/>
            <w:vMerge w:val="restart"/>
            <w:tcBorders>
              <w:top w:val="nil"/>
              <w:left w:val="single" w:sz="12" w:space="0" w:color="auto"/>
              <w:bottom w:val="single" w:sz="12" w:space="0" w:color="000000"/>
              <w:right w:val="double" w:sz="6" w:space="0" w:color="auto"/>
            </w:tcBorders>
            <w:tcMar>
              <w:top w:w="15" w:type="dxa"/>
              <w:left w:w="15" w:type="dxa"/>
              <w:bottom w:w="0" w:type="dxa"/>
              <w:right w:w="15" w:type="dxa"/>
            </w:tcMar>
            <w:vAlign w:val="center"/>
          </w:tcPr>
          <w:p w14:paraId="75C939C0" w14:textId="77777777" w:rsidR="00B47689" w:rsidRPr="00661FC1" w:rsidRDefault="00B47689">
            <w:pPr>
              <w:jc w:val="center"/>
              <w:rPr>
                <w:rFonts w:eastAsia="Arial Unicode MS" w:cs="Arial"/>
                <w:b/>
                <w:bCs/>
              </w:rPr>
            </w:pPr>
            <w:r w:rsidRPr="00661FC1">
              <w:rPr>
                <w:rFonts w:cs="Arial"/>
                <w:b/>
                <w:bCs/>
              </w:rPr>
              <w:t>Single Entity</w:t>
            </w:r>
          </w:p>
        </w:tc>
        <w:tc>
          <w:tcPr>
            <w:tcW w:w="1809" w:type="pct"/>
            <w:gridSpan w:val="3"/>
            <w:tcBorders>
              <w:top w:val="single" w:sz="4" w:space="0" w:color="auto"/>
              <w:left w:val="nil"/>
              <w:bottom w:val="single" w:sz="4" w:space="0" w:color="auto"/>
              <w:right w:val="single" w:sz="12" w:space="0" w:color="000000"/>
            </w:tcBorders>
            <w:tcMar>
              <w:top w:w="15" w:type="dxa"/>
              <w:left w:w="15" w:type="dxa"/>
              <w:bottom w:w="0" w:type="dxa"/>
              <w:right w:w="15" w:type="dxa"/>
            </w:tcMar>
            <w:vAlign w:val="center"/>
          </w:tcPr>
          <w:p w14:paraId="43B97854" w14:textId="77777777" w:rsidR="00B47689" w:rsidRPr="00661FC1" w:rsidRDefault="00B47689">
            <w:pPr>
              <w:jc w:val="center"/>
              <w:rPr>
                <w:rFonts w:eastAsia="Arial Unicode MS" w:cs="Arial"/>
                <w:b/>
                <w:bCs/>
              </w:rPr>
            </w:pPr>
            <w:r w:rsidRPr="00661FC1">
              <w:rPr>
                <w:rFonts w:cs="Arial"/>
                <w:b/>
                <w:bCs/>
              </w:rPr>
              <w:t>Joint Venture</w:t>
            </w:r>
          </w:p>
        </w:tc>
        <w:tc>
          <w:tcPr>
            <w:tcW w:w="899" w:type="pct"/>
            <w:vMerge w:val="restart"/>
            <w:tcBorders>
              <w:top w:val="nil"/>
              <w:left w:val="single" w:sz="12" w:space="0" w:color="auto"/>
              <w:bottom w:val="single" w:sz="12" w:space="0" w:color="000000"/>
              <w:right w:val="single" w:sz="4" w:space="0" w:color="auto"/>
            </w:tcBorders>
            <w:tcMar>
              <w:top w:w="15" w:type="dxa"/>
              <w:left w:w="15" w:type="dxa"/>
              <w:bottom w:w="0" w:type="dxa"/>
              <w:right w:w="15" w:type="dxa"/>
            </w:tcMar>
            <w:vAlign w:val="center"/>
          </w:tcPr>
          <w:p w14:paraId="3D4A18D7" w14:textId="77777777" w:rsidR="00B47689" w:rsidRPr="00661FC1" w:rsidRDefault="00B47689">
            <w:pPr>
              <w:jc w:val="center"/>
              <w:rPr>
                <w:rFonts w:eastAsia="Arial Unicode MS" w:cs="Arial"/>
                <w:b/>
                <w:bCs/>
              </w:rPr>
            </w:pPr>
            <w:r w:rsidRPr="00661FC1">
              <w:rPr>
                <w:rFonts w:cs="Arial"/>
                <w:b/>
                <w:bCs/>
              </w:rPr>
              <w:t>Submission Requirements</w:t>
            </w:r>
          </w:p>
        </w:tc>
      </w:tr>
      <w:tr w:rsidR="00603246" w:rsidRPr="00661FC1" w14:paraId="4D22291F" w14:textId="77777777" w:rsidTr="00FF126A">
        <w:trPr>
          <w:cantSplit/>
          <w:trHeight w:val="465"/>
        </w:trPr>
        <w:tc>
          <w:tcPr>
            <w:tcW w:w="1689" w:type="pct"/>
            <w:vMerge/>
            <w:tcBorders>
              <w:top w:val="nil"/>
              <w:left w:val="single" w:sz="4" w:space="0" w:color="auto"/>
              <w:bottom w:val="single" w:sz="4" w:space="0" w:color="auto"/>
              <w:right w:val="nil"/>
            </w:tcBorders>
            <w:vAlign w:val="center"/>
          </w:tcPr>
          <w:p w14:paraId="64884B44" w14:textId="77777777" w:rsidR="00B47689" w:rsidRPr="002223D6" w:rsidRDefault="00B47689">
            <w:pPr>
              <w:rPr>
                <w:rFonts w:eastAsia="Arial Unicode MS" w:cs="Arial"/>
                <w:b/>
                <w:bCs/>
              </w:rPr>
            </w:pPr>
          </w:p>
        </w:tc>
        <w:tc>
          <w:tcPr>
            <w:tcW w:w="603" w:type="pct"/>
            <w:vMerge/>
            <w:tcBorders>
              <w:top w:val="nil"/>
              <w:left w:val="single" w:sz="12" w:space="0" w:color="auto"/>
              <w:bottom w:val="single" w:sz="4" w:space="0" w:color="auto"/>
              <w:right w:val="double" w:sz="6" w:space="0" w:color="auto"/>
            </w:tcBorders>
            <w:vAlign w:val="center"/>
          </w:tcPr>
          <w:p w14:paraId="5BBC69FC" w14:textId="77777777" w:rsidR="00B47689" w:rsidRPr="002223D6" w:rsidRDefault="00B47689">
            <w:pPr>
              <w:rPr>
                <w:rFonts w:eastAsia="Arial Unicode MS" w:cs="Arial"/>
                <w:b/>
                <w:bCs/>
              </w:rPr>
            </w:pPr>
          </w:p>
        </w:tc>
        <w:tc>
          <w:tcPr>
            <w:tcW w:w="603" w:type="pct"/>
            <w:tcBorders>
              <w:top w:val="nil"/>
              <w:left w:val="nil"/>
              <w:bottom w:val="single" w:sz="4" w:space="0" w:color="auto"/>
              <w:right w:val="single" w:sz="4" w:space="0" w:color="auto"/>
            </w:tcBorders>
            <w:tcMar>
              <w:top w:w="15" w:type="dxa"/>
              <w:left w:w="15" w:type="dxa"/>
              <w:bottom w:w="0" w:type="dxa"/>
              <w:right w:w="15" w:type="dxa"/>
            </w:tcMar>
            <w:vAlign w:val="center"/>
          </w:tcPr>
          <w:p w14:paraId="663AD32B" w14:textId="77777777" w:rsidR="00B47689" w:rsidRPr="002223D6" w:rsidRDefault="00B47689">
            <w:pPr>
              <w:jc w:val="center"/>
              <w:rPr>
                <w:rFonts w:eastAsia="Arial Unicode MS" w:cs="Arial"/>
                <w:b/>
                <w:bCs/>
                <w:sz w:val="16"/>
                <w:szCs w:val="16"/>
              </w:rPr>
            </w:pPr>
            <w:r w:rsidRPr="002223D6">
              <w:rPr>
                <w:rFonts w:cs="Arial"/>
                <w:b/>
                <w:bCs/>
                <w:sz w:val="16"/>
                <w:szCs w:val="16"/>
              </w:rPr>
              <w:t>All Partners Combined</w:t>
            </w:r>
          </w:p>
        </w:tc>
        <w:tc>
          <w:tcPr>
            <w:tcW w:w="603" w:type="pct"/>
            <w:tcBorders>
              <w:top w:val="nil"/>
              <w:left w:val="nil"/>
              <w:bottom w:val="single" w:sz="4" w:space="0" w:color="auto"/>
              <w:right w:val="single" w:sz="4" w:space="0" w:color="auto"/>
            </w:tcBorders>
            <w:tcMar>
              <w:top w:w="15" w:type="dxa"/>
              <w:left w:w="15" w:type="dxa"/>
              <w:bottom w:w="0" w:type="dxa"/>
              <w:right w:w="15" w:type="dxa"/>
            </w:tcMar>
            <w:vAlign w:val="center"/>
          </w:tcPr>
          <w:p w14:paraId="79C404AA" w14:textId="77777777" w:rsidR="00B47689" w:rsidRPr="002223D6" w:rsidRDefault="00B47689">
            <w:pPr>
              <w:jc w:val="center"/>
              <w:rPr>
                <w:rFonts w:eastAsia="Arial Unicode MS" w:cs="Arial"/>
                <w:b/>
                <w:bCs/>
                <w:sz w:val="16"/>
                <w:szCs w:val="16"/>
              </w:rPr>
            </w:pPr>
            <w:r w:rsidRPr="002223D6">
              <w:rPr>
                <w:rFonts w:cs="Arial"/>
                <w:b/>
                <w:bCs/>
                <w:sz w:val="16"/>
                <w:szCs w:val="16"/>
              </w:rPr>
              <w:t>Each</w:t>
            </w:r>
            <w:r w:rsidRPr="002223D6">
              <w:rPr>
                <w:rFonts w:cs="Arial"/>
                <w:b/>
                <w:bCs/>
                <w:sz w:val="16"/>
                <w:szCs w:val="16"/>
              </w:rPr>
              <w:br/>
              <w:t>Partner</w:t>
            </w:r>
          </w:p>
        </w:tc>
        <w:tc>
          <w:tcPr>
            <w:tcW w:w="603" w:type="pct"/>
            <w:tcBorders>
              <w:top w:val="nil"/>
              <w:left w:val="nil"/>
              <w:bottom w:val="single" w:sz="4" w:space="0" w:color="auto"/>
              <w:right w:val="single" w:sz="12" w:space="0" w:color="auto"/>
            </w:tcBorders>
            <w:tcMar>
              <w:top w:w="15" w:type="dxa"/>
              <w:left w:w="15" w:type="dxa"/>
              <w:bottom w:w="0" w:type="dxa"/>
              <w:right w:w="15" w:type="dxa"/>
            </w:tcMar>
            <w:vAlign w:val="center"/>
          </w:tcPr>
          <w:p w14:paraId="6FF3EB1C" w14:textId="77777777" w:rsidR="00B47689" w:rsidRPr="002223D6" w:rsidRDefault="00B47689">
            <w:pPr>
              <w:jc w:val="center"/>
              <w:rPr>
                <w:rFonts w:eastAsia="Arial Unicode MS" w:cs="Arial"/>
                <w:b/>
                <w:bCs/>
                <w:sz w:val="16"/>
                <w:szCs w:val="16"/>
              </w:rPr>
            </w:pPr>
            <w:r w:rsidRPr="002223D6">
              <w:rPr>
                <w:rFonts w:cs="Arial"/>
                <w:b/>
                <w:bCs/>
                <w:sz w:val="16"/>
                <w:szCs w:val="16"/>
              </w:rPr>
              <w:t>One</w:t>
            </w:r>
            <w:r w:rsidRPr="002223D6">
              <w:rPr>
                <w:rFonts w:cs="Arial"/>
                <w:b/>
                <w:bCs/>
                <w:sz w:val="16"/>
                <w:szCs w:val="16"/>
              </w:rPr>
              <w:br/>
              <w:t>Partner</w:t>
            </w:r>
          </w:p>
        </w:tc>
        <w:tc>
          <w:tcPr>
            <w:tcW w:w="899" w:type="pct"/>
            <w:vMerge/>
            <w:tcBorders>
              <w:top w:val="nil"/>
              <w:left w:val="single" w:sz="12" w:space="0" w:color="auto"/>
              <w:bottom w:val="single" w:sz="4" w:space="0" w:color="auto"/>
              <w:right w:val="single" w:sz="4" w:space="0" w:color="auto"/>
            </w:tcBorders>
            <w:vAlign w:val="center"/>
          </w:tcPr>
          <w:p w14:paraId="7B8F8D06" w14:textId="77777777" w:rsidR="00B47689" w:rsidRPr="002223D6" w:rsidRDefault="00B47689">
            <w:pPr>
              <w:rPr>
                <w:rFonts w:eastAsia="Arial Unicode MS" w:cs="Arial"/>
                <w:b/>
                <w:bCs/>
              </w:rPr>
            </w:pPr>
          </w:p>
        </w:tc>
      </w:tr>
    </w:tbl>
    <w:tbl>
      <w:tblPr>
        <w:tblW w:w="5000" w:type="pct"/>
        <w:tblCellMar>
          <w:left w:w="0" w:type="dxa"/>
          <w:right w:w="0" w:type="dxa"/>
        </w:tblCellMar>
        <w:tblLook w:val="0000" w:firstRow="0" w:lastRow="0" w:firstColumn="0" w:lastColumn="0" w:noHBand="0" w:noVBand="0"/>
      </w:tblPr>
      <w:tblGrid>
        <w:gridCol w:w="3157"/>
        <w:gridCol w:w="1128"/>
        <w:gridCol w:w="1128"/>
        <w:gridCol w:w="1128"/>
        <w:gridCol w:w="1128"/>
        <w:gridCol w:w="1681"/>
      </w:tblGrid>
      <w:tr w:rsidR="00603246" w:rsidRPr="00E40112" w14:paraId="3176A59B" w14:textId="77777777" w:rsidTr="00FF126A">
        <w:trPr>
          <w:trHeight w:val="902"/>
        </w:trPr>
        <w:tc>
          <w:tcPr>
            <w:tcW w:w="1689" w:type="pct"/>
            <w:tcBorders>
              <w:top w:val="single" w:sz="4" w:space="0" w:color="auto"/>
              <w:left w:val="single" w:sz="4" w:space="0" w:color="auto"/>
              <w:bottom w:val="single" w:sz="4" w:space="0" w:color="auto"/>
              <w:right w:val="nil"/>
            </w:tcBorders>
            <w:tcMar>
              <w:top w:w="15" w:type="dxa"/>
              <w:left w:w="15" w:type="dxa"/>
              <w:bottom w:w="0" w:type="dxa"/>
              <w:right w:w="15" w:type="dxa"/>
            </w:tcMar>
          </w:tcPr>
          <w:p w14:paraId="3290738A" w14:textId="19C11197" w:rsidR="00B47689" w:rsidRPr="00661FC1" w:rsidRDefault="00B47689" w:rsidP="004658EB">
            <w:pPr>
              <w:spacing w:before="60" w:after="60"/>
              <w:ind w:left="72" w:right="72"/>
              <w:jc w:val="left"/>
              <w:rPr>
                <w:rFonts w:eastAsia="Arial Unicode MS" w:cs="Arial"/>
                <w:szCs w:val="18"/>
              </w:rPr>
            </w:pPr>
            <w:r>
              <w:rPr>
                <w:rFonts w:eastAsia="Arial Unicode MS" w:cs="Arial"/>
                <w:szCs w:val="18"/>
                <w:lang w:val="en-PH"/>
              </w:rPr>
              <w:t>Not under suspension based on execution of a Bid-Securing Declaration pursuant to ITA 4.7.</w:t>
            </w:r>
          </w:p>
        </w:tc>
        <w:tc>
          <w:tcPr>
            <w:tcW w:w="603" w:type="pct"/>
            <w:tcBorders>
              <w:top w:val="single" w:sz="4" w:space="0" w:color="auto"/>
              <w:left w:val="single" w:sz="12" w:space="0" w:color="auto"/>
              <w:bottom w:val="single" w:sz="4" w:space="0" w:color="auto"/>
              <w:right w:val="double" w:sz="4" w:space="0" w:color="auto"/>
            </w:tcBorders>
            <w:tcMar>
              <w:top w:w="15" w:type="dxa"/>
              <w:left w:w="15" w:type="dxa"/>
              <w:bottom w:w="0" w:type="dxa"/>
              <w:right w:w="15" w:type="dxa"/>
            </w:tcMar>
          </w:tcPr>
          <w:p w14:paraId="6AAD3079" w14:textId="77777777" w:rsidR="00B47689" w:rsidRPr="00531915" w:rsidRDefault="00B47689">
            <w:pPr>
              <w:spacing w:before="60" w:after="60"/>
              <w:ind w:left="72" w:right="72"/>
              <w:jc w:val="center"/>
              <w:rPr>
                <w:rFonts w:cs="Arial"/>
                <w:sz w:val="16"/>
              </w:rPr>
            </w:pPr>
            <w:r>
              <w:rPr>
                <w:rFonts w:cs="Arial"/>
                <w:sz w:val="16"/>
              </w:rPr>
              <w:t>M</w:t>
            </w:r>
            <w:r w:rsidRPr="00531915">
              <w:rPr>
                <w:rFonts w:cs="Arial"/>
                <w:sz w:val="16"/>
              </w:rPr>
              <w:t xml:space="preserve">ust meet requirement </w:t>
            </w:r>
          </w:p>
        </w:tc>
        <w:tc>
          <w:tcPr>
            <w:tcW w:w="603" w:type="pct"/>
            <w:tcBorders>
              <w:top w:val="single" w:sz="4" w:space="0" w:color="auto"/>
              <w:left w:val="double" w:sz="4" w:space="0" w:color="auto"/>
              <w:bottom w:val="single" w:sz="4" w:space="0" w:color="auto"/>
              <w:right w:val="single" w:sz="4" w:space="0" w:color="auto"/>
            </w:tcBorders>
            <w:tcMar>
              <w:top w:w="15" w:type="dxa"/>
              <w:left w:w="15" w:type="dxa"/>
              <w:bottom w:w="0" w:type="dxa"/>
              <w:right w:w="15" w:type="dxa"/>
            </w:tcMar>
          </w:tcPr>
          <w:p w14:paraId="11298CC5" w14:textId="77777777" w:rsidR="00B47689" w:rsidRPr="00531915" w:rsidRDefault="00B47689">
            <w:pPr>
              <w:spacing w:before="60" w:after="60"/>
              <w:ind w:left="72" w:right="72"/>
              <w:jc w:val="center"/>
              <w:rPr>
                <w:rFonts w:cs="Arial"/>
                <w:sz w:val="16"/>
              </w:rPr>
            </w:pPr>
            <w:r>
              <w:rPr>
                <w:rFonts w:cs="Arial"/>
                <w:sz w:val="16"/>
              </w:rPr>
              <w:t>Not applicable</w:t>
            </w:r>
          </w:p>
        </w:tc>
        <w:tc>
          <w:tcPr>
            <w:tcW w:w="603" w:type="pct"/>
            <w:tcBorders>
              <w:top w:val="single" w:sz="4" w:space="0" w:color="auto"/>
              <w:left w:val="nil"/>
              <w:bottom w:val="single" w:sz="4" w:space="0" w:color="auto"/>
              <w:right w:val="single" w:sz="4" w:space="0" w:color="auto"/>
            </w:tcBorders>
            <w:tcMar>
              <w:top w:w="15" w:type="dxa"/>
              <w:left w:w="15" w:type="dxa"/>
              <w:bottom w:w="0" w:type="dxa"/>
              <w:right w:w="15" w:type="dxa"/>
            </w:tcMar>
          </w:tcPr>
          <w:p w14:paraId="020A09E2" w14:textId="77777777" w:rsidR="00B47689" w:rsidRPr="00531915" w:rsidRDefault="00B47689">
            <w:pPr>
              <w:spacing w:before="60" w:after="60"/>
              <w:ind w:left="72" w:right="72"/>
              <w:jc w:val="center"/>
              <w:rPr>
                <w:rFonts w:cs="Arial"/>
                <w:sz w:val="16"/>
              </w:rPr>
            </w:pPr>
            <w:r>
              <w:rPr>
                <w:rFonts w:cs="Arial"/>
                <w:sz w:val="16"/>
              </w:rPr>
              <w:t>M</w:t>
            </w:r>
            <w:r w:rsidRPr="00531915">
              <w:rPr>
                <w:rFonts w:cs="Arial"/>
                <w:sz w:val="16"/>
              </w:rPr>
              <w:t xml:space="preserve">ust meet requirement </w:t>
            </w:r>
          </w:p>
        </w:tc>
        <w:tc>
          <w:tcPr>
            <w:tcW w:w="603" w:type="pct"/>
            <w:tcBorders>
              <w:top w:val="single" w:sz="4" w:space="0" w:color="auto"/>
              <w:left w:val="nil"/>
              <w:bottom w:val="single" w:sz="4" w:space="0" w:color="auto"/>
              <w:right w:val="nil"/>
            </w:tcBorders>
            <w:tcMar>
              <w:top w:w="15" w:type="dxa"/>
              <w:left w:w="15" w:type="dxa"/>
              <w:bottom w:w="0" w:type="dxa"/>
              <w:right w:w="15" w:type="dxa"/>
            </w:tcMar>
          </w:tcPr>
          <w:p w14:paraId="5629CBF0" w14:textId="77777777" w:rsidR="00B47689" w:rsidRPr="00531915" w:rsidRDefault="00B47689">
            <w:pPr>
              <w:spacing w:before="60" w:after="60"/>
              <w:ind w:left="72" w:right="72"/>
              <w:jc w:val="center"/>
              <w:rPr>
                <w:rFonts w:cs="Arial"/>
                <w:sz w:val="16"/>
              </w:rPr>
            </w:pPr>
            <w:r>
              <w:rPr>
                <w:rFonts w:cs="Arial"/>
                <w:sz w:val="16"/>
              </w:rPr>
              <w:t>N</w:t>
            </w:r>
            <w:r w:rsidRPr="00531915">
              <w:rPr>
                <w:rFonts w:cs="Arial"/>
                <w:sz w:val="16"/>
              </w:rPr>
              <w:t>ot applicable</w:t>
            </w:r>
          </w:p>
        </w:tc>
        <w:tc>
          <w:tcPr>
            <w:tcW w:w="899" w:type="pct"/>
            <w:tcBorders>
              <w:top w:val="single" w:sz="4" w:space="0" w:color="auto"/>
              <w:left w:val="single" w:sz="12" w:space="0" w:color="auto"/>
              <w:bottom w:val="single" w:sz="4" w:space="0" w:color="auto"/>
              <w:right w:val="single" w:sz="4" w:space="0" w:color="auto"/>
            </w:tcBorders>
            <w:tcMar>
              <w:top w:w="15" w:type="dxa"/>
              <w:left w:w="15" w:type="dxa"/>
              <w:bottom w:w="0" w:type="dxa"/>
              <w:right w:w="15" w:type="dxa"/>
            </w:tcMar>
          </w:tcPr>
          <w:p w14:paraId="1C818FCE" w14:textId="3432CC80" w:rsidR="00B47689" w:rsidRPr="00531915" w:rsidRDefault="00B47689">
            <w:pPr>
              <w:spacing w:before="60" w:after="60"/>
              <w:ind w:left="72" w:right="72"/>
              <w:jc w:val="center"/>
              <w:rPr>
                <w:rFonts w:cs="Arial"/>
                <w:sz w:val="16"/>
              </w:rPr>
            </w:pPr>
            <w:r>
              <w:rPr>
                <w:rFonts w:cs="Arial"/>
                <w:sz w:val="16"/>
              </w:rPr>
              <w:t>Application Submission Sheet</w:t>
            </w:r>
          </w:p>
        </w:tc>
      </w:tr>
    </w:tbl>
    <w:p w14:paraId="5B03ABA6" w14:textId="7BD70AC4" w:rsidR="00B47689" w:rsidRDefault="00B47689" w:rsidP="00100FAA">
      <w:pPr>
        <w:tabs>
          <w:tab w:val="left" w:pos="576"/>
        </w:tabs>
        <w:ind w:left="540"/>
        <w:rPr>
          <w:rFonts w:eastAsia="Arial Unicode MS" w:cs="Arial"/>
        </w:rPr>
      </w:pPr>
      <w:r>
        <w:rPr>
          <w:rFonts w:eastAsia="Arial Unicode MS" w:cs="Arial"/>
        </w:rPr>
        <w:br w:type="page"/>
      </w:r>
    </w:p>
    <w:p w14:paraId="4A399753" w14:textId="35C45341" w:rsidR="00B47689" w:rsidRDefault="00B47689" w:rsidP="00100FAA">
      <w:pPr>
        <w:tabs>
          <w:tab w:val="left" w:pos="576"/>
        </w:tabs>
        <w:ind w:left="540"/>
        <w:rPr>
          <w:rFonts w:eastAsia="Arial Unicode MS" w:cs="Arial"/>
        </w:rPr>
      </w:pPr>
    </w:p>
    <w:p w14:paraId="7F5430D6" w14:textId="7DA2ADC9" w:rsidR="00B47689" w:rsidRDefault="00B47689" w:rsidP="00B47689">
      <w:pPr>
        <w:pStyle w:val="Heading1"/>
        <w:numPr>
          <w:ilvl w:val="1"/>
          <w:numId w:val="11"/>
        </w:numPr>
      </w:pPr>
      <w:bookmarkStart w:id="239" w:name="_Toc228804841"/>
      <w:bookmarkStart w:id="240" w:name="_Toc234855659"/>
      <w:r w:rsidRPr="00F100EF">
        <w:t>Pending Litigation</w:t>
      </w:r>
      <w:r>
        <w:t xml:space="preserve"> and Arbitration</w:t>
      </w:r>
      <w:bookmarkEnd w:id="239"/>
      <w:bookmarkEnd w:id="240"/>
    </w:p>
    <w:p w14:paraId="5BE27774" w14:textId="77777777" w:rsidR="00B47689" w:rsidRDefault="00B47689" w:rsidP="00592A57">
      <w:pPr>
        <w:tabs>
          <w:tab w:val="left" w:pos="576"/>
        </w:tabs>
        <w:ind w:left="540"/>
        <w:rPr>
          <w:rFonts w:eastAsia="Arial Unicode MS" w:cs="Arial"/>
        </w:rPr>
      </w:pPr>
    </w:p>
    <w:p w14:paraId="55B7F29B" w14:textId="1B5ACD39" w:rsidR="00B47689" w:rsidRPr="001B7B4E" w:rsidRDefault="00B47689" w:rsidP="001B7B4E">
      <w:pPr>
        <w:tabs>
          <w:tab w:val="left" w:pos="576"/>
        </w:tabs>
        <w:ind w:left="540"/>
        <w:rPr>
          <w:rFonts w:eastAsia="Arial Unicode MS" w:cs="Arial"/>
        </w:rPr>
      </w:pPr>
      <w:r w:rsidRPr="00F100EF">
        <w:rPr>
          <w:rFonts w:eastAsia="Arial Unicode MS" w:cs="Arial"/>
        </w:rPr>
        <w:t xml:space="preserve">Pending </w:t>
      </w:r>
      <w:r>
        <w:rPr>
          <w:rFonts w:eastAsia="Arial Unicode MS" w:cs="Arial"/>
        </w:rPr>
        <w:t>l</w:t>
      </w:r>
      <w:r w:rsidRPr="00F100EF">
        <w:rPr>
          <w:rFonts w:eastAsia="Arial Unicode MS" w:cs="Arial"/>
        </w:rPr>
        <w:t>itigation</w:t>
      </w:r>
      <w:r>
        <w:rPr>
          <w:rFonts w:eastAsia="Arial Unicode MS" w:cs="Arial"/>
        </w:rPr>
        <w:t xml:space="preserve"> and arbitration</w:t>
      </w:r>
      <w:r w:rsidRPr="00F100EF">
        <w:rPr>
          <w:rFonts w:eastAsia="Arial Unicode MS" w:cs="Arial"/>
        </w:rPr>
        <w:t xml:space="preserve"> criterion </w:t>
      </w:r>
      <w:r>
        <w:rPr>
          <w:rFonts w:eastAsia="Arial Unicode MS" w:cs="Arial"/>
        </w:rPr>
        <w:t>shall</w:t>
      </w:r>
      <w:r w:rsidRPr="00F100EF">
        <w:rPr>
          <w:rFonts w:eastAsia="Arial Unicode MS" w:cs="Arial"/>
          <w:vertAlign w:val="superscript"/>
        </w:rPr>
        <w:t xml:space="preserve"> </w:t>
      </w:r>
      <w:r w:rsidRPr="00F100EF">
        <w:rPr>
          <w:rFonts w:eastAsia="Arial Unicode MS" w:cs="Arial"/>
        </w:rPr>
        <w:t xml:space="preserve">apply. </w:t>
      </w:r>
    </w:p>
    <w:tbl>
      <w:tblPr>
        <w:tblpPr w:leftFromText="180" w:rightFromText="180" w:vertAnchor="text" w:horzAnchor="margin" w:tblpY="42"/>
        <w:tblW w:w="5000" w:type="pct"/>
        <w:tblCellMar>
          <w:left w:w="0" w:type="dxa"/>
          <w:right w:w="0" w:type="dxa"/>
        </w:tblCellMar>
        <w:tblLook w:val="0000" w:firstRow="0" w:lastRow="0" w:firstColumn="0" w:lastColumn="0" w:noHBand="0" w:noVBand="0"/>
      </w:tblPr>
      <w:tblGrid>
        <w:gridCol w:w="3161"/>
        <w:gridCol w:w="1128"/>
        <w:gridCol w:w="1128"/>
        <w:gridCol w:w="1128"/>
        <w:gridCol w:w="1128"/>
        <w:gridCol w:w="1682"/>
      </w:tblGrid>
      <w:tr w:rsidR="00111DCC" w:rsidRPr="00661FC1" w14:paraId="39CC7B6E" w14:textId="77777777" w:rsidTr="00FF126A">
        <w:trPr>
          <w:trHeight w:val="360"/>
        </w:trPr>
        <w:tc>
          <w:tcPr>
            <w:tcW w:w="1689" w:type="pct"/>
            <w:tcBorders>
              <w:top w:val="nil"/>
              <w:bottom w:val="single" w:sz="4" w:space="0" w:color="auto"/>
              <w:right w:val="nil"/>
            </w:tcBorders>
            <w:shd w:val="clear" w:color="auto" w:fill="000000"/>
            <w:tcMar>
              <w:top w:w="15" w:type="dxa"/>
              <w:left w:w="15" w:type="dxa"/>
              <w:bottom w:w="0" w:type="dxa"/>
              <w:right w:w="15" w:type="dxa"/>
            </w:tcMar>
            <w:vAlign w:val="center"/>
          </w:tcPr>
          <w:p w14:paraId="0CE2F5AF" w14:textId="77777777" w:rsidR="00B47689" w:rsidRPr="00661FC1" w:rsidRDefault="00B47689">
            <w:pPr>
              <w:jc w:val="center"/>
              <w:rPr>
                <w:rFonts w:eastAsia="Arial Unicode MS" w:cs="Arial"/>
                <w:b/>
                <w:bCs/>
                <w:color w:val="FFFFFF"/>
              </w:rPr>
            </w:pPr>
            <w:r w:rsidRPr="00661FC1">
              <w:rPr>
                <w:rFonts w:cs="Arial"/>
                <w:b/>
                <w:bCs/>
                <w:color w:val="FFFFFF"/>
              </w:rPr>
              <w:t>Criteria</w:t>
            </w:r>
          </w:p>
        </w:tc>
        <w:tc>
          <w:tcPr>
            <w:tcW w:w="2412" w:type="pct"/>
            <w:gridSpan w:val="4"/>
            <w:tcBorders>
              <w:top w:val="nil"/>
              <w:left w:val="single" w:sz="12" w:space="0" w:color="FFFFFF"/>
              <w:bottom w:val="single" w:sz="4" w:space="0" w:color="auto"/>
              <w:right w:val="single" w:sz="12" w:space="0" w:color="FFFFFF"/>
            </w:tcBorders>
            <w:shd w:val="clear" w:color="auto" w:fill="000000"/>
            <w:tcMar>
              <w:top w:w="15" w:type="dxa"/>
              <w:left w:w="15" w:type="dxa"/>
              <w:bottom w:w="0" w:type="dxa"/>
              <w:right w:w="15" w:type="dxa"/>
            </w:tcMar>
            <w:vAlign w:val="center"/>
          </w:tcPr>
          <w:p w14:paraId="79F7F816" w14:textId="77777777" w:rsidR="00B47689" w:rsidRPr="00661FC1" w:rsidRDefault="00B47689">
            <w:pPr>
              <w:jc w:val="center"/>
              <w:rPr>
                <w:rFonts w:eastAsia="Arial Unicode MS" w:cs="Arial"/>
                <w:b/>
                <w:bCs/>
                <w:color w:val="FFFFFF"/>
              </w:rPr>
            </w:pPr>
            <w:r w:rsidRPr="00661FC1">
              <w:rPr>
                <w:rFonts w:cs="Arial"/>
                <w:b/>
                <w:bCs/>
                <w:color w:val="FFFFFF"/>
              </w:rPr>
              <w:t>Compliance Requirements</w:t>
            </w:r>
          </w:p>
        </w:tc>
        <w:tc>
          <w:tcPr>
            <w:tcW w:w="899" w:type="pct"/>
            <w:tcBorders>
              <w:top w:val="nil"/>
              <w:left w:val="nil"/>
              <w:bottom w:val="single" w:sz="4" w:space="0" w:color="auto"/>
              <w:right w:val="single" w:sz="4" w:space="0" w:color="auto"/>
            </w:tcBorders>
            <w:shd w:val="clear" w:color="auto" w:fill="000000"/>
            <w:tcMar>
              <w:top w:w="15" w:type="dxa"/>
              <w:left w:w="15" w:type="dxa"/>
              <w:bottom w:w="0" w:type="dxa"/>
              <w:right w:w="15" w:type="dxa"/>
            </w:tcMar>
            <w:vAlign w:val="center"/>
          </w:tcPr>
          <w:p w14:paraId="38F56911" w14:textId="77777777" w:rsidR="00B47689" w:rsidRPr="00661FC1" w:rsidRDefault="00B47689">
            <w:pPr>
              <w:jc w:val="center"/>
              <w:rPr>
                <w:rFonts w:eastAsia="Arial Unicode MS" w:cs="Arial"/>
                <w:b/>
                <w:bCs/>
                <w:color w:val="FFFFFF"/>
              </w:rPr>
            </w:pPr>
            <w:r w:rsidRPr="00661FC1">
              <w:rPr>
                <w:rFonts w:cs="Arial"/>
                <w:b/>
                <w:bCs/>
                <w:color w:val="FFFFFF"/>
              </w:rPr>
              <w:t>Documents</w:t>
            </w:r>
          </w:p>
        </w:tc>
      </w:tr>
      <w:tr w:rsidR="00111DCC" w:rsidRPr="00661FC1" w14:paraId="31BA84EE" w14:textId="77777777" w:rsidTr="00FF126A">
        <w:trPr>
          <w:cantSplit/>
          <w:trHeight w:val="255"/>
        </w:trPr>
        <w:tc>
          <w:tcPr>
            <w:tcW w:w="1689" w:type="pct"/>
            <w:vMerge w:val="restart"/>
            <w:tcBorders>
              <w:top w:val="nil"/>
              <w:left w:val="single" w:sz="4" w:space="0" w:color="auto"/>
              <w:bottom w:val="single" w:sz="12" w:space="0" w:color="000000"/>
              <w:right w:val="nil"/>
            </w:tcBorders>
            <w:tcMar>
              <w:top w:w="15" w:type="dxa"/>
              <w:left w:w="15" w:type="dxa"/>
              <w:bottom w:w="0" w:type="dxa"/>
              <w:right w:w="15" w:type="dxa"/>
            </w:tcMar>
            <w:vAlign w:val="center"/>
          </w:tcPr>
          <w:p w14:paraId="74A80506" w14:textId="77777777" w:rsidR="00B47689" w:rsidRPr="00661FC1" w:rsidRDefault="00B47689">
            <w:pPr>
              <w:jc w:val="center"/>
              <w:rPr>
                <w:rFonts w:eastAsia="Arial Unicode MS" w:cs="Arial"/>
                <w:b/>
                <w:bCs/>
              </w:rPr>
            </w:pPr>
            <w:r w:rsidRPr="00661FC1">
              <w:rPr>
                <w:rFonts w:cs="Arial"/>
                <w:b/>
                <w:bCs/>
              </w:rPr>
              <w:t>Requirement</w:t>
            </w:r>
          </w:p>
        </w:tc>
        <w:tc>
          <w:tcPr>
            <w:tcW w:w="603" w:type="pct"/>
            <w:vMerge w:val="restart"/>
            <w:tcBorders>
              <w:top w:val="nil"/>
              <w:left w:val="single" w:sz="12" w:space="0" w:color="auto"/>
              <w:bottom w:val="single" w:sz="12" w:space="0" w:color="000000"/>
              <w:right w:val="double" w:sz="6" w:space="0" w:color="auto"/>
            </w:tcBorders>
            <w:tcMar>
              <w:top w:w="15" w:type="dxa"/>
              <w:left w:w="15" w:type="dxa"/>
              <w:bottom w:w="0" w:type="dxa"/>
              <w:right w:w="15" w:type="dxa"/>
            </w:tcMar>
            <w:vAlign w:val="center"/>
          </w:tcPr>
          <w:p w14:paraId="6CD59DC1" w14:textId="77777777" w:rsidR="00B47689" w:rsidRPr="00661FC1" w:rsidRDefault="00B47689">
            <w:pPr>
              <w:jc w:val="center"/>
              <w:rPr>
                <w:rFonts w:eastAsia="Arial Unicode MS" w:cs="Arial"/>
                <w:b/>
                <w:bCs/>
              </w:rPr>
            </w:pPr>
            <w:r w:rsidRPr="00661FC1">
              <w:rPr>
                <w:rFonts w:cs="Arial"/>
                <w:b/>
                <w:bCs/>
              </w:rPr>
              <w:t>Single Entity</w:t>
            </w:r>
          </w:p>
        </w:tc>
        <w:tc>
          <w:tcPr>
            <w:tcW w:w="1809" w:type="pct"/>
            <w:gridSpan w:val="3"/>
            <w:tcBorders>
              <w:top w:val="single" w:sz="4" w:space="0" w:color="auto"/>
              <w:left w:val="nil"/>
              <w:bottom w:val="single" w:sz="4" w:space="0" w:color="auto"/>
              <w:right w:val="single" w:sz="12" w:space="0" w:color="000000"/>
            </w:tcBorders>
            <w:tcMar>
              <w:top w:w="15" w:type="dxa"/>
              <w:left w:w="15" w:type="dxa"/>
              <w:bottom w:w="0" w:type="dxa"/>
              <w:right w:w="15" w:type="dxa"/>
            </w:tcMar>
            <w:vAlign w:val="center"/>
          </w:tcPr>
          <w:p w14:paraId="5A11E894" w14:textId="77777777" w:rsidR="00B47689" w:rsidRPr="00661FC1" w:rsidRDefault="00B47689">
            <w:pPr>
              <w:jc w:val="center"/>
              <w:rPr>
                <w:rFonts w:eastAsia="Arial Unicode MS" w:cs="Arial"/>
                <w:b/>
                <w:bCs/>
              </w:rPr>
            </w:pPr>
            <w:r w:rsidRPr="00661FC1">
              <w:rPr>
                <w:rFonts w:cs="Arial"/>
                <w:b/>
                <w:bCs/>
              </w:rPr>
              <w:t>Joint Venture</w:t>
            </w:r>
          </w:p>
        </w:tc>
        <w:tc>
          <w:tcPr>
            <w:tcW w:w="899" w:type="pct"/>
            <w:vMerge w:val="restart"/>
            <w:tcBorders>
              <w:top w:val="nil"/>
              <w:left w:val="single" w:sz="12" w:space="0" w:color="auto"/>
              <w:bottom w:val="single" w:sz="12" w:space="0" w:color="000000"/>
              <w:right w:val="single" w:sz="4" w:space="0" w:color="auto"/>
            </w:tcBorders>
            <w:tcMar>
              <w:top w:w="15" w:type="dxa"/>
              <w:left w:w="15" w:type="dxa"/>
              <w:bottom w:w="0" w:type="dxa"/>
              <w:right w:w="15" w:type="dxa"/>
            </w:tcMar>
            <w:vAlign w:val="center"/>
          </w:tcPr>
          <w:p w14:paraId="7C144C28" w14:textId="77777777" w:rsidR="00B47689" w:rsidRPr="00661FC1" w:rsidRDefault="00B47689">
            <w:pPr>
              <w:jc w:val="center"/>
              <w:rPr>
                <w:rFonts w:eastAsia="Arial Unicode MS" w:cs="Arial"/>
                <w:b/>
                <w:bCs/>
              </w:rPr>
            </w:pPr>
            <w:r w:rsidRPr="00661FC1">
              <w:rPr>
                <w:rFonts w:cs="Arial"/>
                <w:b/>
                <w:bCs/>
              </w:rPr>
              <w:t>Submission Requirements</w:t>
            </w:r>
          </w:p>
        </w:tc>
      </w:tr>
      <w:tr w:rsidR="00111DCC" w:rsidRPr="00661FC1" w14:paraId="2B2D5235" w14:textId="77777777" w:rsidTr="00FF126A">
        <w:trPr>
          <w:cantSplit/>
          <w:trHeight w:val="465"/>
        </w:trPr>
        <w:tc>
          <w:tcPr>
            <w:tcW w:w="1689" w:type="pct"/>
            <w:vMerge/>
            <w:tcBorders>
              <w:top w:val="nil"/>
              <w:left w:val="single" w:sz="4" w:space="0" w:color="auto"/>
              <w:bottom w:val="single" w:sz="4" w:space="0" w:color="auto"/>
              <w:right w:val="nil"/>
            </w:tcBorders>
            <w:vAlign w:val="center"/>
          </w:tcPr>
          <w:p w14:paraId="5B8A759A" w14:textId="77777777" w:rsidR="00B47689" w:rsidRPr="002223D6" w:rsidRDefault="00B47689">
            <w:pPr>
              <w:rPr>
                <w:rFonts w:eastAsia="Arial Unicode MS" w:cs="Arial"/>
                <w:b/>
                <w:bCs/>
              </w:rPr>
            </w:pPr>
          </w:p>
        </w:tc>
        <w:tc>
          <w:tcPr>
            <w:tcW w:w="603" w:type="pct"/>
            <w:vMerge/>
            <w:tcBorders>
              <w:top w:val="nil"/>
              <w:left w:val="single" w:sz="12" w:space="0" w:color="auto"/>
              <w:bottom w:val="single" w:sz="4" w:space="0" w:color="auto"/>
              <w:right w:val="double" w:sz="6" w:space="0" w:color="auto"/>
            </w:tcBorders>
            <w:vAlign w:val="center"/>
          </w:tcPr>
          <w:p w14:paraId="69CE784C" w14:textId="77777777" w:rsidR="00B47689" w:rsidRPr="002223D6" w:rsidRDefault="00B47689">
            <w:pPr>
              <w:rPr>
                <w:rFonts w:eastAsia="Arial Unicode MS" w:cs="Arial"/>
                <w:b/>
                <w:bCs/>
              </w:rPr>
            </w:pPr>
          </w:p>
        </w:tc>
        <w:tc>
          <w:tcPr>
            <w:tcW w:w="603" w:type="pct"/>
            <w:tcBorders>
              <w:top w:val="nil"/>
              <w:left w:val="nil"/>
              <w:bottom w:val="single" w:sz="4" w:space="0" w:color="auto"/>
              <w:right w:val="single" w:sz="4" w:space="0" w:color="auto"/>
            </w:tcBorders>
            <w:tcMar>
              <w:top w:w="15" w:type="dxa"/>
              <w:left w:w="15" w:type="dxa"/>
              <w:bottom w:w="0" w:type="dxa"/>
              <w:right w:w="15" w:type="dxa"/>
            </w:tcMar>
            <w:vAlign w:val="center"/>
          </w:tcPr>
          <w:p w14:paraId="30E9F645" w14:textId="77777777" w:rsidR="00B47689" w:rsidRPr="002223D6" w:rsidRDefault="00B47689">
            <w:pPr>
              <w:jc w:val="center"/>
              <w:rPr>
                <w:rFonts w:eastAsia="Arial Unicode MS" w:cs="Arial"/>
                <w:b/>
                <w:bCs/>
                <w:sz w:val="16"/>
                <w:szCs w:val="16"/>
              </w:rPr>
            </w:pPr>
            <w:r w:rsidRPr="002223D6">
              <w:rPr>
                <w:rFonts w:cs="Arial"/>
                <w:b/>
                <w:bCs/>
                <w:sz w:val="16"/>
                <w:szCs w:val="16"/>
              </w:rPr>
              <w:t>All Partners Combined</w:t>
            </w:r>
          </w:p>
        </w:tc>
        <w:tc>
          <w:tcPr>
            <w:tcW w:w="603" w:type="pct"/>
            <w:tcBorders>
              <w:top w:val="nil"/>
              <w:left w:val="nil"/>
              <w:bottom w:val="single" w:sz="4" w:space="0" w:color="auto"/>
              <w:right w:val="single" w:sz="4" w:space="0" w:color="auto"/>
            </w:tcBorders>
            <w:tcMar>
              <w:top w:w="15" w:type="dxa"/>
              <w:left w:w="15" w:type="dxa"/>
              <w:bottom w:w="0" w:type="dxa"/>
              <w:right w:w="15" w:type="dxa"/>
            </w:tcMar>
            <w:vAlign w:val="center"/>
          </w:tcPr>
          <w:p w14:paraId="1A9975CF" w14:textId="77777777" w:rsidR="00B47689" w:rsidRPr="002223D6" w:rsidRDefault="00B47689">
            <w:pPr>
              <w:jc w:val="center"/>
              <w:rPr>
                <w:rFonts w:eastAsia="Arial Unicode MS" w:cs="Arial"/>
                <w:b/>
                <w:bCs/>
                <w:sz w:val="16"/>
                <w:szCs w:val="16"/>
              </w:rPr>
            </w:pPr>
            <w:r w:rsidRPr="002223D6">
              <w:rPr>
                <w:rFonts w:cs="Arial"/>
                <w:b/>
                <w:bCs/>
                <w:sz w:val="16"/>
                <w:szCs w:val="16"/>
              </w:rPr>
              <w:t>Each</w:t>
            </w:r>
            <w:r w:rsidRPr="002223D6">
              <w:rPr>
                <w:rFonts w:cs="Arial"/>
                <w:b/>
                <w:bCs/>
                <w:sz w:val="16"/>
                <w:szCs w:val="16"/>
              </w:rPr>
              <w:br/>
              <w:t>Partner</w:t>
            </w:r>
          </w:p>
        </w:tc>
        <w:tc>
          <w:tcPr>
            <w:tcW w:w="603" w:type="pct"/>
            <w:tcBorders>
              <w:top w:val="nil"/>
              <w:left w:val="nil"/>
              <w:bottom w:val="single" w:sz="4" w:space="0" w:color="auto"/>
              <w:right w:val="single" w:sz="12" w:space="0" w:color="auto"/>
            </w:tcBorders>
            <w:tcMar>
              <w:top w:w="15" w:type="dxa"/>
              <w:left w:w="15" w:type="dxa"/>
              <w:bottom w:w="0" w:type="dxa"/>
              <w:right w:w="15" w:type="dxa"/>
            </w:tcMar>
            <w:vAlign w:val="center"/>
          </w:tcPr>
          <w:p w14:paraId="0C493748" w14:textId="77777777" w:rsidR="00B47689" w:rsidRPr="002223D6" w:rsidRDefault="00B47689">
            <w:pPr>
              <w:jc w:val="center"/>
              <w:rPr>
                <w:rFonts w:eastAsia="Arial Unicode MS" w:cs="Arial"/>
                <w:b/>
                <w:bCs/>
                <w:sz w:val="16"/>
                <w:szCs w:val="16"/>
              </w:rPr>
            </w:pPr>
            <w:r w:rsidRPr="002223D6">
              <w:rPr>
                <w:rFonts w:cs="Arial"/>
                <w:b/>
                <w:bCs/>
                <w:sz w:val="16"/>
                <w:szCs w:val="16"/>
              </w:rPr>
              <w:t>One</w:t>
            </w:r>
            <w:r w:rsidRPr="002223D6">
              <w:rPr>
                <w:rFonts w:cs="Arial"/>
                <w:b/>
                <w:bCs/>
                <w:sz w:val="16"/>
                <w:szCs w:val="16"/>
              </w:rPr>
              <w:br/>
              <w:t>Partner</w:t>
            </w:r>
          </w:p>
        </w:tc>
        <w:tc>
          <w:tcPr>
            <w:tcW w:w="899" w:type="pct"/>
            <w:vMerge/>
            <w:tcBorders>
              <w:top w:val="nil"/>
              <w:left w:val="single" w:sz="12" w:space="0" w:color="auto"/>
              <w:bottom w:val="single" w:sz="4" w:space="0" w:color="auto"/>
              <w:right w:val="single" w:sz="4" w:space="0" w:color="auto"/>
            </w:tcBorders>
            <w:vAlign w:val="center"/>
          </w:tcPr>
          <w:p w14:paraId="6FDA77A8" w14:textId="77777777" w:rsidR="00B47689" w:rsidRPr="002223D6" w:rsidRDefault="00B47689">
            <w:pPr>
              <w:rPr>
                <w:rFonts w:eastAsia="Arial Unicode MS" w:cs="Arial"/>
                <w:b/>
                <w:bCs/>
              </w:rPr>
            </w:pPr>
          </w:p>
        </w:tc>
      </w:tr>
    </w:tbl>
    <w:tbl>
      <w:tblPr>
        <w:tblW w:w="5000" w:type="pct"/>
        <w:tblCellMar>
          <w:left w:w="0" w:type="dxa"/>
          <w:right w:w="0" w:type="dxa"/>
        </w:tblCellMar>
        <w:tblLook w:val="0000" w:firstRow="0" w:lastRow="0" w:firstColumn="0" w:lastColumn="0" w:noHBand="0" w:noVBand="0"/>
      </w:tblPr>
      <w:tblGrid>
        <w:gridCol w:w="3157"/>
        <w:gridCol w:w="1128"/>
        <w:gridCol w:w="1128"/>
        <w:gridCol w:w="1128"/>
        <w:gridCol w:w="1128"/>
        <w:gridCol w:w="1681"/>
      </w:tblGrid>
      <w:tr w:rsidR="00111DCC" w:rsidRPr="00E40112" w14:paraId="68E86716" w14:textId="77777777" w:rsidTr="00FF126A">
        <w:trPr>
          <w:trHeight w:val="902"/>
        </w:trPr>
        <w:tc>
          <w:tcPr>
            <w:tcW w:w="1689" w:type="pct"/>
            <w:tcBorders>
              <w:top w:val="single" w:sz="4" w:space="0" w:color="auto"/>
              <w:left w:val="single" w:sz="4" w:space="0" w:color="auto"/>
              <w:bottom w:val="single" w:sz="4" w:space="0" w:color="auto"/>
              <w:right w:val="nil"/>
            </w:tcBorders>
            <w:tcMar>
              <w:top w:w="15" w:type="dxa"/>
              <w:left w:w="15" w:type="dxa"/>
              <w:bottom w:w="0" w:type="dxa"/>
              <w:right w:w="15" w:type="dxa"/>
            </w:tcMar>
          </w:tcPr>
          <w:p w14:paraId="04B77D92" w14:textId="24AAA173" w:rsidR="00B47689" w:rsidRPr="00661FC1" w:rsidRDefault="00B47689" w:rsidP="004658EB">
            <w:pPr>
              <w:spacing w:before="60" w:after="60"/>
              <w:ind w:left="72" w:right="72"/>
              <w:jc w:val="left"/>
              <w:rPr>
                <w:rFonts w:eastAsia="Arial Unicode MS" w:cs="Arial"/>
                <w:szCs w:val="18"/>
              </w:rPr>
            </w:pPr>
            <w:r w:rsidRPr="00237721">
              <w:rPr>
                <w:rFonts w:eastAsia="Arial Unicode MS" w:cs="Arial"/>
                <w:szCs w:val="18"/>
                <w:lang w:val="en-PH"/>
              </w:rPr>
              <w:t xml:space="preserve">All pending litigation, arbitration, or other material events impacting the net worth and/or liquidity of the </w:t>
            </w:r>
            <w:proofErr w:type="gramStart"/>
            <w:r>
              <w:rPr>
                <w:rFonts w:eastAsia="Arial Unicode MS" w:cs="Arial"/>
                <w:szCs w:val="18"/>
                <w:lang w:val="en-PH"/>
              </w:rPr>
              <w:t>Applicant</w:t>
            </w:r>
            <w:r w:rsidRPr="00237721">
              <w:rPr>
                <w:rFonts w:eastAsia="Arial Unicode MS" w:cs="Arial"/>
                <w:szCs w:val="18"/>
                <w:lang w:val="en-PH"/>
              </w:rPr>
              <w:t>,  if</w:t>
            </w:r>
            <w:proofErr w:type="gramEnd"/>
            <w:r w:rsidRPr="00237721">
              <w:rPr>
                <w:rFonts w:eastAsia="Arial Unicode MS" w:cs="Arial"/>
                <w:szCs w:val="18"/>
                <w:lang w:val="en-PH"/>
              </w:rPr>
              <w:t xml:space="preserve"> any, shall be treated as resolved against the </w:t>
            </w:r>
            <w:r>
              <w:rPr>
                <w:rFonts w:eastAsia="Arial Unicode MS" w:cs="Arial"/>
                <w:szCs w:val="18"/>
                <w:lang w:val="en-PH"/>
              </w:rPr>
              <w:t>Applicant</w:t>
            </w:r>
            <w:r w:rsidRPr="00237721">
              <w:rPr>
                <w:rFonts w:eastAsia="Arial Unicode MS" w:cs="Arial"/>
                <w:szCs w:val="18"/>
                <w:lang w:val="en-PH"/>
              </w:rPr>
              <w:t xml:space="preserve"> and so shall in total not represent more </w:t>
            </w:r>
            <w:r w:rsidRPr="001B7B4E">
              <w:rPr>
                <w:rFonts w:eastAsia="Arial Unicode MS" w:cs="Arial"/>
                <w:szCs w:val="18"/>
                <w:lang w:val="en-PH"/>
              </w:rPr>
              <w:t>than 50 (fifty) percent</w:t>
            </w:r>
            <w:r w:rsidRPr="00237721">
              <w:rPr>
                <w:rFonts w:eastAsia="Arial Unicode MS" w:cs="Arial"/>
                <w:szCs w:val="18"/>
                <w:lang w:val="en-PH"/>
              </w:rPr>
              <w:t xml:space="preserve"> of the </w:t>
            </w:r>
            <w:r>
              <w:rPr>
                <w:rFonts w:eastAsia="Arial Unicode MS" w:cs="Arial"/>
                <w:szCs w:val="18"/>
                <w:lang w:val="en-PH"/>
              </w:rPr>
              <w:t>Applicant’s</w:t>
            </w:r>
            <w:r w:rsidRPr="00237721">
              <w:rPr>
                <w:rFonts w:eastAsia="Arial Unicode MS" w:cs="Arial"/>
                <w:szCs w:val="18"/>
                <w:lang w:val="en-PH"/>
              </w:rPr>
              <w:t xml:space="preserve"> net worth calculated as the difference between total assets and total liabilities.</w:t>
            </w:r>
          </w:p>
        </w:tc>
        <w:tc>
          <w:tcPr>
            <w:tcW w:w="603" w:type="pct"/>
            <w:tcBorders>
              <w:top w:val="single" w:sz="4" w:space="0" w:color="auto"/>
              <w:left w:val="single" w:sz="12" w:space="0" w:color="auto"/>
              <w:bottom w:val="single" w:sz="4" w:space="0" w:color="auto"/>
              <w:right w:val="double" w:sz="4" w:space="0" w:color="auto"/>
            </w:tcBorders>
            <w:tcMar>
              <w:top w:w="15" w:type="dxa"/>
              <w:left w:w="15" w:type="dxa"/>
              <w:bottom w:w="0" w:type="dxa"/>
              <w:right w:w="15" w:type="dxa"/>
            </w:tcMar>
          </w:tcPr>
          <w:p w14:paraId="0E58F401" w14:textId="77777777" w:rsidR="00B47689" w:rsidRPr="00531915" w:rsidRDefault="00B47689">
            <w:pPr>
              <w:spacing w:before="60" w:after="60"/>
              <w:ind w:left="72" w:right="72"/>
              <w:jc w:val="center"/>
              <w:rPr>
                <w:rFonts w:cs="Arial"/>
                <w:sz w:val="16"/>
              </w:rPr>
            </w:pPr>
            <w:r>
              <w:rPr>
                <w:rFonts w:cs="Arial"/>
                <w:sz w:val="16"/>
              </w:rPr>
              <w:t>M</w:t>
            </w:r>
            <w:r w:rsidRPr="00531915">
              <w:rPr>
                <w:rFonts w:cs="Arial"/>
                <w:sz w:val="16"/>
              </w:rPr>
              <w:t xml:space="preserve">ust meet requirement </w:t>
            </w:r>
          </w:p>
        </w:tc>
        <w:tc>
          <w:tcPr>
            <w:tcW w:w="603" w:type="pct"/>
            <w:tcBorders>
              <w:top w:val="single" w:sz="4" w:space="0" w:color="auto"/>
              <w:left w:val="double" w:sz="4" w:space="0" w:color="auto"/>
              <w:bottom w:val="single" w:sz="4" w:space="0" w:color="auto"/>
              <w:right w:val="single" w:sz="4" w:space="0" w:color="auto"/>
            </w:tcBorders>
            <w:tcMar>
              <w:top w:w="15" w:type="dxa"/>
              <w:left w:w="15" w:type="dxa"/>
              <w:bottom w:w="0" w:type="dxa"/>
              <w:right w:w="15" w:type="dxa"/>
            </w:tcMar>
          </w:tcPr>
          <w:p w14:paraId="0595730E" w14:textId="77777777" w:rsidR="00B47689" w:rsidRPr="00531915" w:rsidRDefault="00B47689">
            <w:pPr>
              <w:spacing w:before="60" w:after="60"/>
              <w:ind w:left="72" w:right="72"/>
              <w:jc w:val="center"/>
              <w:rPr>
                <w:rFonts w:cs="Arial"/>
                <w:sz w:val="16"/>
              </w:rPr>
            </w:pPr>
            <w:r>
              <w:rPr>
                <w:rFonts w:cs="Arial"/>
                <w:sz w:val="16"/>
              </w:rPr>
              <w:t>Not applicable</w:t>
            </w:r>
          </w:p>
        </w:tc>
        <w:tc>
          <w:tcPr>
            <w:tcW w:w="603" w:type="pct"/>
            <w:tcBorders>
              <w:top w:val="single" w:sz="4" w:space="0" w:color="auto"/>
              <w:left w:val="nil"/>
              <w:bottom w:val="single" w:sz="4" w:space="0" w:color="auto"/>
              <w:right w:val="single" w:sz="4" w:space="0" w:color="auto"/>
            </w:tcBorders>
            <w:tcMar>
              <w:top w:w="15" w:type="dxa"/>
              <w:left w:w="15" w:type="dxa"/>
              <w:bottom w:w="0" w:type="dxa"/>
              <w:right w:w="15" w:type="dxa"/>
            </w:tcMar>
          </w:tcPr>
          <w:p w14:paraId="516B8566" w14:textId="77777777" w:rsidR="00B47689" w:rsidRPr="00531915" w:rsidRDefault="00B47689">
            <w:pPr>
              <w:spacing w:before="60" w:after="60"/>
              <w:ind w:left="72" w:right="72"/>
              <w:jc w:val="center"/>
              <w:rPr>
                <w:rFonts w:cs="Arial"/>
                <w:sz w:val="16"/>
              </w:rPr>
            </w:pPr>
            <w:r>
              <w:rPr>
                <w:rFonts w:cs="Arial"/>
                <w:sz w:val="16"/>
              </w:rPr>
              <w:t>M</w:t>
            </w:r>
            <w:r w:rsidRPr="00531915">
              <w:rPr>
                <w:rFonts w:cs="Arial"/>
                <w:sz w:val="16"/>
              </w:rPr>
              <w:t xml:space="preserve">ust meet requirement </w:t>
            </w:r>
          </w:p>
        </w:tc>
        <w:tc>
          <w:tcPr>
            <w:tcW w:w="603" w:type="pct"/>
            <w:tcBorders>
              <w:top w:val="single" w:sz="4" w:space="0" w:color="auto"/>
              <w:left w:val="nil"/>
              <w:bottom w:val="single" w:sz="4" w:space="0" w:color="auto"/>
              <w:right w:val="nil"/>
            </w:tcBorders>
            <w:tcMar>
              <w:top w:w="15" w:type="dxa"/>
              <w:left w:w="15" w:type="dxa"/>
              <w:bottom w:w="0" w:type="dxa"/>
              <w:right w:w="15" w:type="dxa"/>
            </w:tcMar>
          </w:tcPr>
          <w:p w14:paraId="24E9856E" w14:textId="77777777" w:rsidR="00B47689" w:rsidRPr="00531915" w:rsidRDefault="00B47689">
            <w:pPr>
              <w:spacing w:before="60" w:after="60"/>
              <w:ind w:left="72" w:right="72"/>
              <w:jc w:val="center"/>
              <w:rPr>
                <w:rFonts w:cs="Arial"/>
                <w:sz w:val="16"/>
              </w:rPr>
            </w:pPr>
            <w:r>
              <w:rPr>
                <w:rFonts w:cs="Arial"/>
                <w:sz w:val="16"/>
              </w:rPr>
              <w:t>N</w:t>
            </w:r>
            <w:r w:rsidRPr="00531915">
              <w:rPr>
                <w:rFonts w:cs="Arial"/>
                <w:sz w:val="16"/>
              </w:rPr>
              <w:t>ot applicable</w:t>
            </w:r>
          </w:p>
        </w:tc>
        <w:tc>
          <w:tcPr>
            <w:tcW w:w="899" w:type="pct"/>
            <w:tcBorders>
              <w:top w:val="single" w:sz="4" w:space="0" w:color="auto"/>
              <w:left w:val="single" w:sz="12" w:space="0" w:color="auto"/>
              <w:bottom w:val="single" w:sz="4" w:space="0" w:color="auto"/>
              <w:right w:val="single" w:sz="4" w:space="0" w:color="auto"/>
            </w:tcBorders>
            <w:tcMar>
              <w:top w:w="15" w:type="dxa"/>
              <w:left w:w="15" w:type="dxa"/>
              <w:bottom w:w="0" w:type="dxa"/>
              <w:right w:w="15" w:type="dxa"/>
            </w:tcMar>
          </w:tcPr>
          <w:p w14:paraId="2DB08B9A" w14:textId="77777777" w:rsidR="00B47689" w:rsidRPr="00531915" w:rsidRDefault="00B47689">
            <w:pPr>
              <w:spacing w:before="60" w:after="60"/>
              <w:ind w:left="72" w:right="72"/>
              <w:jc w:val="center"/>
              <w:rPr>
                <w:rFonts w:cs="Arial"/>
                <w:sz w:val="16"/>
              </w:rPr>
            </w:pPr>
            <w:r>
              <w:rPr>
                <w:rFonts w:cs="Arial"/>
                <w:sz w:val="16"/>
              </w:rPr>
              <w:t>Form CON - 1</w:t>
            </w:r>
          </w:p>
        </w:tc>
      </w:tr>
    </w:tbl>
    <w:p w14:paraId="36C7B685" w14:textId="77777777" w:rsidR="00B47689" w:rsidRPr="00207067" w:rsidRDefault="00B47689" w:rsidP="00111DCC">
      <w:pPr>
        <w:rPr>
          <w:rFonts w:eastAsia="Arial Unicode MS" w:cs="Arial"/>
          <w:b/>
          <w:bCs/>
          <w:sz w:val="16"/>
          <w:szCs w:val="28"/>
        </w:rPr>
      </w:pPr>
    </w:p>
    <w:p w14:paraId="26B1EC00" w14:textId="77777777" w:rsidR="00B47689" w:rsidRDefault="00B47689" w:rsidP="00111DCC">
      <w:pPr>
        <w:tabs>
          <w:tab w:val="left" w:pos="1035"/>
        </w:tabs>
        <w:rPr>
          <w:rFonts w:cs="Arial"/>
          <w:b/>
          <w:bCs/>
          <w:sz w:val="16"/>
          <w:szCs w:val="28"/>
        </w:rPr>
      </w:pPr>
      <w:r w:rsidRPr="00207067">
        <w:rPr>
          <w:rFonts w:cs="Arial"/>
          <w:b/>
          <w:bCs/>
          <w:sz w:val="16"/>
          <w:szCs w:val="28"/>
        </w:rPr>
        <w:tab/>
      </w:r>
    </w:p>
    <w:p w14:paraId="29C37052" w14:textId="28527DC4" w:rsidR="00B47689" w:rsidRDefault="00B47689" w:rsidP="00767E78">
      <w:r w:rsidRPr="00F100EF">
        <w:tab/>
      </w:r>
      <w:r w:rsidRPr="00F100EF">
        <w:br w:type="page"/>
      </w:r>
    </w:p>
    <w:p w14:paraId="7B3F7B13" w14:textId="4565975C" w:rsidR="00B47689" w:rsidRDefault="00B47689" w:rsidP="00B47689">
      <w:pPr>
        <w:pStyle w:val="Heading1"/>
        <w:numPr>
          <w:ilvl w:val="1"/>
          <w:numId w:val="11"/>
        </w:numPr>
        <w:rPr>
          <w:rFonts w:eastAsia="Arial Unicode MS"/>
          <w:bCs/>
          <w:lang w:val="en-GB"/>
        </w:rPr>
      </w:pPr>
      <w:bookmarkStart w:id="241" w:name="_Toc234855660"/>
      <w:bookmarkStart w:id="242" w:name="_Toc228804843"/>
      <w:r w:rsidRPr="00741E1A">
        <w:rPr>
          <w:rFonts w:eastAsia="Arial Unicode MS"/>
          <w:bCs/>
          <w:lang w:val="en-GB"/>
        </w:rPr>
        <w:lastRenderedPageBreak/>
        <w:t>Declaration: Environmental, Health and Safety Past Performance</w:t>
      </w:r>
      <w:bookmarkEnd w:id="241"/>
    </w:p>
    <w:tbl>
      <w:tblPr>
        <w:tblW w:w="5000" w:type="pct"/>
        <w:tblCellMar>
          <w:left w:w="0" w:type="dxa"/>
          <w:right w:w="0" w:type="dxa"/>
        </w:tblCellMar>
        <w:tblLook w:val="0000" w:firstRow="0" w:lastRow="0" w:firstColumn="0" w:lastColumn="0" w:noHBand="0" w:noVBand="0"/>
      </w:tblPr>
      <w:tblGrid>
        <w:gridCol w:w="3157"/>
        <w:gridCol w:w="1127"/>
        <w:gridCol w:w="1127"/>
        <w:gridCol w:w="1127"/>
        <w:gridCol w:w="1127"/>
        <w:gridCol w:w="1680"/>
      </w:tblGrid>
      <w:tr w:rsidR="00741E1A" w:rsidRPr="00F100EF" w14:paraId="7A072995" w14:textId="77777777" w:rsidTr="00FF126A">
        <w:trPr>
          <w:trHeight w:val="360"/>
        </w:trPr>
        <w:tc>
          <w:tcPr>
            <w:tcW w:w="1689" w:type="pct"/>
            <w:tcBorders>
              <w:top w:val="nil"/>
              <w:left w:val="single" w:sz="12" w:space="0" w:color="FFFFFF"/>
              <w:bottom w:val="single" w:sz="4" w:space="0" w:color="auto"/>
              <w:right w:val="nil"/>
            </w:tcBorders>
            <w:shd w:val="clear" w:color="auto" w:fill="000000"/>
            <w:tcMar>
              <w:top w:w="15" w:type="dxa"/>
              <w:left w:w="15" w:type="dxa"/>
              <w:bottom w:w="0" w:type="dxa"/>
              <w:right w:w="15" w:type="dxa"/>
            </w:tcMar>
            <w:vAlign w:val="center"/>
          </w:tcPr>
          <w:p w14:paraId="6410CEEC" w14:textId="77777777" w:rsidR="00B47689" w:rsidRPr="00F100EF" w:rsidRDefault="00B47689">
            <w:pPr>
              <w:jc w:val="center"/>
              <w:rPr>
                <w:rFonts w:eastAsia="Arial Unicode MS" w:cs="Arial"/>
                <w:b/>
                <w:bCs/>
                <w:color w:val="FFFFFF"/>
                <w:szCs w:val="24"/>
              </w:rPr>
            </w:pPr>
            <w:r w:rsidRPr="00F100EF">
              <w:rPr>
                <w:rFonts w:cs="Arial"/>
                <w:b/>
                <w:bCs/>
                <w:color w:val="FFFFFF"/>
              </w:rPr>
              <w:t>Criteria</w:t>
            </w:r>
          </w:p>
        </w:tc>
        <w:tc>
          <w:tcPr>
            <w:tcW w:w="2412" w:type="pct"/>
            <w:gridSpan w:val="4"/>
            <w:tcBorders>
              <w:top w:val="nil"/>
              <w:left w:val="single" w:sz="12" w:space="0" w:color="FFFFFF"/>
              <w:bottom w:val="single" w:sz="4" w:space="0" w:color="auto"/>
              <w:right w:val="single" w:sz="12" w:space="0" w:color="FFFFFF"/>
            </w:tcBorders>
            <w:shd w:val="clear" w:color="auto" w:fill="000000"/>
            <w:tcMar>
              <w:top w:w="15" w:type="dxa"/>
              <w:left w:w="15" w:type="dxa"/>
              <w:bottom w:w="0" w:type="dxa"/>
              <w:right w:w="15" w:type="dxa"/>
            </w:tcMar>
            <w:vAlign w:val="center"/>
          </w:tcPr>
          <w:p w14:paraId="73DF2818" w14:textId="77777777" w:rsidR="00B47689" w:rsidRPr="00F100EF" w:rsidRDefault="00B47689">
            <w:pPr>
              <w:jc w:val="center"/>
              <w:rPr>
                <w:rFonts w:eastAsia="Arial Unicode MS" w:cs="Arial"/>
                <w:b/>
                <w:bCs/>
                <w:color w:val="FFFFFF"/>
                <w:szCs w:val="24"/>
              </w:rPr>
            </w:pPr>
            <w:r w:rsidRPr="00F100EF">
              <w:rPr>
                <w:rFonts w:cs="Arial"/>
                <w:b/>
                <w:bCs/>
                <w:color w:val="FFFFFF"/>
              </w:rPr>
              <w:t>Compliance Requirements</w:t>
            </w:r>
          </w:p>
        </w:tc>
        <w:tc>
          <w:tcPr>
            <w:tcW w:w="899" w:type="pct"/>
            <w:tcBorders>
              <w:top w:val="nil"/>
              <w:left w:val="nil"/>
              <w:bottom w:val="single" w:sz="4" w:space="0" w:color="auto"/>
              <w:right w:val="nil"/>
            </w:tcBorders>
            <w:shd w:val="clear" w:color="auto" w:fill="000000"/>
            <w:tcMar>
              <w:top w:w="15" w:type="dxa"/>
              <w:left w:w="15" w:type="dxa"/>
              <w:bottom w:w="0" w:type="dxa"/>
              <w:right w:w="15" w:type="dxa"/>
            </w:tcMar>
            <w:vAlign w:val="center"/>
          </w:tcPr>
          <w:p w14:paraId="5312244B" w14:textId="77777777" w:rsidR="00B47689" w:rsidRPr="00F100EF" w:rsidRDefault="00B47689">
            <w:pPr>
              <w:jc w:val="center"/>
              <w:rPr>
                <w:rFonts w:eastAsia="Arial Unicode MS" w:cs="Arial"/>
                <w:b/>
                <w:bCs/>
                <w:color w:val="FFFFFF"/>
                <w:szCs w:val="24"/>
              </w:rPr>
            </w:pPr>
            <w:r w:rsidRPr="00F100EF">
              <w:rPr>
                <w:rFonts w:cs="Arial"/>
                <w:b/>
                <w:bCs/>
                <w:color w:val="FFFFFF"/>
              </w:rPr>
              <w:t>Documents</w:t>
            </w:r>
          </w:p>
        </w:tc>
      </w:tr>
      <w:tr w:rsidR="00741E1A" w:rsidRPr="00F100EF" w14:paraId="4578D08A" w14:textId="77777777" w:rsidTr="00FF126A">
        <w:trPr>
          <w:cantSplit/>
          <w:trHeight w:val="255"/>
        </w:trPr>
        <w:tc>
          <w:tcPr>
            <w:tcW w:w="1689" w:type="pct"/>
            <w:vMerge w:val="restart"/>
            <w:tcBorders>
              <w:top w:val="nil"/>
              <w:left w:val="single" w:sz="4" w:space="0" w:color="auto"/>
              <w:bottom w:val="single" w:sz="4" w:space="0" w:color="auto"/>
              <w:right w:val="nil"/>
            </w:tcBorders>
            <w:tcMar>
              <w:top w:w="15" w:type="dxa"/>
              <w:left w:w="15" w:type="dxa"/>
              <w:bottom w:w="0" w:type="dxa"/>
              <w:right w:w="15" w:type="dxa"/>
            </w:tcMar>
            <w:vAlign w:val="center"/>
          </w:tcPr>
          <w:p w14:paraId="7FD33F3F" w14:textId="77777777" w:rsidR="00B47689" w:rsidRPr="00F100EF" w:rsidRDefault="00B47689">
            <w:pPr>
              <w:jc w:val="center"/>
              <w:rPr>
                <w:rFonts w:eastAsia="Arial Unicode MS" w:cs="Arial"/>
                <w:b/>
                <w:bCs/>
              </w:rPr>
            </w:pPr>
            <w:r w:rsidRPr="00F100EF">
              <w:rPr>
                <w:rFonts w:cs="Arial"/>
                <w:b/>
                <w:bCs/>
              </w:rPr>
              <w:t>Requirement</w:t>
            </w:r>
          </w:p>
        </w:tc>
        <w:tc>
          <w:tcPr>
            <w:tcW w:w="603" w:type="pct"/>
            <w:vMerge w:val="restart"/>
            <w:tcBorders>
              <w:top w:val="nil"/>
              <w:left w:val="single" w:sz="12" w:space="0" w:color="auto"/>
              <w:bottom w:val="single" w:sz="4" w:space="0" w:color="auto"/>
              <w:right w:val="double" w:sz="6" w:space="0" w:color="auto"/>
            </w:tcBorders>
            <w:tcMar>
              <w:top w:w="15" w:type="dxa"/>
              <w:left w:w="15" w:type="dxa"/>
              <w:bottom w:w="0" w:type="dxa"/>
              <w:right w:w="15" w:type="dxa"/>
            </w:tcMar>
            <w:vAlign w:val="center"/>
          </w:tcPr>
          <w:p w14:paraId="662E597B" w14:textId="77777777" w:rsidR="00B47689" w:rsidRPr="00F100EF" w:rsidRDefault="00B47689">
            <w:pPr>
              <w:jc w:val="center"/>
              <w:rPr>
                <w:rFonts w:eastAsia="Arial Unicode MS" w:cs="Arial"/>
                <w:b/>
                <w:bCs/>
              </w:rPr>
            </w:pPr>
            <w:r w:rsidRPr="00F100EF">
              <w:rPr>
                <w:rFonts w:cs="Arial"/>
                <w:b/>
                <w:bCs/>
              </w:rPr>
              <w:t>Single Entity</w:t>
            </w:r>
          </w:p>
        </w:tc>
        <w:tc>
          <w:tcPr>
            <w:tcW w:w="1809" w:type="pct"/>
            <w:gridSpan w:val="3"/>
            <w:tcBorders>
              <w:top w:val="single" w:sz="4" w:space="0" w:color="auto"/>
              <w:left w:val="nil"/>
              <w:bottom w:val="single" w:sz="4" w:space="0" w:color="auto"/>
              <w:right w:val="single" w:sz="12" w:space="0" w:color="000000"/>
            </w:tcBorders>
            <w:tcMar>
              <w:top w:w="15" w:type="dxa"/>
              <w:left w:w="15" w:type="dxa"/>
              <w:bottom w:w="0" w:type="dxa"/>
              <w:right w:w="15" w:type="dxa"/>
            </w:tcMar>
            <w:vAlign w:val="center"/>
          </w:tcPr>
          <w:p w14:paraId="1B2BBECB" w14:textId="77777777" w:rsidR="00B47689" w:rsidRPr="00F100EF" w:rsidRDefault="00B47689">
            <w:pPr>
              <w:jc w:val="center"/>
              <w:rPr>
                <w:rFonts w:eastAsia="Arial Unicode MS" w:cs="Arial"/>
                <w:b/>
                <w:bCs/>
              </w:rPr>
            </w:pPr>
            <w:r w:rsidRPr="00F100EF">
              <w:rPr>
                <w:rFonts w:cs="Arial"/>
                <w:b/>
                <w:bCs/>
              </w:rPr>
              <w:t>Joint Venture</w:t>
            </w:r>
          </w:p>
        </w:tc>
        <w:tc>
          <w:tcPr>
            <w:tcW w:w="899" w:type="pct"/>
            <w:vMerge w:val="restart"/>
            <w:tcBorders>
              <w:top w:val="nil"/>
              <w:left w:val="single" w:sz="12" w:space="0" w:color="auto"/>
              <w:bottom w:val="single" w:sz="4" w:space="0" w:color="auto"/>
              <w:right w:val="single" w:sz="4" w:space="0" w:color="auto"/>
            </w:tcBorders>
            <w:tcMar>
              <w:top w:w="15" w:type="dxa"/>
              <w:left w:w="15" w:type="dxa"/>
              <w:bottom w:w="0" w:type="dxa"/>
              <w:right w:w="15" w:type="dxa"/>
            </w:tcMar>
            <w:vAlign w:val="center"/>
          </w:tcPr>
          <w:p w14:paraId="784335ED" w14:textId="77777777" w:rsidR="00B47689" w:rsidRPr="00F100EF" w:rsidRDefault="00B47689">
            <w:pPr>
              <w:jc w:val="center"/>
              <w:rPr>
                <w:rFonts w:eastAsia="Arial Unicode MS" w:cs="Arial"/>
                <w:b/>
                <w:bCs/>
              </w:rPr>
            </w:pPr>
            <w:r w:rsidRPr="00F100EF">
              <w:rPr>
                <w:rFonts w:cs="Arial"/>
                <w:b/>
                <w:bCs/>
              </w:rPr>
              <w:t>Submission Requirements</w:t>
            </w:r>
          </w:p>
        </w:tc>
      </w:tr>
      <w:tr w:rsidR="00741E1A" w:rsidRPr="00F100EF" w14:paraId="437F3258" w14:textId="77777777" w:rsidTr="00FF126A">
        <w:trPr>
          <w:cantSplit/>
          <w:trHeight w:val="465"/>
        </w:trPr>
        <w:tc>
          <w:tcPr>
            <w:tcW w:w="1689" w:type="pct"/>
            <w:vMerge/>
            <w:tcBorders>
              <w:top w:val="single" w:sz="4" w:space="0" w:color="auto"/>
              <w:left w:val="single" w:sz="4" w:space="0" w:color="auto"/>
              <w:bottom w:val="single" w:sz="4" w:space="0" w:color="auto"/>
              <w:right w:val="nil"/>
            </w:tcBorders>
            <w:vAlign w:val="center"/>
          </w:tcPr>
          <w:p w14:paraId="46E51952" w14:textId="77777777" w:rsidR="00B47689" w:rsidRPr="00F100EF" w:rsidRDefault="00B47689">
            <w:pPr>
              <w:rPr>
                <w:rFonts w:eastAsia="Arial Unicode MS" w:cs="Arial"/>
                <w:b/>
                <w:bCs/>
              </w:rPr>
            </w:pPr>
          </w:p>
        </w:tc>
        <w:tc>
          <w:tcPr>
            <w:tcW w:w="603" w:type="pct"/>
            <w:vMerge/>
            <w:tcBorders>
              <w:top w:val="single" w:sz="4" w:space="0" w:color="auto"/>
              <w:left w:val="single" w:sz="12" w:space="0" w:color="auto"/>
              <w:bottom w:val="single" w:sz="4" w:space="0" w:color="auto"/>
              <w:right w:val="double" w:sz="6" w:space="0" w:color="auto"/>
            </w:tcBorders>
            <w:vAlign w:val="center"/>
          </w:tcPr>
          <w:p w14:paraId="5E093ACD" w14:textId="77777777" w:rsidR="00B47689" w:rsidRPr="00F100EF" w:rsidRDefault="00B47689">
            <w:pPr>
              <w:rPr>
                <w:rFonts w:eastAsia="Arial Unicode MS" w:cs="Arial"/>
                <w:b/>
                <w:bCs/>
              </w:rPr>
            </w:pPr>
          </w:p>
        </w:tc>
        <w:tc>
          <w:tcPr>
            <w:tcW w:w="603" w:type="pct"/>
            <w:tcBorders>
              <w:top w:val="single" w:sz="4" w:space="0" w:color="auto"/>
              <w:left w:val="nil"/>
              <w:bottom w:val="single" w:sz="4" w:space="0" w:color="auto"/>
              <w:right w:val="single" w:sz="4" w:space="0" w:color="auto"/>
            </w:tcBorders>
            <w:tcMar>
              <w:top w:w="15" w:type="dxa"/>
              <w:left w:w="15" w:type="dxa"/>
              <w:bottom w:w="0" w:type="dxa"/>
              <w:right w:w="15" w:type="dxa"/>
            </w:tcMar>
            <w:vAlign w:val="center"/>
          </w:tcPr>
          <w:p w14:paraId="2321A669" w14:textId="77777777" w:rsidR="00B47689" w:rsidRPr="00F100EF" w:rsidRDefault="00B47689">
            <w:pPr>
              <w:jc w:val="center"/>
              <w:rPr>
                <w:rFonts w:eastAsia="Arial Unicode MS" w:cs="Arial"/>
                <w:b/>
                <w:bCs/>
                <w:sz w:val="16"/>
                <w:szCs w:val="16"/>
              </w:rPr>
            </w:pPr>
            <w:r w:rsidRPr="00F100EF">
              <w:rPr>
                <w:rFonts w:cs="Arial"/>
                <w:b/>
                <w:bCs/>
                <w:sz w:val="16"/>
                <w:szCs w:val="16"/>
              </w:rPr>
              <w:t>All Partners Combined</w:t>
            </w:r>
          </w:p>
        </w:tc>
        <w:tc>
          <w:tcPr>
            <w:tcW w:w="603" w:type="pct"/>
            <w:tcBorders>
              <w:top w:val="single" w:sz="4" w:space="0" w:color="auto"/>
              <w:left w:val="nil"/>
              <w:bottom w:val="single" w:sz="4" w:space="0" w:color="auto"/>
              <w:right w:val="single" w:sz="4" w:space="0" w:color="auto"/>
            </w:tcBorders>
            <w:tcMar>
              <w:top w:w="15" w:type="dxa"/>
              <w:left w:w="15" w:type="dxa"/>
              <w:bottom w:w="0" w:type="dxa"/>
              <w:right w:w="15" w:type="dxa"/>
            </w:tcMar>
            <w:vAlign w:val="center"/>
          </w:tcPr>
          <w:p w14:paraId="5CF9DF1D" w14:textId="77777777" w:rsidR="00B47689" w:rsidRPr="00F100EF" w:rsidRDefault="00B47689">
            <w:pPr>
              <w:jc w:val="center"/>
              <w:rPr>
                <w:rFonts w:eastAsia="Arial Unicode MS" w:cs="Arial"/>
                <w:b/>
                <w:bCs/>
                <w:sz w:val="16"/>
                <w:szCs w:val="16"/>
              </w:rPr>
            </w:pPr>
            <w:r w:rsidRPr="00F100EF">
              <w:rPr>
                <w:rFonts w:cs="Arial"/>
                <w:b/>
                <w:bCs/>
                <w:sz w:val="16"/>
                <w:szCs w:val="16"/>
              </w:rPr>
              <w:t>Each       Partner</w:t>
            </w:r>
          </w:p>
        </w:tc>
        <w:tc>
          <w:tcPr>
            <w:tcW w:w="603" w:type="pct"/>
            <w:tcBorders>
              <w:top w:val="single" w:sz="4" w:space="0" w:color="auto"/>
              <w:left w:val="nil"/>
              <w:bottom w:val="single" w:sz="4" w:space="0" w:color="auto"/>
              <w:right w:val="single" w:sz="12" w:space="0" w:color="auto"/>
            </w:tcBorders>
            <w:tcMar>
              <w:top w:w="15" w:type="dxa"/>
              <w:left w:w="15" w:type="dxa"/>
              <w:bottom w:w="0" w:type="dxa"/>
              <w:right w:w="15" w:type="dxa"/>
            </w:tcMar>
            <w:vAlign w:val="center"/>
          </w:tcPr>
          <w:p w14:paraId="78F1349F" w14:textId="77777777" w:rsidR="00B47689" w:rsidRPr="00F100EF" w:rsidRDefault="00B47689">
            <w:pPr>
              <w:jc w:val="center"/>
              <w:rPr>
                <w:rFonts w:eastAsia="Arial Unicode MS" w:cs="Arial"/>
                <w:b/>
                <w:bCs/>
                <w:sz w:val="16"/>
                <w:szCs w:val="16"/>
              </w:rPr>
            </w:pPr>
            <w:r w:rsidRPr="00F100EF">
              <w:rPr>
                <w:rFonts w:cs="Arial"/>
                <w:b/>
                <w:bCs/>
                <w:sz w:val="16"/>
                <w:szCs w:val="16"/>
              </w:rPr>
              <w:t>One         Partner</w:t>
            </w:r>
          </w:p>
        </w:tc>
        <w:tc>
          <w:tcPr>
            <w:tcW w:w="899" w:type="pct"/>
            <w:vMerge/>
            <w:tcBorders>
              <w:top w:val="single" w:sz="4" w:space="0" w:color="auto"/>
              <w:left w:val="single" w:sz="12" w:space="0" w:color="auto"/>
              <w:bottom w:val="single" w:sz="4" w:space="0" w:color="auto"/>
              <w:right w:val="single" w:sz="4" w:space="0" w:color="auto"/>
            </w:tcBorders>
            <w:vAlign w:val="center"/>
          </w:tcPr>
          <w:p w14:paraId="587CB6D7" w14:textId="77777777" w:rsidR="00B47689" w:rsidRPr="00F100EF" w:rsidRDefault="00B47689">
            <w:pPr>
              <w:rPr>
                <w:rFonts w:eastAsia="Arial Unicode MS" w:cs="Arial"/>
                <w:b/>
                <w:bCs/>
              </w:rPr>
            </w:pPr>
          </w:p>
        </w:tc>
      </w:tr>
      <w:tr w:rsidR="00741E1A" w:rsidRPr="00F100EF" w14:paraId="3AE0A450" w14:textId="77777777" w:rsidTr="00FF126A">
        <w:trPr>
          <w:trHeight w:val="2640"/>
        </w:trPr>
        <w:tc>
          <w:tcPr>
            <w:tcW w:w="1689" w:type="pct"/>
            <w:tcBorders>
              <w:top w:val="single" w:sz="4" w:space="0" w:color="auto"/>
              <w:left w:val="single" w:sz="4" w:space="0" w:color="auto"/>
              <w:bottom w:val="single" w:sz="4" w:space="0" w:color="auto"/>
              <w:right w:val="nil"/>
            </w:tcBorders>
            <w:tcMar>
              <w:top w:w="15" w:type="dxa"/>
              <w:left w:w="15" w:type="dxa"/>
              <w:bottom w:w="0" w:type="dxa"/>
              <w:right w:w="15" w:type="dxa"/>
            </w:tcMar>
          </w:tcPr>
          <w:p w14:paraId="01BB2474" w14:textId="5D66168E" w:rsidR="00B47689" w:rsidRPr="007C2FCE" w:rsidRDefault="00B47689" w:rsidP="007C2FCE">
            <w:pPr>
              <w:pStyle w:val="Default"/>
            </w:pPr>
            <w:r>
              <w:rPr>
                <w:sz w:val="20"/>
                <w:szCs w:val="20"/>
              </w:rPr>
              <w:t xml:space="preserve">Declare any contracts that have been suspended or terminated and/or performance security called by an employer for reasons related to the non-compliance of any environmental, health and safety contractual obligations in the past five years. </w:t>
            </w:r>
          </w:p>
        </w:tc>
        <w:tc>
          <w:tcPr>
            <w:tcW w:w="603" w:type="pct"/>
            <w:tcBorders>
              <w:top w:val="single" w:sz="4" w:space="0" w:color="auto"/>
              <w:left w:val="single" w:sz="12" w:space="0" w:color="auto"/>
              <w:bottom w:val="single" w:sz="4" w:space="0" w:color="auto"/>
              <w:right w:val="double" w:sz="4" w:space="0" w:color="auto"/>
            </w:tcBorders>
            <w:tcMar>
              <w:top w:w="15" w:type="dxa"/>
              <w:left w:w="15" w:type="dxa"/>
              <w:bottom w:w="0" w:type="dxa"/>
              <w:right w:w="15" w:type="dxa"/>
            </w:tcMar>
          </w:tcPr>
          <w:p w14:paraId="16934B1D" w14:textId="77777777" w:rsidR="00B47689" w:rsidRDefault="00B47689" w:rsidP="004D0FB0">
            <w:pPr>
              <w:pStyle w:val="Default"/>
              <w:jc w:val="center"/>
              <w:rPr>
                <w:szCs w:val="16"/>
              </w:rPr>
            </w:pPr>
            <w:r>
              <w:rPr>
                <w:sz w:val="16"/>
                <w:szCs w:val="16"/>
              </w:rPr>
              <w:t xml:space="preserve">Must make the declaration. If the bidder proposes Specialist Sub-contractor/s to meet QC 4.2, those Specialist Sub-contractor/s must also make the declaration </w:t>
            </w:r>
          </w:p>
          <w:p w14:paraId="03721863" w14:textId="6628F81A" w:rsidR="00B47689" w:rsidRPr="00F100EF" w:rsidRDefault="00B47689">
            <w:pPr>
              <w:spacing w:before="60" w:after="60"/>
              <w:ind w:left="72" w:right="72"/>
              <w:jc w:val="center"/>
              <w:rPr>
                <w:rFonts w:eastAsia="Arial Unicode MS" w:cs="Arial"/>
                <w:sz w:val="16"/>
                <w:szCs w:val="18"/>
              </w:rPr>
            </w:pPr>
          </w:p>
        </w:tc>
        <w:tc>
          <w:tcPr>
            <w:tcW w:w="603" w:type="pct"/>
            <w:tcBorders>
              <w:top w:val="single" w:sz="4" w:space="0" w:color="auto"/>
              <w:left w:val="double" w:sz="4" w:space="0" w:color="auto"/>
              <w:bottom w:val="single" w:sz="4" w:space="0" w:color="auto"/>
              <w:right w:val="single" w:sz="4" w:space="0" w:color="auto"/>
            </w:tcBorders>
            <w:tcMar>
              <w:top w:w="15" w:type="dxa"/>
              <w:left w:w="15" w:type="dxa"/>
              <w:bottom w:w="0" w:type="dxa"/>
              <w:right w:w="15" w:type="dxa"/>
            </w:tcMar>
          </w:tcPr>
          <w:p w14:paraId="4B1E41D1" w14:textId="77777777" w:rsidR="00B47689" w:rsidRPr="00F100EF" w:rsidRDefault="00B47689">
            <w:pPr>
              <w:spacing w:before="60" w:after="60"/>
              <w:ind w:left="72" w:right="72"/>
              <w:jc w:val="center"/>
              <w:rPr>
                <w:rFonts w:eastAsia="Arial Unicode MS" w:cs="Arial"/>
                <w:sz w:val="16"/>
                <w:szCs w:val="18"/>
              </w:rPr>
            </w:pPr>
            <w:r>
              <w:rPr>
                <w:rFonts w:cs="Arial"/>
                <w:sz w:val="16"/>
                <w:szCs w:val="16"/>
              </w:rPr>
              <w:t>N</w:t>
            </w:r>
            <w:r w:rsidRPr="00F100EF">
              <w:rPr>
                <w:rFonts w:cs="Arial"/>
                <w:sz w:val="16"/>
                <w:szCs w:val="16"/>
              </w:rPr>
              <w:t>ot applicable</w:t>
            </w:r>
          </w:p>
        </w:tc>
        <w:tc>
          <w:tcPr>
            <w:tcW w:w="603" w:type="pct"/>
            <w:tcBorders>
              <w:top w:val="single" w:sz="4" w:space="0" w:color="auto"/>
              <w:left w:val="nil"/>
              <w:bottom w:val="single" w:sz="4" w:space="0" w:color="auto"/>
              <w:right w:val="single" w:sz="4" w:space="0" w:color="auto"/>
            </w:tcBorders>
            <w:tcMar>
              <w:top w:w="15" w:type="dxa"/>
              <w:left w:w="15" w:type="dxa"/>
              <w:bottom w:w="0" w:type="dxa"/>
              <w:right w:w="15" w:type="dxa"/>
            </w:tcMar>
          </w:tcPr>
          <w:p w14:paraId="3B0E8A65" w14:textId="77777777" w:rsidR="00B47689" w:rsidRDefault="00B47689" w:rsidP="004D0FB0">
            <w:pPr>
              <w:pStyle w:val="Default"/>
              <w:jc w:val="center"/>
              <w:rPr>
                <w:szCs w:val="16"/>
              </w:rPr>
            </w:pPr>
            <w:r>
              <w:rPr>
                <w:sz w:val="16"/>
                <w:szCs w:val="16"/>
              </w:rPr>
              <w:t xml:space="preserve">Each partner must make the declaration. If the bidder proposes Specialist Sub-contractor/s to meet QC 4.2, those Specialist Sub-contractor/s must also make the declaration </w:t>
            </w:r>
          </w:p>
          <w:p w14:paraId="62CFD411" w14:textId="7631B25A" w:rsidR="00B47689" w:rsidRPr="00F100EF" w:rsidRDefault="00B47689">
            <w:pPr>
              <w:spacing w:before="60" w:after="60"/>
              <w:ind w:left="72" w:right="72"/>
              <w:jc w:val="center"/>
              <w:rPr>
                <w:rFonts w:eastAsia="Arial Unicode MS" w:cs="Arial"/>
                <w:sz w:val="16"/>
                <w:szCs w:val="18"/>
              </w:rPr>
            </w:pPr>
          </w:p>
        </w:tc>
        <w:tc>
          <w:tcPr>
            <w:tcW w:w="603" w:type="pct"/>
            <w:tcBorders>
              <w:top w:val="single" w:sz="4" w:space="0" w:color="auto"/>
              <w:left w:val="nil"/>
              <w:bottom w:val="single" w:sz="4" w:space="0" w:color="auto"/>
              <w:right w:val="nil"/>
            </w:tcBorders>
            <w:tcMar>
              <w:top w:w="15" w:type="dxa"/>
              <w:left w:w="15" w:type="dxa"/>
              <w:bottom w:w="0" w:type="dxa"/>
              <w:right w:w="15" w:type="dxa"/>
            </w:tcMar>
          </w:tcPr>
          <w:p w14:paraId="5A078955" w14:textId="77777777" w:rsidR="00B47689" w:rsidRPr="00F100EF" w:rsidRDefault="00B47689">
            <w:pPr>
              <w:spacing w:before="60" w:after="60"/>
              <w:ind w:left="72" w:right="72"/>
              <w:jc w:val="center"/>
              <w:rPr>
                <w:rFonts w:eastAsia="Arial Unicode MS" w:cs="Arial"/>
                <w:sz w:val="16"/>
                <w:szCs w:val="18"/>
              </w:rPr>
            </w:pPr>
            <w:r>
              <w:rPr>
                <w:rFonts w:cs="Arial"/>
                <w:sz w:val="16"/>
                <w:szCs w:val="16"/>
              </w:rPr>
              <w:t>N</w:t>
            </w:r>
            <w:r w:rsidRPr="00F100EF">
              <w:rPr>
                <w:rFonts w:cs="Arial"/>
                <w:sz w:val="16"/>
                <w:szCs w:val="16"/>
              </w:rPr>
              <w:t>ot applicable</w:t>
            </w:r>
          </w:p>
        </w:tc>
        <w:tc>
          <w:tcPr>
            <w:tcW w:w="899" w:type="pct"/>
            <w:tcBorders>
              <w:top w:val="single" w:sz="4" w:space="0" w:color="auto"/>
              <w:left w:val="single" w:sz="12" w:space="0" w:color="auto"/>
              <w:bottom w:val="single" w:sz="4" w:space="0" w:color="auto"/>
              <w:right w:val="single" w:sz="4" w:space="0" w:color="auto"/>
            </w:tcBorders>
            <w:tcMar>
              <w:top w:w="15" w:type="dxa"/>
              <w:left w:w="15" w:type="dxa"/>
              <w:bottom w:w="0" w:type="dxa"/>
              <w:right w:w="15" w:type="dxa"/>
            </w:tcMar>
          </w:tcPr>
          <w:p w14:paraId="5551217B" w14:textId="77777777" w:rsidR="00B47689" w:rsidRDefault="00B47689" w:rsidP="004D0FB0">
            <w:pPr>
              <w:pStyle w:val="Default"/>
              <w:jc w:val="center"/>
              <w:rPr>
                <w:szCs w:val="16"/>
              </w:rPr>
            </w:pPr>
            <w:r>
              <w:rPr>
                <w:sz w:val="16"/>
                <w:szCs w:val="16"/>
              </w:rPr>
              <w:t xml:space="preserve">Form CON-2 </w:t>
            </w:r>
          </w:p>
          <w:p w14:paraId="6E2C7710" w14:textId="5467F52A" w:rsidR="00B47689" w:rsidRPr="00F100EF" w:rsidRDefault="00B47689">
            <w:pPr>
              <w:spacing w:before="60" w:after="60"/>
              <w:ind w:left="72" w:right="72"/>
              <w:jc w:val="center"/>
              <w:rPr>
                <w:rFonts w:eastAsia="Arial Unicode MS" w:cs="Arial"/>
                <w:sz w:val="16"/>
                <w:szCs w:val="18"/>
              </w:rPr>
            </w:pPr>
          </w:p>
        </w:tc>
      </w:tr>
    </w:tbl>
    <w:p w14:paraId="1778F013" w14:textId="77777777" w:rsidR="00B47689" w:rsidRPr="00741E1A" w:rsidRDefault="00B47689" w:rsidP="007C2FCE">
      <w:pPr>
        <w:rPr>
          <w:rFonts w:eastAsia="Arial Unicode MS"/>
          <w:lang w:val="en-GB"/>
        </w:rPr>
      </w:pPr>
    </w:p>
    <w:p w14:paraId="07984FCF" w14:textId="77777777" w:rsidR="00B47689" w:rsidRPr="007C2FCE" w:rsidRDefault="00B47689" w:rsidP="007C2FCE">
      <w:pPr>
        <w:rPr>
          <w:rFonts w:eastAsia="Arial Unicode MS"/>
          <w:lang w:val="en-GB"/>
        </w:rPr>
      </w:pPr>
    </w:p>
    <w:p w14:paraId="024D862A" w14:textId="13CC785B" w:rsidR="00B47689" w:rsidRPr="00F100EF" w:rsidRDefault="00B47689" w:rsidP="00B47689">
      <w:pPr>
        <w:pStyle w:val="Heading1"/>
        <w:numPr>
          <w:ilvl w:val="1"/>
          <w:numId w:val="11"/>
        </w:numPr>
        <w:rPr>
          <w:rFonts w:eastAsia="Arial Unicode MS"/>
        </w:rPr>
      </w:pPr>
      <w:bookmarkStart w:id="243" w:name="_Toc234855661"/>
      <w:r w:rsidRPr="00F100EF">
        <w:t>Historical Financial Performance</w:t>
      </w:r>
      <w:bookmarkEnd w:id="242"/>
      <w:bookmarkEnd w:id="243"/>
    </w:p>
    <w:tbl>
      <w:tblPr>
        <w:tblW w:w="5000" w:type="pct"/>
        <w:tblCellMar>
          <w:left w:w="0" w:type="dxa"/>
          <w:right w:w="0" w:type="dxa"/>
        </w:tblCellMar>
        <w:tblLook w:val="0000" w:firstRow="0" w:lastRow="0" w:firstColumn="0" w:lastColumn="0" w:noHBand="0" w:noVBand="0"/>
      </w:tblPr>
      <w:tblGrid>
        <w:gridCol w:w="3157"/>
        <w:gridCol w:w="1127"/>
        <w:gridCol w:w="1127"/>
        <w:gridCol w:w="1127"/>
        <w:gridCol w:w="1127"/>
        <w:gridCol w:w="1680"/>
      </w:tblGrid>
      <w:tr w:rsidR="00A553AF" w:rsidRPr="00F100EF" w14:paraId="71686548" w14:textId="77777777" w:rsidTr="00FF126A">
        <w:trPr>
          <w:trHeight w:val="360"/>
        </w:trPr>
        <w:tc>
          <w:tcPr>
            <w:tcW w:w="1689" w:type="pct"/>
            <w:tcBorders>
              <w:top w:val="nil"/>
              <w:left w:val="single" w:sz="12" w:space="0" w:color="FFFFFF"/>
              <w:bottom w:val="single" w:sz="4" w:space="0" w:color="auto"/>
              <w:right w:val="nil"/>
            </w:tcBorders>
            <w:shd w:val="clear" w:color="auto" w:fill="000000"/>
            <w:tcMar>
              <w:top w:w="15" w:type="dxa"/>
              <w:left w:w="15" w:type="dxa"/>
              <w:bottom w:w="0" w:type="dxa"/>
              <w:right w:w="15" w:type="dxa"/>
            </w:tcMar>
            <w:vAlign w:val="center"/>
          </w:tcPr>
          <w:p w14:paraId="7320B353" w14:textId="77777777" w:rsidR="00B47689" w:rsidRPr="00F100EF" w:rsidRDefault="00B47689">
            <w:pPr>
              <w:jc w:val="center"/>
              <w:rPr>
                <w:rFonts w:eastAsia="Arial Unicode MS" w:cs="Arial"/>
                <w:b/>
                <w:bCs/>
                <w:color w:val="FFFFFF"/>
                <w:szCs w:val="24"/>
              </w:rPr>
            </w:pPr>
            <w:r w:rsidRPr="00F100EF">
              <w:rPr>
                <w:rFonts w:cs="Arial"/>
                <w:b/>
                <w:bCs/>
                <w:color w:val="FFFFFF"/>
              </w:rPr>
              <w:t>Criteria</w:t>
            </w:r>
          </w:p>
        </w:tc>
        <w:tc>
          <w:tcPr>
            <w:tcW w:w="2412" w:type="pct"/>
            <w:gridSpan w:val="4"/>
            <w:tcBorders>
              <w:top w:val="nil"/>
              <w:left w:val="single" w:sz="12" w:space="0" w:color="FFFFFF"/>
              <w:bottom w:val="single" w:sz="4" w:space="0" w:color="auto"/>
              <w:right w:val="single" w:sz="12" w:space="0" w:color="FFFFFF"/>
            </w:tcBorders>
            <w:shd w:val="clear" w:color="auto" w:fill="000000"/>
            <w:tcMar>
              <w:top w:w="15" w:type="dxa"/>
              <w:left w:w="15" w:type="dxa"/>
              <w:bottom w:w="0" w:type="dxa"/>
              <w:right w:w="15" w:type="dxa"/>
            </w:tcMar>
            <w:vAlign w:val="center"/>
          </w:tcPr>
          <w:p w14:paraId="488C6E97" w14:textId="77777777" w:rsidR="00B47689" w:rsidRPr="00F100EF" w:rsidRDefault="00B47689">
            <w:pPr>
              <w:jc w:val="center"/>
              <w:rPr>
                <w:rFonts w:eastAsia="Arial Unicode MS" w:cs="Arial"/>
                <w:b/>
                <w:bCs/>
                <w:color w:val="FFFFFF"/>
                <w:szCs w:val="24"/>
              </w:rPr>
            </w:pPr>
            <w:r w:rsidRPr="00F100EF">
              <w:rPr>
                <w:rFonts w:cs="Arial"/>
                <w:b/>
                <w:bCs/>
                <w:color w:val="FFFFFF"/>
              </w:rPr>
              <w:t>Compliance Requirements</w:t>
            </w:r>
          </w:p>
        </w:tc>
        <w:tc>
          <w:tcPr>
            <w:tcW w:w="899" w:type="pct"/>
            <w:tcBorders>
              <w:top w:val="nil"/>
              <w:left w:val="nil"/>
              <w:bottom w:val="single" w:sz="4" w:space="0" w:color="auto"/>
              <w:right w:val="nil"/>
            </w:tcBorders>
            <w:shd w:val="clear" w:color="auto" w:fill="000000"/>
            <w:tcMar>
              <w:top w:w="15" w:type="dxa"/>
              <w:left w:w="15" w:type="dxa"/>
              <w:bottom w:w="0" w:type="dxa"/>
              <w:right w:w="15" w:type="dxa"/>
            </w:tcMar>
            <w:vAlign w:val="center"/>
          </w:tcPr>
          <w:p w14:paraId="4E7B75F0" w14:textId="77777777" w:rsidR="00B47689" w:rsidRPr="00F100EF" w:rsidRDefault="00B47689">
            <w:pPr>
              <w:jc w:val="center"/>
              <w:rPr>
                <w:rFonts w:eastAsia="Arial Unicode MS" w:cs="Arial"/>
                <w:b/>
                <w:bCs/>
                <w:color w:val="FFFFFF"/>
                <w:szCs w:val="24"/>
              </w:rPr>
            </w:pPr>
            <w:r w:rsidRPr="00F100EF">
              <w:rPr>
                <w:rFonts w:cs="Arial"/>
                <w:b/>
                <w:bCs/>
                <w:color w:val="FFFFFF"/>
              </w:rPr>
              <w:t>Documents</w:t>
            </w:r>
          </w:p>
        </w:tc>
      </w:tr>
      <w:tr w:rsidR="00A553AF" w:rsidRPr="00F100EF" w14:paraId="30EA4463" w14:textId="77777777" w:rsidTr="00FF126A">
        <w:trPr>
          <w:cantSplit/>
          <w:trHeight w:val="255"/>
        </w:trPr>
        <w:tc>
          <w:tcPr>
            <w:tcW w:w="1689" w:type="pct"/>
            <w:vMerge w:val="restart"/>
            <w:tcBorders>
              <w:top w:val="nil"/>
              <w:left w:val="single" w:sz="4" w:space="0" w:color="auto"/>
              <w:bottom w:val="single" w:sz="4" w:space="0" w:color="auto"/>
              <w:right w:val="nil"/>
            </w:tcBorders>
            <w:tcMar>
              <w:top w:w="15" w:type="dxa"/>
              <w:left w:w="15" w:type="dxa"/>
              <w:bottom w:w="0" w:type="dxa"/>
              <w:right w:w="15" w:type="dxa"/>
            </w:tcMar>
            <w:vAlign w:val="center"/>
          </w:tcPr>
          <w:p w14:paraId="4D0266FA" w14:textId="77777777" w:rsidR="00B47689" w:rsidRPr="00F100EF" w:rsidRDefault="00B47689">
            <w:pPr>
              <w:jc w:val="center"/>
              <w:rPr>
                <w:rFonts w:eastAsia="Arial Unicode MS" w:cs="Arial"/>
                <w:b/>
                <w:bCs/>
              </w:rPr>
            </w:pPr>
            <w:r w:rsidRPr="00F100EF">
              <w:rPr>
                <w:rFonts w:cs="Arial"/>
                <w:b/>
                <w:bCs/>
              </w:rPr>
              <w:t>Requirement</w:t>
            </w:r>
          </w:p>
        </w:tc>
        <w:tc>
          <w:tcPr>
            <w:tcW w:w="603" w:type="pct"/>
            <w:vMerge w:val="restart"/>
            <w:tcBorders>
              <w:top w:val="nil"/>
              <w:left w:val="single" w:sz="12" w:space="0" w:color="auto"/>
              <w:bottom w:val="single" w:sz="4" w:space="0" w:color="auto"/>
              <w:right w:val="double" w:sz="6" w:space="0" w:color="auto"/>
            </w:tcBorders>
            <w:tcMar>
              <w:top w:w="15" w:type="dxa"/>
              <w:left w:w="15" w:type="dxa"/>
              <w:bottom w:w="0" w:type="dxa"/>
              <w:right w:w="15" w:type="dxa"/>
            </w:tcMar>
            <w:vAlign w:val="center"/>
          </w:tcPr>
          <w:p w14:paraId="70356D58" w14:textId="77777777" w:rsidR="00B47689" w:rsidRPr="00F100EF" w:rsidRDefault="00B47689">
            <w:pPr>
              <w:jc w:val="center"/>
              <w:rPr>
                <w:rFonts w:eastAsia="Arial Unicode MS" w:cs="Arial"/>
                <w:b/>
                <w:bCs/>
              </w:rPr>
            </w:pPr>
            <w:r w:rsidRPr="00F100EF">
              <w:rPr>
                <w:rFonts w:cs="Arial"/>
                <w:b/>
                <w:bCs/>
              </w:rPr>
              <w:t>Single Entity</w:t>
            </w:r>
          </w:p>
        </w:tc>
        <w:tc>
          <w:tcPr>
            <w:tcW w:w="1809" w:type="pct"/>
            <w:gridSpan w:val="3"/>
            <w:tcBorders>
              <w:top w:val="single" w:sz="4" w:space="0" w:color="auto"/>
              <w:left w:val="nil"/>
              <w:bottom w:val="single" w:sz="4" w:space="0" w:color="auto"/>
              <w:right w:val="single" w:sz="12" w:space="0" w:color="000000"/>
            </w:tcBorders>
            <w:tcMar>
              <w:top w:w="15" w:type="dxa"/>
              <w:left w:w="15" w:type="dxa"/>
              <w:bottom w:w="0" w:type="dxa"/>
              <w:right w:w="15" w:type="dxa"/>
            </w:tcMar>
            <w:vAlign w:val="center"/>
          </w:tcPr>
          <w:p w14:paraId="4CB0B1B8" w14:textId="77777777" w:rsidR="00B47689" w:rsidRPr="00F100EF" w:rsidRDefault="00B47689">
            <w:pPr>
              <w:jc w:val="center"/>
              <w:rPr>
                <w:rFonts w:eastAsia="Arial Unicode MS" w:cs="Arial"/>
                <w:b/>
                <w:bCs/>
              </w:rPr>
            </w:pPr>
            <w:r w:rsidRPr="00F100EF">
              <w:rPr>
                <w:rFonts w:cs="Arial"/>
                <w:b/>
                <w:bCs/>
              </w:rPr>
              <w:t>Joint Venture</w:t>
            </w:r>
          </w:p>
        </w:tc>
        <w:tc>
          <w:tcPr>
            <w:tcW w:w="899" w:type="pct"/>
            <w:vMerge w:val="restart"/>
            <w:tcBorders>
              <w:top w:val="nil"/>
              <w:left w:val="single" w:sz="12" w:space="0" w:color="auto"/>
              <w:bottom w:val="single" w:sz="4" w:space="0" w:color="auto"/>
              <w:right w:val="single" w:sz="4" w:space="0" w:color="auto"/>
            </w:tcBorders>
            <w:tcMar>
              <w:top w:w="15" w:type="dxa"/>
              <w:left w:w="15" w:type="dxa"/>
              <w:bottom w:w="0" w:type="dxa"/>
              <w:right w:w="15" w:type="dxa"/>
            </w:tcMar>
            <w:vAlign w:val="center"/>
          </w:tcPr>
          <w:p w14:paraId="319EB749" w14:textId="77777777" w:rsidR="00B47689" w:rsidRPr="00F100EF" w:rsidRDefault="00B47689">
            <w:pPr>
              <w:jc w:val="center"/>
              <w:rPr>
                <w:rFonts w:eastAsia="Arial Unicode MS" w:cs="Arial"/>
                <w:b/>
                <w:bCs/>
              </w:rPr>
            </w:pPr>
            <w:r w:rsidRPr="00F100EF">
              <w:rPr>
                <w:rFonts w:cs="Arial"/>
                <w:b/>
                <w:bCs/>
              </w:rPr>
              <w:t>Submission Requirements</w:t>
            </w:r>
          </w:p>
        </w:tc>
      </w:tr>
      <w:tr w:rsidR="00A553AF" w:rsidRPr="00F100EF" w14:paraId="42C659D3" w14:textId="77777777" w:rsidTr="00FF126A">
        <w:trPr>
          <w:cantSplit/>
          <w:trHeight w:val="465"/>
        </w:trPr>
        <w:tc>
          <w:tcPr>
            <w:tcW w:w="1689" w:type="pct"/>
            <w:vMerge/>
            <w:tcBorders>
              <w:top w:val="single" w:sz="4" w:space="0" w:color="auto"/>
              <w:left w:val="single" w:sz="4" w:space="0" w:color="auto"/>
              <w:bottom w:val="single" w:sz="4" w:space="0" w:color="auto"/>
              <w:right w:val="nil"/>
            </w:tcBorders>
            <w:vAlign w:val="center"/>
          </w:tcPr>
          <w:p w14:paraId="264E4DC7" w14:textId="77777777" w:rsidR="00B47689" w:rsidRPr="00F100EF" w:rsidRDefault="00B47689">
            <w:pPr>
              <w:rPr>
                <w:rFonts w:eastAsia="Arial Unicode MS" w:cs="Arial"/>
                <w:b/>
                <w:bCs/>
              </w:rPr>
            </w:pPr>
          </w:p>
        </w:tc>
        <w:tc>
          <w:tcPr>
            <w:tcW w:w="603" w:type="pct"/>
            <w:vMerge/>
            <w:tcBorders>
              <w:top w:val="single" w:sz="4" w:space="0" w:color="auto"/>
              <w:left w:val="single" w:sz="12" w:space="0" w:color="auto"/>
              <w:bottom w:val="single" w:sz="4" w:space="0" w:color="auto"/>
              <w:right w:val="double" w:sz="6" w:space="0" w:color="auto"/>
            </w:tcBorders>
            <w:vAlign w:val="center"/>
          </w:tcPr>
          <w:p w14:paraId="250A8D88" w14:textId="77777777" w:rsidR="00B47689" w:rsidRPr="00F100EF" w:rsidRDefault="00B47689">
            <w:pPr>
              <w:rPr>
                <w:rFonts w:eastAsia="Arial Unicode MS" w:cs="Arial"/>
                <w:b/>
                <w:bCs/>
              </w:rPr>
            </w:pPr>
          </w:p>
        </w:tc>
        <w:tc>
          <w:tcPr>
            <w:tcW w:w="603" w:type="pct"/>
            <w:tcBorders>
              <w:top w:val="single" w:sz="4" w:space="0" w:color="auto"/>
              <w:left w:val="nil"/>
              <w:bottom w:val="single" w:sz="4" w:space="0" w:color="auto"/>
              <w:right w:val="single" w:sz="4" w:space="0" w:color="auto"/>
            </w:tcBorders>
            <w:tcMar>
              <w:top w:w="15" w:type="dxa"/>
              <w:left w:w="15" w:type="dxa"/>
              <w:bottom w:w="0" w:type="dxa"/>
              <w:right w:w="15" w:type="dxa"/>
            </w:tcMar>
            <w:vAlign w:val="center"/>
          </w:tcPr>
          <w:p w14:paraId="20E463C3" w14:textId="77777777" w:rsidR="00B47689" w:rsidRPr="00F100EF" w:rsidRDefault="00B47689">
            <w:pPr>
              <w:jc w:val="center"/>
              <w:rPr>
                <w:rFonts w:eastAsia="Arial Unicode MS" w:cs="Arial"/>
                <w:b/>
                <w:bCs/>
                <w:sz w:val="16"/>
                <w:szCs w:val="16"/>
              </w:rPr>
            </w:pPr>
            <w:r w:rsidRPr="00F100EF">
              <w:rPr>
                <w:rFonts w:cs="Arial"/>
                <w:b/>
                <w:bCs/>
                <w:sz w:val="16"/>
                <w:szCs w:val="16"/>
              </w:rPr>
              <w:t>All Partners Combined</w:t>
            </w:r>
          </w:p>
        </w:tc>
        <w:tc>
          <w:tcPr>
            <w:tcW w:w="603" w:type="pct"/>
            <w:tcBorders>
              <w:top w:val="single" w:sz="4" w:space="0" w:color="auto"/>
              <w:left w:val="nil"/>
              <w:bottom w:val="single" w:sz="4" w:space="0" w:color="auto"/>
              <w:right w:val="single" w:sz="4" w:space="0" w:color="auto"/>
            </w:tcBorders>
            <w:tcMar>
              <w:top w:w="15" w:type="dxa"/>
              <w:left w:w="15" w:type="dxa"/>
              <w:bottom w:w="0" w:type="dxa"/>
              <w:right w:w="15" w:type="dxa"/>
            </w:tcMar>
            <w:vAlign w:val="center"/>
          </w:tcPr>
          <w:p w14:paraId="74D40302" w14:textId="77777777" w:rsidR="00B47689" w:rsidRPr="00F100EF" w:rsidRDefault="00B47689">
            <w:pPr>
              <w:jc w:val="center"/>
              <w:rPr>
                <w:rFonts w:eastAsia="Arial Unicode MS" w:cs="Arial"/>
                <w:b/>
                <w:bCs/>
                <w:sz w:val="16"/>
                <w:szCs w:val="16"/>
              </w:rPr>
            </w:pPr>
            <w:r w:rsidRPr="00F100EF">
              <w:rPr>
                <w:rFonts w:cs="Arial"/>
                <w:b/>
                <w:bCs/>
                <w:sz w:val="16"/>
                <w:szCs w:val="16"/>
              </w:rPr>
              <w:t>Each       Partner</w:t>
            </w:r>
          </w:p>
        </w:tc>
        <w:tc>
          <w:tcPr>
            <w:tcW w:w="603" w:type="pct"/>
            <w:tcBorders>
              <w:top w:val="single" w:sz="4" w:space="0" w:color="auto"/>
              <w:left w:val="nil"/>
              <w:bottom w:val="single" w:sz="4" w:space="0" w:color="auto"/>
              <w:right w:val="single" w:sz="12" w:space="0" w:color="auto"/>
            </w:tcBorders>
            <w:tcMar>
              <w:top w:w="15" w:type="dxa"/>
              <w:left w:w="15" w:type="dxa"/>
              <w:bottom w:w="0" w:type="dxa"/>
              <w:right w:w="15" w:type="dxa"/>
            </w:tcMar>
            <w:vAlign w:val="center"/>
          </w:tcPr>
          <w:p w14:paraId="04845566" w14:textId="77777777" w:rsidR="00B47689" w:rsidRPr="00F100EF" w:rsidRDefault="00B47689">
            <w:pPr>
              <w:jc w:val="center"/>
              <w:rPr>
                <w:rFonts w:eastAsia="Arial Unicode MS" w:cs="Arial"/>
                <w:b/>
                <w:bCs/>
                <w:sz w:val="16"/>
                <w:szCs w:val="16"/>
              </w:rPr>
            </w:pPr>
            <w:r w:rsidRPr="00F100EF">
              <w:rPr>
                <w:rFonts w:cs="Arial"/>
                <w:b/>
                <w:bCs/>
                <w:sz w:val="16"/>
                <w:szCs w:val="16"/>
              </w:rPr>
              <w:t>One         Partner</w:t>
            </w:r>
          </w:p>
        </w:tc>
        <w:tc>
          <w:tcPr>
            <w:tcW w:w="899" w:type="pct"/>
            <w:vMerge/>
            <w:tcBorders>
              <w:top w:val="single" w:sz="4" w:space="0" w:color="auto"/>
              <w:left w:val="single" w:sz="12" w:space="0" w:color="auto"/>
              <w:bottom w:val="single" w:sz="4" w:space="0" w:color="auto"/>
              <w:right w:val="single" w:sz="4" w:space="0" w:color="auto"/>
            </w:tcBorders>
            <w:vAlign w:val="center"/>
          </w:tcPr>
          <w:p w14:paraId="63CCCC4C" w14:textId="77777777" w:rsidR="00B47689" w:rsidRPr="00F100EF" w:rsidRDefault="00B47689">
            <w:pPr>
              <w:rPr>
                <w:rFonts w:eastAsia="Arial Unicode MS" w:cs="Arial"/>
                <w:b/>
                <w:bCs/>
              </w:rPr>
            </w:pPr>
          </w:p>
        </w:tc>
      </w:tr>
      <w:tr w:rsidR="00A553AF" w:rsidRPr="00F100EF" w14:paraId="259E6175" w14:textId="77777777" w:rsidTr="00FF126A">
        <w:trPr>
          <w:trHeight w:val="2640"/>
        </w:trPr>
        <w:tc>
          <w:tcPr>
            <w:tcW w:w="1689" w:type="pct"/>
            <w:tcBorders>
              <w:top w:val="single" w:sz="4" w:space="0" w:color="auto"/>
              <w:left w:val="single" w:sz="4" w:space="0" w:color="auto"/>
              <w:bottom w:val="single" w:sz="4" w:space="0" w:color="auto"/>
              <w:right w:val="nil"/>
            </w:tcBorders>
            <w:tcMar>
              <w:top w:w="15" w:type="dxa"/>
              <w:left w:w="15" w:type="dxa"/>
              <w:bottom w:w="0" w:type="dxa"/>
              <w:right w:w="15" w:type="dxa"/>
            </w:tcMar>
          </w:tcPr>
          <w:p w14:paraId="4E70C1CD" w14:textId="7FAF978C" w:rsidR="00B47689" w:rsidRPr="00F100EF" w:rsidRDefault="00B47689" w:rsidP="00DC57AD">
            <w:pPr>
              <w:spacing w:before="60" w:after="60"/>
              <w:ind w:left="72" w:right="72"/>
              <w:jc w:val="left"/>
              <w:rPr>
                <w:rFonts w:eastAsia="Arial Unicode MS" w:cs="Arial"/>
                <w:szCs w:val="18"/>
              </w:rPr>
            </w:pPr>
            <w:r w:rsidRPr="00F100EF">
              <w:rPr>
                <w:rFonts w:cs="Arial"/>
                <w:szCs w:val="18"/>
              </w:rPr>
              <w:t xml:space="preserve">Submission of audited financial statements or, if not required by the law of the applicant’s country, other financial statements acceptable to the Employer, for the last </w:t>
            </w:r>
            <w:r>
              <w:rPr>
                <w:rFonts w:cs="Arial"/>
                <w:szCs w:val="18"/>
              </w:rPr>
              <w:t>3 (</w:t>
            </w:r>
            <w:proofErr w:type="gramStart"/>
            <w:r>
              <w:rPr>
                <w:rFonts w:cs="Arial"/>
                <w:szCs w:val="18"/>
              </w:rPr>
              <w:t>three)</w:t>
            </w:r>
            <w:r w:rsidRPr="00F100EF">
              <w:rPr>
                <w:rFonts w:cs="Arial"/>
                <w:szCs w:val="16"/>
              </w:rPr>
              <w:t xml:space="preserve"> </w:t>
            </w:r>
            <w:r w:rsidRPr="00F100EF">
              <w:rPr>
                <w:rFonts w:cs="Arial"/>
                <w:szCs w:val="16"/>
                <w:vertAlign w:val="superscript"/>
              </w:rPr>
              <w:t xml:space="preserve"> </w:t>
            </w:r>
            <w:r w:rsidRPr="00F100EF">
              <w:rPr>
                <w:rFonts w:cs="Arial"/>
                <w:szCs w:val="18"/>
              </w:rPr>
              <w:t>years</w:t>
            </w:r>
            <w:proofErr w:type="gramEnd"/>
            <w:r w:rsidRPr="00F100EF">
              <w:rPr>
                <w:rFonts w:cs="Arial"/>
                <w:szCs w:val="18"/>
              </w:rPr>
              <w:t xml:space="preserve"> to demonstrate the current soundness of the Applicant’s financial position. As a minimum, </w:t>
            </w:r>
            <w:r w:rsidRPr="00F100EF">
              <w:rPr>
                <w:rFonts w:cs="Arial"/>
              </w:rPr>
              <w:t xml:space="preserve">the Applicant’s </w:t>
            </w:r>
            <w:r w:rsidRPr="00F100EF">
              <w:rPr>
                <w:rFonts w:cs="Arial"/>
                <w:bCs/>
              </w:rPr>
              <w:t xml:space="preserve">net worth for the last </w:t>
            </w:r>
            <w:r>
              <w:rPr>
                <w:rFonts w:cs="Arial"/>
                <w:bCs/>
              </w:rPr>
              <w:t xml:space="preserve">3 (three) </w:t>
            </w:r>
            <w:r w:rsidRPr="00F100EF">
              <w:rPr>
                <w:rFonts w:cs="Arial"/>
                <w:bCs/>
              </w:rPr>
              <w:t>year</w:t>
            </w:r>
            <w:r>
              <w:rPr>
                <w:rFonts w:cs="Arial"/>
                <w:bCs/>
              </w:rPr>
              <w:t>s</w:t>
            </w:r>
            <w:r w:rsidRPr="00F100EF">
              <w:rPr>
                <w:rFonts w:cs="Arial"/>
                <w:bCs/>
              </w:rPr>
              <w:t xml:space="preserve">, </w:t>
            </w:r>
            <w:r w:rsidRPr="00F100EF">
              <w:rPr>
                <w:rFonts w:cs="Arial"/>
              </w:rPr>
              <w:t>calculated as the difference between total assets and total liabilities should be positive.</w:t>
            </w:r>
          </w:p>
        </w:tc>
        <w:tc>
          <w:tcPr>
            <w:tcW w:w="603" w:type="pct"/>
            <w:tcBorders>
              <w:top w:val="single" w:sz="4" w:space="0" w:color="auto"/>
              <w:left w:val="single" w:sz="12" w:space="0" w:color="auto"/>
              <w:bottom w:val="single" w:sz="4" w:space="0" w:color="auto"/>
              <w:right w:val="double" w:sz="4" w:space="0" w:color="auto"/>
            </w:tcBorders>
            <w:tcMar>
              <w:top w:w="15" w:type="dxa"/>
              <w:left w:w="15" w:type="dxa"/>
              <w:bottom w:w="0" w:type="dxa"/>
              <w:right w:w="15" w:type="dxa"/>
            </w:tcMar>
          </w:tcPr>
          <w:p w14:paraId="56C7C09E" w14:textId="77777777" w:rsidR="00B47689" w:rsidRPr="00F100EF" w:rsidRDefault="00B47689">
            <w:pPr>
              <w:spacing w:before="60" w:after="60"/>
              <w:ind w:left="72" w:right="72"/>
              <w:jc w:val="center"/>
              <w:rPr>
                <w:rFonts w:eastAsia="Arial Unicode MS" w:cs="Arial"/>
                <w:sz w:val="16"/>
                <w:szCs w:val="18"/>
              </w:rPr>
            </w:pPr>
            <w:r>
              <w:rPr>
                <w:rFonts w:cs="Arial"/>
                <w:sz w:val="16"/>
                <w:szCs w:val="18"/>
              </w:rPr>
              <w:t>M</w:t>
            </w:r>
            <w:r w:rsidRPr="00F100EF">
              <w:rPr>
                <w:rFonts w:cs="Arial"/>
                <w:sz w:val="16"/>
                <w:szCs w:val="18"/>
              </w:rPr>
              <w:t>ust meet requirement</w:t>
            </w:r>
          </w:p>
        </w:tc>
        <w:tc>
          <w:tcPr>
            <w:tcW w:w="603" w:type="pct"/>
            <w:tcBorders>
              <w:top w:val="single" w:sz="4" w:space="0" w:color="auto"/>
              <w:left w:val="double" w:sz="4" w:space="0" w:color="auto"/>
              <w:bottom w:val="single" w:sz="4" w:space="0" w:color="auto"/>
              <w:right w:val="single" w:sz="4" w:space="0" w:color="auto"/>
            </w:tcBorders>
            <w:tcMar>
              <w:top w:w="15" w:type="dxa"/>
              <w:left w:w="15" w:type="dxa"/>
              <w:bottom w:w="0" w:type="dxa"/>
              <w:right w:w="15" w:type="dxa"/>
            </w:tcMar>
          </w:tcPr>
          <w:p w14:paraId="483563DC" w14:textId="77777777" w:rsidR="00B47689" w:rsidRPr="00F100EF" w:rsidRDefault="00B47689">
            <w:pPr>
              <w:spacing w:before="60" w:after="60"/>
              <w:ind w:left="72" w:right="72"/>
              <w:jc w:val="center"/>
              <w:rPr>
                <w:rFonts w:eastAsia="Arial Unicode MS" w:cs="Arial"/>
                <w:sz w:val="16"/>
                <w:szCs w:val="18"/>
              </w:rPr>
            </w:pPr>
            <w:r>
              <w:rPr>
                <w:rFonts w:cs="Arial"/>
                <w:sz w:val="16"/>
                <w:szCs w:val="16"/>
              </w:rPr>
              <w:t>N</w:t>
            </w:r>
            <w:r w:rsidRPr="00F100EF">
              <w:rPr>
                <w:rFonts w:cs="Arial"/>
                <w:sz w:val="16"/>
                <w:szCs w:val="16"/>
              </w:rPr>
              <w:t>ot applicable</w:t>
            </w:r>
          </w:p>
        </w:tc>
        <w:tc>
          <w:tcPr>
            <w:tcW w:w="603" w:type="pct"/>
            <w:tcBorders>
              <w:top w:val="single" w:sz="4" w:space="0" w:color="auto"/>
              <w:left w:val="nil"/>
              <w:bottom w:val="single" w:sz="4" w:space="0" w:color="auto"/>
              <w:right w:val="single" w:sz="4" w:space="0" w:color="auto"/>
            </w:tcBorders>
            <w:tcMar>
              <w:top w:w="15" w:type="dxa"/>
              <w:left w:w="15" w:type="dxa"/>
              <w:bottom w:w="0" w:type="dxa"/>
              <w:right w:w="15" w:type="dxa"/>
            </w:tcMar>
          </w:tcPr>
          <w:p w14:paraId="4344CF6E" w14:textId="77777777" w:rsidR="00B47689" w:rsidRPr="00F100EF" w:rsidRDefault="00B47689">
            <w:pPr>
              <w:spacing w:before="60" w:after="60"/>
              <w:ind w:left="72" w:right="72"/>
              <w:jc w:val="center"/>
              <w:rPr>
                <w:rFonts w:eastAsia="Arial Unicode MS" w:cs="Arial"/>
                <w:sz w:val="16"/>
                <w:szCs w:val="18"/>
              </w:rPr>
            </w:pPr>
            <w:r>
              <w:rPr>
                <w:rFonts w:cs="Arial"/>
                <w:sz w:val="16"/>
                <w:szCs w:val="18"/>
              </w:rPr>
              <w:t>M</w:t>
            </w:r>
            <w:r w:rsidRPr="00F100EF">
              <w:rPr>
                <w:rFonts w:cs="Arial"/>
                <w:sz w:val="16"/>
                <w:szCs w:val="18"/>
              </w:rPr>
              <w:t>ust meet requirement</w:t>
            </w:r>
          </w:p>
        </w:tc>
        <w:tc>
          <w:tcPr>
            <w:tcW w:w="603" w:type="pct"/>
            <w:tcBorders>
              <w:top w:val="single" w:sz="4" w:space="0" w:color="auto"/>
              <w:left w:val="nil"/>
              <w:bottom w:val="single" w:sz="4" w:space="0" w:color="auto"/>
              <w:right w:val="nil"/>
            </w:tcBorders>
            <w:tcMar>
              <w:top w:w="15" w:type="dxa"/>
              <w:left w:w="15" w:type="dxa"/>
              <w:bottom w:w="0" w:type="dxa"/>
              <w:right w:w="15" w:type="dxa"/>
            </w:tcMar>
          </w:tcPr>
          <w:p w14:paraId="41D68700" w14:textId="77777777" w:rsidR="00B47689" w:rsidRPr="00F100EF" w:rsidRDefault="00B47689">
            <w:pPr>
              <w:spacing w:before="60" w:after="60"/>
              <w:ind w:left="72" w:right="72"/>
              <w:jc w:val="center"/>
              <w:rPr>
                <w:rFonts w:eastAsia="Arial Unicode MS" w:cs="Arial"/>
                <w:sz w:val="16"/>
                <w:szCs w:val="18"/>
              </w:rPr>
            </w:pPr>
            <w:r>
              <w:rPr>
                <w:rFonts w:cs="Arial"/>
                <w:sz w:val="16"/>
                <w:szCs w:val="16"/>
              </w:rPr>
              <w:t>N</w:t>
            </w:r>
            <w:r w:rsidRPr="00F100EF">
              <w:rPr>
                <w:rFonts w:cs="Arial"/>
                <w:sz w:val="16"/>
                <w:szCs w:val="16"/>
              </w:rPr>
              <w:t>ot applicable</w:t>
            </w:r>
          </w:p>
        </w:tc>
        <w:tc>
          <w:tcPr>
            <w:tcW w:w="899" w:type="pct"/>
            <w:tcBorders>
              <w:top w:val="single" w:sz="4" w:space="0" w:color="auto"/>
              <w:left w:val="single" w:sz="12" w:space="0" w:color="auto"/>
              <w:bottom w:val="single" w:sz="4" w:space="0" w:color="auto"/>
              <w:right w:val="single" w:sz="4" w:space="0" w:color="auto"/>
            </w:tcBorders>
            <w:tcMar>
              <w:top w:w="15" w:type="dxa"/>
              <w:left w:w="15" w:type="dxa"/>
              <w:bottom w:w="0" w:type="dxa"/>
              <w:right w:w="15" w:type="dxa"/>
            </w:tcMar>
          </w:tcPr>
          <w:p w14:paraId="5E05F53F" w14:textId="77777777" w:rsidR="00B47689" w:rsidRPr="00F100EF" w:rsidRDefault="00B47689" w:rsidP="00344AED">
            <w:pPr>
              <w:spacing w:before="60" w:after="60"/>
              <w:ind w:left="72" w:right="72"/>
              <w:jc w:val="center"/>
              <w:rPr>
                <w:rFonts w:eastAsia="Arial Unicode MS" w:cs="Arial"/>
                <w:sz w:val="16"/>
                <w:szCs w:val="18"/>
              </w:rPr>
            </w:pPr>
            <w:r w:rsidRPr="00F100EF">
              <w:rPr>
                <w:rFonts w:cs="Arial"/>
                <w:sz w:val="16"/>
                <w:szCs w:val="18"/>
              </w:rPr>
              <w:t>Form FIN - 1    with attachments</w:t>
            </w:r>
          </w:p>
        </w:tc>
      </w:tr>
    </w:tbl>
    <w:p w14:paraId="52CB64E6" w14:textId="320106A7" w:rsidR="00B47689" w:rsidRDefault="00B47689" w:rsidP="00DC10D0">
      <w:pPr>
        <w:spacing w:before="360"/>
      </w:pPr>
      <w:bookmarkStart w:id="244" w:name="_Toc25465086"/>
      <w:r>
        <w:br w:type="page"/>
      </w:r>
    </w:p>
    <w:p w14:paraId="6399C745" w14:textId="44FDE1F9" w:rsidR="00B47689" w:rsidRPr="00F100EF" w:rsidRDefault="00B47689" w:rsidP="00B47689">
      <w:pPr>
        <w:pStyle w:val="Heading1"/>
        <w:numPr>
          <w:ilvl w:val="1"/>
          <w:numId w:val="11"/>
        </w:numPr>
        <w:rPr>
          <w:rFonts w:eastAsia="Arial Unicode MS"/>
        </w:rPr>
      </w:pPr>
      <w:bookmarkStart w:id="245" w:name="_Toc228804844"/>
      <w:bookmarkStart w:id="246" w:name="_Toc234855662"/>
      <w:r w:rsidRPr="00F100EF">
        <w:lastRenderedPageBreak/>
        <w:t>Average Annual Turnover</w:t>
      </w:r>
      <w:bookmarkEnd w:id="244"/>
    </w:p>
    <w:tbl>
      <w:tblPr>
        <w:tblpPr w:leftFromText="180" w:rightFromText="180" w:vertAnchor="text" w:horzAnchor="margin" w:tblpY="42"/>
        <w:tblW w:w="5000" w:type="pct"/>
        <w:tblCellMar>
          <w:left w:w="0" w:type="dxa"/>
          <w:right w:w="0" w:type="dxa"/>
        </w:tblCellMar>
        <w:tblLook w:val="0000" w:firstRow="0" w:lastRow="0" w:firstColumn="0" w:lastColumn="0" w:noHBand="0" w:noVBand="0"/>
      </w:tblPr>
      <w:tblGrid>
        <w:gridCol w:w="3161"/>
        <w:gridCol w:w="1128"/>
        <w:gridCol w:w="1128"/>
        <w:gridCol w:w="1128"/>
        <w:gridCol w:w="1162"/>
        <w:gridCol w:w="1648"/>
      </w:tblGrid>
      <w:tr w:rsidR="00395ED7" w:rsidRPr="00661FC1" w14:paraId="06B0CE6C" w14:textId="77777777" w:rsidTr="00FF126A">
        <w:trPr>
          <w:trHeight w:val="360"/>
        </w:trPr>
        <w:tc>
          <w:tcPr>
            <w:tcW w:w="1689" w:type="pct"/>
            <w:tcBorders>
              <w:top w:val="nil"/>
              <w:bottom w:val="single" w:sz="4" w:space="0" w:color="auto"/>
              <w:right w:val="nil"/>
            </w:tcBorders>
            <w:shd w:val="clear" w:color="auto" w:fill="000000"/>
            <w:tcMar>
              <w:top w:w="15" w:type="dxa"/>
              <w:left w:w="15" w:type="dxa"/>
              <w:bottom w:w="0" w:type="dxa"/>
              <w:right w:w="15" w:type="dxa"/>
            </w:tcMar>
            <w:vAlign w:val="center"/>
          </w:tcPr>
          <w:p w14:paraId="213EE82C" w14:textId="77777777" w:rsidR="00B47689" w:rsidRPr="00661FC1" w:rsidRDefault="00B47689">
            <w:pPr>
              <w:jc w:val="center"/>
              <w:rPr>
                <w:rFonts w:eastAsia="Arial Unicode MS" w:cs="Arial"/>
                <w:b/>
                <w:bCs/>
                <w:color w:val="FFFFFF"/>
              </w:rPr>
            </w:pPr>
            <w:r w:rsidRPr="00661FC1">
              <w:rPr>
                <w:rFonts w:cs="Arial"/>
                <w:b/>
                <w:bCs/>
                <w:color w:val="FFFFFF"/>
              </w:rPr>
              <w:t>Criteria</w:t>
            </w:r>
          </w:p>
        </w:tc>
        <w:tc>
          <w:tcPr>
            <w:tcW w:w="2430" w:type="pct"/>
            <w:gridSpan w:val="4"/>
            <w:tcBorders>
              <w:top w:val="nil"/>
              <w:left w:val="single" w:sz="12" w:space="0" w:color="FFFFFF"/>
              <w:bottom w:val="single" w:sz="4" w:space="0" w:color="auto"/>
              <w:right w:val="single" w:sz="12" w:space="0" w:color="FFFFFF"/>
            </w:tcBorders>
            <w:shd w:val="clear" w:color="auto" w:fill="000000"/>
            <w:tcMar>
              <w:top w:w="15" w:type="dxa"/>
              <w:left w:w="15" w:type="dxa"/>
              <w:bottom w:w="0" w:type="dxa"/>
              <w:right w:w="15" w:type="dxa"/>
            </w:tcMar>
            <w:vAlign w:val="center"/>
          </w:tcPr>
          <w:p w14:paraId="055D9D21" w14:textId="77777777" w:rsidR="00B47689" w:rsidRPr="00661FC1" w:rsidRDefault="00B47689">
            <w:pPr>
              <w:jc w:val="center"/>
              <w:rPr>
                <w:rFonts w:eastAsia="Arial Unicode MS" w:cs="Arial"/>
                <w:b/>
                <w:bCs/>
                <w:color w:val="FFFFFF"/>
              </w:rPr>
            </w:pPr>
            <w:r w:rsidRPr="00661FC1">
              <w:rPr>
                <w:rFonts w:cs="Arial"/>
                <w:b/>
                <w:bCs/>
                <w:color w:val="FFFFFF"/>
              </w:rPr>
              <w:t>Compliance Requirements</w:t>
            </w:r>
          </w:p>
        </w:tc>
        <w:tc>
          <w:tcPr>
            <w:tcW w:w="881" w:type="pct"/>
            <w:tcBorders>
              <w:top w:val="nil"/>
              <w:left w:val="nil"/>
              <w:bottom w:val="single" w:sz="4" w:space="0" w:color="auto"/>
              <w:right w:val="single" w:sz="4" w:space="0" w:color="auto"/>
            </w:tcBorders>
            <w:shd w:val="clear" w:color="auto" w:fill="000000"/>
            <w:tcMar>
              <w:top w:w="15" w:type="dxa"/>
              <w:left w:w="15" w:type="dxa"/>
              <w:bottom w:w="0" w:type="dxa"/>
              <w:right w:w="15" w:type="dxa"/>
            </w:tcMar>
            <w:vAlign w:val="center"/>
          </w:tcPr>
          <w:p w14:paraId="7361B6DA" w14:textId="77777777" w:rsidR="00B47689" w:rsidRPr="00661FC1" w:rsidRDefault="00B47689">
            <w:pPr>
              <w:jc w:val="center"/>
              <w:rPr>
                <w:rFonts w:eastAsia="Arial Unicode MS" w:cs="Arial"/>
                <w:b/>
                <w:bCs/>
                <w:color w:val="FFFFFF"/>
              </w:rPr>
            </w:pPr>
            <w:r w:rsidRPr="00661FC1">
              <w:rPr>
                <w:rFonts w:cs="Arial"/>
                <w:b/>
                <w:bCs/>
                <w:color w:val="FFFFFF"/>
              </w:rPr>
              <w:t>Documents</w:t>
            </w:r>
          </w:p>
        </w:tc>
      </w:tr>
      <w:tr w:rsidR="00395ED7" w:rsidRPr="00661FC1" w14:paraId="2C4681E8" w14:textId="77777777" w:rsidTr="00FF126A">
        <w:trPr>
          <w:cantSplit/>
          <w:trHeight w:val="255"/>
        </w:trPr>
        <w:tc>
          <w:tcPr>
            <w:tcW w:w="1689" w:type="pct"/>
            <w:vMerge w:val="restart"/>
            <w:tcBorders>
              <w:top w:val="nil"/>
              <w:left w:val="single" w:sz="4" w:space="0" w:color="auto"/>
              <w:bottom w:val="single" w:sz="12" w:space="0" w:color="000000"/>
              <w:right w:val="nil"/>
            </w:tcBorders>
            <w:tcMar>
              <w:top w:w="15" w:type="dxa"/>
              <w:left w:w="15" w:type="dxa"/>
              <w:bottom w:w="0" w:type="dxa"/>
              <w:right w:w="15" w:type="dxa"/>
            </w:tcMar>
            <w:vAlign w:val="center"/>
          </w:tcPr>
          <w:p w14:paraId="47EBB736" w14:textId="77777777" w:rsidR="00B47689" w:rsidRPr="00661FC1" w:rsidRDefault="00B47689">
            <w:pPr>
              <w:jc w:val="center"/>
              <w:rPr>
                <w:rFonts w:eastAsia="Arial Unicode MS" w:cs="Arial"/>
                <w:b/>
                <w:bCs/>
              </w:rPr>
            </w:pPr>
            <w:r w:rsidRPr="00661FC1">
              <w:rPr>
                <w:rFonts w:cs="Arial"/>
                <w:b/>
                <w:bCs/>
              </w:rPr>
              <w:t>Requirement</w:t>
            </w:r>
          </w:p>
        </w:tc>
        <w:tc>
          <w:tcPr>
            <w:tcW w:w="603" w:type="pct"/>
            <w:vMerge w:val="restart"/>
            <w:tcBorders>
              <w:top w:val="nil"/>
              <w:left w:val="single" w:sz="12" w:space="0" w:color="auto"/>
              <w:bottom w:val="single" w:sz="12" w:space="0" w:color="000000"/>
              <w:right w:val="double" w:sz="6" w:space="0" w:color="auto"/>
            </w:tcBorders>
            <w:tcMar>
              <w:top w:w="15" w:type="dxa"/>
              <w:left w:w="15" w:type="dxa"/>
              <w:bottom w:w="0" w:type="dxa"/>
              <w:right w:w="15" w:type="dxa"/>
            </w:tcMar>
            <w:vAlign w:val="center"/>
          </w:tcPr>
          <w:p w14:paraId="38E07260" w14:textId="77777777" w:rsidR="00B47689" w:rsidRPr="00661FC1" w:rsidRDefault="00B47689">
            <w:pPr>
              <w:jc w:val="center"/>
              <w:rPr>
                <w:rFonts w:eastAsia="Arial Unicode MS" w:cs="Arial"/>
                <w:b/>
                <w:bCs/>
              </w:rPr>
            </w:pPr>
            <w:r w:rsidRPr="00661FC1">
              <w:rPr>
                <w:rFonts w:cs="Arial"/>
                <w:b/>
                <w:bCs/>
              </w:rPr>
              <w:t>Single Entity</w:t>
            </w:r>
          </w:p>
        </w:tc>
        <w:tc>
          <w:tcPr>
            <w:tcW w:w="1827" w:type="pct"/>
            <w:gridSpan w:val="3"/>
            <w:tcBorders>
              <w:top w:val="single" w:sz="4" w:space="0" w:color="auto"/>
              <w:left w:val="nil"/>
              <w:bottom w:val="single" w:sz="4" w:space="0" w:color="auto"/>
              <w:right w:val="single" w:sz="12" w:space="0" w:color="000000"/>
            </w:tcBorders>
            <w:tcMar>
              <w:top w:w="15" w:type="dxa"/>
              <w:left w:w="15" w:type="dxa"/>
              <w:bottom w:w="0" w:type="dxa"/>
              <w:right w:w="15" w:type="dxa"/>
            </w:tcMar>
            <w:vAlign w:val="center"/>
          </w:tcPr>
          <w:p w14:paraId="1590ABF6" w14:textId="77777777" w:rsidR="00B47689" w:rsidRPr="00661FC1" w:rsidRDefault="00B47689">
            <w:pPr>
              <w:jc w:val="center"/>
              <w:rPr>
                <w:rFonts w:eastAsia="Arial Unicode MS" w:cs="Arial"/>
                <w:b/>
                <w:bCs/>
              </w:rPr>
            </w:pPr>
            <w:r w:rsidRPr="00661FC1">
              <w:rPr>
                <w:rFonts w:cs="Arial"/>
                <w:b/>
                <w:bCs/>
              </w:rPr>
              <w:t>Joint Venture</w:t>
            </w:r>
          </w:p>
        </w:tc>
        <w:tc>
          <w:tcPr>
            <w:tcW w:w="881" w:type="pct"/>
            <w:vMerge w:val="restart"/>
            <w:tcBorders>
              <w:top w:val="nil"/>
              <w:left w:val="single" w:sz="12" w:space="0" w:color="auto"/>
              <w:bottom w:val="single" w:sz="12" w:space="0" w:color="000000"/>
              <w:right w:val="single" w:sz="4" w:space="0" w:color="auto"/>
            </w:tcBorders>
            <w:tcMar>
              <w:top w:w="15" w:type="dxa"/>
              <w:left w:w="15" w:type="dxa"/>
              <w:bottom w:w="0" w:type="dxa"/>
              <w:right w:w="15" w:type="dxa"/>
            </w:tcMar>
            <w:vAlign w:val="center"/>
          </w:tcPr>
          <w:p w14:paraId="6A21C319" w14:textId="77777777" w:rsidR="00B47689" w:rsidRPr="00661FC1" w:rsidRDefault="00B47689">
            <w:pPr>
              <w:jc w:val="center"/>
              <w:rPr>
                <w:rFonts w:eastAsia="Arial Unicode MS" w:cs="Arial"/>
                <w:b/>
                <w:bCs/>
              </w:rPr>
            </w:pPr>
            <w:r w:rsidRPr="00661FC1">
              <w:rPr>
                <w:rFonts w:cs="Arial"/>
                <w:b/>
                <w:bCs/>
              </w:rPr>
              <w:t>Submission Requirements</w:t>
            </w:r>
          </w:p>
        </w:tc>
      </w:tr>
      <w:tr w:rsidR="00395ED7" w:rsidRPr="00661FC1" w14:paraId="58F34D62" w14:textId="77777777" w:rsidTr="00FF126A">
        <w:trPr>
          <w:cantSplit/>
          <w:trHeight w:val="465"/>
        </w:trPr>
        <w:tc>
          <w:tcPr>
            <w:tcW w:w="1689" w:type="pct"/>
            <w:vMerge/>
            <w:tcBorders>
              <w:top w:val="nil"/>
              <w:left w:val="single" w:sz="4" w:space="0" w:color="auto"/>
              <w:bottom w:val="single" w:sz="4" w:space="0" w:color="auto"/>
              <w:right w:val="nil"/>
            </w:tcBorders>
            <w:vAlign w:val="center"/>
          </w:tcPr>
          <w:p w14:paraId="27F2635F" w14:textId="77777777" w:rsidR="00B47689" w:rsidRPr="002223D6" w:rsidRDefault="00B47689">
            <w:pPr>
              <w:rPr>
                <w:rFonts w:eastAsia="Arial Unicode MS" w:cs="Arial"/>
                <w:b/>
                <w:bCs/>
              </w:rPr>
            </w:pPr>
          </w:p>
        </w:tc>
        <w:tc>
          <w:tcPr>
            <w:tcW w:w="603" w:type="pct"/>
            <w:vMerge/>
            <w:tcBorders>
              <w:top w:val="nil"/>
              <w:left w:val="single" w:sz="12" w:space="0" w:color="auto"/>
              <w:bottom w:val="single" w:sz="4" w:space="0" w:color="auto"/>
              <w:right w:val="double" w:sz="6" w:space="0" w:color="auto"/>
            </w:tcBorders>
            <w:vAlign w:val="center"/>
          </w:tcPr>
          <w:p w14:paraId="18DAEEEF" w14:textId="77777777" w:rsidR="00B47689" w:rsidRPr="002223D6" w:rsidRDefault="00B47689">
            <w:pPr>
              <w:rPr>
                <w:rFonts w:eastAsia="Arial Unicode MS" w:cs="Arial"/>
                <w:b/>
                <w:bCs/>
              </w:rPr>
            </w:pPr>
          </w:p>
        </w:tc>
        <w:tc>
          <w:tcPr>
            <w:tcW w:w="603" w:type="pct"/>
            <w:tcBorders>
              <w:top w:val="nil"/>
              <w:left w:val="nil"/>
              <w:bottom w:val="single" w:sz="4" w:space="0" w:color="auto"/>
              <w:right w:val="single" w:sz="4" w:space="0" w:color="auto"/>
            </w:tcBorders>
            <w:tcMar>
              <w:top w:w="15" w:type="dxa"/>
              <w:left w:w="15" w:type="dxa"/>
              <w:bottom w:w="0" w:type="dxa"/>
              <w:right w:w="15" w:type="dxa"/>
            </w:tcMar>
            <w:vAlign w:val="center"/>
          </w:tcPr>
          <w:p w14:paraId="220CFBE0" w14:textId="77777777" w:rsidR="00B47689" w:rsidRPr="002223D6" w:rsidRDefault="00B47689">
            <w:pPr>
              <w:jc w:val="center"/>
              <w:rPr>
                <w:rFonts w:eastAsia="Arial Unicode MS" w:cs="Arial"/>
                <w:b/>
                <w:bCs/>
                <w:sz w:val="16"/>
                <w:szCs w:val="16"/>
              </w:rPr>
            </w:pPr>
            <w:r w:rsidRPr="002223D6">
              <w:rPr>
                <w:rFonts w:cs="Arial"/>
                <w:b/>
                <w:bCs/>
                <w:sz w:val="16"/>
                <w:szCs w:val="16"/>
              </w:rPr>
              <w:t>All Partners Combined</w:t>
            </w:r>
          </w:p>
        </w:tc>
        <w:tc>
          <w:tcPr>
            <w:tcW w:w="603" w:type="pct"/>
            <w:tcBorders>
              <w:top w:val="nil"/>
              <w:left w:val="nil"/>
              <w:bottom w:val="single" w:sz="4" w:space="0" w:color="auto"/>
              <w:right w:val="single" w:sz="4" w:space="0" w:color="auto"/>
            </w:tcBorders>
            <w:tcMar>
              <w:top w:w="15" w:type="dxa"/>
              <w:left w:w="15" w:type="dxa"/>
              <w:bottom w:w="0" w:type="dxa"/>
              <w:right w:w="15" w:type="dxa"/>
            </w:tcMar>
            <w:vAlign w:val="center"/>
          </w:tcPr>
          <w:p w14:paraId="67278AED" w14:textId="77777777" w:rsidR="00B47689" w:rsidRPr="002223D6" w:rsidRDefault="00B47689">
            <w:pPr>
              <w:jc w:val="center"/>
              <w:rPr>
                <w:rFonts w:eastAsia="Arial Unicode MS" w:cs="Arial"/>
                <w:b/>
                <w:bCs/>
                <w:sz w:val="16"/>
                <w:szCs w:val="16"/>
              </w:rPr>
            </w:pPr>
            <w:r w:rsidRPr="002223D6">
              <w:rPr>
                <w:rFonts w:cs="Arial"/>
                <w:b/>
                <w:bCs/>
                <w:sz w:val="16"/>
                <w:szCs w:val="16"/>
              </w:rPr>
              <w:t>Each</w:t>
            </w:r>
            <w:r w:rsidRPr="002223D6">
              <w:rPr>
                <w:rFonts w:cs="Arial"/>
                <w:b/>
                <w:bCs/>
                <w:sz w:val="16"/>
                <w:szCs w:val="16"/>
              </w:rPr>
              <w:br/>
              <w:t>Partner</w:t>
            </w:r>
          </w:p>
        </w:tc>
        <w:tc>
          <w:tcPr>
            <w:tcW w:w="621" w:type="pct"/>
            <w:tcBorders>
              <w:top w:val="nil"/>
              <w:left w:val="nil"/>
              <w:bottom w:val="single" w:sz="4" w:space="0" w:color="auto"/>
              <w:right w:val="single" w:sz="12" w:space="0" w:color="auto"/>
            </w:tcBorders>
            <w:tcMar>
              <w:top w:w="15" w:type="dxa"/>
              <w:left w:w="15" w:type="dxa"/>
              <w:bottom w:w="0" w:type="dxa"/>
              <w:right w:w="15" w:type="dxa"/>
            </w:tcMar>
            <w:vAlign w:val="center"/>
          </w:tcPr>
          <w:p w14:paraId="73099C08" w14:textId="77777777" w:rsidR="00B47689" w:rsidRPr="002223D6" w:rsidRDefault="00B47689">
            <w:pPr>
              <w:jc w:val="center"/>
              <w:rPr>
                <w:rFonts w:eastAsia="Arial Unicode MS" w:cs="Arial"/>
                <w:b/>
                <w:bCs/>
                <w:sz w:val="16"/>
                <w:szCs w:val="16"/>
              </w:rPr>
            </w:pPr>
            <w:r w:rsidRPr="002223D6">
              <w:rPr>
                <w:rFonts w:cs="Arial"/>
                <w:b/>
                <w:bCs/>
                <w:sz w:val="16"/>
                <w:szCs w:val="16"/>
              </w:rPr>
              <w:t>One</w:t>
            </w:r>
            <w:r w:rsidRPr="002223D6">
              <w:rPr>
                <w:rFonts w:cs="Arial"/>
                <w:b/>
                <w:bCs/>
                <w:sz w:val="16"/>
                <w:szCs w:val="16"/>
              </w:rPr>
              <w:br/>
              <w:t>Partner</w:t>
            </w:r>
          </w:p>
        </w:tc>
        <w:tc>
          <w:tcPr>
            <w:tcW w:w="881" w:type="pct"/>
            <w:vMerge/>
            <w:tcBorders>
              <w:top w:val="nil"/>
              <w:left w:val="single" w:sz="12" w:space="0" w:color="auto"/>
              <w:bottom w:val="single" w:sz="4" w:space="0" w:color="auto"/>
              <w:right w:val="single" w:sz="4" w:space="0" w:color="auto"/>
            </w:tcBorders>
            <w:vAlign w:val="center"/>
          </w:tcPr>
          <w:p w14:paraId="52B3DB5D" w14:textId="77777777" w:rsidR="00B47689" w:rsidRPr="002223D6" w:rsidRDefault="00B47689">
            <w:pPr>
              <w:rPr>
                <w:rFonts w:eastAsia="Arial Unicode MS" w:cs="Arial"/>
                <w:b/>
                <w:bCs/>
              </w:rPr>
            </w:pPr>
          </w:p>
        </w:tc>
      </w:tr>
    </w:tbl>
    <w:tbl>
      <w:tblPr>
        <w:tblW w:w="5000" w:type="pct"/>
        <w:tblCellMar>
          <w:left w:w="0" w:type="dxa"/>
          <w:right w:w="0" w:type="dxa"/>
        </w:tblCellMar>
        <w:tblLook w:val="0000" w:firstRow="0" w:lastRow="0" w:firstColumn="0" w:lastColumn="0" w:noHBand="0" w:noVBand="0"/>
      </w:tblPr>
      <w:tblGrid>
        <w:gridCol w:w="3157"/>
        <w:gridCol w:w="1128"/>
        <w:gridCol w:w="1128"/>
        <w:gridCol w:w="1128"/>
        <w:gridCol w:w="1128"/>
        <w:gridCol w:w="1681"/>
      </w:tblGrid>
      <w:tr w:rsidR="00395ED7" w:rsidRPr="00F100EF" w14:paraId="4D2B3FBD" w14:textId="77777777" w:rsidTr="00FF126A">
        <w:trPr>
          <w:trHeight w:val="1848"/>
        </w:trPr>
        <w:tc>
          <w:tcPr>
            <w:tcW w:w="1689" w:type="pct"/>
            <w:tcBorders>
              <w:top w:val="single" w:sz="4" w:space="0" w:color="auto"/>
              <w:left w:val="single" w:sz="4" w:space="0" w:color="auto"/>
              <w:bottom w:val="single" w:sz="4" w:space="0" w:color="auto"/>
              <w:right w:val="nil"/>
            </w:tcBorders>
            <w:tcMar>
              <w:top w:w="15" w:type="dxa"/>
              <w:left w:w="15" w:type="dxa"/>
              <w:bottom w:w="0" w:type="dxa"/>
              <w:right w:w="15" w:type="dxa"/>
            </w:tcMar>
          </w:tcPr>
          <w:p w14:paraId="75B7818E" w14:textId="733479BA" w:rsidR="00B47689" w:rsidRPr="00BE6371" w:rsidRDefault="00B47689">
            <w:pPr>
              <w:spacing w:before="60" w:after="60"/>
              <w:ind w:left="72" w:right="72"/>
              <w:jc w:val="left"/>
              <w:rPr>
                <w:rFonts w:cs="Arial"/>
              </w:rPr>
            </w:pPr>
            <w:r w:rsidRPr="28931282">
              <w:rPr>
                <w:rFonts w:cs="Arial"/>
              </w:rPr>
              <w:t xml:space="preserve">Minimum average annual turnover of USD </w:t>
            </w:r>
            <w:r>
              <w:rPr>
                <w:rFonts w:cs="Arial"/>
              </w:rPr>
              <w:t>50</w:t>
            </w:r>
            <w:r w:rsidRPr="28931282">
              <w:rPr>
                <w:rFonts w:cs="Arial"/>
              </w:rPr>
              <w:t xml:space="preserve"> million calculated as total certified payments received for contracts in progress or completed, within the last 5 (five) years.</w:t>
            </w:r>
          </w:p>
        </w:tc>
        <w:tc>
          <w:tcPr>
            <w:tcW w:w="603" w:type="pct"/>
            <w:tcBorders>
              <w:top w:val="single" w:sz="4" w:space="0" w:color="auto"/>
              <w:left w:val="single" w:sz="12" w:space="0" w:color="auto"/>
              <w:bottom w:val="single" w:sz="4" w:space="0" w:color="auto"/>
              <w:right w:val="double" w:sz="4" w:space="0" w:color="auto"/>
            </w:tcBorders>
            <w:tcMar>
              <w:top w:w="15" w:type="dxa"/>
              <w:left w:w="15" w:type="dxa"/>
              <w:bottom w:w="0" w:type="dxa"/>
              <w:right w:w="15" w:type="dxa"/>
            </w:tcMar>
          </w:tcPr>
          <w:p w14:paraId="1BF21B93" w14:textId="77777777" w:rsidR="00B47689" w:rsidRPr="00F100EF" w:rsidRDefault="00B47689">
            <w:pPr>
              <w:spacing w:before="60" w:after="60"/>
              <w:ind w:left="72" w:right="72"/>
              <w:jc w:val="center"/>
              <w:rPr>
                <w:rFonts w:eastAsia="Arial Unicode MS" w:cs="Arial"/>
                <w:sz w:val="16"/>
                <w:szCs w:val="18"/>
              </w:rPr>
            </w:pPr>
            <w:r>
              <w:rPr>
                <w:rFonts w:cs="Arial"/>
                <w:sz w:val="16"/>
                <w:szCs w:val="18"/>
              </w:rPr>
              <w:t>M</w:t>
            </w:r>
            <w:r w:rsidRPr="00F100EF">
              <w:rPr>
                <w:rFonts w:cs="Arial"/>
                <w:sz w:val="16"/>
                <w:szCs w:val="18"/>
              </w:rPr>
              <w:t>ust meet requirement</w:t>
            </w:r>
          </w:p>
        </w:tc>
        <w:tc>
          <w:tcPr>
            <w:tcW w:w="603" w:type="pct"/>
            <w:tcBorders>
              <w:top w:val="single" w:sz="4" w:space="0" w:color="auto"/>
              <w:left w:val="double" w:sz="4" w:space="0" w:color="auto"/>
              <w:bottom w:val="single" w:sz="4" w:space="0" w:color="auto"/>
              <w:right w:val="single" w:sz="4" w:space="0" w:color="auto"/>
            </w:tcBorders>
            <w:tcMar>
              <w:top w:w="15" w:type="dxa"/>
              <w:left w:w="15" w:type="dxa"/>
              <w:bottom w:w="0" w:type="dxa"/>
              <w:right w:w="15" w:type="dxa"/>
            </w:tcMar>
          </w:tcPr>
          <w:p w14:paraId="32189AF7" w14:textId="77777777" w:rsidR="00B47689" w:rsidRPr="00F100EF" w:rsidRDefault="00B47689">
            <w:pPr>
              <w:spacing w:before="60" w:after="60"/>
              <w:ind w:left="72" w:right="72"/>
              <w:jc w:val="center"/>
              <w:rPr>
                <w:rFonts w:eastAsia="Arial Unicode MS" w:cs="Arial"/>
                <w:sz w:val="16"/>
                <w:szCs w:val="18"/>
              </w:rPr>
            </w:pPr>
            <w:r>
              <w:rPr>
                <w:rFonts w:cs="Arial"/>
                <w:sz w:val="16"/>
                <w:szCs w:val="18"/>
              </w:rPr>
              <w:t>M</w:t>
            </w:r>
            <w:r w:rsidRPr="00F100EF">
              <w:rPr>
                <w:rFonts w:cs="Arial"/>
                <w:sz w:val="16"/>
                <w:szCs w:val="18"/>
              </w:rPr>
              <w:t>ust meet requirement</w:t>
            </w:r>
          </w:p>
        </w:tc>
        <w:tc>
          <w:tcPr>
            <w:tcW w:w="603" w:type="pct"/>
            <w:tcBorders>
              <w:top w:val="single" w:sz="4" w:space="0" w:color="auto"/>
              <w:left w:val="nil"/>
              <w:bottom w:val="single" w:sz="4" w:space="0" w:color="auto"/>
              <w:right w:val="single" w:sz="4" w:space="0" w:color="auto"/>
            </w:tcBorders>
            <w:tcMar>
              <w:top w:w="15" w:type="dxa"/>
              <w:left w:w="15" w:type="dxa"/>
              <w:bottom w:w="0" w:type="dxa"/>
              <w:right w:w="15" w:type="dxa"/>
            </w:tcMar>
          </w:tcPr>
          <w:p w14:paraId="74FDB0EC" w14:textId="77777777" w:rsidR="00B47689" w:rsidRPr="00F100EF" w:rsidRDefault="00B47689">
            <w:pPr>
              <w:spacing w:before="60" w:after="60"/>
              <w:ind w:left="72" w:right="72"/>
              <w:jc w:val="center"/>
              <w:rPr>
                <w:rFonts w:cs="Arial"/>
                <w:sz w:val="16"/>
                <w:szCs w:val="18"/>
              </w:rPr>
            </w:pPr>
            <w:r>
              <w:rPr>
                <w:rFonts w:cs="Arial"/>
                <w:sz w:val="16"/>
                <w:szCs w:val="18"/>
              </w:rPr>
              <w:t>M</w:t>
            </w:r>
            <w:r w:rsidRPr="00F100EF">
              <w:rPr>
                <w:rFonts w:cs="Arial"/>
                <w:sz w:val="16"/>
                <w:szCs w:val="18"/>
              </w:rPr>
              <w:t xml:space="preserve">ust meet </w:t>
            </w:r>
          </w:p>
          <w:p w14:paraId="43793A9B" w14:textId="77777777" w:rsidR="00B47689" w:rsidRPr="00A45BEB" w:rsidRDefault="00B47689">
            <w:pPr>
              <w:spacing w:before="60" w:after="60"/>
              <w:ind w:left="72" w:right="72"/>
              <w:jc w:val="center"/>
              <w:rPr>
                <w:rFonts w:ascii="Comic Sans MS" w:hAnsi="Comic Sans MS" w:cs="Arial"/>
                <w:color w:val="000000"/>
                <w:sz w:val="12"/>
                <w:szCs w:val="14"/>
              </w:rPr>
            </w:pPr>
            <w:r w:rsidRPr="00A45BEB">
              <w:rPr>
                <w:rFonts w:eastAsia="Arial Unicode MS" w:cs="Arial"/>
                <w:sz w:val="16"/>
                <w:szCs w:val="14"/>
              </w:rPr>
              <w:t>25%</w:t>
            </w:r>
          </w:p>
          <w:p w14:paraId="1CCA234E" w14:textId="77777777" w:rsidR="00B47689" w:rsidRPr="00F100EF" w:rsidRDefault="00B47689">
            <w:pPr>
              <w:spacing w:before="60" w:after="60"/>
              <w:ind w:left="72" w:right="72"/>
              <w:jc w:val="center"/>
              <w:rPr>
                <w:rFonts w:eastAsia="Arial Unicode MS" w:cs="Arial"/>
                <w:sz w:val="16"/>
                <w:szCs w:val="18"/>
              </w:rPr>
            </w:pPr>
            <w:r w:rsidRPr="00F100EF">
              <w:rPr>
                <w:rFonts w:cs="Arial"/>
                <w:sz w:val="16"/>
                <w:szCs w:val="18"/>
              </w:rPr>
              <w:t>of the requirement</w:t>
            </w:r>
          </w:p>
        </w:tc>
        <w:tc>
          <w:tcPr>
            <w:tcW w:w="603" w:type="pct"/>
            <w:tcBorders>
              <w:top w:val="single" w:sz="4" w:space="0" w:color="auto"/>
              <w:left w:val="nil"/>
              <w:bottom w:val="single" w:sz="4" w:space="0" w:color="auto"/>
              <w:right w:val="nil"/>
            </w:tcBorders>
            <w:tcMar>
              <w:top w:w="15" w:type="dxa"/>
              <w:left w:w="15" w:type="dxa"/>
              <w:bottom w:w="0" w:type="dxa"/>
              <w:right w:w="15" w:type="dxa"/>
            </w:tcMar>
          </w:tcPr>
          <w:p w14:paraId="11B91665" w14:textId="77777777" w:rsidR="00B47689" w:rsidRPr="00F100EF" w:rsidRDefault="00B47689">
            <w:pPr>
              <w:spacing w:before="60" w:after="60"/>
              <w:ind w:left="72" w:right="72"/>
              <w:jc w:val="center"/>
              <w:rPr>
                <w:rFonts w:cs="Arial"/>
                <w:i/>
                <w:iCs/>
                <w:sz w:val="16"/>
                <w:szCs w:val="18"/>
              </w:rPr>
            </w:pPr>
            <w:r>
              <w:rPr>
                <w:rFonts w:cs="Arial"/>
                <w:sz w:val="16"/>
                <w:szCs w:val="18"/>
              </w:rPr>
              <w:t>M</w:t>
            </w:r>
            <w:r w:rsidRPr="00F100EF">
              <w:rPr>
                <w:rFonts w:cs="Arial"/>
                <w:sz w:val="16"/>
                <w:szCs w:val="18"/>
              </w:rPr>
              <w:t xml:space="preserve">ust meet </w:t>
            </w:r>
          </w:p>
          <w:p w14:paraId="049CD6DE" w14:textId="77777777" w:rsidR="00B47689" w:rsidRPr="00A45BEB" w:rsidRDefault="00B47689">
            <w:pPr>
              <w:spacing w:before="60" w:after="60"/>
              <w:ind w:left="72" w:right="72"/>
              <w:jc w:val="center"/>
              <w:rPr>
                <w:rFonts w:ascii="Comic Sans MS" w:hAnsi="Comic Sans MS" w:cs="Arial"/>
                <w:color w:val="000000"/>
                <w:sz w:val="12"/>
                <w:szCs w:val="14"/>
              </w:rPr>
            </w:pPr>
            <w:r w:rsidRPr="00A45BEB">
              <w:rPr>
                <w:rFonts w:eastAsia="Arial Unicode MS" w:cs="Arial"/>
                <w:sz w:val="16"/>
                <w:szCs w:val="14"/>
              </w:rPr>
              <w:t>40%</w:t>
            </w:r>
          </w:p>
          <w:p w14:paraId="0FEBC2A4" w14:textId="77777777" w:rsidR="00B47689" w:rsidRPr="00F100EF" w:rsidRDefault="00B47689">
            <w:pPr>
              <w:spacing w:before="60" w:after="60"/>
              <w:ind w:left="72" w:right="72"/>
              <w:jc w:val="center"/>
              <w:rPr>
                <w:rFonts w:eastAsia="Arial Unicode MS" w:cs="Arial"/>
                <w:sz w:val="16"/>
                <w:szCs w:val="18"/>
              </w:rPr>
            </w:pPr>
            <w:r w:rsidRPr="00F100EF">
              <w:rPr>
                <w:rFonts w:cs="Arial"/>
                <w:sz w:val="16"/>
                <w:szCs w:val="18"/>
              </w:rPr>
              <w:t>of the requirement</w:t>
            </w:r>
          </w:p>
        </w:tc>
        <w:tc>
          <w:tcPr>
            <w:tcW w:w="899" w:type="pct"/>
            <w:tcBorders>
              <w:top w:val="single" w:sz="4" w:space="0" w:color="auto"/>
              <w:left w:val="single" w:sz="12" w:space="0" w:color="auto"/>
              <w:bottom w:val="single" w:sz="4" w:space="0" w:color="auto"/>
              <w:right w:val="single" w:sz="4" w:space="0" w:color="auto"/>
            </w:tcBorders>
            <w:tcMar>
              <w:top w:w="15" w:type="dxa"/>
              <w:left w:w="15" w:type="dxa"/>
              <w:bottom w:w="0" w:type="dxa"/>
              <w:right w:w="15" w:type="dxa"/>
            </w:tcMar>
          </w:tcPr>
          <w:p w14:paraId="6296C5B3" w14:textId="77777777" w:rsidR="00B47689" w:rsidRPr="00F100EF" w:rsidRDefault="00B47689">
            <w:pPr>
              <w:spacing w:before="60" w:after="60"/>
              <w:ind w:left="72" w:right="72"/>
              <w:jc w:val="center"/>
              <w:rPr>
                <w:rFonts w:eastAsia="Arial Unicode MS" w:cs="Arial"/>
                <w:sz w:val="16"/>
                <w:szCs w:val="18"/>
              </w:rPr>
            </w:pPr>
            <w:r w:rsidRPr="00F100EF">
              <w:rPr>
                <w:rFonts w:cs="Arial"/>
                <w:sz w:val="16"/>
                <w:szCs w:val="18"/>
              </w:rPr>
              <w:t>Form FIN – 2</w:t>
            </w:r>
          </w:p>
        </w:tc>
      </w:tr>
    </w:tbl>
    <w:p w14:paraId="425DF6AC" w14:textId="69AD6BE1" w:rsidR="00B47689" w:rsidRPr="00F74B69" w:rsidRDefault="00B47689" w:rsidP="000F2212">
      <w:bookmarkStart w:id="247" w:name="_Toc228806538"/>
      <w:bookmarkStart w:id="248" w:name="_Toc228806703"/>
      <w:bookmarkStart w:id="249" w:name="_Toc228806242"/>
      <w:bookmarkStart w:id="250" w:name="_Toc228806539"/>
      <w:bookmarkStart w:id="251" w:name="_Toc228806704"/>
      <w:bookmarkStart w:id="252" w:name="_Toc228806243"/>
      <w:bookmarkStart w:id="253" w:name="_Toc228806540"/>
      <w:bookmarkStart w:id="254" w:name="_Toc228806705"/>
      <w:bookmarkStart w:id="255" w:name="_Toc228806245"/>
      <w:bookmarkStart w:id="256" w:name="_Toc228806542"/>
      <w:bookmarkStart w:id="257" w:name="_Toc228806707"/>
      <w:bookmarkStart w:id="258" w:name="_Toc228806246"/>
      <w:bookmarkStart w:id="259" w:name="_Toc228806543"/>
      <w:bookmarkStart w:id="260" w:name="_Toc228806708"/>
      <w:bookmarkStart w:id="261" w:name="_Toc228806247"/>
      <w:bookmarkStart w:id="262" w:name="_Toc228806544"/>
      <w:bookmarkStart w:id="263" w:name="_Toc228806709"/>
      <w:bookmarkStart w:id="264" w:name="_Toc228806248"/>
      <w:bookmarkStart w:id="265" w:name="_Toc228806545"/>
      <w:bookmarkStart w:id="266" w:name="_Toc228806710"/>
      <w:bookmarkStart w:id="267" w:name="_Toc228806250"/>
      <w:bookmarkStart w:id="268" w:name="_Toc228806547"/>
      <w:bookmarkStart w:id="269" w:name="_Toc228806712"/>
      <w:bookmarkStart w:id="270" w:name="_Toc228806251"/>
      <w:bookmarkStart w:id="271" w:name="_Toc228806548"/>
      <w:bookmarkStart w:id="272" w:name="_Toc228806713"/>
      <w:bookmarkStart w:id="273" w:name="_Toc228806252"/>
      <w:bookmarkStart w:id="274" w:name="_Toc228806549"/>
      <w:bookmarkStart w:id="275" w:name="_Toc228806714"/>
      <w:bookmarkStart w:id="276" w:name="_Toc228806254"/>
      <w:bookmarkStart w:id="277" w:name="_Toc228806551"/>
      <w:bookmarkStart w:id="278" w:name="_Toc228806716"/>
      <w:bookmarkStart w:id="279" w:name="_Toc228806255"/>
      <w:bookmarkStart w:id="280" w:name="_Toc228806552"/>
      <w:bookmarkStart w:id="281" w:name="_Toc228806717"/>
      <w:bookmarkStart w:id="282" w:name="_Toc228806256"/>
      <w:bookmarkStart w:id="283" w:name="_Toc228806553"/>
      <w:bookmarkStart w:id="284" w:name="_Toc228806718"/>
      <w:bookmarkStart w:id="285" w:name="_Toc228806257"/>
      <w:bookmarkStart w:id="286" w:name="_Toc228806554"/>
      <w:bookmarkStart w:id="287" w:name="_Toc228806719"/>
      <w:bookmarkStart w:id="288" w:name="_Toc228806258"/>
      <w:bookmarkStart w:id="289" w:name="_Toc228806555"/>
      <w:bookmarkStart w:id="290" w:name="_Toc228806720"/>
      <w:bookmarkStart w:id="291" w:name="_Toc228806259"/>
      <w:bookmarkStart w:id="292" w:name="_Toc228806556"/>
      <w:bookmarkStart w:id="293" w:name="_Toc228806721"/>
      <w:bookmarkStart w:id="294" w:name="_Toc228806260"/>
      <w:bookmarkStart w:id="295" w:name="_Toc228806557"/>
      <w:bookmarkStart w:id="296" w:name="_Toc228806722"/>
      <w:bookmarkStart w:id="297" w:name="_Toc228806261"/>
      <w:bookmarkStart w:id="298" w:name="_Toc228806558"/>
      <w:bookmarkStart w:id="299" w:name="_Toc228806723"/>
      <w:bookmarkStart w:id="300" w:name="_Toc228806262"/>
      <w:bookmarkStart w:id="301" w:name="_Toc228806559"/>
      <w:bookmarkStart w:id="302" w:name="_Toc228806724"/>
      <w:bookmarkStart w:id="303" w:name="_Toc228806263"/>
      <w:bookmarkStart w:id="304" w:name="_Toc228806560"/>
      <w:bookmarkStart w:id="305" w:name="_Toc228806725"/>
      <w:bookmarkStart w:id="306" w:name="_Toc228806264"/>
      <w:bookmarkStart w:id="307" w:name="_Toc228806561"/>
      <w:bookmarkStart w:id="308" w:name="_Toc228806726"/>
      <w:bookmarkStart w:id="309" w:name="_Toc228806266"/>
      <w:bookmarkStart w:id="310" w:name="_Toc228806563"/>
      <w:bookmarkStart w:id="311" w:name="_Toc228806728"/>
      <w:bookmarkStart w:id="312" w:name="_Toc228806267"/>
      <w:bookmarkStart w:id="313" w:name="_Toc228806564"/>
      <w:bookmarkStart w:id="314" w:name="_Toc228806729"/>
      <w:bookmarkStart w:id="315" w:name="_Toc228806268"/>
      <w:bookmarkStart w:id="316" w:name="_Toc228806565"/>
      <w:bookmarkStart w:id="317" w:name="_Toc228806730"/>
      <w:bookmarkStart w:id="318" w:name="_Toc228806269"/>
      <w:bookmarkStart w:id="319" w:name="_Toc228806566"/>
      <w:bookmarkStart w:id="320" w:name="_Toc228806731"/>
      <w:bookmarkStart w:id="321" w:name="_Toc228806270"/>
      <w:bookmarkStart w:id="322" w:name="_Toc228806567"/>
      <w:bookmarkStart w:id="323" w:name="_Toc228806732"/>
      <w:bookmarkStart w:id="324" w:name="_Toc228806271"/>
      <w:bookmarkStart w:id="325" w:name="_Toc228806568"/>
      <w:bookmarkStart w:id="326" w:name="_Toc228806733"/>
      <w:bookmarkStart w:id="327" w:name="_Toc228806272"/>
      <w:bookmarkStart w:id="328" w:name="_Toc228806569"/>
      <w:bookmarkStart w:id="329" w:name="_Toc228806734"/>
      <w:bookmarkStart w:id="330" w:name="_Toc228806273"/>
      <w:bookmarkStart w:id="331" w:name="_Toc228806570"/>
      <w:bookmarkStart w:id="332" w:name="_Toc228806735"/>
      <w:bookmarkStart w:id="333" w:name="_Toc228806274"/>
      <w:bookmarkStart w:id="334" w:name="_Toc228806571"/>
      <w:bookmarkStart w:id="335" w:name="_Toc228806736"/>
      <w:bookmarkStart w:id="336" w:name="_Toc228806275"/>
      <w:bookmarkStart w:id="337" w:name="_Toc228806572"/>
      <w:bookmarkStart w:id="338" w:name="_Toc228806737"/>
      <w:bookmarkStart w:id="339" w:name="_Toc228806276"/>
      <w:bookmarkStart w:id="340" w:name="_Toc228806573"/>
      <w:bookmarkStart w:id="341" w:name="_Toc228806738"/>
      <w:bookmarkStart w:id="342" w:name="_Toc228806277"/>
      <w:bookmarkStart w:id="343" w:name="_Toc228806574"/>
      <w:bookmarkStart w:id="344" w:name="_Toc228806739"/>
      <w:bookmarkStart w:id="345" w:name="_Toc228806278"/>
      <w:bookmarkStart w:id="346" w:name="_Toc228806575"/>
      <w:bookmarkStart w:id="347" w:name="_Toc228806740"/>
      <w:bookmarkStart w:id="348" w:name="_Toc228806279"/>
      <w:bookmarkStart w:id="349" w:name="_Toc228806576"/>
      <w:bookmarkStart w:id="350" w:name="_Toc228806741"/>
      <w:bookmarkStart w:id="351" w:name="_Toc228806280"/>
      <w:bookmarkStart w:id="352" w:name="_Toc228806577"/>
      <w:bookmarkStart w:id="353" w:name="_Toc228806742"/>
      <w:bookmarkStart w:id="354" w:name="_Toc228806282"/>
      <w:bookmarkStart w:id="355" w:name="_Toc228806579"/>
      <w:bookmarkStart w:id="356" w:name="_Toc228806744"/>
      <w:bookmarkStart w:id="357" w:name="_Toc228806283"/>
      <w:bookmarkStart w:id="358" w:name="_Toc228806580"/>
      <w:bookmarkStart w:id="359" w:name="_Toc228806745"/>
      <w:bookmarkStart w:id="360" w:name="_Toc228806284"/>
      <w:bookmarkStart w:id="361" w:name="_Toc228806581"/>
      <w:bookmarkStart w:id="362" w:name="_Toc228806746"/>
      <w:bookmarkStart w:id="363" w:name="_Toc228806285"/>
      <w:bookmarkStart w:id="364" w:name="_Toc228806582"/>
      <w:bookmarkStart w:id="365" w:name="_Toc228806747"/>
      <w:bookmarkStart w:id="366" w:name="_Toc228806286"/>
      <w:bookmarkStart w:id="367" w:name="_Toc228806583"/>
      <w:bookmarkStart w:id="368" w:name="_Toc228806748"/>
      <w:bookmarkStart w:id="369" w:name="_Toc228806287"/>
      <w:bookmarkStart w:id="370" w:name="_Toc228806584"/>
      <w:bookmarkStart w:id="371" w:name="_Toc228806749"/>
      <w:bookmarkStart w:id="372" w:name="_Toc228806288"/>
      <w:bookmarkStart w:id="373" w:name="_Toc228806585"/>
      <w:bookmarkStart w:id="374" w:name="_Toc228806750"/>
      <w:bookmarkStart w:id="375" w:name="_Toc228806289"/>
      <w:bookmarkStart w:id="376" w:name="_Toc228806586"/>
      <w:bookmarkStart w:id="377" w:name="_Toc228806751"/>
      <w:bookmarkStart w:id="378" w:name="_Toc228806290"/>
      <w:bookmarkStart w:id="379" w:name="_Toc228806587"/>
      <w:bookmarkStart w:id="380" w:name="_Toc228806752"/>
      <w:bookmarkStart w:id="381" w:name="_Toc228806291"/>
      <w:bookmarkStart w:id="382" w:name="_Toc228806588"/>
      <w:bookmarkStart w:id="383" w:name="_Toc228806753"/>
      <w:bookmarkStart w:id="384" w:name="_Toc228806292"/>
      <w:bookmarkStart w:id="385" w:name="_Toc228806589"/>
      <w:bookmarkStart w:id="386" w:name="_Toc228806754"/>
      <w:bookmarkStart w:id="387" w:name="_Toc228806293"/>
      <w:bookmarkStart w:id="388" w:name="_Toc228806590"/>
      <w:bookmarkStart w:id="389" w:name="_Toc228806755"/>
      <w:bookmarkStart w:id="390" w:name="_Toc228806294"/>
      <w:bookmarkStart w:id="391" w:name="_Toc228806591"/>
      <w:bookmarkStart w:id="392" w:name="_Toc228806756"/>
      <w:bookmarkStart w:id="393" w:name="_Toc228806295"/>
      <w:bookmarkStart w:id="394" w:name="_Toc228806592"/>
      <w:bookmarkStart w:id="395" w:name="_Toc228806757"/>
      <w:bookmarkStart w:id="396" w:name="_Toc228806296"/>
      <w:bookmarkStart w:id="397" w:name="_Toc228806593"/>
      <w:bookmarkStart w:id="398" w:name="_Toc228806758"/>
      <w:bookmarkStart w:id="399" w:name="_Toc228806297"/>
      <w:bookmarkStart w:id="400" w:name="_Toc228806594"/>
      <w:bookmarkStart w:id="401" w:name="_Toc228806759"/>
      <w:bookmarkStart w:id="402" w:name="_Toc228806298"/>
      <w:bookmarkStart w:id="403" w:name="_Toc228806595"/>
      <w:bookmarkStart w:id="404" w:name="_Toc228806760"/>
      <w:bookmarkStart w:id="405" w:name="_Toc228806299"/>
      <w:bookmarkStart w:id="406" w:name="_Toc228806596"/>
      <w:bookmarkStart w:id="407" w:name="_Toc228806761"/>
      <w:bookmarkStart w:id="408" w:name="_Toc228806300"/>
      <w:bookmarkStart w:id="409" w:name="_Toc228806597"/>
      <w:bookmarkStart w:id="410" w:name="_Toc228806762"/>
      <w:bookmarkStart w:id="411" w:name="_Toc228806301"/>
      <w:bookmarkStart w:id="412" w:name="_Toc228806598"/>
      <w:bookmarkStart w:id="413" w:name="_Toc228806763"/>
      <w:bookmarkStart w:id="414" w:name="_Toc228806302"/>
      <w:bookmarkStart w:id="415" w:name="_Toc228806599"/>
      <w:bookmarkStart w:id="416" w:name="_Toc228806764"/>
      <w:bookmarkStart w:id="417" w:name="_Toc228806303"/>
      <w:bookmarkStart w:id="418" w:name="_Toc228806600"/>
      <w:bookmarkStart w:id="419" w:name="_Toc228806765"/>
      <w:bookmarkStart w:id="420" w:name="_Toc228806304"/>
      <w:bookmarkStart w:id="421" w:name="_Toc228806601"/>
      <w:bookmarkStart w:id="422" w:name="_Toc228806766"/>
      <w:bookmarkStart w:id="423" w:name="_Toc228806306"/>
      <w:bookmarkStart w:id="424" w:name="_Toc228806603"/>
      <w:bookmarkStart w:id="425" w:name="_Toc228806768"/>
      <w:bookmarkStart w:id="426" w:name="_Toc228806307"/>
      <w:bookmarkStart w:id="427" w:name="_Toc228806604"/>
      <w:bookmarkStart w:id="428" w:name="_Toc228806769"/>
      <w:bookmarkStart w:id="429" w:name="_Toc228806308"/>
      <w:bookmarkStart w:id="430" w:name="_Toc228806605"/>
      <w:bookmarkStart w:id="431" w:name="_Toc228806770"/>
      <w:bookmarkStart w:id="432" w:name="_Toc228806309"/>
      <w:bookmarkStart w:id="433" w:name="_Toc228806606"/>
      <w:bookmarkStart w:id="434" w:name="_Toc228806771"/>
      <w:bookmarkStart w:id="435" w:name="_Toc228806311"/>
      <w:bookmarkStart w:id="436" w:name="_Toc228806608"/>
      <w:bookmarkStart w:id="437" w:name="_Toc228806773"/>
      <w:bookmarkStart w:id="438" w:name="_Toc228806312"/>
      <w:bookmarkStart w:id="439" w:name="_Toc228806609"/>
      <w:bookmarkStart w:id="440" w:name="_Toc228806774"/>
      <w:bookmarkStart w:id="441" w:name="_Toc228806313"/>
      <w:bookmarkStart w:id="442" w:name="_Toc228806610"/>
      <w:bookmarkStart w:id="443" w:name="_Toc228806775"/>
      <w:bookmarkStart w:id="444" w:name="_Toc228806314"/>
      <w:bookmarkStart w:id="445" w:name="_Toc228806611"/>
      <w:bookmarkStart w:id="446" w:name="_Toc228806776"/>
      <w:bookmarkStart w:id="447" w:name="_Toc228806315"/>
      <w:bookmarkStart w:id="448" w:name="_Toc228806612"/>
      <w:bookmarkStart w:id="449" w:name="_Toc228806777"/>
      <w:bookmarkStart w:id="450" w:name="_Toc228806316"/>
      <w:bookmarkStart w:id="451" w:name="_Toc228806613"/>
      <w:bookmarkStart w:id="452" w:name="_Toc228806778"/>
      <w:bookmarkStart w:id="453" w:name="_Toc228806318"/>
      <w:bookmarkStart w:id="454" w:name="_Toc228806615"/>
      <w:bookmarkStart w:id="455" w:name="_Toc228806780"/>
      <w:bookmarkStart w:id="456" w:name="_Toc228806319"/>
      <w:bookmarkStart w:id="457" w:name="_Toc228806616"/>
      <w:bookmarkStart w:id="458" w:name="_Toc228806781"/>
      <w:bookmarkStart w:id="459" w:name="_Toc228806320"/>
      <w:bookmarkStart w:id="460" w:name="_Toc228806617"/>
      <w:bookmarkStart w:id="461" w:name="_Toc228806782"/>
      <w:bookmarkStart w:id="462" w:name="_Toc228806321"/>
      <w:bookmarkStart w:id="463" w:name="_Toc228806618"/>
      <w:bookmarkStart w:id="464" w:name="_Toc228806783"/>
      <w:bookmarkStart w:id="465" w:name="_Toc228806323"/>
      <w:bookmarkStart w:id="466" w:name="_Toc228806620"/>
      <w:bookmarkStart w:id="467" w:name="_Toc228806785"/>
      <w:bookmarkStart w:id="468" w:name="_Toc228806324"/>
      <w:bookmarkStart w:id="469" w:name="_Toc228806621"/>
      <w:bookmarkStart w:id="470" w:name="_Toc228806786"/>
      <w:bookmarkStart w:id="471" w:name="_Toc228806325"/>
      <w:bookmarkStart w:id="472" w:name="_Toc228806622"/>
      <w:bookmarkStart w:id="473" w:name="_Toc228806787"/>
      <w:bookmarkStart w:id="474" w:name="_Toc228806326"/>
      <w:bookmarkStart w:id="475" w:name="_Toc228806623"/>
      <w:bookmarkStart w:id="476" w:name="_Toc228806788"/>
      <w:bookmarkStart w:id="477" w:name="_Toc228806328"/>
      <w:bookmarkStart w:id="478" w:name="_Toc228806625"/>
      <w:bookmarkStart w:id="479" w:name="_Toc228806790"/>
      <w:bookmarkStart w:id="480" w:name="_Toc228806329"/>
      <w:bookmarkStart w:id="481" w:name="_Toc228806626"/>
      <w:bookmarkStart w:id="482" w:name="_Toc228806791"/>
      <w:bookmarkStart w:id="483" w:name="_Toc228806330"/>
      <w:bookmarkStart w:id="484" w:name="_Toc228806627"/>
      <w:bookmarkStart w:id="485" w:name="_Toc228806792"/>
      <w:bookmarkStart w:id="486" w:name="_Toc228806331"/>
      <w:bookmarkStart w:id="487" w:name="_Toc228806628"/>
      <w:bookmarkStart w:id="488" w:name="_Toc228806793"/>
      <w:bookmarkStart w:id="489" w:name="_Toc228806333"/>
      <w:bookmarkStart w:id="490" w:name="_Toc228806630"/>
      <w:bookmarkStart w:id="491" w:name="_Toc228806795"/>
      <w:bookmarkStart w:id="492" w:name="_Toc228806334"/>
      <w:bookmarkStart w:id="493" w:name="_Toc228806631"/>
      <w:bookmarkStart w:id="494" w:name="_Toc228806796"/>
      <w:bookmarkStart w:id="495" w:name="_Toc228806335"/>
      <w:bookmarkStart w:id="496" w:name="_Toc228806632"/>
      <w:bookmarkStart w:id="497" w:name="_Toc228806797"/>
      <w:bookmarkStart w:id="498" w:name="_Toc228806336"/>
      <w:bookmarkStart w:id="499" w:name="_Toc228806633"/>
      <w:bookmarkStart w:id="500" w:name="_Toc228806798"/>
      <w:bookmarkStart w:id="501" w:name="_Toc228806337"/>
      <w:bookmarkStart w:id="502" w:name="_Toc228806634"/>
      <w:bookmarkStart w:id="503" w:name="_Toc228806799"/>
      <w:bookmarkStart w:id="504" w:name="_Toc228806338"/>
      <w:bookmarkStart w:id="505" w:name="_Toc228806635"/>
      <w:bookmarkStart w:id="506" w:name="_Toc228806800"/>
      <w:bookmarkStart w:id="507" w:name="_Toc228806339"/>
      <w:bookmarkStart w:id="508" w:name="_Toc228806636"/>
      <w:bookmarkStart w:id="509" w:name="_Toc228806801"/>
      <w:bookmarkStart w:id="510" w:name="_Toc228806340"/>
      <w:bookmarkStart w:id="511" w:name="_Toc228806637"/>
      <w:bookmarkStart w:id="512" w:name="_Toc228806802"/>
      <w:bookmarkStart w:id="513" w:name="_Toc228806341"/>
      <w:bookmarkStart w:id="514" w:name="_Toc228806638"/>
      <w:bookmarkStart w:id="515" w:name="_Toc228806803"/>
      <w:bookmarkStart w:id="516" w:name="_Toc228806342"/>
      <w:bookmarkStart w:id="517" w:name="_Toc228806639"/>
      <w:bookmarkStart w:id="518" w:name="_Toc228806804"/>
      <w:bookmarkStart w:id="519" w:name="_Toc228806343"/>
      <w:bookmarkStart w:id="520" w:name="_Toc228806640"/>
      <w:bookmarkStart w:id="521" w:name="_Toc228806805"/>
      <w:bookmarkStart w:id="522" w:name="_Toc228806344"/>
      <w:bookmarkStart w:id="523" w:name="_Toc228806641"/>
      <w:bookmarkStart w:id="524" w:name="_Toc228806806"/>
      <w:bookmarkStart w:id="525" w:name="_Toc228806346"/>
      <w:bookmarkStart w:id="526" w:name="_Toc228806643"/>
      <w:bookmarkStart w:id="527" w:name="_Toc228806808"/>
      <w:bookmarkStart w:id="528" w:name="_Toc228806347"/>
      <w:bookmarkStart w:id="529" w:name="_Toc228806644"/>
      <w:bookmarkStart w:id="530" w:name="_Toc228806809"/>
      <w:bookmarkStart w:id="531" w:name="_Toc228806348"/>
      <w:bookmarkStart w:id="532" w:name="_Toc228806645"/>
      <w:bookmarkStart w:id="533" w:name="_Toc228806810"/>
      <w:bookmarkStart w:id="534" w:name="_Toc228806349"/>
      <w:bookmarkStart w:id="535" w:name="_Toc228806646"/>
      <w:bookmarkStart w:id="536" w:name="_Toc228806811"/>
      <w:bookmarkStart w:id="537" w:name="_Toc228806351"/>
      <w:bookmarkStart w:id="538" w:name="_Toc228806648"/>
      <w:bookmarkStart w:id="539" w:name="_Toc228806813"/>
      <w:bookmarkStart w:id="540" w:name="_Toc228806352"/>
      <w:bookmarkStart w:id="541" w:name="_Toc228806649"/>
      <w:bookmarkStart w:id="542" w:name="_Toc228806814"/>
      <w:bookmarkStart w:id="543" w:name="_Toc228806353"/>
      <w:bookmarkStart w:id="544" w:name="_Toc228806650"/>
      <w:bookmarkStart w:id="545" w:name="_Toc228806815"/>
      <w:bookmarkStart w:id="546" w:name="_Toc228806354"/>
      <w:bookmarkStart w:id="547" w:name="_Toc228806651"/>
      <w:bookmarkStart w:id="548" w:name="_Toc228806816"/>
      <w:bookmarkStart w:id="549" w:name="_Toc228806355"/>
      <w:bookmarkStart w:id="550" w:name="_Toc228806652"/>
      <w:bookmarkStart w:id="551" w:name="_Toc228806817"/>
      <w:bookmarkStart w:id="552" w:name="_Toc228806356"/>
      <w:bookmarkStart w:id="553" w:name="_Toc228806653"/>
      <w:bookmarkStart w:id="554" w:name="_Toc228806818"/>
      <w:bookmarkStart w:id="555" w:name="_Toc228806358"/>
      <w:bookmarkStart w:id="556" w:name="_Toc228806655"/>
      <w:bookmarkStart w:id="557" w:name="_Toc228806820"/>
      <w:bookmarkStart w:id="558" w:name="_Toc228806359"/>
      <w:bookmarkStart w:id="559" w:name="_Toc228806656"/>
      <w:bookmarkStart w:id="560" w:name="_Toc228806821"/>
      <w:bookmarkStart w:id="561" w:name="_Toc228806360"/>
      <w:bookmarkStart w:id="562" w:name="_Toc228806657"/>
      <w:bookmarkStart w:id="563" w:name="_Toc228806822"/>
      <w:bookmarkStart w:id="564" w:name="_Toc228806361"/>
      <w:bookmarkStart w:id="565" w:name="_Toc228806658"/>
      <w:bookmarkStart w:id="566" w:name="_Toc228806823"/>
      <w:bookmarkStart w:id="567" w:name="_Toc228806363"/>
      <w:bookmarkStart w:id="568" w:name="_Toc228806660"/>
      <w:bookmarkStart w:id="569" w:name="_Toc228806825"/>
      <w:bookmarkStart w:id="570" w:name="_Toc228806364"/>
      <w:bookmarkStart w:id="571" w:name="_Toc228806661"/>
      <w:bookmarkStart w:id="572" w:name="_Toc228806826"/>
      <w:bookmarkStart w:id="573" w:name="_Toc228806365"/>
      <w:bookmarkStart w:id="574" w:name="_Toc228806662"/>
      <w:bookmarkStart w:id="575" w:name="_Toc228806827"/>
      <w:bookmarkStart w:id="576" w:name="_Toc228806366"/>
      <w:bookmarkStart w:id="577" w:name="_Toc228806663"/>
      <w:bookmarkStart w:id="578" w:name="_Toc228806828"/>
      <w:bookmarkStart w:id="579" w:name="_Toc228806368"/>
      <w:bookmarkStart w:id="580" w:name="_Toc228806665"/>
      <w:bookmarkStart w:id="581" w:name="_Toc228806830"/>
      <w:bookmarkStart w:id="582" w:name="_Toc228806369"/>
      <w:bookmarkStart w:id="583" w:name="_Toc228806666"/>
      <w:bookmarkStart w:id="584" w:name="_Toc228806831"/>
      <w:bookmarkStart w:id="585" w:name="_Toc228806370"/>
      <w:bookmarkStart w:id="586" w:name="_Toc228806667"/>
      <w:bookmarkStart w:id="587" w:name="_Toc228806832"/>
      <w:bookmarkStart w:id="588" w:name="_Toc228806371"/>
      <w:bookmarkStart w:id="589" w:name="_Toc228806668"/>
      <w:bookmarkStart w:id="590" w:name="_Toc228806833"/>
      <w:bookmarkStart w:id="591" w:name="_Toc228806373"/>
      <w:bookmarkStart w:id="592" w:name="_Toc228806670"/>
      <w:bookmarkStart w:id="593" w:name="_Toc228806835"/>
      <w:bookmarkStart w:id="594" w:name="_Toc228806374"/>
      <w:bookmarkStart w:id="595" w:name="_Toc228806671"/>
      <w:bookmarkStart w:id="596" w:name="_Toc228806836"/>
      <w:bookmarkStart w:id="597" w:name="_Toc228806375"/>
      <w:bookmarkStart w:id="598" w:name="_Toc228806672"/>
      <w:bookmarkStart w:id="599" w:name="_Toc228806837"/>
      <w:bookmarkStart w:id="600" w:name="_Toc228806376"/>
      <w:bookmarkStart w:id="601" w:name="_Toc228806673"/>
      <w:bookmarkStart w:id="602" w:name="_Toc228806838"/>
      <w:bookmarkStart w:id="603" w:name="_Toc228806377"/>
      <w:bookmarkStart w:id="604" w:name="_Toc228806674"/>
      <w:bookmarkStart w:id="605" w:name="_Toc228806839"/>
      <w:bookmarkStart w:id="606" w:name="_Toc228806378"/>
      <w:bookmarkStart w:id="607" w:name="_Toc228806675"/>
      <w:bookmarkStart w:id="608" w:name="_Toc228806840"/>
      <w:bookmarkStart w:id="609" w:name="_Toc228806379"/>
      <w:bookmarkStart w:id="610" w:name="_Toc228806676"/>
      <w:bookmarkStart w:id="611" w:name="_Toc228806841"/>
      <w:bookmarkStart w:id="612" w:name="_Toc228806380"/>
      <w:bookmarkStart w:id="613" w:name="_Toc228806677"/>
      <w:bookmarkStart w:id="614" w:name="_Toc228806842"/>
      <w:bookmarkStart w:id="615" w:name="_Toc228806381"/>
      <w:bookmarkStart w:id="616" w:name="_Toc228806678"/>
      <w:bookmarkStart w:id="617" w:name="_Toc228806843"/>
      <w:bookmarkStart w:id="618" w:name="_Toc228806383"/>
      <w:bookmarkStart w:id="619" w:name="_Toc228806680"/>
      <w:bookmarkStart w:id="620" w:name="_Toc228806845"/>
      <w:bookmarkStart w:id="621" w:name="_Toc228806384"/>
      <w:bookmarkStart w:id="622" w:name="_Toc228806681"/>
      <w:bookmarkStart w:id="623" w:name="_Toc228806846"/>
      <w:bookmarkStart w:id="624" w:name="_Toc228806385"/>
      <w:bookmarkStart w:id="625" w:name="_Toc228806682"/>
      <w:bookmarkStart w:id="626" w:name="_Toc228806847"/>
      <w:bookmarkStart w:id="627" w:name="_Toc228806386"/>
      <w:bookmarkStart w:id="628" w:name="_Toc228806683"/>
      <w:bookmarkStart w:id="629" w:name="_Toc228806848"/>
      <w:bookmarkStart w:id="630" w:name="_Toc228806388"/>
      <w:bookmarkStart w:id="631" w:name="_Toc228806685"/>
      <w:bookmarkStart w:id="632" w:name="_Toc228806850"/>
      <w:bookmarkStart w:id="633" w:name="_Toc228806389"/>
      <w:bookmarkStart w:id="634" w:name="_Toc228806686"/>
      <w:bookmarkStart w:id="635" w:name="_Toc228806851"/>
      <w:bookmarkStart w:id="636" w:name="_Toc228806390"/>
      <w:bookmarkStart w:id="637" w:name="_Toc228806687"/>
      <w:bookmarkStart w:id="638" w:name="_Toc228806852"/>
      <w:bookmarkStart w:id="639" w:name="_Toc228806391"/>
      <w:bookmarkStart w:id="640" w:name="_Toc228806688"/>
      <w:bookmarkStart w:id="641" w:name="_Toc228806853"/>
      <w:bookmarkStart w:id="642" w:name="_Toc228806392"/>
      <w:bookmarkStart w:id="643" w:name="_Toc228806689"/>
      <w:bookmarkStart w:id="644" w:name="_Toc228806854"/>
      <w:bookmarkStart w:id="645" w:name="_Toc228806393"/>
      <w:bookmarkStart w:id="646" w:name="_Toc228806690"/>
      <w:bookmarkStart w:id="647" w:name="_Toc228806855"/>
      <w:bookmarkStart w:id="648" w:name="_Toc228806394"/>
      <w:bookmarkStart w:id="649" w:name="_Toc228806691"/>
      <w:bookmarkStart w:id="650" w:name="_Toc228806856"/>
      <w:bookmarkStart w:id="651" w:name="_Toc228806395"/>
      <w:bookmarkStart w:id="652" w:name="_Toc228806692"/>
      <w:bookmarkStart w:id="653" w:name="_Toc228806857"/>
      <w:bookmarkStart w:id="654" w:name="_Toc228806396"/>
      <w:bookmarkStart w:id="655" w:name="_Toc228806693"/>
      <w:bookmarkStart w:id="656" w:name="_Toc228806858"/>
      <w:bookmarkStart w:id="657" w:name="_Toc228806397"/>
      <w:bookmarkStart w:id="658" w:name="_Toc228806694"/>
      <w:bookmarkStart w:id="659" w:name="_Toc228806859"/>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r>
        <w:br w:type="page"/>
      </w:r>
    </w:p>
    <w:p w14:paraId="6D739223" w14:textId="38B1C3FA" w:rsidR="00B47689" w:rsidRPr="00B30D69" w:rsidRDefault="00B47689" w:rsidP="00B47689">
      <w:pPr>
        <w:pStyle w:val="Heading1"/>
        <w:numPr>
          <w:ilvl w:val="0"/>
          <w:numId w:val="11"/>
        </w:numPr>
        <w:rPr>
          <w:lang w:val="en-GB"/>
        </w:rPr>
      </w:pPr>
      <w:bookmarkStart w:id="660" w:name="_Toc234855663"/>
      <w:r w:rsidRPr="00B30D69">
        <w:rPr>
          <w:lang w:val="en-GB"/>
        </w:rPr>
        <w:lastRenderedPageBreak/>
        <w:t>Attributes to be Scored</w:t>
      </w:r>
      <w:bookmarkEnd w:id="660"/>
      <w:r w:rsidRPr="00B30D69">
        <w:rPr>
          <w:lang w:val="en-GB"/>
        </w:rPr>
        <w:t xml:space="preserve"> </w:t>
      </w:r>
    </w:p>
    <w:p w14:paraId="57CE61AE" w14:textId="77777777" w:rsidR="00B47689" w:rsidRDefault="00B47689" w:rsidP="00B47689">
      <w:pPr>
        <w:pStyle w:val="Heading1"/>
        <w:numPr>
          <w:ilvl w:val="1"/>
          <w:numId w:val="11"/>
        </w:numPr>
        <w:rPr>
          <w:lang w:val="en-GB"/>
        </w:rPr>
      </w:pPr>
      <w:bookmarkStart w:id="661" w:name="_Toc234855664"/>
      <w:r w:rsidRPr="00E70293">
        <w:rPr>
          <w:lang w:val="en-GB"/>
        </w:rPr>
        <w:t>Attribute Summary and Scoring Overview</w:t>
      </w:r>
      <w:bookmarkEnd w:id="661"/>
    </w:p>
    <w:p w14:paraId="36FD3686" w14:textId="77777777" w:rsidR="00B47689" w:rsidRPr="000F2212" w:rsidRDefault="00B47689" w:rsidP="0003615A">
      <w:pPr>
        <w:spacing w:after="80"/>
        <w:rPr>
          <w:sz w:val="22"/>
          <w:szCs w:val="22"/>
        </w:rPr>
      </w:pPr>
      <w:r w:rsidRPr="000F2212">
        <w:rPr>
          <w:rFonts w:eastAsia="Arial" w:cs="Arial"/>
        </w:rPr>
        <w:t xml:space="preserve">Applicants satisfying all Pass/Fail qualification criteria under clauses 2.1 to 2.7 will be evaluated against the attributes to be scored specified under each criterion below. The scored attributes are grouped into Relevant Experience (maximum 800) and </w:t>
      </w:r>
      <w:proofErr w:type="spellStart"/>
      <w:r w:rsidRPr="000F2212">
        <w:rPr>
          <w:rFonts w:eastAsia="Arial" w:cs="Arial"/>
        </w:rPr>
        <w:t>Organisation</w:t>
      </w:r>
      <w:proofErr w:type="spellEnd"/>
      <w:r w:rsidRPr="000F2212">
        <w:rPr>
          <w:rFonts w:eastAsia="Arial" w:cs="Arial"/>
        </w:rPr>
        <w:t xml:space="preserve"> Systems (maximum 200), for a combined maximum score of 1,000.</w:t>
      </w:r>
    </w:p>
    <w:p w14:paraId="2B21967C" w14:textId="77777777" w:rsidR="00B47689" w:rsidRPr="000F2212" w:rsidRDefault="00B47689" w:rsidP="0003615A">
      <w:pPr>
        <w:spacing w:after="80"/>
        <w:rPr>
          <w:sz w:val="22"/>
          <w:szCs w:val="22"/>
        </w:rPr>
      </w:pPr>
      <w:r w:rsidRPr="000F2212">
        <w:rPr>
          <w:rFonts w:eastAsia="Arial" w:cs="Arial"/>
          <w:b/>
          <w:bCs/>
        </w:rPr>
        <w:t xml:space="preserve">Definition of a similar contract.  </w:t>
      </w:r>
      <w:r w:rsidRPr="000F2212">
        <w:rPr>
          <w:rFonts w:eastAsia="Arial" w:cs="Arial"/>
        </w:rPr>
        <w:t>For the purposes of the Relevant Experience attributes, a similar contract is defined as the construction of a new dam, or major upgrade works to an existing dam, or a comparable major concrete water-retaining structure, where at least one such contract is a Roller Compacted Concrete (RCC) dam, concrete gravity dam, or comparable mass concrete water-retaining structure of 40 m high or more, and where the value of the Applicant’s participation exceeds USD 50 million.</w:t>
      </w:r>
    </w:p>
    <w:p w14:paraId="4296EACA" w14:textId="77777777" w:rsidR="00B47689" w:rsidRPr="000F2212" w:rsidRDefault="00B47689" w:rsidP="0003615A">
      <w:pPr>
        <w:spacing w:after="80"/>
        <w:rPr>
          <w:sz w:val="22"/>
          <w:szCs w:val="22"/>
        </w:rPr>
      </w:pPr>
      <w:r w:rsidRPr="000F2212">
        <w:rPr>
          <w:rFonts w:eastAsia="Arial" w:cs="Arial"/>
        </w:rPr>
        <w:t xml:space="preserve">Applicants may nominate up to 10 contracts in total across the Relevant Experience attributes (clauses 3.2 to 3.7), completed within </w:t>
      </w:r>
      <w:r w:rsidRPr="00971116">
        <w:rPr>
          <w:rFonts w:eastAsia="Arial" w:cs="Arial"/>
        </w:rPr>
        <w:t>the last 20 (twenty) years</w:t>
      </w:r>
      <w:r w:rsidRPr="000F2212">
        <w:rPr>
          <w:rFonts w:eastAsia="Arial" w:cs="Arial"/>
        </w:rPr>
        <w:t xml:space="preserve"> from the application submission deadline. For each attribute the Applicant shall submit the contract references, forms, and supporting documents that best demonstrate the applicable criterion. For each attribute, the evaluation will consider the overall strength and depth of the Applicant’s demonstrated experience across all submitted contracts, rather than assigning separate scores to individual contracts.</w:t>
      </w:r>
    </w:p>
    <w:p w14:paraId="32BA15C2" w14:textId="77777777" w:rsidR="00B47689" w:rsidRPr="000F2212" w:rsidRDefault="00B47689" w:rsidP="0003615A">
      <w:pPr>
        <w:spacing w:after="80"/>
        <w:rPr>
          <w:sz w:val="22"/>
          <w:szCs w:val="22"/>
        </w:rPr>
      </w:pPr>
      <w:r w:rsidRPr="000F2212">
        <w:rPr>
          <w:rFonts w:eastAsia="Arial" w:cs="Arial"/>
        </w:rPr>
        <w:t xml:space="preserve">The </w:t>
      </w:r>
      <w:proofErr w:type="spellStart"/>
      <w:r w:rsidRPr="000F2212">
        <w:rPr>
          <w:rFonts w:eastAsia="Arial" w:cs="Arial"/>
        </w:rPr>
        <w:t>Organisation</w:t>
      </w:r>
      <w:proofErr w:type="spellEnd"/>
      <w:r w:rsidRPr="000F2212">
        <w:rPr>
          <w:rFonts w:eastAsia="Arial" w:cs="Arial"/>
        </w:rPr>
        <w:t xml:space="preserve"> Systems attributes (clauses 3.8 to 3.10) are specific to the Applicant’s corporate management systems and are not related to any single project experience.</w:t>
      </w:r>
    </w:p>
    <w:p w14:paraId="27E18D2B" w14:textId="77777777" w:rsidR="00B47689" w:rsidRPr="000F2212" w:rsidRDefault="00B47689" w:rsidP="0003615A">
      <w:pPr>
        <w:spacing w:before="100" w:after="80"/>
        <w:rPr>
          <w:sz w:val="22"/>
          <w:szCs w:val="22"/>
        </w:rPr>
      </w:pPr>
      <w:r w:rsidRPr="000F2212">
        <w:rPr>
          <w:rFonts w:eastAsia="Arial" w:cs="Arial"/>
          <w:b/>
          <w:bCs/>
        </w:rPr>
        <w:t>General notes applicable to the Relevant Experience criteria (3.2–3.7):</w:t>
      </w:r>
    </w:p>
    <w:p w14:paraId="12F16E5C" w14:textId="77777777" w:rsidR="00B47689" w:rsidRPr="000F2212" w:rsidRDefault="00B47689" w:rsidP="0003615A">
      <w:pPr>
        <w:spacing w:after="50"/>
        <w:rPr>
          <w:sz w:val="22"/>
          <w:szCs w:val="22"/>
        </w:rPr>
      </w:pPr>
      <w:proofErr w:type="spellStart"/>
      <w:r w:rsidRPr="000F2212">
        <w:rPr>
          <w:rFonts w:eastAsia="Arial" w:cs="Arial"/>
        </w:rPr>
        <w:t>i</w:t>
      </w:r>
      <w:proofErr w:type="spellEnd"/>
      <w:r w:rsidRPr="000F2212">
        <w:rPr>
          <w:rFonts w:eastAsia="Arial" w:cs="Arial"/>
        </w:rPr>
        <w:t>)  The requirements for each attribute may be met under separate contracts; it is not a prerequisite to have satisfied all requirements under a single contract.</w:t>
      </w:r>
    </w:p>
    <w:p w14:paraId="53237AB0" w14:textId="77777777" w:rsidR="00B47689" w:rsidRPr="000F2212" w:rsidRDefault="00B47689" w:rsidP="0003615A">
      <w:pPr>
        <w:spacing w:after="50"/>
        <w:rPr>
          <w:sz w:val="22"/>
          <w:szCs w:val="22"/>
        </w:rPr>
      </w:pPr>
      <w:r w:rsidRPr="000F2212">
        <w:rPr>
          <w:rFonts w:eastAsia="Arial" w:cs="Arial"/>
        </w:rPr>
        <w:t>ii)  For contracts under which the Applicant participated as a Joint Venture partner, only the Applicant’s share, by value and scope, shall be considered. In case of a Joint Venture Applicant, the experience of all members will be considered on a combined basis.</w:t>
      </w:r>
    </w:p>
    <w:p w14:paraId="1326A5C8" w14:textId="77777777" w:rsidR="00B47689" w:rsidRPr="000F2212" w:rsidRDefault="00B47689" w:rsidP="0003615A">
      <w:pPr>
        <w:spacing w:after="50"/>
        <w:rPr>
          <w:sz w:val="22"/>
          <w:szCs w:val="22"/>
        </w:rPr>
      </w:pPr>
      <w:r w:rsidRPr="000F2212">
        <w:rPr>
          <w:rFonts w:eastAsia="Arial" w:cs="Arial"/>
        </w:rPr>
        <w:t>iii)  For contracts implemented by a Joint Venture contractor, if the Applicant comprises the same Joint Venture, the ‘Single Entity’ requirements will apply.</w:t>
      </w:r>
    </w:p>
    <w:p w14:paraId="4CB29617" w14:textId="77777777" w:rsidR="00B47689" w:rsidRPr="000F2212" w:rsidRDefault="00B47689" w:rsidP="0003615A">
      <w:pPr>
        <w:spacing w:after="50"/>
        <w:rPr>
          <w:sz w:val="22"/>
          <w:szCs w:val="22"/>
        </w:rPr>
      </w:pPr>
      <w:r w:rsidRPr="000F2212">
        <w:rPr>
          <w:rFonts w:eastAsia="Arial" w:cs="Arial"/>
        </w:rPr>
        <w:t xml:space="preserve">iv)  The key activities of dam engineering to </w:t>
      </w:r>
      <w:proofErr w:type="spellStart"/>
      <w:r w:rsidRPr="000F2212">
        <w:rPr>
          <w:rFonts w:eastAsia="Arial" w:cs="Arial"/>
        </w:rPr>
        <w:t>recognised</w:t>
      </w:r>
      <w:proofErr w:type="spellEnd"/>
      <w:r w:rsidRPr="000F2212">
        <w:rPr>
          <w:rFonts w:eastAsia="Arial" w:cs="Arial"/>
        </w:rPr>
        <w:t xml:space="preserve"> international standards (e.g. ICOLD, ANCOLD, USACE), foundation grouting, and small hydropower equipment installation, testing and commissioning may be met by the Applicant or by a proposed Specialist Subcontractor. Where a Specialist Subcontractor is relied upon, evidence of the subcontracting agreement shall be provided.</w:t>
      </w:r>
    </w:p>
    <w:p w14:paraId="7A34BF2D" w14:textId="77777777" w:rsidR="00B47689" w:rsidRPr="000F2212" w:rsidRDefault="00B47689" w:rsidP="0003615A">
      <w:pPr>
        <w:spacing w:after="50"/>
        <w:rPr>
          <w:sz w:val="22"/>
          <w:szCs w:val="22"/>
        </w:rPr>
      </w:pPr>
      <w:r w:rsidRPr="000F2212">
        <w:rPr>
          <w:rFonts w:eastAsia="Arial" w:cs="Arial"/>
        </w:rPr>
        <w:t>v)  A “satisfactorily and substantially completed contract” shall be supported by: (1) the Signed Contract Agreement; and (2) the Taking-Over Certificate, Contract Completion Certificate, or Performance Certificate, in sufficient detail to verify the contract name, value and completion time. Documents not in English shall be accompanied by a certified English translation.</w:t>
      </w:r>
    </w:p>
    <w:p w14:paraId="549724D9" w14:textId="77777777" w:rsidR="00B47689" w:rsidRPr="000F2212" w:rsidRDefault="00B47689" w:rsidP="0003615A">
      <w:pPr>
        <w:spacing w:before="60" w:after="80"/>
        <w:rPr>
          <w:sz w:val="22"/>
          <w:szCs w:val="22"/>
        </w:rPr>
      </w:pPr>
      <w:r w:rsidRPr="00971116">
        <w:rPr>
          <w:rFonts w:eastAsia="Arial" w:cs="Arial"/>
        </w:rPr>
        <w:t>No minimum score threshold applies. The Employer intends to shortlist the top three ranked Applicants.</w:t>
      </w:r>
    </w:p>
    <w:p w14:paraId="0AB30A70" w14:textId="49CA6435" w:rsidR="00B47689" w:rsidRDefault="00B47689" w:rsidP="0003615A">
      <w:pPr>
        <w:rPr>
          <w:b/>
          <w:bCs/>
          <w:lang w:val="en-GB"/>
        </w:rPr>
      </w:pPr>
      <w:r>
        <w:rPr>
          <w:b/>
          <w:bCs/>
          <w:lang w:val="en-GB"/>
        </w:rPr>
        <w:br w:type="page"/>
      </w:r>
    </w:p>
    <w:p w14:paraId="74732469" w14:textId="5BF273AF" w:rsidR="00B47689" w:rsidRDefault="00B47689" w:rsidP="0003615A">
      <w:pPr>
        <w:rPr>
          <w:b/>
          <w:bCs/>
          <w:lang w:val="en-GB"/>
        </w:rPr>
      </w:pPr>
      <w:r w:rsidRPr="00625C24">
        <w:rPr>
          <w:b/>
          <w:bCs/>
          <w:lang w:val="en-GB"/>
        </w:rPr>
        <w:lastRenderedPageBreak/>
        <w:t>RELEVANT EXPERIENCE</w:t>
      </w:r>
    </w:p>
    <w:p w14:paraId="5A553B8C" w14:textId="77777777" w:rsidR="00B47689" w:rsidRDefault="00B47689" w:rsidP="0003615A">
      <w:pPr>
        <w:rPr>
          <w:b/>
          <w:bCs/>
          <w:lang w:val="en-GB"/>
        </w:rPr>
      </w:pPr>
    </w:p>
    <w:p w14:paraId="167B3384" w14:textId="080A5A33" w:rsidR="00B47689" w:rsidRPr="003B70E0" w:rsidRDefault="00B47689" w:rsidP="00B47689">
      <w:pPr>
        <w:pStyle w:val="Heading1"/>
        <w:numPr>
          <w:ilvl w:val="1"/>
          <w:numId w:val="11"/>
        </w:numPr>
        <w:rPr>
          <w:sz w:val="22"/>
          <w:szCs w:val="22"/>
          <w:lang w:val="en-GB"/>
        </w:rPr>
      </w:pPr>
      <w:bookmarkStart w:id="662" w:name="_Toc234855665"/>
      <w:r w:rsidRPr="003B70E0">
        <w:rPr>
          <w:sz w:val="22"/>
          <w:szCs w:val="22"/>
        </w:rPr>
        <w:t>Contracts of Similar Size and Nature</w:t>
      </w:r>
      <w:bookmarkEnd w:id="662"/>
      <w:r w:rsidRPr="003B70E0">
        <w:rPr>
          <w:sz w:val="22"/>
          <w:szCs w:val="22"/>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256"/>
        <w:gridCol w:w="1298"/>
        <w:gridCol w:w="1300"/>
        <w:gridCol w:w="2496"/>
      </w:tblGrid>
      <w:tr w:rsidR="00FB7021" w14:paraId="384735C1" w14:textId="77777777" w:rsidTr="00FF126A">
        <w:trPr>
          <w:tblHeader/>
        </w:trPr>
        <w:tc>
          <w:tcPr>
            <w:tcW w:w="2276" w:type="pct"/>
            <w:shd w:val="clear" w:color="auto" w:fill="000000"/>
            <w:tcMar>
              <w:top w:w="30" w:type="dxa"/>
              <w:left w:w="70" w:type="dxa"/>
              <w:bottom w:w="30" w:type="dxa"/>
              <w:right w:w="70" w:type="dxa"/>
            </w:tcMar>
            <w:vAlign w:val="center"/>
          </w:tcPr>
          <w:p w14:paraId="3174A304" w14:textId="77777777" w:rsidR="00B47689" w:rsidRPr="00DA7E2A" w:rsidRDefault="00B47689">
            <w:pPr>
              <w:jc w:val="center"/>
            </w:pPr>
            <w:r w:rsidRPr="00DA7E2A">
              <w:rPr>
                <w:rFonts w:eastAsia="Arial" w:cs="Arial"/>
                <w:b/>
                <w:bCs/>
                <w:color w:val="FFFFFF"/>
              </w:rPr>
              <w:t>Criteria</w:t>
            </w:r>
          </w:p>
        </w:tc>
        <w:tc>
          <w:tcPr>
            <w:tcW w:w="1389" w:type="pct"/>
            <w:gridSpan w:val="2"/>
            <w:shd w:val="clear" w:color="auto" w:fill="000000"/>
            <w:tcMar>
              <w:top w:w="30" w:type="dxa"/>
              <w:left w:w="70" w:type="dxa"/>
              <w:bottom w:w="30" w:type="dxa"/>
              <w:right w:w="70" w:type="dxa"/>
            </w:tcMar>
            <w:vAlign w:val="center"/>
          </w:tcPr>
          <w:p w14:paraId="629E9BE7" w14:textId="77777777" w:rsidR="00B47689" w:rsidRPr="00DA7E2A" w:rsidRDefault="00B47689">
            <w:pPr>
              <w:jc w:val="center"/>
            </w:pPr>
            <w:r w:rsidRPr="00DA7E2A">
              <w:rPr>
                <w:rFonts w:eastAsia="Arial" w:cs="Arial"/>
                <w:b/>
                <w:bCs/>
                <w:color w:val="FFFFFF"/>
              </w:rPr>
              <w:t>Compliance Requirements</w:t>
            </w:r>
          </w:p>
        </w:tc>
        <w:tc>
          <w:tcPr>
            <w:tcW w:w="1335" w:type="pct"/>
            <w:shd w:val="clear" w:color="auto" w:fill="000000"/>
            <w:tcMar>
              <w:top w:w="30" w:type="dxa"/>
              <w:left w:w="70" w:type="dxa"/>
              <w:bottom w:w="30" w:type="dxa"/>
              <w:right w:w="70" w:type="dxa"/>
            </w:tcMar>
            <w:vAlign w:val="center"/>
          </w:tcPr>
          <w:p w14:paraId="79CFE9BF" w14:textId="77777777" w:rsidR="00B47689" w:rsidRPr="00DA7E2A" w:rsidRDefault="00B47689">
            <w:pPr>
              <w:jc w:val="center"/>
            </w:pPr>
            <w:r w:rsidRPr="00DA7E2A">
              <w:rPr>
                <w:rFonts w:eastAsia="Arial" w:cs="Arial"/>
                <w:b/>
                <w:bCs/>
                <w:color w:val="FFFFFF"/>
              </w:rPr>
              <w:t>Documents</w:t>
            </w:r>
          </w:p>
        </w:tc>
      </w:tr>
      <w:tr w:rsidR="00FB7021" w:rsidRPr="00FB7021" w14:paraId="4AE35090" w14:textId="77777777" w:rsidTr="00FF126A">
        <w:trPr>
          <w:tblHeader/>
        </w:trPr>
        <w:tc>
          <w:tcPr>
            <w:tcW w:w="2276" w:type="pct"/>
            <w:tcMar>
              <w:top w:w="30" w:type="dxa"/>
              <w:left w:w="70" w:type="dxa"/>
              <w:bottom w:w="30" w:type="dxa"/>
              <w:right w:w="70" w:type="dxa"/>
            </w:tcMar>
            <w:vAlign w:val="center"/>
          </w:tcPr>
          <w:p w14:paraId="1EE60036" w14:textId="77777777" w:rsidR="00B47689" w:rsidRPr="00DA7E2A" w:rsidRDefault="00B47689">
            <w:pPr>
              <w:jc w:val="center"/>
            </w:pPr>
            <w:r w:rsidRPr="00DA7E2A">
              <w:rPr>
                <w:rFonts w:eastAsia="Arial" w:cs="Arial"/>
                <w:b/>
                <w:bCs/>
              </w:rPr>
              <w:t>Requirement</w:t>
            </w:r>
          </w:p>
        </w:tc>
        <w:tc>
          <w:tcPr>
            <w:tcW w:w="694" w:type="pct"/>
            <w:tcMar>
              <w:top w:w="30" w:type="dxa"/>
              <w:left w:w="70" w:type="dxa"/>
              <w:bottom w:w="30" w:type="dxa"/>
              <w:right w:w="70" w:type="dxa"/>
            </w:tcMar>
            <w:vAlign w:val="center"/>
          </w:tcPr>
          <w:p w14:paraId="78A2DBF3" w14:textId="77777777" w:rsidR="00B47689" w:rsidRPr="00DA7E2A" w:rsidRDefault="00B47689">
            <w:pPr>
              <w:jc w:val="center"/>
            </w:pPr>
            <w:r w:rsidRPr="00DA7E2A">
              <w:rPr>
                <w:rFonts w:eastAsia="Arial" w:cs="Arial"/>
                <w:b/>
                <w:bCs/>
              </w:rPr>
              <w:t>Single Entity</w:t>
            </w:r>
          </w:p>
        </w:tc>
        <w:tc>
          <w:tcPr>
            <w:tcW w:w="694" w:type="pct"/>
            <w:tcMar>
              <w:top w:w="30" w:type="dxa"/>
              <w:left w:w="70" w:type="dxa"/>
              <w:bottom w:w="30" w:type="dxa"/>
              <w:right w:w="70" w:type="dxa"/>
            </w:tcMar>
            <w:vAlign w:val="center"/>
          </w:tcPr>
          <w:p w14:paraId="1ADCEC4B" w14:textId="77777777" w:rsidR="00B47689" w:rsidRPr="00DA7E2A" w:rsidRDefault="00B47689">
            <w:pPr>
              <w:jc w:val="center"/>
            </w:pPr>
            <w:r w:rsidRPr="00DA7E2A">
              <w:rPr>
                <w:rFonts w:eastAsia="Arial" w:cs="Arial"/>
                <w:b/>
                <w:bCs/>
              </w:rPr>
              <w:t>Joint Venture</w:t>
            </w:r>
          </w:p>
        </w:tc>
        <w:tc>
          <w:tcPr>
            <w:tcW w:w="1335" w:type="pct"/>
            <w:tcMar>
              <w:top w:w="30" w:type="dxa"/>
              <w:left w:w="70" w:type="dxa"/>
              <w:bottom w:w="30" w:type="dxa"/>
              <w:right w:w="70" w:type="dxa"/>
            </w:tcMar>
            <w:vAlign w:val="center"/>
          </w:tcPr>
          <w:p w14:paraId="2861CC32" w14:textId="77777777" w:rsidR="00B47689" w:rsidRPr="00DA7E2A" w:rsidRDefault="00B47689">
            <w:pPr>
              <w:jc w:val="center"/>
            </w:pPr>
            <w:r w:rsidRPr="00DA7E2A">
              <w:rPr>
                <w:rFonts w:eastAsia="Arial" w:cs="Arial"/>
                <w:b/>
                <w:bCs/>
              </w:rPr>
              <w:t>Submission Requirements</w:t>
            </w:r>
          </w:p>
        </w:tc>
      </w:tr>
      <w:tr w:rsidR="00FB7021" w14:paraId="79536BA0" w14:textId="77777777" w:rsidTr="00FF126A">
        <w:tc>
          <w:tcPr>
            <w:tcW w:w="2276" w:type="pct"/>
            <w:tcMar>
              <w:top w:w="40" w:type="dxa"/>
              <w:left w:w="80" w:type="dxa"/>
              <w:bottom w:w="40" w:type="dxa"/>
              <w:right w:w="80" w:type="dxa"/>
            </w:tcMar>
          </w:tcPr>
          <w:p w14:paraId="0D967936" w14:textId="77777777" w:rsidR="00B47689" w:rsidRPr="00DA7E2A" w:rsidRDefault="00B47689">
            <w:pPr>
              <w:spacing w:after="60"/>
            </w:pPr>
            <w:r w:rsidRPr="00DA7E2A">
              <w:rPr>
                <w:rFonts w:eastAsia="Arial" w:cs="Arial"/>
              </w:rPr>
              <w:t>Participation as prime contractor, Joint Venture partner, or management contractor in satisfactorily and substantially completed dam, hydropower, or major hydraulic infrastructure contracts, each with a minimum contract value of USD 50 million, completed within the last 20 (twenty) years. Subcontractor-only roles shall not be counted under this criterion.</w:t>
            </w:r>
          </w:p>
          <w:p w14:paraId="60B4B860" w14:textId="77777777" w:rsidR="00B47689" w:rsidRPr="00DA7E2A" w:rsidRDefault="00B47689">
            <w:pPr>
              <w:spacing w:after="40"/>
            </w:pPr>
            <w:r w:rsidRPr="00DA7E2A">
              <w:rPr>
                <w:rFonts w:eastAsia="Arial" w:cs="Arial"/>
                <w:b/>
                <w:bCs/>
              </w:rPr>
              <w:t>Key considerations to achieve full marks in this criterion:</w:t>
            </w:r>
          </w:p>
          <w:p w14:paraId="101217B7" w14:textId="77777777" w:rsidR="00B47689" w:rsidRPr="00DA7E2A" w:rsidRDefault="00B47689" w:rsidP="00B47689">
            <w:pPr>
              <w:pStyle w:val="ListParagraph"/>
              <w:numPr>
                <w:ilvl w:val="0"/>
                <w:numId w:val="13"/>
              </w:numPr>
              <w:spacing w:after="40"/>
              <w:contextualSpacing w:val="0"/>
            </w:pPr>
            <w:r w:rsidRPr="00DA7E2A">
              <w:rPr>
                <w:rFonts w:eastAsia="Arial" w:cs="Arial"/>
              </w:rPr>
              <w:t>Number of verified relevant completed contracts, each demonstrating value, the Applicant’s role, and completion status.</w:t>
            </w:r>
          </w:p>
          <w:p w14:paraId="21247CFB" w14:textId="77777777" w:rsidR="00B47689" w:rsidRPr="00DA7E2A" w:rsidRDefault="00B47689" w:rsidP="00B47689">
            <w:pPr>
              <w:pStyle w:val="ListParagraph"/>
              <w:numPr>
                <w:ilvl w:val="0"/>
                <w:numId w:val="13"/>
              </w:numPr>
              <w:spacing w:after="40"/>
              <w:contextualSpacing w:val="0"/>
            </w:pPr>
            <w:r w:rsidRPr="00DA7E2A">
              <w:rPr>
                <w:rFonts w:eastAsia="Arial" w:cs="Arial"/>
              </w:rPr>
              <w:t>Clear and verifiable evidence (contract agreement and completion/performance certificate) for each nominated contract.</w:t>
            </w:r>
          </w:p>
          <w:p w14:paraId="0FDB7730" w14:textId="77777777" w:rsidR="00B47689" w:rsidRPr="00DA7E2A" w:rsidRDefault="00B47689" w:rsidP="00B47689">
            <w:pPr>
              <w:pStyle w:val="ListParagraph"/>
              <w:numPr>
                <w:ilvl w:val="0"/>
                <w:numId w:val="13"/>
              </w:numPr>
              <w:spacing w:after="40"/>
              <w:contextualSpacing w:val="0"/>
            </w:pPr>
            <w:r w:rsidRPr="00DA7E2A">
              <w:rPr>
                <w:rFonts w:eastAsia="Arial" w:cs="Arial"/>
              </w:rPr>
              <w:t>Contracts nominated under other Relevant Experience attributes may also be counted here where the role and value thresholds are met.</w:t>
            </w:r>
          </w:p>
        </w:tc>
        <w:tc>
          <w:tcPr>
            <w:tcW w:w="694" w:type="pct"/>
            <w:tcMar>
              <w:top w:w="40" w:type="dxa"/>
              <w:left w:w="80" w:type="dxa"/>
              <w:bottom w:w="40" w:type="dxa"/>
              <w:right w:w="80" w:type="dxa"/>
            </w:tcMar>
          </w:tcPr>
          <w:p w14:paraId="71782348" w14:textId="77777777" w:rsidR="00B47689" w:rsidRPr="00DA7E2A" w:rsidRDefault="00B47689" w:rsidP="00DE1B34">
            <w:pPr>
              <w:jc w:val="center"/>
            </w:pPr>
            <w:r w:rsidRPr="00DA7E2A">
              <w:rPr>
                <w:rFonts w:eastAsia="Arial" w:cs="Arial"/>
              </w:rPr>
              <w:t>To be evaluated as per criteria</w:t>
            </w:r>
          </w:p>
        </w:tc>
        <w:tc>
          <w:tcPr>
            <w:tcW w:w="694" w:type="pct"/>
            <w:tcMar>
              <w:top w:w="40" w:type="dxa"/>
              <w:left w:w="80" w:type="dxa"/>
              <w:bottom w:w="40" w:type="dxa"/>
              <w:right w:w="80" w:type="dxa"/>
            </w:tcMar>
          </w:tcPr>
          <w:p w14:paraId="28EE7FDD" w14:textId="77777777" w:rsidR="00B47689" w:rsidRPr="00DA7E2A" w:rsidRDefault="00B47689" w:rsidP="00DE1B34">
            <w:pPr>
              <w:jc w:val="center"/>
            </w:pPr>
            <w:r w:rsidRPr="00DA7E2A">
              <w:rPr>
                <w:rFonts w:eastAsia="Arial" w:cs="Arial"/>
              </w:rPr>
              <w:t>To be evaluated as per criteria</w:t>
            </w:r>
          </w:p>
        </w:tc>
        <w:tc>
          <w:tcPr>
            <w:tcW w:w="1335" w:type="pct"/>
            <w:tcMar>
              <w:top w:w="40" w:type="dxa"/>
              <w:left w:w="80" w:type="dxa"/>
              <w:bottom w:w="40" w:type="dxa"/>
              <w:right w:w="80" w:type="dxa"/>
            </w:tcMar>
          </w:tcPr>
          <w:p w14:paraId="60ABFAC1" w14:textId="77777777" w:rsidR="00B47689" w:rsidRPr="00DA7E2A" w:rsidRDefault="00B47689">
            <w:pPr>
              <w:spacing w:after="30"/>
            </w:pPr>
            <w:r w:rsidRPr="00DA7E2A">
              <w:rPr>
                <w:rFonts w:eastAsia="Arial" w:cs="Arial"/>
              </w:rPr>
              <w:t>Form EXP-1 and supporting documents.</w:t>
            </w:r>
          </w:p>
          <w:p w14:paraId="40BFA42A" w14:textId="77777777" w:rsidR="00B47689" w:rsidRPr="00DA7E2A" w:rsidRDefault="00B47689">
            <w:pPr>
              <w:spacing w:after="30"/>
            </w:pPr>
            <w:r w:rsidRPr="00DA7E2A">
              <w:rPr>
                <w:rFonts w:eastAsia="Arial" w:cs="Arial"/>
              </w:rPr>
              <w:t>Signed Contract Agreement.</w:t>
            </w:r>
          </w:p>
          <w:p w14:paraId="1309C83C" w14:textId="77777777" w:rsidR="00B47689" w:rsidRPr="00DA7E2A" w:rsidRDefault="00B47689">
            <w:pPr>
              <w:spacing w:after="30"/>
            </w:pPr>
            <w:r w:rsidRPr="00DA7E2A">
              <w:rPr>
                <w:rFonts w:eastAsia="Arial" w:cs="Arial"/>
              </w:rPr>
              <w:t>Taking-Over, Contract Completion, or Performance Certificate.</w:t>
            </w:r>
          </w:p>
        </w:tc>
      </w:tr>
    </w:tbl>
    <w:p w14:paraId="1054E46C" w14:textId="5726FF99" w:rsidR="00B47689" w:rsidRDefault="00B47689" w:rsidP="00B47689">
      <w:pPr>
        <w:pStyle w:val="Heading1"/>
        <w:numPr>
          <w:ilvl w:val="1"/>
          <w:numId w:val="11"/>
        </w:numPr>
      </w:pPr>
      <w:bookmarkStart w:id="663" w:name="_Toc234855666"/>
      <w:r>
        <w:rPr>
          <w:rFonts w:eastAsia="Arial" w:cs="Arial"/>
          <w:bCs/>
          <w:sz w:val="22"/>
          <w:szCs w:val="22"/>
        </w:rPr>
        <w:t>Similarity to the Technical Requirements of the Contract</w:t>
      </w:r>
      <w:bookmarkEnd w:id="66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256"/>
        <w:gridCol w:w="1298"/>
        <w:gridCol w:w="1300"/>
        <w:gridCol w:w="2496"/>
      </w:tblGrid>
      <w:tr w:rsidR="00FB7021" w14:paraId="25D35B18" w14:textId="77777777" w:rsidTr="00FF126A">
        <w:trPr>
          <w:tblHeader/>
        </w:trPr>
        <w:tc>
          <w:tcPr>
            <w:tcW w:w="2276" w:type="pct"/>
            <w:shd w:val="clear" w:color="auto" w:fill="000000"/>
            <w:tcMar>
              <w:top w:w="30" w:type="dxa"/>
              <w:left w:w="70" w:type="dxa"/>
              <w:bottom w:w="30" w:type="dxa"/>
              <w:right w:w="70" w:type="dxa"/>
            </w:tcMar>
            <w:vAlign w:val="center"/>
          </w:tcPr>
          <w:p w14:paraId="23CBAA20" w14:textId="77777777" w:rsidR="00B47689" w:rsidRPr="00DA7E2A" w:rsidRDefault="00B47689">
            <w:pPr>
              <w:jc w:val="center"/>
            </w:pPr>
            <w:r w:rsidRPr="00DA7E2A">
              <w:rPr>
                <w:rFonts w:eastAsia="Arial" w:cs="Arial"/>
                <w:b/>
                <w:bCs/>
                <w:color w:val="FFFFFF"/>
              </w:rPr>
              <w:t>Criteria</w:t>
            </w:r>
          </w:p>
        </w:tc>
        <w:tc>
          <w:tcPr>
            <w:tcW w:w="1389" w:type="pct"/>
            <w:gridSpan w:val="2"/>
            <w:shd w:val="clear" w:color="auto" w:fill="000000"/>
            <w:tcMar>
              <w:top w:w="30" w:type="dxa"/>
              <w:left w:w="70" w:type="dxa"/>
              <w:bottom w:w="30" w:type="dxa"/>
              <w:right w:w="70" w:type="dxa"/>
            </w:tcMar>
            <w:vAlign w:val="center"/>
          </w:tcPr>
          <w:p w14:paraId="574A4B84" w14:textId="77777777" w:rsidR="00B47689" w:rsidRDefault="00B47689">
            <w:pPr>
              <w:jc w:val="center"/>
            </w:pPr>
            <w:r>
              <w:rPr>
                <w:rFonts w:eastAsia="Arial" w:cs="Arial"/>
                <w:b/>
                <w:bCs/>
                <w:color w:val="FFFFFF"/>
                <w:sz w:val="18"/>
                <w:szCs w:val="18"/>
              </w:rPr>
              <w:t>Compliance Requirements</w:t>
            </w:r>
          </w:p>
        </w:tc>
        <w:tc>
          <w:tcPr>
            <w:tcW w:w="1335" w:type="pct"/>
            <w:shd w:val="clear" w:color="auto" w:fill="000000"/>
            <w:tcMar>
              <w:top w:w="30" w:type="dxa"/>
              <w:left w:w="70" w:type="dxa"/>
              <w:bottom w:w="30" w:type="dxa"/>
              <w:right w:w="70" w:type="dxa"/>
            </w:tcMar>
            <w:vAlign w:val="center"/>
          </w:tcPr>
          <w:p w14:paraId="583FE224" w14:textId="77777777" w:rsidR="00B47689" w:rsidRDefault="00B47689">
            <w:pPr>
              <w:jc w:val="center"/>
            </w:pPr>
            <w:r>
              <w:rPr>
                <w:rFonts w:eastAsia="Arial" w:cs="Arial"/>
                <w:b/>
                <w:bCs/>
                <w:color w:val="FFFFFF"/>
                <w:sz w:val="18"/>
                <w:szCs w:val="18"/>
              </w:rPr>
              <w:t>Documents</w:t>
            </w:r>
          </w:p>
        </w:tc>
      </w:tr>
      <w:tr w:rsidR="00FB7021" w:rsidRPr="00FB7021" w14:paraId="65A44EB8" w14:textId="77777777" w:rsidTr="00FF126A">
        <w:trPr>
          <w:tblHeader/>
        </w:trPr>
        <w:tc>
          <w:tcPr>
            <w:tcW w:w="2276" w:type="pct"/>
            <w:tcMar>
              <w:top w:w="30" w:type="dxa"/>
              <w:left w:w="70" w:type="dxa"/>
              <w:bottom w:w="30" w:type="dxa"/>
              <w:right w:w="70" w:type="dxa"/>
            </w:tcMar>
            <w:vAlign w:val="center"/>
          </w:tcPr>
          <w:p w14:paraId="385A5D4B" w14:textId="77777777" w:rsidR="00B47689" w:rsidRPr="00DA7E2A" w:rsidRDefault="00B47689">
            <w:pPr>
              <w:jc w:val="center"/>
            </w:pPr>
            <w:r w:rsidRPr="00DA7E2A">
              <w:rPr>
                <w:rFonts w:eastAsia="Arial" w:cs="Arial"/>
                <w:b/>
                <w:bCs/>
              </w:rPr>
              <w:t>Requirement</w:t>
            </w:r>
          </w:p>
        </w:tc>
        <w:tc>
          <w:tcPr>
            <w:tcW w:w="694" w:type="pct"/>
            <w:tcMar>
              <w:top w:w="30" w:type="dxa"/>
              <w:left w:w="70" w:type="dxa"/>
              <w:bottom w:w="30" w:type="dxa"/>
              <w:right w:w="70" w:type="dxa"/>
            </w:tcMar>
            <w:vAlign w:val="center"/>
          </w:tcPr>
          <w:p w14:paraId="7DB9DB36" w14:textId="77777777" w:rsidR="00B47689" w:rsidRPr="00FB7021" w:rsidRDefault="00B47689">
            <w:pPr>
              <w:jc w:val="center"/>
            </w:pPr>
            <w:r w:rsidRPr="00FB7021">
              <w:rPr>
                <w:rFonts w:eastAsia="Arial" w:cs="Arial"/>
                <w:b/>
                <w:bCs/>
                <w:sz w:val="18"/>
                <w:szCs w:val="18"/>
              </w:rPr>
              <w:t>Single Entity</w:t>
            </w:r>
          </w:p>
        </w:tc>
        <w:tc>
          <w:tcPr>
            <w:tcW w:w="694" w:type="pct"/>
            <w:tcMar>
              <w:top w:w="30" w:type="dxa"/>
              <w:left w:w="70" w:type="dxa"/>
              <w:bottom w:w="30" w:type="dxa"/>
              <w:right w:w="70" w:type="dxa"/>
            </w:tcMar>
            <w:vAlign w:val="center"/>
          </w:tcPr>
          <w:p w14:paraId="5E1BA612" w14:textId="77777777" w:rsidR="00B47689" w:rsidRPr="00FB7021" w:rsidRDefault="00B47689">
            <w:pPr>
              <w:jc w:val="center"/>
            </w:pPr>
            <w:r w:rsidRPr="00FB7021">
              <w:rPr>
                <w:rFonts w:eastAsia="Arial" w:cs="Arial"/>
                <w:b/>
                <w:bCs/>
                <w:sz w:val="18"/>
                <w:szCs w:val="18"/>
              </w:rPr>
              <w:t>Joint Venture</w:t>
            </w:r>
          </w:p>
        </w:tc>
        <w:tc>
          <w:tcPr>
            <w:tcW w:w="1335" w:type="pct"/>
            <w:tcMar>
              <w:top w:w="30" w:type="dxa"/>
              <w:left w:w="70" w:type="dxa"/>
              <w:bottom w:w="30" w:type="dxa"/>
              <w:right w:w="70" w:type="dxa"/>
            </w:tcMar>
            <w:vAlign w:val="center"/>
          </w:tcPr>
          <w:p w14:paraId="65BED954" w14:textId="77777777" w:rsidR="00B47689" w:rsidRPr="00FB7021" w:rsidRDefault="00B47689">
            <w:pPr>
              <w:jc w:val="center"/>
            </w:pPr>
            <w:r w:rsidRPr="00FB7021">
              <w:rPr>
                <w:rFonts w:eastAsia="Arial" w:cs="Arial"/>
                <w:b/>
                <w:bCs/>
                <w:sz w:val="18"/>
                <w:szCs w:val="18"/>
              </w:rPr>
              <w:t>Submission Requirements</w:t>
            </w:r>
          </w:p>
        </w:tc>
      </w:tr>
      <w:tr w:rsidR="00FB7021" w14:paraId="62621BD8" w14:textId="77777777" w:rsidTr="00FF126A">
        <w:tc>
          <w:tcPr>
            <w:tcW w:w="2276" w:type="pct"/>
            <w:tcMar>
              <w:top w:w="40" w:type="dxa"/>
              <w:left w:w="80" w:type="dxa"/>
              <w:bottom w:w="40" w:type="dxa"/>
              <w:right w:w="80" w:type="dxa"/>
            </w:tcMar>
          </w:tcPr>
          <w:p w14:paraId="6B6CD590" w14:textId="77777777" w:rsidR="00B47689" w:rsidRPr="00DA7E2A" w:rsidRDefault="00B47689">
            <w:pPr>
              <w:spacing w:after="60"/>
            </w:pPr>
            <w:r w:rsidRPr="00DA7E2A">
              <w:rPr>
                <w:rFonts w:eastAsia="Arial" w:cs="Arial"/>
              </w:rPr>
              <w:t xml:space="preserve">The Applicant may nominate up to three contract references that together demonstrate the highest number of the following </w:t>
            </w:r>
            <w:proofErr w:type="spellStart"/>
            <w:r w:rsidRPr="00DA7E2A">
              <w:rPr>
                <w:rFonts w:eastAsia="Arial" w:cs="Arial"/>
              </w:rPr>
              <w:t>Alaoa</w:t>
            </w:r>
            <w:proofErr w:type="spellEnd"/>
            <w:r w:rsidRPr="00DA7E2A">
              <w:rPr>
                <w:rFonts w:eastAsia="Arial" w:cs="Arial"/>
              </w:rPr>
              <w:t>-relevant technical features. Each feature is counted only once, even if demonstrated in more than one contract. Features not clearly evidenced shall not be counted.</w:t>
            </w:r>
          </w:p>
          <w:p w14:paraId="4949E4A8" w14:textId="77777777" w:rsidR="00B47689" w:rsidRPr="00DA7E2A" w:rsidRDefault="00B47689">
            <w:pPr>
              <w:spacing w:after="40"/>
            </w:pPr>
            <w:r w:rsidRPr="00DA7E2A">
              <w:rPr>
                <w:rFonts w:eastAsia="Arial" w:cs="Arial"/>
                <w:b/>
                <w:bCs/>
              </w:rPr>
              <w:t>Key considerations to achieve full marks in this criterion:</w:t>
            </w:r>
          </w:p>
          <w:p w14:paraId="32D5D7E0" w14:textId="77777777" w:rsidR="00B47689" w:rsidRPr="00DA7E2A" w:rsidRDefault="00B47689" w:rsidP="00B47689">
            <w:pPr>
              <w:pStyle w:val="ListParagraph"/>
              <w:numPr>
                <w:ilvl w:val="0"/>
                <w:numId w:val="13"/>
              </w:numPr>
              <w:spacing w:after="40"/>
              <w:contextualSpacing w:val="0"/>
            </w:pPr>
            <w:r w:rsidRPr="00DA7E2A">
              <w:rPr>
                <w:rFonts w:eastAsia="Arial" w:cs="Arial"/>
              </w:rPr>
              <w:t>(a) RCC dam, concrete gravity dam, or comparable mass concrete hydraulic structure.</w:t>
            </w:r>
          </w:p>
          <w:p w14:paraId="50C773DB" w14:textId="77777777" w:rsidR="00B47689" w:rsidRPr="00DA7E2A" w:rsidRDefault="00B47689" w:rsidP="00B47689">
            <w:pPr>
              <w:pStyle w:val="ListParagraph"/>
              <w:numPr>
                <w:ilvl w:val="0"/>
                <w:numId w:val="13"/>
              </w:numPr>
              <w:spacing w:after="40"/>
              <w:contextualSpacing w:val="0"/>
            </w:pPr>
            <w:r w:rsidRPr="00DA7E2A">
              <w:rPr>
                <w:rFonts w:eastAsia="Arial" w:cs="Arial"/>
              </w:rPr>
              <w:t>(b) Dam height ≥ 40 m.</w:t>
            </w:r>
          </w:p>
          <w:p w14:paraId="0EB47D57" w14:textId="77777777" w:rsidR="00B47689" w:rsidRPr="00DA7E2A" w:rsidRDefault="00B47689" w:rsidP="00B47689">
            <w:pPr>
              <w:pStyle w:val="ListParagraph"/>
              <w:numPr>
                <w:ilvl w:val="0"/>
                <w:numId w:val="13"/>
              </w:numPr>
              <w:spacing w:after="40"/>
              <w:contextualSpacing w:val="0"/>
            </w:pPr>
            <w:r w:rsidRPr="00DA7E2A">
              <w:rPr>
                <w:rFonts w:eastAsia="Arial" w:cs="Arial"/>
              </w:rPr>
              <w:t>(c) Spillway, outlet works, or major hydraulic appurtenant structures.</w:t>
            </w:r>
          </w:p>
          <w:p w14:paraId="3D3931D8" w14:textId="77777777" w:rsidR="00B47689" w:rsidRPr="00DA7E2A" w:rsidRDefault="00B47689" w:rsidP="00B47689">
            <w:pPr>
              <w:pStyle w:val="ListParagraph"/>
              <w:numPr>
                <w:ilvl w:val="0"/>
                <w:numId w:val="13"/>
              </w:numPr>
              <w:spacing w:after="40"/>
              <w:contextualSpacing w:val="0"/>
            </w:pPr>
            <w:r w:rsidRPr="00DA7E2A">
              <w:rPr>
                <w:rFonts w:eastAsia="Arial" w:cs="Arial"/>
              </w:rPr>
              <w:t xml:space="preserve">(d) Foundation treatment and/or grouting </w:t>
            </w:r>
            <w:proofErr w:type="spellStart"/>
            <w:r w:rsidRPr="00DA7E2A">
              <w:rPr>
                <w:rFonts w:eastAsia="Arial" w:cs="Arial"/>
              </w:rPr>
              <w:t>programme</w:t>
            </w:r>
            <w:proofErr w:type="spellEnd"/>
            <w:r w:rsidRPr="00DA7E2A">
              <w:rPr>
                <w:rFonts w:eastAsia="Arial" w:cs="Arial"/>
              </w:rPr>
              <w:t>.</w:t>
            </w:r>
          </w:p>
          <w:p w14:paraId="563A10FF" w14:textId="77777777" w:rsidR="00B47689" w:rsidRPr="00DA7E2A" w:rsidRDefault="00B47689" w:rsidP="00B47689">
            <w:pPr>
              <w:pStyle w:val="ListParagraph"/>
              <w:numPr>
                <w:ilvl w:val="0"/>
                <w:numId w:val="13"/>
              </w:numPr>
              <w:spacing w:after="40"/>
              <w:contextualSpacing w:val="0"/>
            </w:pPr>
            <w:r w:rsidRPr="00DA7E2A">
              <w:rPr>
                <w:rFonts w:eastAsia="Arial" w:cs="Arial"/>
              </w:rPr>
              <w:lastRenderedPageBreak/>
              <w:t>(e) Hydromechanical works (gates, valves, penstocks) and/or small hydropower integration.</w:t>
            </w:r>
          </w:p>
          <w:p w14:paraId="0CAAE533" w14:textId="77777777" w:rsidR="00B47689" w:rsidRPr="00DA7E2A" w:rsidRDefault="00B47689" w:rsidP="00B47689">
            <w:pPr>
              <w:pStyle w:val="ListParagraph"/>
              <w:numPr>
                <w:ilvl w:val="0"/>
                <w:numId w:val="13"/>
              </w:numPr>
              <w:spacing w:after="40"/>
              <w:contextualSpacing w:val="0"/>
            </w:pPr>
            <w:r w:rsidRPr="00DA7E2A">
              <w:rPr>
                <w:rFonts w:eastAsia="Arial" w:cs="Arial"/>
              </w:rPr>
              <w:t>(f) River diversion and/or major temporary works.</w:t>
            </w:r>
          </w:p>
          <w:p w14:paraId="132791D9" w14:textId="77777777" w:rsidR="00B47689" w:rsidRPr="00DA7E2A" w:rsidRDefault="00B47689" w:rsidP="00B47689">
            <w:pPr>
              <w:pStyle w:val="ListParagraph"/>
              <w:numPr>
                <w:ilvl w:val="0"/>
                <w:numId w:val="13"/>
              </w:numPr>
              <w:spacing w:after="40"/>
              <w:contextualSpacing w:val="0"/>
            </w:pPr>
            <w:r w:rsidRPr="00DA7E2A">
              <w:rPr>
                <w:rFonts w:eastAsia="Arial" w:cs="Arial"/>
              </w:rPr>
              <w:t>(g) High-hazard dam classification (ICOLD large dam, or equivalent national/MDB consequence classification).</w:t>
            </w:r>
          </w:p>
          <w:p w14:paraId="7012EDC6" w14:textId="77777777" w:rsidR="00B47689" w:rsidRPr="00DA7E2A" w:rsidRDefault="00B47689" w:rsidP="00B47689">
            <w:pPr>
              <w:pStyle w:val="ListParagraph"/>
              <w:numPr>
                <w:ilvl w:val="0"/>
                <w:numId w:val="13"/>
              </w:numPr>
              <w:spacing w:after="40"/>
              <w:contextualSpacing w:val="0"/>
            </w:pPr>
            <w:r w:rsidRPr="00DA7E2A">
              <w:rPr>
                <w:rFonts w:eastAsia="Arial" w:cs="Arial"/>
              </w:rPr>
              <w:t xml:space="preserve">Strengthening considerations: demonstrated RCC construction method; delivery under FIDIC-style (or equivalent) conditions of contract; dam engineering to </w:t>
            </w:r>
            <w:proofErr w:type="spellStart"/>
            <w:r w:rsidRPr="00DA7E2A">
              <w:rPr>
                <w:rFonts w:eastAsia="Arial" w:cs="Arial"/>
              </w:rPr>
              <w:t>recognised</w:t>
            </w:r>
            <w:proofErr w:type="spellEnd"/>
            <w:r w:rsidRPr="00DA7E2A">
              <w:rPr>
                <w:rFonts w:eastAsia="Arial" w:cs="Arial"/>
              </w:rPr>
              <w:t xml:space="preserve"> international standards (ICOLD, ANCOLD, USACE, or equivalent).</w:t>
            </w:r>
          </w:p>
        </w:tc>
        <w:tc>
          <w:tcPr>
            <w:tcW w:w="694" w:type="pct"/>
            <w:tcMar>
              <w:top w:w="40" w:type="dxa"/>
              <w:left w:w="80" w:type="dxa"/>
              <w:bottom w:w="40" w:type="dxa"/>
              <w:right w:w="80" w:type="dxa"/>
            </w:tcMar>
          </w:tcPr>
          <w:p w14:paraId="2138AAC2" w14:textId="77777777" w:rsidR="00B47689" w:rsidRDefault="00B47689" w:rsidP="00DE1B34">
            <w:pPr>
              <w:jc w:val="center"/>
            </w:pPr>
            <w:r>
              <w:rPr>
                <w:rFonts w:eastAsia="Arial" w:cs="Arial"/>
                <w:sz w:val="18"/>
                <w:szCs w:val="18"/>
              </w:rPr>
              <w:lastRenderedPageBreak/>
              <w:t>To be evaluated as per criteria</w:t>
            </w:r>
          </w:p>
        </w:tc>
        <w:tc>
          <w:tcPr>
            <w:tcW w:w="694" w:type="pct"/>
            <w:tcMar>
              <w:top w:w="40" w:type="dxa"/>
              <w:left w:w="80" w:type="dxa"/>
              <w:bottom w:w="40" w:type="dxa"/>
              <w:right w:w="80" w:type="dxa"/>
            </w:tcMar>
          </w:tcPr>
          <w:p w14:paraId="15FBA8A0" w14:textId="77777777" w:rsidR="00B47689" w:rsidRDefault="00B47689" w:rsidP="00DE1B34">
            <w:pPr>
              <w:jc w:val="center"/>
            </w:pPr>
            <w:r>
              <w:rPr>
                <w:rFonts w:eastAsia="Arial" w:cs="Arial"/>
                <w:sz w:val="18"/>
                <w:szCs w:val="18"/>
              </w:rPr>
              <w:t>To be evaluated as per criteria</w:t>
            </w:r>
          </w:p>
        </w:tc>
        <w:tc>
          <w:tcPr>
            <w:tcW w:w="1335" w:type="pct"/>
            <w:tcMar>
              <w:top w:w="40" w:type="dxa"/>
              <w:left w:w="80" w:type="dxa"/>
              <w:bottom w:w="40" w:type="dxa"/>
              <w:right w:w="80" w:type="dxa"/>
            </w:tcMar>
          </w:tcPr>
          <w:p w14:paraId="7280B4EC" w14:textId="77777777" w:rsidR="00B47689" w:rsidRDefault="00B47689">
            <w:pPr>
              <w:spacing w:after="30"/>
            </w:pPr>
            <w:r>
              <w:rPr>
                <w:rFonts w:eastAsia="Arial" w:cs="Arial"/>
                <w:sz w:val="18"/>
                <w:szCs w:val="18"/>
              </w:rPr>
              <w:t>Form EXP-1 and, where relevant, Form EXP-2, with supporting documents.</w:t>
            </w:r>
          </w:p>
          <w:p w14:paraId="4EA9C7C8" w14:textId="77777777" w:rsidR="00B47689" w:rsidRDefault="00B47689">
            <w:pPr>
              <w:spacing w:after="30"/>
            </w:pPr>
            <w:r>
              <w:rPr>
                <w:rFonts w:eastAsia="Arial" w:cs="Arial"/>
                <w:sz w:val="18"/>
                <w:szCs w:val="18"/>
              </w:rPr>
              <w:t>The Applicant shall clearly indicate which features (a)–(g) are present in each submitted contract.</w:t>
            </w:r>
          </w:p>
        </w:tc>
      </w:tr>
    </w:tbl>
    <w:p w14:paraId="68D325A7" w14:textId="10687309" w:rsidR="00B47689" w:rsidRDefault="00B47689" w:rsidP="00B47689">
      <w:pPr>
        <w:pStyle w:val="Heading1"/>
        <w:numPr>
          <w:ilvl w:val="1"/>
          <w:numId w:val="11"/>
        </w:numPr>
      </w:pPr>
      <w:bookmarkStart w:id="664" w:name="_Toc234855667"/>
      <w:r>
        <w:rPr>
          <w:rFonts w:eastAsia="Arial" w:cs="Arial"/>
          <w:bCs/>
          <w:sz w:val="22"/>
          <w:szCs w:val="22"/>
        </w:rPr>
        <w:t>Scale of Largest Completed Dam / Hydraulic Contract</w:t>
      </w:r>
      <w:bookmarkEnd w:id="66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256"/>
        <w:gridCol w:w="1298"/>
        <w:gridCol w:w="1300"/>
        <w:gridCol w:w="2496"/>
      </w:tblGrid>
      <w:tr w:rsidR="00FB7021" w14:paraId="1262C7A4" w14:textId="77777777" w:rsidTr="00FF126A">
        <w:trPr>
          <w:tblHeader/>
        </w:trPr>
        <w:tc>
          <w:tcPr>
            <w:tcW w:w="2276" w:type="pct"/>
            <w:shd w:val="clear" w:color="auto" w:fill="000000"/>
            <w:tcMar>
              <w:top w:w="30" w:type="dxa"/>
              <w:left w:w="70" w:type="dxa"/>
              <w:bottom w:w="30" w:type="dxa"/>
              <w:right w:w="70" w:type="dxa"/>
            </w:tcMar>
            <w:vAlign w:val="center"/>
          </w:tcPr>
          <w:p w14:paraId="07585EFF" w14:textId="77777777" w:rsidR="00B47689" w:rsidRPr="00DA7E2A" w:rsidRDefault="00B47689">
            <w:pPr>
              <w:jc w:val="center"/>
            </w:pPr>
            <w:r w:rsidRPr="00DA7E2A">
              <w:rPr>
                <w:rFonts w:eastAsia="Arial" w:cs="Arial"/>
                <w:b/>
                <w:bCs/>
                <w:color w:val="FFFFFF"/>
              </w:rPr>
              <w:t>Criteria</w:t>
            </w:r>
          </w:p>
        </w:tc>
        <w:tc>
          <w:tcPr>
            <w:tcW w:w="1389" w:type="pct"/>
            <w:gridSpan w:val="2"/>
            <w:shd w:val="clear" w:color="auto" w:fill="000000"/>
            <w:tcMar>
              <w:top w:w="30" w:type="dxa"/>
              <w:left w:w="70" w:type="dxa"/>
              <w:bottom w:w="30" w:type="dxa"/>
              <w:right w:w="70" w:type="dxa"/>
            </w:tcMar>
            <w:vAlign w:val="center"/>
          </w:tcPr>
          <w:p w14:paraId="6441229E" w14:textId="77777777" w:rsidR="00B47689" w:rsidRPr="00DA7E2A" w:rsidRDefault="00B47689">
            <w:pPr>
              <w:jc w:val="center"/>
            </w:pPr>
            <w:r w:rsidRPr="00DA7E2A">
              <w:rPr>
                <w:rFonts w:eastAsia="Arial" w:cs="Arial"/>
                <w:b/>
                <w:bCs/>
                <w:color w:val="FFFFFF"/>
              </w:rPr>
              <w:t>Compliance Requirements</w:t>
            </w:r>
          </w:p>
        </w:tc>
        <w:tc>
          <w:tcPr>
            <w:tcW w:w="1335" w:type="pct"/>
            <w:shd w:val="clear" w:color="auto" w:fill="000000"/>
            <w:tcMar>
              <w:top w:w="30" w:type="dxa"/>
              <w:left w:w="70" w:type="dxa"/>
              <w:bottom w:w="30" w:type="dxa"/>
              <w:right w:w="70" w:type="dxa"/>
            </w:tcMar>
            <w:vAlign w:val="center"/>
          </w:tcPr>
          <w:p w14:paraId="31D9FA44" w14:textId="77777777" w:rsidR="00B47689" w:rsidRPr="00DA7E2A" w:rsidRDefault="00B47689">
            <w:pPr>
              <w:jc w:val="center"/>
            </w:pPr>
            <w:r w:rsidRPr="00DA7E2A">
              <w:rPr>
                <w:rFonts w:eastAsia="Arial" w:cs="Arial"/>
                <w:b/>
                <w:bCs/>
                <w:color w:val="FFFFFF"/>
              </w:rPr>
              <w:t>Documents</w:t>
            </w:r>
          </w:p>
        </w:tc>
      </w:tr>
      <w:tr w:rsidR="00FB7021" w:rsidRPr="00FB7021" w14:paraId="236C1E93" w14:textId="77777777" w:rsidTr="00FF126A">
        <w:trPr>
          <w:tblHeader/>
        </w:trPr>
        <w:tc>
          <w:tcPr>
            <w:tcW w:w="2276" w:type="pct"/>
            <w:tcMar>
              <w:top w:w="30" w:type="dxa"/>
              <w:left w:w="70" w:type="dxa"/>
              <w:bottom w:w="30" w:type="dxa"/>
              <w:right w:w="70" w:type="dxa"/>
            </w:tcMar>
            <w:vAlign w:val="center"/>
          </w:tcPr>
          <w:p w14:paraId="7291963F" w14:textId="77777777" w:rsidR="00B47689" w:rsidRPr="00DA7E2A" w:rsidRDefault="00B47689">
            <w:pPr>
              <w:jc w:val="center"/>
            </w:pPr>
            <w:r w:rsidRPr="00DA7E2A">
              <w:rPr>
                <w:rFonts w:eastAsia="Arial" w:cs="Arial"/>
                <w:b/>
                <w:bCs/>
              </w:rPr>
              <w:t>Requirement</w:t>
            </w:r>
          </w:p>
        </w:tc>
        <w:tc>
          <w:tcPr>
            <w:tcW w:w="694" w:type="pct"/>
            <w:tcMar>
              <w:top w:w="30" w:type="dxa"/>
              <w:left w:w="70" w:type="dxa"/>
              <w:bottom w:w="30" w:type="dxa"/>
              <w:right w:w="70" w:type="dxa"/>
            </w:tcMar>
            <w:vAlign w:val="center"/>
          </w:tcPr>
          <w:p w14:paraId="563DED84" w14:textId="77777777" w:rsidR="00B47689" w:rsidRPr="00DA7E2A" w:rsidRDefault="00B47689">
            <w:pPr>
              <w:jc w:val="center"/>
            </w:pPr>
            <w:r w:rsidRPr="00DA7E2A">
              <w:rPr>
                <w:rFonts w:eastAsia="Arial" w:cs="Arial"/>
                <w:b/>
                <w:bCs/>
              </w:rPr>
              <w:t>Single Entity</w:t>
            </w:r>
          </w:p>
        </w:tc>
        <w:tc>
          <w:tcPr>
            <w:tcW w:w="694" w:type="pct"/>
            <w:tcMar>
              <w:top w:w="30" w:type="dxa"/>
              <w:left w:w="70" w:type="dxa"/>
              <w:bottom w:w="30" w:type="dxa"/>
              <w:right w:w="70" w:type="dxa"/>
            </w:tcMar>
            <w:vAlign w:val="center"/>
          </w:tcPr>
          <w:p w14:paraId="20CDB9E5" w14:textId="77777777" w:rsidR="00B47689" w:rsidRPr="00DA7E2A" w:rsidRDefault="00B47689">
            <w:pPr>
              <w:jc w:val="center"/>
            </w:pPr>
            <w:r w:rsidRPr="00DA7E2A">
              <w:rPr>
                <w:rFonts w:eastAsia="Arial" w:cs="Arial"/>
                <w:b/>
                <w:bCs/>
              </w:rPr>
              <w:t>Joint Venture</w:t>
            </w:r>
          </w:p>
        </w:tc>
        <w:tc>
          <w:tcPr>
            <w:tcW w:w="1335" w:type="pct"/>
            <w:tcMar>
              <w:top w:w="30" w:type="dxa"/>
              <w:left w:w="70" w:type="dxa"/>
              <w:bottom w:w="30" w:type="dxa"/>
              <w:right w:w="70" w:type="dxa"/>
            </w:tcMar>
            <w:vAlign w:val="center"/>
          </w:tcPr>
          <w:p w14:paraId="0F6150F9" w14:textId="77777777" w:rsidR="00B47689" w:rsidRPr="00DA7E2A" w:rsidRDefault="00B47689">
            <w:pPr>
              <w:jc w:val="center"/>
            </w:pPr>
            <w:r w:rsidRPr="00DA7E2A">
              <w:rPr>
                <w:rFonts w:eastAsia="Arial" w:cs="Arial"/>
                <w:b/>
                <w:bCs/>
              </w:rPr>
              <w:t>Submission Requirements</w:t>
            </w:r>
          </w:p>
        </w:tc>
      </w:tr>
      <w:tr w:rsidR="00FB7021" w14:paraId="30B2B663" w14:textId="77777777" w:rsidTr="00FF126A">
        <w:tc>
          <w:tcPr>
            <w:tcW w:w="2276" w:type="pct"/>
            <w:tcMar>
              <w:top w:w="40" w:type="dxa"/>
              <w:left w:w="80" w:type="dxa"/>
              <w:bottom w:w="40" w:type="dxa"/>
              <w:right w:w="80" w:type="dxa"/>
            </w:tcMar>
          </w:tcPr>
          <w:p w14:paraId="05DDB723" w14:textId="77777777" w:rsidR="00B47689" w:rsidRPr="00DA7E2A" w:rsidRDefault="00B47689">
            <w:pPr>
              <w:spacing w:after="60"/>
            </w:pPr>
            <w:r w:rsidRPr="00DA7E2A">
              <w:rPr>
                <w:rFonts w:eastAsia="Arial" w:cs="Arial"/>
              </w:rPr>
              <w:t>The Applicant shall provide quantitative data for its submitted dam, hydropower, or major hydraulic infrastructure references. Three sub-parameters are assessed independently – dam height, single contract value, and RCC / mass concrete volume placed – and are scored per the sub-parameter matrix at clause 4.4.</w:t>
            </w:r>
          </w:p>
          <w:p w14:paraId="25C76301" w14:textId="77777777" w:rsidR="00B47689" w:rsidRPr="00DA7E2A" w:rsidRDefault="00B47689">
            <w:pPr>
              <w:spacing w:after="40"/>
            </w:pPr>
            <w:r w:rsidRPr="00DA7E2A">
              <w:rPr>
                <w:rFonts w:eastAsia="Arial" w:cs="Arial"/>
                <w:b/>
                <w:bCs/>
              </w:rPr>
              <w:t>Key considerations to achieve full marks in this criterion:</w:t>
            </w:r>
          </w:p>
          <w:p w14:paraId="6D2DD40F" w14:textId="77777777" w:rsidR="00B47689" w:rsidRPr="00DA7E2A" w:rsidRDefault="00B47689" w:rsidP="00B47689">
            <w:pPr>
              <w:pStyle w:val="ListParagraph"/>
              <w:numPr>
                <w:ilvl w:val="0"/>
                <w:numId w:val="13"/>
              </w:numPr>
              <w:spacing w:after="40"/>
              <w:contextualSpacing w:val="0"/>
            </w:pPr>
            <w:r w:rsidRPr="00DA7E2A">
              <w:rPr>
                <w:rFonts w:eastAsia="Arial" w:cs="Arial"/>
              </w:rPr>
              <w:t>Maximum dam height achieved (</w:t>
            </w:r>
            <w:proofErr w:type="spellStart"/>
            <w:r w:rsidRPr="00DA7E2A">
              <w:rPr>
                <w:rFonts w:eastAsia="Arial" w:cs="Arial"/>
              </w:rPr>
              <w:t>metres</w:t>
            </w:r>
            <w:proofErr w:type="spellEnd"/>
            <w:r w:rsidRPr="00DA7E2A">
              <w:rPr>
                <w:rFonts w:eastAsia="Arial" w:cs="Arial"/>
              </w:rPr>
              <w:t>).</w:t>
            </w:r>
          </w:p>
          <w:p w14:paraId="122D3438" w14:textId="77777777" w:rsidR="00B47689" w:rsidRPr="00DA7E2A" w:rsidRDefault="00B47689" w:rsidP="00B47689">
            <w:pPr>
              <w:pStyle w:val="ListParagraph"/>
              <w:numPr>
                <w:ilvl w:val="0"/>
                <w:numId w:val="13"/>
              </w:numPr>
              <w:spacing w:after="40"/>
              <w:contextualSpacing w:val="0"/>
            </w:pPr>
            <w:r w:rsidRPr="00DA7E2A">
              <w:rPr>
                <w:rFonts w:eastAsia="Arial" w:cs="Arial"/>
              </w:rPr>
              <w:t>Maximum single contract value (USD equivalent).</w:t>
            </w:r>
          </w:p>
          <w:p w14:paraId="6B390A0E" w14:textId="77777777" w:rsidR="00B47689" w:rsidRPr="00DA7E2A" w:rsidRDefault="00B47689" w:rsidP="00B47689">
            <w:pPr>
              <w:pStyle w:val="ListParagraph"/>
              <w:numPr>
                <w:ilvl w:val="0"/>
                <w:numId w:val="13"/>
              </w:numPr>
              <w:spacing w:after="40"/>
              <w:contextualSpacing w:val="0"/>
            </w:pPr>
            <w:r w:rsidRPr="00DA7E2A">
              <w:rPr>
                <w:rFonts w:eastAsia="Arial" w:cs="Arial"/>
              </w:rPr>
              <w:t>Maximum RCC / mass concrete volume placed (m³), where applicable.</w:t>
            </w:r>
          </w:p>
          <w:p w14:paraId="0643A065" w14:textId="77777777" w:rsidR="00B47689" w:rsidRPr="00DA7E2A" w:rsidRDefault="00B47689" w:rsidP="00B47689">
            <w:pPr>
              <w:pStyle w:val="ListParagraph"/>
              <w:numPr>
                <w:ilvl w:val="0"/>
                <w:numId w:val="13"/>
              </w:numPr>
              <w:spacing w:after="40"/>
              <w:contextualSpacing w:val="0"/>
            </w:pPr>
            <w:r w:rsidRPr="00DA7E2A">
              <w:rPr>
                <w:rFonts w:eastAsia="Arial" w:cs="Arial"/>
              </w:rPr>
              <w:t>Each sub-parameter is scored on its own merits (see clause 4.4); a reference strong on one parameter and weaker on another is credited for each parameter separately.</w:t>
            </w:r>
          </w:p>
        </w:tc>
        <w:tc>
          <w:tcPr>
            <w:tcW w:w="694" w:type="pct"/>
            <w:tcMar>
              <w:top w:w="40" w:type="dxa"/>
              <w:left w:w="80" w:type="dxa"/>
              <w:bottom w:w="40" w:type="dxa"/>
              <w:right w:w="80" w:type="dxa"/>
            </w:tcMar>
          </w:tcPr>
          <w:p w14:paraId="6B6CE5FB" w14:textId="77777777" w:rsidR="00B47689" w:rsidRPr="00DA7E2A" w:rsidRDefault="00B47689" w:rsidP="00DE1B34">
            <w:pPr>
              <w:jc w:val="center"/>
            </w:pPr>
            <w:r w:rsidRPr="00DA7E2A">
              <w:rPr>
                <w:rFonts w:eastAsia="Arial" w:cs="Arial"/>
              </w:rPr>
              <w:t>To be evaluated as per criteria</w:t>
            </w:r>
          </w:p>
        </w:tc>
        <w:tc>
          <w:tcPr>
            <w:tcW w:w="694" w:type="pct"/>
            <w:tcMar>
              <w:top w:w="40" w:type="dxa"/>
              <w:left w:w="80" w:type="dxa"/>
              <w:bottom w:w="40" w:type="dxa"/>
              <w:right w:w="80" w:type="dxa"/>
            </w:tcMar>
          </w:tcPr>
          <w:p w14:paraId="4BBFBD3A" w14:textId="77777777" w:rsidR="00B47689" w:rsidRPr="00DA7E2A" w:rsidRDefault="00B47689" w:rsidP="00DE1B34">
            <w:pPr>
              <w:jc w:val="center"/>
            </w:pPr>
            <w:r w:rsidRPr="00DA7E2A">
              <w:rPr>
                <w:rFonts w:eastAsia="Arial" w:cs="Arial"/>
              </w:rPr>
              <w:t>To be evaluated as per criteria</w:t>
            </w:r>
          </w:p>
        </w:tc>
        <w:tc>
          <w:tcPr>
            <w:tcW w:w="1335" w:type="pct"/>
            <w:tcMar>
              <w:top w:w="40" w:type="dxa"/>
              <w:left w:w="80" w:type="dxa"/>
              <w:bottom w:w="40" w:type="dxa"/>
              <w:right w:w="80" w:type="dxa"/>
            </w:tcMar>
          </w:tcPr>
          <w:p w14:paraId="15CB3B68" w14:textId="77777777" w:rsidR="00B47689" w:rsidRPr="00DA7E2A" w:rsidRDefault="00B47689">
            <w:pPr>
              <w:spacing w:after="30"/>
            </w:pPr>
            <w:r w:rsidRPr="00DA7E2A">
              <w:rPr>
                <w:rFonts w:eastAsia="Arial" w:cs="Arial"/>
              </w:rPr>
              <w:t>Form EXP-1 and, where relevant, Form EXP-2, with supporting documents evidencing dam height, contract value, and volume placed.</w:t>
            </w:r>
          </w:p>
        </w:tc>
      </w:tr>
    </w:tbl>
    <w:p w14:paraId="530BB0E1" w14:textId="7DB9E87A" w:rsidR="00B47689" w:rsidRDefault="00B47689" w:rsidP="00B47689">
      <w:pPr>
        <w:pStyle w:val="Heading1"/>
        <w:numPr>
          <w:ilvl w:val="1"/>
          <w:numId w:val="11"/>
        </w:numPr>
      </w:pPr>
      <w:bookmarkStart w:id="665" w:name="_Toc234855668"/>
      <w:r w:rsidRPr="005D41B5">
        <w:rPr>
          <w:rFonts w:eastAsia="Arial" w:cs="Arial"/>
          <w:bCs/>
          <w:sz w:val="22"/>
          <w:szCs w:val="22"/>
        </w:rPr>
        <w:lastRenderedPageBreak/>
        <w:t>Design and Construction Experience of Similar Projects</w:t>
      </w:r>
      <w:bookmarkEnd w:id="66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256"/>
        <w:gridCol w:w="1298"/>
        <w:gridCol w:w="1300"/>
        <w:gridCol w:w="2496"/>
      </w:tblGrid>
      <w:tr w:rsidR="00FB7021" w14:paraId="1F009073" w14:textId="77777777" w:rsidTr="00FF126A">
        <w:trPr>
          <w:tblHeader/>
        </w:trPr>
        <w:tc>
          <w:tcPr>
            <w:tcW w:w="2276" w:type="pct"/>
            <w:shd w:val="clear" w:color="auto" w:fill="000000"/>
            <w:tcMar>
              <w:top w:w="30" w:type="dxa"/>
              <w:left w:w="70" w:type="dxa"/>
              <w:bottom w:w="30" w:type="dxa"/>
              <w:right w:w="70" w:type="dxa"/>
            </w:tcMar>
            <w:vAlign w:val="center"/>
          </w:tcPr>
          <w:p w14:paraId="028D9B6E" w14:textId="77777777" w:rsidR="00B47689" w:rsidRPr="00DA7E2A" w:rsidRDefault="00B47689">
            <w:pPr>
              <w:jc w:val="center"/>
            </w:pPr>
            <w:r w:rsidRPr="00DA7E2A">
              <w:rPr>
                <w:rFonts w:eastAsia="Arial" w:cs="Arial"/>
                <w:b/>
                <w:bCs/>
                <w:color w:val="FFFFFF"/>
              </w:rPr>
              <w:t>Criteria</w:t>
            </w:r>
          </w:p>
        </w:tc>
        <w:tc>
          <w:tcPr>
            <w:tcW w:w="1389" w:type="pct"/>
            <w:gridSpan w:val="2"/>
            <w:shd w:val="clear" w:color="auto" w:fill="000000"/>
            <w:tcMar>
              <w:top w:w="30" w:type="dxa"/>
              <w:left w:w="70" w:type="dxa"/>
              <w:bottom w:w="30" w:type="dxa"/>
              <w:right w:w="70" w:type="dxa"/>
            </w:tcMar>
            <w:vAlign w:val="center"/>
          </w:tcPr>
          <w:p w14:paraId="0D908FD3" w14:textId="77777777" w:rsidR="00B47689" w:rsidRPr="00DA7E2A" w:rsidRDefault="00B47689">
            <w:pPr>
              <w:jc w:val="center"/>
            </w:pPr>
            <w:r w:rsidRPr="00DA7E2A">
              <w:rPr>
                <w:rFonts w:eastAsia="Arial" w:cs="Arial"/>
                <w:b/>
                <w:bCs/>
                <w:color w:val="FFFFFF"/>
              </w:rPr>
              <w:t>Compliance Requirements</w:t>
            </w:r>
          </w:p>
        </w:tc>
        <w:tc>
          <w:tcPr>
            <w:tcW w:w="1335" w:type="pct"/>
            <w:shd w:val="clear" w:color="auto" w:fill="000000"/>
            <w:tcMar>
              <w:top w:w="30" w:type="dxa"/>
              <w:left w:w="70" w:type="dxa"/>
              <w:bottom w:w="30" w:type="dxa"/>
              <w:right w:w="70" w:type="dxa"/>
            </w:tcMar>
            <w:vAlign w:val="center"/>
          </w:tcPr>
          <w:p w14:paraId="7DEA425B" w14:textId="77777777" w:rsidR="00B47689" w:rsidRPr="00DA7E2A" w:rsidRDefault="00B47689">
            <w:pPr>
              <w:jc w:val="center"/>
            </w:pPr>
            <w:r w:rsidRPr="00DA7E2A">
              <w:rPr>
                <w:rFonts w:eastAsia="Arial" w:cs="Arial"/>
                <w:b/>
                <w:bCs/>
                <w:color w:val="FFFFFF"/>
              </w:rPr>
              <w:t>Documents</w:t>
            </w:r>
          </w:p>
        </w:tc>
      </w:tr>
      <w:tr w:rsidR="00FB7021" w:rsidRPr="00FB7021" w14:paraId="6B32E2F6" w14:textId="77777777" w:rsidTr="00FF126A">
        <w:trPr>
          <w:tblHeader/>
        </w:trPr>
        <w:tc>
          <w:tcPr>
            <w:tcW w:w="2276" w:type="pct"/>
            <w:tcMar>
              <w:top w:w="30" w:type="dxa"/>
              <w:left w:w="70" w:type="dxa"/>
              <w:bottom w:w="30" w:type="dxa"/>
              <w:right w:w="70" w:type="dxa"/>
            </w:tcMar>
            <w:vAlign w:val="center"/>
          </w:tcPr>
          <w:p w14:paraId="73B25B20" w14:textId="77777777" w:rsidR="00B47689" w:rsidRPr="00DA7E2A" w:rsidRDefault="00B47689">
            <w:pPr>
              <w:jc w:val="center"/>
            </w:pPr>
            <w:r w:rsidRPr="00DA7E2A">
              <w:rPr>
                <w:rFonts w:eastAsia="Arial" w:cs="Arial"/>
                <w:b/>
                <w:bCs/>
              </w:rPr>
              <w:t>Requirement</w:t>
            </w:r>
          </w:p>
        </w:tc>
        <w:tc>
          <w:tcPr>
            <w:tcW w:w="694" w:type="pct"/>
            <w:tcMar>
              <w:top w:w="30" w:type="dxa"/>
              <w:left w:w="70" w:type="dxa"/>
              <w:bottom w:w="30" w:type="dxa"/>
              <w:right w:w="70" w:type="dxa"/>
            </w:tcMar>
            <w:vAlign w:val="center"/>
          </w:tcPr>
          <w:p w14:paraId="1C5EC22E" w14:textId="77777777" w:rsidR="00B47689" w:rsidRPr="00DA7E2A" w:rsidRDefault="00B47689">
            <w:pPr>
              <w:jc w:val="center"/>
            </w:pPr>
            <w:r w:rsidRPr="00DA7E2A">
              <w:rPr>
                <w:rFonts w:eastAsia="Arial" w:cs="Arial"/>
                <w:b/>
                <w:bCs/>
              </w:rPr>
              <w:t>Single Entity</w:t>
            </w:r>
          </w:p>
        </w:tc>
        <w:tc>
          <w:tcPr>
            <w:tcW w:w="694" w:type="pct"/>
            <w:tcMar>
              <w:top w:w="30" w:type="dxa"/>
              <w:left w:w="70" w:type="dxa"/>
              <w:bottom w:w="30" w:type="dxa"/>
              <w:right w:w="70" w:type="dxa"/>
            </w:tcMar>
            <w:vAlign w:val="center"/>
          </w:tcPr>
          <w:p w14:paraId="7A4C1362" w14:textId="77777777" w:rsidR="00B47689" w:rsidRPr="00DA7E2A" w:rsidRDefault="00B47689">
            <w:pPr>
              <w:jc w:val="center"/>
            </w:pPr>
            <w:r w:rsidRPr="00DA7E2A">
              <w:rPr>
                <w:rFonts w:eastAsia="Arial" w:cs="Arial"/>
                <w:b/>
                <w:bCs/>
              </w:rPr>
              <w:t>Joint Venture</w:t>
            </w:r>
          </w:p>
        </w:tc>
        <w:tc>
          <w:tcPr>
            <w:tcW w:w="1335" w:type="pct"/>
            <w:tcMar>
              <w:top w:w="30" w:type="dxa"/>
              <w:left w:w="70" w:type="dxa"/>
              <w:bottom w:w="30" w:type="dxa"/>
              <w:right w:w="70" w:type="dxa"/>
            </w:tcMar>
            <w:vAlign w:val="center"/>
          </w:tcPr>
          <w:p w14:paraId="53908B0A" w14:textId="77777777" w:rsidR="00B47689" w:rsidRPr="00DA7E2A" w:rsidRDefault="00B47689">
            <w:pPr>
              <w:jc w:val="center"/>
            </w:pPr>
            <w:r w:rsidRPr="00DA7E2A">
              <w:rPr>
                <w:rFonts w:eastAsia="Arial" w:cs="Arial"/>
                <w:b/>
                <w:bCs/>
              </w:rPr>
              <w:t>Submission Requirements</w:t>
            </w:r>
          </w:p>
        </w:tc>
      </w:tr>
      <w:tr w:rsidR="00FB7021" w14:paraId="7006760D" w14:textId="77777777" w:rsidTr="00FF126A">
        <w:tc>
          <w:tcPr>
            <w:tcW w:w="2276" w:type="pct"/>
            <w:tcMar>
              <w:top w:w="40" w:type="dxa"/>
              <w:left w:w="80" w:type="dxa"/>
              <w:bottom w:w="40" w:type="dxa"/>
              <w:right w:w="80" w:type="dxa"/>
            </w:tcMar>
          </w:tcPr>
          <w:p w14:paraId="1A39D987" w14:textId="384A85F2" w:rsidR="00B47689" w:rsidRPr="00DA7E2A" w:rsidRDefault="00B47689">
            <w:pPr>
              <w:spacing w:after="60"/>
            </w:pPr>
            <w:r w:rsidRPr="00DA7E2A">
              <w:rPr>
                <w:rFonts w:eastAsia="Arial" w:cs="Arial"/>
              </w:rPr>
              <w:t>For each relevant contract, the Applicant shall clearly indicate the delivery model, in particular whether it was delivered as Design-Build (contractor responsible for both detailed design and construction or installation). Only completed contracts clearly demonstrated as such shall be counted.</w:t>
            </w:r>
          </w:p>
          <w:p w14:paraId="385AC1B9" w14:textId="77777777" w:rsidR="00B47689" w:rsidRPr="00DA7E2A" w:rsidRDefault="00B47689">
            <w:pPr>
              <w:spacing w:after="40"/>
            </w:pPr>
            <w:r w:rsidRPr="00DA7E2A">
              <w:rPr>
                <w:rFonts w:eastAsia="Arial" w:cs="Arial"/>
                <w:b/>
                <w:bCs/>
              </w:rPr>
              <w:t>Key considerations to achieve full marks in this criterion:</w:t>
            </w:r>
          </w:p>
          <w:p w14:paraId="0CC69A18" w14:textId="79BAE3A8" w:rsidR="00B47689" w:rsidRPr="00DA7E2A" w:rsidRDefault="00B47689" w:rsidP="00B47689">
            <w:pPr>
              <w:pStyle w:val="ListParagraph"/>
              <w:numPr>
                <w:ilvl w:val="0"/>
                <w:numId w:val="13"/>
              </w:numPr>
              <w:spacing w:after="40"/>
              <w:contextualSpacing w:val="0"/>
            </w:pPr>
            <w:r w:rsidRPr="00DA7E2A">
              <w:rPr>
                <w:rFonts w:eastAsia="Arial" w:cs="Arial"/>
              </w:rPr>
              <w:t>Number of verified Design-Build / contracts in dam, hydropower, or major hydraulic infrastructure.</w:t>
            </w:r>
          </w:p>
          <w:p w14:paraId="3A1253ED" w14:textId="77777777" w:rsidR="00B47689" w:rsidRPr="00DA7E2A" w:rsidRDefault="00B47689" w:rsidP="00B47689">
            <w:pPr>
              <w:pStyle w:val="ListParagraph"/>
              <w:numPr>
                <w:ilvl w:val="0"/>
                <w:numId w:val="13"/>
              </w:numPr>
              <w:spacing w:after="40"/>
              <w:contextualSpacing w:val="0"/>
            </w:pPr>
            <w:r w:rsidRPr="00DA7E2A">
              <w:rPr>
                <w:rFonts w:eastAsia="Arial" w:cs="Arial"/>
              </w:rPr>
              <w:t>Clear articulation of the delivery model and the Applicant’s role for each nominated contract.</w:t>
            </w:r>
          </w:p>
          <w:p w14:paraId="6C2A7054" w14:textId="77777777" w:rsidR="00B47689" w:rsidRPr="00DA7E2A" w:rsidRDefault="00B47689" w:rsidP="00B47689">
            <w:pPr>
              <w:pStyle w:val="ListParagraph"/>
              <w:numPr>
                <w:ilvl w:val="0"/>
                <w:numId w:val="13"/>
              </w:numPr>
              <w:spacing w:after="40"/>
              <w:contextualSpacing w:val="0"/>
            </w:pPr>
            <w:r w:rsidRPr="00DA7E2A">
              <w:rPr>
                <w:rFonts w:eastAsia="Arial" w:cs="Arial"/>
              </w:rPr>
              <w:t xml:space="preserve">Design-Build experience in adjacent sectors (water infrastructure, tunnels, power generation) may be </w:t>
            </w:r>
            <w:proofErr w:type="spellStart"/>
            <w:r w:rsidRPr="00DA7E2A">
              <w:rPr>
                <w:rFonts w:eastAsia="Arial" w:cs="Arial"/>
              </w:rPr>
              <w:t>recognised</w:t>
            </w:r>
            <w:proofErr w:type="spellEnd"/>
            <w:r w:rsidRPr="00DA7E2A">
              <w:rPr>
                <w:rFonts w:eastAsia="Arial" w:cs="Arial"/>
              </w:rPr>
              <w:t xml:space="preserve"> at a reduced level where dam/hydraulic experience is limited.</w:t>
            </w:r>
          </w:p>
        </w:tc>
        <w:tc>
          <w:tcPr>
            <w:tcW w:w="694" w:type="pct"/>
            <w:tcMar>
              <w:top w:w="40" w:type="dxa"/>
              <w:left w:w="80" w:type="dxa"/>
              <w:bottom w:w="40" w:type="dxa"/>
              <w:right w:w="80" w:type="dxa"/>
            </w:tcMar>
          </w:tcPr>
          <w:p w14:paraId="3324406D" w14:textId="77777777" w:rsidR="00B47689" w:rsidRPr="00DA7E2A" w:rsidRDefault="00B47689" w:rsidP="00DE1B34">
            <w:pPr>
              <w:jc w:val="center"/>
            </w:pPr>
            <w:r w:rsidRPr="00DA7E2A">
              <w:rPr>
                <w:rFonts w:eastAsia="Arial" w:cs="Arial"/>
              </w:rPr>
              <w:t>To be evaluated as per criteria</w:t>
            </w:r>
          </w:p>
        </w:tc>
        <w:tc>
          <w:tcPr>
            <w:tcW w:w="694" w:type="pct"/>
            <w:tcMar>
              <w:top w:w="40" w:type="dxa"/>
              <w:left w:w="80" w:type="dxa"/>
              <w:bottom w:w="40" w:type="dxa"/>
              <w:right w:w="80" w:type="dxa"/>
            </w:tcMar>
          </w:tcPr>
          <w:p w14:paraId="10C85D75" w14:textId="77777777" w:rsidR="00B47689" w:rsidRPr="00DA7E2A" w:rsidRDefault="00B47689" w:rsidP="00DE1B34">
            <w:pPr>
              <w:jc w:val="center"/>
            </w:pPr>
            <w:r w:rsidRPr="00DA7E2A">
              <w:rPr>
                <w:rFonts w:eastAsia="Arial" w:cs="Arial"/>
              </w:rPr>
              <w:t>To be evaluated as per criteria</w:t>
            </w:r>
          </w:p>
        </w:tc>
        <w:tc>
          <w:tcPr>
            <w:tcW w:w="1335" w:type="pct"/>
            <w:tcMar>
              <w:top w:w="40" w:type="dxa"/>
              <w:left w:w="80" w:type="dxa"/>
              <w:bottom w:w="40" w:type="dxa"/>
              <w:right w:w="80" w:type="dxa"/>
            </w:tcMar>
          </w:tcPr>
          <w:p w14:paraId="71B60C65" w14:textId="77777777" w:rsidR="00B47689" w:rsidRPr="00DA7E2A" w:rsidRDefault="00B47689">
            <w:pPr>
              <w:spacing w:after="30"/>
            </w:pPr>
            <w:r w:rsidRPr="00DA7E2A">
              <w:rPr>
                <w:rFonts w:eastAsia="Arial" w:cs="Arial"/>
              </w:rPr>
              <w:t>Form EXP-1 and supporting documents demonstrating the delivery model.</w:t>
            </w:r>
          </w:p>
        </w:tc>
      </w:tr>
    </w:tbl>
    <w:p w14:paraId="42EBB833" w14:textId="18DBEB24" w:rsidR="00B47689" w:rsidRPr="003B70E0" w:rsidRDefault="00B47689" w:rsidP="00B47689">
      <w:pPr>
        <w:pStyle w:val="Heading1"/>
        <w:numPr>
          <w:ilvl w:val="1"/>
          <w:numId w:val="11"/>
        </w:numPr>
        <w:rPr>
          <w:sz w:val="22"/>
          <w:szCs w:val="22"/>
        </w:rPr>
      </w:pPr>
      <w:bookmarkStart w:id="666" w:name="_Toc234855669"/>
      <w:r w:rsidRPr="00DE1B34">
        <w:rPr>
          <w:color w:val="221F1F"/>
          <w:sz w:val="22"/>
          <w:szCs w:val="22"/>
        </w:rPr>
        <w:t>Experience in managing Environmental aspects of similar projects</w:t>
      </w:r>
      <w:bookmarkEnd w:id="666"/>
      <w:r w:rsidRPr="00DE1B34">
        <w:rPr>
          <w:color w:val="221F1F"/>
          <w:sz w:val="22"/>
          <w:szCs w:val="22"/>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256"/>
        <w:gridCol w:w="1298"/>
        <w:gridCol w:w="1300"/>
        <w:gridCol w:w="2496"/>
      </w:tblGrid>
      <w:tr w:rsidR="00FB7021" w14:paraId="67FFEB9E" w14:textId="77777777" w:rsidTr="00FF126A">
        <w:trPr>
          <w:tblHeader/>
        </w:trPr>
        <w:tc>
          <w:tcPr>
            <w:tcW w:w="2276" w:type="pct"/>
            <w:shd w:val="clear" w:color="auto" w:fill="000000"/>
            <w:tcMar>
              <w:top w:w="30" w:type="dxa"/>
              <w:left w:w="70" w:type="dxa"/>
              <w:bottom w:w="30" w:type="dxa"/>
              <w:right w:w="70" w:type="dxa"/>
            </w:tcMar>
            <w:vAlign w:val="center"/>
          </w:tcPr>
          <w:p w14:paraId="68065085" w14:textId="77777777" w:rsidR="00B47689" w:rsidRPr="00DA7E2A" w:rsidRDefault="00B47689">
            <w:pPr>
              <w:jc w:val="center"/>
            </w:pPr>
            <w:r w:rsidRPr="00DA7E2A">
              <w:rPr>
                <w:rFonts w:eastAsia="Arial" w:cs="Arial"/>
                <w:b/>
                <w:bCs/>
                <w:color w:val="FFFFFF"/>
              </w:rPr>
              <w:t>Criteria</w:t>
            </w:r>
          </w:p>
        </w:tc>
        <w:tc>
          <w:tcPr>
            <w:tcW w:w="1389" w:type="pct"/>
            <w:gridSpan w:val="2"/>
            <w:shd w:val="clear" w:color="auto" w:fill="000000"/>
            <w:tcMar>
              <w:top w:w="30" w:type="dxa"/>
              <w:left w:w="70" w:type="dxa"/>
              <w:bottom w:w="30" w:type="dxa"/>
              <w:right w:w="70" w:type="dxa"/>
            </w:tcMar>
            <w:vAlign w:val="center"/>
          </w:tcPr>
          <w:p w14:paraId="554BEFE8" w14:textId="77777777" w:rsidR="00B47689" w:rsidRPr="00DA7E2A" w:rsidRDefault="00B47689">
            <w:pPr>
              <w:jc w:val="center"/>
            </w:pPr>
            <w:r w:rsidRPr="00DA7E2A">
              <w:rPr>
                <w:rFonts w:eastAsia="Arial" w:cs="Arial"/>
                <w:b/>
                <w:bCs/>
                <w:color w:val="FFFFFF"/>
              </w:rPr>
              <w:t>Compliance Requirements</w:t>
            </w:r>
          </w:p>
        </w:tc>
        <w:tc>
          <w:tcPr>
            <w:tcW w:w="1335" w:type="pct"/>
            <w:shd w:val="clear" w:color="auto" w:fill="000000"/>
            <w:tcMar>
              <w:top w:w="30" w:type="dxa"/>
              <w:left w:w="70" w:type="dxa"/>
              <w:bottom w:w="30" w:type="dxa"/>
              <w:right w:w="70" w:type="dxa"/>
            </w:tcMar>
            <w:vAlign w:val="center"/>
          </w:tcPr>
          <w:p w14:paraId="5D3F7F35" w14:textId="77777777" w:rsidR="00B47689" w:rsidRPr="00DA7E2A" w:rsidRDefault="00B47689">
            <w:pPr>
              <w:jc w:val="center"/>
            </w:pPr>
            <w:r w:rsidRPr="00DA7E2A">
              <w:rPr>
                <w:rFonts w:eastAsia="Arial" w:cs="Arial"/>
                <w:b/>
                <w:bCs/>
                <w:color w:val="FFFFFF"/>
              </w:rPr>
              <w:t>Documents</w:t>
            </w:r>
          </w:p>
        </w:tc>
      </w:tr>
      <w:tr w:rsidR="00FB7021" w:rsidRPr="00FB7021" w14:paraId="2F466150" w14:textId="77777777" w:rsidTr="00FF126A">
        <w:trPr>
          <w:tblHeader/>
        </w:trPr>
        <w:tc>
          <w:tcPr>
            <w:tcW w:w="2276" w:type="pct"/>
            <w:tcMar>
              <w:top w:w="30" w:type="dxa"/>
              <w:left w:w="70" w:type="dxa"/>
              <w:bottom w:w="30" w:type="dxa"/>
              <w:right w:w="70" w:type="dxa"/>
            </w:tcMar>
            <w:vAlign w:val="center"/>
          </w:tcPr>
          <w:p w14:paraId="5FFF04A8" w14:textId="77777777" w:rsidR="00B47689" w:rsidRPr="00DA7E2A" w:rsidRDefault="00B47689">
            <w:pPr>
              <w:jc w:val="center"/>
            </w:pPr>
            <w:r w:rsidRPr="00DA7E2A">
              <w:rPr>
                <w:rFonts w:eastAsia="Arial" w:cs="Arial"/>
                <w:b/>
                <w:bCs/>
              </w:rPr>
              <w:t>Requirement</w:t>
            </w:r>
          </w:p>
        </w:tc>
        <w:tc>
          <w:tcPr>
            <w:tcW w:w="694" w:type="pct"/>
            <w:tcMar>
              <w:top w:w="30" w:type="dxa"/>
              <w:left w:w="70" w:type="dxa"/>
              <w:bottom w:w="30" w:type="dxa"/>
              <w:right w:w="70" w:type="dxa"/>
            </w:tcMar>
            <w:vAlign w:val="center"/>
          </w:tcPr>
          <w:p w14:paraId="55628F53" w14:textId="77777777" w:rsidR="00B47689" w:rsidRPr="00DA7E2A" w:rsidRDefault="00B47689">
            <w:pPr>
              <w:jc w:val="center"/>
            </w:pPr>
            <w:r w:rsidRPr="00DA7E2A">
              <w:rPr>
                <w:rFonts w:eastAsia="Arial" w:cs="Arial"/>
                <w:b/>
                <w:bCs/>
              </w:rPr>
              <w:t>Single Entity</w:t>
            </w:r>
          </w:p>
        </w:tc>
        <w:tc>
          <w:tcPr>
            <w:tcW w:w="694" w:type="pct"/>
            <w:tcMar>
              <w:top w:w="30" w:type="dxa"/>
              <w:left w:w="70" w:type="dxa"/>
              <w:bottom w:w="30" w:type="dxa"/>
              <w:right w:w="70" w:type="dxa"/>
            </w:tcMar>
            <w:vAlign w:val="center"/>
          </w:tcPr>
          <w:p w14:paraId="41214B61" w14:textId="77777777" w:rsidR="00B47689" w:rsidRPr="00DA7E2A" w:rsidRDefault="00B47689">
            <w:pPr>
              <w:jc w:val="center"/>
            </w:pPr>
            <w:r w:rsidRPr="00DA7E2A">
              <w:rPr>
                <w:rFonts w:eastAsia="Arial" w:cs="Arial"/>
                <w:b/>
                <w:bCs/>
              </w:rPr>
              <w:t>Joint Venture</w:t>
            </w:r>
          </w:p>
        </w:tc>
        <w:tc>
          <w:tcPr>
            <w:tcW w:w="1335" w:type="pct"/>
            <w:tcMar>
              <w:top w:w="30" w:type="dxa"/>
              <w:left w:w="70" w:type="dxa"/>
              <w:bottom w:w="30" w:type="dxa"/>
              <w:right w:w="70" w:type="dxa"/>
            </w:tcMar>
            <w:vAlign w:val="center"/>
          </w:tcPr>
          <w:p w14:paraId="3555951E" w14:textId="77777777" w:rsidR="00B47689" w:rsidRPr="00DA7E2A" w:rsidRDefault="00B47689">
            <w:pPr>
              <w:jc w:val="center"/>
            </w:pPr>
            <w:r w:rsidRPr="00DA7E2A">
              <w:rPr>
                <w:rFonts w:eastAsia="Arial" w:cs="Arial"/>
                <w:b/>
                <w:bCs/>
              </w:rPr>
              <w:t>Submission Requirements</w:t>
            </w:r>
          </w:p>
        </w:tc>
      </w:tr>
      <w:tr w:rsidR="00FB7021" w14:paraId="62F02077" w14:textId="77777777" w:rsidTr="00FF126A">
        <w:tc>
          <w:tcPr>
            <w:tcW w:w="2276" w:type="pct"/>
            <w:tcMar>
              <w:top w:w="40" w:type="dxa"/>
              <w:left w:w="80" w:type="dxa"/>
              <w:bottom w:w="40" w:type="dxa"/>
              <w:right w:w="80" w:type="dxa"/>
            </w:tcMar>
          </w:tcPr>
          <w:p w14:paraId="3A10037E" w14:textId="77777777" w:rsidR="00B47689" w:rsidRPr="00DA7E2A" w:rsidRDefault="00B47689">
            <w:pPr>
              <w:spacing w:after="60"/>
            </w:pPr>
            <w:r w:rsidRPr="00DA7E2A">
              <w:rPr>
                <w:rFonts w:eastAsia="Arial" w:cs="Arial"/>
              </w:rPr>
              <w:t>The Applicant shall demonstrate experience in managing environmental, social, health and safety risks in environmentally or socially sensitive locations. A feature is considered demonstrated if clearly evidenced at least once in any submitted contract reference or relevant ESHS form.</w:t>
            </w:r>
          </w:p>
          <w:p w14:paraId="1362D2EA" w14:textId="77777777" w:rsidR="00B47689" w:rsidRPr="00DA7E2A" w:rsidRDefault="00B47689">
            <w:pPr>
              <w:spacing w:after="40"/>
            </w:pPr>
            <w:r w:rsidRPr="00DA7E2A">
              <w:rPr>
                <w:rFonts w:eastAsia="Arial" w:cs="Arial"/>
                <w:b/>
                <w:bCs/>
              </w:rPr>
              <w:t>Key considerations to achieve full marks in this criterion:</w:t>
            </w:r>
          </w:p>
          <w:p w14:paraId="51422230" w14:textId="77777777" w:rsidR="00B47689" w:rsidRPr="00DA7E2A" w:rsidRDefault="00B47689" w:rsidP="00B47689">
            <w:pPr>
              <w:pStyle w:val="ListParagraph"/>
              <w:numPr>
                <w:ilvl w:val="0"/>
                <w:numId w:val="13"/>
              </w:numPr>
              <w:spacing w:after="40"/>
              <w:contextualSpacing w:val="0"/>
            </w:pPr>
            <w:r w:rsidRPr="00DA7E2A">
              <w:rPr>
                <w:rFonts w:eastAsia="Arial" w:cs="Arial"/>
              </w:rPr>
              <w:t>(a) Contract classified as high environmental risk (Category A, or equivalent national/MDB classification).</w:t>
            </w:r>
          </w:p>
          <w:p w14:paraId="71267AB4" w14:textId="77777777" w:rsidR="00B47689" w:rsidRPr="00DA7E2A" w:rsidRDefault="00B47689" w:rsidP="00B47689">
            <w:pPr>
              <w:pStyle w:val="ListParagraph"/>
              <w:numPr>
                <w:ilvl w:val="0"/>
                <w:numId w:val="13"/>
              </w:numPr>
              <w:spacing w:after="40"/>
              <w:contextualSpacing w:val="0"/>
            </w:pPr>
            <w:r w:rsidRPr="00DA7E2A">
              <w:rPr>
                <w:rFonts w:eastAsia="Arial" w:cs="Arial"/>
              </w:rPr>
              <w:t>(b) Works in or immediately adjacent to a river, waterway, or significant water body requiring environmental flow management and contamination controls.</w:t>
            </w:r>
          </w:p>
          <w:p w14:paraId="6C3E417A" w14:textId="77777777" w:rsidR="00B47689" w:rsidRPr="00DA7E2A" w:rsidRDefault="00B47689" w:rsidP="00B47689">
            <w:pPr>
              <w:pStyle w:val="ListParagraph"/>
              <w:numPr>
                <w:ilvl w:val="0"/>
                <w:numId w:val="13"/>
              </w:numPr>
              <w:spacing w:after="40"/>
              <w:contextualSpacing w:val="0"/>
            </w:pPr>
            <w:r w:rsidRPr="00DA7E2A">
              <w:rPr>
                <w:rFonts w:eastAsia="Arial" w:cs="Arial"/>
              </w:rPr>
              <w:t>(c) Biodiversity, natural habitat, or protected area management requirements.</w:t>
            </w:r>
          </w:p>
          <w:p w14:paraId="2B62C95A" w14:textId="77777777" w:rsidR="00B47689" w:rsidRPr="00DA7E2A" w:rsidRDefault="00B47689" w:rsidP="00B47689">
            <w:pPr>
              <w:pStyle w:val="ListParagraph"/>
              <w:numPr>
                <w:ilvl w:val="0"/>
                <w:numId w:val="13"/>
              </w:numPr>
              <w:spacing w:after="40"/>
              <w:contextualSpacing w:val="0"/>
            </w:pPr>
            <w:r w:rsidRPr="00DA7E2A">
              <w:rPr>
                <w:rFonts w:eastAsia="Arial" w:cs="Arial"/>
              </w:rPr>
              <w:lastRenderedPageBreak/>
              <w:t>(d) Implementation of a CESMP, CEMP, or equivalent contractor-level ESHS management plan approved by the Employer or a lender.</w:t>
            </w:r>
          </w:p>
          <w:p w14:paraId="07D3480F" w14:textId="77777777" w:rsidR="00B47689" w:rsidRPr="00DA7E2A" w:rsidRDefault="00B47689" w:rsidP="00B47689">
            <w:pPr>
              <w:pStyle w:val="ListParagraph"/>
              <w:numPr>
                <w:ilvl w:val="0"/>
                <w:numId w:val="13"/>
              </w:numPr>
              <w:spacing w:after="40"/>
              <w:contextualSpacing w:val="0"/>
            </w:pPr>
            <w:r w:rsidRPr="00DA7E2A">
              <w:rPr>
                <w:rFonts w:eastAsia="Arial" w:cs="Arial"/>
              </w:rPr>
              <w:t>(e) Community health and safety, stakeholder engagement, or grievance management obligations.</w:t>
            </w:r>
          </w:p>
          <w:p w14:paraId="4F800A11" w14:textId="77777777" w:rsidR="00B47689" w:rsidRPr="00DA7E2A" w:rsidRDefault="00B47689" w:rsidP="00B47689">
            <w:pPr>
              <w:pStyle w:val="ListParagraph"/>
              <w:numPr>
                <w:ilvl w:val="0"/>
                <w:numId w:val="13"/>
              </w:numPr>
              <w:spacing w:after="40"/>
              <w:contextualSpacing w:val="0"/>
            </w:pPr>
            <w:r w:rsidRPr="00DA7E2A">
              <w:rPr>
                <w:rFonts w:eastAsia="Arial" w:cs="Arial"/>
              </w:rPr>
              <w:t>(f) Works in an island, coastal, or ecologically fragile environment.</w:t>
            </w:r>
          </w:p>
        </w:tc>
        <w:tc>
          <w:tcPr>
            <w:tcW w:w="694" w:type="pct"/>
            <w:tcMar>
              <w:top w:w="40" w:type="dxa"/>
              <w:left w:w="80" w:type="dxa"/>
              <w:bottom w:w="40" w:type="dxa"/>
              <w:right w:w="80" w:type="dxa"/>
            </w:tcMar>
          </w:tcPr>
          <w:p w14:paraId="7E0F04DD" w14:textId="77777777" w:rsidR="00B47689" w:rsidRPr="00DA7E2A" w:rsidRDefault="00B47689" w:rsidP="00DE1B34">
            <w:pPr>
              <w:jc w:val="center"/>
            </w:pPr>
            <w:r w:rsidRPr="00DA7E2A">
              <w:rPr>
                <w:rFonts w:eastAsia="Arial" w:cs="Arial"/>
              </w:rPr>
              <w:lastRenderedPageBreak/>
              <w:t>To be evaluated as per criteria</w:t>
            </w:r>
          </w:p>
        </w:tc>
        <w:tc>
          <w:tcPr>
            <w:tcW w:w="694" w:type="pct"/>
            <w:tcMar>
              <w:top w:w="40" w:type="dxa"/>
              <w:left w:w="80" w:type="dxa"/>
              <w:bottom w:w="40" w:type="dxa"/>
              <w:right w:w="80" w:type="dxa"/>
            </w:tcMar>
          </w:tcPr>
          <w:p w14:paraId="213A988F" w14:textId="77777777" w:rsidR="00B47689" w:rsidRPr="00DA7E2A" w:rsidRDefault="00B47689" w:rsidP="00DE1B34">
            <w:pPr>
              <w:jc w:val="center"/>
            </w:pPr>
            <w:r w:rsidRPr="00DA7E2A">
              <w:rPr>
                <w:rFonts w:eastAsia="Arial" w:cs="Arial"/>
              </w:rPr>
              <w:t>To be evaluated as per criteria</w:t>
            </w:r>
          </w:p>
        </w:tc>
        <w:tc>
          <w:tcPr>
            <w:tcW w:w="1335" w:type="pct"/>
            <w:tcMar>
              <w:top w:w="40" w:type="dxa"/>
              <w:left w:w="80" w:type="dxa"/>
              <w:bottom w:w="40" w:type="dxa"/>
              <w:right w:w="80" w:type="dxa"/>
            </w:tcMar>
          </w:tcPr>
          <w:p w14:paraId="5FFB6C9B" w14:textId="77777777" w:rsidR="00B47689" w:rsidRPr="00DA7E2A" w:rsidRDefault="00B47689">
            <w:pPr>
              <w:spacing w:after="30"/>
            </w:pPr>
            <w:r w:rsidRPr="00DA7E2A">
              <w:rPr>
                <w:rFonts w:eastAsia="Arial" w:cs="Arial"/>
              </w:rPr>
              <w:t>Forms EXP-1, EXP-2, EXP-3, EXP-4, CON-2, and supporting documents, as applicable.</w:t>
            </w:r>
          </w:p>
          <w:p w14:paraId="4B825B29" w14:textId="77777777" w:rsidR="00B47689" w:rsidRPr="00DA7E2A" w:rsidRDefault="00B47689">
            <w:pPr>
              <w:spacing w:after="30"/>
            </w:pPr>
            <w:r w:rsidRPr="00DA7E2A">
              <w:rPr>
                <w:rFonts w:eastAsia="Arial" w:cs="Arial"/>
              </w:rPr>
              <w:t>Supporting evidence may include EIA classification letters and CESMP/CEMP approval letters.</w:t>
            </w:r>
          </w:p>
        </w:tc>
      </w:tr>
    </w:tbl>
    <w:p w14:paraId="311A56A3" w14:textId="6EF9FADD" w:rsidR="00B47689" w:rsidRPr="00DE1B34" w:rsidRDefault="00B47689" w:rsidP="00B47689">
      <w:pPr>
        <w:pStyle w:val="Heading1"/>
        <w:numPr>
          <w:ilvl w:val="1"/>
          <w:numId w:val="11"/>
        </w:numPr>
      </w:pPr>
      <w:bookmarkStart w:id="667" w:name="_Toc234855670"/>
      <w:r w:rsidRPr="00DE1B34">
        <w:rPr>
          <w:rFonts w:eastAsia="Arial" w:cs="Arial"/>
          <w:bCs/>
          <w:sz w:val="22"/>
          <w:szCs w:val="22"/>
        </w:rPr>
        <w:t>Remote / Island / Constrained-Access Delivery Experience</w:t>
      </w:r>
      <w:bookmarkEnd w:id="66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256"/>
        <w:gridCol w:w="1298"/>
        <w:gridCol w:w="1300"/>
        <w:gridCol w:w="2496"/>
      </w:tblGrid>
      <w:tr w:rsidR="00FB7021" w14:paraId="055412AA" w14:textId="77777777" w:rsidTr="00FF126A">
        <w:trPr>
          <w:tblHeader/>
        </w:trPr>
        <w:tc>
          <w:tcPr>
            <w:tcW w:w="2276" w:type="pct"/>
            <w:shd w:val="clear" w:color="auto" w:fill="000000"/>
            <w:tcMar>
              <w:top w:w="30" w:type="dxa"/>
              <w:left w:w="70" w:type="dxa"/>
              <w:bottom w:w="30" w:type="dxa"/>
              <w:right w:w="70" w:type="dxa"/>
            </w:tcMar>
            <w:vAlign w:val="center"/>
          </w:tcPr>
          <w:p w14:paraId="5A7A8A26" w14:textId="77777777" w:rsidR="00B47689" w:rsidRPr="00DA7E2A" w:rsidRDefault="00B47689">
            <w:pPr>
              <w:jc w:val="center"/>
            </w:pPr>
            <w:r w:rsidRPr="00DA7E2A">
              <w:rPr>
                <w:rFonts w:eastAsia="Arial" w:cs="Arial"/>
                <w:b/>
                <w:bCs/>
                <w:color w:val="FFFFFF"/>
              </w:rPr>
              <w:t>Criteria</w:t>
            </w:r>
          </w:p>
        </w:tc>
        <w:tc>
          <w:tcPr>
            <w:tcW w:w="1389" w:type="pct"/>
            <w:gridSpan w:val="2"/>
            <w:shd w:val="clear" w:color="auto" w:fill="000000"/>
            <w:tcMar>
              <w:top w:w="30" w:type="dxa"/>
              <w:left w:w="70" w:type="dxa"/>
              <w:bottom w:w="30" w:type="dxa"/>
              <w:right w:w="70" w:type="dxa"/>
            </w:tcMar>
            <w:vAlign w:val="center"/>
          </w:tcPr>
          <w:p w14:paraId="2A12B2F7" w14:textId="77777777" w:rsidR="00B47689" w:rsidRPr="00DA7E2A" w:rsidRDefault="00B47689">
            <w:pPr>
              <w:jc w:val="center"/>
            </w:pPr>
            <w:r w:rsidRPr="00DA7E2A">
              <w:rPr>
                <w:rFonts w:eastAsia="Arial" w:cs="Arial"/>
                <w:b/>
                <w:bCs/>
                <w:color w:val="FFFFFF"/>
              </w:rPr>
              <w:t>Compliance Requirements</w:t>
            </w:r>
          </w:p>
        </w:tc>
        <w:tc>
          <w:tcPr>
            <w:tcW w:w="1335" w:type="pct"/>
            <w:shd w:val="clear" w:color="auto" w:fill="000000"/>
            <w:tcMar>
              <w:top w:w="30" w:type="dxa"/>
              <w:left w:w="70" w:type="dxa"/>
              <w:bottom w:w="30" w:type="dxa"/>
              <w:right w:w="70" w:type="dxa"/>
            </w:tcMar>
            <w:vAlign w:val="center"/>
          </w:tcPr>
          <w:p w14:paraId="2A687B6F" w14:textId="77777777" w:rsidR="00B47689" w:rsidRPr="00DA7E2A" w:rsidRDefault="00B47689">
            <w:pPr>
              <w:jc w:val="center"/>
            </w:pPr>
            <w:r w:rsidRPr="00DA7E2A">
              <w:rPr>
                <w:rFonts w:eastAsia="Arial" w:cs="Arial"/>
                <w:b/>
                <w:bCs/>
                <w:color w:val="FFFFFF"/>
              </w:rPr>
              <w:t>Documents</w:t>
            </w:r>
          </w:p>
        </w:tc>
      </w:tr>
      <w:tr w:rsidR="00FB7021" w:rsidRPr="00FB7021" w14:paraId="21E74C7C" w14:textId="77777777" w:rsidTr="00FF126A">
        <w:trPr>
          <w:tblHeader/>
        </w:trPr>
        <w:tc>
          <w:tcPr>
            <w:tcW w:w="2276" w:type="pct"/>
            <w:tcMar>
              <w:top w:w="30" w:type="dxa"/>
              <w:left w:w="70" w:type="dxa"/>
              <w:bottom w:w="30" w:type="dxa"/>
              <w:right w:w="70" w:type="dxa"/>
            </w:tcMar>
            <w:vAlign w:val="center"/>
          </w:tcPr>
          <w:p w14:paraId="055CC639" w14:textId="77777777" w:rsidR="00B47689" w:rsidRPr="00DA7E2A" w:rsidRDefault="00B47689">
            <w:pPr>
              <w:jc w:val="center"/>
            </w:pPr>
            <w:r w:rsidRPr="00DA7E2A">
              <w:rPr>
                <w:rFonts w:eastAsia="Arial" w:cs="Arial"/>
                <w:b/>
                <w:bCs/>
              </w:rPr>
              <w:t>Requirement</w:t>
            </w:r>
          </w:p>
        </w:tc>
        <w:tc>
          <w:tcPr>
            <w:tcW w:w="694" w:type="pct"/>
            <w:tcMar>
              <w:top w:w="30" w:type="dxa"/>
              <w:left w:w="70" w:type="dxa"/>
              <w:bottom w:w="30" w:type="dxa"/>
              <w:right w:w="70" w:type="dxa"/>
            </w:tcMar>
            <w:vAlign w:val="center"/>
          </w:tcPr>
          <w:p w14:paraId="532D309A" w14:textId="77777777" w:rsidR="00B47689" w:rsidRPr="00DA7E2A" w:rsidRDefault="00B47689">
            <w:pPr>
              <w:jc w:val="center"/>
            </w:pPr>
            <w:r w:rsidRPr="00DA7E2A">
              <w:rPr>
                <w:rFonts w:eastAsia="Arial" w:cs="Arial"/>
                <w:b/>
                <w:bCs/>
              </w:rPr>
              <w:t>Single Entity</w:t>
            </w:r>
          </w:p>
        </w:tc>
        <w:tc>
          <w:tcPr>
            <w:tcW w:w="694" w:type="pct"/>
            <w:tcMar>
              <w:top w:w="30" w:type="dxa"/>
              <w:left w:w="70" w:type="dxa"/>
              <w:bottom w:w="30" w:type="dxa"/>
              <w:right w:w="70" w:type="dxa"/>
            </w:tcMar>
            <w:vAlign w:val="center"/>
          </w:tcPr>
          <w:p w14:paraId="07AE711F" w14:textId="77777777" w:rsidR="00B47689" w:rsidRPr="00DA7E2A" w:rsidRDefault="00B47689">
            <w:pPr>
              <w:jc w:val="center"/>
            </w:pPr>
            <w:r w:rsidRPr="00DA7E2A">
              <w:rPr>
                <w:rFonts w:eastAsia="Arial" w:cs="Arial"/>
                <w:b/>
                <w:bCs/>
              </w:rPr>
              <w:t>Joint Venture</w:t>
            </w:r>
          </w:p>
        </w:tc>
        <w:tc>
          <w:tcPr>
            <w:tcW w:w="1335" w:type="pct"/>
            <w:tcMar>
              <w:top w:w="30" w:type="dxa"/>
              <w:left w:w="70" w:type="dxa"/>
              <w:bottom w:w="30" w:type="dxa"/>
              <w:right w:w="70" w:type="dxa"/>
            </w:tcMar>
            <w:vAlign w:val="center"/>
          </w:tcPr>
          <w:p w14:paraId="4A365853" w14:textId="77777777" w:rsidR="00B47689" w:rsidRPr="00DA7E2A" w:rsidRDefault="00B47689">
            <w:pPr>
              <w:jc w:val="center"/>
            </w:pPr>
            <w:r w:rsidRPr="00DA7E2A">
              <w:rPr>
                <w:rFonts w:eastAsia="Arial" w:cs="Arial"/>
                <w:b/>
                <w:bCs/>
              </w:rPr>
              <w:t>Submission Requirements</w:t>
            </w:r>
          </w:p>
        </w:tc>
      </w:tr>
      <w:tr w:rsidR="00FB7021" w14:paraId="790622DF" w14:textId="77777777" w:rsidTr="00FF126A">
        <w:tc>
          <w:tcPr>
            <w:tcW w:w="2276" w:type="pct"/>
            <w:tcMar>
              <w:top w:w="40" w:type="dxa"/>
              <w:left w:w="80" w:type="dxa"/>
              <w:bottom w:w="40" w:type="dxa"/>
              <w:right w:w="80" w:type="dxa"/>
            </w:tcMar>
          </w:tcPr>
          <w:p w14:paraId="416DECD7" w14:textId="77777777" w:rsidR="00B47689" w:rsidRPr="00DA7E2A" w:rsidRDefault="00B47689">
            <w:pPr>
              <w:spacing w:after="60"/>
            </w:pPr>
            <w:r w:rsidRPr="00DA7E2A">
              <w:rPr>
                <w:rFonts w:eastAsia="Arial" w:cs="Arial"/>
              </w:rPr>
              <w:t>The Applicant shall demonstrate experience in delivering major works in island, remote, mountainous, constrained-access, or supply-chain constrained environments. A feature is considered demonstrated if clearly evidenced at least once in any submitted contract reference.</w:t>
            </w:r>
          </w:p>
          <w:p w14:paraId="3123CBFF" w14:textId="77777777" w:rsidR="00B47689" w:rsidRPr="00DA7E2A" w:rsidRDefault="00B47689">
            <w:pPr>
              <w:spacing w:after="40"/>
            </w:pPr>
            <w:r w:rsidRPr="00DA7E2A">
              <w:rPr>
                <w:rFonts w:eastAsia="Arial" w:cs="Arial"/>
                <w:b/>
                <w:bCs/>
              </w:rPr>
              <w:t>Key considerations to achieve full marks in this criterion:</w:t>
            </w:r>
          </w:p>
          <w:p w14:paraId="4555D1F3" w14:textId="77777777" w:rsidR="00B47689" w:rsidRPr="00DA7E2A" w:rsidRDefault="00B47689" w:rsidP="00B47689">
            <w:pPr>
              <w:pStyle w:val="ListParagraph"/>
              <w:numPr>
                <w:ilvl w:val="0"/>
                <w:numId w:val="13"/>
              </w:numPr>
              <w:spacing w:after="40"/>
              <w:contextualSpacing w:val="0"/>
            </w:pPr>
            <w:r w:rsidRPr="00DA7E2A">
              <w:rPr>
                <w:rFonts w:eastAsia="Arial" w:cs="Arial"/>
              </w:rPr>
              <w:t>(a) Works in an island, remote, or constrained-access location requiring marine/air logistics for major materials.</w:t>
            </w:r>
          </w:p>
          <w:p w14:paraId="086428BA" w14:textId="77777777" w:rsidR="00B47689" w:rsidRPr="00DA7E2A" w:rsidRDefault="00B47689" w:rsidP="00B47689">
            <w:pPr>
              <w:pStyle w:val="ListParagraph"/>
              <w:numPr>
                <w:ilvl w:val="0"/>
                <w:numId w:val="13"/>
              </w:numPr>
              <w:spacing w:after="40"/>
              <w:contextualSpacing w:val="0"/>
            </w:pPr>
            <w:r w:rsidRPr="00DA7E2A">
              <w:rPr>
                <w:rFonts w:eastAsia="Arial" w:cs="Arial"/>
              </w:rPr>
              <w:t>(b) Contractor-established camp, batching plant, and site facilities (not pre-existing infrastructure).</w:t>
            </w:r>
          </w:p>
          <w:p w14:paraId="057B2C0F" w14:textId="77777777" w:rsidR="00B47689" w:rsidRPr="00DA7E2A" w:rsidRDefault="00B47689" w:rsidP="00B47689">
            <w:pPr>
              <w:pStyle w:val="ListParagraph"/>
              <w:numPr>
                <w:ilvl w:val="0"/>
                <w:numId w:val="13"/>
              </w:numPr>
              <w:spacing w:after="40"/>
              <w:contextualSpacing w:val="0"/>
            </w:pPr>
            <w:r w:rsidRPr="00DA7E2A">
              <w:rPr>
                <w:rFonts w:eastAsia="Arial" w:cs="Arial"/>
              </w:rPr>
              <w:t>(c) Import-dependent supply chain for cement, steel, fuel, or major equipment.</w:t>
            </w:r>
          </w:p>
          <w:p w14:paraId="6155EFAC" w14:textId="77777777" w:rsidR="00B47689" w:rsidRPr="00DA7E2A" w:rsidRDefault="00B47689" w:rsidP="00B47689">
            <w:pPr>
              <w:pStyle w:val="ListParagraph"/>
              <w:numPr>
                <w:ilvl w:val="0"/>
                <w:numId w:val="13"/>
              </w:numPr>
              <w:spacing w:after="40"/>
              <w:contextualSpacing w:val="0"/>
            </w:pPr>
            <w:r w:rsidRPr="00DA7E2A">
              <w:rPr>
                <w:rFonts w:eastAsia="Arial" w:cs="Arial"/>
              </w:rPr>
              <w:t xml:space="preserve">(d) Extreme weather management (cyclone, monsoon, flood season) affecting the construction </w:t>
            </w:r>
            <w:proofErr w:type="spellStart"/>
            <w:r w:rsidRPr="00DA7E2A">
              <w:rPr>
                <w:rFonts w:eastAsia="Arial" w:cs="Arial"/>
              </w:rPr>
              <w:t>programme</w:t>
            </w:r>
            <w:proofErr w:type="spellEnd"/>
            <w:r w:rsidRPr="00DA7E2A">
              <w:rPr>
                <w:rFonts w:eastAsia="Arial" w:cs="Arial"/>
              </w:rPr>
              <w:t>.</w:t>
            </w:r>
          </w:p>
        </w:tc>
        <w:tc>
          <w:tcPr>
            <w:tcW w:w="694" w:type="pct"/>
            <w:tcMar>
              <w:top w:w="40" w:type="dxa"/>
              <w:left w:w="80" w:type="dxa"/>
              <w:bottom w:w="40" w:type="dxa"/>
              <w:right w:w="80" w:type="dxa"/>
            </w:tcMar>
          </w:tcPr>
          <w:p w14:paraId="38D88A7A" w14:textId="77777777" w:rsidR="00B47689" w:rsidRPr="00DA7E2A" w:rsidRDefault="00B47689" w:rsidP="00DE1B34">
            <w:pPr>
              <w:jc w:val="center"/>
            </w:pPr>
            <w:r w:rsidRPr="00DA7E2A">
              <w:rPr>
                <w:rFonts w:eastAsia="Arial" w:cs="Arial"/>
              </w:rPr>
              <w:t>To be evaluated as per criteria</w:t>
            </w:r>
          </w:p>
        </w:tc>
        <w:tc>
          <w:tcPr>
            <w:tcW w:w="694" w:type="pct"/>
            <w:tcMar>
              <w:top w:w="40" w:type="dxa"/>
              <w:left w:w="80" w:type="dxa"/>
              <w:bottom w:w="40" w:type="dxa"/>
              <w:right w:w="80" w:type="dxa"/>
            </w:tcMar>
          </w:tcPr>
          <w:p w14:paraId="664540DC" w14:textId="77777777" w:rsidR="00B47689" w:rsidRPr="00DA7E2A" w:rsidRDefault="00B47689" w:rsidP="00DE1B34">
            <w:pPr>
              <w:jc w:val="center"/>
            </w:pPr>
            <w:r w:rsidRPr="00DA7E2A">
              <w:rPr>
                <w:rFonts w:eastAsia="Arial" w:cs="Arial"/>
              </w:rPr>
              <w:t>To be evaluated as per criteria</w:t>
            </w:r>
          </w:p>
        </w:tc>
        <w:tc>
          <w:tcPr>
            <w:tcW w:w="1335" w:type="pct"/>
            <w:tcMar>
              <w:top w:w="40" w:type="dxa"/>
              <w:left w:w="80" w:type="dxa"/>
              <w:bottom w:w="40" w:type="dxa"/>
              <w:right w:w="80" w:type="dxa"/>
            </w:tcMar>
          </w:tcPr>
          <w:p w14:paraId="09D63043" w14:textId="77777777" w:rsidR="00B47689" w:rsidRPr="00DA7E2A" w:rsidRDefault="00B47689">
            <w:pPr>
              <w:spacing w:after="30"/>
            </w:pPr>
            <w:r w:rsidRPr="00DA7E2A">
              <w:rPr>
                <w:rFonts w:eastAsia="Arial" w:cs="Arial"/>
              </w:rPr>
              <w:t>Form EXP-1 and, where relevant, Form EXP-2, with supporting documents.</w:t>
            </w:r>
          </w:p>
        </w:tc>
      </w:tr>
    </w:tbl>
    <w:p w14:paraId="15665D53" w14:textId="77777777" w:rsidR="00B47689" w:rsidRDefault="00B47689" w:rsidP="00FB7021">
      <w:pPr>
        <w:spacing w:before="160" w:after="110"/>
        <w:rPr>
          <w:rFonts w:eastAsia="Arial" w:cs="Arial"/>
          <w:b/>
          <w:bCs/>
        </w:rPr>
      </w:pPr>
      <w:r>
        <w:rPr>
          <w:rFonts w:eastAsia="Arial" w:cs="Arial"/>
          <w:b/>
          <w:bCs/>
        </w:rPr>
        <w:br w:type="page"/>
      </w:r>
    </w:p>
    <w:p w14:paraId="7B74CF7A" w14:textId="77777777" w:rsidR="00B47689" w:rsidRDefault="00B47689" w:rsidP="00FB7021">
      <w:pPr>
        <w:spacing w:before="160" w:after="110"/>
      </w:pPr>
      <w:r>
        <w:rPr>
          <w:rFonts w:eastAsia="Arial" w:cs="Arial"/>
          <w:b/>
          <w:bCs/>
        </w:rPr>
        <w:lastRenderedPageBreak/>
        <w:t>ORGANISATION SYSTEMS</w:t>
      </w:r>
    </w:p>
    <w:p w14:paraId="78AE6E94" w14:textId="2A793C5D" w:rsidR="00B47689" w:rsidRDefault="00B47689" w:rsidP="00B47689">
      <w:pPr>
        <w:pStyle w:val="Heading1"/>
        <w:numPr>
          <w:ilvl w:val="1"/>
          <w:numId w:val="11"/>
        </w:numPr>
      </w:pPr>
      <w:bookmarkStart w:id="668" w:name="_Toc234857720"/>
      <w:bookmarkStart w:id="669" w:name="_Toc234855671"/>
      <w:bookmarkEnd w:id="668"/>
      <w:r w:rsidRPr="008E2B99">
        <w:rPr>
          <w:rFonts w:eastAsia="Arial" w:cs="Arial"/>
          <w:bCs/>
          <w:sz w:val="22"/>
          <w:szCs w:val="22"/>
        </w:rPr>
        <w:t>Environmental management system, process and dedicated resources</w:t>
      </w:r>
      <w:bookmarkEnd w:id="66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256"/>
        <w:gridCol w:w="1298"/>
        <w:gridCol w:w="1300"/>
        <w:gridCol w:w="2496"/>
      </w:tblGrid>
      <w:tr w:rsidR="00FB7021" w14:paraId="49BEAE15" w14:textId="77777777" w:rsidTr="00FF126A">
        <w:trPr>
          <w:tblHeader/>
        </w:trPr>
        <w:tc>
          <w:tcPr>
            <w:tcW w:w="2276" w:type="pct"/>
            <w:shd w:val="clear" w:color="auto" w:fill="000000"/>
            <w:tcMar>
              <w:top w:w="30" w:type="dxa"/>
              <w:left w:w="70" w:type="dxa"/>
              <w:bottom w:w="30" w:type="dxa"/>
              <w:right w:w="70" w:type="dxa"/>
            </w:tcMar>
            <w:vAlign w:val="center"/>
          </w:tcPr>
          <w:p w14:paraId="56D50A6B" w14:textId="77777777" w:rsidR="00B47689" w:rsidRPr="00DA7E2A" w:rsidRDefault="00B47689">
            <w:pPr>
              <w:jc w:val="center"/>
            </w:pPr>
            <w:r w:rsidRPr="00DA7E2A">
              <w:rPr>
                <w:rFonts w:eastAsia="Arial" w:cs="Arial"/>
                <w:b/>
                <w:bCs/>
                <w:color w:val="FFFFFF"/>
              </w:rPr>
              <w:t>Criteria</w:t>
            </w:r>
          </w:p>
        </w:tc>
        <w:tc>
          <w:tcPr>
            <w:tcW w:w="1389" w:type="pct"/>
            <w:gridSpan w:val="2"/>
            <w:shd w:val="clear" w:color="auto" w:fill="000000"/>
            <w:tcMar>
              <w:top w:w="30" w:type="dxa"/>
              <w:left w:w="70" w:type="dxa"/>
              <w:bottom w:w="30" w:type="dxa"/>
              <w:right w:w="70" w:type="dxa"/>
            </w:tcMar>
            <w:vAlign w:val="center"/>
          </w:tcPr>
          <w:p w14:paraId="45FD7F04" w14:textId="77777777" w:rsidR="00B47689" w:rsidRPr="00DA7E2A" w:rsidRDefault="00B47689">
            <w:pPr>
              <w:jc w:val="center"/>
            </w:pPr>
            <w:r w:rsidRPr="00DA7E2A">
              <w:rPr>
                <w:rFonts w:eastAsia="Arial" w:cs="Arial"/>
                <w:b/>
                <w:bCs/>
                <w:color w:val="FFFFFF"/>
              </w:rPr>
              <w:t>Compliance Requirements</w:t>
            </w:r>
          </w:p>
        </w:tc>
        <w:tc>
          <w:tcPr>
            <w:tcW w:w="1335" w:type="pct"/>
            <w:shd w:val="clear" w:color="auto" w:fill="000000"/>
            <w:tcMar>
              <w:top w:w="30" w:type="dxa"/>
              <w:left w:w="70" w:type="dxa"/>
              <w:bottom w:w="30" w:type="dxa"/>
              <w:right w:w="70" w:type="dxa"/>
            </w:tcMar>
            <w:vAlign w:val="center"/>
          </w:tcPr>
          <w:p w14:paraId="28FE959F" w14:textId="77777777" w:rsidR="00B47689" w:rsidRPr="00DA7E2A" w:rsidRDefault="00B47689">
            <w:pPr>
              <w:jc w:val="center"/>
            </w:pPr>
            <w:r w:rsidRPr="00DA7E2A">
              <w:rPr>
                <w:rFonts w:eastAsia="Arial" w:cs="Arial"/>
                <w:b/>
                <w:bCs/>
                <w:color w:val="FFFFFF"/>
              </w:rPr>
              <w:t>Documents</w:t>
            </w:r>
          </w:p>
        </w:tc>
      </w:tr>
      <w:tr w:rsidR="00FB7021" w:rsidRPr="00FB7021" w14:paraId="0C08E42F" w14:textId="77777777" w:rsidTr="00FF126A">
        <w:trPr>
          <w:tblHeader/>
        </w:trPr>
        <w:tc>
          <w:tcPr>
            <w:tcW w:w="2276" w:type="pct"/>
            <w:tcMar>
              <w:top w:w="30" w:type="dxa"/>
              <w:left w:w="70" w:type="dxa"/>
              <w:bottom w:w="30" w:type="dxa"/>
              <w:right w:w="70" w:type="dxa"/>
            </w:tcMar>
            <w:vAlign w:val="center"/>
          </w:tcPr>
          <w:p w14:paraId="332933BF" w14:textId="77777777" w:rsidR="00B47689" w:rsidRPr="00DA7E2A" w:rsidRDefault="00B47689">
            <w:pPr>
              <w:jc w:val="center"/>
            </w:pPr>
            <w:r w:rsidRPr="001D1766">
              <w:rPr>
                <w:rFonts w:eastAsia="Arial" w:cs="Arial"/>
                <w:b/>
                <w:bCs/>
              </w:rPr>
              <w:t>Requirement</w:t>
            </w:r>
          </w:p>
        </w:tc>
        <w:tc>
          <w:tcPr>
            <w:tcW w:w="694" w:type="pct"/>
            <w:tcMar>
              <w:top w:w="30" w:type="dxa"/>
              <w:left w:w="70" w:type="dxa"/>
              <w:bottom w:w="30" w:type="dxa"/>
              <w:right w:w="70" w:type="dxa"/>
            </w:tcMar>
            <w:vAlign w:val="center"/>
          </w:tcPr>
          <w:p w14:paraId="4EB2F13D" w14:textId="77777777" w:rsidR="00B47689" w:rsidRPr="00DA7E2A" w:rsidRDefault="00B47689">
            <w:pPr>
              <w:jc w:val="center"/>
            </w:pPr>
            <w:r w:rsidRPr="001D1766">
              <w:rPr>
                <w:rFonts w:eastAsia="Arial" w:cs="Arial"/>
                <w:b/>
                <w:bCs/>
              </w:rPr>
              <w:t>Single Entity</w:t>
            </w:r>
          </w:p>
        </w:tc>
        <w:tc>
          <w:tcPr>
            <w:tcW w:w="694" w:type="pct"/>
            <w:tcMar>
              <w:top w:w="30" w:type="dxa"/>
              <w:left w:w="70" w:type="dxa"/>
              <w:bottom w:w="30" w:type="dxa"/>
              <w:right w:w="70" w:type="dxa"/>
            </w:tcMar>
            <w:vAlign w:val="center"/>
          </w:tcPr>
          <w:p w14:paraId="41DD9C9C" w14:textId="77777777" w:rsidR="00B47689" w:rsidRPr="00DA7E2A" w:rsidRDefault="00B47689">
            <w:pPr>
              <w:jc w:val="center"/>
            </w:pPr>
            <w:r w:rsidRPr="001D1766">
              <w:rPr>
                <w:rFonts w:eastAsia="Arial" w:cs="Arial"/>
                <w:b/>
                <w:bCs/>
              </w:rPr>
              <w:t>Joint Venture</w:t>
            </w:r>
          </w:p>
        </w:tc>
        <w:tc>
          <w:tcPr>
            <w:tcW w:w="1335" w:type="pct"/>
            <w:tcMar>
              <w:top w:w="30" w:type="dxa"/>
              <w:left w:w="70" w:type="dxa"/>
              <w:bottom w:w="30" w:type="dxa"/>
              <w:right w:w="70" w:type="dxa"/>
            </w:tcMar>
            <w:vAlign w:val="center"/>
          </w:tcPr>
          <w:p w14:paraId="6DCDD247" w14:textId="77777777" w:rsidR="00B47689" w:rsidRPr="00DA7E2A" w:rsidRDefault="00B47689">
            <w:pPr>
              <w:jc w:val="center"/>
            </w:pPr>
            <w:r w:rsidRPr="001D1766">
              <w:rPr>
                <w:rFonts w:eastAsia="Arial" w:cs="Arial"/>
                <w:b/>
                <w:bCs/>
              </w:rPr>
              <w:t>Submission Requirements</w:t>
            </w:r>
          </w:p>
        </w:tc>
      </w:tr>
      <w:tr w:rsidR="00FB7021" w14:paraId="518C6A55" w14:textId="77777777" w:rsidTr="00FF126A">
        <w:tc>
          <w:tcPr>
            <w:tcW w:w="2276" w:type="pct"/>
            <w:tcMar>
              <w:top w:w="40" w:type="dxa"/>
              <w:left w:w="80" w:type="dxa"/>
              <w:bottom w:w="40" w:type="dxa"/>
              <w:right w:w="80" w:type="dxa"/>
            </w:tcMar>
          </w:tcPr>
          <w:p w14:paraId="4C269240" w14:textId="77777777" w:rsidR="00B47689" w:rsidRPr="00DA7E2A" w:rsidRDefault="00B47689">
            <w:pPr>
              <w:spacing w:after="60"/>
            </w:pPr>
            <w:r w:rsidRPr="00DA7E2A">
              <w:rPr>
                <w:rFonts w:eastAsia="Arial" w:cs="Arial"/>
              </w:rPr>
              <w:t>Existence and implementation of an in-house environmental management system, process and dedicated resource.</w:t>
            </w:r>
          </w:p>
          <w:p w14:paraId="7EC57D69" w14:textId="77777777" w:rsidR="00B47689" w:rsidRPr="00DA7E2A" w:rsidRDefault="00B47689">
            <w:pPr>
              <w:spacing w:after="40"/>
            </w:pPr>
            <w:r w:rsidRPr="00DA7E2A">
              <w:rPr>
                <w:rFonts w:eastAsia="Arial" w:cs="Arial"/>
                <w:b/>
                <w:bCs/>
              </w:rPr>
              <w:t>Key considerations to achieve full marks in this criterion:</w:t>
            </w:r>
          </w:p>
          <w:p w14:paraId="79690F04" w14:textId="77777777" w:rsidR="00B47689" w:rsidRPr="00DA7E2A" w:rsidRDefault="00B47689" w:rsidP="00B47689">
            <w:pPr>
              <w:pStyle w:val="ListParagraph"/>
              <w:numPr>
                <w:ilvl w:val="0"/>
                <w:numId w:val="13"/>
              </w:numPr>
              <w:spacing w:after="40"/>
              <w:contextualSpacing w:val="0"/>
            </w:pPr>
            <w:r w:rsidRPr="00DA7E2A">
              <w:rPr>
                <w:rFonts w:eastAsia="Arial" w:cs="Arial"/>
              </w:rPr>
              <w:t>The Applicant’s environmental management policy, system and procedures.</w:t>
            </w:r>
          </w:p>
          <w:p w14:paraId="4E71FF9E" w14:textId="77777777" w:rsidR="00B47689" w:rsidRPr="00DA7E2A" w:rsidRDefault="00B47689" w:rsidP="00B47689">
            <w:pPr>
              <w:pStyle w:val="ListParagraph"/>
              <w:numPr>
                <w:ilvl w:val="0"/>
                <w:numId w:val="13"/>
              </w:numPr>
              <w:spacing w:after="40"/>
              <w:contextualSpacing w:val="0"/>
            </w:pPr>
            <w:r w:rsidRPr="00DA7E2A">
              <w:rPr>
                <w:rFonts w:eastAsia="Arial" w:cs="Arial"/>
              </w:rPr>
              <w:t xml:space="preserve">Compliance with ISO 14001 (or internationally </w:t>
            </w:r>
            <w:proofErr w:type="spellStart"/>
            <w:r w:rsidRPr="00DA7E2A">
              <w:rPr>
                <w:rFonts w:eastAsia="Arial" w:cs="Arial"/>
              </w:rPr>
              <w:t>recognised</w:t>
            </w:r>
            <w:proofErr w:type="spellEnd"/>
            <w:r w:rsidRPr="00DA7E2A">
              <w:rPr>
                <w:rFonts w:eastAsia="Arial" w:cs="Arial"/>
              </w:rPr>
              <w:t xml:space="preserve"> equivalent, equivalency to be demonstrated), applicable to the worksite.</w:t>
            </w:r>
          </w:p>
          <w:p w14:paraId="06683149" w14:textId="77777777" w:rsidR="00B47689" w:rsidRPr="00DA7E2A" w:rsidRDefault="00B47689" w:rsidP="00B47689">
            <w:pPr>
              <w:pStyle w:val="ListParagraph"/>
              <w:numPr>
                <w:ilvl w:val="0"/>
                <w:numId w:val="13"/>
              </w:numPr>
              <w:spacing w:after="40"/>
              <w:contextualSpacing w:val="0"/>
            </w:pPr>
            <w:r w:rsidRPr="00DA7E2A">
              <w:rPr>
                <w:rFonts w:eastAsia="Arial" w:cs="Arial"/>
              </w:rPr>
              <w:t>Permanent dedicated in-house environmental management personnel.</w:t>
            </w:r>
          </w:p>
        </w:tc>
        <w:tc>
          <w:tcPr>
            <w:tcW w:w="694" w:type="pct"/>
            <w:tcMar>
              <w:top w:w="40" w:type="dxa"/>
              <w:left w:w="80" w:type="dxa"/>
              <w:bottom w:w="40" w:type="dxa"/>
              <w:right w:w="80" w:type="dxa"/>
            </w:tcMar>
          </w:tcPr>
          <w:p w14:paraId="66376BAC" w14:textId="77777777" w:rsidR="00B47689" w:rsidRPr="00DA7E2A" w:rsidRDefault="00B47689" w:rsidP="00DE1B34">
            <w:pPr>
              <w:jc w:val="center"/>
            </w:pPr>
            <w:r w:rsidRPr="00DA7E2A">
              <w:rPr>
                <w:rFonts w:eastAsia="Arial" w:cs="Arial"/>
              </w:rPr>
              <w:t>To be evaluated as per criteria</w:t>
            </w:r>
          </w:p>
        </w:tc>
        <w:tc>
          <w:tcPr>
            <w:tcW w:w="694" w:type="pct"/>
            <w:tcMar>
              <w:top w:w="40" w:type="dxa"/>
              <w:left w:w="80" w:type="dxa"/>
              <w:bottom w:w="40" w:type="dxa"/>
              <w:right w:w="80" w:type="dxa"/>
            </w:tcMar>
          </w:tcPr>
          <w:p w14:paraId="772AA17D" w14:textId="77777777" w:rsidR="00B47689" w:rsidRPr="00DA7E2A" w:rsidRDefault="00B47689" w:rsidP="00DE1B34">
            <w:pPr>
              <w:jc w:val="center"/>
            </w:pPr>
            <w:r w:rsidRPr="00DA7E2A">
              <w:rPr>
                <w:rFonts w:eastAsia="Arial" w:cs="Arial"/>
              </w:rPr>
              <w:t>To be evaluated as per criteria</w:t>
            </w:r>
          </w:p>
        </w:tc>
        <w:tc>
          <w:tcPr>
            <w:tcW w:w="1335" w:type="pct"/>
            <w:tcMar>
              <w:top w:w="40" w:type="dxa"/>
              <w:left w:w="80" w:type="dxa"/>
              <w:bottom w:w="40" w:type="dxa"/>
              <w:right w:w="80" w:type="dxa"/>
            </w:tcMar>
          </w:tcPr>
          <w:p w14:paraId="398229DA" w14:textId="77777777" w:rsidR="00B47689" w:rsidRPr="00DA7E2A" w:rsidRDefault="00B47689">
            <w:pPr>
              <w:spacing w:after="30"/>
            </w:pPr>
            <w:r w:rsidRPr="00DA7E2A">
              <w:rPr>
                <w:rFonts w:eastAsia="Arial" w:cs="Arial"/>
              </w:rPr>
              <w:t xml:space="preserve">Form EXP-4 and supporting documents (certificates, policies, procedures, </w:t>
            </w:r>
            <w:proofErr w:type="spellStart"/>
            <w:r w:rsidRPr="00DA7E2A">
              <w:rPr>
                <w:rFonts w:eastAsia="Arial" w:cs="Arial"/>
              </w:rPr>
              <w:t>organisation</w:t>
            </w:r>
            <w:proofErr w:type="spellEnd"/>
            <w:r w:rsidRPr="00DA7E2A">
              <w:rPr>
                <w:rFonts w:eastAsia="Arial" w:cs="Arial"/>
              </w:rPr>
              <w:t xml:space="preserve"> charts).</w:t>
            </w:r>
          </w:p>
        </w:tc>
      </w:tr>
    </w:tbl>
    <w:p w14:paraId="12D82C6D" w14:textId="1F5C1203" w:rsidR="00B47689" w:rsidRDefault="00B47689" w:rsidP="00B47689">
      <w:pPr>
        <w:pStyle w:val="Heading1"/>
        <w:numPr>
          <w:ilvl w:val="1"/>
          <w:numId w:val="11"/>
        </w:numPr>
      </w:pPr>
      <w:bookmarkStart w:id="670" w:name="_Toc234855672"/>
      <w:r w:rsidRPr="00B45DC7">
        <w:rPr>
          <w:rFonts w:eastAsia="Arial" w:cs="Arial"/>
          <w:bCs/>
          <w:sz w:val="22"/>
          <w:szCs w:val="22"/>
        </w:rPr>
        <w:t>Health and Safety management system process and dedicated resources</w:t>
      </w:r>
      <w:bookmarkEnd w:id="67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256"/>
        <w:gridCol w:w="1298"/>
        <w:gridCol w:w="1300"/>
        <w:gridCol w:w="2496"/>
      </w:tblGrid>
      <w:tr w:rsidR="00FB7021" w14:paraId="76EFC709" w14:textId="77777777" w:rsidTr="00FF126A">
        <w:trPr>
          <w:tblHeader/>
        </w:trPr>
        <w:tc>
          <w:tcPr>
            <w:tcW w:w="2276" w:type="pct"/>
            <w:shd w:val="clear" w:color="auto" w:fill="000000"/>
            <w:tcMar>
              <w:top w:w="30" w:type="dxa"/>
              <w:left w:w="70" w:type="dxa"/>
              <w:bottom w:w="30" w:type="dxa"/>
              <w:right w:w="70" w:type="dxa"/>
            </w:tcMar>
            <w:vAlign w:val="center"/>
          </w:tcPr>
          <w:p w14:paraId="0A2D1A82" w14:textId="77777777" w:rsidR="00B47689" w:rsidRPr="00DA7E2A" w:rsidRDefault="00B47689">
            <w:pPr>
              <w:jc w:val="center"/>
            </w:pPr>
            <w:r w:rsidRPr="00DA7E2A">
              <w:rPr>
                <w:rFonts w:eastAsia="Arial" w:cs="Arial"/>
                <w:b/>
                <w:bCs/>
                <w:color w:val="FFFFFF"/>
              </w:rPr>
              <w:t>Criteria</w:t>
            </w:r>
          </w:p>
        </w:tc>
        <w:tc>
          <w:tcPr>
            <w:tcW w:w="1389" w:type="pct"/>
            <w:gridSpan w:val="2"/>
            <w:shd w:val="clear" w:color="auto" w:fill="000000"/>
            <w:tcMar>
              <w:top w:w="30" w:type="dxa"/>
              <w:left w:w="70" w:type="dxa"/>
              <w:bottom w:w="30" w:type="dxa"/>
              <w:right w:w="70" w:type="dxa"/>
            </w:tcMar>
            <w:vAlign w:val="center"/>
          </w:tcPr>
          <w:p w14:paraId="7F5E9695" w14:textId="77777777" w:rsidR="00B47689" w:rsidRPr="00DA7E2A" w:rsidRDefault="00B47689">
            <w:pPr>
              <w:jc w:val="center"/>
            </w:pPr>
            <w:r w:rsidRPr="00DA7E2A">
              <w:rPr>
                <w:rFonts w:eastAsia="Arial" w:cs="Arial"/>
                <w:b/>
                <w:bCs/>
                <w:color w:val="FFFFFF"/>
              </w:rPr>
              <w:t>Compliance Requirements</w:t>
            </w:r>
          </w:p>
        </w:tc>
        <w:tc>
          <w:tcPr>
            <w:tcW w:w="1335" w:type="pct"/>
            <w:shd w:val="clear" w:color="auto" w:fill="000000"/>
            <w:tcMar>
              <w:top w:w="30" w:type="dxa"/>
              <w:left w:w="70" w:type="dxa"/>
              <w:bottom w:w="30" w:type="dxa"/>
              <w:right w:w="70" w:type="dxa"/>
            </w:tcMar>
            <w:vAlign w:val="center"/>
          </w:tcPr>
          <w:p w14:paraId="6AC3DC85" w14:textId="77777777" w:rsidR="00B47689" w:rsidRPr="00DA7E2A" w:rsidRDefault="00B47689">
            <w:pPr>
              <w:jc w:val="center"/>
            </w:pPr>
            <w:r w:rsidRPr="00DA7E2A">
              <w:rPr>
                <w:rFonts w:eastAsia="Arial" w:cs="Arial"/>
                <w:b/>
                <w:bCs/>
                <w:color w:val="FFFFFF"/>
              </w:rPr>
              <w:t>Documents</w:t>
            </w:r>
          </w:p>
        </w:tc>
      </w:tr>
      <w:tr w:rsidR="00FB7021" w:rsidRPr="00FB7021" w14:paraId="680B5A9B" w14:textId="77777777" w:rsidTr="00FF126A">
        <w:trPr>
          <w:tblHeader/>
        </w:trPr>
        <w:tc>
          <w:tcPr>
            <w:tcW w:w="2276" w:type="pct"/>
            <w:tcMar>
              <w:top w:w="30" w:type="dxa"/>
              <w:left w:w="70" w:type="dxa"/>
              <w:bottom w:w="30" w:type="dxa"/>
              <w:right w:w="70" w:type="dxa"/>
            </w:tcMar>
            <w:vAlign w:val="center"/>
          </w:tcPr>
          <w:p w14:paraId="67B3939C" w14:textId="77777777" w:rsidR="00B47689" w:rsidRPr="00DA7E2A" w:rsidRDefault="00B47689">
            <w:pPr>
              <w:jc w:val="center"/>
            </w:pPr>
            <w:r w:rsidRPr="001D1766">
              <w:rPr>
                <w:rFonts w:eastAsia="Arial" w:cs="Arial"/>
                <w:b/>
                <w:bCs/>
              </w:rPr>
              <w:t>Requirement</w:t>
            </w:r>
          </w:p>
        </w:tc>
        <w:tc>
          <w:tcPr>
            <w:tcW w:w="694" w:type="pct"/>
            <w:tcMar>
              <w:top w:w="30" w:type="dxa"/>
              <w:left w:w="70" w:type="dxa"/>
              <w:bottom w:w="30" w:type="dxa"/>
              <w:right w:w="70" w:type="dxa"/>
            </w:tcMar>
            <w:vAlign w:val="center"/>
          </w:tcPr>
          <w:p w14:paraId="6F32C4E0" w14:textId="77777777" w:rsidR="00B47689" w:rsidRPr="00DA7E2A" w:rsidRDefault="00B47689">
            <w:pPr>
              <w:jc w:val="center"/>
            </w:pPr>
            <w:r w:rsidRPr="001D1766">
              <w:rPr>
                <w:rFonts w:eastAsia="Arial" w:cs="Arial"/>
                <w:b/>
                <w:bCs/>
              </w:rPr>
              <w:t>Single Entity</w:t>
            </w:r>
          </w:p>
        </w:tc>
        <w:tc>
          <w:tcPr>
            <w:tcW w:w="694" w:type="pct"/>
            <w:tcMar>
              <w:top w:w="30" w:type="dxa"/>
              <w:left w:w="70" w:type="dxa"/>
              <w:bottom w:w="30" w:type="dxa"/>
              <w:right w:w="70" w:type="dxa"/>
            </w:tcMar>
            <w:vAlign w:val="center"/>
          </w:tcPr>
          <w:p w14:paraId="09B7B339" w14:textId="77777777" w:rsidR="00B47689" w:rsidRPr="00DA7E2A" w:rsidRDefault="00B47689">
            <w:pPr>
              <w:jc w:val="center"/>
            </w:pPr>
            <w:r w:rsidRPr="001D1766">
              <w:rPr>
                <w:rFonts w:eastAsia="Arial" w:cs="Arial"/>
                <w:b/>
                <w:bCs/>
              </w:rPr>
              <w:t>Joint Venture</w:t>
            </w:r>
          </w:p>
        </w:tc>
        <w:tc>
          <w:tcPr>
            <w:tcW w:w="1335" w:type="pct"/>
            <w:tcMar>
              <w:top w:w="30" w:type="dxa"/>
              <w:left w:w="70" w:type="dxa"/>
              <w:bottom w:w="30" w:type="dxa"/>
              <w:right w:w="70" w:type="dxa"/>
            </w:tcMar>
            <w:vAlign w:val="center"/>
          </w:tcPr>
          <w:p w14:paraId="67635045" w14:textId="77777777" w:rsidR="00B47689" w:rsidRPr="00DA7E2A" w:rsidRDefault="00B47689">
            <w:pPr>
              <w:jc w:val="center"/>
            </w:pPr>
            <w:r w:rsidRPr="001D1766">
              <w:rPr>
                <w:rFonts w:eastAsia="Arial" w:cs="Arial"/>
                <w:b/>
                <w:bCs/>
              </w:rPr>
              <w:t>Submission Requirements</w:t>
            </w:r>
          </w:p>
        </w:tc>
      </w:tr>
      <w:tr w:rsidR="00FB7021" w14:paraId="3F6F1F6A" w14:textId="77777777" w:rsidTr="00FF126A">
        <w:tc>
          <w:tcPr>
            <w:tcW w:w="2276" w:type="pct"/>
            <w:tcMar>
              <w:top w:w="40" w:type="dxa"/>
              <w:left w:w="80" w:type="dxa"/>
              <w:bottom w:w="40" w:type="dxa"/>
              <w:right w:w="80" w:type="dxa"/>
            </w:tcMar>
          </w:tcPr>
          <w:p w14:paraId="169FC999" w14:textId="77777777" w:rsidR="00B47689" w:rsidRPr="00DA7E2A" w:rsidRDefault="00B47689">
            <w:pPr>
              <w:spacing w:after="60"/>
            </w:pPr>
            <w:r w:rsidRPr="00DA7E2A">
              <w:rPr>
                <w:rFonts w:eastAsia="Arial" w:cs="Arial"/>
              </w:rPr>
              <w:t>Existence and implementation of an in-house health and safety management system, process and dedicated resource.</w:t>
            </w:r>
          </w:p>
          <w:p w14:paraId="0B05AB88" w14:textId="77777777" w:rsidR="00B47689" w:rsidRPr="00DA7E2A" w:rsidRDefault="00B47689">
            <w:pPr>
              <w:spacing w:after="40"/>
            </w:pPr>
            <w:r w:rsidRPr="00DA7E2A">
              <w:rPr>
                <w:rFonts w:eastAsia="Arial" w:cs="Arial"/>
                <w:b/>
                <w:bCs/>
              </w:rPr>
              <w:t>Key considerations to achieve full marks in this criterion:</w:t>
            </w:r>
          </w:p>
          <w:p w14:paraId="739235AD" w14:textId="77777777" w:rsidR="00B47689" w:rsidRPr="00DA7E2A" w:rsidRDefault="00B47689" w:rsidP="00B47689">
            <w:pPr>
              <w:pStyle w:val="ListParagraph"/>
              <w:numPr>
                <w:ilvl w:val="0"/>
                <w:numId w:val="13"/>
              </w:numPr>
              <w:spacing w:after="40"/>
              <w:contextualSpacing w:val="0"/>
            </w:pPr>
            <w:r w:rsidRPr="00DA7E2A">
              <w:rPr>
                <w:rFonts w:eastAsia="Arial" w:cs="Arial"/>
              </w:rPr>
              <w:t>The Applicant’s health and safety management policy, system and procedures.</w:t>
            </w:r>
          </w:p>
          <w:p w14:paraId="4B2233AB" w14:textId="77777777" w:rsidR="00B47689" w:rsidRPr="00DA7E2A" w:rsidRDefault="00B47689" w:rsidP="00B47689">
            <w:pPr>
              <w:pStyle w:val="ListParagraph"/>
              <w:numPr>
                <w:ilvl w:val="0"/>
                <w:numId w:val="13"/>
              </w:numPr>
              <w:spacing w:after="40"/>
              <w:contextualSpacing w:val="0"/>
            </w:pPr>
            <w:r w:rsidRPr="00DA7E2A">
              <w:rPr>
                <w:rFonts w:eastAsia="Arial" w:cs="Arial"/>
              </w:rPr>
              <w:t xml:space="preserve">Compliance with ISO 45001 (or OHSAS 18001 / internationally </w:t>
            </w:r>
            <w:proofErr w:type="spellStart"/>
            <w:r w:rsidRPr="00DA7E2A">
              <w:rPr>
                <w:rFonts w:eastAsia="Arial" w:cs="Arial"/>
              </w:rPr>
              <w:t>recognised</w:t>
            </w:r>
            <w:proofErr w:type="spellEnd"/>
            <w:r w:rsidRPr="00DA7E2A">
              <w:rPr>
                <w:rFonts w:eastAsia="Arial" w:cs="Arial"/>
              </w:rPr>
              <w:t xml:space="preserve"> equivalent, equivalency to be demonstrated), applicable to the worksite.</w:t>
            </w:r>
          </w:p>
          <w:p w14:paraId="7A2510D7" w14:textId="77777777" w:rsidR="00B47689" w:rsidRPr="00DA7E2A" w:rsidRDefault="00B47689" w:rsidP="00B47689">
            <w:pPr>
              <w:pStyle w:val="ListParagraph"/>
              <w:numPr>
                <w:ilvl w:val="0"/>
                <w:numId w:val="13"/>
              </w:numPr>
              <w:spacing w:after="40"/>
              <w:contextualSpacing w:val="0"/>
            </w:pPr>
            <w:r w:rsidRPr="00DA7E2A">
              <w:rPr>
                <w:rFonts w:eastAsia="Arial" w:cs="Arial"/>
              </w:rPr>
              <w:t>Permanent dedicated in-house health and safety management personnel.</w:t>
            </w:r>
          </w:p>
        </w:tc>
        <w:tc>
          <w:tcPr>
            <w:tcW w:w="694" w:type="pct"/>
            <w:tcMar>
              <w:top w:w="40" w:type="dxa"/>
              <w:left w:w="80" w:type="dxa"/>
              <w:bottom w:w="40" w:type="dxa"/>
              <w:right w:w="80" w:type="dxa"/>
            </w:tcMar>
          </w:tcPr>
          <w:p w14:paraId="7B04139E" w14:textId="77777777" w:rsidR="00B47689" w:rsidRPr="00DA7E2A" w:rsidRDefault="00B47689" w:rsidP="00DE1B34">
            <w:pPr>
              <w:jc w:val="center"/>
            </w:pPr>
            <w:r w:rsidRPr="00DA7E2A">
              <w:rPr>
                <w:rFonts w:eastAsia="Arial" w:cs="Arial"/>
              </w:rPr>
              <w:t>To be evaluated as per criteria</w:t>
            </w:r>
          </w:p>
        </w:tc>
        <w:tc>
          <w:tcPr>
            <w:tcW w:w="694" w:type="pct"/>
            <w:tcMar>
              <w:top w:w="40" w:type="dxa"/>
              <w:left w:w="80" w:type="dxa"/>
              <w:bottom w:w="40" w:type="dxa"/>
              <w:right w:w="80" w:type="dxa"/>
            </w:tcMar>
          </w:tcPr>
          <w:p w14:paraId="66719CFE" w14:textId="77777777" w:rsidR="00B47689" w:rsidRPr="00DA7E2A" w:rsidRDefault="00B47689" w:rsidP="00DE1B34">
            <w:pPr>
              <w:jc w:val="center"/>
            </w:pPr>
            <w:r w:rsidRPr="00DA7E2A">
              <w:rPr>
                <w:rFonts w:eastAsia="Arial" w:cs="Arial"/>
              </w:rPr>
              <w:t>To be evaluated as per criteria</w:t>
            </w:r>
          </w:p>
        </w:tc>
        <w:tc>
          <w:tcPr>
            <w:tcW w:w="1335" w:type="pct"/>
            <w:tcMar>
              <w:top w:w="40" w:type="dxa"/>
              <w:left w:w="80" w:type="dxa"/>
              <w:bottom w:w="40" w:type="dxa"/>
              <w:right w:w="80" w:type="dxa"/>
            </w:tcMar>
          </w:tcPr>
          <w:p w14:paraId="2FA09B35" w14:textId="77777777" w:rsidR="00B47689" w:rsidRPr="00DA7E2A" w:rsidRDefault="00B47689">
            <w:pPr>
              <w:spacing w:after="30"/>
            </w:pPr>
            <w:r w:rsidRPr="00DA7E2A">
              <w:rPr>
                <w:rFonts w:eastAsia="Arial" w:cs="Arial"/>
              </w:rPr>
              <w:t xml:space="preserve">Form EXP-4 and supporting documents (certificates, policies, procedures, </w:t>
            </w:r>
            <w:proofErr w:type="spellStart"/>
            <w:r w:rsidRPr="00DA7E2A">
              <w:rPr>
                <w:rFonts w:eastAsia="Arial" w:cs="Arial"/>
              </w:rPr>
              <w:t>organisation</w:t>
            </w:r>
            <w:proofErr w:type="spellEnd"/>
            <w:r w:rsidRPr="00DA7E2A">
              <w:rPr>
                <w:rFonts w:eastAsia="Arial" w:cs="Arial"/>
              </w:rPr>
              <w:t xml:space="preserve"> charts).</w:t>
            </w:r>
          </w:p>
        </w:tc>
      </w:tr>
    </w:tbl>
    <w:p w14:paraId="6D44B4DE" w14:textId="77777777" w:rsidR="00B47689" w:rsidRPr="001D1766" w:rsidRDefault="00B47689" w:rsidP="001D1766">
      <w:pPr>
        <w:rPr>
          <w:lang w:val="en-GB"/>
        </w:rPr>
      </w:pPr>
    </w:p>
    <w:p w14:paraId="249DFAD4" w14:textId="142B99A2" w:rsidR="00B47689" w:rsidRDefault="00B47689" w:rsidP="0003615A">
      <w:pPr>
        <w:rPr>
          <w:b/>
          <w:bCs/>
          <w:lang w:val="en-GB"/>
        </w:rPr>
      </w:pPr>
      <w:r>
        <w:rPr>
          <w:b/>
          <w:bCs/>
          <w:lang w:val="en-GB"/>
        </w:rPr>
        <w:br w:type="page"/>
      </w:r>
    </w:p>
    <w:p w14:paraId="11CB5AEF" w14:textId="77777777" w:rsidR="00B47689" w:rsidRDefault="00B47689" w:rsidP="00B47689">
      <w:pPr>
        <w:pStyle w:val="Heading1"/>
        <w:numPr>
          <w:ilvl w:val="1"/>
          <w:numId w:val="11"/>
        </w:numPr>
      </w:pPr>
      <w:bookmarkStart w:id="671" w:name="_Toc234855673"/>
      <w:r w:rsidRPr="00833DAB">
        <w:rPr>
          <w:rFonts w:eastAsia="Arial" w:cs="Arial"/>
          <w:bCs/>
          <w:sz w:val="22"/>
          <w:szCs w:val="22"/>
        </w:rPr>
        <w:lastRenderedPageBreak/>
        <w:t>Quality Assurance, Quality Control management system, process and dedicated resources</w:t>
      </w:r>
      <w:bookmarkEnd w:id="67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256"/>
        <w:gridCol w:w="1298"/>
        <w:gridCol w:w="1300"/>
        <w:gridCol w:w="2496"/>
      </w:tblGrid>
      <w:tr w:rsidR="00F84014" w14:paraId="6BE028B5" w14:textId="77777777" w:rsidTr="00FF126A">
        <w:trPr>
          <w:tblHeader/>
        </w:trPr>
        <w:tc>
          <w:tcPr>
            <w:tcW w:w="2276" w:type="pct"/>
            <w:shd w:val="clear" w:color="auto" w:fill="000000"/>
            <w:tcMar>
              <w:top w:w="30" w:type="dxa"/>
              <w:left w:w="70" w:type="dxa"/>
              <w:bottom w:w="30" w:type="dxa"/>
              <w:right w:w="70" w:type="dxa"/>
            </w:tcMar>
            <w:vAlign w:val="center"/>
          </w:tcPr>
          <w:p w14:paraId="416C4A15" w14:textId="77777777" w:rsidR="00B47689" w:rsidRPr="00DA7E2A" w:rsidRDefault="00B47689">
            <w:pPr>
              <w:jc w:val="center"/>
            </w:pPr>
            <w:r w:rsidRPr="00DA7E2A">
              <w:rPr>
                <w:rFonts w:eastAsia="Arial" w:cs="Arial"/>
                <w:b/>
                <w:bCs/>
                <w:color w:val="FFFFFF"/>
              </w:rPr>
              <w:t>Criteria</w:t>
            </w:r>
          </w:p>
        </w:tc>
        <w:tc>
          <w:tcPr>
            <w:tcW w:w="1389" w:type="pct"/>
            <w:gridSpan w:val="2"/>
            <w:shd w:val="clear" w:color="auto" w:fill="000000"/>
            <w:tcMar>
              <w:top w:w="30" w:type="dxa"/>
              <w:left w:w="70" w:type="dxa"/>
              <w:bottom w:w="30" w:type="dxa"/>
              <w:right w:w="70" w:type="dxa"/>
            </w:tcMar>
            <w:vAlign w:val="center"/>
          </w:tcPr>
          <w:p w14:paraId="7262D780" w14:textId="77777777" w:rsidR="00B47689" w:rsidRPr="00DA7E2A" w:rsidRDefault="00B47689">
            <w:pPr>
              <w:jc w:val="center"/>
            </w:pPr>
            <w:r w:rsidRPr="00DA7E2A">
              <w:rPr>
                <w:rFonts w:eastAsia="Arial" w:cs="Arial"/>
                <w:b/>
                <w:bCs/>
                <w:color w:val="FFFFFF"/>
              </w:rPr>
              <w:t>Compliance Requirements</w:t>
            </w:r>
          </w:p>
        </w:tc>
        <w:tc>
          <w:tcPr>
            <w:tcW w:w="1335" w:type="pct"/>
            <w:shd w:val="clear" w:color="auto" w:fill="000000"/>
            <w:tcMar>
              <w:top w:w="30" w:type="dxa"/>
              <w:left w:w="70" w:type="dxa"/>
              <w:bottom w:w="30" w:type="dxa"/>
              <w:right w:w="70" w:type="dxa"/>
            </w:tcMar>
            <w:vAlign w:val="center"/>
          </w:tcPr>
          <w:p w14:paraId="54F23B77" w14:textId="77777777" w:rsidR="00B47689" w:rsidRPr="00DA7E2A" w:rsidRDefault="00B47689">
            <w:pPr>
              <w:jc w:val="center"/>
            </w:pPr>
            <w:r w:rsidRPr="00DA7E2A">
              <w:rPr>
                <w:rFonts w:eastAsia="Arial" w:cs="Arial"/>
                <w:b/>
                <w:bCs/>
                <w:color w:val="FFFFFF"/>
              </w:rPr>
              <w:t>Documents</w:t>
            </w:r>
          </w:p>
        </w:tc>
      </w:tr>
      <w:tr w:rsidR="00F84014" w:rsidRPr="00FB7021" w14:paraId="7CE7E032" w14:textId="77777777" w:rsidTr="00FF126A">
        <w:trPr>
          <w:tblHeader/>
        </w:trPr>
        <w:tc>
          <w:tcPr>
            <w:tcW w:w="2276" w:type="pct"/>
            <w:tcMar>
              <w:top w:w="30" w:type="dxa"/>
              <w:left w:w="70" w:type="dxa"/>
              <w:bottom w:w="30" w:type="dxa"/>
              <w:right w:w="70" w:type="dxa"/>
            </w:tcMar>
            <w:vAlign w:val="center"/>
          </w:tcPr>
          <w:p w14:paraId="118697DA" w14:textId="77777777" w:rsidR="00B47689" w:rsidRPr="00DA7E2A" w:rsidRDefault="00B47689">
            <w:pPr>
              <w:jc w:val="center"/>
            </w:pPr>
            <w:r w:rsidRPr="00DA7E2A">
              <w:rPr>
                <w:rFonts w:eastAsia="Arial" w:cs="Arial"/>
                <w:b/>
                <w:bCs/>
              </w:rPr>
              <w:t>Requirement</w:t>
            </w:r>
          </w:p>
        </w:tc>
        <w:tc>
          <w:tcPr>
            <w:tcW w:w="694" w:type="pct"/>
            <w:tcMar>
              <w:top w:w="30" w:type="dxa"/>
              <w:left w:w="70" w:type="dxa"/>
              <w:bottom w:w="30" w:type="dxa"/>
              <w:right w:w="70" w:type="dxa"/>
            </w:tcMar>
            <w:vAlign w:val="center"/>
          </w:tcPr>
          <w:p w14:paraId="737C2F7A" w14:textId="77777777" w:rsidR="00B47689" w:rsidRPr="00DA7E2A" w:rsidRDefault="00B47689">
            <w:pPr>
              <w:jc w:val="center"/>
            </w:pPr>
            <w:r w:rsidRPr="00DA7E2A">
              <w:rPr>
                <w:rFonts w:eastAsia="Arial" w:cs="Arial"/>
                <w:b/>
                <w:bCs/>
              </w:rPr>
              <w:t>Single Entity</w:t>
            </w:r>
          </w:p>
        </w:tc>
        <w:tc>
          <w:tcPr>
            <w:tcW w:w="694" w:type="pct"/>
            <w:tcMar>
              <w:top w:w="30" w:type="dxa"/>
              <w:left w:w="70" w:type="dxa"/>
              <w:bottom w:w="30" w:type="dxa"/>
              <w:right w:w="70" w:type="dxa"/>
            </w:tcMar>
            <w:vAlign w:val="center"/>
          </w:tcPr>
          <w:p w14:paraId="7E365EBE" w14:textId="77777777" w:rsidR="00B47689" w:rsidRPr="00DA7E2A" w:rsidRDefault="00B47689">
            <w:pPr>
              <w:jc w:val="center"/>
            </w:pPr>
            <w:r w:rsidRPr="00DA7E2A">
              <w:rPr>
                <w:rFonts w:eastAsia="Arial" w:cs="Arial"/>
                <w:b/>
                <w:bCs/>
              </w:rPr>
              <w:t>Joint Venture</w:t>
            </w:r>
          </w:p>
        </w:tc>
        <w:tc>
          <w:tcPr>
            <w:tcW w:w="1335" w:type="pct"/>
            <w:tcMar>
              <w:top w:w="30" w:type="dxa"/>
              <w:left w:w="70" w:type="dxa"/>
              <w:bottom w:w="30" w:type="dxa"/>
              <w:right w:w="70" w:type="dxa"/>
            </w:tcMar>
            <w:vAlign w:val="center"/>
          </w:tcPr>
          <w:p w14:paraId="06DD8FF2" w14:textId="77777777" w:rsidR="00B47689" w:rsidRPr="00DA7E2A" w:rsidRDefault="00B47689">
            <w:pPr>
              <w:jc w:val="center"/>
            </w:pPr>
            <w:r w:rsidRPr="00DA7E2A">
              <w:rPr>
                <w:rFonts w:eastAsia="Arial" w:cs="Arial"/>
                <w:b/>
                <w:bCs/>
              </w:rPr>
              <w:t>Submission Requirements</w:t>
            </w:r>
          </w:p>
        </w:tc>
      </w:tr>
      <w:tr w:rsidR="00F84014" w14:paraId="0933A070" w14:textId="77777777" w:rsidTr="00FF126A">
        <w:tc>
          <w:tcPr>
            <w:tcW w:w="2276" w:type="pct"/>
            <w:tcMar>
              <w:top w:w="40" w:type="dxa"/>
              <w:left w:w="80" w:type="dxa"/>
              <w:bottom w:w="40" w:type="dxa"/>
              <w:right w:w="80" w:type="dxa"/>
            </w:tcMar>
          </w:tcPr>
          <w:p w14:paraId="6690E196" w14:textId="77777777" w:rsidR="00B47689" w:rsidRPr="00DA7E2A" w:rsidRDefault="00B47689">
            <w:pPr>
              <w:spacing w:after="60"/>
            </w:pPr>
            <w:r w:rsidRPr="00DA7E2A">
              <w:rPr>
                <w:rFonts w:eastAsia="Arial" w:cs="Arial"/>
              </w:rPr>
              <w:t>Existence and implementation of an in-house Quality Assurance / Quality Control (QA/QC) management system, process and dedicated resource.</w:t>
            </w:r>
          </w:p>
          <w:p w14:paraId="5F2B2868" w14:textId="77777777" w:rsidR="00B47689" w:rsidRPr="00DA7E2A" w:rsidRDefault="00B47689">
            <w:pPr>
              <w:spacing w:after="40"/>
            </w:pPr>
            <w:r w:rsidRPr="00DA7E2A">
              <w:rPr>
                <w:rFonts w:eastAsia="Arial" w:cs="Arial"/>
                <w:b/>
                <w:bCs/>
              </w:rPr>
              <w:t>Key considerations to achieve full marks in this criterion:</w:t>
            </w:r>
          </w:p>
          <w:p w14:paraId="15BA13B9" w14:textId="77777777" w:rsidR="00B47689" w:rsidRPr="00DA7E2A" w:rsidRDefault="00B47689" w:rsidP="00B47689">
            <w:pPr>
              <w:pStyle w:val="ListParagraph"/>
              <w:numPr>
                <w:ilvl w:val="0"/>
                <w:numId w:val="13"/>
              </w:numPr>
              <w:spacing w:after="40"/>
              <w:contextualSpacing w:val="0"/>
            </w:pPr>
            <w:r w:rsidRPr="00DA7E2A">
              <w:rPr>
                <w:rFonts w:eastAsia="Arial" w:cs="Arial"/>
              </w:rPr>
              <w:t>The Applicant’s QA/QC management policy, system and procedures for monitoring, identifying and managing quality non-compliance and closing out defects.</w:t>
            </w:r>
          </w:p>
          <w:p w14:paraId="1E934FF0" w14:textId="77777777" w:rsidR="00B47689" w:rsidRPr="00DA7E2A" w:rsidRDefault="00B47689" w:rsidP="00B47689">
            <w:pPr>
              <w:pStyle w:val="ListParagraph"/>
              <w:numPr>
                <w:ilvl w:val="0"/>
                <w:numId w:val="13"/>
              </w:numPr>
              <w:spacing w:after="40"/>
              <w:contextualSpacing w:val="0"/>
            </w:pPr>
            <w:r w:rsidRPr="00DA7E2A">
              <w:rPr>
                <w:rFonts w:eastAsia="Arial" w:cs="Arial"/>
              </w:rPr>
              <w:t xml:space="preserve">Compliance with ISO 9001 (or internationally </w:t>
            </w:r>
            <w:proofErr w:type="spellStart"/>
            <w:r w:rsidRPr="00DA7E2A">
              <w:rPr>
                <w:rFonts w:eastAsia="Arial" w:cs="Arial"/>
              </w:rPr>
              <w:t>recognised</w:t>
            </w:r>
            <w:proofErr w:type="spellEnd"/>
            <w:r w:rsidRPr="00DA7E2A">
              <w:rPr>
                <w:rFonts w:eastAsia="Arial" w:cs="Arial"/>
              </w:rPr>
              <w:t xml:space="preserve"> equivalent, equivalency to be demonstrated), applicable to the worksite.</w:t>
            </w:r>
          </w:p>
          <w:p w14:paraId="146E78B7" w14:textId="77777777" w:rsidR="00B47689" w:rsidRPr="00DA7E2A" w:rsidRDefault="00B47689" w:rsidP="00B47689">
            <w:pPr>
              <w:pStyle w:val="ListParagraph"/>
              <w:numPr>
                <w:ilvl w:val="0"/>
                <w:numId w:val="13"/>
              </w:numPr>
              <w:spacing w:after="40"/>
              <w:contextualSpacing w:val="0"/>
            </w:pPr>
            <w:r w:rsidRPr="00DA7E2A">
              <w:rPr>
                <w:rFonts w:eastAsia="Arial" w:cs="Arial"/>
              </w:rPr>
              <w:t>Dedicated in-house QA/QC management personnel.</w:t>
            </w:r>
          </w:p>
        </w:tc>
        <w:tc>
          <w:tcPr>
            <w:tcW w:w="694" w:type="pct"/>
            <w:tcMar>
              <w:top w:w="40" w:type="dxa"/>
              <w:left w:w="80" w:type="dxa"/>
              <w:bottom w:w="40" w:type="dxa"/>
              <w:right w:w="80" w:type="dxa"/>
            </w:tcMar>
          </w:tcPr>
          <w:p w14:paraId="6D19C5BE" w14:textId="77777777" w:rsidR="00B47689" w:rsidRPr="00DA7E2A" w:rsidRDefault="00B47689" w:rsidP="00DE1B34">
            <w:pPr>
              <w:jc w:val="center"/>
            </w:pPr>
            <w:r w:rsidRPr="00DA7E2A">
              <w:rPr>
                <w:rFonts w:eastAsia="Arial" w:cs="Arial"/>
              </w:rPr>
              <w:t>To be evaluated as per criteria</w:t>
            </w:r>
          </w:p>
        </w:tc>
        <w:tc>
          <w:tcPr>
            <w:tcW w:w="694" w:type="pct"/>
            <w:tcMar>
              <w:top w:w="40" w:type="dxa"/>
              <w:left w:w="80" w:type="dxa"/>
              <w:bottom w:w="40" w:type="dxa"/>
              <w:right w:w="80" w:type="dxa"/>
            </w:tcMar>
          </w:tcPr>
          <w:p w14:paraId="10C3EBE2" w14:textId="77777777" w:rsidR="00B47689" w:rsidRPr="00DA7E2A" w:rsidRDefault="00B47689" w:rsidP="00DE1B34">
            <w:pPr>
              <w:jc w:val="center"/>
            </w:pPr>
            <w:r w:rsidRPr="00DA7E2A">
              <w:rPr>
                <w:rFonts w:eastAsia="Arial" w:cs="Arial"/>
              </w:rPr>
              <w:t>To be evaluated as per criteria</w:t>
            </w:r>
          </w:p>
        </w:tc>
        <w:tc>
          <w:tcPr>
            <w:tcW w:w="1335" w:type="pct"/>
            <w:tcMar>
              <w:top w:w="40" w:type="dxa"/>
              <w:left w:w="80" w:type="dxa"/>
              <w:bottom w:w="40" w:type="dxa"/>
              <w:right w:w="80" w:type="dxa"/>
            </w:tcMar>
          </w:tcPr>
          <w:p w14:paraId="473CF945" w14:textId="77777777" w:rsidR="00B47689" w:rsidRPr="00DA7E2A" w:rsidRDefault="00B47689">
            <w:pPr>
              <w:spacing w:after="30"/>
            </w:pPr>
            <w:r w:rsidRPr="00DA7E2A">
              <w:rPr>
                <w:rFonts w:eastAsia="Arial" w:cs="Arial"/>
              </w:rPr>
              <w:t xml:space="preserve">Form EXP-4 and supporting documents (certificates, policies, procedures, </w:t>
            </w:r>
            <w:proofErr w:type="spellStart"/>
            <w:r w:rsidRPr="00DA7E2A">
              <w:rPr>
                <w:rFonts w:eastAsia="Arial" w:cs="Arial"/>
              </w:rPr>
              <w:t>organisation</w:t>
            </w:r>
            <w:proofErr w:type="spellEnd"/>
            <w:r w:rsidRPr="00DA7E2A">
              <w:rPr>
                <w:rFonts w:eastAsia="Arial" w:cs="Arial"/>
              </w:rPr>
              <w:t xml:space="preserve"> charts).</w:t>
            </w:r>
          </w:p>
        </w:tc>
      </w:tr>
    </w:tbl>
    <w:p w14:paraId="3D2C6BF9" w14:textId="77777777" w:rsidR="00B47689" w:rsidRDefault="00B47689" w:rsidP="00BB0B63">
      <w:pPr>
        <w:spacing w:before="260" w:after="140"/>
        <w:rPr>
          <w:rFonts w:eastAsia="Arial" w:cs="Arial"/>
          <w:b/>
          <w:bCs/>
          <w:sz w:val="26"/>
          <w:szCs w:val="26"/>
        </w:rPr>
      </w:pPr>
      <w:r>
        <w:rPr>
          <w:rFonts w:eastAsia="Arial" w:cs="Arial"/>
          <w:b/>
          <w:bCs/>
          <w:sz w:val="26"/>
          <w:szCs w:val="26"/>
        </w:rPr>
        <w:br w:type="page"/>
      </w:r>
    </w:p>
    <w:p w14:paraId="05FDF719" w14:textId="77777777" w:rsidR="00B47689" w:rsidRDefault="00B47689" w:rsidP="00BB0B63">
      <w:pPr>
        <w:spacing w:before="260" w:after="140"/>
      </w:pPr>
      <w:r>
        <w:rPr>
          <w:rFonts w:eastAsia="Arial" w:cs="Arial"/>
          <w:b/>
          <w:bCs/>
          <w:sz w:val="26"/>
          <w:szCs w:val="26"/>
        </w:rPr>
        <w:lastRenderedPageBreak/>
        <w:t>4.  Evaluation Scoring Matrix Criteria</w:t>
      </w:r>
    </w:p>
    <w:p w14:paraId="7AFD392B" w14:textId="77777777" w:rsidR="00B47689" w:rsidRPr="00DA7E2A" w:rsidRDefault="00B47689" w:rsidP="00BB0B63">
      <w:pPr>
        <w:spacing w:after="80"/>
        <w:rPr>
          <w:sz w:val="22"/>
          <w:szCs w:val="22"/>
        </w:rPr>
      </w:pPr>
      <w:r w:rsidRPr="00DA7E2A">
        <w:rPr>
          <w:rFonts w:eastAsia="Arial" w:cs="Arial"/>
        </w:rPr>
        <w:t>The following evaluation scoring matrix criteria will be used as the basis of evaluation of all attributes being scored. The sum of the net scores for each attribute will be the total score for each Applicant (out of 1,000). For each attribute, the evaluation will consider the overall strength and depth of the Applicant’s demonstrated experience, rather than assigning separate scores to individual contracts. The score awarded within each band is scaled to the maximum score for that attribute (see Table B).</w:t>
      </w:r>
    </w:p>
    <w:p w14:paraId="5F872493" w14:textId="465E1BC7" w:rsidR="00B47689" w:rsidRDefault="00B47689" w:rsidP="00BB0B63">
      <w:pPr>
        <w:spacing w:before="220" w:after="110"/>
      </w:pPr>
      <w:proofErr w:type="gramStart"/>
      <w:r>
        <w:rPr>
          <w:rFonts w:eastAsia="Arial" w:cs="Arial"/>
          <w:b/>
          <w:bCs/>
          <w:sz w:val="22"/>
          <w:szCs w:val="22"/>
        </w:rPr>
        <w:t xml:space="preserve">4.2  </w:t>
      </w:r>
      <w:r w:rsidRPr="00586AB2">
        <w:rPr>
          <w:rFonts w:eastAsia="Arial" w:cs="Arial"/>
          <w:b/>
          <w:bCs/>
          <w:sz w:val="22"/>
          <w:szCs w:val="22"/>
        </w:rPr>
        <w:t>Contracts</w:t>
      </w:r>
      <w:proofErr w:type="gramEnd"/>
      <w:r w:rsidRPr="00586AB2">
        <w:rPr>
          <w:rFonts w:eastAsia="Arial" w:cs="Arial"/>
          <w:b/>
          <w:bCs/>
          <w:sz w:val="22"/>
          <w:szCs w:val="22"/>
        </w:rPr>
        <w:t xml:space="preserve"> of Similar Size and Nature</w:t>
      </w:r>
      <w:r>
        <w:rPr>
          <w:rFonts w:eastAsia="Arial" w:cs="Arial"/>
          <w:b/>
          <w:bCs/>
          <w:sz w:val="22"/>
          <w:szCs w:val="22"/>
        </w:rPr>
        <w:t xml:space="preserve"> (max 160)</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50"/>
        <w:gridCol w:w="1647"/>
        <w:gridCol w:w="6653"/>
      </w:tblGrid>
      <w:tr w:rsidR="00BB0B63" w:rsidRPr="00BB0B63" w14:paraId="469CF918" w14:textId="77777777" w:rsidTr="00FF126A">
        <w:trPr>
          <w:tblHeader/>
        </w:trPr>
        <w:tc>
          <w:tcPr>
            <w:tcW w:w="561" w:type="pct"/>
            <w:tcMar>
              <w:top w:w="30" w:type="dxa"/>
              <w:left w:w="70" w:type="dxa"/>
              <w:bottom w:w="30" w:type="dxa"/>
              <w:right w:w="70" w:type="dxa"/>
            </w:tcMar>
            <w:vAlign w:val="center"/>
          </w:tcPr>
          <w:p w14:paraId="5E930247" w14:textId="77777777" w:rsidR="00B47689" w:rsidRPr="00DA7E2A" w:rsidRDefault="00B47689">
            <w:pPr>
              <w:jc w:val="center"/>
            </w:pPr>
            <w:r w:rsidRPr="00DA7E2A">
              <w:rPr>
                <w:rFonts w:eastAsia="Arial" w:cs="Arial"/>
                <w:b/>
                <w:bCs/>
              </w:rPr>
              <w:t>Score Range</w:t>
            </w:r>
          </w:p>
        </w:tc>
        <w:tc>
          <w:tcPr>
            <w:tcW w:w="881" w:type="pct"/>
            <w:tcMar>
              <w:top w:w="30" w:type="dxa"/>
              <w:left w:w="70" w:type="dxa"/>
              <w:bottom w:w="30" w:type="dxa"/>
              <w:right w:w="70" w:type="dxa"/>
            </w:tcMar>
            <w:vAlign w:val="center"/>
          </w:tcPr>
          <w:p w14:paraId="48CB46B1" w14:textId="77777777" w:rsidR="00B47689" w:rsidRPr="00DA7E2A" w:rsidRDefault="00B47689">
            <w:pPr>
              <w:jc w:val="center"/>
            </w:pPr>
            <w:r w:rsidRPr="00DA7E2A">
              <w:rPr>
                <w:rFonts w:eastAsia="Arial" w:cs="Arial"/>
                <w:b/>
                <w:bCs/>
              </w:rPr>
              <w:t>Rating</w:t>
            </w:r>
          </w:p>
        </w:tc>
        <w:tc>
          <w:tcPr>
            <w:tcW w:w="3558" w:type="pct"/>
            <w:tcMar>
              <w:top w:w="30" w:type="dxa"/>
              <w:left w:w="70" w:type="dxa"/>
              <w:bottom w:w="30" w:type="dxa"/>
              <w:right w:w="70" w:type="dxa"/>
            </w:tcMar>
            <w:vAlign w:val="center"/>
          </w:tcPr>
          <w:p w14:paraId="3963D988" w14:textId="77777777" w:rsidR="00B47689" w:rsidRPr="00DA7E2A" w:rsidRDefault="00B47689">
            <w:pPr>
              <w:jc w:val="center"/>
            </w:pPr>
            <w:r w:rsidRPr="00DA7E2A">
              <w:rPr>
                <w:rFonts w:eastAsia="Arial" w:cs="Arial"/>
                <w:b/>
                <w:bCs/>
              </w:rPr>
              <w:t>Detailed Assessment Guidance</w:t>
            </w:r>
          </w:p>
        </w:tc>
      </w:tr>
      <w:tr w:rsidR="00BB0B63" w14:paraId="0753F631" w14:textId="77777777" w:rsidTr="00FF126A">
        <w:tc>
          <w:tcPr>
            <w:tcW w:w="561" w:type="pct"/>
            <w:tcMar>
              <w:top w:w="40" w:type="dxa"/>
              <w:left w:w="80" w:type="dxa"/>
              <w:bottom w:w="40" w:type="dxa"/>
              <w:right w:w="80" w:type="dxa"/>
            </w:tcMar>
            <w:vAlign w:val="center"/>
          </w:tcPr>
          <w:p w14:paraId="0F0CDA86" w14:textId="77777777" w:rsidR="00B47689" w:rsidRPr="00DA7E2A" w:rsidRDefault="00B47689">
            <w:pPr>
              <w:jc w:val="center"/>
            </w:pPr>
            <w:r w:rsidRPr="00DA7E2A">
              <w:rPr>
                <w:rFonts w:eastAsia="Arial" w:cs="Arial"/>
              </w:rPr>
              <w:t>81–100</w:t>
            </w:r>
          </w:p>
        </w:tc>
        <w:tc>
          <w:tcPr>
            <w:tcW w:w="881" w:type="pct"/>
            <w:tcMar>
              <w:top w:w="40" w:type="dxa"/>
              <w:left w:w="80" w:type="dxa"/>
              <w:bottom w:w="40" w:type="dxa"/>
              <w:right w:w="80" w:type="dxa"/>
            </w:tcMar>
            <w:vAlign w:val="center"/>
          </w:tcPr>
          <w:p w14:paraId="7B28011F" w14:textId="77777777" w:rsidR="00B47689" w:rsidRPr="00DA7E2A" w:rsidRDefault="00B47689">
            <w:r w:rsidRPr="00DA7E2A">
              <w:rPr>
                <w:rFonts w:eastAsia="Arial" w:cs="Arial"/>
                <w:b/>
                <w:bCs/>
              </w:rPr>
              <w:t>Excellent</w:t>
            </w:r>
          </w:p>
        </w:tc>
        <w:tc>
          <w:tcPr>
            <w:tcW w:w="3558" w:type="pct"/>
            <w:tcMar>
              <w:top w:w="40" w:type="dxa"/>
              <w:left w:w="80" w:type="dxa"/>
              <w:bottom w:w="40" w:type="dxa"/>
              <w:right w:w="80" w:type="dxa"/>
            </w:tcMar>
          </w:tcPr>
          <w:p w14:paraId="48BFF62D" w14:textId="77777777" w:rsidR="00B47689" w:rsidRPr="00DA7E2A" w:rsidRDefault="00B47689">
            <w:r w:rsidRPr="00DA7E2A">
              <w:rPr>
                <w:rFonts w:eastAsia="Arial" w:cs="Arial"/>
              </w:rPr>
              <w:t xml:space="preserve">Fully meets or exceeds the requirement: six or more verified relevant completed contracts (dam, hydropower, or major hydraulic infrastructure, each ≥ USD 50 million, </w:t>
            </w:r>
            <w:r w:rsidRPr="00971116">
              <w:rPr>
                <w:rFonts w:eastAsia="Arial" w:cs="Arial"/>
              </w:rPr>
              <w:t>completed within the last 20 years). The</w:t>
            </w:r>
            <w:r w:rsidRPr="00DA7E2A">
              <w:rPr>
                <w:rFonts w:eastAsia="Arial" w:cs="Arial"/>
              </w:rPr>
              <w:t xml:space="preserve"> Applicant’s role across the contracts is predominantly lead/prime contractor or major JV partner. Submission provides comprehensive details (value, location, dates, scope, role) with strong, verifiable evidence (completion/performance certificates, client references). Demonstrates a clear and strong delivery track record.</w:t>
            </w:r>
          </w:p>
        </w:tc>
      </w:tr>
      <w:tr w:rsidR="00BB0B63" w14:paraId="41ED9BE3" w14:textId="77777777" w:rsidTr="00FF126A">
        <w:tc>
          <w:tcPr>
            <w:tcW w:w="561" w:type="pct"/>
            <w:tcMar>
              <w:top w:w="40" w:type="dxa"/>
              <w:left w:w="80" w:type="dxa"/>
              <w:bottom w:w="40" w:type="dxa"/>
              <w:right w:w="80" w:type="dxa"/>
            </w:tcMar>
            <w:vAlign w:val="center"/>
          </w:tcPr>
          <w:p w14:paraId="3B18611C" w14:textId="77777777" w:rsidR="00B47689" w:rsidRPr="00DA7E2A" w:rsidRDefault="00B47689">
            <w:pPr>
              <w:jc w:val="center"/>
            </w:pPr>
            <w:r w:rsidRPr="00DA7E2A">
              <w:rPr>
                <w:rFonts w:eastAsia="Arial" w:cs="Arial"/>
              </w:rPr>
              <w:t>71–80</w:t>
            </w:r>
          </w:p>
        </w:tc>
        <w:tc>
          <w:tcPr>
            <w:tcW w:w="881" w:type="pct"/>
            <w:tcMar>
              <w:top w:w="40" w:type="dxa"/>
              <w:left w:w="80" w:type="dxa"/>
              <w:bottom w:w="40" w:type="dxa"/>
              <w:right w:w="80" w:type="dxa"/>
            </w:tcMar>
            <w:vAlign w:val="center"/>
          </w:tcPr>
          <w:p w14:paraId="31524890" w14:textId="77777777" w:rsidR="00B47689" w:rsidRPr="00DA7E2A" w:rsidRDefault="00B47689">
            <w:r w:rsidRPr="00DA7E2A">
              <w:rPr>
                <w:rFonts w:eastAsia="Arial" w:cs="Arial"/>
                <w:b/>
                <w:bCs/>
              </w:rPr>
              <w:t>Strong</w:t>
            </w:r>
          </w:p>
        </w:tc>
        <w:tc>
          <w:tcPr>
            <w:tcW w:w="3558" w:type="pct"/>
            <w:tcMar>
              <w:top w:w="40" w:type="dxa"/>
              <w:left w:w="80" w:type="dxa"/>
              <w:bottom w:w="40" w:type="dxa"/>
              <w:right w:w="80" w:type="dxa"/>
            </w:tcMar>
          </w:tcPr>
          <w:p w14:paraId="3CB68A8A" w14:textId="77777777" w:rsidR="00B47689" w:rsidRPr="00DA7E2A" w:rsidRDefault="00B47689">
            <w:r w:rsidRPr="00DA7E2A">
              <w:rPr>
                <w:rFonts w:eastAsia="Arial" w:cs="Arial"/>
              </w:rPr>
              <w:t>Meets all key requirements: five verified relevant completed contracts. The Applicant’s role is substantial and clearly described. Information is complete with minor gaps, and evidence is adequate. Demonstrates credible delivery experience.</w:t>
            </w:r>
          </w:p>
        </w:tc>
      </w:tr>
      <w:tr w:rsidR="00BB0B63" w14:paraId="4841189D" w14:textId="77777777" w:rsidTr="00FF126A">
        <w:tc>
          <w:tcPr>
            <w:tcW w:w="561" w:type="pct"/>
            <w:tcMar>
              <w:top w:w="40" w:type="dxa"/>
              <w:left w:w="80" w:type="dxa"/>
              <w:bottom w:w="40" w:type="dxa"/>
              <w:right w:w="80" w:type="dxa"/>
            </w:tcMar>
            <w:vAlign w:val="center"/>
          </w:tcPr>
          <w:p w14:paraId="53821F71" w14:textId="77777777" w:rsidR="00B47689" w:rsidRPr="00DA7E2A" w:rsidRDefault="00B47689">
            <w:pPr>
              <w:jc w:val="center"/>
            </w:pPr>
            <w:r w:rsidRPr="00DA7E2A">
              <w:rPr>
                <w:rFonts w:eastAsia="Arial" w:cs="Arial"/>
              </w:rPr>
              <w:t>51–70</w:t>
            </w:r>
          </w:p>
        </w:tc>
        <w:tc>
          <w:tcPr>
            <w:tcW w:w="881" w:type="pct"/>
            <w:tcMar>
              <w:top w:w="40" w:type="dxa"/>
              <w:left w:w="80" w:type="dxa"/>
              <w:bottom w:w="40" w:type="dxa"/>
              <w:right w:w="80" w:type="dxa"/>
            </w:tcMar>
            <w:vAlign w:val="center"/>
          </w:tcPr>
          <w:p w14:paraId="41FD12EF" w14:textId="77777777" w:rsidR="00B47689" w:rsidRPr="00DA7E2A" w:rsidRDefault="00B47689">
            <w:r w:rsidRPr="00DA7E2A">
              <w:rPr>
                <w:rFonts w:eastAsia="Arial" w:cs="Arial"/>
                <w:b/>
                <w:bCs/>
              </w:rPr>
              <w:t>Good</w:t>
            </w:r>
          </w:p>
        </w:tc>
        <w:tc>
          <w:tcPr>
            <w:tcW w:w="3558" w:type="pct"/>
            <w:tcMar>
              <w:top w:w="40" w:type="dxa"/>
              <w:left w:w="80" w:type="dxa"/>
              <w:bottom w:w="40" w:type="dxa"/>
              <w:right w:w="80" w:type="dxa"/>
            </w:tcMar>
          </w:tcPr>
          <w:p w14:paraId="24CC2F58" w14:textId="77777777" w:rsidR="00B47689" w:rsidRPr="00DA7E2A" w:rsidRDefault="00B47689">
            <w:r w:rsidRPr="00DA7E2A">
              <w:rPr>
                <w:rFonts w:eastAsia="Arial" w:cs="Arial"/>
              </w:rPr>
              <w:t>Meets the requirement at a good level: four verified relevant completed contracts. The Applicant’s role is clear but may be limited on some contracts (e.g. smaller JV share). Details are generally provided though somewhat generic, and evidence is adequate but not strong.</w:t>
            </w:r>
          </w:p>
        </w:tc>
      </w:tr>
      <w:tr w:rsidR="00BB0B63" w14:paraId="46450008" w14:textId="77777777" w:rsidTr="00FF126A">
        <w:tc>
          <w:tcPr>
            <w:tcW w:w="561" w:type="pct"/>
            <w:tcMar>
              <w:top w:w="40" w:type="dxa"/>
              <w:left w:w="80" w:type="dxa"/>
              <w:bottom w:w="40" w:type="dxa"/>
              <w:right w:w="80" w:type="dxa"/>
            </w:tcMar>
            <w:vAlign w:val="center"/>
          </w:tcPr>
          <w:p w14:paraId="045A0A1E" w14:textId="77777777" w:rsidR="00B47689" w:rsidRPr="00DA7E2A" w:rsidRDefault="00B47689">
            <w:pPr>
              <w:jc w:val="center"/>
            </w:pPr>
            <w:r w:rsidRPr="00DA7E2A">
              <w:rPr>
                <w:rFonts w:eastAsia="Arial" w:cs="Arial"/>
              </w:rPr>
              <w:t>41–50</w:t>
            </w:r>
          </w:p>
        </w:tc>
        <w:tc>
          <w:tcPr>
            <w:tcW w:w="881" w:type="pct"/>
            <w:tcMar>
              <w:top w:w="40" w:type="dxa"/>
              <w:left w:w="80" w:type="dxa"/>
              <w:bottom w:w="40" w:type="dxa"/>
              <w:right w:w="80" w:type="dxa"/>
            </w:tcMar>
            <w:vAlign w:val="center"/>
          </w:tcPr>
          <w:p w14:paraId="0D42D487" w14:textId="77777777" w:rsidR="00B47689" w:rsidRPr="00DA7E2A" w:rsidRDefault="00B47689">
            <w:r w:rsidRPr="00DA7E2A">
              <w:rPr>
                <w:rFonts w:eastAsia="Arial" w:cs="Arial"/>
                <w:b/>
                <w:bCs/>
              </w:rPr>
              <w:t>Adequate</w:t>
            </w:r>
          </w:p>
        </w:tc>
        <w:tc>
          <w:tcPr>
            <w:tcW w:w="3558" w:type="pct"/>
            <w:tcMar>
              <w:top w:w="40" w:type="dxa"/>
              <w:left w:w="80" w:type="dxa"/>
              <w:bottom w:w="40" w:type="dxa"/>
              <w:right w:w="80" w:type="dxa"/>
            </w:tcMar>
          </w:tcPr>
          <w:p w14:paraId="57DFF849" w14:textId="77777777" w:rsidR="00B47689" w:rsidRPr="00DA7E2A" w:rsidRDefault="00B47689">
            <w:r w:rsidRPr="00DA7E2A">
              <w:rPr>
                <w:rFonts w:eastAsia="Arial" w:cs="Arial"/>
              </w:rPr>
              <w:t>Partially meets the requirement: three verified relevant completed contracts. The Applicant’s role is clear on some contracts but not well defined on others. Some details (value breakdown, role, dates) are unclear or missing, but gaps are not critical. Evidence is present but weak.</w:t>
            </w:r>
          </w:p>
        </w:tc>
      </w:tr>
      <w:tr w:rsidR="00BB0B63" w14:paraId="0FF145EF" w14:textId="77777777" w:rsidTr="00FF126A">
        <w:tc>
          <w:tcPr>
            <w:tcW w:w="561" w:type="pct"/>
            <w:tcMar>
              <w:top w:w="40" w:type="dxa"/>
              <w:left w:w="80" w:type="dxa"/>
              <w:bottom w:w="40" w:type="dxa"/>
              <w:right w:w="80" w:type="dxa"/>
            </w:tcMar>
            <w:vAlign w:val="center"/>
          </w:tcPr>
          <w:p w14:paraId="601F01E1" w14:textId="77777777" w:rsidR="00B47689" w:rsidRPr="00DA7E2A" w:rsidRDefault="00B47689">
            <w:pPr>
              <w:jc w:val="center"/>
            </w:pPr>
            <w:r w:rsidRPr="00DA7E2A">
              <w:rPr>
                <w:rFonts w:eastAsia="Arial" w:cs="Arial"/>
              </w:rPr>
              <w:t>31–40</w:t>
            </w:r>
          </w:p>
        </w:tc>
        <w:tc>
          <w:tcPr>
            <w:tcW w:w="881" w:type="pct"/>
            <w:tcMar>
              <w:top w:w="40" w:type="dxa"/>
              <w:left w:w="80" w:type="dxa"/>
              <w:bottom w:w="40" w:type="dxa"/>
              <w:right w:w="80" w:type="dxa"/>
            </w:tcMar>
            <w:vAlign w:val="center"/>
          </w:tcPr>
          <w:p w14:paraId="2097FFD0" w14:textId="77777777" w:rsidR="00B47689" w:rsidRPr="00DA7E2A" w:rsidRDefault="00B47689">
            <w:r w:rsidRPr="00DA7E2A">
              <w:rPr>
                <w:rFonts w:eastAsia="Arial" w:cs="Arial"/>
                <w:b/>
                <w:bCs/>
              </w:rPr>
              <w:t>Inadequate (Minor Deficiencies)</w:t>
            </w:r>
          </w:p>
        </w:tc>
        <w:tc>
          <w:tcPr>
            <w:tcW w:w="3558" w:type="pct"/>
            <w:tcMar>
              <w:top w:w="40" w:type="dxa"/>
              <w:left w:w="80" w:type="dxa"/>
              <w:bottom w:w="40" w:type="dxa"/>
              <w:right w:w="80" w:type="dxa"/>
            </w:tcMar>
          </w:tcPr>
          <w:p w14:paraId="023D97B2" w14:textId="77777777" w:rsidR="00B47689" w:rsidRPr="00DA7E2A" w:rsidRDefault="00B47689">
            <w:r w:rsidRPr="00DA7E2A">
              <w:rPr>
                <w:rFonts w:eastAsia="Arial" w:cs="Arial"/>
              </w:rPr>
              <w:t>Does not fully meet the requirement: only two verified relevant completed contracts, or contracts with unclear value attribution, uncertain completion status, or poorly evidenced role. Submission lacks clarity and important details are missing. Evidence is insufficient or not verifiable.</w:t>
            </w:r>
          </w:p>
        </w:tc>
      </w:tr>
      <w:tr w:rsidR="00BB0B63" w14:paraId="027B34A9" w14:textId="77777777" w:rsidTr="00FF126A">
        <w:tc>
          <w:tcPr>
            <w:tcW w:w="561" w:type="pct"/>
            <w:tcMar>
              <w:top w:w="40" w:type="dxa"/>
              <w:left w:w="80" w:type="dxa"/>
              <w:bottom w:w="40" w:type="dxa"/>
              <w:right w:w="80" w:type="dxa"/>
            </w:tcMar>
            <w:vAlign w:val="center"/>
          </w:tcPr>
          <w:p w14:paraId="36149321" w14:textId="77777777" w:rsidR="00B47689" w:rsidRPr="00DA7E2A" w:rsidRDefault="00B47689">
            <w:pPr>
              <w:jc w:val="center"/>
            </w:pPr>
            <w:r w:rsidRPr="00DA7E2A">
              <w:rPr>
                <w:rFonts w:eastAsia="Arial" w:cs="Arial"/>
              </w:rPr>
              <w:t>0–30</w:t>
            </w:r>
          </w:p>
        </w:tc>
        <w:tc>
          <w:tcPr>
            <w:tcW w:w="881" w:type="pct"/>
            <w:tcMar>
              <w:top w:w="40" w:type="dxa"/>
              <w:left w:w="80" w:type="dxa"/>
              <w:bottom w:w="40" w:type="dxa"/>
              <w:right w:w="80" w:type="dxa"/>
            </w:tcMar>
            <w:vAlign w:val="center"/>
          </w:tcPr>
          <w:p w14:paraId="4E5D3766" w14:textId="77777777" w:rsidR="00B47689" w:rsidRPr="00DA7E2A" w:rsidRDefault="00B47689">
            <w:r w:rsidRPr="00DA7E2A">
              <w:rPr>
                <w:rFonts w:eastAsia="Arial" w:cs="Arial"/>
                <w:b/>
                <w:bCs/>
              </w:rPr>
              <w:t>Fundamentally Inadequate</w:t>
            </w:r>
          </w:p>
        </w:tc>
        <w:tc>
          <w:tcPr>
            <w:tcW w:w="3558" w:type="pct"/>
            <w:tcMar>
              <w:top w:w="40" w:type="dxa"/>
              <w:left w:w="80" w:type="dxa"/>
              <w:bottom w:w="40" w:type="dxa"/>
              <w:right w:w="80" w:type="dxa"/>
            </w:tcMar>
          </w:tcPr>
          <w:p w14:paraId="692318CC" w14:textId="77777777" w:rsidR="00B47689" w:rsidRPr="00DA7E2A" w:rsidRDefault="00B47689">
            <w:r w:rsidRPr="00DA7E2A">
              <w:rPr>
                <w:rFonts w:eastAsia="Arial" w:cs="Arial"/>
              </w:rPr>
              <w:t>Fails to meet the requirement: fewer than two qualifying contracts, or contracts clearly below the value threshold, not relevant, or not completed. Role is irrelevant or not demonstrated. Insufficient or no supporting evidence provided.</w:t>
            </w:r>
          </w:p>
        </w:tc>
      </w:tr>
    </w:tbl>
    <w:p w14:paraId="4B9FF61C" w14:textId="77777777" w:rsidR="00B47689" w:rsidRDefault="00B47689" w:rsidP="00BB0B63">
      <w:pPr>
        <w:spacing w:after="140"/>
      </w:pPr>
    </w:p>
    <w:p w14:paraId="52B16B49" w14:textId="77777777" w:rsidR="00B47689" w:rsidRDefault="00B47689" w:rsidP="00BB0B63">
      <w:pPr>
        <w:spacing w:before="220" w:after="110"/>
      </w:pPr>
      <w:proofErr w:type="gramStart"/>
      <w:r>
        <w:rPr>
          <w:rFonts w:eastAsia="Arial" w:cs="Arial"/>
          <w:b/>
          <w:bCs/>
          <w:sz w:val="22"/>
          <w:szCs w:val="22"/>
        </w:rPr>
        <w:t>4.3  Similarity</w:t>
      </w:r>
      <w:proofErr w:type="gramEnd"/>
      <w:r>
        <w:rPr>
          <w:rFonts w:eastAsia="Arial" w:cs="Arial"/>
          <w:b/>
          <w:bCs/>
          <w:sz w:val="22"/>
          <w:szCs w:val="22"/>
        </w:rPr>
        <w:t xml:space="preserve"> to the Technical Requirements of the Contract (max 160)</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50"/>
        <w:gridCol w:w="1647"/>
        <w:gridCol w:w="6653"/>
      </w:tblGrid>
      <w:tr w:rsidR="00BB0B63" w:rsidRPr="00BB0B63" w14:paraId="73E86B89" w14:textId="77777777" w:rsidTr="00FF126A">
        <w:trPr>
          <w:tblHeader/>
        </w:trPr>
        <w:tc>
          <w:tcPr>
            <w:tcW w:w="561" w:type="pct"/>
            <w:tcMar>
              <w:top w:w="30" w:type="dxa"/>
              <w:left w:w="70" w:type="dxa"/>
              <w:bottom w:w="30" w:type="dxa"/>
              <w:right w:w="70" w:type="dxa"/>
            </w:tcMar>
            <w:vAlign w:val="center"/>
          </w:tcPr>
          <w:p w14:paraId="7B6DBB90" w14:textId="77777777" w:rsidR="00B47689" w:rsidRPr="00DA7E2A" w:rsidRDefault="00B47689">
            <w:pPr>
              <w:jc w:val="center"/>
            </w:pPr>
            <w:r w:rsidRPr="00DA7E2A">
              <w:rPr>
                <w:rFonts w:eastAsia="Arial" w:cs="Arial"/>
                <w:b/>
                <w:bCs/>
              </w:rPr>
              <w:t>Score Range</w:t>
            </w:r>
          </w:p>
        </w:tc>
        <w:tc>
          <w:tcPr>
            <w:tcW w:w="881" w:type="pct"/>
            <w:tcMar>
              <w:top w:w="30" w:type="dxa"/>
              <w:left w:w="70" w:type="dxa"/>
              <w:bottom w:w="30" w:type="dxa"/>
              <w:right w:w="70" w:type="dxa"/>
            </w:tcMar>
            <w:vAlign w:val="center"/>
          </w:tcPr>
          <w:p w14:paraId="3BC180AB" w14:textId="77777777" w:rsidR="00B47689" w:rsidRPr="00DA7E2A" w:rsidRDefault="00B47689">
            <w:pPr>
              <w:jc w:val="center"/>
            </w:pPr>
            <w:r w:rsidRPr="00DA7E2A">
              <w:rPr>
                <w:rFonts w:eastAsia="Arial" w:cs="Arial"/>
                <w:b/>
                <w:bCs/>
              </w:rPr>
              <w:t>Rating</w:t>
            </w:r>
          </w:p>
        </w:tc>
        <w:tc>
          <w:tcPr>
            <w:tcW w:w="3558" w:type="pct"/>
            <w:tcMar>
              <w:top w:w="30" w:type="dxa"/>
              <w:left w:w="70" w:type="dxa"/>
              <w:bottom w:w="30" w:type="dxa"/>
              <w:right w:w="70" w:type="dxa"/>
            </w:tcMar>
            <w:vAlign w:val="center"/>
          </w:tcPr>
          <w:p w14:paraId="0971F59E" w14:textId="77777777" w:rsidR="00B47689" w:rsidRPr="00DA7E2A" w:rsidRDefault="00B47689">
            <w:pPr>
              <w:jc w:val="center"/>
            </w:pPr>
            <w:r w:rsidRPr="00DA7E2A">
              <w:rPr>
                <w:rFonts w:eastAsia="Arial" w:cs="Arial"/>
                <w:b/>
                <w:bCs/>
              </w:rPr>
              <w:t>Detailed Assessment Guidance</w:t>
            </w:r>
          </w:p>
        </w:tc>
      </w:tr>
      <w:tr w:rsidR="00BB0B63" w14:paraId="31C04711" w14:textId="77777777" w:rsidTr="00FF126A">
        <w:tc>
          <w:tcPr>
            <w:tcW w:w="561" w:type="pct"/>
            <w:tcMar>
              <w:top w:w="40" w:type="dxa"/>
              <w:left w:w="80" w:type="dxa"/>
              <w:bottom w:w="40" w:type="dxa"/>
              <w:right w:w="80" w:type="dxa"/>
            </w:tcMar>
            <w:vAlign w:val="center"/>
          </w:tcPr>
          <w:p w14:paraId="36726F5D" w14:textId="77777777" w:rsidR="00B47689" w:rsidRPr="00DA7E2A" w:rsidRDefault="00B47689">
            <w:pPr>
              <w:jc w:val="center"/>
            </w:pPr>
            <w:r w:rsidRPr="00DA7E2A">
              <w:rPr>
                <w:rFonts w:eastAsia="Arial" w:cs="Arial"/>
              </w:rPr>
              <w:t>81–100</w:t>
            </w:r>
          </w:p>
        </w:tc>
        <w:tc>
          <w:tcPr>
            <w:tcW w:w="881" w:type="pct"/>
            <w:tcMar>
              <w:top w:w="40" w:type="dxa"/>
              <w:left w:w="80" w:type="dxa"/>
              <w:bottom w:w="40" w:type="dxa"/>
              <w:right w:w="80" w:type="dxa"/>
            </w:tcMar>
            <w:vAlign w:val="center"/>
          </w:tcPr>
          <w:p w14:paraId="5F2721B8" w14:textId="77777777" w:rsidR="00B47689" w:rsidRPr="00DA7E2A" w:rsidRDefault="00B47689">
            <w:r w:rsidRPr="00DA7E2A">
              <w:rPr>
                <w:rFonts w:eastAsia="Arial" w:cs="Arial"/>
                <w:b/>
                <w:bCs/>
              </w:rPr>
              <w:t>Excellent</w:t>
            </w:r>
          </w:p>
        </w:tc>
        <w:tc>
          <w:tcPr>
            <w:tcW w:w="3558" w:type="pct"/>
            <w:tcMar>
              <w:top w:w="40" w:type="dxa"/>
              <w:left w:w="80" w:type="dxa"/>
              <w:bottom w:w="40" w:type="dxa"/>
              <w:right w:w="80" w:type="dxa"/>
            </w:tcMar>
          </w:tcPr>
          <w:p w14:paraId="7B456F00" w14:textId="77777777" w:rsidR="00B47689" w:rsidRPr="00DA7E2A" w:rsidRDefault="00B47689">
            <w:r w:rsidRPr="00DA7E2A">
              <w:rPr>
                <w:rFonts w:eastAsia="Arial" w:cs="Arial"/>
              </w:rPr>
              <w:t xml:space="preserve">Fully meets or exceeds requirements: all seven technical features (a)–(g) clearly demonstrated across no more than three nominated references, reinforced by the RCC construction method, FIDIC-style contracting, and </w:t>
            </w:r>
            <w:proofErr w:type="spellStart"/>
            <w:r w:rsidRPr="00DA7E2A">
              <w:rPr>
                <w:rFonts w:eastAsia="Arial" w:cs="Arial"/>
              </w:rPr>
              <w:t>recognised</w:t>
            </w:r>
            <w:proofErr w:type="spellEnd"/>
            <w:r w:rsidRPr="00DA7E2A">
              <w:rPr>
                <w:rFonts w:eastAsia="Arial" w:cs="Arial"/>
              </w:rPr>
              <w:t xml:space="preserve"> dam-engineering standards. Highly comparable in technical scope and context. Applicant’s role is lead contractor or major JV partner. Comprehensive details with strong, verifiable evidence.</w:t>
            </w:r>
          </w:p>
        </w:tc>
      </w:tr>
      <w:tr w:rsidR="00BB0B63" w14:paraId="51D62E93" w14:textId="77777777" w:rsidTr="00FF126A">
        <w:tc>
          <w:tcPr>
            <w:tcW w:w="561" w:type="pct"/>
            <w:tcMar>
              <w:top w:w="40" w:type="dxa"/>
              <w:left w:w="80" w:type="dxa"/>
              <w:bottom w:w="40" w:type="dxa"/>
              <w:right w:w="80" w:type="dxa"/>
            </w:tcMar>
            <w:vAlign w:val="center"/>
          </w:tcPr>
          <w:p w14:paraId="38731897" w14:textId="77777777" w:rsidR="00B47689" w:rsidRPr="00DA7E2A" w:rsidRDefault="00B47689">
            <w:pPr>
              <w:jc w:val="center"/>
            </w:pPr>
            <w:r w:rsidRPr="00DA7E2A">
              <w:rPr>
                <w:rFonts w:eastAsia="Arial" w:cs="Arial"/>
              </w:rPr>
              <w:lastRenderedPageBreak/>
              <w:t>71–80</w:t>
            </w:r>
          </w:p>
        </w:tc>
        <w:tc>
          <w:tcPr>
            <w:tcW w:w="881" w:type="pct"/>
            <w:tcMar>
              <w:top w:w="40" w:type="dxa"/>
              <w:left w:w="80" w:type="dxa"/>
              <w:bottom w:w="40" w:type="dxa"/>
              <w:right w:w="80" w:type="dxa"/>
            </w:tcMar>
            <w:vAlign w:val="center"/>
          </w:tcPr>
          <w:p w14:paraId="32832249" w14:textId="77777777" w:rsidR="00B47689" w:rsidRPr="00DA7E2A" w:rsidRDefault="00B47689">
            <w:r w:rsidRPr="00DA7E2A">
              <w:rPr>
                <w:rFonts w:eastAsia="Arial" w:cs="Arial"/>
                <w:b/>
                <w:bCs/>
              </w:rPr>
              <w:t>Strong</w:t>
            </w:r>
          </w:p>
        </w:tc>
        <w:tc>
          <w:tcPr>
            <w:tcW w:w="3558" w:type="pct"/>
            <w:tcMar>
              <w:top w:w="40" w:type="dxa"/>
              <w:left w:w="80" w:type="dxa"/>
              <w:bottom w:w="40" w:type="dxa"/>
              <w:right w:w="80" w:type="dxa"/>
            </w:tcMar>
          </w:tcPr>
          <w:p w14:paraId="6BC724A8" w14:textId="77777777" w:rsidR="00B47689" w:rsidRPr="00DA7E2A" w:rsidRDefault="00B47689">
            <w:r w:rsidRPr="00DA7E2A">
              <w:rPr>
                <w:rFonts w:eastAsia="Arial" w:cs="Arial"/>
              </w:rPr>
              <w:t>Meets all key requirements: six technical features demonstrated. Relevant and comparable, though not aligned on every feature. Role is substantial and clearly described. Information is complete with minor gaps, and evidence is adequate.</w:t>
            </w:r>
          </w:p>
        </w:tc>
      </w:tr>
      <w:tr w:rsidR="00BB0B63" w14:paraId="1E25DA36" w14:textId="77777777" w:rsidTr="00FF126A">
        <w:tc>
          <w:tcPr>
            <w:tcW w:w="561" w:type="pct"/>
            <w:tcMar>
              <w:top w:w="40" w:type="dxa"/>
              <w:left w:w="80" w:type="dxa"/>
              <w:bottom w:w="40" w:type="dxa"/>
              <w:right w:w="80" w:type="dxa"/>
            </w:tcMar>
            <w:vAlign w:val="center"/>
          </w:tcPr>
          <w:p w14:paraId="20C5ACD3" w14:textId="77777777" w:rsidR="00B47689" w:rsidRPr="00DA7E2A" w:rsidRDefault="00B47689">
            <w:pPr>
              <w:jc w:val="center"/>
            </w:pPr>
            <w:r w:rsidRPr="00DA7E2A">
              <w:rPr>
                <w:rFonts w:eastAsia="Arial" w:cs="Arial"/>
              </w:rPr>
              <w:t>51–70</w:t>
            </w:r>
          </w:p>
        </w:tc>
        <w:tc>
          <w:tcPr>
            <w:tcW w:w="881" w:type="pct"/>
            <w:tcMar>
              <w:top w:w="40" w:type="dxa"/>
              <w:left w:w="80" w:type="dxa"/>
              <w:bottom w:w="40" w:type="dxa"/>
              <w:right w:w="80" w:type="dxa"/>
            </w:tcMar>
            <w:vAlign w:val="center"/>
          </w:tcPr>
          <w:p w14:paraId="5A83D1F3" w14:textId="77777777" w:rsidR="00B47689" w:rsidRPr="00DA7E2A" w:rsidRDefault="00B47689">
            <w:r w:rsidRPr="00DA7E2A">
              <w:rPr>
                <w:rFonts w:eastAsia="Arial" w:cs="Arial"/>
                <w:b/>
                <w:bCs/>
              </w:rPr>
              <w:t>Good</w:t>
            </w:r>
          </w:p>
        </w:tc>
        <w:tc>
          <w:tcPr>
            <w:tcW w:w="3558" w:type="pct"/>
            <w:tcMar>
              <w:top w:w="40" w:type="dxa"/>
              <w:left w:w="80" w:type="dxa"/>
              <w:bottom w:w="40" w:type="dxa"/>
              <w:right w:w="80" w:type="dxa"/>
            </w:tcMar>
          </w:tcPr>
          <w:p w14:paraId="0E1A3311" w14:textId="77777777" w:rsidR="00B47689" w:rsidRPr="00DA7E2A" w:rsidRDefault="00B47689">
            <w:r w:rsidRPr="00DA7E2A">
              <w:rPr>
                <w:rFonts w:eastAsia="Arial" w:cs="Arial"/>
              </w:rPr>
              <w:t>Meets requirements at a good level: five technical features demonstrated. Similarity is solid but not comprehensive. Role is clear but may be limited in scope. Details are generally provided though somewhat generic; evidence is adequate but not strong.</w:t>
            </w:r>
          </w:p>
        </w:tc>
      </w:tr>
      <w:tr w:rsidR="00BB0B63" w14:paraId="0274415A" w14:textId="77777777" w:rsidTr="00FF126A">
        <w:tc>
          <w:tcPr>
            <w:tcW w:w="561" w:type="pct"/>
            <w:tcMar>
              <w:top w:w="40" w:type="dxa"/>
              <w:left w:w="80" w:type="dxa"/>
              <w:bottom w:w="40" w:type="dxa"/>
              <w:right w:w="80" w:type="dxa"/>
            </w:tcMar>
            <w:vAlign w:val="center"/>
          </w:tcPr>
          <w:p w14:paraId="2D310496" w14:textId="77777777" w:rsidR="00B47689" w:rsidRPr="00DA7E2A" w:rsidRDefault="00B47689">
            <w:pPr>
              <w:jc w:val="center"/>
            </w:pPr>
            <w:r w:rsidRPr="00DA7E2A">
              <w:rPr>
                <w:rFonts w:eastAsia="Arial" w:cs="Arial"/>
              </w:rPr>
              <w:t>41–50</w:t>
            </w:r>
          </w:p>
        </w:tc>
        <w:tc>
          <w:tcPr>
            <w:tcW w:w="881" w:type="pct"/>
            <w:tcMar>
              <w:top w:w="40" w:type="dxa"/>
              <w:left w:w="80" w:type="dxa"/>
              <w:bottom w:w="40" w:type="dxa"/>
              <w:right w:w="80" w:type="dxa"/>
            </w:tcMar>
            <w:vAlign w:val="center"/>
          </w:tcPr>
          <w:p w14:paraId="4C89C675" w14:textId="77777777" w:rsidR="00B47689" w:rsidRPr="00DA7E2A" w:rsidRDefault="00B47689">
            <w:r w:rsidRPr="00DA7E2A">
              <w:rPr>
                <w:rFonts w:eastAsia="Arial" w:cs="Arial"/>
                <w:b/>
                <w:bCs/>
              </w:rPr>
              <w:t>Adequate</w:t>
            </w:r>
          </w:p>
        </w:tc>
        <w:tc>
          <w:tcPr>
            <w:tcW w:w="3558" w:type="pct"/>
            <w:tcMar>
              <w:top w:w="40" w:type="dxa"/>
              <w:left w:w="80" w:type="dxa"/>
              <w:bottom w:w="40" w:type="dxa"/>
              <w:right w:w="80" w:type="dxa"/>
            </w:tcMar>
          </w:tcPr>
          <w:p w14:paraId="5C8F59C8" w14:textId="77777777" w:rsidR="00B47689" w:rsidRPr="00DA7E2A" w:rsidRDefault="00B47689">
            <w:r w:rsidRPr="00DA7E2A">
              <w:rPr>
                <w:rFonts w:eastAsia="Arial" w:cs="Arial"/>
              </w:rPr>
              <w:t>Partially meets requirements: four technical features demonstrated. Limited similarity across the full technical scope. Role is not well defined or appears limited. Some key details are unclear or missing, but gaps are not critical. Evidence is present but weak.</w:t>
            </w:r>
          </w:p>
        </w:tc>
      </w:tr>
      <w:tr w:rsidR="00BB0B63" w14:paraId="66A15CFB" w14:textId="77777777" w:rsidTr="00FF126A">
        <w:tc>
          <w:tcPr>
            <w:tcW w:w="561" w:type="pct"/>
            <w:tcMar>
              <w:top w:w="40" w:type="dxa"/>
              <w:left w:w="80" w:type="dxa"/>
              <w:bottom w:w="40" w:type="dxa"/>
              <w:right w:w="80" w:type="dxa"/>
            </w:tcMar>
            <w:vAlign w:val="center"/>
          </w:tcPr>
          <w:p w14:paraId="40FBB831" w14:textId="77777777" w:rsidR="00B47689" w:rsidRPr="00DA7E2A" w:rsidRDefault="00B47689">
            <w:pPr>
              <w:jc w:val="center"/>
            </w:pPr>
            <w:r w:rsidRPr="00DA7E2A">
              <w:rPr>
                <w:rFonts w:eastAsia="Arial" w:cs="Arial"/>
              </w:rPr>
              <w:t>31–40</w:t>
            </w:r>
          </w:p>
        </w:tc>
        <w:tc>
          <w:tcPr>
            <w:tcW w:w="881" w:type="pct"/>
            <w:tcMar>
              <w:top w:w="40" w:type="dxa"/>
              <w:left w:w="80" w:type="dxa"/>
              <w:bottom w:w="40" w:type="dxa"/>
              <w:right w:w="80" w:type="dxa"/>
            </w:tcMar>
            <w:vAlign w:val="center"/>
          </w:tcPr>
          <w:p w14:paraId="13D606DF" w14:textId="77777777" w:rsidR="00B47689" w:rsidRPr="00DA7E2A" w:rsidRDefault="00B47689">
            <w:r w:rsidRPr="00DA7E2A">
              <w:rPr>
                <w:rFonts w:eastAsia="Arial" w:cs="Arial"/>
                <w:b/>
                <w:bCs/>
              </w:rPr>
              <w:t>Inadequate (Minor Deficiencies)</w:t>
            </w:r>
          </w:p>
        </w:tc>
        <w:tc>
          <w:tcPr>
            <w:tcW w:w="3558" w:type="pct"/>
            <w:tcMar>
              <w:top w:w="40" w:type="dxa"/>
              <w:left w:w="80" w:type="dxa"/>
              <w:bottom w:w="40" w:type="dxa"/>
              <w:right w:w="80" w:type="dxa"/>
            </w:tcMar>
          </w:tcPr>
          <w:p w14:paraId="14D2660A" w14:textId="77777777" w:rsidR="00B47689" w:rsidRPr="00DA7E2A" w:rsidRDefault="00B47689">
            <w:r w:rsidRPr="00DA7E2A">
              <w:rPr>
                <w:rFonts w:eastAsia="Arial" w:cs="Arial"/>
              </w:rPr>
              <w:t>Does not fully meet requirements: three technical features demonstrated. Project is not sufficiently similar to the technical requirements. Role is minor or poorly evidenced. Submission lacks clarity and important details are missing. Evidence is insufficient or not verifiable.</w:t>
            </w:r>
          </w:p>
        </w:tc>
      </w:tr>
      <w:tr w:rsidR="00BB0B63" w14:paraId="3E65AFD3" w14:textId="77777777" w:rsidTr="00FF126A">
        <w:tc>
          <w:tcPr>
            <w:tcW w:w="561" w:type="pct"/>
            <w:tcMar>
              <w:top w:w="40" w:type="dxa"/>
              <w:left w:w="80" w:type="dxa"/>
              <w:bottom w:w="40" w:type="dxa"/>
              <w:right w:w="80" w:type="dxa"/>
            </w:tcMar>
            <w:vAlign w:val="center"/>
          </w:tcPr>
          <w:p w14:paraId="5778F0BC" w14:textId="77777777" w:rsidR="00B47689" w:rsidRPr="00DA7E2A" w:rsidRDefault="00B47689">
            <w:pPr>
              <w:jc w:val="center"/>
            </w:pPr>
            <w:r w:rsidRPr="00DA7E2A">
              <w:rPr>
                <w:rFonts w:eastAsia="Arial" w:cs="Arial"/>
              </w:rPr>
              <w:t>0–30</w:t>
            </w:r>
          </w:p>
        </w:tc>
        <w:tc>
          <w:tcPr>
            <w:tcW w:w="881" w:type="pct"/>
            <w:tcMar>
              <w:top w:w="40" w:type="dxa"/>
              <w:left w:w="80" w:type="dxa"/>
              <w:bottom w:w="40" w:type="dxa"/>
              <w:right w:w="80" w:type="dxa"/>
            </w:tcMar>
            <w:vAlign w:val="center"/>
          </w:tcPr>
          <w:p w14:paraId="55B8372F" w14:textId="77777777" w:rsidR="00B47689" w:rsidRPr="00DA7E2A" w:rsidRDefault="00B47689">
            <w:r w:rsidRPr="00DA7E2A">
              <w:rPr>
                <w:rFonts w:eastAsia="Arial" w:cs="Arial"/>
                <w:b/>
                <w:bCs/>
              </w:rPr>
              <w:t>Fundamentally Inadequate</w:t>
            </w:r>
          </w:p>
        </w:tc>
        <w:tc>
          <w:tcPr>
            <w:tcW w:w="3558" w:type="pct"/>
            <w:tcMar>
              <w:top w:w="40" w:type="dxa"/>
              <w:left w:w="80" w:type="dxa"/>
              <w:bottom w:w="40" w:type="dxa"/>
              <w:right w:w="80" w:type="dxa"/>
            </w:tcMar>
          </w:tcPr>
          <w:p w14:paraId="1729EC94" w14:textId="77777777" w:rsidR="00B47689" w:rsidRPr="00DA7E2A" w:rsidRDefault="00B47689">
            <w:r w:rsidRPr="00DA7E2A">
              <w:rPr>
                <w:rFonts w:eastAsia="Arial" w:cs="Arial"/>
              </w:rPr>
              <w:t>Fails to meet most or all requirements: two or fewer technical features demonstrated. Not similar to the proposed works. Role is irrelevant or not demonstrated. Insufficient or no supporting evidence provided.</w:t>
            </w:r>
          </w:p>
        </w:tc>
      </w:tr>
    </w:tbl>
    <w:p w14:paraId="342C5D70" w14:textId="13EF805A" w:rsidR="00B47689" w:rsidRDefault="00B47689" w:rsidP="00BB0B63">
      <w:pPr>
        <w:spacing w:before="220" w:after="110"/>
      </w:pPr>
      <w:proofErr w:type="gramStart"/>
      <w:r>
        <w:rPr>
          <w:rFonts w:eastAsia="Arial" w:cs="Arial"/>
          <w:b/>
          <w:bCs/>
          <w:sz w:val="22"/>
          <w:szCs w:val="22"/>
        </w:rPr>
        <w:t>4.4  Scale</w:t>
      </w:r>
      <w:proofErr w:type="gramEnd"/>
      <w:r>
        <w:rPr>
          <w:rFonts w:eastAsia="Arial" w:cs="Arial"/>
          <w:b/>
          <w:bCs/>
          <w:sz w:val="22"/>
          <w:szCs w:val="22"/>
        </w:rPr>
        <w:t xml:space="preserve"> of Largest Completed Dam / Hydraulic Contract (max 144)</w:t>
      </w:r>
    </w:p>
    <w:p w14:paraId="25097019" w14:textId="77777777" w:rsidR="00B47689" w:rsidRPr="00DA7E2A" w:rsidRDefault="00B47689" w:rsidP="00BB0B63">
      <w:pPr>
        <w:spacing w:after="40"/>
        <w:rPr>
          <w:sz w:val="22"/>
          <w:szCs w:val="22"/>
        </w:rPr>
      </w:pPr>
      <w:r w:rsidRPr="00DA7E2A">
        <w:rPr>
          <w:rFonts w:eastAsia="Arial" w:cs="Arial"/>
        </w:rPr>
        <w:t>Unlike the other scored attributes, this attribute is assessed against three independent, objective sub-parameters. Each sub-parameter is scored on its own threshold ladder, on the best value demonstrated across the Applicant’s nominated dam / hydraulic references, and is worth up to 48 points (the stated percentage of 48). The three sub-scores are summed. This ensures a reference that is strong on one parameter (e.g. contract value) and weaker on another (e.g. dam height) is credited on the merits of each, with no bundling.</w:t>
      </w:r>
    </w:p>
    <w:p w14:paraId="761E43D3" w14:textId="77777777" w:rsidR="00B47689" w:rsidRPr="00DA7E2A" w:rsidRDefault="00B47689" w:rsidP="00BB0B63">
      <w:pPr>
        <w:spacing w:after="80"/>
        <w:rPr>
          <w:sz w:val="22"/>
          <w:szCs w:val="22"/>
        </w:rPr>
      </w:pPr>
      <w:r w:rsidRPr="00DA7E2A">
        <w:rPr>
          <w:rFonts w:eastAsia="Arial" w:cs="Arial"/>
          <w:b/>
          <w:bCs/>
        </w:rPr>
        <w:t>Attribute score = 3a + 3b + 3</w:t>
      </w:r>
      <w:proofErr w:type="gramStart"/>
      <w:r w:rsidRPr="00DA7E2A">
        <w:rPr>
          <w:rFonts w:eastAsia="Arial" w:cs="Arial"/>
          <w:b/>
          <w:bCs/>
        </w:rPr>
        <w:t>c  (</w:t>
      </w:r>
      <w:proofErr w:type="gramEnd"/>
      <w:r w:rsidRPr="00DA7E2A">
        <w:rPr>
          <w:rFonts w:eastAsia="Arial" w:cs="Arial"/>
          <w:b/>
          <w:bCs/>
        </w:rPr>
        <w:t>maximum 48 + 48 + 48 = 144).</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546"/>
        <w:gridCol w:w="1355"/>
        <w:gridCol w:w="1356"/>
        <w:gridCol w:w="1356"/>
        <w:gridCol w:w="1354"/>
        <w:gridCol w:w="1383"/>
      </w:tblGrid>
      <w:tr w:rsidR="00BB0B63" w:rsidRPr="00DA7E2A" w14:paraId="3A13C20F" w14:textId="77777777" w:rsidTr="00FF126A">
        <w:trPr>
          <w:tblHeader/>
        </w:trPr>
        <w:tc>
          <w:tcPr>
            <w:tcW w:w="1362" w:type="pct"/>
            <w:tcMar>
              <w:top w:w="30" w:type="dxa"/>
              <w:left w:w="70" w:type="dxa"/>
              <w:bottom w:w="30" w:type="dxa"/>
              <w:right w:w="70" w:type="dxa"/>
            </w:tcMar>
            <w:vAlign w:val="center"/>
          </w:tcPr>
          <w:p w14:paraId="021CE034" w14:textId="77777777" w:rsidR="00B47689" w:rsidRPr="00DA7E2A" w:rsidRDefault="00B47689">
            <w:pPr>
              <w:jc w:val="center"/>
              <w:rPr>
                <w:sz w:val="22"/>
                <w:szCs w:val="22"/>
              </w:rPr>
            </w:pPr>
            <w:r w:rsidRPr="00DA7E2A">
              <w:rPr>
                <w:rFonts w:eastAsia="Arial" w:cs="Arial"/>
                <w:b/>
                <w:bCs/>
              </w:rPr>
              <w:t>Sub-parameter (max 48 each)</w:t>
            </w:r>
          </w:p>
        </w:tc>
        <w:tc>
          <w:tcPr>
            <w:tcW w:w="725" w:type="pct"/>
            <w:tcMar>
              <w:top w:w="30" w:type="dxa"/>
              <w:left w:w="70" w:type="dxa"/>
              <w:bottom w:w="30" w:type="dxa"/>
              <w:right w:w="70" w:type="dxa"/>
            </w:tcMar>
            <w:vAlign w:val="center"/>
          </w:tcPr>
          <w:p w14:paraId="28D1E9C2" w14:textId="77777777" w:rsidR="00B47689" w:rsidRPr="00DA7E2A" w:rsidRDefault="00B47689">
            <w:pPr>
              <w:jc w:val="center"/>
              <w:rPr>
                <w:sz w:val="22"/>
                <w:szCs w:val="22"/>
              </w:rPr>
            </w:pPr>
            <w:r w:rsidRPr="00DA7E2A">
              <w:rPr>
                <w:rFonts w:eastAsia="Arial" w:cs="Arial"/>
                <w:b/>
                <w:bCs/>
              </w:rPr>
              <w:t>100% (48)</w:t>
            </w:r>
          </w:p>
        </w:tc>
        <w:tc>
          <w:tcPr>
            <w:tcW w:w="725" w:type="pct"/>
            <w:tcMar>
              <w:top w:w="30" w:type="dxa"/>
              <w:left w:w="70" w:type="dxa"/>
              <w:bottom w:w="30" w:type="dxa"/>
              <w:right w:w="70" w:type="dxa"/>
            </w:tcMar>
            <w:vAlign w:val="center"/>
          </w:tcPr>
          <w:p w14:paraId="18017A2B" w14:textId="77777777" w:rsidR="00B47689" w:rsidRPr="00DA7E2A" w:rsidRDefault="00B47689">
            <w:pPr>
              <w:jc w:val="center"/>
              <w:rPr>
                <w:sz w:val="22"/>
                <w:szCs w:val="22"/>
              </w:rPr>
            </w:pPr>
            <w:r w:rsidRPr="00DA7E2A">
              <w:rPr>
                <w:rFonts w:eastAsia="Arial" w:cs="Arial"/>
                <w:b/>
                <w:bCs/>
              </w:rPr>
              <w:t>70% (33.6)</w:t>
            </w:r>
          </w:p>
        </w:tc>
        <w:tc>
          <w:tcPr>
            <w:tcW w:w="725" w:type="pct"/>
            <w:tcMar>
              <w:top w:w="30" w:type="dxa"/>
              <w:left w:w="70" w:type="dxa"/>
              <w:bottom w:w="30" w:type="dxa"/>
              <w:right w:w="70" w:type="dxa"/>
            </w:tcMar>
            <w:vAlign w:val="center"/>
          </w:tcPr>
          <w:p w14:paraId="0BB88111" w14:textId="77777777" w:rsidR="00B47689" w:rsidRPr="00DA7E2A" w:rsidRDefault="00B47689">
            <w:pPr>
              <w:jc w:val="center"/>
              <w:rPr>
                <w:sz w:val="22"/>
                <w:szCs w:val="22"/>
              </w:rPr>
            </w:pPr>
            <w:r w:rsidRPr="00DA7E2A">
              <w:rPr>
                <w:rFonts w:eastAsia="Arial" w:cs="Arial"/>
                <w:b/>
                <w:bCs/>
              </w:rPr>
              <w:t>40% (19.2)</w:t>
            </w:r>
          </w:p>
        </w:tc>
        <w:tc>
          <w:tcPr>
            <w:tcW w:w="724" w:type="pct"/>
            <w:tcMar>
              <w:top w:w="30" w:type="dxa"/>
              <w:left w:w="70" w:type="dxa"/>
              <w:bottom w:w="30" w:type="dxa"/>
              <w:right w:w="70" w:type="dxa"/>
            </w:tcMar>
            <w:vAlign w:val="center"/>
          </w:tcPr>
          <w:p w14:paraId="403C1A8E" w14:textId="77777777" w:rsidR="00B47689" w:rsidRPr="00DA7E2A" w:rsidRDefault="00B47689">
            <w:pPr>
              <w:jc w:val="center"/>
              <w:rPr>
                <w:sz w:val="22"/>
                <w:szCs w:val="22"/>
              </w:rPr>
            </w:pPr>
            <w:r w:rsidRPr="00DA7E2A">
              <w:rPr>
                <w:rFonts w:eastAsia="Arial" w:cs="Arial"/>
                <w:b/>
                <w:bCs/>
              </w:rPr>
              <w:t>10% (4.8)</w:t>
            </w:r>
          </w:p>
        </w:tc>
        <w:tc>
          <w:tcPr>
            <w:tcW w:w="739" w:type="pct"/>
            <w:tcMar>
              <w:top w:w="30" w:type="dxa"/>
              <w:left w:w="70" w:type="dxa"/>
              <w:bottom w:w="30" w:type="dxa"/>
              <w:right w:w="70" w:type="dxa"/>
            </w:tcMar>
            <w:vAlign w:val="center"/>
          </w:tcPr>
          <w:p w14:paraId="5CD387F6" w14:textId="77777777" w:rsidR="00B47689" w:rsidRPr="00DA7E2A" w:rsidRDefault="00B47689">
            <w:pPr>
              <w:jc w:val="center"/>
              <w:rPr>
                <w:sz w:val="22"/>
                <w:szCs w:val="22"/>
              </w:rPr>
            </w:pPr>
            <w:r w:rsidRPr="00DA7E2A">
              <w:rPr>
                <w:rFonts w:eastAsia="Arial" w:cs="Arial"/>
                <w:b/>
                <w:bCs/>
              </w:rPr>
              <w:t>0%</w:t>
            </w:r>
          </w:p>
        </w:tc>
      </w:tr>
      <w:tr w:rsidR="00BB0B63" w:rsidRPr="00DA7E2A" w14:paraId="262486CD" w14:textId="77777777" w:rsidTr="00FF126A">
        <w:tc>
          <w:tcPr>
            <w:tcW w:w="1362" w:type="pct"/>
            <w:tcMar>
              <w:top w:w="40" w:type="dxa"/>
              <w:left w:w="80" w:type="dxa"/>
              <w:bottom w:w="40" w:type="dxa"/>
              <w:right w:w="80" w:type="dxa"/>
            </w:tcMar>
            <w:vAlign w:val="center"/>
          </w:tcPr>
          <w:p w14:paraId="23087D30" w14:textId="77777777" w:rsidR="00B47689" w:rsidRPr="00DA7E2A" w:rsidRDefault="00B47689">
            <w:pPr>
              <w:rPr>
                <w:sz w:val="22"/>
                <w:szCs w:val="22"/>
              </w:rPr>
            </w:pPr>
            <w:r w:rsidRPr="00DA7E2A">
              <w:rPr>
                <w:rFonts w:eastAsia="Arial" w:cs="Arial"/>
                <w:b/>
                <w:bCs/>
              </w:rPr>
              <w:t>3</w:t>
            </w:r>
            <w:proofErr w:type="gramStart"/>
            <w:r w:rsidRPr="00DA7E2A">
              <w:rPr>
                <w:rFonts w:eastAsia="Arial" w:cs="Arial"/>
                <w:b/>
                <w:bCs/>
              </w:rPr>
              <w:t>a  Maximum</w:t>
            </w:r>
            <w:proofErr w:type="gramEnd"/>
            <w:r w:rsidRPr="00DA7E2A">
              <w:rPr>
                <w:rFonts w:eastAsia="Arial" w:cs="Arial"/>
                <w:b/>
                <w:bCs/>
              </w:rPr>
              <w:t xml:space="preserve"> dam height achieved</w:t>
            </w:r>
          </w:p>
        </w:tc>
        <w:tc>
          <w:tcPr>
            <w:tcW w:w="725" w:type="pct"/>
            <w:tcMar>
              <w:top w:w="40" w:type="dxa"/>
              <w:left w:w="80" w:type="dxa"/>
              <w:bottom w:w="40" w:type="dxa"/>
              <w:right w:w="80" w:type="dxa"/>
            </w:tcMar>
            <w:vAlign w:val="center"/>
          </w:tcPr>
          <w:p w14:paraId="17B755B5" w14:textId="77777777" w:rsidR="00B47689" w:rsidRPr="00DA7E2A" w:rsidRDefault="00B47689">
            <w:pPr>
              <w:jc w:val="center"/>
              <w:rPr>
                <w:sz w:val="22"/>
                <w:szCs w:val="22"/>
              </w:rPr>
            </w:pPr>
            <w:r w:rsidRPr="00DA7E2A">
              <w:rPr>
                <w:rFonts w:eastAsia="Arial" w:cs="Arial"/>
              </w:rPr>
              <w:t>≥ 80 m</w:t>
            </w:r>
          </w:p>
        </w:tc>
        <w:tc>
          <w:tcPr>
            <w:tcW w:w="725" w:type="pct"/>
            <w:tcMar>
              <w:top w:w="40" w:type="dxa"/>
              <w:left w:w="80" w:type="dxa"/>
              <w:bottom w:w="40" w:type="dxa"/>
              <w:right w:w="80" w:type="dxa"/>
            </w:tcMar>
            <w:vAlign w:val="center"/>
          </w:tcPr>
          <w:p w14:paraId="6F5FCE3A" w14:textId="77777777" w:rsidR="00B47689" w:rsidRPr="00DA7E2A" w:rsidRDefault="00B47689">
            <w:pPr>
              <w:jc w:val="center"/>
              <w:rPr>
                <w:sz w:val="22"/>
                <w:szCs w:val="22"/>
              </w:rPr>
            </w:pPr>
            <w:r w:rsidRPr="00DA7E2A">
              <w:rPr>
                <w:rFonts w:eastAsia="Arial" w:cs="Arial"/>
              </w:rPr>
              <w:t>70–79 m</w:t>
            </w:r>
          </w:p>
        </w:tc>
        <w:tc>
          <w:tcPr>
            <w:tcW w:w="725" w:type="pct"/>
            <w:tcMar>
              <w:top w:w="40" w:type="dxa"/>
              <w:left w:w="80" w:type="dxa"/>
              <w:bottom w:w="40" w:type="dxa"/>
              <w:right w:w="80" w:type="dxa"/>
            </w:tcMar>
            <w:vAlign w:val="center"/>
          </w:tcPr>
          <w:p w14:paraId="4977803B" w14:textId="77777777" w:rsidR="00B47689" w:rsidRPr="00DA7E2A" w:rsidRDefault="00B47689">
            <w:pPr>
              <w:jc w:val="center"/>
              <w:rPr>
                <w:sz w:val="22"/>
                <w:szCs w:val="22"/>
              </w:rPr>
            </w:pPr>
            <w:r w:rsidRPr="00DA7E2A">
              <w:rPr>
                <w:rFonts w:eastAsia="Arial" w:cs="Arial"/>
              </w:rPr>
              <w:t>60–69 m</w:t>
            </w:r>
          </w:p>
        </w:tc>
        <w:tc>
          <w:tcPr>
            <w:tcW w:w="724" w:type="pct"/>
            <w:tcMar>
              <w:top w:w="40" w:type="dxa"/>
              <w:left w:w="80" w:type="dxa"/>
              <w:bottom w:w="40" w:type="dxa"/>
              <w:right w:w="80" w:type="dxa"/>
            </w:tcMar>
            <w:vAlign w:val="center"/>
          </w:tcPr>
          <w:p w14:paraId="087F2656" w14:textId="77777777" w:rsidR="00B47689" w:rsidRPr="00DA7E2A" w:rsidRDefault="00B47689">
            <w:pPr>
              <w:jc w:val="center"/>
              <w:rPr>
                <w:sz w:val="22"/>
                <w:szCs w:val="22"/>
              </w:rPr>
            </w:pPr>
            <w:r w:rsidRPr="00DA7E2A">
              <w:rPr>
                <w:rFonts w:eastAsia="Arial" w:cs="Arial"/>
              </w:rPr>
              <w:t>40–59 m</w:t>
            </w:r>
          </w:p>
        </w:tc>
        <w:tc>
          <w:tcPr>
            <w:tcW w:w="739" w:type="pct"/>
            <w:tcMar>
              <w:top w:w="40" w:type="dxa"/>
              <w:left w:w="80" w:type="dxa"/>
              <w:bottom w:w="40" w:type="dxa"/>
              <w:right w:w="80" w:type="dxa"/>
            </w:tcMar>
            <w:vAlign w:val="center"/>
          </w:tcPr>
          <w:p w14:paraId="10EE6EFC" w14:textId="77777777" w:rsidR="00B47689" w:rsidRPr="00DA7E2A" w:rsidRDefault="00B47689">
            <w:pPr>
              <w:jc w:val="center"/>
              <w:rPr>
                <w:sz w:val="22"/>
                <w:szCs w:val="22"/>
              </w:rPr>
            </w:pPr>
            <w:r w:rsidRPr="00DA7E2A">
              <w:rPr>
                <w:rFonts w:eastAsia="Arial" w:cs="Arial"/>
              </w:rPr>
              <w:t>Not demonstrated</w:t>
            </w:r>
          </w:p>
        </w:tc>
      </w:tr>
      <w:tr w:rsidR="00BB0B63" w:rsidRPr="00DA7E2A" w14:paraId="0EA25673" w14:textId="77777777" w:rsidTr="00FF126A">
        <w:tc>
          <w:tcPr>
            <w:tcW w:w="1362" w:type="pct"/>
            <w:tcMar>
              <w:top w:w="40" w:type="dxa"/>
              <w:left w:w="80" w:type="dxa"/>
              <w:bottom w:w="40" w:type="dxa"/>
              <w:right w:w="80" w:type="dxa"/>
            </w:tcMar>
            <w:vAlign w:val="center"/>
          </w:tcPr>
          <w:p w14:paraId="6254245D" w14:textId="77777777" w:rsidR="00B47689" w:rsidRPr="00DA7E2A" w:rsidRDefault="00B47689">
            <w:pPr>
              <w:rPr>
                <w:sz w:val="22"/>
                <w:szCs w:val="22"/>
              </w:rPr>
            </w:pPr>
            <w:r w:rsidRPr="00DA7E2A">
              <w:rPr>
                <w:rFonts w:eastAsia="Arial" w:cs="Arial"/>
                <w:b/>
                <w:bCs/>
              </w:rPr>
              <w:t>3</w:t>
            </w:r>
            <w:proofErr w:type="gramStart"/>
            <w:r w:rsidRPr="00DA7E2A">
              <w:rPr>
                <w:rFonts w:eastAsia="Arial" w:cs="Arial"/>
                <w:b/>
                <w:bCs/>
              </w:rPr>
              <w:t>b  Maximum</w:t>
            </w:r>
            <w:proofErr w:type="gramEnd"/>
            <w:r w:rsidRPr="00DA7E2A">
              <w:rPr>
                <w:rFonts w:eastAsia="Arial" w:cs="Arial"/>
                <w:b/>
                <w:bCs/>
              </w:rPr>
              <w:t xml:space="preserve"> single contract value</w:t>
            </w:r>
          </w:p>
        </w:tc>
        <w:tc>
          <w:tcPr>
            <w:tcW w:w="725" w:type="pct"/>
            <w:tcMar>
              <w:top w:w="40" w:type="dxa"/>
              <w:left w:w="80" w:type="dxa"/>
              <w:bottom w:w="40" w:type="dxa"/>
              <w:right w:w="80" w:type="dxa"/>
            </w:tcMar>
            <w:vAlign w:val="center"/>
          </w:tcPr>
          <w:p w14:paraId="5103DEF9" w14:textId="77777777" w:rsidR="00B47689" w:rsidRPr="00DA7E2A" w:rsidRDefault="00B47689">
            <w:pPr>
              <w:jc w:val="center"/>
              <w:rPr>
                <w:sz w:val="22"/>
                <w:szCs w:val="22"/>
              </w:rPr>
            </w:pPr>
            <w:r w:rsidRPr="00DA7E2A">
              <w:rPr>
                <w:rFonts w:eastAsia="Arial" w:cs="Arial"/>
              </w:rPr>
              <w:t>≥ USD 110 m</w:t>
            </w:r>
          </w:p>
        </w:tc>
        <w:tc>
          <w:tcPr>
            <w:tcW w:w="725" w:type="pct"/>
            <w:tcMar>
              <w:top w:w="40" w:type="dxa"/>
              <w:left w:w="80" w:type="dxa"/>
              <w:bottom w:w="40" w:type="dxa"/>
              <w:right w:w="80" w:type="dxa"/>
            </w:tcMar>
            <w:vAlign w:val="center"/>
          </w:tcPr>
          <w:p w14:paraId="1C8DD279" w14:textId="77777777" w:rsidR="00B47689" w:rsidRPr="00DA7E2A" w:rsidRDefault="00B47689">
            <w:pPr>
              <w:jc w:val="center"/>
              <w:rPr>
                <w:sz w:val="22"/>
                <w:szCs w:val="22"/>
              </w:rPr>
            </w:pPr>
            <w:r w:rsidRPr="00DA7E2A">
              <w:rPr>
                <w:rFonts w:eastAsia="Arial" w:cs="Arial"/>
              </w:rPr>
              <w:t>USD 90–109 m</w:t>
            </w:r>
          </w:p>
        </w:tc>
        <w:tc>
          <w:tcPr>
            <w:tcW w:w="725" w:type="pct"/>
            <w:tcMar>
              <w:top w:w="40" w:type="dxa"/>
              <w:left w:w="80" w:type="dxa"/>
              <w:bottom w:w="40" w:type="dxa"/>
              <w:right w:w="80" w:type="dxa"/>
            </w:tcMar>
            <w:vAlign w:val="center"/>
          </w:tcPr>
          <w:p w14:paraId="07D02189" w14:textId="77777777" w:rsidR="00B47689" w:rsidRPr="00DA7E2A" w:rsidRDefault="00B47689">
            <w:pPr>
              <w:jc w:val="center"/>
              <w:rPr>
                <w:sz w:val="22"/>
                <w:szCs w:val="22"/>
              </w:rPr>
            </w:pPr>
            <w:r w:rsidRPr="00DA7E2A">
              <w:rPr>
                <w:rFonts w:eastAsia="Arial" w:cs="Arial"/>
              </w:rPr>
              <w:t>USD 70–89 m</w:t>
            </w:r>
          </w:p>
        </w:tc>
        <w:tc>
          <w:tcPr>
            <w:tcW w:w="724" w:type="pct"/>
            <w:tcMar>
              <w:top w:w="40" w:type="dxa"/>
              <w:left w:w="80" w:type="dxa"/>
              <w:bottom w:w="40" w:type="dxa"/>
              <w:right w:w="80" w:type="dxa"/>
            </w:tcMar>
            <w:vAlign w:val="center"/>
          </w:tcPr>
          <w:p w14:paraId="56A33360" w14:textId="77777777" w:rsidR="00B47689" w:rsidRPr="00DA7E2A" w:rsidRDefault="00B47689">
            <w:pPr>
              <w:jc w:val="center"/>
              <w:rPr>
                <w:sz w:val="22"/>
                <w:szCs w:val="22"/>
              </w:rPr>
            </w:pPr>
            <w:r w:rsidRPr="00DA7E2A">
              <w:rPr>
                <w:rFonts w:eastAsia="Arial" w:cs="Arial"/>
              </w:rPr>
              <w:t>USD 50–69 m</w:t>
            </w:r>
          </w:p>
        </w:tc>
        <w:tc>
          <w:tcPr>
            <w:tcW w:w="739" w:type="pct"/>
            <w:tcMar>
              <w:top w:w="40" w:type="dxa"/>
              <w:left w:w="80" w:type="dxa"/>
              <w:bottom w:w="40" w:type="dxa"/>
              <w:right w:w="80" w:type="dxa"/>
            </w:tcMar>
            <w:vAlign w:val="center"/>
          </w:tcPr>
          <w:p w14:paraId="4DF6C2F7" w14:textId="77777777" w:rsidR="00B47689" w:rsidRPr="00DA7E2A" w:rsidRDefault="00B47689">
            <w:pPr>
              <w:jc w:val="center"/>
              <w:rPr>
                <w:sz w:val="22"/>
                <w:szCs w:val="22"/>
              </w:rPr>
            </w:pPr>
            <w:r w:rsidRPr="00DA7E2A">
              <w:rPr>
                <w:rFonts w:eastAsia="Arial" w:cs="Arial"/>
              </w:rPr>
              <w:t>Not demonstrated</w:t>
            </w:r>
          </w:p>
        </w:tc>
      </w:tr>
      <w:tr w:rsidR="00BB0B63" w:rsidRPr="00DA7E2A" w14:paraId="6B5F287B" w14:textId="77777777" w:rsidTr="00FF126A">
        <w:tc>
          <w:tcPr>
            <w:tcW w:w="1362" w:type="pct"/>
            <w:tcMar>
              <w:top w:w="40" w:type="dxa"/>
              <w:left w:w="80" w:type="dxa"/>
              <w:bottom w:w="40" w:type="dxa"/>
              <w:right w:w="80" w:type="dxa"/>
            </w:tcMar>
            <w:vAlign w:val="center"/>
          </w:tcPr>
          <w:p w14:paraId="04DB2FA8" w14:textId="77777777" w:rsidR="00B47689" w:rsidRPr="00DA7E2A" w:rsidRDefault="00B47689">
            <w:pPr>
              <w:rPr>
                <w:sz w:val="22"/>
                <w:szCs w:val="22"/>
              </w:rPr>
            </w:pPr>
            <w:r w:rsidRPr="00DA7E2A">
              <w:rPr>
                <w:rFonts w:eastAsia="Arial" w:cs="Arial"/>
                <w:b/>
                <w:bCs/>
              </w:rPr>
              <w:t>3</w:t>
            </w:r>
            <w:proofErr w:type="gramStart"/>
            <w:r w:rsidRPr="00DA7E2A">
              <w:rPr>
                <w:rFonts w:eastAsia="Arial" w:cs="Arial"/>
                <w:b/>
                <w:bCs/>
              </w:rPr>
              <w:t>c  Maximum</w:t>
            </w:r>
            <w:proofErr w:type="gramEnd"/>
            <w:r w:rsidRPr="00DA7E2A">
              <w:rPr>
                <w:rFonts w:eastAsia="Arial" w:cs="Arial"/>
                <w:b/>
                <w:bCs/>
              </w:rPr>
              <w:t xml:space="preserve"> RCC / mass concrete volume placed</w:t>
            </w:r>
          </w:p>
        </w:tc>
        <w:tc>
          <w:tcPr>
            <w:tcW w:w="725" w:type="pct"/>
            <w:tcMar>
              <w:top w:w="40" w:type="dxa"/>
              <w:left w:w="80" w:type="dxa"/>
              <w:bottom w:w="40" w:type="dxa"/>
              <w:right w:w="80" w:type="dxa"/>
            </w:tcMar>
            <w:vAlign w:val="center"/>
          </w:tcPr>
          <w:p w14:paraId="67BFE425" w14:textId="77777777" w:rsidR="00B47689" w:rsidRPr="00DA7E2A" w:rsidRDefault="00B47689">
            <w:pPr>
              <w:jc w:val="center"/>
              <w:rPr>
                <w:sz w:val="22"/>
                <w:szCs w:val="22"/>
              </w:rPr>
            </w:pPr>
            <w:r w:rsidRPr="00DA7E2A">
              <w:rPr>
                <w:rFonts w:eastAsia="Arial" w:cs="Arial"/>
              </w:rPr>
              <w:t>≥ 200,000 m³</w:t>
            </w:r>
          </w:p>
        </w:tc>
        <w:tc>
          <w:tcPr>
            <w:tcW w:w="725" w:type="pct"/>
            <w:tcMar>
              <w:top w:w="40" w:type="dxa"/>
              <w:left w:w="80" w:type="dxa"/>
              <w:bottom w:w="40" w:type="dxa"/>
              <w:right w:w="80" w:type="dxa"/>
            </w:tcMar>
            <w:vAlign w:val="center"/>
          </w:tcPr>
          <w:p w14:paraId="47A04E69" w14:textId="77777777" w:rsidR="00B47689" w:rsidRPr="00DA7E2A" w:rsidRDefault="00B47689">
            <w:pPr>
              <w:jc w:val="center"/>
              <w:rPr>
                <w:sz w:val="22"/>
                <w:szCs w:val="22"/>
              </w:rPr>
            </w:pPr>
            <w:r w:rsidRPr="00DA7E2A">
              <w:rPr>
                <w:rFonts w:eastAsia="Arial" w:cs="Arial"/>
              </w:rPr>
              <w:t>100,000–199,999 m³</w:t>
            </w:r>
          </w:p>
        </w:tc>
        <w:tc>
          <w:tcPr>
            <w:tcW w:w="725" w:type="pct"/>
            <w:tcMar>
              <w:top w:w="40" w:type="dxa"/>
              <w:left w:w="80" w:type="dxa"/>
              <w:bottom w:w="40" w:type="dxa"/>
              <w:right w:w="80" w:type="dxa"/>
            </w:tcMar>
            <w:vAlign w:val="center"/>
          </w:tcPr>
          <w:p w14:paraId="6BECEC5B" w14:textId="77777777" w:rsidR="00B47689" w:rsidRPr="00DA7E2A" w:rsidRDefault="00B47689">
            <w:pPr>
              <w:jc w:val="center"/>
              <w:rPr>
                <w:sz w:val="22"/>
                <w:szCs w:val="22"/>
              </w:rPr>
            </w:pPr>
            <w:r w:rsidRPr="00DA7E2A">
              <w:rPr>
                <w:rFonts w:eastAsia="Arial" w:cs="Arial"/>
              </w:rPr>
              <w:t>50,000–99,999 m³</w:t>
            </w:r>
          </w:p>
        </w:tc>
        <w:tc>
          <w:tcPr>
            <w:tcW w:w="724" w:type="pct"/>
            <w:tcMar>
              <w:top w:w="40" w:type="dxa"/>
              <w:left w:w="80" w:type="dxa"/>
              <w:bottom w:w="40" w:type="dxa"/>
              <w:right w:w="80" w:type="dxa"/>
            </w:tcMar>
            <w:vAlign w:val="center"/>
          </w:tcPr>
          <w:p w14:paraId="7B345392" w14:textId="77777777" w:rsidR="00B47689" w:rsidRPr="00DA7E2A" w:rsidRDefault="00B47689">
            <w:pPr>
              <w:jc w:val="center"/>
              <w:rPr>
                <w:sz w:val="22"/>
                <w:szCs w:val="22"/>
              </w:rPr>
            </w:pPr>
            <w:r w:rsidRPr="00DA7E2A">
              <w:rPr>
                <w:rFonts w:eastAsia="Arial" w:cs="Arial"/>
              </w:rPr>
              <w:t>&lt; 50,000 m³</w:t>
            </w:r>
          </w:p>
        </w:tc>
        <w:tc>
          <w:tcPr>
            <w:tcW w:w="739" w:type="pct"/>
            <w:tcMar>
              <w:top w:w="40" w:type="dxa"/>
              <w:left w:w="80" w:type="dxa"/>
              <w:bottom w:w="40" w:type="dxa"/>
              <w:right w:w="80" w:type="dxa"/>
            </w:tcMar>
            <w:vAlign w:val="center"/>
          </w:tcPr>
          <w:p w14:paraId="2176F343" w14:textId="77777777" w:rsidR="00B47689" w:rsidRPr="00DA7E2A" w:rsidRDefault="00B47689">
            <w:pPr>
              <w:jc w:val="center"/>
              <w:rPr>
                <w:sz w:val="22"/>
                <w:szCs w:val="22"/>
              </w:rPr>
            </w:pPr>
            <w:r w:rsidRPr="00DA7E2A">
              <w:rPr>
                <w:rFonts w:eastAsia="Arial" w:cs="Arial"/>
              </w:rPr>
              <w:t>Not demonstrated</w:t>
            </w:r>
          </w:p>
        </w:tc>
      </w:tr>
    </w:tbl>
    <w:p w14:paraId="3CA0DA0A" w14:textId="77777777" w:rsidR="00B47689" w:rsidRPr="00DA7E2A" w:rsidRDefault="00B47689" w:rsidP="00BB0B63">
      <w:pPr>
        <w:spacing w:before="60" w:after="80"/>
        <w:rPr>
          <w:sz w:val="22"/>
          <w:szCs w:val="22"/>
        </w:rPr>
      </w:pPr>
      <w:r w:rsidRPr="00DA7E2A">
        <w:rPr>
          <w:rFonts w:eastAsia="Arial" w:cs="Arial"/>
        </w:rPr>
        <w:t>In the case of a Joint Venture, the highest value achieved by any single member for each sub-parameter shall be used. Where the RCC / mass concrete volume is not applicable to a reference, sub-parameter 3c is scored on the volume demonstrated by the most relevant mass-concrete reference submitted.</w:t>
      </w:r>
    </w:p>
    <w:p w14:paraId="10F97BF2" w14:textId="624B3EB7" w:rsidR="00B47689" w:rsidRDefault="00B47689" w:rsidP="00BB0B63">
      <w:pPr>
        <w:spacing w:before="220" w:after="110"/>
      </w:pPr>
      <w:proofErr w:type="gramStart"/>
      <w:r>
        <w:rPr>
          <w:rFonts w:eastAsia="Arial" w:cs="Arial"/>
          <w:b/>
          <w:bCs/>
          <w:sz w:val="22"/>
          <w:szCs w:val="22"/>
        </w:rPr>
        <w:t>4.5  Design</w:t>
      </w:r>
      <w:proofErr w:type="gramEnd"/>
      <w:r w:rsidRPr="009A42C7">
        <w:rPr>
          <w:rFonts w:eastAsia="Arial" w:cs="Arial"/>
          <w:b/>
          <w:bCs/>
          <w:sz w:val="22"/>
          <w:szCs w:val="22"/>
        </w:rPr>
        <w:t xml:space="preserve"> and Construction Experience of Similar Projects</w:t>
      </w:r>
      <w:r>
        <w:rPr>
          <w:rFonts w:eastAsia="Arial" w:cs="Arial"/>
          <w:b/>
          <w:bCs/>
          <w:sz w:val="22"/>
          <w:szCs w:val="22"/>
        </w:rPr>
        <w:t xml:space="preserve"> (max 136)</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50"/>
        <w:gridCol w:w="1647"/>
        <w:gridCol w:w="6653"/>
      </w:tblGrid>
      <w:tr w:rsidR="00BB0B63" w:rsidRPr="00BB0B63" w14:paraId="3D1B1B32" w14:textId="77777777" w:rsidTr="00FF126A">
        <w:trPr>
          <w:tblHeader/>
        </w:trPr>
        <w:tc>
          <w:tcPr>
            <w:tcW w:w="561" w:type="pct"/>
            <w:tcMar>
              <w:top w:w="30" w:type="dxa"/>
              <w:left w:w="70" w:type="dxa"/>
              <w:bottom w:w="30" w:type="dxa"/>
              <w:right w:w="70" w:type="dxa"/>
            </w:tcMar>
            <w:vAlign w:val="center"/>
          </w:tcPr>
          <w:p w14:paraId="4E149BC0" w14:textId="77777777" w:rsidR="00B47689" w:rsidRPr="00DA7E2A" w:rsidRDefault="00B47689">
            <w:pPr>
              <w:jc w:val="center"/>
            </w:pPr>
            <w:r w:rsidRPr="00DA7E2A">
              <w:rPr>
                <w:rFonts w:eastAsia="Arial" w:cs="Arial"/>
                <w:b/>
                <w:bCs/>
              </w:rPr>
              <w:t>Score Range</w:t>
            </w:r>
          </w:p>
        </w:tc>
        <w:tc>
          <w:tcPr>
            <w:tcW w:w="881" w:type="pct"/>
            <w:tcMar>
              <w:top w:w="30" w:type="dxa"/>
              <w:left w:w="70" w:type="dxa"/>
              <w:bottom w:w="30" w:type="dxa"/>
              <w:right w:w="70" w:type="dxa"/>
            </w:tcMar>
            <w:vAlign w:val="center"/>
          </w:tcPr>
          <w:p w14:paraId="07A8055F" w14:textId="77777777" w:rsidR="00B47689" w:rsidRPr="00DA7E2A" w:rsidRDefault="00B47689">
            <w:pPr>
              <w:jc w:val="center"/>
            </w:pPr>
            <w:r w:rsidRPr="00DA7E2A">
              <w:rPr>
                <w:rFonts w:eastAsia="Arial" w:cs="Arial"/>
                <w:b/>
                <w:bCs/>
              </w:rPr>
              <w:t>Rating</w:t>
            </w:r>
          </w:p>
        </w:tc>
        <w:tc>
          <w:tcPr>
            <w:tcW w:w="3558" w:type="pct"/>
            <w:tcMar>
              <w:top w:w="30" w:type="dxa"/>
              <w:left w:w="70" w:type="dxa"/>
              <w:bottom w:w="30" w:type="dxa"/>
              <w:right w:w="70" w:type="dxa"/>
            </w:tcMar>
            <w:vAlign w:val="center"/>
          </w:tcPr>
          <w:p w14:paraId="53E2C136" w14:textId="77777777" w:rsidR="00B47689" w:rsidRPr="00DA7E2A" w:rsidRDefault="00B47689">
            <w:pPr>
              <w:jc w:val="center"/>
            </w:pPr>
            <w:r w:rsidRPr="00DA7E2A">
              <w:rPr>
                <w:rFonts w:eastAsia="Arial" w:cs="Arial"/>
                <w:b/>
                <w:bCs/>
              </w:rPr>
              <w:t>Detailed Assessment Guidance</w:t>
            </w:r>
          </w:p>
        </w:tc>
      </w:tr>
      <w:tr w:rsidR="00BB0B63" w14:paraId="4E2B33F2" w14:textId="77777777" w:rsidTr="00FF126A">
        <w:tc>
          <w:tcPr>
            <w:tcW w:w="561" w:type="pct"/>
            <w:tcMar>
              <w:top w:w="40" w:type="dxa"/>
              <w:left w:w="80" w:type="dxa"/>
              <w:bottom w:w="40" w:type="dxa"/>
              <w:right w:w="80" w:type="dxa"/>
            </w:tcMar>
            <w:vAlign w:val="center"/>
          </w:tcPr>
          <w:p w14:paraId="53EF1A31" w14:textId="77777777" w:rsidR="00B47689" w:rsidRPr="00DA7E2A" w:rsidRDefault="00B47689">
            <w:pPr>
              <w:jc w:val="center"/>
            </w:pPr>
            <w:r w:rsidRPr="00DA7E2A">
              <w:rPr>
                <w:rFonts w:eastAsia="Arial" w:cs="Arial"/>
              </w:rPr>
              <w:t>81–100</w:t>
            </w:r>
          </w:p>
        </w:tc>
        <w:tc>
          <w:tcPr>
            <w:tcW w:w="881" w:type="pct"/>
            <w:tcMar>
              <w:top w:w="40" w:type="dxa"/>
              <w:left w:w="80" w:type="dxa"/>
              <w:bottom w:w="40" w:type="dxa"/>
              <w:right w:w="80" w:type="dxa"/>
            </w:tcMar>
            <w:vAlign w:val="center"/>
          </w:tcPr>
          <w:p w14:paraId="16CC9927" w14:textId="77777777" w:rsidR="00B47689" w:rsidRPr="00DA7E2A" w:rsidRDefault="00B47689">
            <w:r w:rsidRPr="00DA7E2A">
              <w:rPr>
                <w:rFonts w:eastAsia="Arial" w:cs="Arial"/>
                <w:b/>
                <w:bCs/>
              </w:rPr>
              <w:t>Excellent</w:t>
            </w:r>
          </w:p>
        </w:tc>
        <w:tc>
          <w:tcPr>
            <w:tcW w:w="3558" w:type="pct"/>
            <w:tcMar>
              <w:top w:w="40" w:type="dxa"/>
              <w:left w:w="80" w:type="dxa"/>
              <w:bottom w:w="40" w:type="dxa"/>
              <w:right w:w="80" w:type="dxa"/>
            </w:tcMar>
          </w:tcPr>
          <w:p w14:paraId="421C2E5B" w14:textId="01B3961A" w:rsidR="00B47689" w:rsidRPr="00DA7E2A" w:rsidRDefault="00B47689">
            <w:r w:rsidRPr="00DA7E2A">
              <w:rPr>
                <w:rFonts w:eastAsia="Arial" w:cs="Arial"/>
              </w:rPr>
              <w:t xml:space="preserve">Fully meets or exceeds requirements: three or more verified Design-Build contracts in dam, hydropower, or major hydraulic infrastructure, with the delivery model and the integration of design and construction clearly </w:t>
            </w:r>
            <w:r w:rsidRPr="00DA7E2A">
              <w:rPr>
                <w:rFonts w:eastAsia="Arial" w:cs="Arial"/>
              </w:rPr>
              <w:lastRenderedPageBreak/>
              <w:t>evidenced. Applicant’s role is lead or major partner. Comprehensive details with strong, verifiable evidence.</w:t>
            </w:r>
          </w:p>
        </w:tc>
      </w:tr>
      <w:tr w:rsidR="00BB0B63" w14:paraId="0F9F2DA4" w14:textId="77777777" w:rsidTr="00FF126A">
        <w:tc>
          <w:tcPr>
            <w:tcW w:w="561" w:type="pct"/>
            <w:tcMar>
              <w:top w:w="40" w:type="dxa"/>
              <w:left w:w="80" w:type="dxa"/>
              <w:bottom w:w="40" w:type="dxa"/>
              <w:right w:w="80" w:type="dxa"/>
            </w:tcMar>
            <w:vAlign w:val="center"/>
          </w:tcPr>
          <w:p w14:paraId="6A74B16A" w14:textId="77777777" w:rsidR="00B47689" w:rsidRPr="00DA7E2A" w:rsidRDefault="00B47689">
            <w:pPr>
              <w:jc w:val="center"/>
            </w:pPr>
            <w:r w:rsidRPr="00DA7E2A">
              <w:rPr>
                <w:rFonts w:eastAsia="Arial" w:cs="Arial"/>
              </w:rPr>
              <w:lastRenderedPageBreak/>
              <w:t>71–80</w:t>
            </w:r>
          </w:p>
        </w:tc>
        <w:tc>
          <w:tcPr>
            <w:tcW w:w="881" w:type="pct"/>
            <w:tcMar>
              <w:top w:w="40" w:type="dxa"/>
              <w:left w:w="80" w:type="dxa"/>
              <w:bottom w:w="40" w:type="dxa"/>
              <w:right w:w="80" w:type="dxa"/>
            </w:tcMar>
            <w:vAlign w:val="center"/>
          </w:tcPr>
          <w:p w14:paraId="19C71BEF" w14:textId="77777777" w:rsidR="00B47689" w:rsidRPr="00DA7E2A" w:rsidRDefault="00B47689">
            <w:r w:rsidRPr="00DA7E2A">
              <w:rPr>
                <w:rFonts w:eastAsia="Arial" w:cs="Arial"/>
                <w:b/>
                <w:bCs/>
              </w:rPr>
              <w:t>Strong</w:t>
            </w:r>
          </w:p>
        </w:tc>
        <w:tc>
          <w:tcPr>
            <w:tcW w:w="3558" w:type="pct"/>
            <w:tcMar>
              <w:top w:w="40" w:type="dxa"/>
              <w:left w:w="80" w:type="dxa"/>
              <w:bottom w:w="40" w:type="dxa"/>
              <w:right w:w="80" w:type="dxa"/>
            </w:tcMar>
          </w:tcPr>
          <w:p w14:paraId="06874CEF" w14:textId="671FD7C2" w:rsidR="00B47689" w:rsidRPr="00DA7E2A" w:rsidRDefault="00B47689">
            <w:r w:rsidRPr="00DA7E2A">
              <w:rPr>
                <w:rFonts w:eastAsia="Arial" w:cs="Arial"/>
              </w:rPr>
              <w:t>Meets all key requirements: two verified Design-Build contracts in dam, hydropower, or major hydraulic infrastructure. Role is substantial and clearly described. Information is complete with minor gaps, and evidence is adequate.</w:t>
            </w:r>
          </w:p>
        </w:tc>
      </w:tr>
      <w:tr w:rsidR="00BB0B63" w14:paraId="6B32683D" w14:textId="77777777" w:rsidTr="00FF126A">
        <w:tc>
          <w:tcPr>
            <w:tcW w:w="561" w:type="pct"/>
            <w:tcMar>
              <w:top w:w="40" w:type="dxa"/>
              <w:left w:w="80" w:type="dxa"/>
              <w:bottom w:w="40" w:type="dxa"/>
              <w:right w:w="80" w:type="dxa"/>
            </w:tcMar>
            <w:vAlign w:val="center"/>
          </w:tcPr>
          <w:p w14:paraId="68A6A49F" w14:textId="77777777" w:rsidR="00B47689" w:rsidRPr="00DA7E2A" w:rsidRDefault="00B47689">
            <w:pPr>
              <w:jc w:val="center"/>
            </w:pPr>
            <w:r w:rsidRPr="00DA7E2A">
              <w:rPr>
                <w:rFonts w:eastAsia="Arial" w:cs="Arial"/>
              </w:rPr>
              <w:t>51–70</w:t>
            </w:r>
          </w:p>
        </w:tc>
        <w:tc>
          <w:tcPr>
            <w:tcW w:w="881" w:type="pct"/>
            <w:tcMar>
              <w:top w:w="40" w:type="dxa"/>
              <w:left w:w="80" w:type="dxa"/>
              <w:bottom w:w="40" w:type="dxa"/>
              <w:right w:w="80" w:type="dxa"/>
            </w:tcMar>
            <w:vAlign w:val="center"/>
          </w:tcPr>
          <w:p w14:paraId="5C0662DE" w14:textId="77777777" w:rsidR="00B47689" w:rsidRPr="00DA7E2A" w:rsidRDefault="00B47689">
            <w:r w:rsidRPr="00DA7E2A">
              <w:rPr>
                <w:rFonts w:eastAsia="Arial" w:cs="Arial"/>
                <w:b/>
                <w:bCs/>
              </w:rPr>
              <w:t>Good</w:t>
            </w:r>
          </w:p>
        </w:tc>
        <w:tc>
          <w:tcPr>
            <w:tcW w:w="3558" w:type="pct"/>
            <w:tcMar>
              <w:top w:w="40" w:type="dxa"/>
              <w:left w:w="80" w:type="dxa"/>
              <w:bottom w:w="40" w:type="dxa"/>
              <w:right w:w="80" w:type="dxa"/>
            </w:tcMar>
          </w:tcPr>
          <w:p w14:paraId="7C0BC931" w14:textId="7E74D9D5" w:rsidR="00B47689" w:rsidRPr="00DA7E2A" w:rsidRDefault="00B47689">
            <w:r w:rsidRPr="00DA7E2A">
              <w:rPr>
                <w:rFonts w:eastAsia="Arial" w:cs="Arial"/>
              </w:rPr>
              <w:t>Meets requirements at a good level: one verified Design-Build contract in dam, hydropower, or major hydraulic infrastructure. Role is clear; details are generally provided; evidence is adequate but not strong.</w:t>
            </w:r>
          </w:p>
        </w:tc>
      </w:tr>
      <w:tr w:rsidR="00BB0B63" w14:paraId="744E8EF4" w14:textId="77777777" w:rsidTr="00FF126A">
        <w:tc>
          <w:tcPr>
            <w:tcW w:w="561" w:type="pct"/>
            <w:tcMar>
              <w:top w:w="40" w:type="dxa"/>
              <w:left w:w="80" w:type="dxa"/>
              <w:bottom w:w="40" w:type="dxa"/>
              <w:right w:w="80" w:type="dxa"/>
            </w:tcMar>
            <w:vAlign w:val="center"/>
          </w:tcPr>
          <w:p w14:paraId="07D5EDB7" w14:textId="77777777" w:rsidR="00B47689" w:rsidRPr="00DA7E2A" w:rsidRDefault="00B47689">
            <w:pPr>
              <w:jc w:val="center"/>
            </w:pPr>
            <w:r w:rsidRPr="00DA7E2A">
              <w:rPr>
                <w:rFonts w:eastAsia="Arial" w:cs="Arial"/>
              </w:rPr>
              <w:t>41–50</w:t>
            </w:r>
          </w:p>
        </w:tc>
        <w:tc>
          <w:tcPr>
            <w:tcW w:w="881" w:type="pct"/>
            <w:tcMar>
              <w:top w:w="40" w:type="dxa"/>
              <w:left w:w="80" w:type="dxa"/>
              <w:bottom w:w="40" w:type="dxa"/>
              <w:right w:w="80" w:type="dxa"/>
            </w:tcMar>
            <w:vAlign w:val="center"/>
          </w:tcPr>
          <w:p w14:paraId="350D3B34" w14:textId="77777777" w:rsidR="00B47689" w:rsidRPr="00DA7E2A" w:rsidRDefault="00B47689">
            <w:r w:rsidRPr="00DA7E2A">
              <w:rPr>
                <w:rFonts w:eastAsia="Arial" w:cs="Arial"/>
                <w:b/>
                <w:bCs/>
              </w:rPr>
              <w:t>Adequate</w:t>
            </w:r>
          </w:p>
        </w:tc>
        <w:tc>
          <w:tcPr>
            <w:tcW w:w="3558" w:type="pct"/>
            <w:tcMar>
              <w:top w:w="40" w:type="dxa"/>
              <w:left w:w="80" w:type="dxa"/>
              <w:bottom w:w="40" w:type="dxa"/>
              <w:right w:w="80" w:type="dxa"/>
            </w:tcMar>
          </w:tcPr>
          <w:p w14:paraId="57A51CCB" w14:textId="77777777" w:rsidR="00B47689" w:rsidRPr="00DA7E2A" w:rsidRDefault="00B47689">
            <w:r w:rsidRPr="00DA7E2A">
              <w:rPr>
                <w:rFonts w:eastAsia="Arial" w:cs="Arial"/>
              </w:rPr>
              <w:t>Partially meets requirements: one dam/hydraulic Design-Build contract with limited evidence, or a strong Design-Build record demonstrated in adjacent sectors (water infrastructure, tunnels, power generation). Role is not fully defined; some details are unclear; evidence is present but weak.</w:t>
            </w:r>
          </w:p>
        </w:tc>
      </w:tr>
      <w:tr w:rsidR="00BB0B63" w14:paraId="34A90096" w14:textId="77777777" w:rsidTr="00FF126A">
        <w:tc>
          <w:tcPr>
            <w:tcW w:w="561" w:type="pct"/>
            <w:tcMar>
              <w:top w:w="40" w:type="dxa"/>
              <w:left w:w="80" w:type="dxa"/>
              <w:bottom w:w="40" w:type="dxa"/>
              <w:right w:w="80" w:type="dxa"/>
            </w:tcMar>
            <w:vAlign w:val="center"/>
          </w:tcPr>
          <w:p w14:paraId="04CF2679" w14:textId="77777777" w:rsidR="00B47689" w:rsidRPr="00DA7E2A" w:rsidRDefault="00B47689">
            <w:pPr>
              <w:jc w:val="center"/>
            </w:pPr>
            <w:r w:rsidRPr="00DA7E2A">
              <w:rPr>
                <w:rFonts w:eastAsia="Arial" w:cs="Arial"/>
              </w:rPr>
              <w:t>31–40</w:t>
            </w:r>
          </w:p>
        </w:tc>
        <w:tc>
          <w:tcPr>
            <w:tcW w:w="881" w:type="pct"/>
            <w:tcMar>
              <w:top w:w="40" w:type="dxa"/>
              <w:left w:w="80" w:type="dxa"/>
              <w:bottom w:w="40" w:type="dxa"/>
              <w:right w:w="80" w:type="dxa"/>
            </w:tcMar>
            <w:vAlign w:val="center"/>
          </w:tcPr>
          <w:p w14:paraId="1A039EF1" w14:textId="77777777" w:rsidR="00B47689" w:rsidRPr="00DA7E2A" w:rsidRDefault="00B47689">
            <w:r w:rsidRPr="00DA7E2A">
              <w:rPr>
                <w:rFonts w:eastAsia="Arial" w:cs="Arial"/>
                <w:b/>
                <w:bCs/>
              </w:rPr>
              <w:t>Inadequate (Minor Deficiencies)</w:t>
            </w:r>
          </w:p>
        </w:tc>
        <w:tc>
          <w:tcPr>
            <w:tcW w:w="3558" w:type="pct"/>
            <w:tcMar>
              <w:top w:w="40" w:type="dxa"/>
              <w:left w:w="80" w:type="dxa"/>
              <w:bottom w:w="40" w:type="dxa"/>
              <w:right w:w="80" w:type="dxa"/>
            </w:tcMar>
          </w:tcPr>
          <w:p w14:paraId="17F532C2" w14:textId="77777777" w:rsidR="00B47689" w:rsidRPr="00DA7E2A" w:rsidRDefault="00B47689">
            <w:r w:rsidRPr="00DA7E2A">
              <w:rPr>
                <w:rFonts w:eastAsia="Arial" w:cs="Arial"/>
              </w:rPr>
              <w:t>Does not fully meet requirements: no dam/hydraulic Design-Build experience, but two or more Design-Build contracts in other sectors. Delivery model is poorly evidenced and important details are missing. Evidence is insufficient or not verifiable.</w:t>
            </w:r>
          </w:p>
        </w:tc>
      </w:tr>
      <w:tr w:rsidR="00BB0B63" w14:paraId="2EC624D2" w14:textId="77777777" w:rsidTr="00FF126A">
        <w:tc>
          <w:tcPr>
            <w:tcW w:w="561" w:type="pct"/>
            <w:tcMar>
              <w:top w:w="40" w:type="dxa"/>
              <w:left w:w="80" w:type="dxa"/>
              <w:bottom w:w="40" w:type="dxa"/>
              <w:right w:w="80" w:type="dxa"/>
            </w:tcMar>
            <w:vAlign w:val="center"/>
          </w:tcPr>
          <w:p w14:paraId="5288589A" w14:textId="77777777" w:rsidR="00B47689" w:rsidRPr="00DA7E2A" w:rsidRDefault="00B47689">
            <w:pPr>
              <w:jc w:val="center"/>
            </w:pPr>
            <w:r w:rsidRPr="00DA7E2A">
              <w:rPr>
                <w:rFonts w:eastAsia="Arial" w:cs="Arial"/>
              </w:rPr>
              <w:t>0–30</w:t>
            </w:r>
          </w:p>
        </w:tc>
        <w:tc>
          <w:tcPr>
            <w:tcW w:w="881" w:type="pct"/>
            <w:tcMar>
              <w:top w:w="40" w:type="dxa"/>
              <w:left w:w="80" w:type="dxa"/>
              <w:bottom w:w="40" w:type="dxa"/>
              <w:right w:w="80" w:type="dxa"/>
            </w:tcMar>
            <w:vAlign w:val="center"/>
          </w:tcPr>
          <w:p w14:paraId="53BBEB2E" w14:textId="77777777" w:rsidR="00B47689" w:rsidRPr="00DA7E2A" w:rsidRDefault="00B47689">
            <w:r w:rsidRPr="00DA7E2A">
              <w:rPr>
                <w:rFonts w:eastAsia="Arial" w:cs="Arial"/>
                <w:b/>
                <w:bCs/>
              </w:rPr>
              <w:t>Fundamentally Inadequate</w:t>
            </w:r>
          </w:p>
        </w:tc>
        <w:tc>
          <w:tcPr>
            <w:tcW w:w="3558" w:type="pct"/>
            <w:tcMar>
              <w:top w:w="40" w:type="dxa"/>
              <w:left w:w="80" w:type="dxa"/>
              <w:bottom w:w="40" w:type="dxa"/>
              <w:right w:w="80" w:type="dxa"/>
            </w:tcMar>
          </w:tcPr>
          <w:p w14:paraId="6B3A1861" w14:textId="77777777" w:rsidR="00B47689" w:rsidRPr="00DA7E2A" w:rsidRDefault="00B47689">
            <w:r w:rsidRPr="00DA7E2A">
              <w:rPr>
                <w:rFonts w:eastAsia="Arial" w:cs="Arial"/>
              </w:rPr>
              <w:t>Fails to meet requirements: no design-build experience demonstrated. Role is not demonstrated. Insufficient or no supporting evidence provided.</w:t>
            </w:r>
          </w:p>
        </w:tc>
      </w:tr>
    </w:tbl>
    <w:p w14:paraId="027F4F34" w14:textId="77777777" w:rsidR="00B47689" w:rsidRDefault="00B47689" w:rsidP="00BB0B63">
      <w:pPr>
        <w:spacing w:after="140"/>
      </w:pPr>
    </w:p>
    <w:p w14:paraId="690E393B" w14:textId="7EADE62C" w:rsidR="00B47689" w:rsidRDefault="00B47689" w:rsidP="00BB0B63">
      <w:pPr>
        <w:spacing w:before="220" w:after="110"/>
      </w:pPr>
      <w:r>
        <w:rPr>
          <w:rFonts w:eastAsia="Arial" w:cs="Arial"/>
          <w:b/>
          <w:bCs/>
          <w:sz w:val="22"/>
          <w:szCs w:val="22"/>
        </w:rPr>
        <w:t xml:space="preserve">4.6  </w:t>
      </w:r>
      <w:r w:rsidRPr="00103A60">
        <w:t xml:space="preserve"> </w:t>
      </w:r>
      <w:r w:rsidRPr="00103A60">
        <w:rPr>
          <w:rFonts w:eastAsia="Arial" w:cs="Arial"/>
          <w:b/>
          <w:bCs/>
          <w:sz w:val="22"/>
          <w:szCs w:val="22"/>
        </w:rPr>
        <w:t xml:space="preserve">Experience in managing Environmental aspects of similar projects </w:t>
      </w:r>
      <w:r>
        <w:rPr>
          <w:rFonts w:eastAsia="Arial" w:cs="Arial"/>
          <w:b/>
          <w:bCs/>
          <w:sz w:val="22"/>
          <w:szCs w:val="22"/>
        </w:rPr>
        <w:t>(max 120)</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50"/>
        <w:gridCol w:w="1647"/>
        <w:gridCol w:w="6653"/>
      </w:tblGrid>
      <w:tr w:rsidR="00BB0B63" w:rsidRPr="00BB0B63" w14:paraId="3BF0C09E" w14:textId="77777777" w:rsidTr="00FF126A">
        <w:trPr>
          <w:tblHeader/>
        </w:trPr>
        <w:tc>
          <w:tcPr>
            <w:tcW w:w="561" w:type="pct"/>
            <w:tcMar>
              <w:top w:w="30" w:type="dxa"/>
              <w:left w:w="70" w:type="dxa"/>
              <w:bottom w:w="30" w:type="dxa"/>
              <w:right w:w="70" w:type="dxa"/>
            </w:tcMar>
            <w:vAlign w:val="center"/>
          </w:tcPr>
          <w:p w14:paraId="61B6873E" w14:textId="77777777" w:rsidR="00B47689" w:rsidRPr="00DA7E2A" w:rsidRDefault="00B47689">
            <w:pPr>
              <w:jc w:val="center"/>
            </w:pPr>
            <w:r w:rsidRPr="00DA7E2A">
              <w:rPr>
                <w:rFonts w:eastAsia="Arial" w:cs="Arial"/>
                <w:b/>
                <w:bCs/>
              </w:rPr>
              <w:t>Score Range</w:t>
            </w:r>
          </w:p>
        </w:tc>
        <w:tc>
          <w:tcPr>
            <w:tcW w:w="881" w:type="pct"/>
            <w:tcMar>
              <w:top w:w="30" w:type="dxa"/>
              <w:left w:w="70" w:type="dxa"/>
              <w:bottom w:w="30" w:type="dxa"/>
              <w:right w:w="70" w:type="dxa"/>
            </w:tcMar>
            <w:vAlign w:val="center"/>
          </w:tcPr>
          <w:p w14:paraId="326F3B34" w14:textId="77777777" w:rsidR="00B47689" w:rsidRPr="00DA7E2A" w:rsidRDefault="00B47689">
            <w:pPr>
              <w:jc w:val="center"/>
            </w:pPr>
            <w:r w:rsidRPr="00DA7E2A">
              <w:rPr>
                <w:rFonts w:eastAsia="Arial" w:cs="Arial"/>
                <w:b/>
                <w:bCs/>
              </w:rPr>
              <w:t>Rating</w:t>
            </w:r>
          </w:p>
        </w:tc>
        <w:tc>
          <w:tcPr>
            <w:tcW w:w="3558" w:type="pct"/>
            <w:tcMar>
              <w:top w:w="30" w:type="dxa"/>
              <w:left w:w="70" w:type="dxa"/>
              <w:bottom w:w="30" w:type="dxa"/>
              <w:right w:w="70" w:type="dxa"/>
            </w:tcMar>
            <w:vAlign w:val="center"/>
          </w:tcPr>
          <w:p w14:paraId="703F0005" w14:textId="77777777" w:rsidR="00B47689" w:rsidRPr="00DA7E2A" w:rsidRDefault="00B47689">
            <w:pPr>
              <w:jc w:val="center"/>
            </w:pPr>
            <w:r w:rsidRPr="00DA7E2A">
              <w:rPr>
                <w:rFonts w:eastAsia="Arial" w:cs="Arial"/>
                <w:b/>
                <w:bCs/>
              </w:rPr>
              <w:t>Detailed Assessment Guidance</w:t>
            </w:r>
          </w:p>
        </w:tc>
      </w:tr>
      <w:tr w:rsidR="00BB0B63" w14:paraId="20962103" w14:textId="77777777" w:rsidTr="00FF126A">
        <w:tc>
          <w:tcPr>
            <w:tcW w:w="561" w:type="pct"/>
            <w:tcMar>
              <w:top w:w="40" w:type="dxa"/>
              <w:left w:w="80" w:type="dxa"/>
              <w:bottom w:w="40" w:type="dxa"/>
              <w:right w:w="80" w:type="dxa"/>
            </w:tcMar>
            <w:vAlign w:val="center"/>
          </w:tcPr>
          <w:p w14:paraId="1E1A5088" w14:textId="77777777" w:rsidR="00B47689" w:rsidRPr="00DA7E2A" w:rsidRDefault="00B47689">
            <w:pPr>
              <w:jc w:val="center"/>
            </w:pPr>
            <w:r w:rsidRPr="00DA7E2A">
              <w:rPr>
                <w:rFonts w:eastAsia="Arial" w:cs="Arial"/>
              </w:rPr>
              <w:t>81–100</w:t>
            </w:r>
          </w:p>
        </w:tc>
        <w:tc>
          <w:tcPr>
            <w:tcW w:w="881" w:type="pct"/>
            <w:tcMar>
              <w:top w:w="40" w:type="dxa"/>
              <w:left w:w="80" w:type="dxa"/>
              <w:bottom w:w="40" w:type="dxa"/>
              <w:right w:w="80" w:type="dxa"/>
            </w:tcMar>
            <w:vAlign w:val="center"/>
          </w:tcPr>
          <w:p w14:paraId="729030CB" w14:textId="77777777" w:rsidR="00B47689" w:rsidRPr="00DA7E2A" w:rsidRDefault="00B47689">
            <w:r w:rsidRPr="00DA7E2A">
              <w:rPr>
                <w:rFonts w:eastAsia="Arial" w:cs="Arial"/>
                <w:b/>
                <w:bCs/>
              </w:rPr>
              <w:t>Excellent</w:t>
            </w:r>
          </w:p>
        </w:tc>
        <w:tc>
          <w:tcPr>
            <w:tcW w:w="3558" w:type="pct"/>
            <w:tcMar>
              <w:top w:w="40" w:type="dxa"/>
              <w:left w:w="80" w:type="dxa"/>
              <w:bottom w:w="40" w:type="dxa"/>
              <w:right w:w="80" w:type="dxa"/>
            </w:tcMar>
          </w:tcPr>
          <w:p w14:paraId="20ACCF36" w14:textId="77777777" w:rsidR="00B47689" w:rsidRPr="00DA7E2A" w:rsidRDefault="00B47689">
            <w:r w:rsidRPr="00DA7E2A">
              <w:rPr>
                <w:rFonts w:eastAsia="Arial" w:cs="Arial"/>
              </w:rPr>
              <w:t>Fully meets or exceeds requirements: six of the six environmental/social features demonstrated, with strong, practical evidence of active risk management in comparable sensitive contexts. Comprehensive details with robust, verifiable evidence (EIA classification letters, CESMP/CEMP approvals). Demonstrates clear relevance and a strong track record.</w:t>
            </w:r>
          </w:p>
        </w:tc>
      </w:tr>
      <w:tr w:rsidR="00BB0B63" w14:paraId="33CC7265" w14:textId="77777777" w:rsidTr="00FF126A">
        <w:tc>
          <w:tcPr>
            <w:tcW w:w="561" w:type="pct"/>
            <w:tcMar>
              <w:top w:w="40" w:type="dxa"/>
              <w:left w:w="80" w:type="dxa"/>
              <w:bottom w:w="40" w:type="dxa"/>
              <w:right w:w="80" w:type="dxa"/>
            </w:tcMar>
            <w:vAlign w:val="center"/>
          </w:tcPr>
          <w:p w14:paraId="3A7D3420" w14:textId="77777777" w:rsidR="00B47689" w:rsidRPr="00DA7E2A" w:rsidRDefault="00B47689">
            <w:pPr>
              <w:jc w:val="center"/>
            </w:pPr>
            <w:r w:rsidRPr="00DA7E2A">
              <w:rPr>
                <w:rFonts w:eastAsia="Arial" w:cs="Arial"/>
              </w:rPr>
              <w:t>71–80</w:t>
            </w:r>
          </w:p>
        </w:tc>
        <w:tc>
          <w:tcPr>
            <w:tcW w:w="881" w:type="pct"/>
            <w:tcMar>
              <w:top w:w="40" w:type="dxa"/>
              <w:left w:w="80" w:type="dxa"/>
              <w:bottom w:w="40" w:type="dxa"/>
              <w:right w:w="80" w:type="dxa"/>
            </w:tcMar>
            <w:vAlign w:val="center"/>
          </w:tcPr>
          <w:p w14:paraId="704586C4" w14:textId="77777777" w:rsidR="00B47689" w:rsidRPr="00DA7E2A" w:rsidRDefault="00B47689">
            <w:r w:rsidRPr="00DA7E2A">
              <w:rPr>
                <w:rFonts w:eastAsia="Arial" w:cs="Arial"/>
                <w:b/>
                <w:bCs/>
              </w:rPr>
              <w:t>Strong</w:t>
            </w:r>
          </w:p>
        </w:tc>
        <w:tc>
          <w:tcPr>
            <w:tcW w:w="3558" w:type="pct"/>
            <w:tcMar>
              <w:top w:w="40" w:type="dxa"/>
              <w:left w:w="80" w:type="dxa"/>
              <w:bottom w:w="40" w:type="dxa"/>
              <w:right w:w="80" w:type="dxa"/>
            </w:tcMar>
          </w:tcPr>
          <w:p w14:paraId="364FF08F" w14:textId="77777777" w:rsidR="00B47689" w:rsidRPr="00DA7E2A" w:rsidRDefault="00B47689">
            <w:r w:rsidRPr="00DA7E2A">
              <w:rPr>
                <w:rFonts w:eastAsia="Arial" w:cs="Arial"/>
              </w:rPr>
              <w:t>Meets all key requirements: five features demonstrated. Relevant and comparable; role is substantial and clearly described. Information is complete with minor gaps, and evidence is adequate.</w:t>
            </w:r>
          </w:p>
        </w:tc>
      </w:tr>
      <w:tr w:rsidR="00BB0B63" w14:paraId="1F77CE0C" w14:textId="77777777" w:rsidTr="00FF126A">
        <w:tc>
          <w:tcPr>
            <w:tcW w:w="561" w:type="pct"/>
            <w:tcMar>
              <w:top w:w="40" w:type="dxa"/>
              <w:left w:w="80" w:type="dxa"/>
              <w:bottom w:w="40" w:type="dxa"/>
              <w:right w:w="80" w:type="dxa"/>
            </w:tcMar>
            <w:vAlign w:val="center"/>
          </w:tcPr>
          <w:p w14:paraId="454D5B5E" w14:textId="77777777" w:rsidR="00B47689" w:rsidRPr="00DA7E2A" w:rsidRDefault="00B47689">
            <w:pPr>
              <w:jc w:val="center"/>
            </w:pPr>
            <w:r w:rsidRPr="00DA7E2A">
              <w:rPr>
                <w:rFonts w:eastAsia="Arial" w:cs="Arial"/>
              </w:rPr>
              <w:t>51–70</w:t>
            </w:r>
          </w:p>
        </w:tc>
        <w:tc>
          <w:tcPr>
            <w:tcW w:w="881" w:type="pct"/>
            <w:tcMar>
              <w:top w:w="40" w:type="dxa"/>
              <w:left w:w="80" w:type="dxa"/>
              <w:bottom w:w="40" w:type="dxa"/>
              <w:right w:w="80" w:type="dxa"/>
            </w:tcMar>
            <w:vAlign w:val="center"/>
          </w:tcPr>
          <w:p w14:paraId="43B6F459" w14:textId="77777777" w:rsidR="00B47689" w:rsidRPr="00DA7E2A" w:rsidRDefault="00B47689">
            <w:r w:rsidRPr="00DA7E2A">
              <w:rPr>
                <w:rFonts w:eastAsia="Arial" w:cs="Arial"/>
                <w:b/>
                <w:bCs/>
              </w:rPr>
              <w:t>Good</w:t>
            </w:r>
          </w:p>
        </w:tc>
        <w:tc>
          <w:tcPr>
            <w:tcW w:w="3558" w:type="pct"/>
            <w:tcMar>
              <w:top w:w="40" w:type="dxa"/>
              <w:left w:w="80" w:type="dxa"/>
              <w:bottom w:w="40" w:type="dxa"/>
              <w:right w:w="80" w:type="dxa"/>
            </w:tcMar>
          </w:tcPr>
          <w:p w14:paraId="5CC8D3F2" w14:textId="77777777" w:rsidR="00B47689" w:rsidRPr="00DA7E2A" w:rsidRDefault="00B47689">
            <w:r w:rsidRPr="00DA7E2A">
              <w:rPr>
                <w:rFonts w:eastAsia="Arial" w:cs="Arial"/>
              </w:rPr>
              <w:t>Meets requirements at a good level: four features demonstrated. Coverage is solid but not comprehensive; role is clear but may be limited. Details are generally provided though somewhat generic; evidence is adequate but not strong.</w:t>
            </w:r>
          </w:p>
        </w:tc>
      </w:tr>
      <w:tr w:rsidR="00BB0B63" w14:paraId="47CDE905" w14:textId="77777777" w:rsidTr="00FF126A">
        <w:tc>
          <w:tcPr>
            <w:tcW w:w="561" w:type="pct"/>
            <w:tcMar>
              <w:top w:w="40" w:type="dxa"/>
              <w:left w:w="80" w:type="dxa"/>
              <w:bottom w:w="40" w:type="dxa"/>
              <w:right w:w="80" w:type="dxa"/>
            </w:tcMar>
            <w:vAlign w:val="center"/>
          </w:tcPr>
          <w:p w14:paraId="522861BF" w14:textId="77777777" w:rsidR="00B47689" w:rsidRPr="00DA7E2A" w:rsidRDefault="00B47689">
            <w:pPr>
              <w:jc w:val="center"/>
            </w:pPr>
            <w:r w:rsidRPr="00DA7E2A">
              <w:rPr>
                <w:rFonts w:eastAsia="Arial" w:cs="Arial"/>
              </w:rPr>
              <w:t>41–50</w:t>
            </w:r>
          </w:p>
        </w:tc>
        <w:tc>
          <w:tcPr>
            <w:tcW w:w="881" w:type="pct"/>
            <w:tcMar>
              <w:top w:w="40" w:type="dxa"/>
              <w:left w:w="80" w:type="dxa"/>
              <w:bottom w:w="40" w:type="dxa"/>
              <w:right w:w="80" w:type="dxa"/>
            </w:tcMar>
            <w:vAlign w:val="center"/>
          </w:tcPr>
          <w:p w14:paraId="723ACFD9" w14:textId="77777777" w:rsidR="00B47689" w:rsidRPr="00DA7E2A" w:rsidRDefault="00B47689">
            <w:r w:rsidRPr="00DA7E2A">
              <w:rPr>
                <w:rFonts w:eastAsia="Arial" w:cs="Arial"/>
                <w:b/>
                <w:bCs/>
              </w:rPr>
              <w:t>Adequate</w:t>
            </w:r>
          </w:p>
        </w:tc>
        <w:tc>
          <w:tcPr>
            <w:tcW w:w="3558" w:type="pct"/>
            <w:tcMar>
              <w:top w:w="40" w:type="dxa"/>
              <w:left w:w="80" w:type="dxa"/>
              <w:bottom w:w="40" w:type="dxa"/>
              <w:right w:w="80" w:type="dxa"/>
            </w:tcMar>
          </w:tcPr>
          <w:p w14:paraId="5544B483" w14:textId="77777777" w:rsidR="00B47689" w:rsidRPr="00DA7E2A" w:rsidRDefault="00B47689">
            <w:r w:rsidRPr="00DA7E2A">
              <w:rPr>
                <w:rFonts w:eastAsia="Arial" w:cs="Arial"/>
              </w:rPr>
              <w:t>Partially meets requirements: three features demonstrated. Limited demonstration of active management; role is not well defined. Some key details are unclear or missing, but gaps are not critical. Evidence is present but weak.</w:t>
            </w:r>
          </w:p>
        </w:tc>
      </w:tr>
      <w:tr w:rsidR="00BB0B63" w14:paraId="5978A8BC" w14:textId="77777777" w:rsidTr="00FF126A">
        <w:tc>
          <w:tcPr>
            <w:tcW w:w="561" w:type="pct"/>
            <w:tcMar>
              <w:top w:w="40" w:type="dxa"/>
              <w:left w:w="80" w:type="dxa"/>
              <w:bottom w:w="40" w:type="dxa"/>
              <w:right w:w="80" w:type="dxa"/>
            </w:tcMar>
            <w:vAlign w:val="center"/>
          </w:tcPr>
          <w:p w14:paraId="41714014" w14:textId="77777777" w:rsidR="00B47689" w:rsidRPr="00DA7E2A" w:rsidRDefault="00B47689">
            <w:pPr>
              <w:jc w:val="center"/>
            </w:pPr>
            <w:r w:rsidRPr="00DA7E2A">
              <w:rPr>
                <w:rFonts w:eastAsia="Arial" w:cs="Arial"/>
              </w:rPr>
              <w:t>31–40</w:t>
            </w:r>
          </w:p>
        </w:tc>
        <w:tc>
          <w:tcPr>
            <w:tcW w:w="881" w:type="pct"/>
            <w:tcMar>
              <w:top w:w="40" w:type="dxa"/>
              <w:left w:w="80" w:type="dxa"/>
              <w:bottom w:w="40" w:type="dxa"/>
              <w:right w:w="80" w:type="dxa"/>
            </w:tcMar>
            <w:vAlign w:val="center"/>
          </w:tcPr>
          <w:p w14:paraId="30B4223F" w14:textId="77777777" w:rsidR="00B47689" w:rsidRPr="00DA7E2A" w:rsidRDefault="00B47689">
            <w:r w:rsidRPr="00DA7E2A">
              <w:rPr>
                <w:rFonts w:eastAsia="Arial" w:cs="Arial"/>
                <w:b/>
                <w:bCs/>
              </w:rPr>
              <w:t>Inadequate (Minor Deficiencies)</w:t>
            </w:r>
          </w:p>
        </w:tc>
        <w:tc>
          <w:tcPr>
            <w:tcW w:w="3558" w:type="pct"/>
            <w:tcMar>
              <w:top w:w="40" w:type="dxa"/>
              <w:left w:w="80" w:type="dxa"/>
              <w:bottom w:w="40" w:type="dxa"/>
              <w:right w:w="80" w:type="dxa"/>
            </w:tcMar>
          </w:tcPr>
          <w:p w14:paraId="0992A2B5" w14:textId="77777777" w:rsidR="00B47689" w:rsidRPr="00DA7E2A" w:rsidRDefault="00B47689">
            <w:r w:rsidRPr="00DA7E2A">
              <w:rPr>
                <w:rFonts w:eastAsia="Arial" w:cs="Arial"/>
              </w:rPr>
              <w:t>Does not fully meet requirements: two features demonstrated. Environmental/social management is largely generic; role is minor or poorly evidenced; important details are missing. Evidence is insufficient or not verifiable.</w:t>
            </w:r>
          </w:p>
        </w:tc>
      </w:tr>
      <w:tr w:rsidR="00BB0B63" w14:paraId="78B9FEB9" w14:textId="77777777" w:rsidTr="00FF126A">
        <w:trPr>
          <w:trHeight w:val="229"/>
        </w:trPr>
        <w:tc>
          <w:tcPr>
            <w:tcW w:w="561" w:type="pct"/>
            <w:tcMar>
              <w:top w:w="40" w:type="dxa"/>
              <w:left w:w="80" w:type="dxa"/>
              <w:bottom w:w="40" w:type="dxa"/>
              <w:right w:w="80" w:type="dxa"/>
            </w:tcMar>
            <w:vAlign w:val="center"/>
          </w:tcPr>
          <w:p w14:paraId="04EE09DE" w14:textId="77777777" w:rsidR="00B47689" w:rsidRPr="00DA7E2A" w:rsidRDefault="00B47689">
            <w:pPr>
              <w:jc w:val="center"/>
            </w:pPr>
            <w:r w:rsidRPr="00DA7E2A">
              <w:rPr>
                <w:rFonts w:eastAsia="Arial" w:cs="Arial"/>
              </w:rPr>
              <w:t>0–30</w:t>
            </w:r>
          </w:p>
        </w:tc>
        <w:tc>
          <w:tcPr>
            <w:tcW w:w="881" w:type="pct"/>
            <w:tcMar>
              <w:top w:w="40" w:type="dxa"/>
              <w:left w:w="80" w:type="dxa"/>
              <w:bottom w:w="40" w:type="dxa"/>
              <w:right w:w="80" w:type="dxa"/>
            </w:tcMar>
            <w:vAlign w:val="center"/>
          </w:tcPr>
          <w:p w14:paraId="3AFD4DC2" w14:textId="77777777" w:rsidR="00B47689" w:rsidRPr="00DA7E2A" w:rsidRDefault="00B47689">
            <w:r w:rsidRPr="00DA7E2A">
              <w:rPr>
                <w:rFonts w:eastAsia="Arial" w:cs="Arial"/>
                <w:b/>
                <w:bCs/>
              </w:rPr>
              <w:t>Fundamentally Inadequate</w:t>
            </w:r>
          </w:p>
        </w:tc>
        <w:tc>
          <w:tcPr>
            <w:tcW w:w="3558" w:type="pct"/>
            <w:tcMar>
              <w:top w:w="40" w:type="dxa"/>
              <w:left w:w="80" w:type="dxa"/>
              <w:bottom w:w="40" w:type="dxa"/>
              <w:right w:w="80" w:type="dxa"/>
            </w:tcMar>
          </w:tcPr>
          <w:p w14:paraId="229CE997" w14:textId="77777777" w:rsidR="00B47689" w:rsidRPr="00DA7E2A" w:rsidRDefault="00B47689">
            <w:r w:rsidRPr="00DA7E2A">
              <w:rPr>
                <w:rFonts w:eastAsia="Arial" w:cs="Arial"/>
              </w:rPr>
              <w:t>Fails to meet most or all requirements: one or no feature demonstrated. No credible evidence of relevant environmental/social management. Insufficient or no supporting evidence provided.</w:t>
            </w:r>
          </w:p>
        </w:tc>
      </w:tr>
    </w:tbl>
    <w:p w14:paraId="126DFA3E" w14:textId="77777777" w:rsidR="00B47689" w:rsidRDefault="00B47689" w:rsidP="00BB0B63">
      <w:pPr>
        <w:spacing w:after="140"/>
      </w:pPr>
    </w:p>
    <w:p w14:paraId="2025D9E4" w14:textId="77777777" w:rsidR="00B47689" w:rsidRDefault="00B47689" w:rsidP="00BB0B63">
      <w:pPr>
        <w:spacing w:before="220" w:after="110"/>
      </w:pPr>
      <w:proofErr w:type="gramStart"/>
      <w:r>
        <w:rPr>
          <w:rFonts w:eastAsia="Arial" w:cs="Arial"/>
          <w:b/>
          <w:bCs/>
          <w:sz w:val="22"/>
          <w:szCs w:val="22"/>
        </w:rPr>
        <w:lastRenderedPageBreak/>
        <w:t>4.7  Remote</w:t>
      </w:r>
      <w:proofErr w:type="gramEnd"/>
      <w:r>
        <w:rPr>
          <w:rFonts w:eastAsia="Arial" w:cs="Arial"/>
          <w:b/>
          <w:bCs/>
          <w:sz w:val="22"/>
          <w:szCs w:val="22"/>
        </w:rPr>
        <w:t xml:space="preserve"> / Island / Constrained-Access Delivery Experience (max 80)</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50"/>
        <w:gridCol w:w="1647"/>
        <w:gridCol w:w="6653"/>
      </w:tblGrid>
      <w:tr w:rsidR="00BB0B63" w:rsidRPr="00BB0B63" w14:paraId="00D22B69" w14:textId="77777777" w:rsidTr="00FF126A">
        <w:trPr>
          <w:tblHeader/>
        </w:trPr>
        <w:tc>
          <w:tcPr>
            <w:tcW w:w="561" w:type="pct"/>
            <w:tcMar>
              <w:top w:w="30" w:type="dxa"/>
              <w:left w:w="70" w:type="dxa"/>
              <w:bottom w:w="30" w:type="dxa"/>
              <w:right w:w="70" w:type="dxa"/>
            </w:tcMar>
            <w:vAlign w:val="center"/>
          </w:tcPr>
          <w:p w14:paraId="6724D099" w14:textId="77777777" w:rsidR="00B47689" w:rsidRPr="00DA7E2A" w:rsidRDefault="00B47689">
            <w:pPr>
              <w:jc w:val="center"/>
            </w:pPr>
            <w:r w:rsidRPr="00DA7E2A">
              <w:rPr>
                <w:rFonts w:eastAsia="Arial" w:cs="Arial"/>
                <w:b/>
                <w:bCs/>
              </w:rPr>
              <w:t>Score Range</w:t>
            </w:r>
          </w:p>
        </w:tc>
        <w:tc>
          <w:tcPr>
            <w:tcW w:w="881" w:type="pct"/>
            <w:tcMar>
              <w:top w:w="30" w:type="dxa"/>
              <w:left w:w="70" w:type="dxa"/>
              <w:bottom w:w="30" w:type="dxa"/>
              <w:right w:w="70" w:type="dxa"/>
            </w:tcMar>
            <w:vAlign w:val="center"/>
          </w:tcPr>
          <w:p w14:paraId="0A637672" w14:textId="77777777" w:rsidR="00B47689" w:rsidRPr="00DA7E2A" w:rsidRDefault="00B47689">
            <w:pPr>
              <w:jc w:val="center"/>
            </w:pPr>
            <w:r w:rsidRPr="00DA7E2A">
              <w:rPr>
                <w:rFonts w:eastAsia="Arial" w:cs="Arial"/>
                <w:b/>
                <w:bCs/>
              </w:rPr>
              <w:t>Rating</w:t>
            </w:r>
          </w:p>
        </w:tc>
        <w:tc>
          <w:tcPr>
            <w:tcW w:w="3558" w:type="pct"/>
            <w:tcMar>
              <w:top w:w="30" w:type="dxa"/>
              <w:left w:w="70" w:type="dxa"/>
              <w:bottom w:w="30" w:type="dxa"/>
              <w:right w:w="70" w:type="dxa"/>
            </w:tcMar>
            <w:vAlign w:val="center"/>
          </w:tcPr>
          <w:p w14:paraId="24C3A65E" w14:textId="77777777" w:rsidR="00B47689" w:rsidRPr="00DA7E2A" w:rsidRDefault="00B47689">
            <w:pPr>
              <w:jc w:val="center"/>
            </w:pPr>
            <w:r w:rsidRPr="00DA7E2A">
              <w:rPr>
                <w:rFonts w:eastAsia="Arial" w:cs="Arial"/>
                <w:b/>
                <w:bCs/>
              </w:rPr>
              <w:t>Detailed Assessment Guidance</w:t>
            </w:r>
          </w:p>
        </w:tc>
      </w:tr>
      <w:tr w:rsidR="00BB0B63" w14:paraId="6EF24DE2" w14:textId="77777777" w:rsidTr="00FF126A">
        <w:tc>
          <w:tcPr>
            <w:tcW w:w="561" w:type="pct"/>
            <w:tcMar>
              <w:top w:w="40" w:type="dxa"/>
              <w:left w:w="80" w:type="dxa"/>
              <w:bottom w:w="40" w:type="dxa"/>
              <w:right w:w="80" w:type="dxa"/>
            </w:tcMar>
            <w:vAlign w:val="center"/>
          </w:tcPr>
          <w:p w14:paraId="19D804A8" w14:textId="77777777" w:rsidR="00B47689" w:rsidRPr="00DA7E2A" w:rsidRDefault="00B47689">
            <w:pPr>
              <w:jc w:val="center"/>
            </w:pPr>
            <w:r w:rsidRPr="00DA7E2A">
              <w:rPr>
                <w:rFonts w:eastAsia="Arial" w:cs="Arial"/>
              </w:rPr>
              <w:t>81–100</w:t>
            </w:r>
          </w:p>
        </w:tc>
        <w:tc>
          <w:tcPr>
            <w:tcW w:w="881" w:type="pct"/>
            <w:tcMar>
              <w:top w:w="40" w:type="dxa"/>
              <w:left w:w="80" w:type="dxa"/>
              <w:bottom w:w="40" w:type="dxa"/>
              <w:right w:w="80" w:type="dxa"/>
            </w:tcMar>
            <w:vAlign w:val="center"/>
          </w:tcPr>
          <w:p w14:paraId="0F376CA3" w14:textId="77777777" w:rsidR="00B47689" w:rsidRPr="00DA7E2A" w:rsidRDefault="00B47689">
            <w:r w:rsidRPr="00DA7E2A">
              <w:rPr>
                <w:rFonts w:eastAsia="Arial" w:cs="Arial"/>
                <w:b/>
                <w:bCs/>
              </w:rPr>
              <w:t>Excellent</w:t>
            </w:r>
          </w:p>
        </w:tc>
        <w:tc>
          <w:tcPr>
            <w:tcW w:w="3558" w:type="pct"/>
            <w:tcMar>
              <w:top w:w="40" w:type="dxa"/>
              <w:left w:w="80" w:type="dxa"/>
              <w:bottom w:w="40" w:type="dxa"/>
              <w:right w:w="80" w:type="dxa"/>
            </w:tcMar>
          </w:tcPr>
          <w:p w14:paraId="5C4F72C1" w14:textId="77777777" w:rsidR="00B47689" w:rsidRPr="00DA7E2A" w:rsidRDefault="00B47689">
            <w:r w:rsidRPr="00DA7E2A">
              <w:rPr>
                <w:rFonts w:eastAsia="Arial" w:cs="Arial"/>
              </w:rPr>
              <w:t>Fully meets or exceeds requirements: all four logistical features demonstrated, with strong evidence of delivery in remote/island/constrained-access conditions. Comprehensive details with strong, verifiable evidence. Demonstrates clear relevance and a strong track record.</w:t>
            </w:r>
          </w:p>
        </w:tc>
      </w:tr>
      <w:tr w:rsidR="00BB0B63" w14:paraId="177EE0EB" w14:textId="77777777" w:rsidTr="00FF126A">
        <w:tc>
          <w:tcPr>
            <w:tcW w:w="561" w:type="pct"/>
            <w:tcMar>
              <w:top w:w="40" w:type="dxa"/>
              <w:left w:w="80" w:type="dxa"/>
              <w:bottom w:w="40" w:type="dxa"/>
              <w:right w:w="80" w:type="dxa"/>
            </w:tcMar>
            <w:vAlign w:val="center"/>
          </w:tcPr>
          <w:p w14:paraId="60A2D1AF" w14:textId="77777777" w:rsidR="00B47689" w:rsidRPr="00DA7E2A" w:rsidRDefault="00B47689">
            <w:pPr>
              <w:jc w:val="center"/>
            </w:pPr>
            <w:r w:rsidRPr="00DA7E2A">
              <w:rPr>
                <w:rFonts w:eastAsia="Arial" w:cs="Arial"/>
              </w:rPr>
              <w:t>71–80</w:t>
            </w:r>
          </w:p>
        </w:tc>
        <w:tc>
          <w:tcPr>
            <w:tcW w:w="881" w:type="pct"/>
            <w:tcMar>
              <w:top w:w="40" w:type="dxa"/>
              <w:left w:w="80" w:type="dxa"/>
              <w:bottom w:w="40" w:type="dxa"/>
              <w:right w:w="80" w:type="dxa"/>
            </w:tcMar>
            <w:vAlign w:val="center"/>
          </w:tcPr>
          <w:p w14:paraId="615306B5" w14:textId="77777777" w:rsidR="00B47689" w:rsidRPr="00DA7E2A" w:rsidRDefault="00B47689">
            <w:r w:rsidRPr="00DA7E2A">
              <w:rPr>
                <w:rFonts w:eastAsia="Arial" w:cs="Arial"/>
                <w:b/>
                <w:bCs/>
              </w:rPr>
              <w:t>Strong</w:t>
            </w:r>
          </w:p>
        </w:tc>
        <w:tc>
          <w:tcPr>
            <w:tcW w:w="3558" w:type="pct"/>
            <w:tcMar>
              <w:top w:w="40" w:type="dxa"/>
              <w:left w:w="80" w:type="dxa"/>
              <w:bottom w:w="40" w:type="dxa"/>
              <w:right w:w="80" w:type="dxa"/>
            </w:tcMar>
          </w:tcPr>
          <w:p w14:paraId="49352951" w14:textId="77777777" w:rsidR="00B47689" w:rsidRPr="00DA7E2A" w:rsidRDefault="00B47689">
            <w:r w:rsidRPr="00DA7E2A">
              <w:rPr>
                <w:rFonts w:eastAsia="Arial" w:cs="Arial"/>
              </w:rPr>
              <w:t>Meets all key requirements: three logistical features demonstrated. Relevant and comparable; role is substantial and clearly described. Information is complete with minor gaps, and evidence is adequate.</w:t>
            </w:r>
          </w:p>
        </w:tc>
      </w:tr>
      <w:tr w:rsidR="00BB0B63" w14:paraId="2F281F72" w14:textId="77777777" w:rsidTr="00FF126A">
        <w:tc>
          <w:tcPr>
            <w:tcW w:w="561" w:type="pct"/>
            <w:tcMar>
              <w:top w:w="40" w:type="dxa"/>
              <w:left w:w="80" w:type="dxa"/>
              <w:bottom w:w="40" w:type="dxa"/>
              <w:right w:w="80" w:type="dxa"/>
            </w:tcMar>
            <w:vAlign w:val="center"/>
          </w:tcPr>
          <w:p w14:paraId="79875EB3" w14:textId="77777777" w:rsidR="00B47689" w:rsidRPr="00DA7E2A" w:rsidRDefault="00B47689">
            <w:pPr>
              <w:jc w:val="center"/>
            </w:pPr>
            <w:r w:rsidRPr="00DA7E2A">
              <w:rPr>
                <w:rFonts w:eastAsia="Arial" w:cs="Arial"/>
              </w:rPr>
              <w:t>51–70</w:t>
            </w:r>
          </w:p>
        </w:tc>
        <w:tc>
          <w:tcPr>
            <w:tcW w:w="881" w:type="pct"/>
            <w:tcMar>
              <w:top w:w="40" w:type="dxa"/>
              <w:left w:w="80" w:type="dxa"/>
              <w:bottom w:w="40" w:type="dxa"/>
              <w:right w:w="80" w:type="dxa"/>
            </w:tcMar>
            <w:vAlign w:val="center"/>
          </w:tcPr>
          <w:p w14:paraId="5948F63B" w14:textId="77777777" w:rsidR="00B47689" w:rsidRPr="00DA7E2A" w:rsidRDefault="00B47689">
            <w:r w:rsidRPr="00DA7E2A">
              <w:rPr>
                <w:rFonts w:eastAsia="Arial" w:cs="Arial"/>
                <w:b/>
                <w:bCs/>
              </w:rPr>
              <w:t>Good</w:t>
            </w:r>
          </w:p>
        </w:tc>
        <w:tc>
          <w:tcPr>
            <w:tcW w:w="3558" w:type="pct"/>
            <w:tcMar>
              <w:top w:w="40" w:type="dxa"/>
              <w:left w:w="80" w:type="dxa"/>
              <w:bottom w:w="40" w:type="dxa"/>
              <w:right w:w="80" w:type="dxa"/>
            </w:tcMar>
          </w:tcPr>
          <w:p w14:paraId="5F1B235A" w14:textId="77777777" w:rsidR="00B47689" w:rsidRPr="00DA7E2A" w:rsidRDefault="00B47689">
            <w:r w:rsidRPr="00DA7E2A">
              <w:rPr>
                <w:rFonts w:eastAsia="Arial" w:cs="Arial"/>
              </w:rPr>
              <w:t>Meets requirements at a good level: two logistical features clearly demonstrated. Role is clear but may be limited. Details are generally provided though somewhat generic; evidence is adequate but not strong.</w:t>
            </w:r>
          </w:p>
        </w:tc>
      </w:tr>
      <w:tr w:rsidR="00BB0B63" w14:paraId="3B428BBC" w14:textId="77777777" w:rsidTr="00FF126A">
        <w:tc>
          <w:tcPr>
            <w:tcW w:w="561" w:type="pct"/>
            <w:tcMar>
              <w:top w:w="40" w:type="dxa"/>
              <w:left w:w="80" w:type="dxa"/>
              <w:bottom w:w="40" w:type="dxa"/>
              <w:right w:w="80" w:type="dxa"/>
            </w:tcMar>
            <w:vAlign w:val="center"/>
          </w:tcPr>
          <w:p w14:paraId="314B1389" w14:textId="77777777" w:rsidR="00B47689" w:rsidRPr="00DA7E2A" w:rsidRDefault="00B47689">
            <w:pPr>
              <w:jc w:val="center"/>
            </w:pPr>
            <w:r w:rsidRPr="00DA7E2A">
              <w:rPr>
                <w:rFonts w:eastAsia="Arial" w:cs="Arial"/>
              </w:rPr>
              <w:t>41–50</w:t>
            </w:r>
          </w:p>
        </w:tc>
        <w:tc>
          <w:tcPr>
            <w:tcW w:w="881" w:type="pct"/>
            <w:tcMar>
              <w:top w:w="40" w:type="dxa"/>
              <w:left w:w="80" w:type="dxa"/>
              <w:bottom w:w="40" w:type="dxa"/>
              <w:right w:w="80" w:type="dxa"/>
            </w:tcMar>
            <w:vAlign w:val="center"/>
          </w:tcPr>
          <w:p w14:paraId="28392E4F" w14:textId="77777777" w:rsidR="00B47689" w:rsidRPr="00DA7E2A" w:rsidRDefault="00B47689">
            <w:r w:rsidRPr="00DA7E2A">
              <w:rPr>
                <w:rFonts w:eastAsia="Arial" w:cs="Arial"/>
                <w:b/>
                <w:bCs/>
              </w:rPr>
              <w:t>Adequate</w:t>
            </w:r>
          </w:p>
        </w:tc>
        <w:tc>
          <w:tcPr>
            <w:tcW w:w="3558" w:type="pct"/>
            <w:tcMar>
              <w:top w:w="40" w:type="dxa"/>
              <w:left w:w="80" w:type="dxa"/>
              <w:bottom w:w="40" w:type="dxa"/>
              <w:right w:w="80" w:type="dxa"/>
            </w:tcMar>
          </w:tcPr>
          <w:p w14:paraId="34B267BD" w14:textId="77777777" w:rsidR="00B47689" w:rsidRPr="00DA7E2A" w:rsidRDefault="00B47689">
            <w:r w:rsidRPr="00DA7E2A">
              <w:rPr>
                <w:rFonts w:eastAsia="Arial" w:cs="Arial"/>
              </w:rPr>
              <w:t>Partially meets requirements: two features partially demonstrated, or one feature strongly demonstrated. Role is not well defined. Some key details are unclear or missing, but gaps are not critical. Evidence is present but weak.</w:t>
            </w:r>
          </w:p>
        </w:tc>
      </w:tr>
      <w:tr w:rsidR="00BB0B63" w14:paraId="6C028044" w14:textId="77777777" w:rsidTr="00FF126A">
        <w:tc>
          <w:tcPr>
            <w:tcW w:w="561" w:type="pct"/>
            <w:tcMar>
              <w:top w:w="40" w:type="dxa"/>
              <w:left w:w="80" w:type="dxa"/>
              <w:bottom w:w="40" w:type="dxa"/>
              <w:right w:w="80" w:type="dxa"/>
            </w:tcMar>
            <w:vAlign w:val="center"/>
          </w:tcPr>
          <w:p w14:paraId="02F78F7B" w14:textId="77777777" w:rsidR="00B47689" w:rsidRPr="00DA7E2A" w:rsidRDefault="00B47689">
            <w:pPr>
              <w:jc w:val="center"/>
            </w:pPr>
            <w:r w:rsidRPr="00DA7E2A">
              <w:rPr>
                <w:rFonts w:eastAsia="Arial" w:cs="Arial"/>
              </w:rPr>
              <w:t>31–40</w:t>
            </w:r>
          </w:p>
        </w:tc>
        <w:tc>
          <w:tcPr>
            <w:tcW w:w="881" w:type="pct"/>
            <w:tcMar>
              <w:top w:w="40" w:type="dxa"/>
              <w:left w:w="80" w:type="dxa"/>
              <w:bottom w:w="40" w:type="dxa"/>
              <w:right w:w="80" w:type="dxa"/>
            </w:tcMar>
            <w:vAlign w:val="center"/>
          </w:tcPr>
          <w:p w14:paraId="6E480F8A" w14:textId="77777777" w:rsidR="00B47689" w:rsidRPr="00DA7E2A" w:rsidRDefault="00B47689">
            <w:r w:rsidRPr="00DA7E2A">
              <w:rPr>
                <w:rFonts w:eastAsia="Arial" w:cs="Arial"/>
                <w:b/>
                <w:bCs/>
              </w:rPr>
              <w:t>Inadequate (Minor Deficiencies)</w:t>
            </w:r>
          </w:p>
        </w:tc>
        <w:tc>
          <w:tcPr>
            <w:tcW w:w="3558" w:type="pct"/>
            <w:tcMar>
              <w:top w:w="40" w:type="dxa"/>
              <w:left w:w="80" w:type="dxa"/>
              <w:bottom w:w="40" w:type="dxa"/>
              <w:right w:w="80" w:type="dxa"/>
            </w:tcMar>
          </w:tcPr>
          <w:p w14:paraId="5D890144" w14:textId="77777777" w:rsidR="00B47689" w:rsidRPr="00DA7E2A" w:rsidRDefault="00B47689">
            <w:r w:rsidRPr="00DA7E2A">
              <w:rPr>
                <w:rFonts w:eastAsia="Arial" w:cs="Arial"/>
              </w:rPr>
              <w:t>Does not fully meet requirements: one logistical feature demonstrated. Logistical/delivery relevance is limited; role is poorly evidenced; important details are missing. Evidence is insufficient or not verifiable.</w:t>
            </w:r>
          </w:p>
        </w:tc>
      </w:tr>
      <w:tr w:rsidR="00BB0B63" w14:paraId="102963F3" w14:textId="77777777" w:rsidTr="00FF126A">
        <w:tc>
          <w:tcPr>
            <w:tcW w:w="561" w:type="pct"/>
            <w:tcMar>
              <w:top w:w="40" w:type="dxa"/>
              <w:left w:w="80" w:type="dxa"/>
              <w:bottom w:w="40" w:type="dxa"/>
              <w:right w:w="80" w:type="dxa"/>
            </w:tcMar>
            <w:vAlign w:val="center"/>
          </w:tcPr>
          <w:p w14:paraId="36FFA67E" w14:textId="77777777" w:rsidR="00B47689" w:rsidRPr="00DA7E2A" w:rsidRDefault="00B47689">
            <w:pPr>
              <w:jc w:val="center"/>
            </w:pPr>
            <w:r w:rsidRPr="00DA7E2A">
              <w:rPr>
                <w:rFonts w:eastAsia="Arial" w:cs="Arial"/>
              </w:rPr>
              <w:t>0–30</w:t>
            </w:r>
          </w:p>
        </w:tc>
        <w:tc>
          <w:tcPr>
            <w:tcW w:w="881" w:type="pct"/>
            <w:tcMar>
              <w:top w:w="40" w:type="dxa"/>
              <w:left w:w="80" w:type="dxa"/>
              <w:bottom w:w="40" w:type="dxa"/>
              <w:right w:w="80" w:type="dxa"/>
            </w:tcMar>
            <w:vAlign w:val="center"/>
          </w:tcPr>
          <w:p w14:paraId="08A2F7EF" w14:textId="77777777" w:rsidR="00B47689" w:rsidRPr="00DA7E2A" w:rsidRDefault="00B47689">
            <w:r w:rsidRPr="00DA7E2A">
              <w:rPr>
                <w:rFonts w:eastAsia="Arial" w:cs="Arial"/>
                <w:b/>
                <w:bCs/>
              </w:rPr>
              <w:t>Fundamentally Inadequate</w:t>
            </w:r>
          </w:p>
        </w:tc>
        <w:tc>
          <w:tcPr>
            <w:tcW w:w="3558" w:type="pct"/>
            <w:tcMar>
              <w:top w:w="40" w:type="dxa"/>
              <w:left w:w="80" w:type="dxa"/>
              <w:bottom w:w="40" w:type="dxa"/>
              <w:right w:w="80" w:type="dxa"/>
            </w:tcMar>
          </w:tcPr>
          <w:p w14:paraId="6F0E3C3A" w14:textId="77777777" w:rsidR="00B47689" w:rsidRPr="00DA7E2A" w:rsidRDefault="00B47689">
            <w:r w:rsidRPr="00DA7E2A">
              <w:rPr>
                <w:rFonts w:eastAsia="Arial" w:cs="Arial"/>
              </w:rPr>
              <w:t>Fails to meet requirements: no logistical feature demonstrated. Not relevant to the delivery context. Insufficient or no supporting evidence provided.</w:t>
            </w:r>
          </w:p>
        </w:tc>
      </w:tr>
    </w:tbl>
    <w:p w14:paraId="00610533" w14:textId="4B5FB85E" w:rsidR="00B47689" w:rsidRDefault="00B47689" w:rsidP="00BB0B63">
      <w:pPr>
        <w:spacing w:before="220" w:after="110"/>
      </w:pPr>
      <w:proofErr w:type="gramStart"/>
      <w:r>
        <w:rPr>
          <w:rFonts w:eastAsia="Arial" w:cs="Arial"/>
          <w:b/>
          <w:bCs/>
          <w:sz w:val="22"/>
          <w:szCs w:val="22"/>
        </w:rPr>
        <w:t>4.8  Environmental</w:t>
      </w:r>
      <w:proofErr w:type="gramEnd"/>
      <w:r>
        <w:rPr>
          <w:rFonts w:eastAsia="Arial" w:cs="Arial"/>
          <w:b/>
          <w:bCs/>
          <w:sz w:val="22"/>
          <w:szCs w:val="22"/>
        </w:rPr>
        <w:t xml:space="preserve"> </w:t>
      </w:r>
      <w:r w:rsidRPr="0093791C">
        <w:rPr>
          <w:rFonts w:eastAsia="Arial" w:cs="Arial"/>
          <w:b/>
          <w:bCs/>
          <w:sz w:val="22"/>
          <w:szCs w:val="22"/>
        </w:rPr>
        <w:t>management system, process and dedicated resources</w:t>
      </w:r>
      <w:r>
        <w:rPr>
          <w:rFonts w:eastAsia="Arial" w:cs="Arial"/>
          <w:b/>
          <w:bCs/>
          <w:sz w:val="22"/>
          <w:szCs w:val="22"/>
        </w:rPr>
        <w:t xml:space="preserve"> (max 75)</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49"/>
        <w:gridCol w:w="1649"/>
        <w:gridCol w:w="6652"/>
      </w:tblGrid>
      <w:tr w:rsidR="00BB0B63" w:rsidRPr="00BB0B63" w14:paraId="1C217CA4" w14:textId="77777777" w:rsidTr="00FF126A">
        <w:trPr>
          <w:tblHeader/>
        </w:trPr>
        <w:tc>
          <w:tcPr>
            <w:tcW w:w="561" w:type="pct"/>
            <w:tcMar>
              <w:top w:w="30" w:type="dxa"/>
              <w:left w:w="70" w:type="dxa"/>
              <w:bottom w:w="30" w:type="dxa"/>
              <w:right w:w="70" w:type="dxa"/>
            </w:tcMar>
            <w:vAlign w:val="center"/>
          </w:tcPr>
          <w:p w14:paraId="251124E2" w14:textId="77777777" w:rsidR="00B47689" w:rsidRPr="00DA7E2A" w:rsidRDefault="00B47689">
            <w:pPr>
              <w:jc w:val="center"/>
            </w:pPr>
            <w:r w:rsidRPr="00DA7E2A">
              <w:rPr>
                <w:rFonts w:eastAsia="Arial" w:cs="Arial"/>
                <w:b/>
                <w:bCs/>
              </w:rPr>
              <w:t>Score Range</w:t>
            </w:r>
          </w:p>
        </w:tc>
        <w:tc>
          <w:tcPr>
            <w:tcW w:w="882" w:type="pct"/>
            <w:tcMar>
              <w:top w:w="30" w:type="dxa"/>
              <w:left w:w="70" w:type="dxa"/>
              <w:bottom w:w="30" w:type="dxa"/>
              <w:right w:w="70" w:type="dxa"/>
            </w:tcMar>
            <w:vAlign w:val="center"/>
          </w:tcPr>
          <w:p w14:paraId="1DC0C427" w14:textId="77777777" w:rsidR="00B47689" w:rsidRPr="00DA7E2A" w:rsidRDefault="00B47689">
            <w:pPr>
              <w:jc w:val="center"/>
            </w:pPr>
            <w:r w:rsidRPr="00DA7E2A">
              <w:rPr>
                <w:rFonts w:eastAsia="Arial" w:cs="Arial"/>
                <w:b/>
                <w:bCs/>
              </w:rPr>
              <w:t>Rating</w:t>
            </w:r>
          </w:p>
        </w:tc>
        <w:tc>
          <w:tcPr>
            <w:tcW w:w="3556" w:type="pct"/>
            <w:tcMar>
              <w:top w:w="30" w:type="dxa"/>
              <w:left w:w="70" w:type="dxa"/>
              <w:bottom w:w="30" w:type="dxa"/>
              <w:right w:w="70" w:type="dxa"/>
            </w:tcMar>
            <w:vAlign w:val="center"/>
          </w:tcPr>
          <w:p w14:paraId="0731CA10" w14:textId="77777777" w:rsidR="00B47689" w:rsidRPr="00DA7E2A" w:rsidRDefault="00B47689">
            <w:pPr>
              <w:jc w:val="center"/>
            </w:pPr>
            <w:r w:rsidRPr="00DA7E2A">
              <w:rPr>
                <w:rFonts w:eastAsia="Arial" w:cs="Arial"/>
                <w:b/>
                <w:bCs/>
              </w:rPr>
              <w:t>Detailed Assessment Guidance</w:t>
            </w:r>
          </w:p>
        </w:tc>
      </w:tr>
      <w:tr w:rsidR="00BB0B63" w14:paraId="05D3E0C2" w14:textId="77777777" w:rsidTr="00FF126A">
        <w:tc>
          <w:tcPr>
            <w:tcW w:w="561" w:type="pct"/>
            <w:tcMar>
              <w:top w:w="40" w:type="dxa"/>
              <w:left w:w="80" w:type="dxa"/>
              <w:bottom w:w="40" w:type="dxa"/>
              <w:right w:w="80" w:type="dxa"/>
            </w:tcMar>
            <w:vAlign w:val="center"/>
          </w:tcPr>
          <w:p w14:paraId="4BB7553A" w14:textId="77777777" w:rsidR="00B47689" w:rsidRPr="00DA7E2A" w:rsidRDefault="00B47689">
            <w:pPr>
              <w:jc w:val="center"/>
            </w:pPr>
            <w:r w:rsidRPr="00DA7E2A">
              <w:rPr>
                <w:rFonts w:eastAsia="Arial" w:cs="Arial"/>
              </w:rPr>
              <w:t>81–100</w:t>
            </w:r>
          </w:p>
        </w:tc>
        <w:tc>
          <w:tcPr>
            <w:tcW w:w="882" w:type="pct"/>
            <w:tcMar>
              <w:top w:w="40" w:type="dxa"/>
              <w:left w:w="80" w:type="dxa"/>
              <w:bottom w:w="40" w:type="dxa"/>
              <w:right w:w="80" w:type="dxa"/>
            </w:tcMar>
            <w:vAlign w:val="center"/>
          </w:tcPr>
          <w:p w14:paraId="534D6E02" w14:textId="77777777" w:rsidR="00B47689" w:rsidRPr="00DA7E2A" w:rsidRDefault="00B47689">
            <w:r w:rsidRPr="00DA7E2A">
              <w:rPr>
                <w:rFonts w:eastAsia="Arial" w:cs="Arial"/>
                <w:b/>
                <w:bCs/>
              </w:rPr>
              <w:t>Excellent</w:t>
            </w:r>
          </w:p>
        </w:tc>
        <w:tc>
          <w:tcPr>
            <w:tcW w:w="3556" w:type="pct"/>
            <w:tcMar>
              <w:top w:w="40" w:type="dxa"/>
              <w:left w:w="80" w:type="dxa"/>
              <w:bottom w:w="40" w:type="dxa"/>
              <w:right w:w="80" w:type="dxa"/>
            </w:tcMar>
          </w:tcPr>
          <w:p w14:paraId="5C8217B2" w14:textId="77777777" w:rsidR="00B47689" w:rsidRPr="00DA7E2A" w:rsidRDefault="00B47689">
            <w:r w:rsidRPr="00DA7E2A">
              <w:rPr>
                <w:rFonts w:eastAsia="Arial" w:cs="Arial"/>
              </w:rPr>
              <w:t xml:space="preserve">Demonstrates a well-established and fully implemented in-house environmental management system. Provides comprehensive, documented and actively applied policy, system and procedures; holds current ISO 14001 certification (or internationally </w:t>
            </w:r>
            <w:proofErr w:type="spellStart"/>
            <w:r w:rsidRPr="00DA7E2A">
              <w:rPr>
                <w:rFonts w:eastAsia="Arial" w:cs="Arial"/>
              </w:rPr>
              <w:t>recognised</w:t>
            </w:r>
            <w:proofErr w:type="spellEnd"/>
            <w:r w:rsidRPr="00DA7E2A">
              <w:rPr>
                <w:rFonts w:eastAsia="Arial" w:cs="Arial"/>
              </w:rPr>
              <w:t xml:space="preserve"> equivalent, equivalency demonstrated) applicable to the worksite; and maintains permanent dedicated in-house environmental management personnel. Strong, verifiable evidence.</w:t>
            </w:r>
          </w:p>
        </w:tc>
      </w:tr>
      <w:tr w:rsidR="00BB0B63" w14:paraId="6861E652" w14:textId="77777777" w:rsidTr="00FF126A">
        <w:tc>
          <w:tcPr>
            <w:tcW w:w="561" w:type="pct"/>
            <w:tcMar>
              <w:top w:w="40" w:type="dxa"/>
              <w:left w:w="80" w:type="dxa"/>
              <w:bottom w:w="40" w:type="dxa"/>
              <w:right w:w="80" w:type="dxa"/>
            </w:tcMar>
            <w:vAlign w:val="center"/>
          </w:tcPr>
          <w:p w14:paraId="2C6224D4" w14:textId="77777777" w:rsidR="00B47689" w:rsidRPr="00DA7E2A" w:rsidRDefault="00B47689">
            <w:pPr>
              <w:jc w:val="center"/>
            </w:pPr>
            <w:r w:rsidRPr="00DA7E2A">
              <w:rPr>
                <w:rFonts w:eastAsia="Arial" w:cs="Arial"/>
              </w:rPr>
              <w:t>71–80</w:t>
            </w:r>
          </w:p>
        </w:tc>
        <w:tc>
          <w:tcPr>
            <w:tcW w:w="882" w:type="pct"/>
            <w:tcMar>
              <w:top w:w="40" w:type="dxa"/>
              <w:left w:w="80" w:type="dxa"/>
              <w:bottom w:w="40" w:type="dxa"/>
              <w:right w:w="80" w:type="dxa"/>
            </w:tcMar>
            <w:vAlign w:val="center"/>
          </w:tcPr>
          <w:p w14:paraId="4C2BB540" w14:textId="77777777" w:rsidR="00B47689" w:rsidRPr="00DA7E2A" w:rsidRDefault="00B47689">
            <w:r w:rsidRPr="00DA7E2A">
              <w:rPr>
                <w:rFonts w:eastAsia="Arial" w:cs="Arial"/>
                <w:b/>
                <w:bCs/>
              </w:rPr>
              <w:t>Strong</w:t>
            </w:r>
          </w:p>
        </w:tc>
        <w:tc>
          <w:tcPr>
            <w:tcW w:w="3556" w:type="pct"/>
            <w:tcMar>
              <w:top w:w="40" w:type="dxa"/>
              <w:left w:w="80" w:type="dxa"/>
              <w:bottom w:w="40" w:type="dxa"/>
              <w:right w:w="80" w:type="dxa"/>
            </w:tcMar>
          </w:tcPr>
          <w:p w14:paraId="43D54918" w14:textId="77777777" w:rsidR="00B47689" w:rsidRPr="00DA7E2A" w:rsidRDefault="00B47689">
            <w:r w:rsidRPr="00DA7E2A">
              <w:rPr>
                <w:rFonts w:eastAsia="Arial" w:cs="Arial"/>
              </w:rPr>
              <w:t>Demonstrates an established and implemented environmental management system with valid ISO 14001 (or equivalent) certification and dedicated personnel. Policy and procedures are clearly described, with only minor gaps in documentation or coverage. Evidence is adequate.</w:t>
            </w:r>
          </w:p>
        </w:tc>
      </w:tr>
      <w:tr w:rsidR="00BB0B63" w14:paraId="6FC87493" w14:textId="77777777" w:rsidTr="00FF126A">
        <w:tc>
          <w:tcPr>
            <w:tcW w:w="561" w:type="pct"/>
            <w:tcMar>
              <w:top w:w="40" w:type="dxa"/>
              <w:left w:w="80" w:type="dxa"/>
              <w:bottom w:w="40" w:type="dxa"/>
              <w:right w:w="80" w:type="dxa"/>
            </w:tcMar>
            <w:vAlign w:val="center"/>
          </w:tcPr>
          <w:p w14:paraId="0ECDD85F" w14:textId="77777777" w:rsidR="00B47689" w:rsidRPr="00DA7E2A" w:rsidRDefault="00B47689">
            <w:pPr>
              <w:jc w:val="center"/>
            </w:pPr>
            <w:r w:rsidRPr="00DA7E2A">
              <w:rPr>
                <w:rFonts w:eastAsia="Arial" w:cs="Arial"/>
              </w:rPr>
              <w:t>51–70</w:t>
            </w:r>
          </w:p>
        </w:tc>
        <w:tc>
          <w:tcPr>
            <w:tcW w:w="882" w:type="pct"/>
            <w:tcMar>
              <w:top w:w="40" w:type="dxa"/>
              <w:left w:w="80" w:type="dxa"/>
              <w:bottom w:w="40" w:type="dxa"/>
              <w:right w:w="80" w:type="dxa"/>
            </w:tcMar>
            <w:vAlign w:val="center"/>
          </w:tcPr>
          <w:p w14:paraId="09F25C4D" w14:textId="77777777" w:rsidR="00B47689" w:rsidRPr="00DA7E2A" w:rsidRDefault="00B47689">
            <w:r w:rsidRPr="00DA7E2A">
              <w:rPr>
                <w:rFonts w:eastAsia="Arial" w:cs="Arial"/>
                <w:b/>
                <w:bCs/>
              </w:rPr>
              <w:t>Good</w:t>
            </w:r>
          </w:p>
        </w:tc>
        <w:tc>
          <w:tcPr>
            <w:tcW w:w="3556" w:type="pct"/>
            <w:tcMar>
              <w:top w:w="40" w:type="dxa"/>
              <w:left w:w="80" w:type="dxa"/>
              <w:bottom w:w="40" w:type="dxa"/>
              <w:right w:w="80" w:type="dxa"/>
            </w:tcMar>
          </w:tcPr>
          <w:p w14:paraId="31CBBAC2" w14:textId="77777777" w:rsidR="00B47689" w:rsidRPr="00DA7E2A" w:rsidRDefault="00B47689">
            <w:r w:rsidRPr="00DA7E2A">
              <w:rPr>
                <w:rFonts w:eastAsia="Arial" w:cs="Arial"/>
              </w:rPr>
              <w:t>Demonstrates a functioning environmental management system with relevant documented procedures. Certification is held or substantially in progress, and some dedicated resource is in place. Depth or coverage may be limited. Evidence is adequate but not strong.</w:t>
            </w:r>
          </w:p>
        </w:tc>
      </w:tr>
      <w:tr w:rsidR="00BB0B63" w14:paraId="3ACB87CE" w14:textId="77777777" w:rsidTr="00FF126A">
        <w:tc>
          <w:tcPr>
            <w:tcW w:w="561" w:type="pct"/>
            <w:tcMar>
              <w:top w:w="40" w:type="dxa"/>
              <w:left w:w="80" w:type="dxa"/>
              <w:bottom w:w="40" w:type="dxa"/>
              <w:right w:w="80" w:type="dxa"/>
            </w:tcMar>
            <w:vAlign w:val="center"/>
          </w:tcPr>
          <w:p w14:paraId="782D0BE8" w14:textId="77777777" w:rsidR="00B47689" w:rsidRPr="00DA7E2A" w:rsidRDefault="00B47689">
            <w:pPr>
              <w:jc w:val="center"/>
            </w:pPr>
            <w:r w:rsidRPr="00DA7E2A">
              <w:rPr>
                <w:rFonts w:eastAsia="Arial" w:cs="Arial"/>
              </w:rPr>
              <w:t>41–50</w:t>
            </w:r>
          </w:p>
        </w:tc>
        <w:tc>
          <w:tcPr>
            <w:tcW w:w="882" w:type="pct"/>
            <w:tcMar>
              <w:top w:w="40" w:type="dxa"/>
              <w:left w:w="80" w:type="dxa"/>
              <w:bottom w:w="40" w:type="dxa"/>
              <w:right w:w="80" w:type="dxa"/>
            </w:tcMar>
            <w:vAlign w:val="center"/>
          </w:tcPr>
          <w:p w14:paraId="732EC1AF" w14:textId="77777777" w:rsidR="00B47689" w:rsidRPr="00DA7E2A" w:rsidRDefault="00B47689">
            <w:r w:rsidRPr="00DA7E2A">
              <w:rPr>
                <w:rFonts w:eastAsia="Arial" w:cs="Arial"/>
                <w:b/>
                <w:bCs/>
              </w:rPr>
              <w:t>Adequate</w:t>
            </w:r>
          </w:p>
        </w:tc>
        <w:tc>
          <w:tcPr>
            <w:tcW w:w="3556" w:type="pct"/>
            <w:tcMar>
              <w:top w:w="40" w:type="dxa"/>
              <w:left w:w="80" w:type="dxa"/>
              <w:bottom w:w="40" w:type="dxa"/>
              <w:right w:w="80" w:type="dxa"/>
            </w:tcMar>
          </w:tcPr>
          <w:p w14:paraId="63C940E5" w14:textId="77777777" w:rsidR="00B47689" w:rsidRPr="00DA7E2A" w:rsidRDefault="00B47689">
            <w:r w:rsidRPr="00DA7E2A">
              <w:rPr>
                <w:rFonts w:eastAsia="Arial" w:cs="Arial"/>
              </w:rPr>
              <w:t xml:space="preserve">Partially demonstrates </w:t>
            </w:r>
            <w:proofErr w:type="spellStart"/>
            <w:proofErr w:type="gramStart"/>
            <w:r w:rsidRPr="00DA7E2A">
              <w:rPr>
                <w:rFonts w:eastAsia="Arial" w:cs="Arial"/>
              </w:rPr>
              <w:t>a</w:t>
            </w:r>
            <w:proofErr w:type="spellEnd"/>
            <w:proofErr w:type="gramEnd"/>
            <w:r w:rsidRPr="00DA7E2A">
              <w:rPr>
                <w:rFonts w:eastAsia="Arial" w:cs="Arial"/>
              </w:rPr>
              <w:t xml:space="preserve"> environmental management system: basic policy and procedures are in place, but certification is partial or equivalence is not fully demonstrated, and dedicated resource is limited. Evidence is present but weak.</w:t>
            </w:r>
          </w:p>
        </w:tc>
      </w:tr>
      <w:tr w:rsidR="00BB0B63" w14:paraId="0EB9F5ED" w14:textId="77777777" w:rsidTr="00FF126A">
        <w:tc>
          <w:tcPr>
            <w:tcW w:w="561" w:type="pct"/>
            <w:tcMar>
              <w:top w:w="40" w:type="dxa"/>
              <w:left w:w="80" w:type="dxa"/>
              <w:bottom w:w="40" w:type="dxa"/>
              <w:right w:w="80" w:type="dxa"/>
            </w:tcMar>
            <w:vAlign w:val="center"/>
          </w:tcPr>
          <w:p w14:paraId="2D25B1EB" w14:textId="77777777" w:rsidR="00B47689" w:rsidRPr="00DA7E2A" w:rsidRDefault="00B47689">
            <w:pPr>
              <w:jc w:val="center"/>
            </w:pPr>
            <w:r w:rsidRPr="00DA7E2A">
              <w:rPr>
                <w:rFonts w:eastAsia="Arial" w:cs="Arial"/>
              </w:rPr>
              <w:t>31–40</w:t>
            </w:r>
          </w:p>
        </w:tc>
        <w:tc>
          <w:tcPr>
            <w:tcW w:w="882" w:type="pct"/>
            <w:tcMar>
              <w:top w:w="40" w:type="dxa"/>
              <w:left w:w="80" w:type="dxa"/>
              <w:bottom w:w="40" w:type="dxa"/>
              <w:right w:w="80" w:type="dxa"/>
            </w:tcMar>
            <w:vAlign w:val="center"/>
          </w:tcPr>
          <w:p w14:paraId="1A27542C" w14:textId="77777777" w:rsidR="00B47689" w:rsidRPr="00DA7E2A" w:rsidRDefault="00B47689">
            <w:r w:rsidRPr="00DA7E2A">
              <w:rPr>
                <w:rFonts w:eastAsia="Arial" w:cs="Arial"/>
                <w:b/>
                <w:bCs/>
              </w:rPr>
              <w:t>Inadequate (Minor Deficiencies)</w:t>
            </w:r>
          </w:p>
        </w:tc>
        <w:tc>
          <w:tcPr>
            <w:tcW w:w="3556" w:type="pct"/>
            <w:tcMar>
              <w:top w:w="40" w:type="dxa"/>
              <w:left w:w="80" w:type="dxa"/>
              <w:bottom w:w="40" w:type="dxa"/>
              <w:right w:w="80" w:type="dxa"/>
            </w:tcMar>
          </w:tcPr>
          <w:p w14:paraId="71D4E09E" w14:textId="77777777" w:rsidR="00B47689" w:rsidRPr="00DA7E2A" w:rsidRDefault="00B47689">
            <w:r w:rsidRPr="00DA7E2A">
              <w:rPr>
                <w:rFonts w:eastAsia="Arial" w:cs="Arial"/>
              </w:rPr>
              <w:t xml:space="preserve">Fails to adequately demonstrate </w:t>
            </w:r>
            <w:proofErr w:type="spellStart"/>
            <w:proofErr w:type="gramStart"/>
            <w:r w:rsidRPr="00DA7E2A">
              <w:rPr>
                <w:rFonts w:eastAsia="Arial" w:cs="Arial"/>
              </w:rPr>
              <w:t>a</w:t>
            </w:r>
            <w:proofErr w:type="spellEnd"/>
            <w:proofErr w:type="gramEnd"/>
            <w:r w:rsidRPr="00DA7E2A">
              <w:rPr>
                <w:rFonts w:eastAsia="Arial" w:cs="Arial"/>
              </w:rPr>
              <w:t xml:space="preserve"> environmental management system: fragmentary or largely undocumented, with no current certification and no clearly dedicated personnel. Evidence is insufficient or not verifiable.</w:t>
            </w:r>
          </w:p>
        </w:tc>
      </w:tr>
      <w:tr w:rsidR="00BB0B63" w14:paraId="46B4D706" w14:textId="77777777" w:rsidTr="00FF126A">
        <w:tc>
          <w:tcPr>
            <w:tcW w:w="561" w:type="pct"/>
            <w:tcMar>
              <w:top w:w="40" w:type="dxa"/>
              <w:left w:w="80" w:type="dxa"/>
              <w:bottom w:w="40" w:type="dxa"/>
              <w:right w:w="80" w:type="dxa"/>
            </w:tcMar>
            <w:vAlign w:val="center"/>
          </w:tcPr>
          <w:p w14:paraId="0F1C4790" w14:textId="77777777" w:rsidR="00B47689" w:rsidRPr="00DA7E2A" w:rsidRDefault="00B47689">
            <w:pPr>
              <w:jc w:val="center"/>
            </w:pPr>
            <w:r w:rsidRPr="00DA7E2A">
              <w:rPr>
                <w:rFonts w:eastAsia="Arial" w:cs="Arial"/>
              </w:rPr>
              <w:lastRenderedPageBreak/>
              <w:t>0–30</w:t>
            </w:r>
          </w:p>
        </w:tc>
        <w:tc>
          <w:tcPr>
            <w:tcW w:w="882" w:type="pct"/>
            <w:tcMar>
              <w:top w:w="40" w:type="dxa"/>
              <w:left w:w="80" w:type="dxa"/>
              <w:bottom w:w="40" w:type="dxa"/>
              <w:right w:w="80" w:type="dxa"/>
            </w:tcMar>
            <w:vAlign w:val="center"/>
          </w:tcPr>
          <w:p w14:paraId="4AF21735" w14:textId="77777777" w:rsidR="00B47689" w:rsidRPr="00DA7E2A" w:rsidRDefault="00B47689">
            <w:r w:rsidRPr="00DA7E2A">
              <w:rPr>
                <w:rFonts w:eastAsia="Arial" w:cs="Arial"/>
                <w:b/>
                <w:bCs/>
              </w:rPr>
              <w:t>Fundamentally Inadequate</w:t>
            </w:r>
          </w:p>
        </w:tc>
        <w:tc>
          <w:tcPr>
            <w:tcW w:w="3556" w:type="pct"/>
            <w:tcMar>
              <w:top w:w="40" w:type="dxa"/>
              <w:left w:w="80" w:type="dxa"/>
              <w:bottom w:w="40" w:type="dxa"/>
              <w:right w:w="80" w:type="dxa"/>
            </w:tcMar>
          </w:tcPr>
          <w:p w14:paraId="4471396D" w14:textId="77777777" w:rsidR="00B47689" w:rsidRPr="00DA7E2A" w:rsidRDefault="00B47689">
            <w:r w:rsidRPr="00DA7E2A">
              <w:rPr>
                <w:rFonts w:eastAsia="Arial" w:cs="Arial"/>
              </w:rPr>
              <w:t xml:space="preserve">No meaningful demonstration of </w:t>
            </w:r>
            <w:proofErr w:type="spellStart"/>
            <w:proofErr w:type="gramStart"/>
            <w:r w:rsidRPr="00DA7E2A">
              <w:rPr>
                <w:rFonts w:eastAsia="Arial" w:cs="Arial"/>
              </w:rPr>
              <w:t>a</w:t>
            </w:r>
            <w:proofErr w:type="spellEnd"/>
            <w:proofErr w:type="gramEnd"/>
            <w:r w:rsidRPr="00DA7E2A">
              <w:rPr>
                <w:rFonts w:eastAsia="Arial" w:cs="Arial"/>
              </w:rPr>
              <w:t xml:space="preserve"> environmental management system, certification, or dedicated resource. No credible evidence provided.</w:t>
            </w:r>
          </w:p>
        </w:tc>
      </w:tr>
    </w:tbl>
    <w:p w14:paraId="6AD68E61" w14:textId="548DD0F7" w:rsidR="00B47689" w:rsidRDefault="00B47689" w:rsidP="00BB0B63">
      <w:pPr>
        <w:spacing w:before="220" w:after="110"/>
      </w:pPr>
      <w:proofErr w:type="gramStart"/>
      <w:r>
        <w:rPr>
          <w:rFonts w:eastAsia="Arial" w:cs="Arial"/>
          <w:b/>
          <w:bCs/>
          <w:sz w:val="22"/>
          <w:szCs w:val="22"/>
        </w:rPr>
        <w:t>4.9  Health</w:t>
      </w:r>
      <w:proofErr w:type="gramEnd"/>
      <w:r>
        <w:rPr>
          <w:rFonts w:eastAsia="Arial" w:cs="Arial"/>
          <w:b/>
          <w:bCs/>
          <w:sz w:val="22"/>
          <w:szCs w:val="22"/>
        </w:rPr>
        <w:t xml:space="preserve"> and Safety </w:t>
      </w:r>
      <w:r w:rsidRPr="001607C9">
        <w:rPr>
          <w:rFonts w:eastAsia="Arial" w:cs="Arial"/>
          <w:b/>
          <w:bCs/>
          <w:sz w:val="22"/>
          <w:szCs w:val="22"/>
        </w:rPr>
        <w:t>management system process and dedicated resources</w:t>
      </w:r>
      <w:r>
        <w:rPr>
          <w:rFonts w:eastAsia="Arial" w:cs="Arial"/>
          <w:b/>
          <w:bCs/>
          <w:sz w:val="22"/>
          <w:szCs w:val="22"/>
        </w:rPr>
        <w:t xml:space="preserve"> (max 75)</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50"/>
        <w:gridCol w:w="1647"/>
        <w:gridCol w:w="6653"/>
      </w:tblGrid>
      <w:tr w:rsidR="00BB0B63" w:rsidRPr="00DA7E2A" w14:paraId="5A0C656D" w14:textId="77777777" w:rsidTr="00FF126A">
        <w:trPr>
          <w:tblHeader/>
        </w:trPr>
        <w:tc>
          <w:tcPr>
            <w:tcW w:w="561" w:type="pct"/>
            <w:tcMar>
              <w:top w:w="30" w:type="dxa"/>
              <w:left w:w="70" w:type="dxa"/>
              <w:bottom w:w="30" w:type="dxa"/>
              <w:right w:w="70" w:type="dxa"/>
            </w:tcMar>
            <w:vAlign w:val="center"/>
          </w:tcPr>
          <w:p w14:paraId="44211D7E" w14:textId="77777777" w:rsidR="00B47689" w:rsidRPr="00DA7E2A" w:rsidRDefault="00B47689">
            <w:pPr>
              <w:jc w:val="center"/>
            </w:pPr>
            <w:r w:rsidRPr="00DA7E2A">
              <w:rPr>
                <w:rFonts w:eastAsia="Arial" w:cs="Arial"/>
                <w:b/>
                <w:bCs/>
              </w:rPr>
              <w:t>Score Range</w:t>
            </w:r>
          </w:p>
        </w:tc>
        <w:tc>
          <w:tcPr>
            <w:tcW w:w="881" w:type="pct"/>
            <w:tcMar>
              <w:top w:w="30" w:type="dxa"/>
              <w:left w:w="70" w:type="dxa"/>
              <w:bottom w:w="30" w:type="dxa"/>
              <w:right w:w="70" w:type="dxa"/>
            </w:tcMar>
            <w:vAlign w:val="center"/>
          </w:tcPr>
          <w:p w14:paraId="45754729" w14:textId="77777777" w:rsidR="00B47689" w:rsidRPr="00DA7E2A" w:rsidRDefault="00B47689">
            <w:pPr>
              <w:jc w:val="center"/>
            </w:pPr>
            <w:r w:rsidRPr="00DA7E2A">
              <w:rPr>
                <w:rFonts w:eastAsia="Arial" w:cs="Arial"/>
                <w:b/>
                <w:bCs/>
              </w:rPr>
              <w:t>Rating</w:t>
            </w:r>
          </w:p>
        </w:tc>
        <w:tc>
          <w:tcPr>
            <w:tcW w:w="3558" w:type="pct"/>
            <w:tcMar>
              <w:top w:w="30" w:type="dxa"/>
              <w:left w:w="70" w:type="dxa"/>
              <w:bottom w:w="30" w:type="dxa"/>
              <w:right w:w="70" w:type="dxa"/>
            </w:tcMar>
            <w:vAlign w:val="center"/>
          </w:tcPr>
          <w:p w14:paraId="3F37C84F" w14:textId="77777777" w:rsidR="00B47689" w:rsidRPr="00DA7E2A" w:rsidRDefault="00B47689">
            <w:pPr>
              <w:jc w:val="center"/>
            </w:pPr>
            <w:r w:rsidRPr="00DA7E2A">
              <w:rPr>
                <w:rFonts w:eastAsia="Arial" w:cs="Arial"/>
                <w:b/>
                <w:bCs/>
              </w:rPr>
              <w:t>Detailed Assessment Guidance</w:t>
            </w:r>
          </w:p>
        </w:tc>
      </w:tr>
      <w:tr w:rsidR="00BB0B63" w14:paraId="5658D0D4" w14:textId="77777777" w:rsidTr="00FF126A">
        <w:tc>
          <w:tcPr>
            <w:tcW w:w="561" w:type="pct"/>
            <w:tcMar>
              <w:top w:w="40" w:type="dxa"/>
              <w:left w:w="80" w:type="dxa"/>
              <w:bottom w:w="40" w:type="dxa"/>
              <w:right w:w="80" w:type="dxa"/>
            </w:tcMar>
            <w:vAlign w:val="center"/>
          </w:tcPr>
          <w:p w14:paraId="289BE190" w14:textId="77777777" w:rsidR="00B47689" w:rsidRPr="00DA7E2A" w:rsidRDefault="00B47689">
            <w:pPr>
              <w:jc w:val="center"/>
            </w:pPr>
            <w:r w:rsidRPr="00DA7E2A">
              <w:rPr>
                <w:rFonts w:eastAsia="Arial" w:cs="Arial"/>
              </w:rPr>
              <w:t>81–100</w:t>
            </w:r>
          </w:p>
        </w:tc>
        <w:tc>
          <w:tcPr>
            <w:tcW w:w="881" w:type="pct"/>
            <w:tcMar>
              <w:top w:w="40" w:type="dxa"/>
              <w:left w:w="80" w:type="dxa"/>
              <w:bottom w:w="40" w:type="dxa"/>
              <w:right w:w="80" w:type="dxa"/>
            </w:tcMar>
            <w:vAlign w:val="center"/>
          </w:tcPr>
          <w:p w14:paraId="7F29186A" w14:textId="77777777" w:rsidR="00B47689" w:rsidRPr="00DA7E2A" w:rsidRDefault="00B47689">
            <w:r w:rsidRPr="00DA7E2A">
              <w:rPr>
                <w:rFonts w:eastAsia="Arial" w:cs="Arial"/>
                <w:b/>
                <w:bCs/>
              </w:rPr>
              <w:t>Excellent</w:t>
            </w:r>
          </w:p>
        </w:tc>
        <w:tc>
          <w:tcPr>
            <w:tcW w:w="3558" w:type="pct"/>
            <w:tcMar>
              <w:top w:w="40" w:type="dxa"/>
              <w:left w:w="80" w:type="dxa"/>
              <w:bottom w:w="40" w:type="dxa"/>
              <w:right w:w="80" w:type="dxa"/>
            </w:tcMar>
          </w:tcPr>
          <w:p w14:paraId="669AA92B" w14:textId="77777777" w:rsidR="00B47689" w:rsidRPr="00DA7E2A" w:rsidRDefault="00B47689">
            <w:r w:rsidRPr="00DA7E2A">
              <w:rPr>
                <w:rFonts w:eastAsia="Arial" w:cs="Arial"/>
              </w:rPr>
              <w:t xml:space="preserve">Demonstrates a well-established and fully implemented in-house health and safety management system. Provides comprehensive, documented and actively applied policy, system and procedures; holds current ISO 45001 certification (or internationally </w:t>
            </w:r>
            <w:proofErr w:type="spellStart"/>
            <w:r w:rsidRPr="00DA7E2A">
              <w:rPr>
                <w:rFonts w:eastAsia="Arial" w:cs="Arial"/>
              </w:rPr>
              <w:t>recognised</w:t>
            </w:r>
            <w:proofErr w:type="spellEnd"/>
            <w:r w:rsidRPr="00DA7E2A">
              <w:rPr>
                <w:rFonts w:eastAsia="Arial" w:cs="Arial"/>
              </w:rPr>
              <w:t xml:space="preserve"> equivalent, equivalency demonstrated) applicable to the worksite; and maintains permanent dedicated in-house health and safety personnel. Strong, verifiable evidence.</w:t>
            </w:r>
          </w:p>
        </w:tc>
      </w:tr>
      <w:tr w:rsidR="00BB0B63" w14:paraId="56E74870" w14:textId="77777777" w:rsidTr="00FF126A">
        <w:tc>
          <w:tcPr>
            <w:tcW w:w="561" w:type="pct"/>
            <w:tcMar>
              <w:top w:w="40" w:type="dxa"/>
              <w:left w:w="80" w:type="dxa"/>
              <w:bottom w:w="40" w:type="dxa"/>
              <w:right w:w="80" w:type="dxa"/>
            </w:tcMar>
            <w:vAlign w:val="center"/>
          </w:tcPr>
          <w:p w14:paraId="285038AC" w14:textId="77777777" w:rsidR="00B47689" w:rsidRPr="00DA7E2A" w:rsidRDefault="00B47689">
            <w:pPr>
              <w:jc w:val="center"/>
            </w:pPr>
            <w:r w:rsidRPr="00DA7E2A">
              <w:rPr>
                <w:rFonts w:eastAsia="Arial" w:cs="Arial"/>
              </w:rPr>
              <w:t>71–80</w:t>
            </w:r>
          </w:p>
        </w:tc>
        <w:tc>
          <w:tcPr>
            <w:tcW w:w="881" w:type="pct"/>
            <w:tcMar>
              <w:top w:w="40" w:type="dxa"/>
              <w:left w:w="80" w:type="dxa"/>
              <w:bottom w:w="40" w:type="dxa"/>
              <w:right w:w="80" w:type="dxa"/>
            </w:tcMar>
            <w:vAlign w:val="center"/>
          </w:tcPr>
          <w:p w14:paraId="289AE84A" w14:textId="77777777" w:rsidR="00B47689" w:rsidRPr="00DA7E2A" w:rsidRDefault="00B47689">
            <w:r w:rsidRPr="00DA7E2A">
              <w:rPr>
                <w:rFonts w:eastAsia="Arial" w:cs="Arial"/>
                <w:b/>
                <w:bCs/>
              </w:rPr>
              <w:t>Strong</w:t>
            </w:r>
          </w:p>
        </w:tc>
        <w:tc>
          <w:tcPr>
            <w:tcW w:w="3558" w:type="pct"/>
            <w:tcMar>
              <w:top w:w="40" w:type="dxa"/>
              <w:left w:w="80" w:type="dxa"/>
              <w:bottom w:w="40" w:type="dxa"/>
              <w:right w:w="80" w:type="dxa"/>
            </w:tcMar>
          </w:tcPr>
          <w:p w14:paraId="59CE3580" w14:textId="77777777" w:rsidR="00B47689" w:rsidRPr="00DA7E2A" w:rsidRDefault="00B47689">
            <w:r w:rsidRPr="00DA7E2A">
              <w:rPr>
                <w:rFonts w:eastAsia="Arial" w:cs="Arial"/>
              </w:rPr>
              <w:t>Demonstrates an established and implemented health and safety management system with valid ISO 45001 (or equivalent) certification and dedicated personnel. Policy and procedures are clearly described, with only minor gaps in documentation or coverage. Evidence is adequate.</w:t>
            </w:r>
          </w:p>
        </w:tc>
      </w:tr>
      <w:tr w:rsidR="00BB0B63" w14:paraId="507F2E4D" w14:textId="77777777" w:rsidTr="00FF126A">
        <w:tc>
          <w:tcPr>
            <w:tcW w:w="561" w:type="pct"/>
            <w:tcMar>
              <w:top w:w="40" w:type="dxa"/>
              <w:left w:w="80" w:type="dxa"/>
              <w:bottom w:w="40" w:type="dxa"/>
              <w:right w:w="80" w:type="dxa"/>
            </w:tcMar>
            <w:vAlign w:val="center"/>
          </w:tcPr>
          <w:p w14:paraId="01D2E1D5" w14:textId="77777777" w:rsidR="00B47689" w:rsidRPr="00DA7E2A" w:rsidRDefault="00B47689">
            <w:pPr>
              <w:jc w:val="center"/>
            </w:pPr>
            <w:r w:rsidRPr="00DA7E2A">
              <w:rPr>
                <w:rFonts w:eastAsia="Arial" w:cs="Arial"/>
              </w:rPr>
              <w:t>51–70</w:t>
            </w:r>
          </w:p>
        </w:tc>
        <w:tc>
          <w:tcPr>
            <w:tcW w:w="881" w:type="pct"/>
            <w:tcMar>
              <w:top w:w="40" w:type="dxa"/>
              <w:left w:w="80" w:type="dxa"/>
              <w:bottom w:w="40" w:type="dxa"/>
              <w:right w:w="80" w:type="dxa"/>
            </w:tcMar>
            <w:vAlign w:val="center"/>
          </w:tcPr>
          <w:p w14:paraId="122E667F" w14:textId="77777777" w:rsidR="00B47689" w:rsidRPr="00DA7E2A" w:rsidRDefault="00B47689">
            <w:r w:rsidRPr="00DA7E2A">
              <w:rPr>
                <w:rFonts w:eastAsia="Arial" w:cs="Arial"/>
                <w:b/>
                <w:bCs/>
              </w:rPr>
              <w:t>Good</w:t>
            </w:r>
          </w:p>
        </w:tc>
        <w:tc>
          <w:tcPr>
            <w:tcW w:w="3558" w:type="pct"/>
            <w:tcMar>
              <w:top w:w="40" w:type="dxa"/>
              <w:left w:w="80" w:type="dxa"/>
              <w:bottom w:w="40" w:type="dxa"/>
              <w:right w:w="80" w:type="dxa"/>
            </w:tcMar>
          </w:tcPr>
          <w:p w14:paraId="191EDFDF" w14:textId="77777777" w:rsidR="00B47689" w:rsidRPr="00DA7E2A" w:rsidRDefault="00B47689">
            <w:r w:rsidRPr="00DA7E2A">
              <w:rPr>
                <w:rFonts w:eastAsia="Arial" w:cs="Arial"/>
              </w:rPr>
              <w:t>Demonstrates a functioning health and safety management system with relevant documented procedures. Certification is held or substantially in progress, and some dedicated resource is in place. Depth or coverage may be limited. Evidence is adequate but not strong.</w:t>
            </w:r>
          </w:p>
        </w:tc>
      </w:tr>
      <w:tr w:rsidR="00BB0B63" w14:paraId="1227CCED" w14:textId="77777777" w:rsidTr="00FF126A">
        <w:tc>
          <w:tcPr>
            <w:tcW w:w="561" w:type="pct"/>
            <w:tcMar>
              <w:top w:w="40" w:type="dxa"/>
              <w:left w:w="80" w:type="dxa"/>
              <w:bottom w:w="40" w:type="dxa"/>
              <w:right w:w="80" w:type="dxa"/>
            </w:tcMar>
            <w:vAlign w:val="center"/>
          </w:tcPr>
          <w:p w14:paraId="3A2013F8" w14:textId="77777777" w:rsidR="00B47689" w:rsidRPr="00DA7E2A" w:rsidRDefault="00B47689">
            <w:pPr>
              <w:jc w:val="center"/>
            </w:pPr>
            <w:r w:rsidRPr="00DA7E2A">
              <w:rPr>
                <w:rFonts w:eastAsia="Arial" w:cs="Arial"/>
              </w:rPr>
              <w:t>41–50</w:t>
            </w:r>
          </w:p>
        </w:tc>
        <w:tc>
          <w:tcPr>
            <w:tcW w:w="881" w:type="pct"/>
            <w:tcMar>
              <w:top w:w="40" w:type="dxa"/>
              <w:left w:w="80" w:type="dxa"/>
              <w:bottom w:w="40" w:type="dxa"/>
              <w:right w:w="80" w:type="dxa"/>
            </w:tcMar>
            <w:vAlign w:val="center"/>
          </w:tcPr>
          <w:p w14:paraId="7BAADC52" w14:textId="77777777" w:rsidR="00B47689" w:rsidRPr="00DA7E2A" w:rsidRDefault="00B47689">
            <w:r w:rsidRPr="00DA7E2A">
              <w:rPr>
                <w:rFonts w:eastAsia="Arial" w:cs="Arial"/>
                <w:b/>
                <w:bCs/>
              </w:rPr>
              <w:t>Adequate</w:t>
            </w:r>
          </w:p>
        </w:tc>
        <w:tc>
          <w:tcPr>
            <w:tcW w:w="3558" w:type="pct"/>
            <w:tcMar>
              <w:top w:w="40" w:type="dxa"/>
              <w:left w:w="80" w:type="dxa"/>
              <w:bottom w:w="40" w:type="dxa"/>
              <w:right w:w="80" w:type="dxa"/>
            </w:tcMar>
          </w:tcPr>
          <w:p w14:paraId="64D31DB6" w14:textId="77777777" w:rsidR="00B47689" w:rsidRPr="00DA7E2A" w:rsidRDefault="00B47689">
            <w:r w:rsidRPr="00DA7E2A">
              <w:rPr>
                <w:rFonts w:eastAsia="Arial" w:cs="Arial"/>
              </w:rPr>
              <w:t>Partially demonstrates a health and safety management system: basic policy and procedures are in place, but certification is partial or equivalence is not fully demonstrated, and dedicated resource is limited. Evidence is present but weak.</w:t>
            </w:r>
          </w:p>
        </w:tc>
      </w:tr>
      <w:tr w:rsidR="00BB0B63" w14:paraId="6663A2D5" w14:textId="77777777" w:rsidTr="00FF126A">
        <w:tc>
          <w:tcPr>
            <w:tcW w:w="561" w:type="pct"/>
            <w:tcMar>
              <w:top w:w="40" w:type="dxa"/>
              <w:left w:w="80" w:type="dxa"/>
              <w:bottom w:w="40" w:type="dxa"/>
              <w:right w:w="80" w:type="dxa"/>
            </w:tcMar>
            <w:vAlign w:val="center"/>
          </w:tcPr>
          <w:p w14:paraId="1BED529A" w14:textId="77777777" w:rsidR="00B47689" w:rsidRPr="00DA7E2A" w:rsidRDefault="00B47689">
            <w:pPr>
              <w:jc w:val="center"/>
            </w:pPr>
            <w:r w:rsidRPr="00DA7E2A">
              <w:rPr>
                <w:rFonts w:eastAsia="Arial" w:cs="Arial"/>
              </w:rPr>
              <w:t>31–40</w:t>
            </w:r>
          </w:p>
        </w:tc>
        <w:tc>
          <w:tcPr>
            <w:tcW w:w="881" w:type="pct"/>
            <w:tcMar>
              <w:top w:w="40" w:type="dxa"/>
              <w:left w:w="80" w:type="dxa"/>
              <w:bottom w:w="40" w:type="dxa"/>
              <w:right w:w="80" w:type="dxa"/>
            </w:tcMar>
            <w:vAlign w:val="center"/>
          </w:tcPr>
          <w:p w14:paraId="7A86A1C1" w14:textId="77777777" w:rsidR="00B47689" w:rsidRPr="00DA7E2A" w:rsidRDefault="00B47689">
            <w:r w:rsidRPr="00DA7E2A">
              <w:rPr>
                <w:rFonts w:eastAsia="Arial" w:cs="Arial"/>
                <w:b/>
                <w:bCs/>
              </w:rPr>
              <w:t>Inadequate (Minor Deficiencies)</w:t>
            </w:r>
          </w:p>
        </w:tc>
        <w:tc>
          <w:tcPr>
            <w:tcW w:w="3558" w:type="pct"/>
            <w:tcMar>
              <w:top w:w="40" w:type="dxa"/>
              <w:left w:w="80" w:type="dxa"/>
              <w:bottom w:w="40" w:type="dxa"/>
              <w:right w:w="80" w:type="dxa"/>
            </w:tcMar>
          </w:tcPr>
          <w:p w14:paraId="19F851B7" w14:textId="77777777" w:rsidR="00B47689" w:rsidRPr="00DA7E2A" w:rsidRDefault="00B47689">
            <w:r w:rsidRPr="00DA7E2A">
              <w:rPr>
                <w:rFonts w:eastAsia="Arial" w:cs="Arial"/>
              </w:rPr>
              <w:t>Fails to adequately demonstrate a health and safety management system: fragmentary or largely undocumented, with no current certification and no clearly dedicated personnel. Evidence is insufficient or not verifiable.</w:t>
            </w:r>
          </w:p>
        </w:tc>
      </w:tr>
      <w:tr w:rsidR="00BB0B63" w14:paraId="65E69D76" w14:textId="77777777" w:rsidTr="00FF126A">
        <w:tc>
          <w:tcPr>
            <w:tcW w:w="561" w:type="pct"/>
            <w:tcMar>
              <w:top w:w="40" w:type="dxa"/>
              <w:left w:w="80" w:type="dxa"/>
              <w:bottom w:w="40" w:type="dxa"/>
              <w:right w:w="80" w:type="dxa"/>
            </w:tcMar>
            <w:vAlign w:val="center"/>
          </w:tcPr>
          <w:p w14:paraId="176ABEEA" w14:textId="77777777" w:rsidR="00B47689" w:rsidRPr="00DA7E2A" w:rsidRDefault="00B47689">
            <w:pPr>
              <w:jc w:val="center"/>
            </w:pPr>
            <w:r w:rsidRPr="00DA7E2A">
              <w:rPr>
                <w:rFonts w:eastAsia="Arial" w:cs="Arial"/>
              </w:rPr>
              <w:t>0–30</w:t>
            </w:r>
          </w:p>
        </w:tc>
        <w:tc>
          <w:tcPr>
            <w:tcW w:w="881" w:type="pct"/>
            <w:tcMar>
              <w:top w:w="40" w:type="dxa"/>
              <w:left w:w="80" w:type="dxa"/>
              <w:bottom w:w="40" w:type="dxa"/>
              <w:right w:w="80" w:type="dxa"/>
            </w:tcMar>
            <w:vAlign w:val="center"/>
          </w:tcPr>
          <w:p w14:paraId="752AE24F" w14:textId="77777777" w:rsidR="00B47689" w:rsidRPr="00DA7E2A" w:rsidRDefault="00B47689">
            <w:r w:rsidRPr="00DA7E2A">
              <w:rPr>
                <w:rFonts w:eastAsia="Arial" w:cs="Arial"/>
                <w:b/>
                <w:bCs/>
              </w:rPr>
              <w:t>Fundamentally Inadequate</w:t>
            </w:r>
          </w:p>
        </w:tc>
        <w:tc>
          <w:tcPr>
            <w:tcW w:w="3558" w:type="pct"/>
            <w:tcMar>
              <w:top w:w="40" w:type="dxa"/>
              <w:left w:w="80" w:type="dxa"/>
              <w:bottom w:w="40" w:type="dxa"/>
              <w:right w:w="80" w:type="dxa"/>
            </w:tcMar>
          </w:tcPr>
          <w:p w14:paraId="0938DF99" w14:textId="77777777" w:rsidR="00B47689" w:rsidRPr="00DA7E2A" w:rsidRDefault="00B47689">
            <w:r w:rsidRPr="00DA7E2A">
              <w:rPr>
                <w:rFonts w:eastAsia="Arial" w:cs="Arial"/>
              </w:rPr>
              <w:t>No meaningful demonstration of a health and safety management system, certification, or dedicated resource. No credible evidence provided.</w:t>
            </w:r>
          </w:p>
        </w:tc>
      </w:tr>
    </w:tbl>
    <w:p w14:paraId="6DD580C3" w14:textId="77777777" w:rsidR="00B47689" w:rsidRDefault="00B47689" w:rsidP="0003615A">
      <w:pPr>
        <w:rPr>
          <w:b/>
          <w:bCs/>
          <w:lang w:val="en-GB"/>
        </w:rPr>
      </w:pPr>
    </w:p>
    <w:p w14:paraId="492F3A84" w14:textId="597F57A7" w:rsidR="00B47689" w:rsidRDefault="00B47689" w:rsidP="00805F55">
      <w:pPr>
        <w:spacing w:before="220" w:after="110"/>
      </w:pPr>
      <w:proofErr w:type="gramStart"/>
      <w:r>
        <w:rPr>
          <w:rFonts w:eastAsia="Arial" w:cs="Arial"/>
          <w:b/>
          <w:bCs/>
          <w:sz w:val="22"/>
          <w:szCs w:val="22"/>
        </w:rPr>
        <w:t xml:space="preserve">4.10  </w:t>
      </w:r>
      <w:r w:rsidRPr="00E11CF1">
        <w:rPr>
          <w:rFonts w:eastAsia="Arial" w:cs="Arial"/>
          <w:b/>
          <w:bCs/>
          <w:sz w:val="22"/>
          <w:szCs w:val="22"/>
        </w:rPr>
        <w:t>Quality</w:t>
      </w:r>
      <w:proofErr w:type="gramEnd"/>
      <w:r w:rsidRPr="00E11CF1">
        <w:rPr>
          <w:rFonts w:eastAsia="Arial" w:cs="Arial"/>
          <w:b/>
          <w:bCs/>
          <w:sz w:val="22"/>
          <w:szCs w:val="22"/>
        </w:rPr>
        <w:t xml:space="preserve"> Assurance, Quality Control management system, process and dedicated resources</w:t>
      </w:r>
      <w:r>
        <w:rPr>
          <w:rFonts w:eastAsia="Arial" w:cs="Arial"/>
          <w:b/>
          <w:bCs/>
          <w:sz w:val="22"/>
          <w:szCs w:val="22"/>
        </w:rPr>
        <w:t xml:space="preserve"> (max 50)</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50"/>
        <w:gridCol w:w="1647"/>
        <w:gridCol w:w="6653"/>
      </w:tblGrid>
      <w:tr w:rsidR="00805F55" w:rsidRPr="00BB0B63" w14:paraId="7E434257" w14:textId="77777777" w:rsidTr="00FF126A">
        <w:trPr>
          <w:tblHeader/>
        </w:trPr>
        <w:tc>
          <w:tcPr>
            <w:tcW w:w="561" w:type="pct"/>
            <w:tcMar>
              <w:top w:w="30" w:type="dxa"/>
              <w:left w:w="70" w:type="dxa"/>
              <w:bottom w:w="30" w:type="dxa"/>
              <w:right w:w="70" w:type="dxa"/>
            </w:tcMar>
            <w:vAlign w:val="center"/>
          </w:tcPr>
          <w:p w14:paraId="33E4BE0F" w14:textId="77777777" w:rsidR="00B47689" w:rsidRPr="00DA7E2A" w:rsidRDefault="00B47689">
            <w:pPr>
              <w:jc w:val="center"/>
            </w:pPr>
            <w:r w:rsidRPr="00DA7E2A">
              <w:rPr>
                <w:rFonts w:eastAsia="Arial" w:cs="Arial"/>
                <w:b/>
                <w:bCs/>
              </w:rPr>
              <w:t>Score Range</w:t>
            </w:r>
          </w:p>
        </w:tc>
        <w:tc>
          <w:tcPr>
            <w:tcW w:w="881" w:type="pct"/>
            <w:tcMar>
              <w:top w:w="30" w:type="dxa"/>
              <w:left w:w="70" w:type="dxa"/>
              <w:bottom w:w="30" w:type="dxa"/>
              <w:right w:w="70" w:type="dxa"/>
            </w:tcMar>
            <w:vAlign w:val="center"/>
          </w:tcPr>
          <w:p w14:paraId="695C12B3" w14:textId="77777777" w:rsidR="00B47689" w:rsidRPr="00DA7E2A" w:rsidRDefault="00B47689">
            <w:pPr>
              <w:jc w:val="center"/>
            </w:pPr>
            <w:r w:rsidRPr="00DA7E2A">
              <w:rPr>
                <w:rFonts w:eastAsia="Arial" w:cs="Arial"/>
                <w:b/>
                <w:bCs/>
              </w:rPr>
              <w:t>Rating</w:t>
            </w:r>
          </w:p>
        </w:tc>
        <w:tc>
          <w:tcPr>
            <w:tcW w:w="3558" w:type="pct"/>
            <w:tcMar>
              <w:top w:w="30" w:type="dxa"/>
              <w:left w:w="70" w:type="dxa"/>
              <w:bottom w:w="30" w:type="dxa"/>
              <w:right w:w="70" w:type="dxa"/>
            </w:tcMar>
            <w:vAlign w:val="center"/>
          </w:tcPr>
          <w:p w14:paraId="0C464149" w14:textId="77777777" w:rsidR="00B47689" w:rsidRPr="00DA7E2A" w:rsidRDefault="00B47689">
            <w:pPr>
              <w:jc w:val="center"/>
            </w:pPr>
            <w:r w:rsidRPr="00DA7E2A">
              <w:rPr>
                <w:rFonts w:eastAsia="Arial" w:cs="Arial"/>
                <w:b/>
                <w:bCs/>
              </w:rPr>
              <w:t>Detailed Assessment Guidance</w:t>
            </w:r>
          </w:p>
        </w:tc>
      </w:tr>
      <w:tr w:rsidR="00805F55" w14:paraId="4314FC65" w14:textId="77777777" w:rsidTr="00FF126A">
        <w:tc>
          <w:tcPr>
            <w:tcW w:w="561" w:type="pct"/>
            <w:tcMar>
              <w:top w:w="40" w:type="dxa"/>
              <w:left w:w="80" w:type="dxa"/>
              <w:bottom w:w="40" w:type="dxa"/>
              <w:right w:w="80" w:type="dxa"/>
            </w:tcMar>
            <w:vAlign w:val="center"/>
          </w:tcPr>
          <w:p w14:paraId="755505FA" w14:textId="77777777" w:rsidR="00B47689" w:rsidRPr="00DA7E2A" w:rsidRDefault="00B47689">
            <w:pPr>
              <w:jc w:val="center"/>
            </w:pPr>
            <w:r w:rsidRPr="00DA7E2A">
              <w:rPr>
                <w:rFonts w:eastAsia="Arial" w:cs="Arial"/>
              </w:rPr>
              <w:t>81–100</w:t>
            </w:r>
          </w:p>
        </w:tc>
        <w:tc>
          <w:tcPr>
            <w:tcW w:w="881" w:type="pct"/>
            <w:tcMar>
              <w:top w:w="40" w:type="dxa"/>
              <w:left w:w="80" w:type="dxa"/>
              <w:bottom w:w="40" w:type="dxa"/>
              <w:right w:w="80" w:type="dxa"/>
            </w:tcMar>
            <w:vAlign w:val="center"/>
          </w:tcPr>
          <w:p w14:paraId="59D34A1F" w14:textId="77777777" w:rsidR="00B47689" w:rsidRPr="00DA7E2A" w:rsidRDefault="00B47689">
            <w:r w:rsidRPr="00DA7E2A">
              <w:rPr>
                <w:rFonts w:eastAsia="Arial" w:cs="Arial"/>
                <w:b/>
                <w:bCs/>
              </w:rPr>
              <w:t>Excellent</w:t>
            </w:r>
          </w:p>
        </w:tc>
        <w:tc>
          <w:tcPr>
            <w:tcW w:w="3558" w:type="pct"/>
            <w:tcMar>
              <w:top w:w="40" w:type="dxa"/>
              <w:left w:w="80" w:type="dxa"/>
              <w:bottom w:w="40" w:type="dxa"/>
              <w:right w:w="80" w:type="dxa"/>
            </w:tcMar>
          </w:tcPr>
          <w:p w14:paraId="19CF5C4F" w14:textId="77777777" w:rsidR="00B47689" w:rsidRPr="00DA7E2A" w:rsidRDefault="00B47689">
            <w:r w:rsidRPr="00DA7E2A">
              <w:rPr>
                <w:rFonts w:eastAsia="Arial" w:cs="Arial"/>
              </w:rPr>
              <w:t xml:space="preserve">Demonstrates a well-established and fully implemented in-house QA/QC management system. Provides comprehensive, documented and actively applied policy, system and procedures; holds current ISO 9001 certification (or internationally </w:t>
            </w:r>
            <w:proofErr w:type="spellStart"/>
            <w:r w:rsidRPr="00DA7E2A">
              <w:rPr>
                <w:rFonts w:eastAsia="Arial" w:cs="Arial"/>
              </w:rPr>
              <w:t>recognised</w:t>
            </w:r>
            <w:proofErr w:type="spellEnd"/>
            <w:r w:rsidRPr="00DA7E2A">
              <w:rPr>
                <w:rFonts w:eastAsia="Arial" w:cs="Arial"/>
              </w:rPr>
              <w:t xml:space="preserve"> equivalent, equivalency demonstrated) applicable to the worksite; and maintains permanent dedicated in-house QA/QC personnel. Strong, verifiable evidence.</w:t>
            </w:r>
          </w:p>
        </w:tc>
      </w:tr>
      <w:tr w:rsidR="00805F55" w14:paraId="0DC33811" w14:textId="77777777" w:rsidTr="00FF126A">
        <w:tc>
          <w:tcPr>
            <w:tcW w:w="561" w:type="pct"/>
            <w:tcMar>
              <w:top w:w="40" w:type="dxa"/>
              <w:left w:w="80" w:type="dxa"/>
              <w:bottom w:w="40" w:type="dxa"/>
              <w:right w:w="80" w:type="dxa"/>
            </w:tcMar>
            <w:vAlign w:val="center"/>
          </w:tcPr>
          <w:p w14:paraId="1723834A" w14:textId="77777777" w:rsidR="00B47689" w:rsidRPr="00DA7E2A" w:rsidRDefault="00B47689">
            <w:pPr>
              <w:jc w:val="center"/>
            </w:pPr>
            <w:r w:rsidRPr="00DA7E2A">
              <w:rPr>
                <w:rFonts w:eastAsia="Arial" w:cs="Arial"/>
              </w:rPr>
              <w:t>71–80</w:t>
            </w:r>
          </w:p>
        </w:tc>
        <w:tc>
          <w:tcPr>
            <w:tcW w:w="881" w:type="pct"/>
            <w:tcMar>
              <w:top w:w="40" w:type="dxa"/>
              <w:left w:w="80" w:type="dxa"/>
              <w:bottom w:w="40" w:type="dxa"/>
              <w:right w:w="80" w:type="dxa"/>
            </w:tcMar>
            <w:vAlign w:val="center"/>
          </w:tcPr>
          <w:p w14:paraId="48706421" w14:textId="77777777" w:rsidR="00B47689" w:rsidRPr="00DA7E2A" w:rsidRDefault="00B47689">
            <w:r w:rsidRPr="00DA7E2A">
              <w:rPr>
                <w:rFonts w:eastAsia="Arial" w:cs="Arial"/>
                <w:b/>
                <w:bCs/>
              </w:rPr>
              <w:t>Strong</w:t>
            </w:r>
          </w:p>
        </w:tc>
        <w:tc>
          <w:tcPr>
            <w:tcW w:w="3558" w:type="pct"/>
            <w:tcMar>
              <w:top w:w="40" w:type="dxa"/>
              <w:left w:w="80" w:type="dxa"/>
              <w:bottom w:w="40" w:type="dxa"/>
              <w:right w:w="80" w:type="dxa"/>
            </w:tcMar>
          </w:tcPr>
          <w:p w14:paraId="1ABE3350" w14:textId="77777777" w:rsidR="00B47689" w:rsidRPr="00DA7E2A" w:rsidRDefault="00B47689">
            <w:r w:rsidRPr="00DA7E2A">
              <w:rPr>
                <w:rFonts w:eastAsia="Arial" w:cs="Arial"/>
              </w:rPr>
              <w:t>Demonstrates an established and implemented QA/QC management system with valid ISO 9001 (or equivalent) certification and dedicated personnel. Policy and procedures are clearly described, with only minor gaps in documentation or coverage. Evidence is adequate.</w:t>
            </w:r>
          </w:p>
        </w:tc>
      </w:tr>
      <w:tr w:rsidR="00805F55" w14:paraId="3CB30FF2" w14:textId="77777777" w:rsidTr="00FF126A">
        <w:tc>
          <w:tcPr>
            <w:tcW w:w="561" w:type="pct"/>
            <w:tcMar>
              <w:top w:w="40" w:type="dxa"/>
              <w:left w:w="80" w:type="dxa"/>
              <w:bottom w:w="40" w:type="dxa"/>
              <w:right w:w="80" w:type="dxa"/>
            </w:tcMar>
            <w:vAlign w:val="center"/>
          </w:tcPr>
          <w:p w14:paraId="154A99E7" w14:textId="77777777" w:rsidR="00B47689" w:rsidRPr="00DA7E2A" w:rsidRDefault="00B47689">
            <w:pPr>
              <w:jc w:val="center"/>
            </w:pPr>
            <w:r w:rsidRPr="00DA7E2A">
              <w:rPr>
                <w:rFonts w:eastAsia="Arial" w:cs="Arial"/>
              </w:rPr>
              <w:t>51–70</w:t>
            </w:r>
          </w:p>
        </w:tc>
        <w:tc>
          <w:tcPr>
            <w:tcW w:w="881" w:type="pct"/>
            <w:tcMar>
              <w:top w:w="40" w:type="dxa"/>
              <w:left w:w="80" w:type="dxa"/>
              <w:bottom w:w="40" w:type="dxa"/>
              <w:right w:w="80" w:type="dxa"/>
            </w:tcMar>
            <w:vAlign w:val="center"/>
          </w:tcPr>
          <w:p w14:paraId="69FEEF75" w14:textId="77777777" w:rsidR="00B47689" w:rsidRPr="00DA7E2A" w:rsidRDefault="00B47689">
            <w:r w:rsidRPr="00DA7E2A">
              <w:rPr>
                <w:rFonts w:eastAsia="Arial" w:cs="Arial"/>
                <w:b/>
                <w:bCs/>
              </w:rPr>
              <w:t>Good</w:t>
            </w:r>
          </w:p>
        </w:tc>
        <w:tc>
          <w:tcPr>
            <w:tcW w:w="3558" w:type="pct"/>
            <w:tcMar>
              <w:top w:w="40" w:type="dxa"/>
              <w:left w:w="80" w:type="dxa"/>
              <w:bottom w:w="40" w:type="dxa"/>
              <w:right w:w="80" w:type="dxa"/>
            </w:tcMar>
          </w:tcPr>
          <w:p w14:paraId="743552B6" w14:textId="77777777" w:rsidR="00B47689" w:rsidRPr="00DA7E2A" w:rsidRDefault="00B47689">
            <w:r w:rsidRPr="00DA7E2A">
              <w:rPr>
                <w:rFonts w:eastAsia="Arial" w:cs="Arial"/>
              </w:rPr>
              <w:t xml:space="preserve">Demonstrates a functioning QA/QC management system with relevant documented procedures. Certification is held or substantially in progress, </w:t>
            </w:r>
            <w:r w:rsidRPr="00DA7E2A">
              <w:rPr>
                <w:rFonts w:eastAsia="Arial" w:cs="Arial"/>
              </w:rPr>
              <w:lastRenderedPageBreak/>
              <w:t>and some dedicated resource is in place. Depth or coverage may be limited. Evidence is adequate but not strong.</w:t>
            </w:r>
          </w:p>
        </w:tc>
      </w:tr>
      <w:tr w:rsidR="00805F55" w14:paraId="02CA0B35" w14:textId="77777777" w:rsidTr="00FF126A">
        <w:tc>
          <w:tcPr>
            <w:tcW w:w="561" w:type="pct"/>
            <w:tcMar>
              <w:top w:w="40" w:type="dxa"/>
              <w:left w:w="80" w:type="dxa"/>
              <w:bottom w:w="40" w:type="dxa"/>
              <w:right w:w="80" w:type="dxa"/>
            </w:tcMar>
            <w:vAlign w:val="center"/>
          </w:tcPr>
          <w:p w14:paraId="3C778C42" w14:textId="77777777" w:rsidR="00B47689" w:rsidRPr="00DA7E2A" w:rsidRDefault="00B47689">
            <w:pPr>
              <w:jc w:val="center"/>
            </w:pPr>
            <w:r w:rsidRPr="00DA7E2A">
              <w:rPr>
                <w:rFonts w:eastAsia="Arial" w:cs="Arial"/>
              </w:rPr>
              <w:lastRenderedPageBreak/>
              <w:t>41–50</w:t>
            </w:r>
          </w:p>
        </w:tc>
        <w:tc>
          <w:tcPr>
            <w:tcW w:w="881" w:type="pct"/>
            <w:tcMar>
              <w:top w:w="40" w:type="dxa"/>
              <w:left w:w="80" w:type="dxa"/>
              <w:bottom w:w="40" w:type="dxa"/>
              <w:right w:w="80" w:type="dxa"/>
            </w:tcMar>
            <w:vAlign w:val="center"/>
          </w:tcPr>
          <w:p w14:paraId="514C958B" w14:textId="77777777" w:rsidR="00B47689" w:rsidRPr="00DA7E2A" w:rsidRDefault="00B47689">
            <w:r w:rsidRPr="00DA7E2A">
              <w:rPr>
                <w:rFonts w:eastAsia="Arial" w:cs="Arial"/>
                <w:b/>
                <w:bCs/>
              </w:rPr>
              <w:t>Adequate</w:t>
            </w:r>
          </w:p>
        </w:tc>
        <w:tc>
          <w:tcPr>
            <w:tcW w:w="3558" w:type="pct"/>
            <w:tcMar>
              <w:top w:w="40" w:type="dxa"/>
              <w:left w:w="80" w:type="dxa"/>
              <w:bottom w:w="40" w:type="dxa"/>
              <w:right w:w="80" w:type="dxa"/>
            </w:tcMar>
          </w:tcPr>
          <w:p w14:paraId="0211DFF9" w14:textId="77777777" w:rsidR="00B47689" w:rsidRPr="00DA7E2A" w:rsidRDefault="00B47689">
            <w:r w:rsidRPr="00DA7E2A">
              <w:rPr>
                <w:rFonts w:eastAsia="Arial" w:cs="Arial"/>
              </w:rPr>
              <w:t>Partially demonstrates a QA/QC management system: basic policy and procedures are in place, but certification is partial or equivalence is not fully demonstrated, and dedicated resource is limited. Evidence is present but weak.</w:t>
            </w:r>
          </w:p>
        </w:tc>
      </w:tr>
      <w:tr w:rsidR="00805F55" w14:paraId="1ECA20B2" w14:textId="77777777" w:rsidTr="00FF126A">
        <w:tc>
          <w:tcPr>
            <w:tcW w:w="561" w:type="pct"/>
            <w:tcMar>
              <w:top w:w="40" w:type="dxa"/>
              <w:left w:w="80" w:type="dxa"/>
              <w:bottom w:w="40" w:type="dxa"/>
              <w:right w:w="80" w:type="dxa"/>
            </w:tcMar>
            <w:vAlign w:val="center"/>
          </w:tcPr>
          <w:p w14:paraId="1C1CA921" w14:textId="77777777" w:rsidR="00B47689" w:rsidRPr="00DA7E2A" w:rsidRDefault="00B47689">
            <w:pPr>
              <w:jc w:val="center"/>
            </w:pPr>
            <w:r w:rsidRPr="00DA7E2A">
              <w:rPr>
                <w:rFonts w:eastAsia="Arial" w:cs="Arial"/>
              </w:rPr>
              <w:t>31–40</w:t>
            </w:r>
          </w:p>
        </w:tc>
        <w:tc>
          <w:tcPr>
            <w:tcW w:w="881" w:type="pct"/>
            <w:tcMar>
              <w:top w:w="40" w:type="dxa"/>
              <w:left w:w="80" w:type="dxa"/>
              <w:bottom w:w="40" w:type="dxa"/>
              <w:right w:w="80" w:type="dxa"/>
            </w:tcMar>
            <w:vAlign w:val="center"/>
          </w:tcPr>
          <w:p w14:paraId="12911C4C" w14:textId="77777777" w:rsidR="00B47689" w:rsidRPr="00DA7E2A" w:rsidRDefault="00B47689">
            <w:r w:rsidRPr="00DA7E2A">
              <w:rPr>
                <w:rFonts w:eastAsia="Arial" w:cs="Arial"/>
                <w:b/>
                <w:bCs/>
              </w:rPr>
              <w:t>Inadequate (Minor Deficiencies)</w:t>
            </w:r>
          </w:p>
        </w:tc>
        <w:tc>
          <w:tcPr>
            <w:tcW w:w="3558" w:type="pct"/>
            <w:tcMar>
              <w:top w:w="40" w:type="dxa"/>
              <w:left w:w="80" w:type="dxa"/>
              <w:bottom w:w="40" w:type="dxa"/>
              <w:right w:w="80" w:type="dxa"/>
            </w:tcMar>
          </w:tcPr>
          <w:p w14:paraId="63F73C1D" w14:textId="77777777" w:rsidR="00B47689" w:rsidRPr="00DA7E2A" w:rsidRDefault="00B47689">
            <w:r w:rsidRPr="00DA7E2A">
              <w:rPr>
                <w:rFonts w:eastAsia="Arial" w:cs="Arial"/>
              </w:rPr>
              <w:t>Fails to adequately demonstrate a QA/QC management system: fragmentary or largely undocumented, with no current certification and no clearly dedicated personnel. Evidence is insufficient or not verifiable.</w:t>
            </w:r>
          </w:p>
        </w:tc>
      </w:tr>
      <w:tr w:rsidR="00805F55" w14:paraId="6056EA12" w14:textId="77777777" w:rsidTr="00FF126A">
        <w:tc>
          <w:tcPr>
            <w:tcW w:w="561" w:type="pct"/>
            <w:tcMar>
              <w:top w:w="40" w:type="dxa"/>
              <w:left w:w="80" w:type="dxa"/>
              <w:bottom w:w="40" w:type="dxa"/>
              <w:right w:w="80" w:type="dxa"/>
            </w:tcMar>
            <w:vAlign w:val="center"/>
          </w:tcPr>
          <w:p w14:paraId="4B54FF51" w14:textId="77777777" w:rsidR="00B47689" w:rsidRPr="00DA7E2A" w:rsidRDefault="00B47689">
            <w:pPr>
              <w:jc w:val="center"/>
            </w:pPr>
            <w:r w:rsidRPr="00DA7E2A">
              <w:rPr>
                <w:rFonts w:eastAsia="Arial" w:cs="Arial"/>
              </w:rPr>
              <w:t>0–30</w:t>
            </w:r>
          </w:p>
        </w:tc>
        <w:tc>
          <w:tcPr>
            <w:tcW w:w="881" w:type="pct"/>
            <w:tcMar>
              <w:top w:w="40" w:type="dxa"/>
              <w:left w:w="80" w:type="dxa"/>
              <w:bottom w:w="40" w:type="dxa"/>
              <w:right w:w="80" w:type="dxa"/>
            </w:tcMar>
            <w:vAlign w:val="center"/>
          </w:tcPr>
          <w:p w14:paraId="16D3982D" w14:textId="77777777" w:rsidR="00B47689" w:rsidRPr="00DA7E2A" w:rsidRDefault="00B47689">
            <w:r w:rsidRPr="00DA7E2A">
              <w:rPr>
                <w:rFonts w:eastAsia="Arial" w:cs="Arial"/>
                <w:b/>
                <w:bCs/>
              </w:rPr>
              <w:t>Fundamentally Inadequate</w:t>
            </w:r>
          </w:p>
        </w:tc>
        <w:tc>
          <w:tcPr>
            <w:tcW w:w="3558" w:type="pct"/>
            <w:tcMar>
              <w:top w:w="40" w:type="dxa"/>
              <w:left w:w="80" w:type="dxa"/>
              <w:bottom w:w="40" w:type="dxa"/>
              <w:right w:w="80" w:type="dxa"/>
            </w:tcMar>
          </w:tcPr>
          <w:p w14:paraId="4E81B057" w14:textId="77777777" w:rsidR="00B47689" w:rsidRPr="00DA7E2A" w:rsidRDefault="00B47689">
            <w:r w:rsidRPr="00DA7E2A">
              <w:rPr>
                <w:rFonts w:eastAsia="Arial" w:cs="Arial"/>
              </w:rPr>
              <w:t>No meaningful demonstration of a QA/QC management system, certification, or dedicated resource. No credible evidence provided.</w:t>
            </w:r>
          </w:p>
        </w:tc>
      </w:tr>
    </w:tbl>
    <w:p w14:paraId="576C777D" w14:textId="77777777" w:rsidR="00B47689" w:rsidRPr="00B17152" w:rsidRDefault="00B47689" w:rsidP="0003615A">
      <w:pPr>
        <w:rPr>
          <w:b/>
          <w:bCs/>
          <w:lang w:val="en-GB"/>
        </w:rPr>
        <w:sectPr w:rsidR="00B47689" w:rsidRPr="00B17152" w:rsidSect="00586C2E">
          <w:headerReference w:type="even" r:id="rId38"/>
          <w:headerReference w:type="default" r:id="rId39"/>
          <w:footerReference w:type="even" r:id="rId40"/>
          <w:footerReference w:type="default" r:id="rId41"/>
          <w:headerReference w:type="first" r:id="rId42"/>
          <w:pgSz w:w="12240" w:h="15840" w:code="1"/>
          <w:pgMar w:top="1440" w:right="1440" w:bottom="1440" w:left="1440" w:header="720" w:footer="720" w:gutter="0"/>
          <w:pgNumType w:chapStyle="1"/>
          <w:cols w:space="720"/>
          <w:docGrid w:linePitch="272"/>
        </w:sectPr>
      </w:pPr>
    </w:p>
    <w:p w14:paraId="3ED9B671" w14:textId="77777777" w:rsidR="00B47689" w:rsidRPr="004F132D" w:rsidRDefault="00B47689">
      <w:pPr>
        <w:pStyle w:val="Heading2"/>
        <w:rPr>
          <w:rFonts w:cs="Arial"/>
        </w:rPr>
      </w:pPr>
      <w:bookmarkStart w:id="672" w:name="_Toc473868299"/>
      <w:bookmarkStart w:id="673" w:name="_Toc496006436"/>
      <w:bookmarkStart w:id="674" w:name="_Toc496006837"/>
      <w:bookmarkStart w:id="675" w:name="_Toc496113488"/>
      <w:bookmarkStart w:id="676" w:name="_Toc496359160"/>
      <w:bookmarkStart w:id="677" w:name="_Toc496414656"/>
      <w:bookmarkStart w:id="678" w:name="_Toc496618515"/>
      <w:bookmarkStart w:id="679" w:name="_Toc496965962"/>
      <w:bookmarkStart w:id="680" w:name="_Toc496966085"/>
      <w:bookmarkStart w:id="681" w:name="_Toc496966412"/>
      <w:bookmarkStart w:id="682" w:name="_Toc498849202"/>
      <w:bookmarkStart w:id="683" w:name="_Toc498849456"/>
      <w:bookmarkStart w:id="684" w:name="_Toc498850079"/>
      <w:bookmarkStart w:id="685" w:name="_Toc498851684"/>
      <w:bookmarkStart w:id="686" w:name="_Toc499021790"/>
      <w:bookmarkStart w:id="687" w:name="_Toc499023473"/>
      <w:bookmarkStart w:id="688" w:name="_Toc501529955"/>
      <w:bookmarkStart w:id="689" w:name="_Toc503874232"/>
      <w:bookmarkStart w:id="690" w:name="_Toc27470262"/>
      <w:bookmarkStart w:id="691" w:name="_Toc438266927"/>
      <w:bookmarkStart w:id="692" w:name="_Toc438267901"/>
      <w:bookmarkStart w:id="693" w:name="_Toc438366667"/>
      <w:bookmarkStart w:id="694" w:name="_Toc470507660"/>
      <w:r w:rsidRPr="004F132D">
        <w:lastRenderedPageBreak/>
        <w:t>Section 4</w:t>
      </w:r>
      <w:r>
        <w:t>:</w:t>
      </w:r>
      <w:r w:rsidRPr="004F132D">
        <w:t xml:space="preserve"> Application</w:t>
      </w:r>
      <w:r>
        <w:t xml:space="preserve"> </w:t>
      </w:r>
      <w:r w:rsidRPr="004F132D">
        <w:t>Form</w:t>
      </w:r>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r>
        <w:t>s</w:t>
      </w:r>
    </w:p>
    <w:p w14:paraId="4138DC40" w14:textId="77777777" w:rsidR="00B47689" w:rsidRPr="004F132D" w:rsidRDefault="00B47689">
      <w:pPr>
        <w:pStyle w:val="Outline"/>
        <w:spacing w:before="0"/>
      </w:pPr>
      <w:r w:rsidRPr="004F132D">
        <w:t xml:space="preserve"> </w:t>
      </w:r>
    </w:p>
    <w:p w14:paraId="3D665CDD" w14:textId="77777777" w:rsidR="00B47689" w:rsidRPr="004F132D" w:rsidRDefault="00B47689">
      <w:pPr>
        <w:pStyle w:val="Outline"/>
        <w:spacing w:before="0"/>
      </w:pPr>
    </w:p>
    <w:p w14:paraId="45F71471" w14:textId="5C34E4E4" w:rsidR="00B47689" w:rsidRPr="004F132D" w:rsidRDefault="00B47689" w:rsidP="0012326D">
      <w:pPr>
        <w:pStyle w:val="SectionXHeader3"/>
        <w:numPr>
          <w:ilvl w:val="0"/>
          <w:numId w:val="0"/>
        </w:numPr>
        <w:ind w:left="142"/>
        <w:rPr>
          <w:lang w:val="en-US"/>
        </w:rPr>
      </w:pPr>
      <w:bookmarkStart w:id="695" w:name="_Toc498849246"/>
      <w:bookmarkStart w:id="696" w:name="_Toc498850080"/>
      <w:bookmarkStart w:id="697" w:name="_Toc498851685"/>
      <w:bookmarkStart w:id="698" w:name="_Toc26089076"/>
      <w:r w:rsidRPr="004F132D">
        <w:rPr>
          <w:lang w:val="en-US"/>
        </w:rPr>
        <w:t>Table of Form</w:t>
      </w:r>
      <w:bookmarkEnd w:id="691"/>
      <w:bookmarkEnd w:id="692"/>
      <w:bookmarkEnd w:id="693"/>
      <w:bookmarkEnd w:id="694"/>
      <w:r>
        <w:rPr>
          <w:lang w:val="en-US"/>
        </w:rPr>
        <w:t xml:space="preserve">s </w:t>
      </w:r>
    </w:p>
    <w:p w14:paraId="32D8095F" w14:textId="77777777" w:rsidR="00B47689" w:rsidRPr="004F132D" w:rsidRDefault="00B47689">
      <w:pPr>
        <w:pStyle w:val="Head2"/>
        <w:keepNext w:val="0"/>
        <w:widowControl/>
        <w:suppressAutoHyphens w:val="0"/>
        <w:jc w:val="right"/>
        <w:rPr>
          <w:rFonts w:ascii="Arial" w:hAnsi="Arial" w:cs="Arial"/>
          <w:b/>
          <w:bCs/>
          <w:spacing w:val="0"/>
          <w:sz w:val="24"/>
        </w:rPr>
      </w:pPr>
      <w:r w:rsidRPr="004F132D">
        <w:rPr>
          <w:rFonts w:ascii="Arial" w:hAnsi="Arial" w:cs="Arial"/>
          <w:b/>
          <w:bCs/>
          <w:spacing w:val="0"/>
          <w:sz w:val="24"/>
        </w:rPr>
        <w:t>Page</w:t>
      </w:r>
    </w:p>
    <w:p w14:paraId="2B98BA11" w14:textId="431CA5EE" w:rsidR="00B47689" w:rsidRDefault="00B47689" w:rsidP="00E052A5">
      <w:pPr>
        <w:pStyle w:val="TOC1"/>
        <w:tabs>
          <w:tab w:val="left" w:pos="720"/>
          <w:tab w:val="right" w:leader="dot" w:pos="8990"/>
        </w:tabs>
        <w:rPr>
          <w:rFonts w:asciiTheme="minorHAnsi" w:eastAsiaTheme="minorEastAsia" w:hAnsiTheme="minorHAnsi" w:cstheme="minorBidi"/>
          <w:b w:val="0"/>
          <w:noProof/>
          <w:kern w:val="2"/>
          <w:sz w:val="24"/>
          <w:szCs w:val="24"/>
          <w:lang w:val="en-GB" w:eastAsia="en-GB"/>
          <w14:ligatures w14:val="standardContextual"/>
        </w:rPr>
      </w:pPr>
      <w:r w:rsidRPr="001836BE">
        <w:rPr>
          <w:rFonts w:cs="Arial"/>
          <w:b w:val="0"/>
          <w:noProof/>
        </w:rPr>
        <w:fldChar w:fldCharType="begin"/>
      </w:r>
      <w:r w:rsidRPr="001836BE">
        <w:rPr>
          <w:rFonts w:cs="Arial"/>
          <w:b w:val="0"/>
          <w:noProof/>
        </w:rPr>
        <w:instrText xml:space="preserve"> TOC \t "Section V. Header,1" </w:instrText>
      </w:r>
      <w:r w:rsidRPr="001836BE">
        <w:rPr>
          <w:rFonts w:cs="Arial"/>
          <w:b w:val="0"/>
          <w:noProof/>
        </w:rPr>
        <w:fldChar w:fldCharType="separate"/>
      </w:r>
      <w:r w:rsidRPr="006868B3">
        <w:rPr>
          <w:noProof/>
          <w:lang w:val="en-GB"/>
        </w:rPr>
        <w:t>1.</w:t>
      </w:r>
      <w:r>
        <w:rPr>
          <w:rFonts w:asciiTheme="minorHAnsi" w:eastAsiaTheme="minorEastAsia" w:hAnsiTheme="minorHAnsi" w:cstheme="minorBidi"/>
          <w:b w:val="0"/>
          <w:noProof/>
          <w:kern w:val="2"/>
          <w:sz w:val="24"/>
          <w:szCs w:val="24"/>
          <w:lang w:val="en-GB" w:eastAsia="en-GB"/>
          <w14:ligatures w14:val="standardContextual"/>
        </w:rPr>
        <w:tab/>
      </w:r>
      <w:r>
        <w:rPr>
          <w:noProof/>
        </w:rPr>
        <w:t>Application Forms for Pass/Fail Attributes</w:t>
      </w:r>
      <w:r>
        <w:rPr>
          <w:noProof/>
        </w:rPr>
        <w:tab/>
      </w:r>
      <w:r>
        <w:rPr>
          <w:noProof/>
        </w:rPr>
        <w:fldChar w:fldCharType="begin"/>
      </w:r>
      <w:r>
        <w:rPr>
          <w:noProof/>
        </w:rPr>
        <w:instrText xml:space="preserve"> PAGEREF _Toc234859205 \h </w:instrText>
      </w:r>
      <w:r>
        <w:rPr>
          <w:noProof/>
        </w:rPr>
      </w:r>
      <w:r>
        <w:rPr>
          <w:noProof/>
        </w:rPr>
        <w:fldChar w:fldCharType="separate"/>
      </w:r>
      <w:r>
        <w:rPr>
          <w:noProof/>
        </w:rPr>
        <w:t>2</w:t>
      </w:r>
      <w:r>
        <w:rPr>
          <w:noProof/>
        </w:rPr>
        <w:fldChar w:fldCharType="end"/>
      </w:r>
      <w:r>
        <w:rPr>
          <w:noProof/>
        </w:rPr>
        <w:tab/>
      </w:r>
    </w:p>
    <w:p w14:paraId="1D26E30A" w14:textId="4D38F3FA" w:rsidR="00B47689" w:rsidRDefault="00B47689">
      <w:pPr>
        <w:pStyle w:val="TOC1"/>
        <w:tabs>
          <w:tab w:val="left" w:pos="720"/>
          <w:tab w:val="right" w:leader="dot" w:pos="8990"/>
        </w:tabs>
        <w:rPr>
          <w:rFonts w:asciiTheme="minorHAnsi" w:eastAsiaTheme="minorEastAsia" w:hAnsiTheme="minorHAnsi" w:cstheme="minorBidi"/>
          <w:b w:val="0"/>
          <w:noProof/>
          <w:kern w:val="2"/>
          <w:sz w:val="24"/>
          <w:szCs w:val="24"/>
          <w:lang w:val="en-GB" w:eastAsia="en-GB"/>
          <w14:ligatures w14:val="standardContextual"/>
        </w:rPr>
      </w:pPr>
      <w:r>
        <w:rPr>
          <w:noProof/>
        </w:rPr>
        <w:t>2.</w:t>
      </w:r>
      <w:r>
        <w:rPr>
          <w:rFonts w:asciiTheme="minorHAnsi" w:eastAsiaTheme="minorEastAsia" w:hAnsiTheme="minorHAnsi" w:cstheme="minorBidi"/>
          <w:b w:val="0"/>
          <w:noProof/>
          <w:kern w:val="2"/>
          <w:sz w:val="24"/>
          <w:szCs w:val="24"/>
          <w:lang w:val="en-GB" w:eastAsia="en-GB"/>
          <w14:ligatures w14:val="standardContextual"/>
        </w:rPr>
        <w:tab/>
      </w:r>
      <w:r>
        <w:rPr>
          <w:noProof/>
        </w:rPr>
        <w:t>Application Forms for Attributes to be Scored</w:t>
      </w:r>
      <w:r>
        <w:rPr>
          <w:noProof/>
        </w:rPr>
        <w:tab/>
      </w:r>
      <w:r>
        <w:rPr>
          <w:noProof/>
        </w:rPr>
        <w:fldChar w:fldCharType="begin"/>
      </w:r>
      <w:r>
        <w:rPr>
          <w:noProof/>
        </w:rPr>
        <w:instrText xml:space="preserve"> PAGEREF _Toc234859210 \h </w:instrText>
      </w:r>
      <w:r>
        <w:rPr>
          <w:noProof/>
        </w:rPr>
      </w:r>
      <w:r>
        <w:rPr>
          <w:noProof/>
        </w:rPr>
        <w:fldChar w:fldCharType="separate"/>
      </w:r>
      <w:r>
        <w:rPr>
          <w:noProof/>
        </w:rPr>
        <w:t>25</w:t>
      </w:r>
      <w:r>
        <w:rPr>
          <w:noProof/>
        </w:rPr>
        <w:fldChar w:fldCharType="end"/>
      </w:r>
    </w:p>
    <w:p w14:paraId="66B39829" w14:textId="359AA342" w:rsidR="00B47689" w:rsidRPr="004F132D" w:rsidRDefault="00B47689" w:rsidP="00573E3E">
      <w:r w:rsidRPr="001836BE">
        <w:rPr>
          <w:noProof/>
        </w:rPr>
        <w:fldChar w:fldCharType="end"/>
      </w:r>
    </w:p>
    <w:p w14:paraId="444CA025" w14:textId="3EBDC9CC" w:rsidR="00B47689" w:rsidRDefault="00B47689" w:rsidP="00B47689">
      <w:pPr>
        <w:pStyle w:val="SectionVHeader"/>
        <w:numPr>
          <w:ilvl w:val="0"/>
          <w:numId w:val="14"/>
        </w:numPr>
        <w:jc w:val="both"/>
        <w:rPr>
          <w:sz w:val="28"/>
          <w:lang w:val="en-GB"/>
        </w:rPr>
      </w:pPr>
      <w:r w:rsidRPr="004F132D">
        <w:br w:type="page"/>
      </w:r>
      <w:bookmarkStart w:id="699" w:name="_Toc234859205"/>
      <w:bookmarkStart w:id="700" w:name="_Toc470508024"/>
      <w:bookmarkStart w:id="701" w:name="_Toc26089087"/>
      <w:bookmarkEnd w:id="695"/>
      <w:bookmarkEnd w:id="696"/>
      <w:bookmarkEnd w:id="697"/>
      <w:bookmarkEnd w:id="698"/>
      <w:r w:rsidRPr="008F4FEE">
        <w:rPr>
          <w:sz w:val="28"/>
        </w:rPr>
        <w:lastRenderedPageBreak/>
        <w:t>Application Forms for Pass/Fail Attributes</w:t>
      </w:r>
      <w:bookmarkEnd w:id="699"/>
      <w:r w:rsidRPr="005C58A3">
        <w:rPr>
          <w:sz w:val="28"/>
          <w:lang w:val="en-GB"/>
        </w:rPr>
        <w:t xml:space="preserve"> </w:t>
      </w:r>
    </w:p>
    <w:p w14:paraId="06CD2A23" w14:textId="77777777" w:rsidR="00B47689" w:rsidRDefault="00B47689" w:rsidP="005C58A3">
      <w:pPr>
        <w:pStyle w:val="SectionVHeader"/>
        <w:rPr>
          <w:sz w:val="28"/>
          <w:lang w:val="en-GB"/>
        </w:rPr>
      </w:pPr>
    </w:p>
    <w:p w14:paraId="0D14A91A" w14:textId="230CD43A" w:rsidR="00B47689" w:rsidRPr="005C58A3" w:rsidRDefault="00B47689" w:rsidP="00573E3E">
      <w:pPr>
        <w:rPr>
          <w:lang w:val="en-GB"/>
        </w:rPr>
      </w:pPr>
      <w:r w:rsidRPr="00E11523">
        <w:rPr>
          <w:lang w:val="en-GB"/>
        </w:rPr>
        <w:t>The following section provides details of the forms to be completed for all the Pass/Fail attributes</w:t>
      </w:r>
      <w:r>
        <w:rPr>
          <w:lang w:val="en-GB"/>
        </w:rPr>
        <w:t>.</w:t>
      </w:r>
    </w:p>
    <w:p w14:paraId="500A0AE1" w14:textId="4AA884E8" w:rsidR="00B47689" w:rsidRPr="004F132D" w:rsidRDefault="00B47689" w:rsidP="00B9481F">
      <w:pPr>
        <w:pStyle w:val="SectionVHeader"/>
        <w:rPr>
          <w:sz w:val="28"/>
        </w:rPr>
      </w:pPr>
    </w:p>
    <w:p w14:paraId="5EEBBFD1" w14:textId="2C5041E4" w:rsidR="00B47689" w:rsidRDefault="00B47689">
      <w:pPr>
        <w:pStyle w:val="SectionVHeader"/>
      </w:pPr>
      <w:r>
        <w:br w:type="page"/>
      </w:r>
    </w:p>
    <w:p w14:paraId="12E14F17" w14:textId="5A28810D" w:rsidR="00B47689" w:rsidRPr="004F132D" w:rsidRDefault="00B47689">
      <w:pPr>
        <w:pStyle w:val="SectionVHeader"/>
        <w:rPr>
          <w:sz w:val="28"/>
        </w:rPr>
      </w:pPr>
      <w:bookmarkStart w:id="702" w:name="_Toc233893853"/>
      <w:bookmarkStart w:id="703" w:name="_Toc234243143"/>
      <w:bookmarkStart w:id="704" w:name="_Toc234859206"/>
      <w:r w:rsidRPr="004F132D">
        <w:rPr>
          <w:sz w:val="28"/>
        </w:rPr>
        <w:lastRenderedPageBreak/>
        <w:t>Application Submission Sheet</w:t>
      </w:r>
      <w:bookmarkEnd w:id="700"/>
      <w:bookmarkEnd w:id="701"/>
      <w:bookmarkEnd w:id="702"/>
      <w:bookmarkEnd w:id="703"/>
    </w:p>
    <w:p w14:paraId="68A3D1F0" w14:textId="77777777" w:rsidR="00B47689" w:rsidRPr="004F132D" w:rsidRDefault="00B47689" w:rsidP="00A6453D">
      <w:pPr>
        <w:tabs>
          <w:tab w:val="right" w:pos="9000"/>
        </w:tabs>
        <w:ind w:left="4320" w:firstLine="720"/>
      </w:pPr>
    </w:p>
    <w:p w14:paraId="6FB9C0F2" w14:textId="77777777" w:rsidR="00B47689" w:rsidRPr="00454A15" w:rsidRDefault="00B47689" w:rsidP="00C66446">
      <w:pPr>
        <w:rPr>
          <w:b/>
          <w:color w:val="FFFFFF"/>
          <w:sz w:val="16"/>
          <w:szCs w:val="16"/>
        </w:rPr>
      </w:pPr>
      <w:r w:rsidRPr="00454A15">
        <w:rPr>
          <w:b/>
          <w:color w:val="FFFFFF"/>
          <w:sz w:val="16"/>
          <w:szCs w:val="16"/>
          <w:highlight w:val="black"/>
        </w:rPr>
        <w:t>-Note-</w:t>
      </w:r>
    </w:p>
    <w:p w14:paraId="442BFF2C" w14:textId="77777777" w:rsidR="00B47689" w:rsidRPr="00454A15" w:rsidRDefault="00B47689" w:rsidP="00454A15">
      <w:pPr>
        <w:pBdr>
          <w:top w:val="single" w:sz="4" w:space="1" w:color="auto"/>
          <w:left w:val="single" w:sz="4" w:space="4" w:color="auto"/>
          <w:bottom w:val="single" w:sz="4" w:space="1" w:color="auto"/>
          <w:right w:val="single" w:sz="4" w:space="4" w:color="auto"/>
        </w:pBdr>
        <w:rPr>
          <w:rFonts w:ascii="Comic Sans MS" w:hAnsi="Comic Sans MS"/>
          <w:i/>
          <w:sz w:val="16"/>
          <w:szCs w:val="16"/>
        </w:rPr>
      </w:pPr>
      <w:r w:rsidRPr="00454A15">
        <w:rPr>
          <w:rFonts w:ascii="Comic Sans MS" w:hAnsi="Comic Sans MS"/>
          <w:i/>
          <w:sz w:val="16"/>
          <w:szCs w:val="16"/>
        </w:rPr>
        <w:t xml:space="preserve">The </w:t>
      </w:r>
      <w:r>
        <w:rPr>
          <w:rFonts w:ascii="Comic Sans MS" w:hAnsi="Comic Sans MS"/>
          <w:i/>
          <w:sz w:val="16"/>
          <w:szCs w:val="16"/>
        </w:rPr>
        <w:t>A</w:t>
      </w:r>
      <w:r w:rsidRPr="00454A15">
        <w:rPr>
          <w:rFonts w:ascii="Comic Sans MS" w:hAnsi="Comic Sans MS"/>
          <w:i/>
          <w:sz w:val="16"/>
          <w:szCs w:val="16"/>
        </w:rPr>
        <w:t xml:space="preserve">pplicant must accomplish the Application Submission Sheet in its letterhead clearly showing the </w:t>
      </w:r>
      <w:r>
        <w:rPr>
          <w:rFonts w:ascii="Comic Sans MS" w:hAnsi="Comic Sans MS"/>
          <w:i/>
          <w:sz w:val="16"/>
          <w:szCs w:val="16"/>
        </w:rPr>
        <w:t>A</w:t>
      </w:r>
      <w:r w:rsidRPr="00454A15">
        <w:rPr>
          <w:rFonts w:ascii="Comic Sans MS" w:hAnsi="Comic Sans MS"/>
          <w:i/>
          <w:sz w:val="16"/>
          <w:szCs w:val="16"/>
        </w:rPr>
        <w:t>pplicant’s complete name and address.</w:t>
      </w:r>
    </w:p>
    <w:p w14:paraId="66E90D2E" w14:textId="77777777" w:rsidR="00B47689" w:rsidRDefault="00B47689" w:rsidP="00A6453D"/>
    <w:p w14:paraId="15AB8185" w14:textId="77777777" w:rsidR="00B47689" w:rsidRPr="004F132D" w:rsidRDefault="00B47689" w:rsidP="00A6453D"/>
    <w:p w14:paraId="6F947CB1" w14:textId="77777777" w:rsidR="00B47689" w:rsidRPr="008213F7" w:rsidRDefault="00B47689">
      <w:pPr>
        <w:tabs>
          <w:tab w:val="right" w:leader="dot" w:pos="9000"/>
        </w:tabs>
        <w:ind w:left="6667" w:hanging="907"/>
        <w:jc w:val="left"/>
      </w:pPr>
      <w:r w:rsidRPr="008213F7">
        <w:t>Date:</w:t>
      </w:r>
      <w:r w:rsidRPr="008213F7">
        <w:tab/>
      </w:r>
      <w:r w:rsidRPr="008213F7">
        <w:tab/>
      </w:r>
    </w:p>
    <w:p w14:paraId="2E80870A" w14:textId="77777777" w:rsidR="00B47689" w:rsidRPr="008213F7" w:rsidRDefault="00B47689">
      <w:pPr>
        <w:tabs>
          <w:tab w:val="right" w:leader="dot" w:pos="9000"/>
        </w:tabs>
        <w:ind w:left="6667" w:hanging="907"/>
        <w:jc w:val="left"/>
      </w:pPr>
      <w:r w:rsidRPr="008213F7">
        <w:t xml:space="preserve">IFP No.: </w:t>
      </w:r>
      <w:r w:rsidRPr="008213F7">
        <w:tab/>
      </w:r>
      <w:r w:rsidRPr="008213F7">
        <w:tab/>
      </w:r>
    </w:p>
    <w:p w14:paraId="13C9647A" w14:textId="77777777" w:rsidR="00B47689" w:rsidRPr="004F132D" w:rsidRDefault="00B47689">
      <w:pPr>
        <w:tabs>
          <w:tab w:val="right" w:leader="dot" w:pos="9000"/>
        </w:tabs>
        <w:ind w:left="6667" w:hanging="907"/>
        <w:jc w:val="left"/>
      </w:pPr>
      <w:r w:rsidRPr="008213F7">
        <w:t>OCB No.:</w:t>
      </w:r>
      <w:r w:rsidRPr="004F132D">
        <w:t xml:space="preserve"> </w:t>
      </w:r>
      <w:r w:rsidRPr="004F132D">
        <w:tab/>
      </w:r>
      <w:r w:rsidRPr="004F132D">
        <w:tab/>
      </w:r>
    </w:p>
    <w:p w14:paraId="302047A1" w14:textId="77777777" w:rsidR="00B47689" w:rsidRPr="004F132D" w:rsidRDefault="00B47689" w:rsidP="00260132"/>
    <w:p w14:paraId="6168C4E0" w14:textId="77777777" w:rsidR="00B47689" w:rsidRPr="004F132D" w:rsidRDefault="00B47689" w:rsidP="00260132"/>
    <w:p w14:paraId="0B55B9F8" w14:textId="77777777" w:rsidR="00B47689" w:rsidRPr="004F132D" w:rsidRDefault="00B47689" w:rsidP="00260132">
      <w:pPr>
        <w:tabs>
          <w:tab w:val="right" w:leader="dot" w:pos="9000"/>
        </w:tabs>
      </w:pPr>
      <w:r w:rsidRPr="004F132D">
        <w:t>To</w:t>
      </w:r>
      <w:proofErr w:type="gramStart"/>
      <w:r w:rsidRPr="004F132D">
        <w:t xml:space="preserve">:  </w:t>
      </w:r>
      <w:r w:rsidRPr="004F2199">
        <w:t>[</w:t>
      </w:r>
      <w:proofErr w:type="gramEnd"/>
      <w:r w:rsidRPr="004F2199">
        <w:rPr>
          <w:rFonts w:ascii="Comic Sans MS" w:hAnsi="Comic Sans MS"/>
          <w:i/>
          <w:iCs/>
          <w:sz w:val="16"/>
          <w:szCs w:val="16"/>
        </w:rPr>
        <w:t xml:space="preserve">insert complete name of </w:t>
      </w:r>
      <w:r>
        <w:rPr>
          <w:rFonts w:ascii="Comic Sans MS" w:hAnsi="Comic Sans MS"/>
          <w:i/>
          <w:iCs/>
          <w:sz w:val="16"/>
          <w:szCs w:val="16"/>
        </w:rPr>
        <w:t>the E</w:t>
      </w:r>
      <w:r w:rsidRPr="004F2199">
        <w:rPr>
          <w:rFonts w:ascii="Comic Sans MS" w:hAnsi="Comic Sans MS"/>
          <w:i/>
          <w:iCs/>
          <w:sz w:val="16"/>
          <w:szCs w:val="16"/>
        </w:rPr>
        <w:t>mployer</w:t>
      </w:r>
      <w:r w:rsidRPr="004F2199">
        <w:t>]</w:t>
      </w:r>
    </w:p>
    <w:p w14:paraId="72CC047B" w14:textId="77777777" w:rsidR="00B47689" w:rsidRDefault="00B47689"/>
    <w:p w14:paraId="17D4D507" w14:textId="77777777" w:rsidR="00B47689" w:rsidRDefault="00B47689"/>
    <w:p w14:paraId="5AFD2836" w14:textId="77777777" w:rsidR="00B47689" w:rsidRPr="004F132D" w:rsidRDefault="00B47689"/>
    <w:p w14:paraId="3CFC8213" w14:textId="77777777" w:rsidR="00B47689" w:rsidRPr="004F132D" w:rsidRDefault="00B47689">
      <w:r w:rsidRPr="004F132D">
        <w:t xml:space="preserve">We, the undersigned, apply to be prequalified for the referenced </w:t>
      </w:r>
      <w:r>
        <w:rPr>
          <w:iCs/>
        </w:rPr>
        <w:t>O</w:t>
      </w:r>
      <w:r w:rsidRPr="004F132D">
        <w:rPr>
          <w:iCs/>
        </w:rPr>
        <w:t>CB</w:t>
      </w:r>
      <w:r w:rsidRPr="004F132D">
        <w:t xml:space="preserve"> and declare the following:</w:t>
      </w:r>
    </w:p>
    <w:p w14:paraId="3E16E04E" w14:textId="77777777" w:rsidR="00B47689" w:rsidRPr="004F132D" w:rsidRDefault="00B47689"/>
    <w:p w14:paraId="0EA7DC2B" w14:textId="77777777" w:rsidR="00B47689" w:rsidRPr="004F132D" w:rsidRDefault="00B47689" w:rsidP="00B47689">
      <w:pPr>
        <w:numPr>
          <w:ilvl w:val="0"/>
          <w:numId w:val="15"/>
        </w:numPr>
        <w:tabs>
          <w:tab w:val="right" w:leader="dot" w:pos="9000"/>
        </w:tabs>
        <w:ind w:left="418" w:hanging="418"/>
      </w:pPr>
      <w:r w:rsidRPr="004F132D">
        <w:t xml:space="preserve">We have examined and have no reservations to the Prequalification Document, including </w:t>
      </w:r>
      <w:r>
        <w:t>a</w:t>
      </w:r>
      <w:r w:rsidRPr="004F132D">
        <w:t>ddenda</w:t>
      </w:r>
      <w:r>
        <w:t>,</w:t>
      </w:r>
      <w:r w:rsidRPr="004F132D">
        <w:t xml:space="preserve"> issued in accordance with ITA 8.</w:t>
      </w:r>
    </w:p>
    <w:p w14:paraId="58B60A34" w14:textId="77777777" w:rsidR="00B47689" w:rsidRPr="004F132D" w:rsidRDefault="00B47689">
      <w:pPr>
        <w:pStyle w:val="Header"/>
        <w:pBdr>
          <w:bottom w:val="none" w:sz="0" w:space="0" w:color="auto"/>
        </w:pBdr>
      </w:pPr>
    </w:p>
    <w:p w14:paraId="00CD016A" w14:textId="10268510" w:rsidR="00B47689" w:rsidRDefault="00B47689" w:rsidP="00B47689">
      <w:pPr>
        <w:numPr>
          <w:ilvl w:val="0"/>
          <w:numId w:val="15"/>
        </w:numPr>
        <w:tabs>
          <w:tab w:val="right" w:leader="dot" w:pos="9000"/>
        </w:tabs>
        <w:ind w:left="418" w:hanging="418"/>
      </w:pPr>
      <w:r w:rsidRPr="00466702">
        <w:t>We acknowledge that we have read and understand ADB’s Anticorruption Policy (1998) and Integrity Principles and Guidelines (2015), both as amended from time to time.</w:t>
      </w:r>
    </w:p>
    <w:p w14:paraId="53BBE7BE" w14:textId="77777777" w:rsidR="00B47689" w:rsidRDefault="00B47689" w:rsidP="00466702">
      <w:pPr>
        <w:pStyle w:val="ListParagraph"/>
      </w:pPr>
    </w:p>
    <w:p w14:paraId="5AB249A7" w14:textId="3EA95274" w:rsidR="00B47689" w:rsidRPr="004F132D" w:rsidRDefault="00B47689" w:rsidP="00B47689">
      <w:pPr>
        <w:numPr>
          <w:ilvl w:val="0"/>
          <w:numId w:val="15"/>
        </w:numPr>
        <w:tabs>
          <w:tab w:val="right" w:leader="dot" w:pos="450"/>
        </w:tabs>
        <w:ind w:left="418" w:hanging="418"/>
      </w:pPr>
      <w:r w:rsidRPr="004F132D">
        <w:t xml:space="preserve">We, including </w:t>
      </w:r>
      <w:r>
        <w:t>any</w:t>
      </w:r>
      <w:r w:rsidRPr="004F132D">
        <w:t xml:space="preserve"> Subcontractors or Suppliers for any part of the contract resulting from this prequalification process, if any, have nationalities </w:t>
      </w:r>
      <w:r>
        <w:t>from</w:t>
      </w:r>
      <w:r w:rsidRPr="004F132D">
        <w:t xml:space="preserve"> eligible countries, in accordance with ITA 4.2.</w:t>
      </w:r>
    </w:p>
    <w:p w14:paraId="04C06091" w14:textId="77777777" w:rsidR="00B47689" w:rsidRPr="004F132D" w:rsidRDefault="00B47689" w:rsidP="00812704">
      <w:pPr>
        <w:tabs>
          <w:tab w:val="right" w:leader="dot" w:pos="9000"/>
        </w:tabs>
      </w:pPr>
    </w:p>
    <w:p w14:paraId="6345466F" w14:textId="350D997A" w:rsidR="00B47689" w:rsidRPr="004F132D" w:rsidRDefault="00B47689" w:rsidP="00B47689">
      <w:pPr>
        <w:numPr>
          <w:ilvl w:val="0"/>
          <w:numId w:val="15"/>
        </w:numPr>
        <w:tabs>
          <w:tab w:val="right" w:leader="dot" w:pos="450"/>
        </w:tabs>
        <w:ind w:left="418" w:hanging="418"/>
      </w:pPr>
      <w:r w:rsidRPr="004F132D">
        <w:t xml:space="preserve">We, </w:t>
      </w:r>
      <w:r w:rsidRPr="00F629B8">
        <w:t xml:space="preserve">our directors, key officers, key personnel, </w:t>
      </w:r>
      <w:r w:rsidRPr="004F132D">
        <w:t>including any Subcontractors</w:t>
      </w:r>
      <w:r w:rsidRPr="00F629B8">
        <w:t>, consultants, subconsultants, manufacturers, service providers</w:t>
      </w:r>
      <w:r w:rsidRPr="004F132D">
        <w:t xml:space="preserve"> or Suppliers for any part of the contract resulting from this prequalification</w:t>
      </w:r>
      <w:r>
        <w:t xml:space="preserve"> process</w:t>
      </w:r>
      <w:r w:rsidRPr="004F132D">
        <w:t xml:space="preserve">, </w:t>
      </w:r>
      <w:r>
        <w:t xml:space="preserve">if any, </w:t>
      </w:r>
      <w:r w:rsidRPr="004F132D">
        <w:t xml:space="preserve">do not have any conflict of interest in accordance with ITA </w:t>
      </w:r>
      <w:r>
        <w:t xml:space="preserve">4.3 and </w:t>
      </w:r>
      <w:r w:rsidRPr="004F132D">
        <w:t>4.4.</w:t>
      </w:r>
    </w:p>
    <w:p w14:paraId="1939F3C8" w14:textId="77777777" w:rsidR="00B47689" w:rsidRDefault="00B47689" w:rsidP="00F629B8">
      <w:pPr>
        <w:tabs>
          <w:tab w:val="right" w:pos="9000"/>
        </w:tabs>
        <w:ind w:left="450"/>
      </w:pPr>
    </w:p>
    <w:p w14:paraId="04FCF724" w14:textId="3FA788DA" w:rsidR="00B47689" w:rsidRPr="00F629B8" w:rsidRDefault="00B47689" w:rsidP="00466702">
      <w:pPr>
        <w:tabs>
          <w:tab w:val="right" w:pos="9000"/>
        </w:tabs>
        <w:ind w:left="450"/>
      </w:pPr>
      <w:r w:rsidRPr="00F629B8">
        <w:t>If there is any conflict of interest, please state details:</w:t>
      </w:r>
    </w:p>
    <w:p w14:paraId="77A1C337" w14:textId="77777777" w:rsidR="00B47689" w:rsidRPr="00F629B8" w:rsidRDefault="00B47689" w:rsidP="00B47689">
      <w:pPr>
        <w:numPr>
          <w:ilvl w:val="1"/>
          <w:numId w:val="16"/>
        </w:numPr>
        <w:tabs>
          <w:tab w:val="right" w:pos="990"/>
        </w:tabs>
        <w:ind w:left="450" w:firstLine="180"/>
      </w:pPr>
      <w:r w:rsidRPr="00F629B8">
        <w:t>Parties involved in the conflict of interest: __________</w:t>
      </w:r>
    </w:p>
    <w:p w14:paraId="73ABED28" w14:textId="13CB1C74" w:rsidR="00B47689" w:rsidRDefault="00B47689" w:rsidP="00B47689">
      <w:pPr>
        <w:numPr>
          <w:ilvl w:val="1"/>
          <w:numId w:val="16"/>
        </w:numPr>
        <w:tabs>
          <w:tab w:val="right" w:pos="990"/>
        </w:tabs>
        <w:ind w:left="450" w:firstLine="180"/>
      </w:pPr>
      <w:r w:rsidRPr="00F629B8">
        <w:t>Details about the conflict of interest: _________</w:t>
      </w:r>
    </w:p>
    <w:p w14:paraId="530B35EF" w14:textId="5A65475B" w:rsidR="00B47689" w:rsidRDefault="00B47689">
      <w:pPr>
        <w:tabs>
          <w:tab w:val="right" w:pos="9000"/>
        </w:tabs>
      </w:pPr>
    </w:p>
    <w:p w14:paraId="7A6F5D66" w14:textId="77777777" w:rsidR="00B47689" w:rsidRPr="004F132D" w:rsidRDefault="00B47689">
      <w:pPr>
        <w:tabs>
          <w:tab w:val="right" w:pos="9000"/>
        </w:tabs>
      </w:pPr>
    </w:p>
    <w:p w14:paraId="25B619C2" w14:textId="1EB9A22C" w:rsidR="00B47689" w:rsidRPr="004F132D" w:rsidRDefault="00B47689" w:rsidP="00B47689">
      <w:pPr>
        <w:numPr>
          <w:ilvl w:val="0"/>
          <w:numId w:val="15"/>
        </w:numPr>
        <w:tabs>
          <w:tab w:val="right" w:leader="dot" w:pos="450"/>
        </w:tabs>
        <w:ind w:left="418" w:hanging="418"/>
      </w:pPr>
      <w:r w:rsidRPr="00241B87">
        <w:t xml:space="preserve">Our firm, </w:t>
      </w:r>
      <w:r>
        <w:t>J</w:t>
      </w:r>
      <w:r w:rsidRPr="00241B87">
        <w:t xml:space="preserve">oint </w:t>
      </w:r>
      <w:r>
        <w:t>V</w:t>
      </w:r>
      <w:r w:rsidRPr="00241B87">
        <w:t xml:space="preserve">enture partners, </w:t>
      </w:r>
      <w:r w:rsidRPr="004168E7">
        <w:t xml:space="preserve">our respective direct and indirect shareholders, directors, key officers, key personnel, </w:t>
      </w:r>
      <w:r w:rsidRPr="00241B87">
        <w:t>associates, parent company, affiliates or subsidiaries, including any Subcontractors</w:t>
      </w:r>
      <w:r w:rsidRPr="004168E7">
        <w:t>, consultants, subconsultants, manufacturers, service providers</w:t>
      </w:r>
      <w:r w:rsidRPr="00241B87">
        <w:t xml:space="preserve"> or Suppliers for any part of the contract, are not subject to, or not controlled by any entity or individual that is subject to, a temporary suspension or a debarment imposed by the Asian Development Bank or a debarment imposed by the Asian Development Bank in accordance with the Agreement for Mutual Enforcement of Debarment Decisions between the Asian Development Bank and other development banks</w:t>
      </w:r>
      <w:r>
        <w:t>.</w:t>
      </w:r>
      <w:r w:rsidRPr="00FF40F8">
        <w:rPr>
          <w:vertAlign w:val="superscript"/>
        </w:rPr>
        <w:footnoteReference w:id="5"/>
      </w:r>
    </w:p>
    <w:p w14:paraId="5606F5A0" w14:textId="77777777" w:rsidR="00B47689" w:rsidRPr="004F132D" w:rsidRDefault="00B47689">
      <w:pPr>
        <w:pStyle w:val="Header"/>
        <w:pBdr>
          <w:bottom w:val="none" w:sz="0" w:space="0" w:color="auto"/>
        </w:pBdr>
      </w:pPr>
    </w:p>
    <w:p w14:paraId="5052B0B0" w14:textId="77777777" w:rsidR="00B47689" w:rsidRPr="00466702" w:rsidRDefault="00B47689" w:rsidP="00B47689">
      <w:pPr>
        <w:numPr>
          <w:ilvl w:val="0"/>
          <w:numId w:val="15"/>
        </w:numPr>
        <w:tabs>
          <w:tab w:val="right" w:leader="dot" w:pos="450"/>
        </w:tabs>
        <w:ind w:left="418" w:hanging="418"/>
      </w:pPr>
      <w:r w:rsidRPr="00466702">
        <w:t xml:space="preserve">Our firm, Joint Venture partners, our respective direct and indirect shareholders, directors, key officers, key personnel, associates, parent company, affiliates or subsidiaries, including any Subcontractors, consultants, subconsultants, manufacturers, service providers or Suppliers for any part of the contract, </w:t>
      </w:r>
      <w:r w:rsidRPr="00466702">
        <w:lastRenderedPageBreak/>
        <w:t>are not under ongoing investigation and/or sanctions proceedings by the Asian Development Bank or any multilateral development bank.</w:t>
      </w:r>
    </w:p>
    <w:p w14:paraId="12B20624" w14:textId="77777777" w:rsidR="00B47689" w:rsidRDefault="00B47689" w:rsidP="004168E7">
      <w:pPr>
        <w:tabs>
          <w:tab w:val="right" w:pos="9000"/>
        </w:tabs>
        <w:ind w:left="450"/>
      </w:pPr>
    </w:p>
    <w:p w14:paraId="0F5127AF" w14:textId="2AEE4AA3" w:rsidR="00B47689" w:rsidRPr="00466702" w:rsidRDefault="00B47689" w:rsidP="00466702">
      <w:pPr>
        <w:tabs>
          <w:tab w:val="right" w:pos="9000"/>
        </w:tabs>
        <w:ind w:left="450"/>
      </w:pPr>
      <w:r w:rsidRPr="00466702">
        <w:t>If under ongoing investigation and/or sanction proceedings by the Asian Development Bank or any multilateral development bank, please state details:</w:t>
      </w:r>
    </w:p>
    <w:p w14:paraId="376C0C96" w14:textId="77777777" w:rsidR="00B47689" w:rsidRPr="00466702" w:rsidRDefault="00B47689" w:rsidP="00B47689">
      <w:pPr>
        <w:numPr>
          <w:ilvl w:val="0"/>
          <w:numId w:val="17"/>
        </w:numPr>
        <w:tabs>
          <w:tab w:val="right" w:pos="990"/>
        </w:tabs>
        <w:ind w:left="990" w:hanging="540"/>
      </w:pPr>
      <w:r w:rsidRPr="00466702">
        <w:t>Name of the multilateral development bank: __________</w:t>
      </w:r>
    </w:p>
    <w:p w14:paraId="2F129063" w14:textId="472BB02E" w:rsidR="00B47689" w:rsidRPr="00466702" w:rsidRDefault="00B47689" w:rsidP="00B47689">
      <w:pPr>
        <w:numPr>
          <w:ilvl w:val="0"/>
          <w:numId w:val="17"/>
        </w:numPr>
        <w:tabs>
          <w:tab w:val="right" w:pos="990"/>
        </w:tabs>
        <w:ind w:left="990" w:hanging="540"/>
      </w:pPr>
      <w:r w:rsidRPr="00466702">
        <w:t>Reason for the ongoing investigation / allegations: __________</w:t>
      </w:r>
    </w:p>
    <w:p w14:paraId="7639F8AF" w14:textId="77777777" w:rsidR="00B47689" w:rsidRPr="00466702" w:rsidRDefault="00B47689" w:rsidP="00466702">
      <w:pPr>
        <w:tabs>
          <w:tab w:val="right" w:pos="990"/>
        </w:tabs>
        <w:ind w:left="630"/>
      </w:pPr>
    </w:p>
    <w:p w14:paraId="6409E645" w14:textId="38FA25B2" w:rsidR="00B47689" w:rsidRDefault="00B47689" w:rsidP="00B47689">
      <w:pPr>
        <w:numPr>
          <w:ilvl w:val="0"/>
          <w:numId w:val="15"/>
        </w:numPr>
        <w:tabs>
          <w:tab w:val="right" w:leader="dot" w:pos="450"/>
        </w:tabs>
        <w:ind w:left="418" w:hanging="418"/>
      </w:pPr>
      <w:r w:rsidRPr="00763FA5">
        <w:t xml:space="preserve">Our firm, </w:t>
      </w:r>
      <w:r>
        <w:t>J</w:t>
      </w:r>
      <w:r w:rsidRPr="00763FA5">
        <w:t xml:space="preserve">oint </w:t>
      </w:r>
      <w:r>
        <w:t>V</w:t>
      </w:r>
      <w:r w:rsidRPr="00763FA5">
        <w:t xml:space="preserve">enture partners, </w:t>
      </w:r>
      <w:r w:rsidRPr="006C79DF">
        <w:t>our respective direct and indirect shareholders, directors, key officers, key personnel</w:t>
      </w:r>
      <w:r>
        <w:t>,</w:t>
      </w:r>
      <w:r w:rsidRPr="006C79DF">
        <w:t xml:space="preserve"> </w:t>
      </w:r>
      <w:r w:rsidRPr="00763FA5">
        <w:t>associates, parent company, affiliates or subsidiaries, including any Subcontractors</w:t>
      </w:r>
      <w:r w:rsidRPr="006C79DF">
        <w:t>, consultants, subconsultants, manufacturers, service providers</w:t>
      </w:r>
      <w:r w:rsidRPr="00763FA5">
        <w:t xml:space="preserve"> or Suppliers for any part of the Contract, are not temporarily suspended, debarred, declared ineligible, or </w:t>
      </w:r>
      <w:r w:rsidRPr="006C79DF">
        <w:rPr>
          <w:rFonts w:ascii="Ideal Sans Light" w:eastAsia="Ideal Sans Light" w:hAnsi="Ideal Sans Light" w:cs="Ideal Sans Light"/>
          <w:color w:val="231F20"/>
          <w:sz w:val="21"/>
          <w:szCs w:val="22"/>
        </w:rPr>
        <w:t xml:space="preserve"> </w:t>
      </w:r>
      <w:r w:rsidRPr="006C79DF">
        <w:t>subject to any national and/or international sanctions by any</w:t>
      </w:r>
      <w:r w:rsidRPr="00EA1D3C">
        <w:t xml:space="preserve"> country, any international organization, </w:t>
      </w:r>
      <w:r w:rsidRPr="006C79DF">
        <w:t xml:space="preserve">any multilateral development bank </w:t>
      </w:r>
      <w:r w:rsidRPr="00EA1D3C">
        <w:t>and other donor agency.</w:t>
      </w:r>
    </w:p>
    <w:p w14:paraId="6AD3DB87" w14:textId="77777777" w:rsidR="00B47689" w:rsidRDefault="00B47689" w:rsidP="00FA597E">
      <w:pPr>
        <w:pStyle w:val="SBDBTletternext"/>
        <w:ind w:left="720"/>
      </w:pPr>
    </w:p>
    <w:p w14:paraId="5C99AA8D" w14:textId="57E78643" w:rsidR="00B47689" w:rsidRDefault="00B47689" w:rsidP="00FA597E">
      <w:pPr>
        <w:tabs>
          <w:tab w:val="right" w:pos="9000"/>
        </w:tabs>
        <w:ind w:left="420"/>
      </w:pPr>
      <w:r w:rsidRPr="00763FA5">
        <w:t xml:space="preserve">If so </w:t>
      </w:r>
      <w:r w:rsidRPr="00DE65C8">
        <w:t xml:space="preserve">temporarily suspended, </w:t>
      </w:r>
      <w:r w:rsidRPr="00763FA5">
        <w:t xml:space="preserve">debarred, declared ineligible, or </w:t>
      </w:r>
      <w:r w:rsidRPr="00DE65C8">
        <w:rPr>
          <w:rFonts w:ascii="Ideal Sans Light" w:eastAsia="Ideal Sans Light" w:hAnsi="Ideal Sans Light" w:cs="Ideal Sans Light"/>
          <w:color w:val="231F20"/>
          <w:sz w:val="22"/>
          <w:szCs w:val="22"/>
        </w:rPr>
        <w:t xml:space="preserve"> </w:t>
      </w:r>
      <w:r w:rsidRPr="00DE65C8">
        <w:t>subject to any national and/or international sanctions by any country, any international organization, any multilateral development bank and other donor agency</w:t>
      </w:r>
      <w:r w:rsidRPr="00763FA5">
        <w:t xml:space="preserve">, please state details (as applicable to each </w:t>
      </w:r>
      <w:r>
        <w:t>J</w:t>
      </w:r>
      <w:r w:rsidRPr="00763FA5">
        <w:t xml:space="preserve">oint </w:t>
      </w:r>
      <w:r>
        <w:t>V</w:t>
      </w:r>
      <w:r w:rsidRPr="00763FA5">
        <w:t>enture partner</w:t>
      </w:r>
      <w:r>
        <w:t xml:space="preserve">, </w:t>
      </w:r>
      <w:r w:rsidRPr="00DE65C8">
        <w:t xml:space="preserve">their respective direct or indirect shareholders, directors, key officers, key personnel, </w:t>
      </w:r>
      <w:r w:rsidRPr="00763FA5">
        <w:t>associate</w:t>
      </w:r>
      <w:r>
        <w:t xml:space="preserve">, </w:t>
      </w:r>
      <w:r w:rsidRPr="00763FA5">
        <w:t>parent company</w:t>
      </w:r>
      <w:r>
        <w:t xml:space="preserve">, </w:t>
      </w:r>
      <w:r w:rsidRPr="00763FA5">
        <w:t>affiliate</w:t>
      </w:r>
      <w:r>
        <w:t xml:space="preserve">, </w:t>
      </w:r>
      <w:r w:rsidRPr="00763FA5">
        <w:t>subsidiaries</w:t>
      </w:r>
      <w:r>
        <w:t>,  S</w:t>
      </w:r>
      <w:r w:rsidRPr="00763FA5">
        <w:t>ubcontractors</w:t>
      </w:r>
      <w:r>
        <w:t xml:space="preserve">, </w:t>
      </w:r>
      <w:r w:rsidRPr="00DE65C8">
        <w:t xml:space="preserve">consultants, subconsultants, manufacturers, service providers </w:t>
      </w:r>
      <w:r>
        <w:t>and/or S</w:t>
      </w:r>
      <w:r w:rsidRPr="00763FA5">
        <w:t>uppliers):</w:t>
      </w:r>
    </w:p>
    <w:p w14:paraId="0E30BB44" w14:textId="77777777" w:rsidR="00B47689" w:rsidRPr="00274495" w:rsidRDefault="00B47689" w:rsidP="00FA597E">
      <w:pPr>
        <w:tabs>
          <w:tab w:val="right" w:pos="9000"/>
        </w:tabs>
        <w:ind w:left="420"/>
      </w:pPr>
    </w:p>
    <w:p w14:paraId="7E8CE396" w14:textId="77777777" w:rsidR="00B47689" w:rsidRPr="00763FA5" w:rsidRDefault="00B47689" w:rsidP="00B47689">
      <w:pPr>
        <w:pStyle w:val="ListParagraph"/>
        <w:numPr>
          <w:ilvl w:val="0"/>
          <w:numId w:val="18"/>
        </w:numPr>
        <w:tabs>
          <w:tab w:val="right" w:pos="810"/>
        </w:tabs>
      </w:pPr>
      <w:r w:rsidRPr="00763FA5">
        <w:t>Name of Institution: __________________</w:t>
      </w:r>
    </w:p>
    <w:p w14:paraId="7E03E10F" w14:textId="6816A55C" w:rsidR="00B47689" w:rsidRPr="00763FA5" w:rsidRDefault="00B47689" w:rsidP="00B47689">
      <w:pPr>
        <w:pStyle w:val="ListParagraph"/>
        <w:numPr>
          <w:ilvl w:val="0"/>
          <w:numId w:val="18"/>
        </w:numPr>
        <w:tabs>
          <w:tab w:val="right" w:pos="810"/>
        </w:tabs>
      </w:pPr>
      <w:r w:rsidRPr="00763FA5">
        <w:t xml:space="preserve">Period of </w:t>
      </w:r>
      <w:r w:rsidRPr="00437DE1">
        <w:t xml:space="preserve">the temporary suspension, </w:t>
      </w:r>
      <w:r w:rsidRPr="00763FA5">
        <w:t xml:space="preserve">debarment, ineligibility, or </w:t>
      </w:r>
      <w:r w:rsidRPr="00437DE1">
        <w:t>national or international sanction</w:t>
      </w:r>
      <w:r w:rsidRPr="00763FA5">
        <w:t xml:space="preserve"> </w:t>
      </w:r>
      <w:r>
        <w:t>[</w:t>
      </w:r>
      <w:r w:rsidRPr="00DA18F8">
        <w:rPr>
          <w:rFonts w:ascii="Comic Sans MS" w:hAnsi="Comic Sans MS"/>
          <w:i/>
          <w:sz w:val="16"/>
          <w:szCs w:val="16"/>
        </w:rPr>
        <w:t>start and end date</w:t>
      </w:r>
      <w:r>
        <w:t>]</w:t>
      </w:r>
      <w:r w:rsidRPr="00763FA5">
        <w:t>: ____________</w:t>
      </w:r>
    </w:p>
    <w:p w14:paraId="75DDE81E" w14:textId="47D29F46" w:rsidR="00B47689" w:rsidRDefault="00B47689" w:rsidP="00B47689">
      <w:pPr>
        <w:pStyle w:val="ListParagraph"/>
        <w:numPr>
          <w:ilvl w:val="0"/>
          <w:numId w:val="18"/>
        </w:numPr>
        <w:tabs>
          <w:tab w:val="right" w:pos="810"/>
        </w:tabs>
      </w:pPr>
      <w:r w:rsidRPr="00241B87">
        <w:t xml:space="preserve">Reason for the </w:t>
      </w:r>
      <w:r w:rsidRPr="00437DE1">
        <w:t>temporary suspension,</w:t>
      </w:r>
      <w:r>
        <w:t xml:space="preserve"> </w:t>
      </w:r>
      <w:r w:rsidRPr="00241B87">
        <w:t xml:space="preserve">debarment, ineligibility, or </w:t>
      </w:r>
      <w:r w:rsidRPr="00466702">
        <w:t>national or international sanction</w:t>
      </w:r>
      <w:r w:rsidRPr="00241B87">
        <w:t>: ________________________</w:t>
      </w:r>
    </w:p>
    <w:p w14:paraId="5D1EC7D9" w14:textId="77777777" w:rsidR="00B47689" w:rsidRDefault="00B47689" w:rsidP="00FA597E">
      <w:pPr>
        <w:pStyle w:val="ListParagraph"/>
      </w:pPr>
    </w:p>
    <w:p w14:paraId="00E5C0E7" w14:textId="77777777" w:rsidR="00B47689" w:rsidRDefault="00B47689" w:rsidP="00FA597E">
      <w:pPr>
        <w:tabs>
          <w:tab w:val="right" w:pos="9000"/>
        </w:tabs>
        <w:jc w:val="left"/>
      </w:pPr>
    </w:p>
    <w:p w14:paraId="09261512" w14:textId="3A9EC89F" w:rsidR="00B47689" w:rsidRPr="00EA1D3C" w:rsidRDefault="00B47689" w:rsidP="00B47689">
      <w:pPr>
        <w:numPr>
          <w:ilvl w:val="0"/>
          <w:numId w:val="15"/>
        </w:numPr>
        <w:tabs>
          <w:tab w:val="right" w:leader="dot" w:pos="450"/>
        </w:tabs>
        <w:ind w:left="418" w:hanging="418"/>
      </w:pPr>
      <w:r w:rsidRPr="00EA1D3C">
        <w:t xml:space="preserve">Our firm, </w:t>
      </w:r>
      <w:r>
        <w:t>J</w:t>
      </w:r>
      <w:r w:rsidRPr="00EA1D3C">
        <w:t xml:space="preserve">oint </w:t>
      </w:r>
      <w:r>
        <w:t>V</w:t>
      </w:r>
      <w:r w:rsidRPr="00EA1D3C">
        <w:t>enture partners, associates, parent company</w:t>
      </w:r>
      <w:r>
        <w:t>,</w:t>
      </w:r>
      <w:r w:rsidRPr="00EA1D3C">
        <w:t xml:space="preserve"> affiliates or subsidiaries, including any Subcontractors</w:t>
      </w:r>
      <w:r>
        <w:t>,</w:t>
      </w:r>
      <w:r w:rsidRPr="00504AE4">
        <w:rPr>
          <w:rFonts w:ascii="Ideal Sans Light" w:eastAsia="Ideal Sans Light" w:hAnsi="Ideal Sans Light" w:cs="Ideal Sans Light"/>
          <w:color w:val="231F20"/>
          <w:sz w:val="21"/>
          <w:szCs w:val="22"/>
        </w:rPr>
        <w:t xml:space="preserve"> </w:t>
      </w:r>
      <w:r w:rsidRPr="00466702">
        <w:t>consultants, subconsultants, manufacturers, service providers,</w:t>
      </w:r>
      <w:r w:rsidRPr="00EA1D3C">
        <w:t xml:space="preserve"> Suppliers</w:t>
      </w:r>
      <w:r>
        <w:t>,</w:t>
      </w:r>
      <w:r w:rsidRPr="00EA1D3C">
        <w:t xml:space="preserve"> key officers</w:t>
      </w:r>
      <w:r>
        <w:t>,</w:t>
      </w:r>
      <w:r w:rsidRPr="00EA1D3C">
        <w:t xml:space="preserve"> directors</w:t>
      </w:r>
      <w:r>
        <w:t xml:space="preserve"> and key personnel</w:t>
      </w:r>
      <w:r w:rsidRPr="00EA1D3C">
        <w:t xml:space="preserve"> have </w:t>
      </w:r>
      <w:r>
        <w:t>never</w:t>
      </w:r>
      <w:r w:rsidRPr="00EA1D3C">
        <w:t xml:space="preserve"> been </w:t>
      </w:r>
      <w:r w:rsidRPr="00466702">
        <w:rPr>
          <w:iCs/>
        </w:rPr>
        <w:t>charged or convicted</w:t>
      </w:r>
      <w:r w:rsidRPr="00EA1D3C">
        <w:t xml:space="preserve"> </w:t>
      </w:r>
      <w:r>
        <w:t xml:space="preserve">with </w:t>
      </w:r>
      <w:r w:rsidRPr="00EA1D3C">
        <w:t xml:space="preserve">any criminal offense (including felonies </w:t>
      </w:r>
      <w:r>
        <w:t>but excluding</w:t>
      </w:r>
      <w:r w:rsidRPr="00EA1D3C">
        <w:t xml:space="preserve"> misdemeanors) or infractions</w:t>
      </w:r>
      <w:r>
        <w:t xml:space="preserve"> and</w:t>
      </w:r>
      <w:r w:rsidRPr="00EA1D3C">
        <w:t>/</w:t>
      </w:r>
      <w:r>
        <w:t xml:space="preserve">or </w:t>
      </w:r>
      <w:r w:rsidRPr="00EA1D3C">
        <w:t>violations of ordinance</w:t>
      </w:r>
      <w:r w:rsidRPr="00504AE4">
        <w:t>; nor charged or found liable in any civil or administrative proceedings in the last 10 years; or undergoing investigation for such, or subject to any criminal, civil or administrative orders, monitorship or enforcement actions.</w:t>
      </w:r>
    </w:p>
    <w:p w14:paraId="1502FB08" w14:textId="77777777" w:rsidR="00B47689" w:rsidRDefault="00B47689" w:rsidP="00FA597E">
      <w:pPr>
        <w:pStyle w:val="SBDBTletternext"/>
        <w:ind w:left="720"/>
      </w:pPr>
    </w:p>
    <w:p w14:paraId="2E651652" w14:textId="78835440" w:rsidR="00B47689" w:rsidRDefault="00B47689" w:rsidP="00FA597E">
      <w:pPr>
        <w:tabs>
          <w:tab w:val="right" w:pos="9000"/>
        </w:tabs>
        <w:ind w:left="420"/>
      </w:pPr>
      <w:r w:rsidRPr="00EA1D3C">
        <w:t>If so charged</w:t>
      </w:r>
      <w:r>
        <w:t>,</w:t>
      </w:r>
      <w:r w:rsidRPr="00EA1D3C">
        <w:t xml:space="preserve"> convicted</w:t>
      </w:r>
      <w:r w:rsidRPr="006A1F6E">
        <w:t>/found liable, under ongoing investigation, or subject to orders, monitorship or enforcement actions</w:t>
      </w:r>
      <w:r w:rsidRPr="00EA1D3C">
        <w:t>, please state details:</w:t>
      </w:r>
    </w:p>
    <w:p w14:paraId="771610A7" w14:textId="77777777" w:rsidR="00B47689" w:rsidRPr="00EA1D3C" w:rsidRDefault="00B47689" w:rsidP="00FA597E">
      <w:pPr>
        <w:tabs>
          <w:tab w:val="right" w:pos="9000"/>
        </w:tabs>
        <w:ind w:left="420"/>
      </w:pPr>
    </w:p>
    <w:p w14:paraId="2489DC74" w14:textId="614408F1" w:rsidR="00B47689" w:rsidRPr="00701335" w:rsidRDefault="00B47689" w:rsidP="00B47689">
      <w:pPr>
        <w:pStyle w:val="ListParagraph"/>
        <w:numPr>
          <w:ilvl w:val="0"/>
          <w:numId w:val="19"/>
        </w:numPr>
        <w:tabs>
          <w:tab w:val="right" w:pos="810"/>
        </w:tabs>
      </w:pPr>
      <w:r w:rsidRPr="00701335">
        <w:t>Nature of the offense</w:t>
      </w:r>
      <w:r>
        <w:t xml:space="preserve">, </w:t>
      </w:r>
      <w:r w:rsidRPr="00701335">
        <w:t>violation</w:t>
      </w:r>
      <w:r w:rsidRPr="006A1F6E">
        <w:t>, proceedings, investigation, and/or monitorship or enforcement actions</w:t>
      </w:r>
      <w:r w:rsidRPr="00701335">
        <w:t>: __________________</w:t>
      </w:r>
    </w:p>
    <w:p w14:paraId="57DB2116" w14:textId="53EF02C8" w:rsidR="00B47689" w:rsidRPr="00701335" w:rsidRDefault="00B47689" w:rsidP="00B47689">
      <w:pPr>
        <w:pStyle w:val="ListParagraph"/>
        <w:numPr>
          <w:ilvl w:val="0"/>
          <w:numId w:val="19"/>
        </w:numPr>
        <w:tabs>
          <w:tab w:val="right" w:pos="810"/>
        </w:tabs>
      </w:pPr>
      <w:r w:rsidRPr="00701335">
        <w:t>Court</w:t>
      </w:r>
      <w:r>
        <w:t>, a</w:t>
      </w:r>
      <w:r w:rsidRPr="00701335">
        <w:t>rea of jurisdiction</w:t>
      </w:r>
      <w:r>
        <w:t xml:space="preserve"> </w:t>
      </w:r>
      <w:r w:rsidRPr="006739A5">
        <w:t>and/or the enforcement agency</w:t>
      </w:r>
      <w:r w:rsidRPr="00701335">
        <w:t>: __________________</w:t>
      </w:r>
    </w:p>
    <w:p w14:paraId="0C9125C2" w14:textId="77777777" w:rsidR="00B47689" w:rsidRPr="00701335" w:rsidRDefault="00B47689" w:rsidP="00B47689">
      <w:pPr>
        <w:pStyle w:val="ListParagraph"/>
        <w:numPr>
          <w:ilvl w:val="0"/>
          <w:numId w:val="19"/>
        </w:numPr>
        <w:tabs>
          <w:tab w:val="right" w:pos="810"/>
        </w:tabs>
      </w:pPr>
      <w:r w:rsidRPr="00701335">
        <w:t xml:space="preserve">Resolution </w:t>
      </w:r>
      <w:r>
        <w:t>[</w:t>
      </w:r>
      <w:r w:rsidRPr="00DA18F8">
        <w:rPr>
          <w:rFonts w:ascii="Comic Sans MS" w:hAnsi="Comic Sans MS"/>
          <w:i/>
          <w:sz w:val="16"/>
          <w:szCs w:val="16"/>
        </w:rPr>
        <w:t xml:space="preserve">i.e. dismissed; settled; </w:t>
      </w:r>
      <w:r>
        <w:rPr>
          <w:rFonts w:ascii="Comic Sans MS" w:hAnsi="Comic Sans MS"/>
          <w:i/>
          <w:sz w:val="16"/>
          <w:szCs w:val="16"/>
        </w:rPr>
        <w:t xml:space="preserve">or </w:t>
      </w:r>
      <w:r w:rsidRPr="00DA18F8">
        <w:rPr>
          <w:rFonts w:ascii="Comic Sans MS" w:hAnsi="Comic Sans MS"/>
          <w:i/>
          <w:sz w:val="16"/>
          <w:szCs w:val="16"/>
        </w:rPr>
        <w:t>convicted</w:t>
      </w:r>
      <w:r>
        <w:rPr>
          <w:rFonts w:ascii="Comic Sans MS" w:hAnsi="Comic Sans MS"/>
          <w:i/>
          <w:sz w:val="16"/>
          <w:szCs w:val="16"/>
        </w:rPr>
        <w:t xml:space="preserve">; </w:t>
      </w:r>
      <w:r w:rsidRPr="00DA18F8">
        <w:rPr>
          <w:rFonts w:ascii="Comic Sans MS" w:hAnsi="Comic Sans MS"/>
          <w:i/>
          <w:sz w:val="16"/>
          <w:szCs w:val="16"/>
        </w:rPr>
        <w:t>duration of penalty</w:t>
      </w:r>
      <w:r>
        <w:t>]</w:t>
      </w:r>
      <w:r w:rsidRPr="00701335">
        <w:t>: __________________</w:t>
      </w:r>
    </w:p>
    <w:p w14:paraId="37623202" w14:textId="77777777" w:rsidR="00B47689" w:rsidRDefault="00B47689" w:rsidP="00B47689">
      <w:pPr>
        <w:pStyle w:val="ListParagraph"/>
        <w:numPr>
          <w:ilvl w:val="0"/>
          <w:numId w:val="19"/>
        </w:numPr>
        <w:tabs>
          <w:tab w:val="right" w:pos="810"/>
        </w:tabs>
      </w:pPr>
      <w:r w:rsidRPr="00701335">
        <w:t>Other relevant details</w:t>
      </w:r>
      <w:r>
        <w:t xml:space="preserve"> [</w:t>
      </w:r>
      <w:r>
        <w:rPr>
          <w:rFonts w:ascii="Comic Sans MS" w:hAnsi="Comic Sans MS"/>
          <w:i/>
          <w:sz w:val="16"/>
          <w:szCs w:val="16"/>
        </w:rPr>
        <w:t>please specify</w:t>
      </w:r>
      <w:r>
        <w:t>]</w:t>
      </w:r>
      <w:r w:rsidRPr="00701335">
        <w:t xml:space="preserve">: </w:t>
      </w:r>
      <w:r>
        <w:t>______________</w:t>
      </w:r>
    </w:p>
    <w:p w14:paraId="4D2548D9" w14:textId="77777777" w:rsidR="00B47689" w:rsidRDefault="00B47689" w:rsidP="00FA597E">
      <w:pPr>
        <w:tabs>
          <w:tab w:val="right" w:pos="9000"/>
        </w:tabs>
        <w:ind w:left="420"/>
        <w:jc w:val="left"/>
      </w:pPr>
    </w:p>
    <w:p w14:paraId="2A6889AB" w14:textId="77777777" w:rsidR="00B47689" w:rsidRDefault="00B47689" w:rsidP="00FA597E">
      <w:pPr>
        <w:tabs>
          <w:tab w:val="right" w:pos="9000"/>
        </w:tabs>
        <w:ind w:left="420"/>
        <w:jc w:val="left"/>
      </w:pPr>
    </w:p>
    <w:p w14:paraId="3104B240" w14:textId="77777777" w:rsidR="00B47689" w:rsidRPr="00466702" w:rsidRDefault="00B47689" w:rsidP="00B47689">
      <w:pPr>
        <w:numPr>
          <w:ilvl w:val="0"/>
          <w:numId w:val="15"/>
        </w:numPr>
        <w:tabs>
          <w:tab w:val="right" w:leader="dot" w:pos="450"/>
        </w:tabs>
        <w:ind w:left="418" w:hanging="418"/>
      </w:pPr>
      <w:r w:rsidRPr="00466702">
        <w:t>Our firm, Joint Venture partners, our respective direct and indirect shareholders, directors, key officers, key personnel, associates, affiliates or subsidiaries, including any Subcontractors, consultants, subconsultants, manufacturers, service providers or Suppliers, can make and receive electronic fund transfer payments through the international banking system or otherwise discharge the Employer’s obligation upon initiation of wire transfer.</w:t>
      </w:r>
    </w:p>
    <w:p w14:paraId="1C3716BF" w14:textId="77777777" w:rsidR="00B47689" w:rsidRPr="00466702" w:rsidRDefault="00B47689" w:rsidP="00466702">
      <w:pPr>
        <w:tabs>
          <w:tab w:val="right" w:pos="9000"/>
        </w:tabs>
        <w:ind w:left="420"/>
      </w:pPr>
      <w:r w:rsidRPr="00466702">
        <w:t>If unable to make or receive funds through the international banking system or otherwise discharge the Employer’s obligation upon initiation of wire transfer, please state the details:</w:t>
      </w:r>
    </w:p>
    <w:p w14:paraId="08705A88" w14:textId="77777777" w:rsidR="00B47689" w:rsidRPr="00466702" w:rsidRDefault="00B47689" w:rsidP="00B47689">
      <w:pPr>
        <w:pStyle w:val="ListParagraph"/>
        <w:numPr>
          <w:ilvl w:val="0"/>
          <w:numId w:val="20"/>
        </w:numPr>
        <w:tabs>
          <w:tab w:val="right" w:pos="810"/>
        </w:tabs>
      </w:pPr>
      <w:r w:rsidRPr="00466702">
        <w:t>Nature of the restriction: __________</w:t>
      </w:r>
    </w:p>
    <w:p w14:paraId="594DCF46" w14:textId="77777777" w:rsidR="00B47689" w:rsidRPr="00466702" w:rsidRDefault="00B47689" w:rsidP="00B47689">
      <w:pPr>
        <w:pStyle w:val="ListParagraph"/>
        <w:numPr>
          <w:ilvl w:val="0"/>
          <w:numId w:val="20"/>
        </w:numPr>
        <w:tabs>
          <w:tab w:val="right" w:pos="810"/>
        </w:tabs>
      </w:pPr>
      <w:r w:rsidRPr="00466702">
        <w:lastRenderedPageBreak/>
        <w:t>Jurisdiction of the restriction: __________</w:t>
      </w:r>
    </w:p>
    <w:p w14:paraId="4850725D" w14:textId="4B6E7718" w:rsidR="00B47689" w:rsidRDefault="00B47689" w:rsidP="00B47689">
      <w:pPr>
        <w:pStyle w:val="ListParagraph"/>
        <w:numPr>
          <w:ilvl w:val="0"/>
          <w:numId w:val="20"/>
        </w:numPr>
        <w:tabs>
          <w:tab w:val="right" w:pos="810"/>
        </w:tabs>
      </w:pPr>
      <w:r w:rsidRPr="00466702">
        <w:t>Other relevant details: __________</w:t>
      </w:r>
    </w:p>
    <w:p w14:paraId="67DBB98B" w14:textId="77777777" w:rsidR="00B47689" w:rsidRDefault="00B47689" w:rsidP="00466702">
      <w:pPr>
        <w:pStyle w:val="ListParagraph"/>
        <w:tabs>
          <w:tab w:val="right" w:pos="810"/>
        </w:tabs>
        <w:ind w:left="780"/>
      </w:pPr>
    </w:p>
    <w:p w14:paraId="282B2819" w14:textId="6A8B114F" w:rsidR="00B47689" w:rsidRPr="00466702" w:rsidRDefault="00B47689" w:rsidP="00B47689">
      <w:pPr>
        <w:numPr>
          <w:ilvl w:val="0"/>
          <w:numId w:val="15"/>
        </w:numPr>
        <w:tabs>
          <w:tab w:val="right" w:leader="dot" w:pos="450"/>
        </w:tabs>
        <w:ind w:left="418" w:hanging="418"/>
      </w:pPr>
      <w:r w:rsidRPr="008D245F">
        <w:t>Our firm, Joint Venture partners, associates, parent company, affiliates or subsidiaries, including any Subcontractors, consultants, subconsultants, manufacturers, service providers or Suppliers, key officers, directors and key personnel are not from a country which is prohibited to export goods or services to, or receive any payments from the Employer’s country and/or are not prohibited to receive payments for particular goods or services by the Employer’s country by an act of compliance with a decision of the United Nations Security Council taken under Chapter VII of the Charter of the United Nations.</w:t>
      </w:r>
    </w:p>
    <w:p w14:paraId="7423F1C4" w14:textId="77777777" w:rsidR="00B47689" w:rsidRDefault="00B47689" w:rsidP="00466702">
      <w:pPr>
        <w:tabs>
          <w:tab w:val="right" w:leader="dot" w:pos="450"/>
        </w:tabs>
        <w:ind w:left="418"/>
      </w:pPr>
    </w:p>
    <w:p w14:paraId="077640FD" w14:textId="138DEBC1" w:rsidR="00B47689" w:rsidRDefault="00B47689" w:rsidP="00B47689">
      <w:pPr>
        <w:numPr>
          <w:ilvl w:val="0"/>
          <w:numId w:val="15"/>
        </w:numPr>
        <w:tabs>
          <w:tab w:val="right" w:leader="dot" w:pos="450"/>
        </w:tabs>
        <w:ind w:left="418" w:hanging="418"/>
      </w:pPr>
      <w:r w:rsidRPr="00EA1D3C">
        <w:t xml:space="preserve">We understand that it is our obligation to notify </w:t>
      </w:r>
      <w:r w:rsidRPr="008D245F">
        <w:t>the Employer of any changes in connection with the matters described in paragraphs (e), (f), (g), (h), (</w:t>
      </w:r>
      <w:proofErr w:type="spellStart"/>
      <w:r w:rsidRPr="008D245F">
        <w:t>i</w:t>
      </w:r>
      <w:proofErr w:type="spellEnd"/>
      <w:r w:rsidRPr="008D245F">
        <w:t>), (j) and (</w:t>
      </w:r>
      <w:r>
        <w:t>o</w:t>
      </w:r>
      <w:r w:rsidRPr="008D245F">
        <w:t>) of this Application Submission Sheet</w:t>
      </w:r>
      <w:r>
        <w:t>.</w:t>
      </w:r>
      <w:r w:rsidRPr="00EA1D3C" w:rsidDel="008D245F">
        <w:t xml:space="preserve"> </w:t>
      </w:r>
    </w:p>
    <w:p w14:paraId="000DF53A" w14:textId="77777777" w:rsidR="00B47689" w:rsidRDefault="00B47689" w:rsidP="00454A15">
      <w:pPr>
        <w:pStyle w:val="ListParagraph"/>
      </w:pPr>
    </w:p>
    <w:p w14:paraId="32855271" w14:textId="77777777" w:rsidR="00B47689" w:rsidRPr="004F132D" w:rsidRDefault="00B47689" w:rsidP="00B47689">
      <w:pPr>
        <w:numPr>
          <w:ilvl w:val="0"/>
          <w:numId w:val="15"/>
        </w:numPr>
        <w:tabs>
          <w:tab w:val="right" w:pos="450"/>
        </w:tabs>
      </w:pPr>
      <w:r>
        <w:t>[</w:t>
      </w:r>
      <w:r w:rsidRPr="004F132D">
        <w:t xml:space="preserve">We are not a government-owned </w:t>
      </w:r>
      <w:r>
        <w:t xml:space="preserve">enterprise/ / </w:t>
      </w:r>
      <w:r w:rsidRPr="00244019">
        <w:t>[We are a government-owned entity but meet the requirements of ITA 4.6].</w:t>
      </w:r>
      <w:r w:rsidRPr="00244019">
        <w:rPr>
          <w:b/>
          <w:vertAlign w:val="superscript"/>
        </w:rPr>
        <w:footnoteReference w:id="6"/>
      </w:r>
      <w:r w:rsidRPr="004F132D">
        <w:t xml:space="preserve"> </w:t>
      </w:r>
    </w:p>
    <w:p w14:paraId="23DA3751" w14:textId="77777777" w:rsidR="00B47689" w:rsidRPr="004F132D" w:rsidRDefault="00B47689">
      <w:pPr>
        <w:tabs>
          <w:tab w:val="right" w:pos="9000"/>
        </w:tabs>
      </w:pPr>
    </w:p>
    <w:p w14:paraId="6B7ADCC6" w14:textId="31F8D911" w:rsidR="00B47689" w:rsidRDefault="00B47689" w:rsidP="00B47689">
      <w:pPr>
        <w:numPr>
          <w:ilvl w:val="0"/>
          <w:numId w:val="15"/>
        </w:numPr>
        <w:tabs>
          <w:tab w:val="right" w:leader="dot" w:pos="720"/>
        </w:tabs>
        <w:ind w:left="418" w:hanging="418"/>
      </w:pPr>
      <w:r>
        <w:t>We have not been suspended nor declared ineligible by the Employer based on execution of a Bid-Securing Declaration in accordance with ITA 4.7.</w:t>
      </w:r>
    </w:p>
    <w:p w14:paraId="637488FF" w14:textId="77777777" w:rsidR="00B47689" w:rsidRDefault="00B47689" w:rsidP="00F508AB">
      <w:pPr>
        <w:pStyle w:val="ListParagraph"/>
      </w:pPr>
    </w:p>
    <w:p w14:paraId="0588DC18" w14:textId="60444516" w:rsidR="00B47689" w:rsidRPr="004F132D" w:rsidRDefault="00B47689" w:rsidP="00B47689">
      <w:pPr>
        <w:numPr>
          <w:ilvl w:val="0"/>
          <w:numId w:val="15"/>
        </w:numPr>
        <w:tabs>
          <w:tab w:val="right" w:leader="dot" w:pos="720"/>
        </w:tabs>
        <w:ind w:left="418" w:hanging="418"/>
      </w:pPr>
      <w:r w:rsidRPr="004F132D">
        <w:t xml:space="preserve">We, in accordance with ITA 24.1, plan to </w:t>
      </w:r>
      <w:proofErr w:type="gramStart"/>
      <w:r w:rsidRPr="004F132D">
        <w:t>subcontract  the</w:t>
      </w:r>
      <w:proofErr w:type="gramEnd"/>
      <w:r w:rsidRPr="004F132D">
        <w:t xml:space="preserve"> following key activities or parts of the </w:t>
      </w:r>
      <w:r>
        <w:t>contract</w:t>
      </w:r>
      <w:r w:rsidRPr="004F132D">
        <w:t xml:space="preserve">: </w:t>
      </w:r>
      <w:r w:rsidRPr="004F132D">
        <w:tab/>
      </w:r>
    </w:p>
    <w:p w14:paraId="64FA2760" w14:textId="77777777" w:rsidR="00B47689" w:rsidRPr="004F132D" w:rsidRDefault="00B47689">
      <w:pPr>
        <w:tabs>
          <w:tab w:val="right" w:pos="9000"/>
        </w:tabs>
      </w:pPr>
    </w:p>
    <w:p w14:paraId="6BC568C3" w14:textId="63026565" w:rsidR="00B47689" w:rsidRPr="004F132D" w:rsidRDefault="00B47689" w:rsidP="00B47689">
      <w:pPr>
        <w:numPr>
          <w:ilvl w:val="0"/>
          <w:numId w:val="15"/>
        </w:numPr>
        <w:tabs>
          <w:tab w:val="right" w:pos="450"/>
        </w:tabs>
        <w:rPr>
          <w:iCs/>
        </w:rPr>
      </w:pPr>
      <w:r w:rsidRPr="004F132D">
        <w:rPr>
          <w:iCs/>
        </w:rPr>
        <w:t>We</w:t>
      </w:r>
      <w:r>
        <w:rPr>
          <w:iCs/>
        </w:rPr>
        <w:t xml:space="preserve"> </w:t>
      </w:r>
      <w:r w:rsidRPr="00EA4E45">
        <w:rPr>
          <w:iCs/>
        </w:rPr>
        <w:t>have paid, or intend to pay, either directly or indirectly,</w:t>
      </w:r>
      <w:r w:rsidRPr="004F132D">
        <w:rPr>
          <w:iCs/>
        </w:rPr>
        <w:t xml:space="preserve"> the following commissions, gratuities, or fees with respect to the prequalification process:</w:t>
      </w:r>
      <w:r w:rsidRPr="008C269D">
        <w:rPr>
          <w:rStyle w:val="FootnoteReference"/>
          <w:b/>
          <w:iCs/>
        </w:rPr>
        <w:t xml:space="preserve"> </w:t>
      </w:r>
      <w:r w:rsidRPr="00BA67EF">
        <w:rPr>
          <w:rStyle w:val="FootnoteReference"/>
          <w:b/>
          <w:iCs/>
        </w:rPr>
        <w:footnoteReference w:id="7"/>
      </w:r>
    </w:p>
    <w:p w14:paraId="0F50E758" w14:textId="77777777" w:rsidR="00B47689" w:rsidRPr="004F132D" w:rsidRDefault="00B47689">
      <w:pPr>
        <w:tabs>
          <w:tab w:val="left" w:pos="-1440"/>
          <w:tab w:val="left" w:pos="-720"/>
          <w:tab w:val="left" w:pos="0"/>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right" w:pos="9000"/>
          <w:tab w:val="left" w:pos="9360"/>
        </w:tabs>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725"/>
        <w:gridCol w:w="2724"/>
        <w:gridCol w:w="2237"/>
        <w:gridCol w:w="1674"/>
      </w:tblGrid>
      <w:tr w:rsidR="00A73FF1" w:rsidRPr="004F132D" w14:paraId="07945B48" w14:textId="77777777" w:rsidTr="00FF126A">
        <w:tc>
          <w:tcPr>
            <w:tcW w:w="1455" w:type="pct"/>
            <w:tcBorders>
              <w:top w:val="nil"/>
              <w:left w:val="nil"/>
              <w:bottom w:val="nil"/>
              <w:right w:val="nil"/>
            </w:tcBorders>
          </w:tcPr>
          <w:p w14:paraId="2DC7E107" w14:textId="77777777" w:rsidR="00B47689" w:rsidRPr="004F132D" w:rsidRDefault="00B47689">
            <w:pPr>
              <w:tabs>
                <w:tab w:val="left" w:pos="-1440"/>
                <w:tab w:val="left" w:pos="-720"/>
                <w:tab w:val="left" w:pos="0"/>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right" w:pos="9000"/>
                <w:tab w:val="left" w:pos="9360"/>
              </w:tabs>
              <w:jc w:val="center"/>
            </w:pPr>
            <w:r w:rsidRPr="004F132D">
              <w:t>Name of Recipient</w:t>
            </w:r>
          </w:p>
        </w:tc>
        <w:tc>
          <w:tcPr>
            <w:tcW w:w="1455" w:type="pct"/>
            <w:tcBorders>
              <w:top w:val="nil"/>
              <w:left w:val="nil"/>
              <w:bottom w:val="nil"/>
              <w:right w:val="nil"/>
            </w:tcBorders>
          </w:tcPr>
          <w:p w14:paraId="68109D03" w14:textId="77777777" w:rsidR="00B47689" w:rsidRPr="004F132D" w:rsidRDefault="00B47689">
            <w:pPr>
              <w:tabs>
                <w:tab w:val="left" w:pos="-1440"/>
                <w:tab w:val="left" w:pos="-720"/>
                <w:tab w:val="left" w:pos="0"/>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right" w:pos="9000"/>
                <w:tab w:val="left" w:pos="9360"/>
              </w:tabs>
              <w:jc w:val="center"/>
            </w:pPr>
            <w:r w:rsidRPr="004F132D">
              <w:t>Address</w:t>
            </w:r>
          </w:p>
        </w:tc>
        <w:tc>
          <w:tcPr>
            <w:tcW w:w="1195" w:type="pct"/>
            <w:tcBorders>
              <w:top w:val="nil"/>
              <w:left w:val="nil"/>
              <w:bottom w:val="nil"/>
              <w:right w:val="nil"/>
            </w:tcBorders>
          </w:tcPr>
          <w:p w14:paraId="60646344" w14:textId="77777777" w:rsidR="00B47689" w:rsidRPr="004F132D" w:rsidRDefault="00B47689">
            <w:pPr>
              <w:tabs>
                <w:tab w:val="left" w:pos="-1440"/>
                <w:tab w:val="left" w:pos="-720"/>
                <w:tab w:val="left" w:pos="0"/>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right" w:pos="9000"/>
                <w:tab w:val="left" w:pos="9360"/>
              </w:tabs>
              <w:jc w:val="center"/>
            </w:pPr>
            <w:r w:rsidRPr="004F132D">
              <w:t>Reason</w:t>
            </w:r>
          </w:p>
        </w:tc>
        <w:tc>
          <w:tcPr>
            <w:tcW w:w="894" w:type="pct"/>
            <w:tcBorders>
              <w:top w:val="nil"/>
              <w:left w:val="nil"/>
              <w:bottom w:val="nil"/>
              <w:right w:val="nil"/>
            </w:tcBorders>
          </w:tcPr>
          <w:p w14:paraId="0641061E" w14:textId="77777777" w:rsidR="00B47689" w:rsidRPr="004F132D" w:rsidRDefault="00B47689">
            <w:pPr>
              <w:tabs>
                <w:tab w:val="left" w:pos="-1440"/>
                <w:tab w:val="left" w:pos="-720"/>
                <w:tab w:val="left" w:pos="0"/>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right" w:pos="9000"/>
                <w:tab w:val="left" w:pos="9360"/>
              </w:tabs>
              <w:jc w:val="center"/>
            </w:pPr>
            <w:r w:rsidRPr="004F132D">
              <w:t>Amount</w:t>
            </w:r>
          </w:p>
        </w:tc>
      </w:tr>
      <w:tr w:rsidR="00A73FF1" w:rsidRPr="004F132D" w14:paraId="7E95E850" w14:textId="77777777" w:rsidTr="00FF126A">
        <w:trPr>
          <w:trHeight w:val="144"/>
        </w:trPr>
        <w:tc>
          <w:tcPr>
            <w:tcW w:w="1455" w:type="pct"/>
            <w:tcBorders>
              <w:top w:val="nil"/>
              <w:left w:val="nil"/>
              <w:bottom w:val="nil"/>
              <w:right w:val="nil"/>
            </w:tcBorders>
          </w:tcPr>
          <w:p w14:paraId="617E9D57" w14:textId="77777777" w:rsidR="00B47689" w:rsidRPr="004F132D" w:rsidRDefault="00B47689">
            <w:pPr>
              <w:pStyle w:val="Header"/>
              <w:pBdr>
                <w:bottom w:val="none" w:sz="0" w:space="0" w:color="auto"/>
              </w:pBdr>
              <w:tabs>
                <w:tab w:val="clear" w:pos="9000"/>
                <w:tab w:val="right" w:leader="dot" w:pos="2304"/>
              </w:tabs>
              <w:spacing w:before="120"/>
              <w:rPr>
                <w:sz w:val="16"/>
              </w:rPr>
            </w:pPr>
            <w:r w:rsidRPr="004F132D">
              <w:rPr>
                <w:sz w:val="16"/>
              </w:rPr>
              <w:tab/>
            </w:r>
          </w:p>
        </w:tc>
        <w:tc>
          <w:tcPr>
            <w:tcW w:w="1455" w:type="pct"/>
            <w:tcBorders>
              <w:top w:val="nil"/>
              <w:left w:val="nil"/>
              <w:bottom w:val="nil"/>
              <w:right w:val="nil"/>
            </w:tcBorders>
          </w:tcPr>
          <w:p w14:paraId="5166F7AF" w14:textId="77777777" w:rsidR="00B47689" w:rsidRPr="004F132D" w:rsidRDefault="00B47689">
            <w:pPr>
              <w:pStyle w:val="Header"/>
              <w:pBdr>
                <w:bottom w:val="none" w:sz="0" w:space="0" w:color="auto"/>
              </w:pBdr>
              <w:tabs>
                <w:tab w:val="clear" w:pos="9000"/>
                <w:tab w:val="right" w:leader="dot" w:pos="2232"/>
              </w:tabs>
              <w:spacing w:before="120"/>
              <w:rPr>
                <w:sz w:val="16"/>
              </w:rPr>
            </w:pPr>
            <w:r w:rsidRPr="004F132D">
              <w:rPr>
                <w:sz w:val="16"/>
              </w:rPr>
              <w:tab/>
            </w:r>
          </w:p>
        </w:tc>
        <w:tc>
          <w:tcPr>
            <w:tcW w:w="1195" w:type="pct"/>
            <w:tcBorders>
              <w:top w:val="nil"/>
              <w:left w:val="nil"/>
              <w:bottom w:val="nil"/>
              <w:right w:val="nil"/>
            </w:tcBorders>
          </w:tcPr>
          <w:p w14:paraId="7638CFAF" w14:textId="77777777" w:rsidR="00B47689" w:rsidRPr="004F132D" w:rsidRDefault="00B47689">
            <w:pPr>
              <w:pStyle w:val="Header"/>
              <w:pBdr>
                <w:bottom w:val="none" w:sz="0" w:space="0" w:color="auto"/>
              </w:pBdr>
              <w:tabs>
                <w:tab w:val="clear" w:pos="9000"/>
                <w:tab w:val="right" w:leader="dot" w:pos="1782"/>
              </w:tabs>
              <w:spacing w:before="120"/>
              <w:rPr>
                <w:sz w:val="16"/>
              </w:rPr>
            </w:pPr>
            <w:r w:rsidRPr="004F132D">
              <w:rPr>
                <w:sz w:val="16"/>
              </w:rPr>
              <w:tab/>
            </w:r>
          </w:p>
        </w:tc>
        <w:tc>
          <w:tcPr>
            <w:tcW w:w="894" w:type="pct"/>
            <w:tcBorders>
              <w:top w:val="nil"/>
              <w:left w:val="nil"/>
              <w:bottom w:val="nil"/>
              <w:right w:val="nil"/>
            </w:tcBorders>
          </w:tcPr>
          <w:p w14:paraId="7C8467FA" w14:textId="77777777" w:rsidR="00B47689" w:rsidRPr="004F132D" w:rsidRDefault="00B47689">
            <w:pPr>
              <w:pStyle w:val="Header"/>
              <w:pBdr>
                <w:bottom w:val="none" w:sz="0" w:space="0" w:color="auto"/>
              </w:pBdr>
              <w:tabs>
                <w:tab w:val="clear" w:pos="9000"/>
                <w:tab w:val="right" w:leader="dot" w:pos="1242"/>
              </w:tabs>
              <w:spacing w:before="120"/>
              <w:rPr>
                <w:sz w:val="16"/>
              </w:rPr>
            </w:pPr>
            <w:r w:rsidRPr="004F132D">
              <w:rPr>
                <w:sz w:val="16"/>
              </w:rPr>
              <w:tab/>
            </w:r>
          </w:p>
        </w:tc>
      </w:tr>
      <w:tr w:rsidR="00A73FF1" w:rsidRPr="004F132D" w14:paraId="11A9B85A" w14:textId="77777777" w:rsidTr="00FF126A">
        <w:trPr>
          <w:trHeight w:val="144"/>
        </w:trPr>
        <w:tc>
          <w:tcPr>
            <w:tcW w:w="1455" w:type="pct"/>
            <w:tcBorders>
              <w:top w:val="nil"/>
              <w:left w:val="nil"/>
              <w:bottom w:val="nil"/>
              <w:right w:val="nil"/>
            </w:tcBorders>
          </w:tcPr>
          <w:p w14:paraId="57FE4710" w14:textId="77777777" w:rsidR="00B47689" w:rsidRPr="004F132D" w:rsidRDefault="00B47689">
            <w:pPr>
              <w:pStyle w:val="Header"/>
              <w:pBdr>
                <w:bottom w:val="none" w:sz="0" w:space="0" w:color="auto"/>
              </w:pBdr>
              <w:tabs>
                <w:tab w:val="clear" w:pos="9000"/>
                <w:tab w:val="right" w:leader="dot" w:pos="2304"/>
              </w:tabs>
              <w:spacing w:before="120"/>
              <w:rPr>
                <w:sz w:val="16"/>
              </w:rPr>
            </w:pPr>
            <w:r w:rsidRPr="004F132D">
              <w:rPr>
                <w:sz w:val="16"/>
              </w:rPr>
              <w:tab/>
            </w:r>
          </w:p>
        </w:tc>
        <w:tc>
          <w:tcPr>
            <w:tcW w:w="1455" w:type="pct"/>
            <w:tcBorders>
              <w:top w:val="nil"/>
              <w:left w:val="nil"/>
              <w:bottom w:val="nil"/>
              <w:right w:val="nil"/>
            </w:tcBorders>
          </w:tcPr>
          <w:p w14:paraId="50F91058" w14:textId="77777777" w:rsidR="00B47689" w:rsidRPr="004F132D" w:rsidRDefault="00B47689">
            <w:pPr>
              <w:pStyle w:val="Header"/>
              <w:pBdr>
                <w:bottom w:val="none" w:sz="0" w:space="0" w:color="auto"/>
              </w:pBdr>
              <w:tabs>
                <w:tab w:val="clear" w:pos="9000"/>
                <w:tab w:val="right" w:leader="dot" w:pos="2232"/>
              </w:tabs>
              <w:spacing w:before="120"/>
              <w:rPr>
                <w:sz w:val="16"/>
              </w:rPr>
            </w:pPr>
            <w:r w:rsidRPr="004F132D">
              <w:rPr>
                <w:sz w:val="16"/>
              </w:rPr>
              <w:tab/>
            </w:r>
          </w:p>
        </w:tc>
        <w:tc>
          <w:tcPr>
            <w:tcW w:w="1195" w:type="pct"/>
            <w:tcBorders>
              <w:top w:val="nil"/>
              <w:left w:val="nil"/>
              <w:bottom w:val="nil"/>
              <w:right w:val="nil"/>
            </w:tcBorders>
          </w:tcPr>
          <w:p w14:paraId="7DF4F082" w14:textId="77777777" w:rsidR="00B47689" w:rsidRPr="004F132D" w:rsidRDefault="00B47689">
            <w:pPr>
              <w:pStyle w:val="Header"/>
              <w:pBdr>
                <w:bottom w:val="none" w:sz="0" w:space="0" w:color="auto"/>
              </w:pBdr>
              <w:tabs>
                <w:tab w:val="clear" w:pos="9000"/>
                <w:tab w:val="right" w:leader="dot" w:pos="1782"/>
              </w:tabs>
              <w:spacing w:before="120"/>
              <w:rPr>
                <w:sz w:val="16"/>
              </w:rPr>
            </w:pPr>
            <w:r w:rsidRPr="004F132D">
              <w:rPr>
                <w:sz w:val="16"/>
              </w:rPr>
              <w:tab/>
            </w:r>
          </w:p>
        </w:tc>
        <w:tc>
          <w:tcPr>
            <w:tcW w:w="894" w:type="pct"/>
            <w:tcBorders>
              <w:top w:val="nil"/>
              <w:left w:val="nil"/>
              <w:bottom w:val="nil"/>
              <w:right w:val="nil"/>
            </w:tcBorders>
          </w:tcPr>
          <w:p w14:paraId="38BBA4B0" w14:textId="77777777" w:rsidR="00B47689" w:rsidRPr="004F132D" w:rsidRDefault="00B47689">
            <w:pPr>
              <w:pStyle w:val="Header"/>
              <w:pBdr>
                <w:bottom w:val="none" w:sz="0" w:space="0" w:color="auto"/>
              </w:pBdr>
              <w:tabs>
                <w:tab w:val="clear" w:pos="9000"/>
                <w:tab w:val="right" w:leader="dot" w:pos="1242"/>
              </w:tabs>
              <w:spacing w:before="120"/>
              <w:rPr>
                <w:sz w:val="16"/>
              </w:rPr>
            </w:pPr>
            <w:r w:rsidRPr="004F132D">
              <w:rPr>
                <w:sz w:val="16"/>
              </w:rPr>
              <w:tab/>
              <w:t>.</w:t>
            </w:r>
          </w:p>
        </w:tc>
      </w:tr>
    </w:tbl>
    <w:p w14:paraId="371201F4" w14:textId="77777777" w:rsidR="00B47689" w:rsidRPr="004F132D" w:rsidRDefault="00B47689">
      <w:pPr>
        <w:rPr>
          <w:sz w:val="16"/>
        </w:rPr>
      </w:pPr>
      <w:r w:rsidRPr="004F132D">
        <w:rPr>
          <w:sz w:val="16"/>
        </w:rPr>
        <w:tab/>
      </w:r>
    </w:p>
    <w:p w14:paraId="48E1BC64" w14:textId="77777777" w:rsidR="00B47689" w:rsidRPr="004F132D" w:rsidRDefault="00B47689">
      <w:pPr>
        <w:tabs>
          <w:tab w:val="left" w:pos="1188"/>
          <w:tab w:val="left" w:pos="2394"/>
          <w:tab w:val="left" w:pos="4209"/>
          <w:tab w:val="left" w:pos="5238"/>
          <w:tab w:val="left" w:pos="7632"/>
          <w:tab w:val="left" w:pos="7868"/>
          <w:tab w:val="left" w:pos="9468"/>
        </w:tabs>
        <w:jc w:val="left"/>
      </w:pPr>
    </w:p>
    <w:p w14:paraId="17051E80" w14:textId="77777777" w:rsidR="00B47689" w:rsidRPr="004F132D" w:rsidRDefault="00B47689" w:rsidP="00B47689">
      <w:pPr>
        <w:numPr>
          <w:ilvl w:val="0"/>
          <w:numId w:val="15"/>
        </w:numPr>
        <w:tabs>
          <w:tab w:val="right" w:pos="450"/>
        </w:tabs>
      </w:pPr>
      <w:r w:rsidRPr="004F132D">
        <w:t xml:space="preserve">We understand that you may cancel the prequalification process at any time and that you are </w:t>
      </w:r>
      <w:proofErr w:type="gramStart"/>
      <w:r w:rsidRPr="004F132D">
        <w:t>not  bound</w:t>
      </w:r>
      <w:proofErr w:type="gramEnd"/>
      <w:r w:rsidRPr="004F132D">
        <w:t xml:space="preserve"> either to accept any Application that you may receive or to invite the prequalified Applicants to bid for the contract subject of this prequalification, without incurring any liability to the Applicants, in accordance with ITA 26.</w:t>
      </w:r>
    </w:p>
    <w:p w14:paraId="3A6FC3A1" w14:textId="77777777" w:rsidR="00B47689" w:rsidRPr="004F132D" w:rsidRDefault="00B47689" w:rsidP="00260132">
      <w:pPr>
        <w:tabs>
          <w:tab w:val="right" w:pos="9000"/>
        </w:tabs>
      </w:pPr>
    </w:p>
    <w:p w14:paraId="6CB0DAFE" w14:textId="6DF8B805" w:rsidR="00B47689" w:rsidRPr="004F132D" w:rsidRDefault="00B47689" w:rsidP="00B47689">
      <w:pPr>
        <w:numPr>
          <w:ilvl w:val="0"/>
          <w:numId w:val="15"/>
        </w:numPr>
        <w:tabs>
          <w:tab w:val="right" w:pos="450"/>
        </w:tabs>
      </w:pPr>
      <w:r w:rsidRPr="0068719E">
        <w:rPr>
          <w:rFonts w:ascii="Helv" w:hAnsi="Helv" w:cs="Helv"/>
          <w:color w:val="000000"/>
        </w:rPr>
        <w:t>At any time following submission of our Application,  we shall</w:t>
      </w:r>
      <w:r w:rsidRPr="004F132D">
        <w:rPr>
          <w:rFonts w:ascii="Helv" w:hAnsi="Helv" w:cs="Helv"/>
          <w:color w:val="000000"/>
        </w:rPr>
        <w:t xml:space="preserve"> permit</w:t>
      </w:r>
      <w:r w:rsidRPr="0068719E">
        <w:rPr>
          <w:rFonts w:ascii="Helv" w:hAnsi="Helv" w:cs="Helv"/>
          <w:color w:val="000000"/>
        </w:rPr>
        <w:t xml:space="preserve">, </w:t>
      </w:r>
      <w:r w:rsidRPr="00466702">
        <w:rPr>
          <w:rFonts w:ascii="Helv" w:hAnsi="Helv" w:cs="Helv"/>
          <w:color w:val="000000"/>
        </w:rPr>
        <w:t>and shall cause our Joint Venture partners, directors, key officers, key personnel, associates, parent company, affiliates or subsidiaries, including any Subcontractors, consultants, subconsultants, manufacturer</w:t>
      </w:r>
      <w:r w:rsidRPr="0068719E">
        <w:rPr>
          <w:rFonts w:ascii="Helv" w:hAnsi="Helv" w:cs="Helv"/>
          <w:color w:val="000000"/>
        </w:rPr>
        <w:t>s</w:t>
      </w:r>
      <w:r w:rsidRPr="00466702">
        <w:rPr>
          <w:rFonts w:ascii="Helv" w:hAnsi="Helv" w:cs="Helv"/>
          <w:color w:val="000000"/>
        </w:rPr>
        <w:t>, service providers or Suppliers for any part of the contract to permit</w:t>
      </w:r>
      <w:r w:rsidRPr="004F132D">
        <w:rPr>
          <w:rFonts w:ascii="Helv" w:hAnsi="Helv" w:cs="Helv"/>
          <w:color w:val="000000"/>
        </w:rPr>
        <w:t xml:space="preserve"> ADB or its representative to inspect our </w:t>
      </w:r>
      <w:r w:rsidRPr="0068719E">
        <w:rPr>
          <w:rFonts w:ascii="Helv" w:hAnsi="Helv" w:cs="Helv"/>
          <w:color w:val="000000"/>
        </w:rPr>
        <w:t xml:space="preserve">site, assets, </w:t>
      </w:r>
      <w:r w:rsidRPr="004F132D">
        <w:rPr>
          <w:rFonts w:ascii="Helv" w:hAnsi="Helv" w:cs="Helv"/>
          <w:color w:val="000000"/>
        </w:rPr>
        <w:t>accounts and records and other documents relating to the Application for prequalification and to have them audited by auditors appointed by ADB.</w:t>
      </w:r>
      <w:r w:rsidRPr="0068719E">
        <w:rPr>
          <w:rFonts w:ascii="Ideal Sans Light" w:eastAsia="Ideal Sans Light" w:hAnsi="Ideal Sans Light"/>
          <w:color w:val="231F20"/>
          <w:sz w:val="21"/>
          <w:szCs w:val="24"/>
        </w:rPr>
        <w:t xml:space="preserve"> </w:t>
      </w:r>
      <w:r w:rsidRPr="0068719E">
        <w:rPr>
          <w:rFonts w:ascii="Helv" w:hAnsi="Helv" w:cs="Helv"/>
          <w:color w:val="000000"/>
        </w:rPr>
        <w:t>We understand that failure of this obligation may constitute obstructive practice that may result in debarment and/or contract termination</w:t>
      </w:r>
      <w:r>
        <w:rPr>
          <w:rFonts w:ascii="Helv" w:hAnsi="Helv" w:cs="Helv"/>
          <w:color w:val="000000"/>
        </w:rPr>
        <w:t>.</w:t>
      </w:r>
    </w:p>
    <w:p w14:paraId="57CE2481" w14:textId="77777777" w:rsidR="00B47689" w:rsidRPr="004F132D" w:rsidRDefault="00B47689" w:rsidP="005B6022">
      <w:pPr>
        <w:tabs>
          <w:tab w:val="right" w:pos="9000"/>
        </w:tabs>
        <w:ind w:left="420"/>
      </w:pPr>
    </w:p>
    <w:p w14:paraId="225F3652" w14:textId="27DF2E71" w:rsidR="00B47689" w:rsidRDefault="00B47689" w:rsidP="00B47689">
      <w:pPr>
        <w:numPr>
          <w:ilvl w:val="0"/>
          <w:numId w:val="15"/>
        </w:numPr>
        <w:tabs>
          <w:tab w:val="right" w:pos="450"/>
        </w:tabs>
        <w:rPr>
          <w:rFonts w:ascii="Helv" w:hAnsi="Helv" w:cs="Helv"/>
          <w:color w:val="000000"/>
        </w:rPr>
      </w:pPr>
      <w:r w:rsidRPr="00466702">
        <w:rPr>
          <w:rFonts w:ascii="Helv" w:hAnsi="Helv" w:cs="Helv"/>
          <w:color w:val="000000"/>
        </w:rPr>
        <w:t>Regardless of whether the contract will be awarded to us, we shall preserve all accounts, records and other documents related to application submission for at least 3 years from the date of submission of the application or the period prescribed in applicable law, whichever is longer.</w:t>
      </w:r>
    </w:p>
    <w:p w14:paraId="42F38441" w14:textId="77777777" w:rsidR="00B47689" w:rsidRDefault="00B47689" w:rsidP="00466702">
      <w:pPr>
        <w:pStyle w:val="ListParagraph"/>
        <w:rPr>
          <w:rFonts w:ascii="Helv" w:hAnsi="Helv" w:cs="Helv"/>
          <w:color w:val="000000"/>
        </w:rPr>
      </w:pPr>
    </w:p>
    <w:p w14:paraId="38056B56" w14:textId="77777777" w:rsidR="00B47689" w:rsidRPr="00466702" w:rsidRDefault="00B47689" w:rsidP="00466702">
      <w:pPr>
        <w:tabs>
          <w:tab w:val="right" w:pos="450"/>
        </w:tabs>
        <w:rPr>
          <w:rFonts w:ascii="Helv" w:hAnsi="Helv" w:cs="Helv"/>
          <w:color w:val="000000"/>
        </w:rPr>
      </w:pPr>
    </w:p>
    <w:p w14:paraId="78EB2D3F" w14:textId="3FBC134D" w:rsidR="00B47689" w:rsidRPr="00466702" w:rsidRDefault="00B47689" w:rsidP="00B47689">
      <w:pPr>
        <w:numPr>
          <w:ilvl w:val="0"/>
          <w:numId w:val="15"/>
        </w:numPr>
        <w:tabs>
          <w:tab w:val="right" w:pos="450"/>
        </w:tabs>
        <w:rPr>
          <w:rFonts w:ascii="Helv" w:hAnsi="Helv" w:cs="Helv"/>
          <w:color w:val="000000"/>
        </w:rPr>
      </w:pPr>
      <w:r w:rsidRPr="00466702">
        <w:rPr>
          <w:rFonts w:ascii="Helv" w:hAnsi="Helv" w:cs="Helv"/>
          <w:color w:val="000000"/>
        </w:rPr>
        <w:t>If we are awarded the contract, we shall preserve all accounts, records and other documents related to the procurement and execution of the contract for at least 5 years after completing the works contemplated in the relevant contracts or the period prescribed in applicable law, whichever is longer.</w:t>
      </w:r>
    </w:p>
    <w:p w14:paraId="7133C06C" w14:textId="77777777" w:rsidR="00B47689" w:rsidRDefault="00B47689" w:rsidP="00466702">
      <w:pPr>
        <w:pStyle w:val="ListParagraph"/>
        <w:rPr>
          <w:rFonts w:cs="Arial"/>
          <w:color w:val="000000"/>
        </w:rPr>
      </w:pPr>
    </w:p>
    <w:p w14:paraId="1A5B47CD" w14:textId="21A2CBF1" w:rsidR="00B47689" w:rsidRPr="004F132D" w:rsidRDefault="00B47689" w:rsidP="00B47689">
      <w:pPr>
        <w:numPr>
          <w:ilvl w:val="0"/>
          <w:numId w:val="15"/>
        </w:numPr>
        <w:tabs>
          <w:tab w:val="right" w:pos="450"/>
        </w:tabs>
      </w:pPr>
      <w:r w:rsidRPr="0068719E">
        <w:rPr>
          <w:rFonts w:cs="Arial"/>
          <w:color w:val="000000"/>
        </w:rPr>
        <w:t>We certify on behalf of the Applicant, that the information provided in the bid has been fully reviewed, given in good faith, and to the best of our knowledge is true and complete. We understand that it is our obligation to inform the Employer of any changes to the information as and when it becomes known to us</w:t>
      </w:r>
      <w:r>
        <w:rPr>
          <w:rFonts w:cs="Arial"/>
          <w:color w:val="000000"/>
        </w:rPr>
        <w:t xml:space="preserve">. </w:t>
      </w:r>
      <w:r w:rsidRPr="00621657">
        <w:rPr>
          <w:rFonts w:cs="Arial"/>
          <w:color w:val="000000"/>
        </w:rPr>
        <w:t>We understand that any misrepresentation that knowingly or recklessly misleads, or attempts to mislead may lead to the automatic rejection of the Application for prequalification, or the Bid or cancellation of the contract, if awarded, and may result in remedial actions, in accordance with ADB’s Anticorruption Policy (1998, as amended to date) and Integrity Principles and Guidelines (2015, as amended from time</w:t>
      </w:r>
      <w:r w:rsidRPr="00454A15">
        <w:rPr>
          <w:rFonts w:cs="Arial"/>
          <w:color w:val="000000"/>
        </w:rPr>
        <w:t xml:space="preserve"> to time</w:t>
      </w:r>
      <w:r w:rsidRPr="005453BE">
        <w:rPr>
          <w:rFonts w:cs="Arial"/>
          <w:color w:val="000000"/>
        </w:rPr>
        <w:t>).</w:t>
      </w:r>
    </w:p>
    <w:p w14:paraId="3ADE3C45" w14:textId="77777777" w:rsidR="00B47689" w:rsidRPr="004F132D" w:rsidRDefault="00B47689" w:rsidP="005B6022">
      <w:pPr>
        <w:tabs>
          <w:tab w:val="right" w:pos="9000"/>
        </w:tabs>
        <w:ind w:left="420"/>
      </w:pPr>
    </w:p>
    <w:p w14:paraId="7ABAF0C4" w14:textId="77777777" w:rsidR="00B47689" w:rsidRPr="004F132D" w:rsidRDefault="00B47689" w:rsidP="00260132">
      <w:pPr>
        <w:tabs>
          <w:tab w:val="right" w:leader="dot" w:pos="9000"/>
        </w:tabs>
        <w:jc w:val="left"/>
      </w:pPr>
    </w:p>
    <w:p w14:paraId="70B376E7" w14:textId="77777777" w:rsidR="00B47689" w:rsidRDefault="00B47689" w:rsidP="00260132">
      <w:pPr>
        <w:tabs>
          <w:tab w:val="right" w:leader="dot" w:pos="9000"/>
        </w:tabs>
        <w:jc w:val="left"/>
      </w:pPr>
    </w:p>
    <w:p w14:paraId="2FE564BE" w14:textId="77777777" w:rsidR="00B47689" w:rsidRDefault="00B47689" w:rsidP="00260132">
      <w:pPr>
        <w:tabs>
          <w:tab w:val="right" w:leader="dot" w:pos="9000"/>
        </w:tabs>
        <w:jc w:val="left"/>
      </w:pPr>
    </w:p>
    <w:p w14:paraId="0E56AB5D" w14:textId="77777777" w:rsidR="00B47689" w:rsidRDefault="00B47689" w:rsidP="00260132">
      <w:pPr>
        <w:tabs>
          <w:tab w:val="right" w:leader="dot" w:pos="9000"/>
        </w:tabs>
        <w:jc w:val="left"/>
      </w:pPr>
    </w:p>
    <w:p w14:paraId="2DF8B633" w14:textId="77777777" w:rsidR="00B47689" w:rsidRDefault="00B47689" w:rsidP="00260132">
      <w:pPr>
        <w:tabs>
          <w:tab w:val="right" w:leader="dot" w:pos="9000"/>
        </w:tabs>
        <w:jc w:val="left"/>
      </w:pPr>
    </w:p>
    <w:p w14:paraId="39728AD5" w14:textId="77777777" w:rsidR="00B47689" w:rsidRPr="004F132D" w:rsidRDefault="00B47689" w:rsidP="00260132">
      <w:pPr>
        <w:tabs>
          <w:tab w:val="right" w:leader="dot" w:pos="9000"/>
        </w:tabs>
        <w:jc w:val="left"/>
      </w:pPr>
    </w:p>
    <w:p w14:paraId="7A44F214" w14:textId="77777777" w:rsidR="00B47689" w:rsidRPr="004F132D" w:rsidRDefault="00B47689" w:rsidP="00260132">
      <w:pPr>
        <w:tabs>
          <w:tab w:val="right" w:leader="dot" w:pos="9000"/>
        </w:tabs>
        <w:jc w:val="left"/>
      </w:pPr>
    </w:p>
    <w:p w14:paraId="4207EE43" w14:textId="77777777" w:rsidR="00B47689" w:rsidRPr="004F132D" w:rsidRDefault="00B47689" w:rsidP="00AC1D49">
      <w:pPr>
        <w:tabs>
          <w:tab w:val="right" w:leader="dot" w:pos="9000"/>
        </w:tabs>
        <w:spacing w:after="120"/>
        <w:jc w:val="left"/>
      </w:pPr>
      <w:r w:rsidRPr="004F132D">
        <w:t xml:space="preserve">Name </w:t>
      </w:r>
      <w:r w:rsidRPr="004F132D">
        <w:tab/>
      </w:r>
    </w:p>
    <w:p w14:paraId="454C6A10" w14:textId="77777777" w:rsidR="00B47689" w:rsidRPr="004F132D" w:rsidRDefault="00B47689" w:rsidP="00AC1D49">
      <w:pPr>
        <w:tabs>
          <w:tab w:val="right" w:leader="dot" w:pos="9000"/>
        </w:tabs>
        <w:spacing w:after="120"/>
        <w:jc w:val="left"/>
      </w:pPr>
      <w:r w:rsidRPr="004F132D">
        <w:t xml:space="preserve">In the capacity of </w:t>
      </w:r>
      <w:r w:rsidRPr="004F132D">
        <w:tab/>
      </w:r>
    </w:p>
    <w:p w14:paraId="1F8DCCF8" w14:textId="43F833B2" w:rsidR="00B47689" w:rsidRPr="004F132D" w:rsidRDefault="00B47689" w:rsidP="00AC1D49">
      <w:pPr>
        <w:tabs>
          <w:tab w:val="right" w:leader="dot" w:pos="9000"/>
        </w:tabs>
        <w:spacing w:after="120"/>
        <w:jc w:val="left"/>
      </w:pPr>
      <w:r w:rsidRPr="004F132D">
        <w:t xml:space="preserve">Signed </w:t>
      </w:r>
      <w:r w:rsidRPr="004F132D">
        <w:tab/>
      </w:r>
    </w:p>
    <w:p w14:paraId="1DFD01D0" w14:textId="77777777" w:rsidR="00B47689" w:rsidRPr="004F132D" w:rsidRDefault="00B47689" w:rsidP="00AC1D49">
      <w:pPr>
        <w:tabs>
          <w:tab w:val="right" w:leader="dot" w:pos="9000"/>
        </w:tabs>
        <w:spacing w:after="120"/>
        <w:jc w:val="left"/>
      </w:pPr>
      <w:r w:rsidRPr="004F132D">
        <w:t xml:space="preserve">Duly authorized to sign the Application for and on behalf of </w:t>
      </w:r>
      <w:r w:rsidRPr="004F132D">
        <w:tab/>
      </w:r>
    </w:p>
    <w:p w14:paraId="0E3B597D" w14:textId="79B879F8" w:rsidR="00B47689" w:rsidRPr="004F132D" w:rsidRDefault="00B47689" w:rsidP="00AC1D49">
      <w:pPr>
        <w:tabs>
          <w:tab w:val="right" w:leader="dot" w:pos="9000"/>
        </w:tabs>
        <w:spacing w:after="120"/>
        <w:jc w:val="left"/>
      </w:pPr>
      <w:r w:rsidRPr="004F132D">
        <w:t xml:space="preserve">Date </w:t>
      </w:r>
      <w:r w:rsidRPr="004F132D">
        <w:tab/>
      </w:r>
    </w:p>
    <w:p w14:paraId="15E4CA7C" w14:textId="77777777" w:rsidR="00B47689" w:rsidRPr="004F132D" w:rsidRDefault="00B47689" w:rsidP="00AC1D49">
      <w:pPr>
        <w:tabs>
          <w:tab w:val="right" w:leader="dot" w:pos="9000"/>
        </w:tabs>
        <w:spacing w:after="120"/>
        <w:jc w:val="left"/>
        <w:rPr>
          <w:sz w:val="12"/>
        </w:rPr>
      </w:pPr>
    </w:p>
    <w:p w14:paraId="0538A1C3" w14:textId="77777777" w:rsidR="00B47689" w:rsidRPr="004F132D" w:rsidRDefault="00B47689" w:rsidP="00260132">
      <w:pPr>
        <w:tabs>
          <w:tab w:val="right" w:leader="dot" w:pos="9000"/>
        </w:tabs>
        <w:jc w:val="left"/>
        <w:rPr>
          <w:b/>
        </w:rPr>
      </w:pPr>
    </w:p>
    <w:p w14:paraId="68A2577B" w14:textId="77777777" w:rsidR="00B47689" w:rsidRPr="00CC5CF4" w:rsidRDefault="00B47689" w:rsidP="00454A15">
      <w:pPr>
        <w:pStyle w:val="SectionVHeader"/>
        <w:rPr>
          <w:i/>
        </w:rPr>
      </w:pPr>
      <w:bookmarkStart w:id="705" w:name="_Toc438013346"/>
      <w:r w:rsidRPr="004F132D">
        <w:rPr>
          <w:i/>
        </w:rPr>
        <w:br w:type="page"/>
      </w:r>
      <w:bookmarkStart w:id="706" w:name="_Toc233893854"/>
      <w:bookmarkStart w:id="707" w:name="_Toc234243144"/>
      <w:bookmarkStart w:id="708" w:name="_Toc234859207"/>
      <w:bookmarkStart w:id="709" w:name="_Toc498849247"/>
      <w:bookmarkStart w:id="710" w:name="_Toc498850082"/>
      <w:bookmarkStart w:id="711" w:name="_Toc498851687"/>
      <w:r w:rsidRPr="00454A15">
        <w:rPr>
          <w:sz w:val="28"/>
        </w:rPr>
        <w:lastRenderedPageBreak/>
        <w:t>Affiliate Company Guarantee</w:t>
      </w:r>
      <w:bookmarkEnd w:id="704"/>
      <w:bookmarkEnd w:id="705"/>
      <w:bookmarkEnd w:id="706"/>
      <w:r w:rsidRPr="00CC5CF4">
        <w:rPr>
          <w:i/>
        </w:rPr>
        <w:t xml:space="preserve"> </w:t>
      </w:r>
    </w:p>
    <w:p w14:paraId="3702F8E1" w14:textId="77777777" w:rsidR="00B47689" w:rsidRPr="00CC5CF4" w:rsidRDefault="00B47689" w:rsidP="0079740B">
      <w:pPr>
        <w:pStyle w:val="Subtitle2"/>
      </w:pPr>
    </w:p>
    <w:p w14:paraId="0812987F" w14:textId="77777777" w:rsidR="00B47689" w:rsidRPr="00621657" w:rsidRDefault="00B47689" w:rsidP="0079740B">
      <w:pPr>
        <w:pStyle w:val="Subtitle2"/>
      </w:pPr>
      <w:r w:rsidRPr="00621657">
        <w:t>Name of Contract/Contract No.: _______________________________________________________</w:t>
      </w:r>
    </w:p>
    <w:p w14:paraId="2663A702" w14:textId="77777777" w:rsidR="00B47689" w:rsidRPr="00621657" w:rsidRDefault="00B47689" w:rsidP="0079740B">
      <w:pPr>
        <w:pStyle w:val="Subtitle2"/>
      </w:pPr>
      <w:r w:rsidRPr="00621657">
        <w:t>Name and address of Employer: ______________________________________________________</w:t>
      </w:r>
    </w:p>
    <w:p w14:paraId="580ABD42" w14:textId="77777777" w:rsidR="00B47689" w:rsidRPr="00621657" w:rsidRDefault="00B47689" w:rsidP="0079740B">
      <w:pPr>
        <w:pStyle w:val="Subtitle2"/>
      </w:pPr>
      <w:r w:rsidRPr="00621657">
        <w:t>[together with successors and assigns].</w:t>
      </w:r>
    </w:p>
    <w:p w14:paraId="2F0B7C65" w14:textId="77777777" w:rsidR="00B47689" w:rsidRPr="00621657" w:rsidRDefault="00B47689" w:rsidP="0079740B">
      <w:pPr>
        <w:pStyle w:val="Subtitle2"/>
      </w:pPr>
    </w:p>
    <w:p w14:paraId="66B00C5A" w14:textId="77777777" w:rsidR="00B47689" w:rsidRPr="00621657" w:rsidRDefault="00B47689" w:rsidP="0079740B">
      <w:pPr>
        <w:pStyle w:val="Subtitle2"/>
      </w:pPr>
      <w:r w:rsidRPr="00621657">
        <w:t>We have been informed that [</w:t>
      </w:r>
      <w:r w:rsidRPr="004E6D62">
        <w:rPr>
          <w:rFonts w:ascii="Comic Sans MS" w:hAnsi="Comic Sans MS"/>
          <w:i/>
          <w:iCs/>
          <w:sz w:val="16"/>
          <w:szCs w:val="16"/>
        </w:rPr>
        <w:t>name of Applicant</w:t>
      </w:r>
      <w:r w:rsidRPr="00621657">
        <w:t>] (hereinafter called the “Contractor”) is submitting an offer for the above-referenced Contract in response to your invitation, and that the conditions of your invitation require its offer to be supported by an affiliate company guarantee.</w:t>
      </w:r>
    </w:p>
    <w:p w14:paraId="0AD6B47C" w14:textId="77777777" w:rsidR="00B47689" w:rsidRPr="00621657" w:rsidRDefault="00B47689" w:rsidP="0079740B">
      <w:pPr>
        <w:pStyle w:val="Subtitle2"/>
      </w:pPr>
    </w:p>
    <w:p w14:paraId="69D6C014" w14:textId="77777777" w:rsidR="00B47689" w:rsidRPr="00621657" w:rsidRDefault="00B47689" w:rsidP="0079740B">
      <w:pPr>
        <w:pStyle w:val="Subtitle2"/>
      </w:pPr>
      <w:r w:rsidRPr="00621657">
        <w:t>In consideration of you, the Employer, awarding the Contract to the Contractor, we [</w:t>
      </w:r>
      <w:r w:rsidRPr="004E6D62">
        <w:rPr>
          <w:rFonts w:ascii="Comic Sans MS" w:hAnsi="Comic Sans MS"/>
          <w:i/>
          <w:iCs/>
          <w:sz w:val="16"/>
          <w:szCs w:val="16"/>
        </w:rPr>
        <w:t>name of affiliated company</w:t>
      </w:r>
      <w:r w:rsidRPr="00621657">
        <w:t>] irrevocably and unconditionally guarantee to you, as a primary obligation, that (</w:t>
      </w:r>
      <w:proofErr w:type="spellStart"/>
      <w:r w:rsidRPr="00621657">
        <w:t>i</w:t>
      </w:r>
      <w:proofErr w:type="spellEnd"/>
      <w:r w:rsidRPr="00621657">
        <w:t>) throughout the duration of the Contract, we will make available to the Contractor our financial, technical capacity, expertise and resources required for the Contractor’s satisfactory performance of the Contract; and (ii) we are fully committed, along with the Contractor, to ensuring a satisfactory performance of the Contract.</w:t>
      </w:r>
    </w:p>
    <w:p w14:paraId="6E93A098" w14:textId="77777777" w:rsidR="00B47689" w:rsidRPr="00621657" w:rsidRDefault="00B47689" w:rsidP="0079740B">
      <w:pPr>
        <w:pStyle w:val="Subtitle2"/>
      </w:pPr>
    </w:p>
    <w:p w14:paraId="3084E58D" w14:textId="77777777" w:rsidR="00B47689" w:rsidRPr="00621657" w:rsidRDefault="00B47689" w:rsidP="0079740B">
      <w:pPr>
        <w:pStyle w:val="Subtitle2"/>
      </w:pPr>
      <w:r w:rsidRPr="00621657">
        <w:t>If the Contractor fails to so perform its obligations and liabilities and comply with the Contract, we will indemnify the Employer against and from all damages, losses and expenses (including legal fees and expenses) which arise from any such failure for which the Contractor is liable to the Employer under the Contract.</w:t>
      </w:r>
    </w:p>
    <w:p w14:paraId="75670F49" w14:textId="77777777" w:rsidR="00B47689" w:rsidRPr="00621657" w:rsidRDefault="00B47689" w:rsidP="0079740B">
      <w:pPr>
        <w:pStyle w:val="Subtitle2"/>
      </w:pPr>
    </w:p>
    <w:p w14:paraId="0DC26526" w14:textId="77777777" w:rsidR="00B47689" w:rsidRPr="00621657" w:rsidRDefault="00B47689" w:rsidP="0079740B">
      <w:pPr>
        <w:pStyle w:val="Subtitle2"/>
      </w:pPr>
      <w:r w:rsidRPr="00621657">
        <w:t>This guarantee shall come into full force and effect when the Contract comes into full force and effect.  If the Contract does not come into full force and effect within a year of the date of this guarantee, or if you demonstrate that you do not intend to enter into the Contract with the Contractor, this guarantee shall be void and ineffective. This guarantee shall continue in full force and effect until all the Contractor’s obligations and liabilities under the Contract have been discharged, when this guarantee shall expire and shall be returned to us, and our liability hereunder shall be discharged absolutely.</w:t>
      </w:r>
    </w:p>
    <w:p w14:paraId="75AF1F92" w14:textId="77777777" w:rsidR="00B47689" w:rsidRPr="00621657" w:rsidRDefault="00B47689" w:rsidP="0079740B">
      <w:pPr>
        <w:pStyle w:val="Subtitle2"/>
      </w:pPr>
    </w:p>
    <w:p w14:paraId="5A5B09CA" w14:textId="77777777" w:rsidR="00B47689" w:rsidRPr="00621657" w:rsidRDefault="00B47689" w:rsidP="0079740B">
      <w:pPr>
        <w:pStyle w:val="Subtitle2"/>
      </w:pPr>
      <w:r w:rsidRPr="00621657">
        <w:t>This guarantee shall apply and be supplemental to the Contract as amended or varied by the Employer and the Contractor from time to time.  We hereby authorize them to agree on any such amendment or variation, the due performance of which and compliance with which by the Contractor are likewise guaranteed hereunder.  Our obligations and liabilities under this guarantee shall not be discharged by any allowance of time or other indulgence whatsoever by the Employer to the Contractor, or by any variation or suspension of the works to be executed under the Contract, or by any amendments to the Contract or to the constitution of the Contractor or the Employer, or by any other matters, whether with or without our knowledge or consent.</w:t>
      </w:r>
    </w:p>
    <w:p w14:paraId="71937DFF" w14:textId="77777777" w:rsidR="00B47689" w:rsidRPr="00621657" w:rsidRDefault="00B47689" w:rsidP="0079740B">
      <w:pPr>
        <w:pStyle w:val="Subtitle2"/>
      </w:pPr>
    </w:p>
    <w:p w14:paraId="425583E4" w14:textId="3EED8C11" w:rsidR="00B47689" w:rsidRPr="00621657" w:rsidRDefault="00B47689" w:rsidP="0079740B">
      <w:pPr>
        <w:pStyle w:val="Subtitle2"/>
      </w:pPr>
      <w:r w:rsidRPr="00621657">
        <w:t xml:space="preserve">This guarantee shall be governed by the law of the same country (or other jurisdiction) that governs the Contract and any dispute under this guarantee shall be finally settled under the </w:t>
      </w:r>
      <w:r w:rsidRPr="00573E3E">
        <w:t>[</w:t>
      </w:r>
      <w:r w:rsidRPr="00573E3E">
        <w:rPr>
          <w:i/>
          <w:iCs/>
          <w:lang w:val="en-GB"/>
        </w:rPr>
        <w:t>Rules or Arbitration provided in the Contract</w:t>
      </w:r>
      <w:r w:rsidRPr="00573E3E">
        <w:rPr>
          <w:lang w:val="en-GB"/>
        </w:rPr>
        <w:t>].</w:t>
      </w:r>
      <w:r w:rsidRPr="00621657">
        <w:t xml:space="preserve">  We confirm that the benefit of this guarantee may be assigned subject only to the provisions for assignment of the Contract.</w:t>
      </w:r>
    </w:p>
    <w:p w14:paraId="65B19D2A" w14:textId="77777777" w:rsidR="00B47689" w:rsidRPr="00621657" w:rsidRDefault="00B47689" w:rsidP="0079740B">
      <w:pPr>
        <w:pStyle w:val="Subtitle2"/>
      </w:pPr>
    </w:p>
    <w:p w14:paraId="69E73E34" w14:textId="77777777" w:rsidR="00B47689" w:rsidRPr="00621657" w:rsidRDefault="00B47689" w:rsidP="0079740B">
      <w:pPr>
        <w:pStyle w:val="Subtitle2"/>
      </w:pPr>
      <w:r w:rsidRPr="00621657">
        <w:t xml:space="preserve">Signed </w:t>
      </w:r>
      <w:proofErr w:type="gramStart"/>
      <w:r w:rsidRPr="00621657">
        <w:t>by:…</w:t>
      </w:r>
      <w:proofErr w:type="gramEnd"/>
      <w:r w:rsidRPr="00621657">
        <w:t>…………………………………………     Signed by: …………………………………………</w:t>
      </w:r>
    </w:p>
    <w:p w14:paraId="674A4AF2" w14:textId="4AE19D1E" w:rsidR="00B47689" w:rsidRPr="00621657" w:rsidRDefault="00B47689" w:rsidP="0079740B">
      <w:pPr>
        <w:pStyle w:val="Subtitle2"/>
      </w:pPr>
      <w:r w:rsidRPr="00621657">
        <w:t xml:space="preserve">                                 (</w:t>
      </w:r>
      <w:proofErr w:type="gramStart"/>
      <w:r w:rsidRPr="00621657">
        <w:t xml:space="preserve">signature)   </w:t>
      </w:r>
      <w:proofErr w:type="gramEnd"/>
      <w:r w:rsidRPr="00621657">
        <w:t xml:space="preserve">                                                                    </w:t>
      </w:r>
      <w:proofErr w:type="gramStart"/>
      <w:r w:rsidRPr="00621657">
        <w:t xml:space="preserve">   (</w:t>
      </w:r>
      <w:proofErr w:type="gramEnd"/>
      <w:r w:rsidRPr="00621657">
        <w:t>signature)</w:t>
      </w:r>
    </w:p>
    <w:p w14:paraId="282A21FF" w14:textId="77777777" w:rsidR="00B47689" w:rsidRPr="00621657" w:rsidRDefault="00B47689" w:rsidP="0079740B">
      <w:pPr>
        <w:pStyle w:val="Subtitle2"/>
      </w:pPr>
      <w:r w:rsidRPr="00621657">
        <w:t xml:space="preserve">                 ……………………………………………                 ……………………………………………</w:t>
      </w:r>
    </w:p>
    <w:p w14:paraId="736705AE" w14:textId="2F2977DB" w:rsidR="00B47689" w:rsidRPr="00621657" w:rsidRDefault="00B47689" w:rsidP="0079740B">
      <w:pPr>
        <w:pStyle w:val="Subtitle2"/>
      </w:pPr>
      <w:r w:rsidRPr="00621657">
        <w:t xml:space="preserve">                                        (</w:t>
      </w:r>
      <w:proofErr w:type="gramStart"/>
      <w:r w:rsidRPr="00621657">
        <w:t xml:space="preserve">name)   </w:t>
      </w:r>
      <w:proofErr w:type="gramEnd"/>
      <w:r w:rsidRPr="00621657">
        <w:t xml:space="preserve">                                                                             </w:t>
      </w:r>
      <w:proofErr w:type="gramStart"/>
      <w:r w:rsidRPr="00621657">
        <w:t xml:space="preserve">   (</w:t>
      </w:r>
      <w:proofErr w:type="gramEnd"/>
      <w:r w:rsidRPr="00621657">
        <w:t>name)</w:t>
      </w:r>
    </w:p>
    <w:p w14:paraId="5251E071" w14:textId="77777777" w:rsidR="00B47689" w:rsidRPr="00621657" w:rsidRDefault="00B47689" w:rsidP="0079740B">
      <w:pPr>
        <w:pStyle w:val="Subtitle2"/>
      </w:pPr>
      <w:r w:rsidRPr="00621657">
        <w:t xml:space="preserve">                 ……………………………………………                 ……………………………………………</w:t>
      </w:r>
    </w:p>
    <w:p w14:paraId="2A1C2F2F" w14:textId="39F48579" w:rsidR="00B47689" w:rsidRPr="00621657" w:rsidRDefault="00B47689" w:rsidP="0079740B">
      <w:pPr>
        <w:pStyle w:val="Subtitle2"/>
      </w:pPr>
      <w:r w:rsidRPr="00621657">
        <w:t xml:space="preserve">               (position in parent/subsidiary </w:t>
      </w:r>
      <w:proofErr w:type="gramStart"/>
      <w:r w:rsidRPr="00621657">
        <w:t xml:space="preserve">company)   </w:t>
      </w:r>
      <w:proofErr w:type="gramEnd"/>
      <w:r w:rsidRPr="00621657">
        <w:t xml:space="preserve">                  </w:t>
      </w:r>
      <w:proofErr w:type="gramStart"/>
      <w:r w:rsidRPr="00621657">
        <w:t xml:space="preserve">   (</w:t>
      </w:r>
      <w:proofErr w:type="gramEnd"/>
      <w:r w:rsidRPr="00621657">
        <w:t>position in parent/subsidiary company)</w:t>
      </w:r>
    </w:p>
    <w:p w14:paraId="164AF9A4" w14:textId="77777777" w:rsidR="00B47689" w:rsidRPr="00621657" w:rsidRDefault="00B47689" w:rsidP="0079740B">
      <w:pPr>
        <w:pStyle w:val="Subtitle2"/>
      </w:pPr>
    </w:p>
    <w:p w14:paraId="5557BAB4" w14:textId="77777777" w:rsidR="00B47689" w:rsidRPr="00621657" w:rsidRDefault="00B47689" w:rsidP="0079740B">
      <w:pPr>
        <w:pStyle w:val="Subtitle2"/>
      </w:pPr>
      <w:proofErr w:type="gramStart"/>
      <w:r w:rsidRPr="00621657">
        <w:t>Date:…</w:t>
      </w:r>
      <w:proofErr w:type="gramEnd"/>
      <w:r w:rsidRPr="00621657">
        <w:t>…………………………………………</w:t>
      </w:r>
    </w:p>
    <w:p w14:paraId="7B0F53A2" w14:textId="77777777" w:rsidR="00B47689" w:rsidRDefault="00B47689" w:rsidP="0079740B">
      <w:pPr>
        <w:pStyle w:val="Subtitle2"/>
      </w:pPr>
    </w:p>
    <w:p w14:paraId="16086178" w14:textId="633BFC53" w:rsidR="00B47689" w:rsidRPr="00621657" w:rsidRDefault="00B47689" w:rsidP="00621657">
      <w:pPr>
        <w:rPr>
          <w:b/>
          <w:color w:val="FFFFFF"/>
          <w:sz w:val="16"/>
          <w:szCs w:val="16"/>
          <w:highlight w:val="black"/>
        </w:rPr>
      </w:pPr>
      <w:r w:rsidRPr="00621657">
        <w:rPr>
          <w:b/>
          <w:color w:val="FFFFFF"/>
          <w:sz w:val="16"/>
          <w:szCs w:val="16"/>
          <w:highlight w:val="black"/>
        </w:rPr>
        <w:t>Note</w:t>
      </w:r>
    </w:p>
    <w:p w14:paraId="5A8FF68F" w14:textId="27B12E0B" w:rsidR="00B47689" w:rsidRPr="004E6D62" w:rsidRDefault="00B47689" w:rsidP="004E6D62">
      <w:pPr>
        <w:pStyle w:val="Subtitle2"/>
        <w:pBdr>
          <w:top w:val="single" w:sz="4" w:space="1" w:color="auto"/>
          <w:left w:val="single" w:sz="4" w:space="4" w:color="auto"/>
          <w:bottom w:val="single" w:sz="4" w:space="1" w:color="auto"/>
          <w:right w:val="single" w:sz="4" w:space="4" w:color="auto"/>
        </w:pBdr>
        <w:rPr>
          <w:rFonts w:ascii="Comic Sans MS" w:hAnsi="Comic Sans MS"/>
          <w:i/>
          <w:iCs/>
        </w:rPr>
      </w:pPr>
      <w:r w:rsidRPr="004E6D62">
        <w:rPr>
          <w:rFonts w:ascii="Comic Sans MS" w:hAnsi="Comic Sans MS"/>
          <w:i/>
          <w:iCs/>
          <w:sz w:val="16"/>
          <w:szCs w:val="16"/>
        </w:rPr>
        <w:t>If permitted in accordance with ITA 25.4 of the ADS, the Applicant shall provide out the Affiliate Company Guarantee Form filled out and signed by each subsidiary, parent entity, or affiliate that the Applicant submits for consideration of the Employer in determining its qualifications</w:t>
      </w:r>
      <w:r w:rsidRPr="004E6D62">
        <w:rPr>
          <w:rFonts w:ascii="Comic Sans MS" w:hAnsi="Comic Sans MS"/>
          <w:i/>
          <w:iCs/>
        </w:rPr>
        <w:t xml:space="preserve">. </w:t>
      </w:r>
    </w:p>
    <w:p w14:paraId="53E3983E" w14:textId="77777777" w:rsidR="00B47689" w:rsidRPr="0029257E" w:rsidRDefault="00B47689" w:rsidP="0029257E">
      <w:pPr>
        <w:pStyle w:val="SectionVHeader"/>
        <w:rPr>
          <w:b w:val="0"/>
          <w:bCs/>
        </w:rPr>
      </w:pPr>
      <w:r w:rsidRPr="00621657">
        <w:rPr>
          <w:rFonts w:ascii="Comic Sans MS" w:hAnsi="Comic Sans MS"/>
          <w:sz w:val="16"/>
          <w:szCs w:val="16"/>
        </w:rPr>
        <w:br w:type="page"/>
      </w:r>
      <w:bookmarkStart w:id="712" w:name="_Toc233893855"/>
      <w:bookmarkStart w:id="713" w:name="_Toc234243145"/>
      <w:bookmarkStart w:id="714" w:name="_Toc234859208"/>
      <w:r w:rsidRPr="0029257E">
        <w:rPr>
          <w:sz w:val="28"/>
        </w:rPr>
        <w:lastRenderedPageBreak/>
        <w:t>Environmental, Health and Safety Code of Conduct</w:t>
      </w:r>
      <w:bookmarkEnd w:id="707"/>
      <w:bookmarkEnd w:id="708"/>
      <w:bookmarkEnd w:id="709"/>
    </w:p>
    <w:p w14:paraId="5D5461FB" w14:textId="77777777" w:rsidR="00B47689" w:rsidRPr="0029257E" w:rsidRDefault="00B47689" w:rsidP="0079740B">
      <w:pPr>
        <w:pStyle w:val="Subtitle2"/>
      </w:pPr>
      <w:bookmarkStart w:id="715" w:name="_Toc473814130"/>
      <w:bookmarkStart w:id="716" w:name="_Toc29806049"/>
    </w:p>
    <w:p w14:paraId="093FC3C3" w14:textId="402D8C93" w:rsidR="00B47689" w:rsidRPr="0029257E" w:rsidRDefault="00B47689" w:rsidP="0079740B">
      <w:pPr>
        <w:pStyle w:val="Subtitle2"/>
      </w:pPr>
      <w:r w:rsidRPr="0029257E">
        <w:t>Environmental, Health and Safety Code of Conduct for Contractor’s Personnel Form</w:t>
      </w:r>
      <w:bookmarkEnd w:id="710"/>
      <w:bookmarkEnd w:id="711"/>
    </w:p>
    <w:p w14:paraId="6E45C0B1" w14:textId="3C047D2E" w:rsidR="00B47689" w:rsidRPr="0029257E" w:rsidRDefault="00B47689" w:rsidP="0079740B">
      <w:pPr>
        <w:pStyle w:val="Subtitle2"/>
      </w:pPr>
    </w:p>
    <w:p w14:paraId="52783CF5" w14:textId="1796621C" w:rsidR="00B47689" w:rsidRPr="0029257E" w:rsidRDefault="00B47689" w:rsidP="0029257E">
      <w:pPr>
        <w:rPr>
          <w:b/>
          <w:color w:val="FFFFFF"/>
          <w:sz w:val="16"/>
          <w:szCs w:val="16"/>
          <w:highlight w:val="black"/>
        </w:rPr>
      </w:pPr>
      <w:r w:rsidRPr="0029257E">
        <w:rPr>
          <w:b/>
          <w:color w:val="FFFFFF"/>
          <w:sz w:val="16"/>
          <w:szCs w:val="16"/>
          <w:highlight w:val="black"/>
        </w:rPr>
        <w:t xml:space="preserve">Note to the </w:t>
      </w:r>
      <w:r>
        <w:rPr>
          <w:b/>
          <w:color w:val="FFFFFF"/>
          <w:sz w:val="16"/>
          <w:szCs w:val="16"/>
          <w:highlight w:val="black"/>
        </w:rPr>
        <w:t>Applicant</w:t>
      </w:r>
    </w:p>
    <w:p w14:paraId="69C752CD" w14:textId="7F3E7D65" w:rsidR="00B47689" w:rsidRPr="0079740B" w:rsidRDefault="00B47689" w:rsidP="004E6D62">
      <w:pPr>
        <w:pStyle w:val="Subtitle2"/>
        <w:pBdr>
          <w:top w:val="single" w:sz="4" w:space="1" w:color="auto"/>
          <w:left w:val="single" w:sz="4" w:space="4" w:color="auto"/>
          <w:bottom w:val="single" w:sz="4" w:space="1" w:color="auto"/>
          <w:right w:val="single" w:sz="4" w:space="4" w:color="auto"/>
        </w:pBdr>
      </w:pPr>
      <w:r w:rsidRPr="004E6D62">
        <w:rPr>
          <w:rFonts w:ascii="Comic Sans MS" w:hAnsi="Comic Sans MS"/>
          <w:i/>
          <w:iCs/>
          <w:sz w:val="16"/>
          <w:szCs w:val="16"/>
        </w:rPr>
        <w:t xml:space="preserve">The minimum content of the </w:t>
      </w:r>
      <w:bookmarkStart w:id="717" w:name="_Hlk536712236"/>
      <w:r w:rsidRPr="004E6D62">
        <w:rPr>
          <w:rFonts w:ascii="Comic Sans MS" w:hAnsi="Comic Sans MS"/>
          <w:i/>
          <w:iCs/>
          <w:sz w:val="16"/>
          <w:szCs w:val="16"/>
        </w:rPr>
        <w:t xml:space="preserve">EHS Code of Conduct form </w:t>
      </w:r>
      <w:bookmarkEnd w:id="712"/>
      <w:r w:rsidRPr="004E6D62">
        <w:rPr>
          <w:rFonts w:ascii="Comic Sans MS" w:hAnsi="Comic Sans MS"/>
          <w:i/>
          <w:iCs/>
          <w:sz w:val="16"/>
          <w:szCs w:val="16"/>
        </w:rPr>
        <w:t xml:space="preserve">as set out by the Employer shall not be substantially modified. However, the </w:t>
      </w:r>
      <w:r>
        <w:rPr>
          <w:rFonts w:ascii="Comic Sans MS" w:hAnsi="Comic Sans MS"/>
          <w:i/>
          <w:iCs/>
          <w:sz w:val="16"/>
          <w:szCs w:val="16"/>
        </w:rPr>
        <w:t>Applicant</w:t>
      </w:r>
      <w:r w:rsidRPr="004E6D62">
        <w:rPr>
          <w:rFonts w:ascii="Comic Sans MS" w:hAnsi="Comic Sans MS"/>
          <w:i/>
          <w:iCs/>
          <w:sz w:val="16"/>
          <w:szCs w:val="16"/>
        </w:rPr>
        <w:t xml:space="preserve"> may add requirements as appropriate, including to take into account Contract-specific issues/risks</w:t>
      </w:r>
      <w:r w:rsidRPr="0079740B">
        <w:t xml:space="preserve">.  </w:t>
      </w:r>
    </w:p>
    <w:p w14:paraId="1EC06D79" w14:textId="77777777" w:rsidR="00B47689" w:rsidRPr="0079740B" w:rsidRDefault="00B47689" w:rsidP="0079740B">
      <w:pPr>
        <w:pStyle w:val="Subtitle2"/>
      </w:pPr>
    </w:p>
    <w:p w14:paraId="57347D1E" w14:textId="1B5D98DC" w:rsidR="00B47689" w:rsidRPr="0079740B" w:rsidRDefault="00B47689" w:rsidP="0079740B">
      <w:pPr>
        <w:pStyle w:val="Subtitle2"/>
      </w:pPr>
      <w:r w:rsidRPr="0079740B">
        <w:t xml:space="preserve">The </w:t>
      </w:r>
      <w:r>
        <w:t>Applicant</w:t>
      </w:r>
      <w:r w:rsidRPr="0079740B">
        <w:t xml:space="preserve"> shall initial and submit the EHS Code of Conduct form as part of its bid.</w:t>
      </w:r>
    </w:p>
    <w:p w14:paraId="13B0D0A7" w14:textId="77777777" w:rsidR="00B47689" w:rsidRPr="0079740B" w:rsidRDefault="00B47689" w:rsidP="0079740B">
      <w:pPr>
        <w:pStyle w:val="Subtitle2"/>
      </w:pPr>
    </w:p>
    <w:p w14:paraId="0141479A" w14:textId="3E9CFD99" w:rsidR="00B47689" w:rsidRPr="0079740B" w:rsidRDefault="00B47689" w:rsidP="0079740B">
      <w:pPr>
        <w:pStyle w:val="Subtitle2"/>
      </w:pPr>
      <w:bookmarkStart w:id="718" w:name="_Hlk534203457"/>
      <w:r w:rsidRPr="0079740B">
        <w:t xml:space="preserve">ENVIRONMENTAL, HEALTH AND SAFETY CODE OF CONDUCT FOR CONTRACTOR’S PERSONNEL </w:t>
      </w:r>
    </w:p>
    <w:p w14:paraId="40648383" w14:textId="0A6DB871" w:rsidR="00B47689" w:rsidRPr="0079740B" w:rsidRDefault="00B47689" w:rsidP="0079740B">
      <w:pPr>
        <w:pStyle w:val="Subtitle2"/>
      </w:pPr>
      <w:r w:rsidRPr="0079740B">
        <w:t>We are the Contractor, [</w:t>
      </w:r>
      <w:r w:rsidRPr="0079740B">
        <w:rPr>
          <w:rFonts w:ascii="Comic Sans MS" w:hAnsi="Comic Sans MS"/>
          <w:sz w:val="16"/>
          <w:szCs w:val="16"/>
        </w:rPr>
        <w:t>enter name of Contractor</w:t>
      </w:r>
      <w:r w:rsidRPr="0079740B">
        <w:t>].  We have signed a contract with [</w:t>
      </w:r>
      <w:r w:rsidRPr="0079740B">
        <w:rPr>
          <w:rFonts w:ascii="Comic Sans MS" w:hAnsi="Comic Sans MS"/>
          <w:sz w:val="16"/>
          <w:szCs w:val="16"/>
        </w:rPr>
        <w:t>enter name of Employer</w:t>
      </w:r>
      <w:r w:rsidRPr="0079740B">
        <w:t>] for [</w:t>
      </w:r>
      <w:r w:rsidRPr="0079740B">
        <w:rPr>
          <w:rFonts w:ascii="Comic Sans MS" w:hAnsi="Comic Sans MS"/>
          <w:sz w:val="16"/>
          <w:szCs w:val="16"/>
        </w:rPr>
        <w:t>enter description of the Works</w:t>
      </w:r>
      <w:r w:rsidRPr="0079740B">
        <w:t>]. These Works will be carried out at [enter the Site and other locations where the Works will be carried out]. Our contract requires us to implement measures to address environmental, health and safety risks related to the Works.</w:t>
      </w:r>
    </w:p>
    <w:p w14:paraId="2E4980F9" w14:textId="77777777" w:rsidR="00B47689" w:rsidRPr="0079740B" w:rsidRDefault="00B47689" w:rsidP="0079740B">
      <w:pPr>
        <w:pStyle w:val="Subtitle2"/>
      </w:pPr>
    </w:p>
    <w:p w14:paraId="6B1604A4" w14:textId="2D437C0E" w:rsidR="00B47689" w:rsidRPr="0079740B" w:rsidRDefault="00B47689" w:rsidP="0079740B">
      <w:pPr>
        <w:pStyle w:val="Subtitle2"/>
      </w:pPr>
      <w:r w:rsidRPr="0079740B">
        <w:t xml:space="preserve">This EHS Code of Conduct is part of our measures to deal with </w:t>
      </w:r>
      <w:proofErr w:type="gramStart"/>
      <w:r w:rsidRPr="0079740B">
        <w:t>environmental,</w:t>
      </w:r>
      <w:proofErr w:type="gramEnd"/>
      <w:r w:rsidRPr="0079740B">
        <w:t xml:space="preserve"> health and safety risks related to the Works.  It applies to all our staff, </w:t>
      </w:r>
      <w:proofErr w:type="spellStart"/>
      <w:r w:rsidRPr="0079740B">
        <w:t>labourers</w:t>
      </w:r>
      <w:proofErr w:type="spellEnd"/>
      <w:r w:rsidRPr="0079740B">
        <w:t xml:space="preserve"> and other employees at the Works Site or other places where the Works are being carried out.  It also applies to the personnel of each subcontractor and any other personnel assisting us in the execution of the Works.  All such persons are referred to as “Contractor’s Personnel” and are subject to this EHS Code of Conduct.</w:t>
      </w:r>
    </w:p>
    <w:p w14:paraId="10FAF99C" w14:textId="77777777" w:rsidR="00B47689" w:rsidRPr="0079740B" w:rsidRDefault="00B47689" w:rsidP="0079740B">
      <w:pPr>
        <w:pStyle w:val="Subtitle2"/>
      </w:pPr>
    </w:p>
    <w:p w14:paraId="46BCFAE5" w14:textId="77777777" w:rsidR="00B47689" w:rsidRPr="0079740B" w:rsidRDefault="00B47689" w:rsidP="0079740B">
      <w:pPr>
        <w:pStyle w:val="Subtitle2"/>
      </w:pPr>
      <w:r w:rsidRPr="0079740B">
        <w:t xml:space="preserve">This EHS Code of Conduct identifies the behavior that we require from all Contractor’s Personnel. </w:t>
      </w:r>
    </w:p>
    <w:p w14:paraId="5AF1EBA5" w14:textId="77777777" w:rsidR="00B47689" w:rsidRPr="0079740B" w:rsidRDefault="00B47689" w:rsidP="0079740B">
      <w:pPr>
        <w:pStyle w:val="Subtitle2"/>
      </w:pPr>
      <w:r w:rsidRPr="0079740B">
        <w:t>Our workplace is an environment where unsafe, offensive, abusive or violent behavior will not be tolerated and where all persons should feel comfortable raising issues or concerns without fear of retaliation.</w:t>
      </w:r>
    </w:p>
    <w:p w14:paraId="4DC5F050" w14:textId="4BC01ABE" w:rsidR="00B47689" w:rsidRDefault="00B47689" w:rsidP="0079740B">
      <w:pPr>
        <w:pStyle w:val="Subtitle2"/>
      </w:pPr>
    </w:p>
    <w:p w14:paraId="23CECEC1" w14:textId="77777777" w:rsidR="00B47689" w:rsidRPr="0079740B" w:rsidRDefault="00B47689" w:rsidP="0079740B">
      <w:pPr>
        <w:pStyle w:val="Subtitle2"/>
      </w:pPr>
    </w:p>
    <w:p w14:paraId="0DEA0B96" w14:textId="2BCF60EB" w:rsidR="00B47689" w:rsidRPr="0079740B" w:rsidRDefault="00B47689" w:rsidP="0079740B">
      <w:pPr>
        <w:pStyle w:val="Subtitle2"/>
      </w:pPr>
      <w:r w:rsidRPr="0079740B">
        <w:t>REQUIRED CONDUCT</w:t>
      </w:r>
    </w:p>
    <w:p w14:paraId="66CB2985" w14:textId="77777777" w:rsidR="00B47689" w:rsidRPr="0079740B" w:rsidRDefault="00B47689" w:rsidP="0079740B">
      <w:pPr>
        <w:pStyle w:val="Subtitle2"/>
      </w:pPr>
      <w:r w:rsidRPr="0079740B">
        <w:t>Contractor’s Personnel shall:</w:t>
      </w:r>
    </w:p>
    <w:p w14:paraId="1B04BDB8" w14:textId="77777777" w:rsidR="00B47689" w:rsidRPr="0079740B" w:rsidRDefault="00B47689" w:rsidP="00B47689">
      <w:pPr>
        <w:pStyle w:val="Subtitle2"/>
        <w:numPr>
          <w:ilvl w:val="0"/>
          <w:numId w:val="21"/>
        </w:numPr>
      </w:pPr>
      <w:r w:rsidRPr="0079740B">
        <w:t>carry out his/her duties competently and diligently;</w:t>
      </w:r>
    </w:p>
    <w:p w14:paraId="1FEEECA0" w14:textId="77777777" w:rsidR="00B47689" w:rsidRPr="0079740B" w:rsidRDefault="00B47689" w:rsidP="00B47689">
      <w:pPr>
        <w:pStyle w:val="Subtitle2"/>
        <w:numPr>
          <w:ilvl w:val="0"/>
          <w:numId w:val="21"/>
        </w:numPr>
      </w:pPr>
      <w:r w:rsidRPr="0079740B">
        <w:t>comply with this EHS Code of Conduct and all applicable laws, regulations and other requirements, including requirements to protect the health, safety and well-being of other Contractor’s Personnel and any other person;</w:t>
      </w:r>
      <w:r w:rsidRPr="0079740B" w:rsidDel="004C494B">
        <w:t xml:space="preserve"> </w:t>
      </w:r>
    </w:p>
    <w:p w14:paraId="2BF8731E" w14:textId="77777777" w:rsidR="00B47689" w:rsidRPr="0079740B" w:rsidRDefault="00B47689" w:rsidP="00B47689">
      <w:pPr>
        <w:pStyle w:val="Subtitle2"/>
        <w:numPr>
          <w:ilvl w:val="0"/>
          <w:numId w:val="21"/>
        </w:numPr>
      </w:pPr>
      <w:r w:rsidRPr="0079740B">
        <w:t>maintain a safe working environment including by:</w:t>
      </w:r>
    </w:p>
    <w:p w14:paraId="75651A31" w14:textId="77777777" w:rsidR="00B47689" w:rsidRPr="0079740B" w:rsidRDefault="00B47689" w:rsidP="00B47689">
      <w:pPr>
        <w:pStyle w:val="Subtitle2"/>
        <w:numPr>
          <w:ilvl w:val="1"/>
          <w:numId w:val="21"/>
        </w:numPr>
      </w:pPr>
      <w:r w:rsidRPr="0079740B">
        <w:t xml:space="preserve">ensuring that workplaces, machinery, equipment and processes under each person’s control are safe and without risk to health; </w:t>
      </w:r>
    </w:p>
    <w:p w14:paraId="42AAB0E7" w14:textId="77777777" w:rsidR="00B47689" w:rsidRPr="0079740B" w:rsidRDefault="00B47689" w:rsidP="00B47689">
      <w:pPr>
        <w:pStyle w:val="Subtitle2"/>
        <w:numPr>
          <w:ilvl w:val="1"/>
          <w:numId w:val="21"/>
        </w:numPr>
      </w:pPr>
      <w:r w:rsidRPr="0079740B">
        <w:t xml:space="preserve">wearing required personal protective equipment;   </w:t>
      </w:r>
    </w:p>
    <w:p w14:paraId="2951655C" w14:textId="77777777" w:rsidR="00B47689" w:rsidRPr="0079740B" w:rsidRDefault="00B47689" w:rsidP="00B47689">
      <w:pPr>
        <w:pStyle w:val="Subtitle2"/>
        <w:numPr>
          <w:ilvl w:val="1"/>
          <w:numId w:val="21"/>
        </w:numPr>
      </w:pPr>
      <w:r w:rsidRPr="0079740B">
        <w:t>using appropriate measures relating to chemical, physical and biological substances and agents; and</w:t>
      </w:r>
    </w:p>
    <w:p w14:paraId="32AA534A" w14:textId="77777777" w:rsidR="00B47689" w:rsidRPr="0079740B" w:rsidRDefault="00B47689" w:rsidP="00B47689">
      <w:pPr>
        <w:pStyle w:val="Subtitle2"/>
        <w:numPr>
          <w:ilvl w:val="1"/>
          <w:numId w:val="21"/>
        </w:numPr>
      </w:pPr>
      <w:r w:rsidRPr="0079740B">
        <w:t>following applicable emergency operating procedures.</w:t>
      </w:r>
    </w:p>
    <w:p w14:paraId="4B4A01B1" w14:textId="77777777" w:rsidR="00B47689" w:rsidRPr="0079740B" w:rsidRDefault="00B47689" w:rsidP="00B47689">
      <w:pPr>
        <w:pStyle w:val="Subtitle2"/>
        <w:numPr>
          <w:ilvl w:val="0"/>
          <w:numId w:val="21"/>
        </w:numPr>
      </w:pPr>
      <w:r w:rsidRPr="0079740B">
        <w:t>report work situations that he/she believes are not safe or healthy and remove himself/herself from a work situation which he/she reasonably believes presents an imminent and serious danger to his/her life or health;</w:t>
      </w:r>
    </w:p>
    <w:p w14:paraId="712FCBE6" w14:textId="77777777" w:rsidR="00B47689" w:rsidRPr="0079740B" w:rsidRDefault="00B47689" w:rsidP="00B47689">
      <w:pPr>
        <w:pStyle w:val="Subtitle2"/>
        <w:numPr>
          <w:ilvl w:val="0"/>
          <w:numId w:val="21"/>
        </w:numPr>
      </w:pPr>
      <w:r w:rsidRPr="0079740B">
        <w:t>treat other people with respect, and not discriminate against specific groups such as women, people with disabilities, migrant workers or children;</w:t>
      </w:r>
    </w:p>
    <w:p w14:paraId="51AE2646" w14:textId="77777777" w:rsidR="00B47689" w:rsidRPr="0079740B" w:rsidRDefault="00B47689" w:rsidP="00B47689">
      <w:pPr>
        <w:pStyle w:val="Subtitle2"/>
        <w:numPr>
          <w:ilvl w:val="0"/>
          <w:numId w:val="21"/>
        </w:numPr>
      </w:pPr>
      <w:r w:rsidRPr="0079740B">
        <w:t>report violations of this EHS Code of Conduct; and</w:t>
      </w:r>
    </w:p>
    <w:p w14:paraId="20FF1EAD" w14:textId="77777777" w:rsidR="00B47689" w:rsidRPr="0079740B" w:rsidRDefault="00B47689" w:rsidP="00B47689">
      <w:pPr>
        <w:pStyle w:val="Subtitle2"/>
        <w:numPr>
          <w:ilvl w:val="0"/>
          <w:numId w:val="21"/>
        </w:numPr>
      </w:pPr>
      <w:r w:rsidRPr="0079740B">
        <w:t xml:space="preserve">not retaliate against any person who reports violations of this EHS Code of Conduct, whether to us or the Employer, or who makes use of the grievance mechanism for Contractor’s Personnel or the project’s Grievance Redress Mechanism. </w:t>
      </w:r>
    </w:p>
    <w:p w14:paraId="7648A51E" w14:textId="77777777" w:rsidR="00B47689" w:rsidRPr="0029257E" w:rsidRDefault="00B47689" w:rsidP="0079740B">
      <w:pPr>
        <w:pStyle w:val="Subtitle2"/>
      </w:pPr>
    </w:p>
    <w:p w14:paraId="608B5329" w14:textId="4FDE92E3" w:rsidR="00B47689" w:rsidRDefault="00B47689" w:rsidP="0079740B">
      <w:pPr>
        <w:pStyle w:val="Subtitle2"/>
      </w:pPr>
    </w:p>
    <w:p w14:paraId="28B5E0F6" w14:textId="77777777" w:rsidR="00B47689" w:rsidRDefault="00B47689" w:rsidP="0079740B">
      <w:pPr>
        <w:pStyle w:val="Subtitle2"/>
      </w:pPr>
    </w:p>
    <w:p w14:paraId="5C62786B" w14:textId="77777777" w:rsidR="00B47689" w:rsidRDefault="00B47689" w:rsidP="0079740B">
      <w:pPr>
        <w:pStyle w:val="Subtitle2"/>
      </w:pPr>
    </w:p>
    <w:p w14:paraId="5BF35AAB" w14:textId="5C023971" w:rsidR="00B47689" w:rsidRPr="0079740B" w:rsidRDefault="00B47689" w:rsidP="0079740B">
      <w:pPr>
        <w:pStyle w:val="Subtitle2"/>
      </w:pPr>
      <w:r w:rsidRPr="0079740B">
        <w:t xml:space="preserve">RAISING CONCERNS </w:t>
      </w:r>
    </w:p>
    <w:p w14:paraId="21EA4C2E" w14:textId="77777777" w:rsidR="00B47689" w:rsidRPr="0079740B" w:rsidRDefault="00B47689" w:rsidP="0079740B">
      <w:pPr>
        <w:pStyle w:val="Subtitle2"/>
      </w:pPr>
      <w:r w:rsidRPr="0079740B">
        <w:lastRenderedPageBreak/>
        <w:t xml:space="preserve">If any person observes behavior that he/she believes may represent a violation of this EHS Code of Conduct, or that otherwise concerns him/her, he/she should raise the issue promptly. This can be done by call </w:t>
      </w:r>
      <w:proofErr w:type="gramStart"/>
      <w:r w:rsidRPr="0079740B">
        <w:t>[  ]</w:t>
      </w:r>
      <w:proofErr w:type="gramEnd"/>
      <w:r w:rsidRPr="0079740B">
        <w:t xml:space="preserve">  to reach the Contractor’s hotline (if any) and leave a message.</w:t>
      </w:r>
    </w:p>
    <w:p w14:paraId="3479566E" w14:textId="77777777" w:rsidR="00B47689" w:rsidRPr="0079740B" w:rsidRDefault="00B47689" w:rsidP="0079740B">
      <w:pPr>
        <w:pStyle w:val="Subtitle2"/>
      </w:pPr>
      <w:bookmarkStart w:id="719" w:name="_Hlk10815897"/>
      <w:r w:rsidRPr="0079740B">
        <w:t xml:space="preserve">The person’s identity will be kept confidential, unless reporting of allegations is mandated by the country law. Anonymous complaints or allegations may also be submitted and will be given all due and appropriate consideration. We take seriously all reports of possible misconduct and will investigate and take appropriate action. We will provide warm referrals to service providers that may help support the person who experienced the alleged incident, as appropriate. </w:t>
      </w:r>
    </w:p>
    <w:p w14:paraId="2DF58C02" w14:textId="77777777" w:rsidR="00B47689" w:rsidRPr="0079740B" w:rsidRDefault="00B47689" w:rsidP="0079740B">
      <w:pPr>
        <w:pStyle w:val="Subtitle2"/>
      </w:pPr>
    </w:p>
    <w:bookmarkEnd w:id="713"/>
    <w:p w14:paraId="4008FE98" w14:textId="77777777" w:rsidR="00B47689" w:rsidRPr="0079740B" w:rsidRDefault="00B47689" w:rsidP="0079740B">
      <w:pPr>
        <w:pStyle w:val="Subtitle2"/>
      </w:pPr>
      <w:r w:rsidRPr="0079740B" w:rsidDel="00937A07">
        <w:t xml:space="preserve"> </w:t>
      </w:r>
      <w:r w:rsidRPr="0079740B">
        <w:t>CONSEQUENCES OF VIOLATING THE ENVIRONMENTAL, HEALTH AND SAFETY CODE OF CONDUCT</w:t>
      </w:r>
    </w:p>
    <w:p w14:paraId="341BED34" w14:textId="77777777" w:rsidR="00B47689" w:rsidRPr="0079740B" w:rsidRDefault="00B47689" w:rsidP="0079740B">
      <w:pPr>
        <w:pStyle w:val="Subtitle2"/>
      </w:pPr>
      <w:r w:rsidRPr="0079740B">
        <w:t>Any violation of this EHS Code of Conduct by Contractor’s Personnel may result in serious consequences, up to and including termination and possible referral to legal authorities.</w:t>
      </w:r>
    </w:p>
    <w:p w14:paraId="6578BEC0" w14:textId="77777777" w:rsidR="00B47689" w:rsidRPr="0079740B" w:rsidRDefault="00B47689" w:rsidP="0079740B">
      <w:pPr>
        <w:pStyle w:val="Subtitle2"/>
      </w:pPr>
    </w:p>
    <w:p w14:paraId="2E67B185" w14:textId="3DA1063A" w:rsidR="00B47689" w:rsidRPr="0079740B" w:rsidRDefault="00B47689" w:rsidP="0079740B">
      <w:pPr>
        <w:pStyle w:val="Subtitle2"/>
      </w:pPr>
      <w:r w:rsidRPr="0079740B">
        <w:t>FOR CONTRACTOR’S PERSONNEL:</w:t>
      </w:r>
    </w:p>
    <w:p w14:paraId="5B11F5AF" w14:textId="77777777" w:rsidR="00B47689" w:rsidRPr="0079740B" w:rsidRDefault="00B47689" w:rsidP="0079740B">
      <w:pPr>
        <w:pStyle w:val="Subtitle2"/>
      </w:pPr>
      <w:r w:rsidRPr="0079740B">
        <w:t>I have received a copy of this EHS Code of Conduct written in a language that I comprehend.  I understand that if I have any questions about this EHS Code of Conduct, I can contact [</w:t>
      </w:r>
      <w:r w:rsidRPr="0079740B">
        <w:rPr>
          <w:rFonts w:ascii="Comic Sans MS" w:hAnsi="Comic Sans MS"/>
          <w:sz w:val="16"/>
          <w:szCs w:val="16"/>
        </w:rPr>
        <w:t>enter name of Contractor’s contact person(s) with relevant experience)</w:t>
      </w:r>
      <w:r w:rsidRPr="0079740B">
        <w:t xml:space="preserve">] requesting an explanation.  </w:t>
      </w:r>
    </w:p>
    <w:p w14:paraId="5B0B2785" w14:textId="695FB8F5" w:rsidR="00B47689" w:rsidRPr="0079740B" w:rsidRDefault="00B47689" w:rsidP="0079740B">
      <w:pPr>
        <w:pStyle w:val="Subtitle2"/>
      </w:pPr>
    </w:p>
    <w:p w14:paraId="1847914F" w14:textId="77777777" w:rsidR="00B47689" w:rsidRPr="0079740B" w:rsidRDefault="00B47689" w:rsidP="0079740B">
      <w:pPr>
        <w:pStyle w:val="Subtitle2"/>
      </w:pPr>
    </w:p>
    <w:p w14:paraId="55F7F733" w14:textId="77777777" w:rsidR="00B47689" w:rsidRPr="0079740B" w:rsidRDefault="00B47689" w:rsidP="0079740B">
      <w:pPr>
        <w:pStyle w:val="Subtitle2"/>
      </w:pPr>
      <w:r w:rsidRPr="0079740B">
        <w:t>Name of Contractor’s Personnel: [</w:t>
      </w:r>
      <w:r w:rsidRPr="0079740B">
        <w:rPr>
          <w:rFonts w:ascii="Comic Sans MS" w:hAnsi="Comic Sans MS"/>
          <w:sz w:val="16"/>
          <w:szCs w:val="16"/>
        </w:rPr>
        <w:t>insert name</w:t>
      </w:r>
      <w:r w:rsidRPr="0079740B">
        <w:t>]</w:t>
      </w:r>
      <w:r w:rsidRPr="0079740B">
        <w:tab/>
      </w:r>
      <w:r w:rsidRPr="0079740B">
        <w:tab/>
      </w:r>
      <w:r w:rsidRPr="0079740B">
        <w:tab/>
      </w:r>
      <w:r w:rsidRPr="0079740B">
        <w:tab/>
      </w:r>
    </w:p>
    <w:p w14:paraId="24D35039" w14:textId="77777777" w:rsidR="00B47689" w:rsidRPr="0079740B" w:rsidRDefault="00B47689" w:rsidP="0079740B">
      <w:pPr>
        <w:pStyle w:val="Subtitle2"/>
      </w:pPr>
      <w:r w:rsidRPr="0079740B">
        <w:t>Signature: __________________________________________________________</w:t>
      </w:r>
    </w:p>
    <w:p w14:paraId="59B95560" w14:textId="77777777" w:rsidR="00B47689" w:rsidRPr="0079740B" w:rsidRDefault="00B47689" w:rsidP="0079740B">
      <w:pPr>
        <w:pStyle w:val="Subtitle2"/>
      </w:pPr>
      <w:r w:rsidRPr="0079740B">
        <w:t>Date: (</w:t>
      </w:r>
      <w:r w:rsidRPr="0079740B">
        <w:rPr>
          <w:rFonts w:ascii="Comic Sans MS" w:hAnsi="Comic Sans MS"/>
          <w:sz w:val="16"/>
          <w:szCs w:val="16"/>
        </w:rPr>
        <w:t>day month year</w:t>
      </w:r>
      <w:r w:rsidRPr="0079740B">
        <w:t>): _______________________________________________</w:t>
      </w:r>
    </w:p>
    <w:p w14:paraId="360D2655" w14:textId="77777777" w:rsidR="00B47689" w:rsidRPr="0079740B" w:rsidRDefault="00B47689" w:rsidP="0079740B">
      <w:pPr>
        <w:pStyle w:val="Subtitle2"/>
      </w:pPr>
    </w:p>
    <w:p w14:paraId="31845848" w14:textId="77777777" w:rsidR="00B47689" w:rsidRPr="0079740B" w:rsidRDefault="00B47689" w:rsidP="0079740B">
      <w:pPr>
        <w:pStyle w:val="Subtitle2"/>
      </w:pPr>
      <w:r w:rsidRPr="0079740B">
        <w:t>Countersignature of authorized representative of the Contractor:</w:t>
      </w:r>
    </w:p>
    <w:p w14:paraId="3D3B8DFC" w14:textId="77777777" w:rsidR="00B47689" w:rsidRPr="0079740B" w:rsidRDefault="00B47689" w:rsidP="0079740B">
      <w:pPr>
        <w:pStyle w:val="Subtitle2"/>
      </w:pPr>
      <w:r w:rsidRPr="0079740B">
        <w:t>Signature: ________________________________________________________</w:t>
      </w:r>
    </w:p>
    <w:p w14:paraId="30C2CF7E" w14:textId="77777777" w:rsidR="00B47689" w:rsidRPr="0079740B" w:rsidRDefault="00B47689" w:rsidP="0079740B">
      <w:pPr>
        <w:pStyle w:val="Subtitle2"/>
      </w:pPr>
      <w:r w:rsidRPr="0079740B">
        <w:t>Date: (</w:t>
      </w:r>
      <w:r w:rsidRPr="0079740B">
        <w:rPr>
          <w:rFonts w:ascii="Comic Sans MS" w:hAnsi="Comic Sans MS"/>
          <w:sz w:val="16"/>
          <w:szCs w:val="16"/>
        </w:rPr>
        <w:t>day month year</w:t>
      </w:r>
      <w:r w:rsidRPr="0079740B">
        <w:t>): ______________________________________________</w:t>
      </w:r>
    </w:p>
    <w:bookmarkEnd w:id="714"/>
    <w:p w14:paraId="3C9EF189" w14:textId="77777777" w:rsidR="00B47689" w:rsidRPr="0029257E" w:rsidRDefault="00B47689" w:rsidP="0079740B">
      <w:pPr>
        <w:pStyle w:val="Subtitle2"/>
      </w:pPr>
    </w:p>
    <w:p w14:paraId="38A4E9AA" w14:textId="77777777" w:rsidR="00B47689" w:rsidRPr="00B0171F" w:rsidRDefault="00B47689" w:rsidP="0079740B">
      <w:pPr>
        <w:pStyle w:val="Subtitle2"/>
      </w:pPr>
    </w:p>
    <w:p w14:paraId="29A4F0E2" w14:textId="77777777" w:rsidR="00B47689" w:rsidRPr="00B0171F" w:rsidRDefault="00B47689" w:rsidP="0079740B">
      <w:pPr>
        <w:pStyle w:val="Subtitle2"/>
      </w:pPr>
    </w:p>
    <w:p w14:paraId="37B9C493" w14:textId="77777777" w:rsidR="00B47689" w:rsidRPr="00B0171F" w:rsidRDefault="00B47689" w:rsidP="0079740B">
      <w:pPr>
        <w:pStyle w:val="Subtitle2"/>
      </w:pPr>
    </w:p>
    <w:p w14:paraId="6CB71743" w14:textId="77777777" w:rsidR="00B47689" w:rsidRPr="00B0171F" w:rsidRDefault="00B47689" w:rsidP="0079740B">
      <w:pPr>
        <w:pStyle w:val="Subtitle2"/>
      </w:pPr>
      <w:r w:rsidRPr="00B0171F">
        <w:br w:type="column"/>
      </w:r>
    </w:p>
    <w:p w14:paraId="470459B4" w14:textId="77777777" w:rsidR="00B47689" w:rsidRPr="00466702" w:rsidRDefault="00B47689" w:rsidP="00466702">
      <w:pPr>
        <w:pStyle w:val="SectionVHeader"/>
        <w:rPr>
          <w:sz w:val="28"/>
        </w:rPr>
      </w:pPr>
      <w:bookmarkStart w:id="720" w:name="_Toc233893856"/>
      <w:bookmarkStart w:id="721" w:name="_Toc234243146"/>
      <w:bookmarkStart w:id="722" w:name="_Toc234859209"/>
      <w:r w:rsidRPr="00466702">
        <w:rPr>
          <w:sz w:val="28"/>
        </w:rPr>
        <w:t>Applicant’s Qualification</w:t>
      </w:r>
      <w:bookmarkEnd w:id="715"/>
      <w:bookmarkEnd w:id="716"/>
      <w:bookmarkEnd w:id="717"/>
    </w:p>
    <w:p w14:paraId="0CF22BAE" w14:textId="77777777" w:rsidR="00B47689" w:rsidRPr="0093087B" w:rsidRDefault="00B47689" w:rsidP="0079740B">
      <w:pPr>
        <w:pStyle w:val="Subtitle2"/>
      </w:pPr>
    </w:p>
    <w:p w14:paraId="5FF2AE1B" w14:textId="41826B28" w:rsidR="00B47689" w:rsidRPr="007C7015" w:rsidRDefault="00B47689" w:rsidP="0079740B">
      <w:pPr>
        <w:pStyle w:val="Subtitle2"/>
      </w:pPr>
      <w:r w:rsidRPr="0079740B">
        <w:t>To establish its qualifications to perform the contract in accordance with Section 3 (Qualification Criteria) the Applicant shall provide the following information requested in the corresponding Information Sheets.</w:t>
      </w:r>
      <w:r w:rsidRPr="007C7015">
        <w:br w:type="column"/>
      </w:r>
      <w:r w:rsidRPr="007C7015">
        <w:lastRenderedPageBreak/>
        <w:t>Form ELI – 1</w:t>
      </w:r>
      <w:bookmarkEnd w:id="718"/>
      <w:bookmarkEnd w:id="719"/>
      <w:bookmarkEnd w:id="720"/>
      <w:r w:rsidRPr="007C7015">
        <w:t>: Applicant Information Sheet</w:t>
      </w:r>
    </w:p>
    <w:p w14:paraId="7C0E19B2" w14:textId="77777777" w:rsidR="00B47689" w:rsidRPr="004F132D" w:rsidRDefault="00B47689">
      <w:pPr>
        <w:tabs>
          <w:tab w:val="right" w:leader="dot" w:pos="9000"/>
        </w:tabs>
        <w:ind w:left="6667" w:hanging="907"/>
        <w:jc w:val="left"/>
      </w:pPr>
    </w:p>
    <w:p w14:paraId="43FCC457" w14:textId="77777777" w:rsidR="00B47689" w:rsidRPr="004F132D" w:rsidRDefault="00B47689">
      <w:pPr>
        <w:tabs>
          <w:tab w:val="right" w:leader="dot" w:pos="9000"/>
        </w:tabs>
        <w:ind w:left="6667" w:hanging="907"/>
        <w:jc w:val="left"/>
      </w:pPr>
      <w:r w:rsidRPr="004F132D">
        <w:t>Date:</w:t>
      </w:r>
      <w:r w:rsidRPr="004F132D">
        <w:tab/>
      </w:r>
      <w:r w:rsidRPr="004F132D">
        <w:tab/>
      </w:r>
    </w:p>
    <w:p w14:paraId="53050F0D" w14:textId="3842CA7E" w:rsidR="00B47689" w:rsidRPr="004F132D" w:rsidRDefault="00B47689">
      <w:pPr>
        <w:tabs>
          <w:tab w:val="right" w:leader="dot" w:pos="9000"/>
        </w:tabs>
        <w:ind w:left="6667" w:hanging="907"/>
        <w:jc w:val="left"/>
      </w:pPr>
      <w:r w:rsidRPr="004F132D">
        <w:t xml:space="preserve">IFP No.: </w:t>
      </w:r>
      <w:r w:rsidRPr="004F132D">
        <w:tab/>
      </w:r>
      <w:r w:rsidRPr="004F132D">
        <w:tab/>
      </w:r>
      <w:r w:rsidRPr="004F132D">
        <w:tab/>
      </w:r>
    </w:p>
    <w:p w14:paraId="041F5093" w14:textId="755F061E" w:rsidR="00B47689" w:rsidRPr="004F132D" w:rsidRDefault="00B47689">
      <w:pPr>
        <w:tabs>
          <w:tab w:val="right" w:leader="dot" w:pos="9000"/>
        </w:tabs>
        <w:ind w:left="6667" w:hanging="907"/>
        <w:jc w:val="left"/>
      </w:pPr>
      <w:r>
        <w:t>O</w:t>
      </w:r>
      <w:r w:rsidRPr="004F132D">
        <w:t xml:space="preserve">CB No.: </w:t>
      </w:r>
      <w:r w:rsidRPr="004F132D">
        <w:tab/>
      </w:r>
      <w:r w:rsidRPr="004F132D">
        <w:tab/>
      </w:r>
    </w:p>
    <w:p w14:paraId="4062CBA1" w14:textId="77777777" w:rsidR="00B47689" w:rsidRPr="004F132D" w:rsidRDefault="00B47689">
      <w:pPr>
        <w:tabs>
          <w:tab w:val="right" w:leader="dot" w:pos="7650"/>
          <w:tab w:val="right" w:leader="dot" w:pos="9000"/>
        </w:tabs>
        <w:ind w:left="6667" w:hanging="907"/>
        <w:jc w:val="left"/>
      </w:pPr>
      <w:r w:rsidRPr="004F132D">
        <w:t>Page</w:t>
      </w:r>
      <w:r w:rsidRPr="004F132D">
        <w:tab/>
      </w:r>
      <w:r w:rsidRPr="004F132D">
        <w:tab/>
        <w:t xml:space="preserve">of </w:t>
      </w:r>
      <w:r w:rsidRPr="004F132D">
        <w:tab/>
        <w:t>pages</w:t>
      </w:r>
    </w:p>
    <w:p w14:paraId="64CD1770" w14:textId="77777777" w:rsidR="00B47689" w:rsidRPr="004F132D" w:rsidRDefault="00B47689">
      <w:pPr>
        <w:pStyle w:val="Footer"/>
        <w:pBdr>
          <w:top w:val="none" w:sz="0" w:space="0" w:color="auto"/>
        </w:pBdr>
        <w:suppressAutoHyphens/>
        <w:rPr>
          <w:spacing w:val="-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000" w:firstRow="0" w:lastRow="0" w:firstColumn="0" w:lastColumn="0" w:noHBand="0" w:noVBand="0"/>
      </w:tblPr>
      <w:tblGrid>
        <w:gridCol w:w="39"/>
        <w:gridCol w:w="1240"/>
        <w:gridCol w:w="2659"/>
        <w:gridCol w:w="2600"/>
        <w:gridCol w:w="2812"/>
      </w:tblGrid>
      <w:tr w:rsidR="00A73FF1" w:rsidRPr="004F132D" w14:paraId="1784E115" w14:textId="77777777" w:rsidTr="00FF126A">
        <w:trPr>
          <w:gridBefore w:val="1"/>
          <w:wBefore w:w="19" w:type="pct"/>
          <w:cantSplit/>
          <w:trHeight w:val="240"/>
        </w:trPr>
        <w:tc>
          <w:tcPr>
            <w:tcW w:w="4981" w:type="pct"/>
            <w:gridSpan w:val="4"/>
            <w:tcBorders>
              <w:top w:val="single" w:sz="4" w:space="0" w:color="auto"/>
              <w:left w:val="single" w:sz="4" w:space="0" w:color="auto"/>
              <w:bottom w:val="single" w:sz="4" w:space="0" w:color="auto"/>
              <w:right w:val="single" w:sz="4" w:space="0" w:color="auto"/>
            </w:tcBorders>
            <w:shd w:val="clear" w:color="auto" w:fill="000000"/>
          </w:tcPr>
          <w:p w14:paraId="2B091C06" w14:textId="77777777" w:rsidR="00B47689" w:rsidRPr="004F132D" w:rsidRDefault="00B47689">
            <w:pPr>
              <w:pStyle w:val="titulo"/>
              <w:suppressAutoHyphens/>
              <w:spacing w:before="60" w:after="60"/>
              <w:rPr>
                <w:rFonts w:ascii="Arial Black" w:hAnsi="Arial Black" w:cs="Arial"/>
                <w:b w:val="0"/>
                <w:color w:val="FFFFFF"/>
                <w:spacing w:val="-2"/>
                <w:sz w:val="20"/>
              </w:rPr>
            </w:pPr>
            <w:r w:rsidRPr="004F132D">
              <w:rPr>
                <w:rFonts w:ascii="Arial Black" w:hAnsi="Arial Black" w:cs="Arial"/>
                <w:b w:val="0"/>
                <w:color w:val="FFFFFF"/>
                <w:spacing w:val="-2"/>
                <w:sz w:val="20"/>
              </w:rPr>
              <w:t>Applicant Information</w:t>
            </w:r>
          </w:p>
        </w:tc>
      </w:tr>
      <w:tr w:rsidR="00B85E2D" w:rsidRPr="004F132D" w14:paraId="181D7A1F" w14:textId="77777777" w:rsidTr="00FF126A">
        <w:trPr>
          <w:cantSplit/>
          <w:trHeight w:val="737"/>
        </w:trPr>
        <w:tc>
          <w:tcPr>
            <w:tcW w:w="1911" w:type="pct"/>
            <w:gridSpan w:val="3"/>
            <w:tcBorders>
              <w:bottom w:val="single" w:sz="4" w:space="0" w:color="auto"/>
              <w:right w:val="double" w:sz="4" w:space="0" w:color="auto"/>
            </w:tcBorders>
            <w:vAlign w:val="center"/>
          </w:tcPr>
          <w:p w14:paraId="41B1554E" w14:textId="77777777" w:rsidR="00B47689" w:rsidRPr="00B85E2D" w:rsidRDefault="00B47689" w:rsidP="00B85E2D">
            <w:pPr>
              <w:suppressAutoHyphens/>
              <w:spacing w:before="60" w:after="60"/>
              <w:jc w:val="left"/>
              <w:rPr>
                <w:b/>
                <w:bCs/>
                <w:spacing w:val="-2"/>
                <w:szCs w:val="22"/>
              </w:rPr>
            </w:pPr>
          </w:p>
        </w:tc>
        <w:tc>
          <w:tcPr>
            <w:tcW w:w="1488" w:type="pct"/>
            <w:tcBorders>
              <w:left w:val="double" w:sz="4" w:space="0" w:color="auto"/>
              <w:bottom w:val="single" w:sz="4" w:space="0" w:color="auto"/>
              <w:right w:val="single" w:sz="4" w:space="0" w:color="auto"/>
            </w:tcBorders>
          </w:tcPr>
          <w:p w14:paraId="4B227A4F" w14:textId="3CDB56FB" w:rsidR="00B47689" w:rsidRPr="004F132D" w:rsidRDefault="00B47689" w:rsidP="00B85E2D">
            <w:pPr>
              <w:spacing w:before="60" w:after="60"/>
              <w:rPr>
                <w:sz w:val="16"/>
              </w:rPr>
            </w:pPr>
            <w:r w:rsidRPr="00466702">
              <w:rPr>
                <w:rFonts w:ascii="Ideal Sans Medium" w:hAnsi="Ideal Sans Medium"/>
                <w:b/>
                <w:color w:val="231F20"/>
              </w:rPr>
              <w:t xml:space="preserve">Information of the </w:t>
            </w:r>
            <w:r>
              <w:rPr>
                <w:rFonts w:ascii="Ideal Sans Medium" w:hAnsi="Ideal Sans Medium"/>
                <w:b/>
                <w:color w:val="231F20"/>
              </w:rPr>
              <w:t>Applicant</w:t>
            </w:r>
          </w:p>
        </w:tc>
        <w:tc>
          <w:tcPr>
            <w:tcW w:w="1579" w:type="pct"/>
            <w:tcBorders>
              <w:left w:val="single" w:sz="4" w:space="0" w:color="auto"/>
              <w:bottom w:val="single" w:sz="4" w:space="0" w:color="auto"/>
            </w:tcBorders>
          </w:tcPr>
          <w:p w14:paraId="04BB14E6" w14:textId="45A4A882" w:rsidR="00B47689" w:rsidRPr="004F132D" w:rsidRDefault="00B47689" w:rsidP="00B85E2D">
            <w:pPr>
              <w:spacing w:before="60" w:after="60"/>
              <w:rPr>
                <w:sz w:val="16"/>
              </w:rPr>
            </w:pPr>
            <w:r w:rsidRPr="00466702">
              <w:rPr>
                <w:rFonts w:ascii="Ideal Sans Medium" w:hAnsi="Ideal Sans Medium"/>
                <w:b/>
                <w:color w:val="231F20"/>
              </w:rPr>
              <w:t xml:space="preserve">If the </w:t>
            </w:r>
            <w:r>
              <w:rPr>
                <w:rFonts w:ascii="Ideal Sans Medium" w:hAnsi="Ideal Sans Medium"/>
                <w:b/>
                <w:color w:val="231F20"/>
              </w:rPr>
              <w:t>Applicant</w:t>
            </w:r>
            <w:r w:rsidRPr="00037B62">
              <w:rPr>
                <w:rFonts w:ascii="Ideal Sans Medium" w:hAnsi="Ideal Sans Medium"/>
                <w:b/>
                <w:color w:val="231F20"/>
              </w:rPr>
              <w:t xml:space="preserve"> </w:t>
            </w:r>
            <w:r w:rsidRPr="00466702">
              <w:rPr>
                <w:rFonts w:ascii="Ideal Sans Medium" w:hAnsi="Ideal Sans Medium"/>
                <w:b/>
                <w:color w:val="231F20"/>
              </w:rPr>
              <w:t>is a subsidiary or branch, information of any parent company/companies</w:t>
            </w:r>
          </w:p>
        </w:tc>
      </w:tr>
      <w:tr w:rsidR="00B85E2D" w:rsidRPr="004F132D" w14:paraId="06C30219" w14:textId="77777777" w:rsidTr="00FF126A">
        <w:trPr>
          <w:cantSplit/>
          <w:trHeight w:val="503"/>
        </w:trPr>
        <w:tc>
          <w:tcPr>
            <w:tcW w:w="621" w:type="pct"/>
            <w:gridSpan w:val="2"/>
            <w:vMerge w:val="restart"/>
            <w:tcBorders>
              <w:right w:val="single" w:sz="4" w:space="0" w:color="auto"/>
            </w:tcBorders>
            <w:vAlign w:val="center"/>
          </w:tcPr>
          <w:p w14:paraId="1F97D178" w14:textId="0B5CA5C7" w:rsidR="00B47689" w:rsidRPr="00B85E2D" w:rsidRDefault="00B47689" w:rsidP="00B85E2D">
            <w:pPr>
              <w:suppressAutoHyphens/>
              <w:spacing w:before="60" w:after="60"/>
              <w:jc w:val="left"/>
              <w:rPr>
                <w:b/>
                <w:bCs/>
                <w:szCs w:val="22"/>
              </w:rPr>
            </w:pPr>
            <w:r w:rsidRPr="00466702">
              <w:rPr>
                <w:rFonts w:ascii="Ideal Sans Medium" w:hAnsi="Ideal Sans Medium"/>
                <w:b/>
                <w:color w:val="231F20"/>
              </w:rPr>
              <w:t xml:space="preserve">Names </w:t>
            </w:r>
          </w:p>
        </w:tc>
        <w:tc>
          <w:tcPr>
            <w:tcW w:w="1290" w:type="pct"/>
            <w:tcBorders>
              <w:left w:val="single" w:sz="4" w:space="0" w:color="auto"/>
              <w:bottom w:val="single" w:sz="4" w:space="0" w:color="auto"/>
              <w:right w:val="double" w:sz="4" w:space="0" w:color="auto"/>
            </w:tcBorders>
          </w:tcPr>
          <w:p w14:paraId="5FBBA05E" w14:textId="5DAF4ED5" w:rsidR="00B47689" w:rsidRPr="00466702" w:rsidRDefault="00B47689" w:rsidP="00B85E2D">
            <w:pPr>
              <w:suppressAutoHyphens/>
              <w:spacing w:before="60" w:after="60"/>
              <w:jc w:val="left"/>
              <w:rPr>
                <w:b/>
                <w:bCs/>
                <w:szCs w:val="22"/>
              </w:rPr>
            </w:pPr>
            <w:r>
              <w:rPr>
                <w:rFonts w:ascii="Ideal Sans Medium" w:hAnsi="Ideal Sans Medium"/>
                <w:b/>
                <w:color w:val="231F20"/>
              </w:rPr>
              <w:t>Full</w:t>
            </w:r>
            <w:r w:rsidRPr="006849C3">
              <w:rPr>
                <w:rFonts w:ascii="Ideal Sans Medium" w:hAnsi="Ideal Sans Medium"/>
                <w:b/>
                <w:color w:val="231F20"/>
              </w:rPr>
              <w:t xml:space="preserve"> legal name</w:t>
            </w:r>
            <w:r>
              <w:rPr>
                <w:rFonts w:ascii="Ideal Sans Medium" w:hAnsi="Ideal Sans Medium"/>
                <w:b/>
                <w:color w:val="231F20"/>
              </w:rPr>
              <w:t>(s)</w:t>
            </w:r>
          </w:p>
        </w:tc>
        <w:tc>
          <w:tcPr>
            <w:tcW w:w="1488" w:type="pct"/>
            <w:tcBorders>
              <w:left w:val="double" w:sz="4" w:space="0" w:color="auto"/>
              <w:bottom w:val="single" w:sz="4" w:space="0" w:color="auto"/>
              <w:right w:val="single" w:sz="4" w:space="0" w:color="auto"/>
            </w:tcBorders>
          </w:tcPr>
          <w:p w14:paraId="1C338979" w14:textId="77777777" w:rsidR="00B47689" w:rsidRPr="004F132D" w:rsidRDefault="00B47689" w:rsidP="00B85E2D">
            <w:pPr>
              <w:spacing w:before="60" w:after="60"/>
              <w:rPr>
                <w:sz w:val="16"/>
              </w:rPr>
            </w:pPr>
          </w:p>
        </w:tc>
        <w:tc>
          <w:tcPr>
            <w:tcW w:w="1579" w:type="pct"/>
            <w:tcBorders>
              <w:left w:val="single" w:sz="4" w:space="0" w:color="auto"/>
              <w:bottom w:val="single" w:sz="4" w:space="0" w:color="auto"/>
            </w:tcBorders>
          </w:tcPr>
          <w:p w14:paraId="3C0429C3" w14:textId="52658887" w:rsidR="00B47689" w:rsidRPr="004F132D" w:rsidRDefault="00B47689" w:rsidP="00B85E2D">
            <w:pPr>
              <w:spacing w:before="60" w:after="60"/>
              <w:rPr>
                <w:sz w:val="16"/>
              </w:rPr>
            </w:pPr>
          </w:p>
        </w:tc>
      </w:tr>
      <w:tr w:rsidR="00B85E2D" w:rsidRPr="004F132D" w14:paraId="04BC19BB" w14:textId="77777777" w:rsidTr="00FF126A">
        <w:trPr>
          <w:cantSplit/>
          <w:trHeight w:val="611"/>
        </w:trPr>
        <w:tc>
          <w:tcPr>
            <w:tcW w:w="621" w:type="pct"/>
            <w:gridSpan w:val="2"/>
            <w:vMerge/>
            <w:tcBorders>
              <w:bottom w:val="single" w:sz="4" w:space="0" w:color="auto"/>
              <w:right w:val="single" w:sz="4" w:space="0" w:color="auto"/>
            </w:tcBorders>
            <w:vAlign w:val="center"/>
          </w:tcPr>
          <w:p w14:paraId="43534551" w14:textId="38C3A5A9" w:rsidR="00B47689" w:rsidRPr="00B85E2D" w:rsidRDefault="00B47689" w:rsidP="00B85E2D">
            <w:pPr>
              <w:suppressAutoHyphens/>
              <w:spacing w:before="60" w:after="60"/>
              <w:jc w:val="left"/>
              <w:rPr>
                <w:b/>
                <w:bCs/>
                <w:szCs w:val="22"/>
              </w:rPr>
            </w:pPr>
          </w:p>
        </w:tc>
        <w:tc>
          <w:tcPr>
            <w:tcW w:w="1290" w:type="pct"/>
            <w:tcBorders>
              <w:left w:val="single" w:sz="4" w:space="0" w:color="auto"/>
              <w:bottom w:val="single" w:sz="4" w:space="0" w:color="auto"/>
              <w:right w:val="double" w:sz="4" w:space="0" w:color="auto"/>
            </w:tcBorders>
          </w:tcPr>
          <w:p w14:paraId="6C9711F9" w14:textId="23D9DB88" w:rsidR="00B47689" w:rsidRPr="00FF2F33" w:rsidRDefault="00B47689" w:rsidP="00B85E2D">
            <w:pPr>
              <w:suppressAutoHyphens/>
              <w:spacing w:before="60" w:after="60"/>
              <w:jc w:val="left"/>
              <w:rPr>
                <w:b/>
                <w:bCs/>
                <w:spacing w:val="-2"/>
                <w:szCs w:val="22"/>
              </w:rPr>
            </w:pPr>
            <w:r>
              <w:rPr>
                <w:rFonts w:ascii="Ideal Sans Medium" w:hAnsi="Ideal Sans Medium"/>
                <w:b/>
                <w:color w:val="231F20"/>
              </w:rPr>
              <w:t>Full trading name(s) (if any)</w:t>
            </w:r>
          </w:p>
        </w:tc>
        <w:tc>
          <w:tcPr>
            <w:tcW w:w="1488" w:type="pct"/>
            <w:tcBorders>
              <w:left w:val="double" w:sz="4" w:space="0" w:color="auto"/>
              <w:bottom w:val="single" w:sz="4" w:space="0" w:color="auto"/>
              <w:right w:val="single" w:sz="4" w:space="0" w:color="auto"/>
            </w:tcBorders>
          </w:tcPr>
          <w:p w14:paraId="7A996202" w14:textId="77777777" w:rsidR="00B47689" w:rsidRPr="004F132D" w:rsidRDefault="00B47689" w:rsidP="00B85E2D">
            <w:pPr>
              <w:spacing w:before="60" w:after="60"/>
              <w:rPr>
                <w:sz w:val="16"/>
              </w:rPr>
            </w:pPr>
          </w:p>
        </w:tc>
        <w:tc>
          <w:tcPr>
            <w:tcW w:w="1579" w:type="pct"/>
            <w:tcBorders>
              <w:left w:val="single" w:sz="4" w:space="0" w:color="auto"/>
              <w:bottom w:val="single" w:sz="4" w:space="0" w:color="auto"/>
            </w:tcBorders>
          </w:tcPr>
          <w:p w14:paraId="6951DDEF" w14:textId="77777777" w:rsidR="00B47689" w:rsidRPr="004F132D" w:rsidRDefault="00B47689" w:rsidP="00B85E2D">
            <w:pPr>
              <w:spacing w:before="60" w:after="60"/>
              <w:rPr>
                <w:sz w:val="16"/>
              </w:rPr>
            </w:pPr>
          </w:p>
        </w:tc>
      </w:tr>
      <w:tr w:rsidR="00B85E2D" w:rsidRPr="004F132D" w14:paraId="1361E384" w14:textId="77777777" w:rsidTr="00FF126A">
        <w:trPr>
          <w:cantSplit/>
          <w:trHeight w:val="602"/>
        </w:trPr>
        <w:tc>
          <w:tcPr>
            <w:tcW w:w="621" w:type="pct"/>
            <w:gridSpan w:val="2"/>
            <w:vMerge w:val="restart"/>
            <w:tcBorders>
              <w:right w:val="single" w:sz="4" w:space="0" w:color="auto"/>
            </w:tcBorders>
            <w:vAlign w:val="center"/>
          </w:tcPr>
          <w:p w14:paraId="37EF42C4" w14:textId="77C7C599" w:rsidR="00B47689" w:rsidRDefault="00B47689" w:rsidP="00B85E2D">
            <w:pPr>
              <w:suppressAutoHyphens/>
              <w:spacing w:before="60" w:after="60"/>
              <w:jc w:val="left"/>
              <w:rPr>
                <w:b/>
                <w:bCs/>
                <w:szCs w:val="22"/>
              </w:rPr>
            </w:pPr>
            <w:r>
              <w:rPr>
                <w:rFonts w:ascii="Ideal Sans Medium" w:hAnsi="Ideal Sans Medium"/>
                <w:b/>
                <w:color w:val="231F20"/>
              </w:rPr>
              <w:t>Addresses</w:t>
            </w:r>
          </w:p>
        </w:tc>
        <w:tc>
          <w:tcPr>
            <w:tcW w:w="1290" w:type="pct"/>
            <w:tcBorders>
              <w:left w:val="single" w:sz="4" w:space="0" w:color="auto"/>
              <w:bottom w:val="single" w:sz="4" w:space="0" w:color="auto"/>
              <w:right w:val="double" w:sz="4" w:space="0" w:color="auto"/>
            </w:tcBorders>
          </w:tcPr>
          <w:p w14:paraId="70E121A8" w14:textId="45F46C94" w:rsidR="00B47689" w:rsidRPr="00FF2F33" w:rsidRDefault="00B47689" w:rsidP="00B85E2D">
            <w:pPr>
              <w:suppressAutoHyphens/>
              <w:spacing w:before="60" w:after="60"/>
              <w:jc w:val="left"/>
              <w:rPr>
                <w:b/>
                <w:bCs/>
                <w:spacing w:val="-2"/>
                <w:szCs w:val="22"/>
              </w:rPr>
            </w:pPr>
            <w:r>
              <w:rPr>
                <w:rFonts w:ascii="Ideal Sans Medium" w:hAnsi="Ideal Sans Medium"/>
                <w:b/>
                <w:color w:val="231F20"/>
              </w:rPr>
              <w:t>Registered address(es)</w:t>
            </w:r>
          </w:p>
        </w:tc>
        <w:tc>
          <w:tcPr>
            <w:tcW w:w="1488" w:type="pct"/>
            <w:tcBorders>
              <w:left w:val="double" w:sz="4" w:space="0" w:color="auto"/>
              <w:bottom w:val="single" w:sz="4" w:space="0" w:color="auto"/>
              <w:right w:val="single" w:sz="4" w:space="0" w:color="auto"/>
            </w:tcBorders>
          </w:tcPr>
          <w:p w14:paraId="07D51CAD" w14:textId="77777777" w:rsidR="00B47689" w:rsidRPr="004F132D" w:rsidRDefault="00B47689" w:rsidP="00B85E2D">
            <w:pPr>
              <w:spacing w:before="60" w:after="60"/>
              <w:rPr>
                <w:sz w:val="16"/>
              </w:rPr>
            </w:pPr>
          </w:p>
        </w:tc>
        <w:tc>
          <w:tcPr>
            <w:tcW w:w="1579" w:type="pct"/>
            <w:tcBorders>
              <w:left w:val="single" w:sz="4" w:space="0" w:color="auto"/>
              <w:bottom w:val="single" w:sz="4" w:space="0" w:color="auto"/>
            </w:tcBorders>
          </w:tcPr>
          <w:p w14:paraId="15B9C908" w14:textId="77777777" w:rsidR="00B47689" w:rsidRPr="004F132D" w:rsidRDefault="00B47689" w:rsidP="00B85E2D">
            <w:pPr>
              <w:spacing w:before="60" w:after="60"/>
              <w:rPr>
                <w:sz w:val="16"/>
              </w:rPr>
            </w:pPr>
          </w:p>
        </w:tc>
      </w:tr>
      <w:tr w:rsidR="00B85E2D" w:rsidRPr="004F132D" w14:paraId="558853C5" w14:textId="77777777" w:rsidTr="00FF126A">
        <w:trPr>
          <w:cantSplit/>
          <w:trHeight w:val="557"/>
        </w:trPr>
        <w:tc>
          <w:tcPr>
            <w:tcW w:w="621" w:type="pct"/>
            <w:gridSpan w:val="2"/>
            <w:vMerge/>
            <w:tcBorders>
              <w:right w:val="single" w:sz="4" w:space="0" w:color="auto"/>
            </w:tcBorders>
          </w:tcPr>
          <w:p w14:paraId="6C93AA2B" w14:textId="77777777" w:rsidR="00B47689" w:rsidRPr="00B85E2D" w:rsidRDefault="00B47689" w:rsidP="00B85E2D">
            <w:pPr>
              <w:suppressAutoHyphens/>
              <w:spacing w:before="60" w:after="60"/>
              <w:jc w:val="left"/>
              <w:rPr>
                <w:b/>
                <w:bCs/>
                <w:szCs w:val="22"/>
              </w:rPr>
            </w:pPr>
          </w:p>
        </w:tc>
        <w:tc>
          <w:tcPr>
            <w:tcW w:w="1290" w:type="pct"/>
            <w:tcBorders>
              <w:left w:val="single" w:sz="4" w:space="0" w:color="auto"/>
              <w:bottom w:val="single" w:sz="4" w:space="0" w:color="auto"/>
              <w:right w:val="double" w:sz="4" w:space="0" w:color="auto"/>
            </w:tcBorders>
          </w:tcPr>
          <w:p w14:paraId="77F42103" w14:textId="4CF6361E" w:rsidR="00B47689" w:rsidRPr="00FF2F33" w:rsidRDefault="00B47689" w:rsidP="00B85E2D">
            <w:pPr>
              <w:suppressAutoHyphens/>
              <w:spacing w:before="60" w:after="60"/>
              <w:jc w:val="left"/>
              <w:rPr>
                <w:b/>
                <w:bCs/>
                <w:spacing w:val="-2"/>
                <w:szCs w:val="22"/>
              </w:rPr>
            </w:pPr>
            <w:r>
              <w:rPr>
                <w:rFonts w:ascii="Ideal Sans Medium" w:hAnsi="Ideal Sans Medium"/>
                <w:b/>
                <w:color w:val="231F20"/>
              </w:rPr>
              <w:t>Trading address(es)</w:t>
            </w:r>
          </w:p>
        </w:tc>
        <w:tc>
          <w:tcPr>
            <w:tcW w:w="1488" w:type="pct"/>
            <w:tcBorders>
              <w:left w:val="double" w:sz="4" w:space="0" w:color="auto"/>
              <w:bottom w:val="single" w:sz="4" w:space="0" w:color="auto"/>
              <w:right w:val="single" w:sz="4" w:space="0" w:color="auto"/>
            </w:tcBorders>
          </w:tcPr>
          <w:p w14:paraId="6BA377C8" w14:textId="77777777" w:rsidR="00B47689" w:rsidRPr="004F132D" w:rsidRDefault="00B47689" w:rsidP="00B85E2D">
            <w:pPr>
              <w:spacing w:before="60" w:after="60"/>
              <w:rPr>
                <w:sz w:val="16"/>
              </w:rPr>
            </w:pPr>
          </w:p>
        </w:tc>
        <w:tc>
          <w:tcPr>
            <w:tcW w:w="1579" w:type="pct"/>
            <w:tcBorders>
              <w:left w:val="single" w:sz="4" w:space="0" w:color="auto"/>
              <w:bottom w:val="single" w:sz="4" w:space="0" w:color="auto"/>
            </w:tcBorders>
          </w:tcPr>
          <w:p w14:paraId="7937320F" w14:textId="77777777" w:rsidR="00B47689" w:rsidRPr="004F132D" w:rsidRDefault="00B47689" w:rsidP="00B85E2D">
            <w:pPr>
              <w:spacing w:before="60" w:after="60"/>
              <w:rPr>
                <w:sz w:val="16"/>
              </w:rPr>
            </w:pPr>
          </w:p>
        </w:tc>
      </w:tr>
      <w:tr w:rsidR="00B85E2D" w:rsidRPr="004F132D" w14:paraId="3A2B12F4" w14:textId="77777777" w:rsidTr="00FF126A">
        <w:trPr>
          <w:cantSplit/>
          <w:trHeight w:val="737"/>
        </w:trPr>
        <w:tc>
          <w:tcPr>
            <w:tcW w:w="621" w:type="pct"/>
            <w:gridSpan w:val="2"/>
            <w:vMerge/>
            <w:tcBorders>
              <w:bottom w:val="single" w:sz="4" w:space="0" w:color="auto"/>
              <w:right w:val="single" w:sz="4" w:space="0" w:color="auto"/>
            </w:tcBorders>
          </w:tcPr>
          <w:p w14:paraId="3A615A1F" w14:textId="77777777" w:rsidR="00B47689" w:rsidRPr="00B85E2D" w:rsidRDefault="00B47689" w:rsidP="00B85E2D">
            <w:pPr>
              <w:suppressAutoHyphens/>
              <w:spacing w:before="60" w:after="60"/>
              <w:jc w:val="left"/>
              <w:rPr>
                <w:b/>
                <w:bCs/>
                <w:szCs w:val="22"/>
              </w:rPr>
            </w:pPr>
          </w:p>
        </w:tc>
        <w:tc>
          <w:tcPr>
            <w:tcW w:w="1290" w:type="pct"/>
            <w:tcBorders>
              <w:left w:val="single" w:sz="4" w:space="0" w:color="auto"/>
              <w:bottom w:val="single" w:sz="4" w:space="0" w:color="auto"/>
              <w:right w:val="double" w:sz="4" w:space="0" w:color="auto"/>
            </w:tcBorders>
          </w:tcPr>
          <w:p w14:paraId="43CB37B2" w14:textId="1C86FA43" w:rsidR="00B47689" w:rsidRPr="00FF2F33" w:rsidRDefault="00B47689" w:rsidP="00B85E2D">
            <w:pPr>
              <w:suppressAutoHyphens/>
              <w:spacing w:before="60" w:after="60"/>
              <w:jc w:val="left"/>
              <w:rPr>
                <w:b/>
                <w:bCs/>
                <w:spacing w:val="-2"/>
                <w:szCs w:val="22"/>
              </w:rPr>
            </w:pPr>
            <w:r>
              <w:rPr>
                <w:rFonts w:ascii="Ideal Sans Medium" w:hAnsi="Ideal Sans Medium"/>
                <w:b/>
                <w:color w:val="231F20"/>
              </w:rPr>
              <w:t>Postal address(es) (if different from trading address)</w:t>
            </w:r>
          </w:p>
        </w:tc>
        <w:tc>
          <w:tcPr>
            <w:tcW w:w="1488" w:type="pct"/>
            <w:tcBorders>
              <w:left w:val="double" w:sz="4" w:space="0" w:color="auto"/>
              <w:bottom w:val="single" w:sz="4" w:space="0" w:color="auto"/>
              <w:right w:val="single" w:sz="4" w:space="0" w:color="auto"/>
            </w:tcBorders>
          </w:tcPr>
          <w:p w14:paraId="662478BC" w14:textId="77777777" w:rsidR="00B47689" w:rsidRPr="004F132D" w:rsidRDefault="00B47689" w:rsidP="00B85E2D">
            <w:pPr>
              <w:spacing w:before="60" w:after="60"/>
              <w:rPr>
                <w:sz w:val="16"/>
              </w:rPr>
            </w:pPr>
          </w:p>
        </w:tc>
        <w:tc>
          <w:tcPr>
            <w:tcW w:w="1579" w:type="pct"/>
            <w:tcBorders>
              <w:left w:val="single" w:sz="4" w:space="0" w:color="auto"/>
              <w:bottom w:val="single" w:sz="4" w:space="0" w:color="auto"/>
            </w:tcBorders>
          </w:tcPr>
          <w:p w14:paraId="2038B2AB" w14:textId="77777777" w:rsidR="00B47689" w:rsidRPr="004F132D" w:rsidRDefault="00B47689" w:rsidP="00B85E2D">
            <w:pPr>
              <w:spacing w:before="60" w:after="60"/>
              <w:rPr>
                <w:sz w:val="16"/>
              </w:rPr>
            </w:pPr>
          </w:p>
        </w:tc>
      </w:tr>
      <w:tr w:rsidR="00B85E2D" w:rsidRPr="004F132D" w14:paraId="60558E2F" w14:textId="77777777" w:rsidTr="00FF126A">
        <w:trPr>
          <w:cantSplit/>
          <w:trHeight w:val="665"/>
        </w:trPr>
        <w:tc>
          <w:tcPr>
            <w:tcW w:w="1911" w:type="pct"/>
            <w:gridSpan w:val="3"/>
            <w:tcBorders>
              <w:left w:val="single" w:sz="4" w:space="0" w:color="auto"/>
              <w:right w:val="double" w:sz="4" w:space="0" w:color="auto"/>
            </w:tcBorders>
            <w:vAlign w:val="center"/>
          </w:tcPr>
          <w:p w14:paraId="02342DE9" w14:textId="297023C3" w:rsidR="00B47689" w:rsidRPr="00466702" w:rsidRDefault="00B47689" w:rsidP="003C4F02">
            <w:pPr>
              <w:pStyle w:val="BankNormal"/>
              <w:suppressAutoHyphens/>
              <w:spacing w:before="60" w:after="60"/>
              <w:rPr>
                <w:b/>
                <w:bCs/>
                <w:spacing w:val="-2"/>
                <w:szCs w:val="22"/>
              </w:rPr>
            </w:pPr>
            <w:r w:rsidRPr="00466702">
              <w:rPr>
                <w:rFonts w:ascii="Ideal Sans Medium" w:hAnsi="Ideal Sans Medium"/>
                <w:b/>
                <w:color w:val="231F20"/>
              </w:rPr>
              <w:t>Type of organization</w:t>
            </w:r>
          </w:p>
        </w:tc>
        <w:tc>
          <w:tcPr>
            <w:tcW w:w="1488" w:type="pct"/>
            <w:tcBorders>
              <w:left w:val="double" w:sz="4" w:space="0" w:color="auto"/>
              <w:right w:val="single" w:sz="4" w:space="0" w:color="auto"/>
            </w:tcBorders>
          </w:tcPr>
          <w:p w14:paraId="674DC89F" w14:textId="77777777" w:rsidR="00B47689" w:rsidRPr="004F132D" w:rsidRDefault="00B47689" w:rsidP="00B85E2D">
            <w:pPr>
              <w:suppressAutoHyphens/>
              <w:spacing w:before="60" w:after="60"/>
              <w:jc w:val="left"/>
              <w:rPr>
                <w:spacing w:val="-2"/>
                <w:sz w:val="16"/>
              </w:rPr>
            </w:pPr>
          </w:p>
        </w:tc>
        <w:tc>
          <w:tcPr>
            <w:tcW w:w="1579" w:type="pct"/>
            <w:tcBorders>
              <w:left w:val="single" w:sz="4" w:space="0" w:color="auto"/>
            </w:tcBorders>
          </w:tcPr>
          <w:p w14:paraId="26D1F94C" w14:textId="2746EF0F" w:rsidR="00B47689" w:rsidRPr="004F132D" w:rsidRDefault="00B47689" w:rsidP="00B85E2D">
            <w:pPr>
              <w:suppressAutoHyphens/>
              <w:spacing w:before="60" w:after="60"/>
              <w:jc w:val="left"/>
              <w:rPr>
                <w:spacing w:val="-2"/>
                <w:sz w:val="16"/>
              </w:rPr>
            </w:pPr>
          </w:p>
        </w:tc>
      </w:tr>
      <w:tr w:rsidR="00B85E2D" w:rsidRPr="004F132D" w14:paraId="2635EA25" w14:textId="77777777" w:rsidTr="00FF126A">
        <w:trPr>
          <w:cantSplit/>
          <w:trHeight w:val="710"/>
        </w:trPr>
        <w:tc>
          <w:tcPr>
            <w:tcW w:w="1911" w:type="pct"/>
            <w:gridSpan w:val="3"/>
            <w:tcBorders>
              <w:left w:val="single" w:sz="4" w:space="0" w:color="auto"/>
              <w:right w:val="double" w:sz="4" w:space="0" w:color="auto"/>
            </w:tcBorders>
            <w:vAlign w:val="center"/>
          </w:tcPr>
          <w:p w14:paraId="4D3C8D0C" w14:textId="25156B61" w:rsidR="00B47689" w:rsidRPr="00466702" w:rsidRDefault="00B47689" w:rsidP="003C4F02">
            <w:pPr>
              <w:suppressAutoHyphens/>
              <w:spacing w:before="60" w:after="60"/>
              <w:jc w:val="left"/>
              <w:rPr>
                <w:b/>
                <w:bCs/>
                <w:spacing w:val="-2"/>
                <w:szCs w:val="22"/>
              </w:rPr>
            </w:pPr>
            <w:r w:rsidRPr="00466702">
              <w:rPr>
                <w:rFonts w:ascii="Ideal Sans Medium" w:hAnsi="Ideal Sans Medium"/>
                <w:b/>
                <w:color w:val="231F20"/>
              </w:rPr>
              <w:t>Country of constitution/incorporation/registration</w:t>
            </w:r>
          </w:p>
        </w:tc>
        <w:tc>
          <w:tcPr>
            <w:tcW w:w="1488" w:type="pct"/>
            <w:tcBorders>
              <w:left w:val="double" w:sz="4" w:space="0" w:color="auto"/>
              <w:right w:val="single" w:sz="4" w:space="0" w:color="auto"/>
            </w:tcBorders>
          </w:tcPr>
          <w:p w14:paraId="6CA0590E" w14:textId="77777777" w:rsidR="00B47689" w:rsidRPr="004F132D" w:rsidRDefault="00B47689" w:rsidP="00B85E2D">
            <w:pPr>
              <w:suppressAutoHyphens/>
              <w:spacing w:before="60" w:after="60"/>
              <w:jc w:val="left"/>
              <w:rPr>
                <w:sz w:val="16"/>
              </w:rPr>
            </w:pPr>
          </w:p>
        </w:tc>
        <w:tc>
          <w:tcPr>
            <w:tcW w:w="1579" w:type="pct"/>
            <w:tcBorders>
              <w:left w:val="single" w:sz="4" w:space="0" w:color="auto"/>
            </w:tcBorders>
          </w:tcPr>
          <w:p w14:paraId="26FBD562" w14:textId="67CADD80" w:rsidR="00B47689" w:rsidRPr="004F132D" w:rsidRDefault="00B47689" w:rsidP="00B85E2D">
            <w:pPr>
              <w:suppressAutoHyphens/>
              <w:spacing w:before="60" w:after="60"/>
              <w:jc w:val="left"/>
              <w:rPr>
                <w:sz w:val="16"/>
              </w:rPr>
            </w:pPr>
          </w:p>
        </w:tc>
      </w:tr>
      <w:tr w:rsidR="00B85E2D" w:rsidRPr="004F132D" w14:paraId="2E54D713" w14:textId="77777777" w:rsidTr="00FF126A">
        <w:trPr>
          <w:cantSplit/>
          <w:trHeight w:val="710"/>
        </w:trPr>
        <w:tc>
          <w:tcPr>
            <w:tcW w:w="1911" w:type="pct"/>
            <w:gridSpan w:val="3"/>
            <w:tcBorders>
              <w:left w:val="single" w:sz="4" w:space="0" w:color="auto"/>
              <w:right w:val="double" w:sz="4" w:space="0" w:color="auto"/>
            </w:tcBorders>
            <w:vAlign w:val="center"/>
          </w:tcPr>
          <w:p w14:paraId="7D64433D" w14:textId="41C53ACF" w:rsidR="00B47689" w:rsidRPr="00466702" w:rsidRDefault="00B47689" w:rsidP="003C4F02">
            <w:pPr>
              <w:suppressAutoHyphens/>
              <w:spacing w:before="60" w:after="60"/>
              <w:jc w:val="left"/>
              <w:rPr>
                <w:b/>
                <w:bCs/>
                <w:spacing w:val="-2"/>
                <w:szCs w:val="22"/>
              </w:rPr>
            </w:pPr>
            <w:r w:rsidRPr="00466702">
              <w:rPr>
                <w:rFonts w:ascii="Ideal Sans Medium" w:hAnsi="Ideal Sans Medium"/>
                <w:b/>
                <w:color w:val="231F20"/>
              </w:rPr>
              <w:t>Year of constitution/incorporation/ registration</w:t>
            </w:r>
          </w:p>
        </w:tc>
        <w:tc>
          <w:tcPr>
            <w:tcW w:w="1488" w:type="pct"/>
            <w:tcBorders>
              <w:left w:val="double" w:sz="4" w:space="0" w:color="auto"/>
              <w:right w:val="single" w:sz="4" w:space="0" w:color="auto"/>
            </w:tcBorders>
          </w:tcPr>
          <w:p w14:paraId="037D039D" w14:textId="77777777" w:rsidR="00B47689" w:rsidRPr="004F132D" w:rsidRDefault="00B47689" w:rsidP="00B85E2D">
            <w:pPr>
              <w:spacing w:before="60" w:after="60"/>
              <w:rPr>
                <w:sz w:val="16"/>
              </w:rPr>
            </w:pPr>
          </w:p>
        </w:tc>
        <w:tc>
          <w:tcPr>
            <w:tcW w:w="1579" w:type="pct"/>
            <w:tcBorders>
              <w:left w:val="single" w:sz="4" w:space="0" w:color="auto"/>
            </w:tcBorders>
          </w:tcPr>
          <w:p w14:paraId="0A74650A" w14:textId="78A8EC45" w:rsidR="00B47689" w:rsidRPr="004F132D" w:rsidRDefault="00B47689" w:rsidP="00B85E2D">
            <w:pPr>
              <w:spacing w:before="60" w:after="60"/>
              <w:rPr>
                <w:sz w:val="16"/>
              </w:rPr>
            </w:pPr>
          </w:p>
        </w:tc>
      </w:tr>
      <w:tr w:rsidR="00B85E2D" w:rsidRPr="004F132D" w14:paraId="25410CDE" w14:textId="77777777" w:rsidTr="00FF126A">
        <w:trPr>
          <w:cantSplit/>
          <w:trHeight w:val="530"/>
        </w:trPr>
        <w:tc>
          <w:tcPr>
            <w:tcW w:w="1911" w:type="pct"/>
            <w:gridSpan w:val="3"/>
            <w:tcBorders>
              <w:left w:val="single" w:sz="4" w:space="0" w:color="auto"/>
              <w:right w:val="double" w:sz="4" w:space="0" w:color="auto"/>
            </w:tcBorders>
            <w:vAlign w:val="center"/>
          </w:tcPr>
          <w:p w14:paraId="07CBAE5A" w14:textId="466DF77B" w:rsidR="00B47689" w:rsidRPr="00466702" w:rsidRDefault="00B47689" w:rsidP="003C4F02">
            <w:pPr>
              <w:pStyle w:val="Outline"/>
              <w:suppressAutoHyphens/>
              <w:spacing w:before="60" w:after="60"/>
              <w:rPr>
                <w:b/>
                <w:bCs/>
                <w:spacing w:val="-2"/>
                <w:kern w:val="0"/>
                <w:szCs w:val="22"/>
              </w:rPr>
            </w:pPr>
            <w:r w:rsidRPr="00466702">
              <w:rPr>
                <w:rFonts w:ascii="Ideal Sans Medium" w:hAnsi="Ideal Sans Medium"/>
                <w:b/>
                <w:color w:val="231F20"/>
                <w:szCs w:val="24"/>
              </w:rPr>
              <w:t>Corporate or registration number</w:t>
            </w:r>
          </w:p>
        </w:tc>
        <w:tc>
          <w:tcPr>
            <w:tcW w:w="1488" w:type="pct"/>
            <w:tcBorders>
              <w:left w:val="double" w:sz="4" w:space="0" w:color="auto"/>
              <w:right w:val="single" w:sz="4" w:space="0" w:color="auto"/>
            </w:tcBorders>
          </w:tcPr>
          <w:p w14:paraId="6BE5F8C4" w14:textId="77777777" w:rsidR="00B47689" w:rsidRPr="004F132D" w:rsidRDefault="00B47689" w:rsidP="00B85E2D">
            <w:pPr>
              <w:suppressAutoHyphens/>
              <w:spacing w:before="60" w:after="60"/>
              <w:jc w:val="left"/>
              <w:rPr>
                <w:spacing w:val="-2"/>
                <w:sz w:val="16"/>
              </w:rPr>
            </w:pPr>
          </w:p>
        </w:tc>
        <w:tc>
          <w:tcPr>
            <w:tcW w:w="1579" w:type="pct"/>
            <w:tcBorders>
              <w:left w:val="single" w:sz="4" w:space="0" w:color="auto"/>
            </w:tcBorders>
          </w:tcPr>
          <w:p w14:paraId="2BEC59E2" w14:textId="5768D5FC" w:rsidR="00B47689" w:rsidRPr="004F132D" w:rsidRDefault="00B47689" w:rsidP="00B85E2D">
            <w:pPr>
              <w:suppressAutoHyphens/>
              <w:spacing w:before="60" w:after="60"/>
              <w:jc w:val="left"/>
              <w:rPr>
                <w:spacing w:val="-2"/>
                <w:sz w:val="16"/>
              </w:rPr>
            </w:pPr>
          </w:p>
        </w:tc>
      </w:tr>
      <w:tr w:rsidR="003C4F02" w:rsidRPr="004F132D" w14:paraId="6959BF7A" w14:textId="77777777" w:rsidTr="00FF126A">
        <w:trPr>
          <w:cantSplit/>
          <w:trHeight w:val="710"/>
        </w:trPr>
        <w:tc>
          <w:tcPr>
            <w:tcW w:w="1911" w:type="pct"/>
            <w:gridSpan w:val="3"/>
            <w:tcBorders>
              <w:left w:val="single" w:sz="4" w:space="0" w:color="auto"/>
              <w:right w:val="double" w:sz="4" w:space="0" w:color="auto"/>
            </w:tcBorders>
          </w:tcPr>
          <w:p w14:paraId="0E728A47" w14:textId="13DCB7A3" w:rsidR="00B47689" w:rsidRPr="00B85E2D" w:rsidRDefault="00B47689" w:rsidP="00B85E2D">
            <w:pPr>
              <w:pStyle w:val="Outline"/>
              <w:suppressAutoHyphens/>
              <w:spacing w:before="60" w:after="60"/>
              <w:rPr>
                <w:b/>
                <w:bCs/>
                <w:spacing w:val="-2"/>
                <w:kern w:val="0"/>
                <w:szCs w:val="22"/>
              </w:rPr>
            </w:pPr>
            <w:r w:rsidRPr="006849C3">
              <w:rPr>
                <w:rFonts w:ascii="Ideal Sans Medium"/>
                <w:b/>
                <w:color w:val="231F20"/>
              </w:rPr>
              <w:t>In case of a Joint Venture, legal name of each partner</w:t>
            </w:r>
          </w:p>
        </w:tc>
        <w:tc>
          <w:tcPr>
            <w:tcW w:w="3067" w:type="pct"/>
            <w:gridSpan w:val="2"/>
            <w:tcBorders>
              <w:left w:val="double" w:sz="4" w:space="0" w:color="auto"/>
            </w:tcBorders>
          </w:tcPr>
          <w:p w14:paraId="494EA697" w14:textId="77777777" w:rsidR="00B47689" w:rsidRPr="004F132D" w:rsidRDefault="00B47689" w:rsidP="00B85E2D">
            <w:pPr>
              <w:suppressAutoHyphens/>
              <w:spacing w:before="60" w:after="60"/>
              <w:jc w:val="left"/>
              <w:rPr>
                <w:spacing w:val="-2"/>
                <w:sz w:val="16"/>
              </w:rPr>
            </w:pPr>
          </w:p>
        </w:tc>
      </w:tr>
      <w:tr w:rsidR="00B85E2D" w:rsidRPr="004F132D" w14:paraId="5EA3FF15" w14:textId="77777777" w:rsidTr="00FF126A">
        <w:trPr>
          <w:cantSplit/>
          <w:trHeight w:val="854"/>
        </w:trPr>
        <w:tc>
          <w:tcPr>
            <w:tcW w:w="1911" w:type="pct"/>
            <w:gridSpan w:val="3"/>
            <w:tcBorders>
              <w:right w:val="double" w:sz="4" w:space="0" w:color="auto"/>
            </w:tcBorders>
            <w:vAlign w:val="center"/>
          </w:tcPr>
          <w:p w14:paraId="4B976B5A" w14:textId="77777777" w:rsidR="00B47689" w:rsidRPr="00160B51" w:rsidRDefault="00B47689" w:rsidP="00466702">
            <w:pPr>
              <w:pStyle w:val="Outline"/>
              <w:suppressAutoHyphens/>
              <w:spacing w:before="60" w:after="60"/>
              <w:rPr>
                <w:rFonts w:ascii="Ideal Sans Medium"/>
                <w:b/>
                <w:color w:val="231F20"/>
              </w:rPr>
            </w:pPr>
            <w:r w:rsidRPr="00160B51">
              <w:rPr>
                <w:rFonts w:ascii="Ideal Sans Medium"/>
                <w:b/>
                <w:color w:val="231F20"/>
              </w:rPr>
              <w:t>Applicant</w:t>
            </w:r>
            <w:r w:rsidRPr="00160B51">
              <w:rPr>
                <w:rFonts w:ascii="Ideal Sans Medium"/>
                <w:b/>
                <w:color w:val="231F20"/>
              </w:rPr>
              <w:t>’</w:t>
            </w:r>
            <w:r w:rsidRPr="00160B51">
              <w:rPr>
                <w:rFonts w:ascii="Ideal Sans Medium"/>
                <w:b/>
                <w:color w:val="231F20"/>
              </w:rPr>
              <w:t>s authorized representative</w:t>
            </w:r>
          </w:p>
          <w:p w14:paraId="0AFE3936" w14:textId="77777777" w:rsidR="00B47689" w:rsidRPr="004F132D" w:rsidRDefault="00B47689" w:rsidP="00B85E2D">
            <w:pPr>
              <w:suppressAutoHyphens/>
              <w:spacing w:before="60" w:after="60"/>
              <w:jc w:val="left"/>
              <w:rPr>
                <w:spacing w:val="-2"/>
                <w:sz w:val="16"/>
              </w:rPr>
            </w:pPr>
            <w:r w:rsidRPr="004F132D">
              <w:rPr>
                <w:spacing w:val="-2"/>
                <w:sz w:val="16"/>
              </w:rPr>
              <w:t>(name, address, telephone number</w:t>
            </w:r>
            <w:r>
              <w:rPr>
                <w:spacing w:val="-2"/>
                <w:sz w:val="16"/>
              </w:rPr>
              <w:t>(</w:t>
            </w:r>
            <w:r w:rsidRPr="004F132D">
              <w:rPr>
                <w:spacing w:val="-2"/>
                <w:sz w:val="16"/>
              </w:rPr>
              <w:t>s</w:t>
            </w:r>
            <w:r>
              <w:rPr>
                <w:spacing w:val="-2"/>
                <w:sz w:val="16"/>
              </w:rPr>
              <w:t>)</w:t>
            </w:r>
            <w:r w:rsidRPr="004F132D">
              <w:rPr>
                <w:spacing w:val="-2"/>
                <w:sz w:val="16"/>
              </w:rPr>
              <w:t>, fax number</w:t>
            </w:r>
            <w:r>
              <w:rPr>
                <w:spacing w:val="-2"/>
                <w:sz w:val="16"/>
              </w:rPr>
              <w:t>(</w:t>
            </w:r>
            <w:r w:rsidRPr="004F132D">
              <w:rPr>
                <w:spacing w:val="-2"/>
                <w:sz w:val="16"/>
              </w:rPr>
              <w:t>s</w:t>
            </w:r>
            <w:r>
              <w:rPr>
                <w:spacing w:val="-2"/>
                <w:sz w:val="16"/>
              </w:rPr>
              <w:t>)</w:t>
            </w:r>
            <w:r w:rsidRPr="004F132D">
              <w:rPr>
                <w:spacing w:val="-2"/>
                <w:sz w:val="16"/>
              </w:rPr>
              <w:t xml:space="preserve">, </w:t>
            </w:r>
            <w:r w:rsidRPr="004F132D">
              <w:rPr>
                <w:sz w:val="16"/>
              </w:rPr>
              <w:t>e-mail address)</w:t>
            </w:r>
          </w:p>
        </w:tc>
        <w:tc>
          <w:tcPr>
            <w:tcW w:w="3067" w:type="pct"/>
            <w:gridSpan w:val="2"/>
            <w:tcBorders>
              <w:left w:val="double" w:sz="4" w:space="0" w:color="auto"/>
            </w:tcBorders>
          </w:tcPr>
          <w:p w14:paraId="55E5741A" w14:textId="77777777" w:rsidR="00B47689" w:rsidRPr="004F132D" w:rsidRDefault="00B47689" w:rsidP="00B85E2D">
            <w:pPr>
              <w:suppressAutoHyphens/>
              <w:spacing w:before="60" w:after="60"/>
              <w:jc w:val="left"/>
              <w:rPr>
                <w:sz w:val="16"/>
              </w:rPr>
            </w:pPr>
          </w:p>
        </w:tc>
      </w:tr>
      <w:tr w:rsidR="00B85E2D" w:rsidRPr="004F132D" w14:paraId="20C56D92" w14:textId="77777777" w:rsidTr="00FF126A">
        <w:trPr>
          <w:cantSplit/>
          <w:trHeight w:val="1340"/>
        </w:trPr>
        <w:tc>
          <w:tcPr>
            <w:tcW w:w="4978" w:type="pct"/>
            <w:gridSpan w:val="5"/>
          </w:tcPr>
          <w:p w14:paraId="547DA936" w14:textId="77777777" w:rsidR="00B47689" w:rsidRPr="004F132D" w:rsidRDefault="00B47689" w:rsidP="00B85E2D">
            <w:pPr>
              <w:pStyle w:val="Outline"/>
              <w:suppressAutoHyphens/>
              <w:spacing w:before="60" w:after="120"/>
              <w:rPr>
                <w:b/>
                <w:bCs/>
                <w:spacing w:val="-2"/>
                <w:kern w:val="0"/>
                <w:sz w:val="16"/>
              </w:rPr>
            </w:pPr>
            <w:r w:rsidRPr="004F132D">
              <w:rPr>
                <w:b/>
                <w:bCs/>
                <w:spacing w:val="-2"/>
                <w:kern w:val="0"/>
                <w:sz w:val="16"/>
              </w:rPr>
              <w:t>Attached are copies of the following documents</w:t>
            </w:r>
            <w:r>
              <w:rPr>
                <w:b/>
                <w:bCs/>
                <w:spacing w:val="-2"/>
                <w:kern w:val="0"/>
                <w:sz w:val="16"/>
              </w:rPr>
              <w:t>:</w:t>
            </w:r>
          </w:p>
          <w:p w14:paraId="73D15BA0" w14:textId="1B486DFF" w:rsidR="00B47689" w:rsidRPr="004F132D" w:rsidRDefault="00B47689" w:rsidP="004F404A">
            <w:pPr>
              <w:tabs>
                <w:tab w:val="left" w:pos="441"/>
              </w:tabs>
              <w:suppressAutoHyphens/>
              <w:jc w:val="left"/>
              <w:rPr>
                <w:iCs/>
                <w:spacing w:val="-2"/>
                <w:sz w:val="16"/>
              </w:rPr>
            </w:pPr>
            <w:r w:rsidRPr="004F132D">
              <w:rPr>
                <w:iCs/>
                <w:spacing w:val="-2"/>
                <w:sz w:val="16"/>
              </w:rPr>
              <w:t xml:space="preserve">1. </w:t>
            </w:r>
            <w:r w:rsidRPr="004F132D">
              <w:rPr>
                <w:iCs/>
                <w:spacing w:val="-2"/>
                <w:sz w:val="16"/>
              </w:rPr>
              <w:tab/>
              <w:t xml:space="preserve">In case of </w:t>
            </w:r>
            <w:r>
              <w:rPr>
                <w:iCs/>
                <w:spacing w:val="-2"/>
                <w:sz w:val="16"/>
              </w:rPr>
              <w:t xml:space="preserve">a </w:t>
            </w:r>
            <w:r w:rsidRPr="004F132D">
              <w:rPr>
                <w:iCs/>
                <w:spacing w:val="-2"/>
                <w:sz w:val="16"/>
              </w:rPr>
              <w:t xml:space="preserve">single entity, articles of </w:t>
            </w:r>
            <w:proofErr w:type="gramStart"/>
            <w:r w:rsidRPr="004F132D">
              <w:rPr>
                <w:iCs/>
                <w:spacing w:val="-2"/>
                <w:sz w:val="16"/>
              </w:rPr>
              <w:t>incorporation  or</w:t>
            </w:r>
            <w:proofErr w:type="gramEnd"/>
            <w:r w:rsidRPr="004F132D">
              <w:rPr>
                <w:iCs/>
                <w:spacing w:val="-2"/>
                <w:sz w:val="16"/>
              </w:rPr>
              <w:t xml:space="preserve"> constitution</w:t>
            </w:r>
            <w:r w:rsidRPr="00B85E2D">
              <w:rPr>
                <w:rFonts w:ascii="Ideal Sans Light" w:eastAsia="Ideal Sans Light" w:hAnsi="Ideal Sans Light" w:cs="Ideal Sans Light"/>
                <w:color w:val="231F20"/>
                <w:szCs w:val="22"/>
              </w:rPr>
              <w:t xml:space="preserve"> </w:t>
            </w:r>
            <w:r w:rsidRPr="00B85E2D">
              <w:rPr>
                <w:iCs/>
                <w:spacing w:val="-2"/>
                <w:sz w:val="16"/>
              </w:rPr>
              <w:t>and company incorporation/registration</w:t>
            </w:r>
            <w:r w:rsidRPr="004F132D">
              <w:rPr>
                <w:iCs/>
                <w:spacing w:val="-2"/>
                <w:sz w:val="16"/>
              </w:rPr>
              <w:t xml:space="preserve"> of the legal entity </w:t>
            </w:r>
            <w:proofErr w:type="gramStart"/>
            <w:r w:rsidRPr="004F132D">
              <w:rPr>
                <w:iCs/>
                <w:spacing w:val="-2"/>
                <w:sz w:val="16"/>
              </w:rPr>
              <w:t>named  above</w:t>
            </w:r>
            <w:proofErr w:type="gramEnd"/>
            <w:r w:rsidRPr="004F132D">
              <w:rPr>
                <w:iCs/>
                <w:spacing w:val="-2"/>
                <w:sz w:val="16"/>
              </w:rPr>
              <w:t xml:space="preserve">, in accordance with ITA 4.1 and </w:t>
            </w:r>
            <w:r>
              <w:rPr>
                <w:iCs/>
                <w:spacing w:val="-2"/>
                <w:sz w:val="16"/>
              </w:rPr>
              <w:t xml:space="preserve">ITA </w:t>
            </w:r>
            <w:r w:rsidRPr="004F132D">
              <w:rPr>
                <w:iCs/>
                <w:spacing w:val="-2"/>
                <w:sz w:val="16"/>
              </w:rPr>
              <w:t>4.2.</w:t>
            </w:r>
          </w:p>
          <w:p w14:paraId="41B4EF41" w14:textId="77777777" w:rsidR="00B47689" w:rsidRPr="004F132D" w:rsidRDefault="00B47689" w:rsidP="004F404A">
            <w:pPr>
              <w:tabs>
                <w:tab w:val="left" w:pos="441"/>
              </w:tabs>
              <w:suppressAutoHyphens/>
              <w:jc w:val="left"/>
              <w:rPr>
                <w:iCs/>
                <w:spacing w:val="-2"/>
                <w:sz w:val="16"/>
              </w:rPr>
            </w:pPr>
            <w:r w:rsidRPr="004F132D">
              <w:rPr>
                <w:iCs/>
                <w:spacing w:val="-2"/>
                <w:sz w:val="16"/>
              </w:rPr>
              <w:t xml:space="preserve">2. </w:t>
            </w:r>
            <w:r w:rsidRPr="004F132D">
              <w:rPr>
                <w:iCs/>
                <w:spacing w:val="-2"/>
                <w:sz w:val="16"/>
              </w:rPr>
              <w:tab/>
              <w:t>Authorization to represent the firm or J</w:t>
            </w:r>
            <w:r>
              <w:rPr>
                <w:iCs/>
                <w:spacing w:val="-2"/>
                <w:sz w:val="16"/>
              </w:rPr>
              <w:t xml:space="preserve">oint </w:t>
            </w:r>
            <w:r w:rsidRPr="004F132D">
              <w:rPr>
                <w:iCs/>
                <w:spacing w:val="-2"/>
                <w:sz w:val="16"/>
              </w:rPr>
              <w:t>V</w:t>
            </w:r>
            <w:r>
              <w:rPr>
                <w:iCs/>
                <w:spacing w:val="-2"/>
                <w:sz w:val="16"/>
              </w:rPr>
              <w:t>enture</w:t>
            </w:r>
            <w:r w:rsidRPr="004F132D">
              <w:rPr>
                <w:iCs/>
                <w:spacing w:val="-2"/>
                <w:sz w:val="16"/>
              </w:rPr>
              <w:t xml:space="preserve"> named above, in accordance with ITA 15.3.</w:t>
            </w:r>
          </w:p>
          <w:p w14:paraId="554B5A44" w14:textId="77777777" w:rsidR="00B47689" w:rsidRPr="004F132D" w:rsidRDefault="00B47689" w:rsidP="004F404A">
            <w:pPr>
              <w:tabs>
                <w:tab w:val="left" w:pos="441"/>
              </w:tabs>
              <w:suppressAutoHyphens/>
              <w:jc w:val="left"/>
              <w:rPr>
                <w:iCs/>
                <w:spacing w:val="-2"/>
                <w:sz w:val="16"/>
              </w:rPr>
            </w:pPr>
            <w:r w:rsidRPr="004F132D">
              <w:rPr>
                <w:iCs/>
                <w:spacing w:val="-2"/>
                <w:sz w:val="16"/>
              </w:rPr>
              <w:t>3.</w:t>
            </w:r>
            <w:r w:rsidRPr="004F132D">
              <w:rPr>
                <w:iCs/>
                <w:spacing w:val="-2"/>
                <w:sz w:val="16"/>
              </w:rPr>
              <w:tab/>
              <w:t xml:space="preserve">In case of </w:t>
            </w:r>
            <w:r>
              <w:rPr>
                <w:iCs/>
                <w:spacing w:val="-2"/>
                <w:sz w:val="16"/>
              </w:rPr>
              <w:t>a Joint Venture</w:t>
            </w:r>
            <w:r w:rsidRPr="004F132D">
              <w:rPr>
                <w:iCs/>
                <w:spacing w:val="-2"/>
                <w:sz w:val="16"/>
              </w:rPr>
              <w:t xml:space="preserve">, </w:t>
            </w:r>
            <w:r>
              <w:rPr>
                <w:iCs/>
                <w:spacing w:val="-2"/>
                <w:sz w:val="16"/>
              </w:rPr>
              <w:t xml:space="preserve">a </w:t>
            </w:r>
            <w:r w:rsidRPr="004F132D">
              <w:rPr>
                <w:iCs/>
                <w:spacing w:val="-2"/>
                <w:sz w:val="16"/>
              </w:rPr>
              <w:t xml:space="preserve">letter of intent to form </w:t>
            </w:r>
            <w:r>
              <w:rPr>
                <w:iCs/>
                <w:spacing w:val="-2"/>
                <w:sz w:val="16"/>
              </w:rPr>
              <w:t>a Joint Venture</w:t>
            </w:r>
            <w:r w:rsidRPr="004F132D">
              <w:rPr>
                <w:iCs/>
                <w:spacing w:val="-2"/>
                <w:sz w:val="16"/>
              </w:rPr>
              <w:t xml:space="preserve"> or </w:t>
            </w:r>
            <w:r>
              <w:rPr>
                <w:iCs/>
                <w:spacing w:val="-2"/>
                <w:sz w:val="16"/>
              </w:rPr>
              <w:t>Joint Venture</w:t>
            </w:r>
            <w:r w:rsidRPr="004F132D">
              <w:rPr>
                <w:iCs/>
                <w:spacing w:val="-2"/>
                <w:sz w:val="16"/>
              </w:rPr>
              <w:t xml:space="preserve"> agreement, in accordance with ITA 4.1.</w:t>
            </w:r>
          </w:p>
          <w:p w14:paraId="46D2D1BF" w14:textId="77777777" w:rsidR="00B47689" w:rsidRPr="004F132D" w:rsidRDefault="00B47689" w:rsidP="004F404A">
            <w:pPr>
              <w:tabs>
                <w:tab w:val="left" w:pos="441"/>
              </w:tabs>
              <w:suppressAutoHyphens/>
              <w:jc w:val="left"/>
              <w:rPr>
                <w:i/>
                <w:spacing w:val="-2"/>
              </w:rPr>
            </w:pPr>
            <w:r w:rsidRPr="004F132D">
              <w:rPr>
                <w:iCs/>
                <w:spacing w:val="-2"/>
                <w:sz w:val="16"/>
              </w:rPr>
              <w:t>4.</w:t>
            </w:r>
            <w:r w:rsidRPr="004F132D">
              <w:rPr>
                <w:iCs/>
                <w:spacing w:val="-2"/>
                <w:sz w:val="16"/>
              </w:rPr>
              <w:tab/>
              <w:t xml:space="preserve">In case of a government-owned </w:t>
            </w:r>
            <w:r>
              <w:rPr>
                <w:iCs/>
                <w:spacing w:val="-2"/>
                <w:sz w:val="16"/>
              </w:rPr>
              <w:t>enterprise</w:t>
            </w:r>
            <w:r w:rsidRPr="004F132D">
              <w:rPr>
                <w:iCs/>
                <w:spacing w:val="-2"/>
                <w:sz w:val="16"/>
              </w:rPr>
              <w:t>, any additional documents not covered under 1 above required to comply with ITA 4.6.</w:t>
            </w:r>
          </w:p>
        </w:tc>
      </w:tr>
    </w:tbl>
    <w:p w14:paraId="51094411" w14:textId="77777777" w:rsidR="00B47689" w:rsidRPr="004F132D" w:rsidRDefault="00B47689"/>
    <w:p w14:paraId="6B852BB2" w14:textId="77777777" w:rsidR="00B47689" w:rsidRPr="00F43036" w:rsidRDefault="00B47689" w:rsidP="0079740B">
      <w:pPr>
        <w:pStyle w:val="Subtitle2"/>
      </w:pPr>
      <w:r w:rsidRPr="004F132D">
        <w:br w:type="page"/>
      </w:r>
      <w:bookmarkStart w:id="723" w:name="_Toc498849248"/>
      <w:bookmarkStart w:id="724" w:name="_Toc498850084"/>
      <w:bookmarkStart w:id="725" w:name="_Toc498851689"/>
      <w:r w:rsidRPr="00F43036">
        <w:lastRenderedPageBreak/>
        <w:t>Form ELI – 2</w:t>
      </w:r>
      <w:bookmarkEnd w:id="721"/>
      <w:bookmarkEnd w:id="722"/>
      <w:bookmarkEnd w:id="723"/>
      <w:r w:rsidRPr="00F43036">
        <w:t>: Joint Venture Information Sheet</w:t>
      </w:r>
    </w:p>
    <w:p w14:paraId="6EEA3E9A" w14:textId="77777777" w:rsidR="00B47689" w:rsidRPr="004F132D" w:rsidRDefault="00B47689">
      <w:pPr>
        <w:jc w:val="center"/>
        <w:rPr>
          <w:b/>
          <w:bCs/>
        </w:rPr>
      </w:pPr>
    </w:p>
    <w:p w14:paraId="2B708C5D" w14:textId="77777777" w:rsidR="00B47689" w:rsidRPr="004F132D" w:rsidRDefault="00B47689">
      <w:pPr>
        <w:tabs>
          <w:tab w:val="right" w:leader="dot" w:pos="9000"/>
        </w:tabs>
        <w:ind w:left="6667" w:hanging="907"/>
        <w:jc w:val="left"/>
      </w:pPr>
      <w:r w:rsidRPr="004F132D">
        <w:t>Date:</w:t>
      </w:r>
      <w:r w:rsidRPr="004F132D">
        <w:tab/>
      </w:r>
      <w:r w:rsidRPr="004F132D">
        <w:tab/>
      </w:r>
    </w:p>
    <w:p w14:paraId="17C58D5A" w14:textId="48C45E6C" w:rsidR="00B47689" w:rsidRPr="004F132D" w:rsidRDefault="00B47689">
      <w:pPr>
        <w:tabs>
          <w:tab w:val="right" w:leader="dot" w:pos="9000"/>
        </w:tabs>
        <w:ind w:left="6667" w:hanging="907"/>
        <w:jc w:val="left"/>
      </w:pPr>
      <w:r w:rsidRPr="004F132D">
        <w:t xml:space="preserve">IFP No.: </w:t>
      </w:r>
      <w:r w:rsidRPr="004F132D">
        <w:tab/>
      </w:r>
      <w:r w:rsidRPr="004F132D">
        <w:tab/>
      </w:r>
    </w:p>
    <w:p w14:paraId="10CC66B4" w14:textId="30673572" w:rsidR="00B47689" w:rsidRPr="004F132D" w:rsidRDefault="00B47689">
      <w:pPr>
        <w:tabs>
          <w:tab w:val="right" w:leader="dot" w:pos="9000"/>
        </w:tabs>
        <w:ind w:left="6667" w:hanging="907"/>
        <w:jc w:val="left"/>
      </w:pPr>
      <w:r>
        <w:t>O</w:t>
      </w:r>
      <w:r w:rsidRPr="004F132D">
        <w:t xml:space="preserve">CB No.: </w:t>
      </w:r>
      <w:r w:rsidRPr="004F132D">
        <w:tab/>
      </w:r>
    </w:p>
    <w:p w14:paraId="0C8CB2ED" w14:textId="77777777" w:rsidR="00B47689" w:rsidRPr="004F132D" w:rsidRDefault="00B47689">
      <w:pPr>
        <w:tabs>
          <w:tab w:val="right" w:leader="dot" w:pos="7650"/>
          <w:tab w:val="right" w:leader="dot" w:pos="9000"/>
        </w:tabs>
        <w:ind w:left="6667" w:hanging="907"/>
        <w:jc w:val="left"/>
      </w:pPr>
      <w:r w:rsidRPr="004F132D">
        <w:t>Page</w:t>
      </w:r>
      <w:r w:rsidRPr="004F132D">
        <w:tab/>
      </w:r>
      <w:r w:rsidRPr="004F132D">
        <w:tab/>
        <w:t xml:space="preserve">of </w:t>
      </w:r>
      <w:r w:rsidRPr="004F132D">
        <w:tab/>
        <w:t>pages</w:t>
      </w:r>
    </w:p>
    <w:p w14:paraId="0CB8F608" w14:textId="77777777" w:rsidR="00B47689" w:rsidRPr="004F132D" w:rsidRDefault="00B47689">
      <w:pPr>
        <w:tabs>
          <w:tab w:val="right" w:leader="dot" w:pos="7650"/>
          <w:tab w:val="right" w:leader="dot" w:pos="9000"/>
        </w:tabs>
        <w:ind w:left="6667" w:hanging="907"/>
        <w:jc w:val="left"/>
        <w:rPr>
          <w:rFonts w:cs="Arial"/>
          <w:b/>
          <w:bCs/>
        </w:rPr>
      </w:pPr>
    </w:p>
    <w:p w14:paraId="2EC352C5" w14:textId="03BC1330" w:rsidR="00B47689" w:rsidRPr="004F132D" w:rsidRDefault="00B47689" w:rsidP="0037439E">
      <w:pPr>
        <w:pStyle w:val="i"/>
        <w:tabs>
          <w:tab w:val="left" w:pos="-90"/>
        </w:tabs>
        <w:suppressAutoHyphens w:val="0"/>
        <w:spacing w:after="120"/>
        <w:rPr>
          <w:rFonts w:ascii="Arial" w:hAnsi="Arial" w:cs="Arial"/>
          <w:bCs/>
        </w:rPr>
      </w:pPr>
      <w:r w:rsidRPr="00156EFD">
        <w:rPr>
          <w:rFonts w:ascii="Arial" w:hAnsi="Arial" w:cs="Arial"/>
          <w:bCs/>
        </w:rPr>
        <w:t xml:space="preserve">Each </w:t>
      </w:r>
      <w:r>
        <w:rPr>
          <w:rFonts w:ascii="Arial" w:hAnsi="Arial" w:cs="Arial"/>
          <w:bCs/>
        </w:rPr>
        <w:t>partner</w:t>
      </w:r>
      <w:r w:rsidRPr="00156EFD">
        <w:rPr>
          <w:rFonts w:ascii="Arial" w:hAnsi="Arial" w:cs="Arial"/>
          <w:bCs/>
        </w:rPr>
        <w:t xml:space="preserve"> of the Joint Venture and Specialist Subcontractor, if any, must fill out this form separately.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000" w:firstRow="0" w:lastRow="0" w:firstColumn="0" w:lastColumn="0" w:noHBand="0" w:noVBand="0"/>
      </w:tblPr>
      <w:tblGrid>
        <w:gridCol w:w="1180"/>
        <w:gridCol w:w="2422"/>
        <w:gridCol w:w="2874"/>
        <w:gridCol w:w="2874"/>
      </w:tblGrid>
      <w:tr w:rsidR="00A73FF1" w:rsidRPr="004F132D" w14:paraId="5A8F02D3" w14:textId="77777777" w:rsidTr="00FF126A">
        <w:trPr>
          <w:cantSplit/>
          <w:trHeight w:val="240"/>
        </w:trPr>
        <w:tc>
          <w:tcPr>
            <w:tcW w:w="5000" w:type="pct"/>
            <w:gridSpan w:val="4"/>
            <w:tcBorders>
              <w:top w:val="single" w:sz="4" w:space="0" w:color="auto"/>
              <w:left w:val="single" w:sz="4" w:space="0" w:color="auto"/>
              <w:bottom w:val="single" w:sz="4" w:space="0" w:color="auto"/>
              <w:right w:val="single" w:sz="4" w:space="0" w:color="auto"/>
            </w:tcBorders>
            <w:shd w:val="clear" w:color="auto" w:fill="000000"/>
          </w:tcPr>
          <w:p w14:paraId="164B1C72" w14:textId="77777777" w:rsidR="00B47689" w:rsidRPr="004F132D" w:rsidRDefault="00B47689">
            <w:pPr>
              <w:pStyle w:val="titulo"/>
              <w:suppressAutoHyphens/>
              <w:spacing w:before="20" w:after="20"/>
              <w:rPr>
                <w:rFonts w:ascii="Arial Black" w:hAnsi="Arial Black" w:cs="Arial"/>
                <w:b w:val="0"/>
                <w:color w:val="FFFFFF"/>
                <w:spacing w:val="-2"/>
                <w:sz w:val="20"/>
              </w:rPr>
            </w:pPr>
            <w:r w:rsidRPr="004F132D">
              <w:rPr>
                <w:rFonts w:ascii="Arial Black" w:hAnsi="Arial Black" w:cs="Arial"/>
                <w:b w:val="0"/>
                <w:color w:val="FFFFFF"/>
                <w:spacing w:val="-2"/>
                <w:sz w:val="20"/>
              </w:rPr>
              <w:t>J</w:t>
            </w:r>
            <w:r>
              <w:rPr>
                <w:rFonts w:ascii="Arial Black" w:hAnsi="Arial Black" w:cs="Arial"/>
                <w:b w:val="0"/>
                <w:color w:val="FFFFFF"/>
                <w:spacing w:val="-2"/>
                <w:sz w:val="20"/>
              </w:rPr>
              <w:t xml:space="preserve">oint </w:t>
            </w:r>
            <w:r w:rsidRPr="004F132D">
              <w:rPr>
                <w:rFonts w:ascii="Arial Black" w:hAnsi="Arial Black" w:cs="Arial"/>
                <w:b w:val="0"/>
                <w:color w:val="FFFFFF"/>
                <w:spacing w:val="-2"/>
                <w:sz w:val="20"/>
              </w:rPr>
              <w:t>V</w:t>
            </w:r>
            <w:r>
              <w:rPr>
                <w:rFonts w:ascii="Arial Black" w:hAnsi="Arial Black" w:cs="Arial"/>
                <w:b w:val="0"/>
                <w:color w:val="FFFFFF"/>
                <w:spacing w:val="-2"/>
                <w:sz w:val="20"/>
              </w:rPr>
              <w:t>enture</w:t>
            </w:r>
            <w:r w:rsidRPr="004F132D">
              <w:rPr>
                <w:rFonts w:ascii="Arial Black" w:hAnsi="Arial Black" w:cs="Arial"/>
                <w:b w:val="0"/>
                <w:color w:val="FFFFFF"/>
                <w:spacing w:val="-2"/>
                <w:sz w:val="20"/>
              </w:rPr>
              <w:t xml:space="preserve"> / Specialist Subcontractor Information</w:t>
            </w:r>
          </w:p>
        </w:tc>
      </w:tr>
      <w:tr w:rsidR="00A73FF1" w:rsidRPr="004F132D" w14:paraId="37A869C5" w14:textId="77777777" w:rsidTr="00FF126A">
        <w:trPr>
          <w:cantSplit/>
          <w:trHeight w:val="395"/>
        </w:trPr>
        <w:tc>
          <w:tcPr>
            <w:tcW w:w="1918" w:type="pct"/>
            <w:gridSpan w:val="2"/>
            <w:tcBorders>
              <w:top w:val="single" w:sz="4" w:space="0" w:color="auto"/>
              <w:bottom w:val="single" w:sz="4" w:space="0" w:color="auto"/>
              <w:right w:val="double" w:sz="4" w:space="0" w:color="auto"/>
            </w:tcBorders>
            <w:vAlign w:val="center"/>
          </w:tcPr>
          <w:p w14:paraId="3B6C4872" w14:textId="77777777" w:rsidR="00B47689" w:rsidRPr="00466702" w:rsidRDefault="00B47689">
            <w:pPr>
              <w:suppressAutoHyphens/>
              <w:spacing w:before="60" w:after="60"/>
              <w:jc w:val="left"/>
              <w:rPr>
                <w:b/>
                <w:bCs/>
                <w:spacing w:val="-2"/>
                <w:szCs w:val="22"/>
              </w:rPr>
            </w:pPr>
            <w:r w:rsidRPr="00466702">
              <w:rPr>
                <w:b/>
                <w:bCs/>
                <w:spacing w:val="-2"/>
                <w:szCs w:val="22"/>
              </w:rPr>
              <w:t>Applicant’s legal name</w:t>
            </w:r>
          </w:p>
        </w:tc>
        <w:tc>
          <w:tcPr>
            <w:tcW w:w="3082" w:type="pct"/>
            <w:gridSpan w:val="2"/>
            <w:tcBorders>
              <w:top w:val="single" w:sz="4" w:space="0" w:color="auto"/>
              <w:left w:val="double" w:sz="4" w:space="0" w:color="auto"/>
              <w:bottom w:val="single" w:sz="4" w:space="0" w:color="auto"/>
            </w:tcBorders>
          </w:tcPr>
          <w:p w14:paraId="4424178E" w14:textId="77777777" w:rsidR="00B47689" w:rsidRPr="004F132D" w:rsidRDefault="00B47689">
            <w:pPr>
              <w:spacing w:before="60" w:after="60"/>
              <w:rPr>
                <w:sz w:val="16"/>
              </w:rPr>
            </w:pPr>
          </w:p>
        </w:tc>
      </w:tr>
      <w:tr w:rsidR="002E0F32" w:rsidRPr="004F132D" w14:paraId="4D7DF1DB" w14:textId="77777777" w:rsidTr="00FF126A">
        <w:trPr>
          <w:cantSplit/>
          <w:trHeight w:val="890"/>
        </w:trPr>
        <w:tc>
          <w:tcPr>
            <w:tcW w:w="1918" w:type="pct"/>
            <w:gridSpan w:val="2"/>
            <w:tcBorders>
              <w:left w:val="single" w:sz="4" w:space="0" w:color="auto"/>
              <w:bottom w:val="single" w:sz="4" w:space="0" w:color="auto"/>
              <w:right w:val="double" w:sz="4" w:space="0" w:color="auto"/>
            </w:tcBorders>
            <w:vAlign w:val="center"/>
          </w:tcPr>
          <w:p w14:paraId="7A0A3A7D" w14:textId="77777777" w:rsidR="00B47689" w:rsidRPr="002E0F32" w:rsidRDefault="00B47689" w:rsidP="002E0F32">
            <w:pPr>
              <w:pStyle w:val="BodyText"/>
              <w:spacing w:before="60" w:after="60"/>
              <w:jc w:val="left"/>
              <w:rPr>
                <w:rFonts w:cs="Arial"/>
                <w:b/>
                <w:bCs/>
                <w:szCs w:val="22"/>
              </w:rPr>
            </w:pPr>
          </w:p>
        </w:tc>
        <w:tc>
          <w:tcPr>
            <w:tcW w:w="1541" w:type="pct"/>
            <w:tcBorders>
              <w:left w:val="double" w:sz="4" w:space="0" w:color="auto"/>
              <w:right w:val="single" w:sz="4" w:space="0" w:color="auto"/>
            </w:tcBorders>
          </w:tcPr>
          <w:p w14:paraId="2513CEC6" w14:textId="234C8479" w:rsidR="00B47689" w:rsidRPr="004F132D" w:rsidRDefault="00B47689" w:rsidP="00160B51">
            <w:pPr>
              <w:spacing w:before="60" w:after="60"/>
              <w:jc w:val="left"/>
              <w:rPr>
                <w:rFonts w:cs="Arial"/>
                <w:sz w:val="16"/>
              </w:rPr>
            </w:pPr>
            <w:r w:rsidRPr="004F377F">
              <w:rPr>
                <w:rFonts w:ascii="Ideal Sans Medium" w:hAnsi="Ideal Sans Medium"/>
                <w:b/>
                <w:color w:val="231F20"/>
              </w:rPr>
              <w:t>Information of Joint Venture Partner or Specialist Subcontractor</w:t>
            </w:r>
          </w:p>
        </w:tc>
        <w:tc>
          <w:tcPr>
            <w:tcW w:w="1541" w:type="pct"/>
            <w:tcBorders>
              <w:left w:val="single" w:sz="4" w:space="0" w:color="auto"/>
            </w:tcBorders>
          </w:tcPr>
          <w:p w14:paraId="7572BB07" w14:textId="4982DDF6" w:rsidR="00B47689" w:rsidRPr="004F132D" w:rsidRDefault="00B47689" w:rsidP="00160B51">
            <w:pPr>
              <w:spacing w:before="60" w:after="60"/>
              <w:jc w:val="left"/>
              <w:rPr>
                <w:rFonts w:cs="Arial"/>
                <w:sz w:val="16"/>
              </w:rPr>
            </w:pPr>
            <w:r w:rsidRPr="004F377F">
              <w:rPr>
                <w:rFonts w:ascii="Ideal Sans Medium" w:hAnsi="Ideal Sans Medium"/>
                <w:b/>
                <w:color w:val="231F20"/>
              </w:rPr>
              <w:t>If any Joint Venture Partner or Specialist Subcontractor is a subsidiary or branch, information of any parent company/companies</w:t>
            </w:r>
          </w:p>
        </w:tc>
      </w:tr>
      <w:tr w:rsidR="002E0F32" w:rsidRPr="004F132D" w14:paraId="0249CF3F" w14:textId="77777777" w:rsidTr="00FF126A">
        <w:trPr>
          <w:cantSplit/>
          <w:trHeight w:val="629"/>
        </w:trPr>
        <w:tc>
          <w:tcPr>
            <w:tcW w:w="618" w:type="pct"/>
            <w:vMerge w:val="restart"/>
            <w:tcBorders>
              <w:left w:val="single" w:sz="4" w:space="0" w:color="auto"/>
              <w:right w:val="single" w:sz="4" w:space="0" w:color="auto"/>
            </w:tcBorders>
            <w:vAlign w:val="center"/>
          </w:tcPr>
          <w:p w14:paraId="05E3A52B" w14:textId="1519E5AC" w:rsidR="00B47689" w:rsidRPr="002E0F32" w:rsidRDefault="00B47689" w:rsidP="002E0F32">
            <w:pPr>
              <w:pStyle w:val="BodyText"/>
              <w:spacing w:before="60" w:after="60"/>
              <w:jc w:val="left"/>
              <w:rPr>
                <w:rFonts w:cs="Arial"/>
                <w:b/>
                <w:bCs/>
                <w:szCs w:val="22"/>
              </w:rPr>
            </w:pPr>
            <w:r>
              <w:rPr>
                <w:rFonts w:ascii="Ideal Sans Medium" w:hAnsi="Ideal Sans Medium"/>
                <w:b/>
                <w:color w:val="231F20"/>
              </w:rPr>
              <w:t>Names</w:t>
            </w:r>
          </w:p>
        </w:tc>
        <w:tc>
          <w:tcPr>
            <w:tcW w:w="1300" w:type="pct"/>
            <w:tcBorders>
              <w:left w:val="single" w:sz="4" w:space="0" w:color="auto"/>
              <w:right w:val="double" w:sz="4" w:space="0" w:color="auto"/>
            </w:tcBorders>
            <w:vAlign w:val="center"/>
          </w:tcPr>
          <w:p w14:paraId="52EE7379" w14:textId="2C597799" w:rsidR="00B47689" w:rsidRPr="00466702" w:rsidRDefault="00B47689" w:rsidP="00801DF5">
            <w:pPr>
              <w:pStyle w:val="BodyText"/>
              <w:spacing w:before="60" w:after="60"/>
              <w:jc w:val="left"/>
              <w:rPr>
                <w:rFonts w:cs="Arial"/>
                <w:b/>
                <w:bCs/>
                <w:szCs w:val="22"/>
              </w:rPr>
            </w:pPr>
            <w:r>
              <w:rPr>
                <w:rFonts w:ascii="Ideal Sans Medium" w:hAnsi="Ideal Sans Medium"/>
                <w:b/>
                <w:color w:val="231F20"/>
              </w:rPr>
              <w:t xml:space="preserve">Full </w:t>
            </w:r>
            <w:r w:rsidRPr="006849C3">
              <w:rPr>
                <w:rFonts w:ascii="Ideal Sans Medium" w:hAnsi="Ideal Sans Medium"/>
                <w:b/>
                <w:color w:val="231F20"/>
              </w:rPr>
              <w:t>legal</w:t>
            </w:r>
            <w:r w:rsidRPr="00D47E46">
              <w:rPr>
                <w:rFonts w:ascii="Ideal Sans Medium" w:hAnsi="Ideal Sans Medium"/>
                <w:b/>
                <w:color w:val="231F20"/>
              </w:rPr>
              <w:t xml:space="preserve"> </w:t>
            </w:r>
            <w:r w:rsidRPr="006849C3">
              <w:rPr>
                <w:rFonts w:ascii="Ideal Sans Medium" w:hAnsi="Ideal Sans Medium"/>
                <w:b/>
                <w:color w:val="231F20"/>
              </w:rPr>
              <w:t>name</w:t>
            </w:r>
            <w:r>
              <w:rPr>
                <w:rFonts w:ascii="Ideal Sans Medium" w:hAnsi="Ideal Sans Medium"/>
                <w:b/>
                <w:color w:val="231F20"/>
              </w:rPr>
              <w:t>(s)</w:t>
            </w:r>
          </w:p>
        </w:tc>
        <w:tc>
          <w:tcPr>
            <w:tcW w:w="1541" w:type="pct"/>
            <w:tcBorders>
              <w:left w:val="double" w:sz="4" w:space="0" w:color="auto"/>
              <w:right w:val="single" w:sz="4" w:space="0" w:color="auto"/>
            </w:tcBorders>
          </w:tcPr>
          <w:p w14:paraId="2B718782" w14:textId="77777777" w:rsidR="00B47689" w:rsidRPr="004F132D" w:rsidRDefault="00B47689" w:rsidP="002E0F32">
            <w:pPr>
              <w:spacing w:before="60" w:after="60"/>
              <w:rPr>
                <w:rFonts w:cs="Arial"/>
                <w:sz w:val="16"/>
              </w:rPr>
            </w:pPr>
          </w:p>
        </w:tc>
        <w:tc>
          <w:tcPr>
            <w:tcW w:w="1541" w:type="pct"/>
            <w:tcBorders>
              <w:left w:val="single" w:sz="4" w:space="0" w:color="auto"/>
            </w:tcBorders>
          </w:tcPr>
          <w:p w14:paraId="20D0B8AF" w14:textId="769E2154" w:rsidR="00B47689" w:rsidRPr="004F132D" w:rsidRDefault="00B47689" w:rsidP="002E0F32">
            <w:pPr>
              <w:spacing w:before="60" w:after="60"/>
              <w:rPr>
                <w:rFonts w:cs="Arial"/>
                <w:sz w:val="16"/>
              </w:rPr>
            </w:pPr>
          </w:p>
        </w:tc>
      </w:tr>
      <w:tr w:rsidR="002E0F32" w:rsidRPr="004F132D" w14:paraId="0EFAA0A9" w14:textId="77777777" w:rsidTr="00FF126A">
        <w:trPr>
          <w:cantSplit/>
          <w:trHeight w:val="611"/>
        </w:trPr>
        <w:tc>
          <w:tcPr>
            <w:tcW w:w="618" w:type="pct"/>
            <w:vMerge/>
            <w:tcBorders>
              <w:left w:val="single" w:sz="4" w:space="0" w:color="auto"/>
              <w:right w:val="single" w:sz="4" w:space="0" w:color="auto"/>
            </w:tcBorders>
            <w:vAlign w:val="center"/>
          </w:tcPr>
          <w:p w14:paraId="79FEF9D2" w14:textId="77777777" w:rsidR="00B47689" w:rsidRPr="002E0F32" w:rsidRDefault="00B47689" w:rsidP="002E0F32">
            <w:pPr>
              <w:pStyle w:val="BodyText"/>
              <w:spacing w:before="60" w:after="60"/>
              <w:jc w:val="left"/>
              <w:rPr>
                <w:rFonts w:cs="Arial"/>
                <w:b/>
                <w:bCs/>
                <w:szCs w:val="22"/>
              </w:rPr>
            </w:pPr>
          </w:p>
        </w:tc>
        <w:tc>
          <w:tcPr>
            <w:tcW w:w="1300" w:type="pct"/>
            <w:tcBorders>
              <w:left w:val="single" w:sz="4" w:space="0" w:color="auto"/>
              <w:right w:val="double" w:sz="4" w:space="0" w:color="auto"/>
            </w:tcBorders>
            <w:vAlign w:val="center"/>
          </w:tcPr>
          <w:p w14:paraId="45C2F057" w14:textId="7CC4FED4" w:rsidR="00B47689" w:rsidRPr="002E0F32" w:rsidRDefault="00B47689" w:rsidP="00801DF5">
            <w:pPr>
              <w:pStyle w:val="BodyText"/>
              <w:spacing w:before="60" w:after="60"/>
              <w:jc w:val="left"/>
              <w:rPr>
                <w:rFonts w:cs="Arial"/>
                <w:b/>
                <w:bCs/>
                <w:szCs w:val="22"/>
              </w:rPr>
            </w:pPr>
            <w:r>
              <w:rPr>
                <w:rFonts w:ascii="Ideal Sans Medium" w:hAnsi="Ideal Sans Medium"/>
                <w:b/>
                <w:color w:val="231F20"/>
              </w:rPr>
              <w:t>Full trading name(s) (if any)</w:t>
            </w:r>
          </w:p>
        </w:tc>
        <w:tc>
          <w:tcPr>
            <w:tcW w:w="1541" w:type="pct"/>
            <w:tcBorders>
              <w:left w:val="double" w:sz="4" w:space="0" w:color="auto"/>
              <w:right w:val="single" w:sz="4" w:space="0" w:color="auto"/>
            </w:tcBorders>
          </w:tcPr>
          <w:p w14:paraId="628B079B" w14:textId="77777777" w:rsidR="00B47689" w:rsidRPr="004F132D" w:rsidRDefault="00B47689" w:rsidP="002E0F32">
            <w:pPr>
              <w:spacing w:before="60" w:after="60"/>
              <w:rPr>
                <w:rFonts w:cs="Arial"/>
                <w:sz w:val="16"/>
              </w:rPr>
            </w:pPr>
          </w:p>
        </w:tc>
        <w:tc>
          <w:tcPr>
            <w:tcW w:w="1541" w:type="pct"/>
            <w:tcBorders>
              <w:left w:val="single" w:sz="4" w:space="0" w:color="auto"/>
            </w:tcBorders>
          </w:tcPr>
          <w:p w14:paraId="0AAFA286" w14:textId="77777777" w:rsidR="00B47689" w:rsidRPr="004F132D" w:rsidRDefault="00B47689" w:rsidP="002E0F32">
            <w:pPr>
              <w:spacing w:before="60" w:after="60"/>
              <w:rPr>
                <w:rFonts w:cs="Arial"/>
                <w:sz w:val="16"/>
              </w:rPr>
            </w:pPr>
          </w:p>
        </w:tc>
      </w:tr>
      <w:tr w:rsidR="002E0F32" w:rsidRPr="004F132D" w14:paraId="05A3F8D8" w14:textId="77777777" w:rsidTr="00FF126A">
        <w:trPr>
          <w:cantSplit/>
          <w:trHeight w:val="620"/>
        </w:trPr>
        <w:tc>
          <w:tcPr>
            <w:tcW w:w="618" w:type="pct"/>
            <w:vMerge w:val="restart"/>
            <w:tcBorders>
              <w:left w:val="single" w:sz="4" w:space="0" w:color="auto"/>
              <w:right w:val="single" w:sz="4" w:space="0" w:color="auto"/>
            </w:tcBorders>
            <w:vAlign w:val="center"/>
          </w:tcPr>
          <w:p w14:paraId="2EB78E99" w14:textId="2C7116FC" w:rsidR="00B47689" w:rsidRPr="002E0F32" w:rsidRDefault="00B47689" w:rsidP="002E0F32">
            <w:pPr>
              <w:pStyle w:val="BodyText"/>
              <w:spacing w:before="60" w:after="60"/>
              <w:jc w:val="left"/>
              <w:rPr>
                <w:rFonts w:cs="Arial"/>
                <w:b/>
                <w:bCs/>
                <w:szCs w:val="22"/>
              </w:rPr>
            </w:pPr>
            <w:r w:rsidRPr="004F377F">
              <w:rPr>
                <w:rFonts w:ascii="Ideal Sans Medium" w:hAnsi="Ideal Sans Medium"/>
                <w:b/>
                <w:color w:val="231F20"/>
              </w:rPr>
              <w:t>Addresses</w:t>
            </w:r>
          </w:p>
        </w:tc>
        <w:tc>
          <w:tcPr>
            <w:tcW w:w="1300" w:type="pct"/>
            <w:tcBorders>
              <w:left w:val="single" w:sz="4" w:space="0" w:color="auto"/>
              <w:right w:val="double" w:sz="4" w:space="0" w:color="auto"/>
            </w:tcBorders>
            <w:vAlign w:val="center"/>
          </w:tcPr>
          <w:p w14:paraId="52E644EC" w14:textId="098B80B7" w:rsidR="00B47689" w:rsidRPr="002E0F32" w:rsidRDefault="00B47689" w:rsidP="00801DF5">
            <w:pPr>
              <w:pStyle w:val="BodyText"/>
              <w:spacing w:before="60" w:after="60"/>
              <w:jc w:val="left"/>
              <w:rPr>
                <w:rFonts w:cs="Arial"/>
                <w:b/>
                <w:bCs/>
                <w:szCs w:val="22"/>
              </w:rPr>
            </w:pPr>
            <w:r>
              <w:rPr>
                <w:rFonts w:ascii="Ideal Sans Medium" w:hAnsi="Ideal Sans Medium"/>
                <w:b/>
                <w:color w:val="231F20"/>
              </w:rPr>
              <w:t>Registered address(es)</w:t>
            </w:r>
          </w:p>
        </w:tc>
        <w:tc>
          <w:tcPr>
            <w:tcW w:w="1541" w:type="pct"/>
            <w:tcBorders>
              <w:left w:val="double" w:sz="4" w:space="0" w:color="auto"/>
              <w:right w:val="single" w:sz="4" w:space="0" w:color="auto"/>
            </w:tcBorders>
          </w:tcPr>
          <w:p w14:paraId="66EEEB32" w14:textId="77777777" w:rsidR="00B47689" w:rsidRPr="004F132D" w:rsidRDefault="00B47689" w:rsidP="002E0F32">
            <w:pPr>
              <w:spacing w:before="60" w:after="60"/>
              <w:rPr>
                <w:rFonts w:cs="Arial"/>
                <w:sz w:val="16"/>
              </w:rPr>
            </w:pPr>
          </w:p>
        </w:tc>
        <w:tc>
          <w:tcPr>
            <w:tcW w:w="1541" w:type="pct"/>
            <w:tcBorders>
              <w:left w:val="single" w:sz="4" w:space="0" w:color="auto"/>
            </w:tcBorders>
          </w:tcPr>
          <w:p w14:paraId="76C1D8B8" w14:textId="77777777" w:rsidR="00B47689" w:rsidRPr="004F132D" w:rsidRDefault="00B47689" w:rsidP="002E0F32">
            <w:pPr>
              <w:spacing w:before="60" w:after="60"/>
              <w:rPr>
                <w:rFonts w:cs="Arial"/>
                <w:sz w:val="16"/>
              </w:rPr>
            </w:pPr>
          </w:p>
        </w:tc>
      </w:tr>
      <w:tr w:rsidR="002E0F32" w:rsidRPr="004F132D" w14:paraId="73320336" w14:textId="77777777" w:rsidTr="00FF126A">
        <w:trPr>
          <w:cantSplit/>
          <w:trHeight w:val="620"/>
        </w:trPr>
        <w:tc>
          <w:tcPr>
            <w:tcW w:w="618" w:type="pct"/>
            <w:vMerge/>
            <w:tcBorders>
              <w:left w:val="single" w:sz="4" w:space="0" w:color="auto"/>
              <w:right w:val="single" w:sz="4" w:space="0" w:color="auto"/>
            </w:tcBorders>
          </w:tcPr>
          <w:p w14:paraId="2459C8F9" w14:textId="77777777" w:rsidR="00B47689" w:rsidRPr="002E0F32" w:rsidRDefault="00B47689" w:rsidP="002E0F32">
            <w:pPr>
              <w:pStyle w:val="BodyText"/>
              <w:spacing w:before="60" w:after="60"/>
              <w:jc w:val="left"/>
              <w:rPr>
                <w:rFonts w:cs="Arial"/>
                <w:b/>
                <w:bCs/>
                <w:szCs w:val="22"/>
              </w:rPr>
            </w:pPr>
          </w:p>
        </w:tc>
        <w:tc>
          <w:tcPr>
            <w:tcW w:w="1300" w:type="pct"/>
            <w:tcBorders>
              <w:left w:val="single" w:sz="4" w:space="0" w:color="auto"/>
              <w:right w:val="double" w:sz="4" w:space="0" w:color="auto"/>
            </w:tcBorders>
            <w:vAlign w:val="center"/>
          </w:tcPr>
          <w:p w14:paraId="237FB347" w14:textId="47D5A4AD" w:rsidR="00B47689" w:rsidRPr="002E0F32" w:rsidRDefault="00B47689" w:rsidP="00801DF5">
            <w:pPr>
              <w:pStyle w:val="BodyText"/>
              <w:spacing w:before="60" w:after="60"/>
              <w:jc w:val="left"/>
              <w:rPr>
                <w:rFonts w:cs="Arial"/>
                <w:b/>
                <w:bCs/>
                <w:szCs w:val="22"/>
              </w:rPr>
            </w:pPr>
            <w:r w:rsidRPr="00466702">
              <w:rPr>
                <w:rFonts w:ascii="Ideal Sans Medium" w:hAnsi="Ideal Sans Medium"/>
                <w:b/>
                <w:color w:val="231F20"/>
              </w:rPr>
              <w:t>Trading address (es)</w:t>
            </w:r>
          </w:p>
        </w:tc>
        <w:tc>
          <w:tcPr>
            <w:tcW w:w="1541" w:type="pct"/>
            <w:tcBorders>
              <w:left w:val="double" w:sz="4" w:space="0" w:color="auto"/>
              <w:right w:val="single" w:sz="4" w:space="0" w:color="auto"/>
            </w:tcBorders>
          </w:tcPr>
          <w:p w14:paraId="750D74D2" w14:textId="77777777" w:rsidR="00B47689" w:rsidRPr="004F132D" w:rsidRDefault="00B47689" w:rsidP="002E0F32">
            <w:pPr>
              <w:spacing w:before="60" w:after="60"/>
              <w:rPr>
                <w:rFonts w:cs="Arial"/>
                <w:sz w:val="16"/>
              </w:rPr>
            </w:pPr>
          </w:p>
        </w:tc>
        <w:tc>
          <w:tcPr>
            <w:tcW w:w="1541" w:type="pct"/>
            <w:tcBorders>
              <w:left w:val="single" w:sz="4" w:space="0" w:color="auto"/>
            </w:tcBorders>
          </w:tcPr>
          <w:p w14:paraId="204787D0" w14:textId="77777777" w:rsidR="00B47689" w:rsidRPr="004F132D" w:rsidRDefault="00B47689" w:rsidP="002E0F32">
            <w:pPr>
              <w:spacing w:before="60" w:after="60"/>
              <w:rPr>
                <w:rFonts w:cs="Arial"/>
                <w:sz w:val="16"/>
              </w:rPr>
            </w:pPr>
          </w:p>
        </w:tc>
      </w:tr>
      <w:tr w:rsidR="002E0F32" w:rsidRPr="004F132D" w14:paraId="02EED948" w14:textId="77777777" w:rsidTr="00FF126A">
        <w:trPr>
          <w:cantSplit/>
          <w:trHeight w:val="890"/>
        </w:trPr>
        <w:tc>
          <w:tcPr>
            <w:tcW w:w="618" w:type="pct"/>
            <w:vMerge/>
            <w:tcBorders>
              <w:left w:val="single" w:sz="4" w:space="0" w:color="auto"/>
              <w:right w:val="single" w:sz="4" w:space="0" w:color="auto"/>
            </w:tcBorders>
          </w:tcPr>
          <w:p w14:paraId="67143849" w14:textId="77777777" w:rsidR="00B47689" w:rsidRPr="002E0F32" w:rsidRDefault="00B47689" w:rsidP="002E0F32">
            <w:pPr>
              <w:pStyle w:val="BodyText"/>
              <w:spacing w:before="60" w:after="60"/>
              <w:jc w:val="left"/>
              <w:rPr>
                <w:rFonts w:cs="Arial"/>
                <w:b/>
                <w:bCs/>
                <w:szCs w:val="22"/>
              </w:rPr>
            </w:pPr>
          </w:p>
        </w:tc>
        <w:tc>
          <w:tcPr>
            <w:tcW w:w="1300" w:type="pct"/>
            <w:tcBorders>
              <w:left w:val="single" w:sz="4" w:space="0" w:color="auto"/>
              <w:right w:val="double" w:sz="4" w:space="0" w:color="auto"/>
            </w:tcBorders>
            <w:vAlign w:val="center"/>
          </w:tcPr>
          <w:p w14:paraId="0DC034CB" w14:textId="6A1B6387" w:rsidR="00B47689" w:rsidRPr="002E0F32" w:rsidRDefault="00B47689" w:rsidP="00801DF5">
            <w:pPr>
              <w:pStyle w:val="BodyText"/>
              <w:spacing w:before="60" w:after="60"/>
              <w:jc w:val="left"/>
              <w:rPr>
                <w:rFonts w:cs="Arial"/>
                <w:b/>
                <w:bCs/>
                <w:szCs w:val="22"/>
              </w:rPr>
            </w:pPr>
            <w:r w:rsidRPr="00466702">
              <w:rPr>
                <w:rFonts w:ascii="Ideal Sans Medium" w:hAnsi="Ideal Sans Medium"/>
                <w:b/>
                <w:color w:val="231F20"/>
              </w:rPr>
              <w:t>Postal address (es) (if different from trading address)</w:t>
            </w:r>
          </w:p>
        </w:tc>
        <w:tc>
          <w:tcPr>
            <w:tcW w:w="1541" w:type="pct"/>
            <w:tcBorders>
              <w:left w:val="double" w:sz="4" w:space="0" w:color="auto"/>
              <w:right w:val="single" w:sz="4" w:space="0" w:color="auto"/>
            </w:tcBorders>
          </w:tcPr>
          <w:p w14:paraId="21B61548" w14:textId="77777777" w:rsidR="00B47689" w:rsidRPr="004F132D" w:rsidRDefault="00B47689" w:rsidP="002E0F32">
            <w:pPr>
              <w:spacing w:before="60" w:after="60"/>
              <w:rPr>
                <w:rFonts w:cs="Arial"/>
                <w:sz w:val="16"/>
              </w:rPr>
            </w:pPr>
          </w:p>
        </w:tc>
        <w:tc>
          <w:tcPr>
            <w:tcW w:w="1541" w:type="pct"/>
            <w:tcBorders>
              <w:left w:val="single" w:sz="4" w:space="0" w:color="auto"/>
            </w:tcBorders>
          </w:tcPr>
          <w:p w14:paraId="615B3436" w14:textId="77777777" w:rsidR="00B47689" w:rsidRPr="004F132D" w:rsidRDefault="00B47689" w:rsidP="002E0F32">
            <w:pPr>
              <w:spacing w:before="60" w:after="60"/>
              <w:rPr>
                <w:rFonts w:cs="Arial"/>
                <w:sz w:val="16"/>
              </w:rPr>
            </w:pPr>
          </w:p>
        </w:tc>
      </w:tr>
      <w:tr w:rsidR="002E0F32" w:rsidRPr="004F132D" w14:paraId="49D1EF6F" w14:textId="77777777" w:rsidTr="00FF126A">
        <w:trPr>
          <w:cantSplit/>
          <w:trHeight w:val="521"/>
        </w:trPr>
        <w:tc>
          <w:tcPr>
            <w:tcW w:w="1918" w:type="pct"/>
            <w:gridSpan w:val="2"/>
            <w:tcBorders>
              <w:left w:val="single" w:sz="4" w:space="0" w:color="auto"/>
              <w:right w:val="double" w:sz="4" w:space="0" w:color="auto"/>
            </w:tcBorders>
            <w:vAlign w:val="center"/>
          </w:tcPr>
          <w:p w14:paraId="64A043CE" w14:textId="649B20B0" w:rsidR="00B47689" w:rsidRPr="00466702" w:rsidRDefault="00B47689" w:rsidP="00160B51">
            <w:pPr>
              <w:pStyle w:val="BodyText"/>
              <w:spacing w:before="60" w:after="60"/>
              <w:jc w:val="left"/>
              <w:rPr>
                <w:rFonts w:cs="Arial"/>
                <w:b/>
                <w:bCs/>
                <w:szCs w:val="22"/>
              </w:rPr>
            </w:pPr>
            <w:r>
              <w:rPr>
                <w:rFonts w:ascii="Ideal Sans Medium" w:hAnsi="Ideal Sans Medium"/>
                <w:b/>
                <w:color w:val="231F20"/>
              </w:rPr>
              <w:t>Type of organization</w:t>
            </w:r>
          </w:p>
        </w:tc>
        <w:tc>
          <w:tcPr>
            <w:tcW w:w="1541" w:type="pct"/>
            <w:tcBorders>
              <w:left w:val="double" w:sz="4" w:space="0" w:color="auto"/>
              <w:right w:val="single" w:sz="4" w:space="0" w:color="auto"/>
            </w:tcBorders>
          </w:tcPr>
          <w:p w14:paraId="3F0758DB" w14:textId="77777777" w:rsidR="00B47689" w:rsidRPr="004F132D" w:rsidRDefault="00B47689" w:rsidP="002E0F32">
            <w:pPr>
              <w:spacing w:before="60" w:after="60"/>
              <w:rPr>
                <w:rFonts w:cs="Arial"/>
                <w:sz w:val="16"/>
              </w:rPr>
            </w:pPr>
          </w:p>
        </w:tc>
        <w:tc>
          <w:tcPr>
            <w:tcW w:w="1541" w:type="pct"/>
            <w:tcBorders>
              <w:left w:val="single" w:sz="4" w:space="0" w:color="auto"/>
            </w:tcBorders>
          </w:tcPr>
          <w:p w14:paraId="73561E36" w14:textId="4CB7B77F" w:rsidR="00B47689" w:rsidRPr="004F132D" w:rsidRDefault="00B47689" w:rsidP="002E0F32">
            <w:pPr>
              <w:spacing w:before="60" w:after="60"/>
              <w:rPr>
                <w:rFonts w:cs="Arial"/>
                <w:sz w:val="16"/>
              </w:rPr>
            </w:pPr>
          </w:p>
        </w:tc>
      </w:tr>
      <w:tr w:rsidR="002E0F32" w:rsidRPr="004F132D" w14:paraId="56B383A9" w14:textId="77777777" w:rsidTr="00FF126A">
        <w:trPr>
          <w:cantSplit/>
          <w:trHeight w:val="620"/>
        </w:trPr>
        <w:tc>
          <w:tcPr>
            <w:tcW w:w="1918" w:type="pct"/>
            <w:gridSpan w:val="2"/>
            <w:tcBorders>
              <w:left w:val="single" w:sz="4" w:space="0" w:color="auto"/>
              <w:right w:val="double" w:sz="4" w:space="0" w:color="auto"/>
            </w:tcBorders>
            <w:vAlign w:val="center"/>
          </w:tcPr>
          <w:p w14:paraId="15DB4BDF" w14:textId="2E41DE46" w:rsidR="00B47689" w:rsidRPr="00466702" w:rsidRDefault="00B47689" w:rsidP="00160B51">
            <w:pPr>
              <w:pStyle w:val="BodyText"/>
              <w:spacing w:before="60" w:after="60"/>
              <w:jc w:val="left"/>
              <w:rPr>
                <w:rFonts w:cs="Arial"/>
                <w:b/>
                <w:bCs/>
                <w:szCs w:val="22"/>
              </w:rPr>
            </w:pPr>
            <w:r w:rsidRPr="00466702">
              <w:rPr>
                <w:rFonts w:ascii="Ideal Sans Medium" w:hAnsi="Ideal Sans Medium"/>
                <w:b/>
                <w:color w:val="231F20"/>
                <w:spacing w:val="-3"/>
              </w:rPr>
              <w:t>Country of constitution/incorporation/ registration</w:t>
            </w:r>
          </w:p>
        </w:tc>
        <w:tc>
          <w:tcPr>
            <w:tcW w:w="1541" w:type="pct"/>
            <w:tcBorders>
              <w:left w:val="double" w:sz="4" w:space="0" w:color="auto"/>
              <w:right w:val="single" w:sz="4" w:space="0" w:color="auto"/>
            </w:tcBorders>
          </w:tcPr>
          <w:p w14:paraId="219CA001" w14:textId="77777777" w:rsidR="00B47689" w:rsidRPr="004F132D" w:rsidRDefault="00B47689" w:rsidP="002E0F32">
            <w:pPr>
              <w:spacing w:before="60" w:after="60"/>
              <w:rPr>
                <w:rFonts w:cs="Arial"/>
                <w:sz w:val="16"/>
              </w:rPr>
            </w:pPr>
          </w:p>
        </w:tc>
        <w:tc>
          <w:tcPr>
            <w:tcW w:w="1541" w:type="pct"/>
            <w:tcBorders>
              <w:left w:val="single" w:sz="4" w:space="0" w:color="auto"/>
            </w:tcBorders>
          </w:tcPr>
          <w:p w14:paraId="18FA559F" w14:textId="6FAB81BA" w:rsidR="00B47689" w:rsidRPr="004F132D" w:rsidRDefault="00B47689" w:rsidP="002E0F32">
            <w:pPr>
              <w:spacing w:before="60" w:after="60"/>
              <w:rPr>
                <w:rFonts w:cs="Arial"/>
                <w:sz w:val="16"/>
              </w:rPr>
            </w:pPr>
          </w:p>
        </w:tc>
      </w:tr>
      <w:tr w:rsidR="002E0F32" w:rsidRPr="004F132D" w14:paraId="2E7F9701" w14:textId="77777777" w:rsidTr="00FF126A">
        <w:trPr>
          <w:cantSplit/>
          <w:trHeight w:val="620"/>
        </w:trPr>
        <w:tc>
          <w:tcPr>
            <w:tcW w:w="1918" w:type="pct"/>
            <w:gridSpan w:val="2"/>
            <w:tcBorders>
              <w:left w:val="single" w:sz="4" w:space="0" w:color="auto"/>
              <w:right w:val="double" w:sz="4" w:space="0" w:color="auto"/>
            </w:tcBorders>
            <w:vAlign w:val="center"/>
          </w:tcPr>
          <w:p w14:paraId="3FCECE80" w14:textId="7C4A468E" w:rsidR="00B47689" w:rsidRPr="00466702" w:rsidRDefault="00B47689" w:rsidP="00160B51">
            <w:pPr>
              <w:pStyle w:val="BodyText"/>
              <w:spacing w:before="60" w:after="60"/>
              <w:jc w:val="left"/>
              <w:rPr>
                <w:rFonts w:cs="Arial"/>
                <w:b/>
                <w:bCs/>
                <w:szCs w:val="22"/>
              </w:rPr>
            </w:pPr>
            <w:r w:rsidRPr="00466702">
              <w:rPr>
                <w:rFonts w:ascii="Ideal Sans Medium" w:hAnsi="Ideal Sans Medium"/>
                <w:b/>
                <w:color w:val="231F20"/>
              </w:rPr>
              <w:t>Year of constitution/incorporation/ registration</w:t>
            </w:r>
          </w:p>
        </w:tc>
        <w:tc>
          <w:tcPr>
            <w:tcW w:w="1541" w:type="pct"/>
            <w:tcBorders>
              <w:left w:val="double" w:sz="4" w:space="0" w:color="auto"/>
              <w:right w:val="single" w:sz="4" w:space="0" w:color="auto"/>
            </w:tcBorders>
          </w:tcPr>
          <w:p w14:paraId="57DF3F16" w14:textId="77777777" w:rsidR="00B47689" w:rsidRPr="004F132D" w:rsidRDefault="00B47689" w:rsidP="002E0F32">
            <w:pPr>
              <w:spacing w:before="60" w:after="60"/>
              <w:rPr>
                <w:rFonts w:cs="Arial"/>
                <w:sz w:val="16"/>
              </w:rPr>
            </w:pPr>
          </w:p>
        </w:tc>
        <w:tc>
          <w:tcPr>
            <w:tcW w:w="1541" w:type="pct"/>
            <w:tcBorders>
              <w:left w:val="single" w:sz="4" w:space="0" w:color="auto"/>
            </w:tcBorders>
          </w:tcPr>
          <w:p w14:paraId="7BD4D1BF" w14:textId="1009827A" w:rsidR="00B47689" w:rsidRPr="004F132D" w:rsidRDefault="00B47689" w:rsidP="002E0F32">
            <w:pPr>
              <w:spacing w:before="60" w:after="60"/>
              <w:rPr>
                <w:rFonts w:cs="Arial"/>
                <w:sz w:val="16"/>
              </w:rPr>
            </w:pPr>
          </w:p>
        </w:tc>
      </w:tr>
      <w:tr w:rsidR="002E0F32" w:rsidRPr="004F132D" w14:paraId="5492E403" w14:textId="77777777" w:rsidTr="00FF126A">
        <w:trPr>
          <w:cantSplit/>
          <w:trHeight w:val="620"/>
        </w:trPr>
        <w:tc>
          <w:tcPr>
            <w:tcW w:w="1918" w:type="pct"/>
            <w:gridSpan w:val="2"/>
            <w:tcBorders>
              <w:left w:val="single" w:sz="4" w:space="0" w:color="auto"/>
              <w:right w:val="double" w:sz="4" w:space="0" w:color="auto"/>
            </w:tcBorders>
            <w:vAlign w:val="center"/>
          </w:tcPr>
          <w:p w14:paraId="4F14A1D5" w14:textId="080CFB7A" w:rsidR="00B47689" w:rsidRPr="002E0F32" w:rsidRDefault="00B47689" w:rsidP="00160B51">
            <w:pPr>
              <w:pStyle w:val="BodyText"/>
              <w:spacing w:before="60" w:after="60"/>
              <w:jc w:val="left"/>
              <w:rPr>
                <w:rFonts w:cs="Arial"/>
                <w:b/>
                <w:bCs/>
                <w:szCs w:val="22"/>
              </w:rPr>
            </w:pPr>
            <w:r w:rsidRPr="00466702">
              <w:rPr>
                <w:rFonts w:ascii="Ideal Sans Medium" w:hAnsi="Ideal Sans Medium"/>
                <w:b/>
                <w:color w:val="231F20"/>
              </w:rPr>
              <w:t>Corporate or registration number</w:t>
            </w:r>
          </w:p>
        </w:tc>
        <w:tc>
          <w:tcPr>
            <w:tcW w:w="1541" w:type="pct"/>
            <w:tcBorders>
              <w:left w:val="double" w:sz="4" w:space="0" w:color="auto"/>
              <w:right w:val="single" w:sz="4" w:space="0" w:color="auto"/>
            </w:tcBorders>
          </w:tcPr>
          <w:p w14:paraId="6591400B" w14:textId="77777777" w:rsidR="00B47689" w:rsidRPr="004F132D" w:rsidRDefault="00B47689" w:rsidP="002E0F32">
            <w:pPr>
              <w:spacing w:before="60" w:after="60"/>
              <w:rPr>
                <w:rFonts w:cs="Arial"/>
                <w:sz w:val="16"/>
              </w:rPr>
            </w:pPr>
          </w:p>
        </w:tc>
        <w:tc>
          <w:tcPr>
            <w:tcW w:w="1541" w:type="pct"/>
            <w:tcBorders>
              <w:left w:val="single" w:sz="4" w:space="0" w:color="auto"/>
            </w:tcBorders>
          </w:tcPr>
          <w:p w14:paraId="1052D3C5" w14:textId="77777777" w:rsidR="00B47689" w:rsidRPr="004F132D" w:rsidRDefault="00B47689" w:rsidP="002E0F32">
            <w:pPr>
              <w:spacing w:before="60" w:after="60"/>
              <w:rPr>
                <w:rFonts w:cs="Arial"/>
                <w:sz w:val="16"/>
              </w:rPr>
            </w:pPr>
          </w:p>
        </w:tc>
      </w:tr>
      <w:tr w:rsidR="002E0F32" w:rsidRPr="004F132D" w14:paraId="0E5A276A" w14:textId="77777777" w:rsidTr="00FF126A">
        <w:trPr>
          <w:cantSplit/>
          <w:trHeight w:val="1160"/>
        </w:trPr>
        <w:tc>
          <w:tcPr>
            <w:tcW w:w="1918" w:type="pct"/>
            <w:gridSpan w:val="2"/>
            <w:tcBorders>
              <w:right w:val="double" w:sz="4" w:space="0" w:color="auto"/>
            </w:tcBorders>
            <w:vAlign w:val="center"/>
          </w:tcPr>
          <w:p w14:paraId="6FD0DCB3" w14:textId="77777777" w:rsidR="00B47689" w:rsidRPr="00160B51" w:rsidRDefault="00B47689" w:rsidP="00466702">
            <w:pPr>
              <w:pStyle w:val="BodyText"/>
              <w:spacing w:before="60" w:after="60"/>
              <w:jc w:val="left"/>
              <w:rPr>
                <w:rFonts w:ascii="Ideal Sans Medium" w:hAnsi="Ideal Sans Medium"/>
                <w:b/>
                <w:color w:val="231F20"/>
              </w:rPr>
            </w:pPr>
            <w:r w:rsidRPr="00160B51">
              <w:rPr>
                <w:rFonts w:ascii="Ideal Sans Medium" w:hAnsi="Ideal Sans Medium"/>
                <w:b/>
                <w:color w:val="231F20"/>
              </w:rPr>
              <w:t>Joint Venture Partner’s or Specialist Subcontractor’s authorized representative information</w:t>
            </w:r>
          </w:p>
          <w:p w14:paraId="3AAFA8FA" w14:textId="77777777" w:rsidR="00B47689" w:rsidRPr="004F132D" w:rsidRDefault="00B47689" w:rsidP="002E0F32">
            <w:pPr>
              <w:pStyle w:val="BodyText"/>
              <w:spacing w:before="60" w:after="60"/>
              <w:rPr>
                <w:rFonts w:cs="Arial"/>
                <w:sz w:val="16"/>
              </w:rPr>
            </w:pPr>
            <w:r w:rsidRPr="004F132D">
              <w:rPr>
                <w:spacing w:val="-2"/>
                <w:sz w:val="16"/>
              </w:rPr>
              <w:t>(name, address, telephone number</w:t>
            </w:r>
            <w:r>
              <w:rPr>
                <w:spacing w:val="-2"/>
                <w:sz w:val="16"/>
              </w:rPr>
              <w:t>(</w:t>
            </w:r>
            <w:r w:rsidRPr="004F132D">
              <w:rPr>
                <w:spacing w:val="-2"/>
                <w:sz w:val="16"/>
              </w:rPr>
              <w:t>s</w:t>
            </w:r>
            <w:r>
              <w:rPr>
                <w:spacing w:val="-2"/>
                <w:sz w:val="16"/>
              </w:rPr>
              <w:t>)</w:t>
            </w:r>
            <w:r w:rsidRPr="004F132D">
              <w:rPr>
                <w:spacing w:val="-2"/>
                <w:sz w:val="16"/>
              </w:rPr>
              <w:t>, fax number</w:t>
            </w:r>
            <w:r>
              <w:rPr>
                <w:spacing w:val="-2"/>
                <w:sz w:val="16"/>
              </w:rPr>
              <w:t>(</w:t>
            </w:r>
            <w:r w:rsidRPr="004F132D">
              <w:rPr>
                <w:spacing w:val="-2"/>
                <w:sz w:val="16"/>
              </w:rPr>
              <w:t>s</w:t>
            </w:r>
            <w:r>
              <w:rPr>
                <w:spacing w:val="-2"/>
                <w:sz w:val="16"/>
              </w:rPr>
              <w:t>)</w:t>
            </w:r>
            <w:r w:rsidRPr="004F132D">
              <w:rPr>
                <w:spacing w:val="-2"/>
                <w:sz w:val="16"/>
              </w:rPr>
              <w:t xml:space="preserve">, </w:t>
            </w:r>
            <w:r w:rsidRPr="004F132D">
              <w:rPr>
                <w:sz w:val="16"/>
              </w:rPr>
              <w:t>e-mail address)</w:t>
            </w:r>
          </w:p>
        </w:tc>
        <w:tc>
          <w:tcPr>
            <w:tcW w:w="3082" w:type="pct"/>
            <w:gridSpan w:val="2"/>
            <w:tcBorders>
              <w:left w:val="double" w:sz="4" w:space="0" w:color="auto"/>
            </w:tcBorders>
          </w:tcPr>
          <w:p w14:paraId="7FF252A9" w14:textId="77777777" w:rsidR="00B47689" w:rsidRPr="004F132D" w:rsidRDefault="00B47689" w:rsidP="002E0F32">
            <w:pPr>
              <w:spacing w:before="60" w:after="60"/>
              <w:rPr>
                <w:rFonts w:cs="Arial"/>
                <w:sz w:val="16"/>
              </w:rPr>
            </w:pPr>
          </w:p>
        </w:tc>
      </w:tr>
      <w:tr w:rsidR="002E0F32" w:rsidRPr="004F132D" w14:paraId="2394163C" w14:textId="77777777" w:rsidTr="00FF126A">
        <w:trPr>
          <w:cantSplit/>
        </w:trPr>
        <w:tc>
          <w:tcPr>
            <w:tcW w:w="5000" w:type="pct"/>
            <w:gridSpan w:val="4"/>
          </w:tcPr>
          <w:p w14:paraId="33A6D777" w14:textId="77777777" w:rsidR="00B47689" w:rsidRPr="004F132D" w:rsidRDefault="00B47689" w:rsidP="002E0F32">
            <w:pPr>
              <w:pStyle w:val="Outline"/>
              <w:suppressAutoHyphens/>
              <w:spacing w:before="60" w:after="60"/>
              <w:rPr>
                <w:rFonts w:cs="Arial"/>
                <w:b/>
                <w:bCs/>
                <w:spacing w:val="-2"/>
                <w:kern w:val="0"/>
                <w:sz w:val="16"/>
              </w:rPr>
            </w:pPr>
            <w:r w:rsidRPr="004F132D">
              <w:rPr>
                <w:rFonts w:cs="Arial"/>
                <w:b/>
                <w:bCs/>
                <w:spacing w:val="-2"/>
                <w:kern w:val="0"/>
                <w:sz w:val="16"/>
              </w:rPr>
              <w:t>Attached are copies of the following documents</w:t>
            </w:r>
            <w:r>
              <w:rPr>
                <w:rFonts w:cs="Arial"/>
                <w:b/>
                <w:bCs/>
                <w:spacing w:val="-2"/>
                <w:kern w:val="0"/>
                <w:sz w:val="16"/>
              </w:rPr>
              <w:t>:</w:t>
            </w:r>
            <w:r w:rsidRPr="004F132D">
              <w:rPr>
                <w:rFonts w:cs="Arial"/>
                <w:b/>
                <w:bCs/>
                <w:spacing w:val="-2"/>
                <w:kern w:val="0"/>
                <w:sz w:val="16"/>
                <w:shd w:val="clear" w:color="auto" w:fill="000000"/>
              </w:rPr>
              <w:t xml:space="preserve">     </w:t>
            </w:r>
          </w:p>
          <w:p w14:paraId="22A4AE6C" w14:textId="103B1948" w:rsidR="00B47689" w:rsidRPr="004F132D" w:rsidRDefault="00B47689" w:rsidP="00801DF5">
            <w:pPr>
              <w:tabs>
                <w:tab w:val="left" w:pos="445"/>
              </w:tabs>
              <w:suppressAutoHyphens/>
              <w:jc w:val="left"/>
              <w:rPr>
                <w:rFonts w:cs="Arial"/>
                <w:iCs/>
                <w:spacing w:val="-2"/>
                <w:sz w:val="16"/>
              </w:rPr>
            </w:pPr>
            <w:r w:rsidRPr="004F132D">
              <w:rPr>
                <w:rFonts w:cs="Arial"/>
                <w:iCs/>
                <w:spacing w:val="-2"/>
                <w:sz w:val="16"/>
              </w:rPr>
              <w:t>1.</w:t>
            </w:r>
            <w:r w:rsidRPr="004F132D">
              <w:rPr>
                <w:rFonts w:cs="Arial"/>
                <w:iCs/>
                <w:spacing w:val="-2"/>
                <w:sz w:val="16"/>
              </w:rPr>
              <w:tab/>
              <w:t xml:space="preserve">Articles of incorporation or constitution </w:t>
            </w:r>
            <w:r w:rsidRPr="002E0F32">
              <w:rPr>
                <w:rFonts w:cs="Arial"/>
                <w:iCs/>
                <w:spacing w:val="-2"/>
                <w:sz w:val="16"/>
              </w:rPr>
              <w:t xml:space="preserve">and company incorporation/registration </w:t>
            </w:r>
            <w:r w:rsidRPr="004F132D">
              <w:rPr>
                <w:rFonts w:cs="Arial"/>
                <w:iCs/>
                <w:spacing w:val="-2"/>
                <w:sz w:val="16"/>
              </w:rPr>
              <w:t xml:space="preserve">of the legal entity named above, in accordance with ITA 4.1 and </w:t>
            </w:r>
            <w:r>
              <w:rPr>
                <w:rFonts w:cs="Arial"/>
                <w:iCs/>
                <w:spacing w:val="-2"/>
                <w:sz w:val="16"/>
              </w:rPr>
              <w:t xml:space="preserve">ITA </w:t>
            </w:r>
            <w:r w:rsidRPr="004F132D">
              <w:rPr>
                <w:rFonts w:cs="Arial"/>
                <w:iCs/>
                <w:spacing w:val="-2"/>
                <w:sz w:val="16"/>
              </w:rPr>
              <w:t>4.2.</w:t>
            </w:r>
          </w:p>
          <w:p w14:paraId="22C435EF" w14:textId="77777777" w:rsidR="00B47689" w:rsidRPr="004F132D" w:rsidRDefault="00B47689" w:rsidP="00801DF5">
            <w:pPr>
              <w:tabs>
                <w:tab w:val="left" w:pos="445"/>
              </w:tabs>
              <w:suppressAutoHyphens/>
              <w:jc w:val="left"/>
              <w:rPr>
                <w:rFonts w:cs="Arial"/>
                <w:spacing w:val="-2"/>
                <w:sz w:val="16"/>
              </w:rPr>
            </w:pPr>
            <w:r w:rsidRPr="004F132D">
              <w:rPr>
                <w:rFonts w:cs="Arial"/>
                <w:iCs/>
                <w:spacing w:val="-2"/>
                <w:sz w:val="16"/>
              </w:rPr>
              <w:t>2.</w:t>
            </w:r>
            <w:r w:rsidRPr="004F132D">
              <w:rPr>
                <w:rFonts w:cs="Arial"/>
                <w:iCs/>
                <w:spacing w:val="-2"/>
                <w:sz w:val="16"/>
              </w:rPr>
              <w:tab/>
              <w:t>Authorization to represent the firm named above, in accordance with ITA 15.3.</w:t>
            </w:r>
          </w:p>
          <w:p w14:paraId="5C55DD5A" w14:textId="77777777" w:rsidR="00B47689" w:rsidRPr="004F132D" w:rsidRDefault="00B47689" w:rsidP="00801DF5">
            <w:pPr>
              <w:tabs>
                <w:tab w:val="left" w:pos="445"/>
              </w:tabs>
              <w:suppressAutoHyphens/>
              <w:jc w:val="left"/>
              <w:rPr>
                <w:rFonts w:cs="Arial"/>
                <w:i/>
                <w:spacing w:val="-2"/>
                <w:sz w:val="16"/>
              </w:rPr>
            </w:pPr>
            <w:r w:rsidRPr="004F132D">
              <w:rPr>
                <w:rFonts w:cs="Arial"/>
                <w:iCs/>
                <w:spacing w:val="-2"/>
                <w:sz w:val="16"/>
              </w:rPr>
              <w:t>3.</w:t>
            </w:r>
            <w:r w:rsidRPr="004F132D">
              <w:rPr>
                <w:rFonts w:cs="Arial"/>
                <w:iCs/>
                <w:spacing w:val="-2"/>
                <w:sz w:val="16"/>
              </w:rPr>
              <w:tab/>
              <w:t xml:space="preserve">In the case of </w:t>
            </w:r>
            <w:r>
              <w:rPr>
                <w:rFonts w:cs="Arial"/>
                <w:iCs/>
                <w:spacing w:val="-2"/>
                <w:sz w:val="16"/>
              </w:rPr>
              <w:t xml:space="preserve">a </w:t>
            </w:r>
            <w:r w:rsidRPr="004F132D">
              <w:rPr>
                <w:rFonts w:cs="Arial"/>
                <w:iCs/>
                <w:spacing w:val="-2"/>
                <w:sz w:val="16"/>
              </w:rPr>
              <w:t xml:space="preserve">government-owned </w:t>
            </w:r>
            <w:r>
              <w:rPr>
                <w:rFonts w:cs="Arial"/>
                <w:iCs/>
                <w:spacing w:val="-2"/>
                <w:sz w:val="16"/>
              </w:rPr>
              <w:t>enterprise</w:t>
            </w:r>
            <w:r w:rsidRPr="004F132D">
              <w:rPr>
                <w:rFonts w:cs="Arial"/>
                <w:iCs/>
                <w:spacing w:val="-2"/>
                <w:sz w:val="16"/>
              </w:rPr>
              <w:t>, documents establishing legal and financial autonomy and compliance with commercial law, in accordance with ITA 4.6.</w:t>
            </w:r>
          </w:p>
          <w:p w14:paraId="6519A321" w14:textId="77777777" w:rsidR="00B47689" w:rsidRPr="004F132D" w:rsidRDefault="00B47689" w:rsidP="00801DF5">
            <w:pPr>
              <w:tabs>
                <w:tab w:val="left" w:pos="445"/>
              </w:tabs>
              <w:suppressAutoHyphens/>
              <w:jc w:val="left"/>
              <w:rPr>
                <w:rFonts w:cs="Arial"/>
                <w:i/>
                <w:spacing w:val="-2"/>
                <w:sz w:val="16"/>
              </w:rPr>
            </w:pPr>
            <w:r w:rsidRPr="004F132D">
              <w:rPr>
                <w:rFonts w:cs="Arial"/>
                <w:iCs/>
                <w:spacing w:val="-2"/>
                <w:sz w:val="16"/>
              </w:rPr>
              <w:t>4.</w:t>
            </w:r>
            <w:r w:rsidRPr="004F132D">
              <w:rPr>
                <w:rFonts w:cs="Arial"/>
                <w:iCs/>
                <w:spacing w:val="-2"/>
                <w:sz w:val="16"/>
              </w:rPr>
              <w:tab/>
              <w:t xml:space="preserve">In case of </w:t>
            </w:r>
            <w:r w:rsidRPr="004F132D">
              <w:rPr>
                <w:rFonts w:cs="Arial"/>
                <w:sz w:val="16"/>
              </w:rPr>
              <w:t xml:space="preserve">Specialist Subcontractors as per ITA 24.2 a formal intent to enter into an agreement </w:t>
            </w:r>
            <w:r w:rsidRPr="004F132D">
              <w:rPr>
                <w:rFonts w:cs="Arial"/>
                <w:sz w:val="16"/>
                <w:szCs w:val="16"/>
              </w:rPr>
              <w:t>in the form of a letter jointly signed by the Applicant and the Specialist Subcontractor</w:t>
            </w:r>
            <w:r w:rsidRPr="004F132D">
              <w:rPr>
                <w:rFonts w:cs="Arial"/>
                <w:sz w:val="16"/>
              </w:rPr>
              <w:t>.</w:t>
            </w:r>
          </w:p>
        </w:tc>
      </w:tr>
    </w:tbl>
    <w:p w14:paraId="45380E42" w14:textId="77777777" w:rsidR="00B47689" w:rsidRPr="004F132D" w:rsidRDefault="00B47689" w:rsidP="0079740B">
      <w:pPr>
        <w:pStyle w:val="Subtitle2"/>
      </w:pPr>
      <w:r w:rsidRPr="004F132D">
        <w:br w:type="page"/>
      </w:r>
      <w:bookmarkStart w:id="726" w:name="_Toc498849249"/>
      <w:bookmarkStart w:id="727" w:name="_Toc498850086"/>
      <w:bookmarkStart w:id="728" w:name="_Toc498851691"/>
      <w:r w:rsidRPr="00A217C9">
        <w:lastRenderedPageBreak/>
        <w:t xml:space="preserve">Form CON – </w:t>
      </w:r>
      <w:bookmarkEnd w:id="724"/>
      <w:bookmarkEnd w:id="725"/>
      <w:bookmarkEnd w:id="726"/>
      <w:r w:rsidRPr="00A217C9">
        <w:t>1: Historical Contract Nonperformance</w:t>
      </w:r>
    </w:p>
    <w:p w14:paraId="1287E55A" w14:textId="77777777" w:rsidR="00B47689" w:rsidRPr="004F132D" w:rsidRDefault="00B47689"/>
    <w:p w14:paraId="02766C57" w14:textId="77777777" w:rsidR="00B47689" w:rsidRPr="004F132D" w:rsidRDefault="00B47689" w:rsidP="00CD3CB1">
      <w:pPr>
        <w:tabs>
          <w:tab w:val="right" w:leader="dot" w:pos="9000"/>
        </w:tabs>
        <w:ind w:left="6667" w:hanging="907"/>
        <w:jc w:val="left"/>
      </w:pPr>
      <w:r w:rsidRPr="004F132D">
        <w:t>Date:</w:t>
      </w:r>
      <w:r w:rsidRPr="004F132D">
        <w:tab/>
      </w:r>
      <w:r w:rsidRPr="004F132D">
        <w:tab/>
      </w:r>
      <w:r w:rsidRPr="004F132D">
        <w:tab/>
      </w:r>
      <w:r w:rsidRPr="004F132D">
        <w:tab/>
      </w:r>
    </w:p>
    <w:p w14:paraId="1426F364" w14:textId="77777777" w:rsidR="00B47689" w:rsidRPr="004F132D" w:rsidRDefault="00B47689" w:rsidP="00CD3CB1">
      <w:pPr>
        <w:tabs>
          <w:tab w:val="right" w:leader="dot" w:pos="9000"/>
        </w:tabs>
        <w:ind w:left="6667" w:hanging="907"/>
        <w:jc w:val="left"/>
      </w:pPr>
      <w:r w:rsidRPr="00CD3CB1">
        <w:t>IF</w:t>
      </w:r>
      <w:r w:rsidRPr="004F132D">
        <w:t xml:space="preserve">P No.: </w:t>
      </w:r>
      <w:r w:rsidRPr="004F132D">
        <w:tab/>
      </w:r>
      <w:r w:rsidRPr="004F132D">
        <w:tab/>
      </w:r>
      <w:r w:rsidRPr="004F132D">
        <w:tab/>
      </w:r>
    </w:p>
    <w:p w14:paraId="3553F622" w14:textId="77777777" w:rsidR="00B47689" w:rsidRPr="004F132D" w:rsidRDefault="00B47689">
      <w:pPr>
        <w:tabs>
          <w:tab w:val="right" w:leader="dot" w:pos="9000"/>
        </w:tabs>
        <w:ind w:left="6667" w:hanging="907"/>
        <w:jc w:val="left"/>
      </w:pPr>
      <w:r>
        <w:t>O</w:t>
      </w:r>
      <w:r w:rsidRPr="004F132D">
        <w:t xml:space="preserve">CB No.: </w:t>
      </w:r>
      <w:r w:rsidRPr="004F132D">
        <w:tab/>
      </w:r>
      <w:r w:rsidRPr="004F132D">
        <w:tab/>
      </w:r>
      <w:r w:rsidRPr="004F132D">
        <w:tab/>
      </w:r>
    </w:p>
    <w:p w14:paraId="711646AC" w14:textId="77777777" w:rsidR="00B47689" w:rsidRPr="004F132D" w:rsidRDefault="00B47689">
      <w:pPr>
        <w:tabs>
          <w:tab w:val="right" w:leader="dot" w:pos="7650"/>
          <w:tab w:val="right" w:leader="dot" w:pos="9000"/>
        </w:tabs>
        <w:ind w:left="6667" w:hanging="907"/>
        <w:jc w:val="left"/>
      </w:pPr>
      <w:r w:rsidRPr="004F132D">
        <w:t>Page</w:t>
      </w:r>
      <w:r w:rsidRPr="004F132D">
        <w:tab/>
      </w:r>
      <w:r w:rsidRPr="004F132D">
        <w:tab/>
        <w:t xml:space="preserve">of </w:t>
      </w:r>
      <w:r w:rsidRPr="004F132D">
        <w:tab/>
        <w:t>pages</w:t>
      </w:r>
    </w:p>
    <w:p w14:paraId="7EA229E5" w14:textId="77777777" w:rsidR="00B47689" w:rsidRPr="004F132D" w:rsidRDefault="00B47689">
      <w:pPr>
        <w:tabs>
          <w:tab w:val="right" w:leader="dot" w:pos="7650"/>
          <w:tab w:val="right" w:leader="dot" w:pos="9000"/>
        </w:tabs>
        <w:ind w:left="6667" w:hanging="907"/>
        <w:jc w:val="left"/>
      </w:pPr>
    </w:p>
    <w:p w14:paraId="2E2E284F" w14:textId="77777777" w:rsidR="00B47689" w:rsidRPr="004F132D" w:rsidRDefault="00B47689">
      <w:pPr>
        <w:tabs>
          <w:tab w:val="right" w:leader="dot" w:pos="7650"/>
          <w:tab w:val="right" w:leader="dot" w:pos="9000"/>
        </w:tabs>
        <w:ind w:left="6667" w:hanging="907"/>
        <w:jc w:val="left"/>
      </w:pPr>
    </w:p>
    <w:p w14:paraId="3BCD2AC1" w14:textId="77777777" w:rsidR="00B47689" w:rsidRPr="007731B9" w:rsidRDefault="00B47689" w:rsidP="0037439E">
      <w:pPr>
        <w:spacing w:after="120"/>
      </w:pPr>
      <w:proofErr w:type="gramStart"/>
      <w:r w:rsidRPr="007731B9">
        <w:t>Each  Applicant</w:t>
      </w:r>
      <w:proofErr w:type="gramEnd"/>
      <w:r w:rsidRPr="007731B9">
        <w:t xml:space="preserve"> must fill out this form </w:t>
      </w:r>
      <w:r>
        <w:t>in accordance</w:t>
      </w:r>
      <w:r w:rsidRPr="007731B9">
        <w:t xml:space="preserve"> </w:t>
      </w:r>
      <w:r>
        <w:t>with</w:t>
      </w:r>
      <w:r w:rsidRPr="007731B9">
        <w:t xml:space="preserve"> Criteri</w:t>
      </w:r>
      <w:r>
        <w:t>a</w:t>
      </w:r>
      <w:r w:rsidRPr="007731B9">
        <w:t xml:space="preserve"> 2.1</w:t>
      </w:r>
      <w:r>
        <w:t xml:space="preserve"> and 2.2</w:t>
      </w:r>
      <w:r w:rsidRPr="007731B9">
        <w:t xml:space="preserve"> of Section 3 (Qualification Criteria) to describe any </w:t>
      </w:r>
      <w:r w:rsidRPr="00F3211F">
        <w:t xml:space="preserve">history of nonperforming contracts and </w:t>
      </w:r>
      <w:r w:rsidRPr="007731B9">
        <w:t xml:space="preserve">pending litigation </w:t>
      </w:r>
      <w:r>
        <w:t>or</w:t>
      </w:r>
      <w:r w:rsidRPr="007731B9">
        <w:t xml:space="preserve"> arbitration formally commenced against it.</w:t>
      </w:r>
    </w:p>
    <w:p w14:paraId="48EDEF9A" w14:textId="77777777" w:rsidR="00B47689" w:rsidRPr="007731B9" w:rsidRDefault="00B47689" w:rsidP="007731B9"/>
    <w:p w14:paraId="6B0DB757" w14:textId="77777777" w:rsidR="00B47689" w:rsidRPr="007731B9" w:rsidRDefault="00B47689" w:rsidP="0037439E">
      <w:pPr>
        <w:spacing w:after="120"/>
      </w:pPr>
      <w:r w:rsidRPr="007731B9">
        <w:t xml:space="preserve">In case of </w:t>
      </w:r>
      <w:r>
        <w:t>a J</w:t>
      </w:r>
      <w:r w:rsidRPr="007731B9">
        <w:t xml:space="preserve">oint </w:t>
      </w:r>
      <w:r>
        <w:t>V</w:t>
      </w:r>
      <w:r w:rsidRPr="007731B9">
        <w:t>enture, each Joint Venture Partner must fill out this form separately and provide the Joint Venture Partner</w:t>
      </w:r>
      <w:r>
        <w:t>’s</w:t>
      </w:r>
      <w:r w:rsidRPr="007731B9">
        <w:t xml:space="preserve"> name:</w:t>
      </w:r>
    </w:p>
    <w:p w14:paraId="083F80FD" w14:textId="77777777" w:rsidR="00B47689" w:rsidRPr="007731B9" w:rsidRDefault="00B47689" w:rsidP="007731B9"/>
    <w:p w14:paraId="07443178" w14:textId="77777777" w:rsidR="00B47689" w:rsidRDefault="00B47689" w:rsidP="0037439E">
      <w:pPr>
        <w:spacing w:after="120"/>
      </w:pPr>
      <w:r w:rsidRPr="007731B9">
        <w:t>Joint Venture Partner: ___________________________</w:t>
      </w:r>
    </w:p>
    <w:p w14:paraId="5E2A8DFA" w14:textId="77777777" w:rsidR="00B47689" w:rsidRDefault="00B47689" w:rsidP="0037439E">
      <w:pPr>
        <w:spacing w:after="120"/>
        <w:rPr>
          <w:b/>
          <w:bCs/>
        </w:rPr>
      </w:pPr>
    </w:p>
    <w:tbl>
      <w:tblPr>
        <w:tblW w:w="5000" w:type="pct"/>
        <w:tblBorders>
          <w:top w:val="single" w:sz="4" w:space="0" w:color="auto"/>
          <w:left w:val="single" w:sz="4" w:space="0" w:color="auto"/>
          <w:bottom w:val="double" w:sz="4" w:space="0" w:color="auto"/>
          <w:right w:val="single" w:sz="4" w:space="0" w:color="auto"/>
          <w:insideH w:val="single" w:sz="4" w:space="0" w:color="auto"/>
          <w:insideV w:val="single" w:sz="4" w:space="0" w:color="auto"/>
        </w:tblBorders>
        <w:tblCellMar>
          <w:left w:w="115" w:type="dxa"/>
          <w:right w:w="115" w:type="dxa"/>
        </w:tblCellMar>
        <w:tblLook w:val="0000" w:firstRow="0" w:lastRow="0" w:firstColumn="0" w:lastColumn="0" w:noHBand="0" w:noVBand="0"/>
      </w:tblPr>
      <w:tblGrid>
        <w:gridCol w:w="997"/>
        <w:gridCol w:w="4877"/>
        <w:gridCol w:w="1541"/>
        <w:gridCol w:w="1935"/>
      </w:tblGrid>
      <w:tr w:rsidR="00B960A0" w:rsidRPr="004F132D" w14:paraId="01F41CE1" w14:textId="77777777" w:rsidTr="00FF126A">
        <w:trPr>
          <w:cantSplit/>
        </w:trPr>
        <w:tc>
          <w:tcPr>
            <w:tcW w:w="5000" w:type="pct"/>
            <w:gridSpan w:val="4"/>
            <w:shd w:val="clear" w:color="auto" w:fill="000000"/>
          </w:tcPr>
          <w:p w14:paraId="2195914E" w14:textId="77777777" w:rsidR="00B47689" w:rsidRPr="004F132D" w:rsidRDefault="00B47689" w:rsidP="006C1A69">
            <w:pPr>
              <w:pStyle w:val="titulo"/>
              <w:suppressAutoHyphens/>
              <w:spacing w:before="20" w:after="20"/>
              <w:rPr>
                <w:rFonts w:ascii="Arial" w:hAnsi="Arial" w:cs="Arial"/>
                <w:bCs/>
                <w:color w:val="FFFFFF"/>
                <w:spacing w:val="-2"/>
              </w:rPr>
            </w:pPr>
            <w:r>
              <w:rPr>
                <w:rFonts w:ascii="Arial Black" w:hAnsi="Arial Black" w:cs="Arial"/>
                <w:b w:val="0"/>
                <w:color w:val="FFFFFF"/>
                <w:spacing w:val="-2"/>
                <w:sz w:val="20"/>
              </w:rPr>
              <w:t>Table 1: History of Nonperforming Contracts</w:t>
            </w:r>
          </w:p>
        </w:tc>
      </w:tr>
      <w:tr w:rsidR="00B960A0" w:rsidRPr="004F132D" w14:paraId="1BF3473C" w14:textId="77777777" w:rsidTr="00FF126A">
        <w:trPr>
          <w:cantSplit/>
        </w:trPr>
        <w:tc>
          <w:tcPr>
            <w:tcW w:w="5000" w:type="pct"/>
            <w:gridSpan w:val="4"/>
            <w:tcBorders>
              <w:bottom w:val="single" w:sz="4" w:space="0" w:color="auto"/>
            </w:tcBorders>
          </w:tcPr>
          <w:p w14:paraId="0D04986B" w14:textId="77777777" w:rsidR="00B47689" w:rsidRPr="007731B9" w:rsidRDefault="00B47689" w:rsidP="006C1A69">
            <w:pPr>
              <w:tabs>
                <w:tab w:val="left" w:pos="393"/>
              </w:tabs>
              <w:suppressAutoHyphens/>
              <w:spacing w:before="120" w:after="120"/>
              <w:ind w:left="393"/>
              <w:jc w:val="left"/>
              <w:rPr>
                <w:bCs/>
                <w:color w:val="000000"/>
                <w:spacing w:val="-2"/>
              </w:rPr>
            </w:pPr>
            <w:r w:rsidRPr="007731B9">
              <w:rPr>
                <w:bCs/>
                <w:color w:val="000000"/>
                <w:spacing w:val="-2"/>
              </w:rPr>
              <w:t>Choose one of the following:</w:t>
            </w:r>
          </w:p>
          <w:p w14:paraId="0457E897" w14:textId="77777777" w:rsidR="00B47689" w:rsidRPr="004F132D" w:rsidRDefault="00B47689" w:rsidP="00B47689">
            <w:pPr>
              <w:numPr>
                <w:ilvl w:val="0"/>
                <w:numId w:val="22"/>
              </w:numPr>
              <w:suppressAutoHyphens/>
              <w:spacing w:before="120" w:after="120"/>
              <w:jc w:val="left"/>
              <w:rPr>
                <w:b/>
                <w:bCs/>
                <w:color w:val="000000"/>
                <w:spacing w:val="-2"/>
              </w:rPr>
            </w:pPr>
            <w:r w:rsidRPr="00B960A0">
              <w:rPr>
                <w:bCs/>
                <w:color w:val="000000"/>
                <w:spacing w:val="-2"/>
              </w:rPr>
              <w:t>No nonperforming contracts</w:t>
            </w:r>
            <w:r>
              <w:rPr>
                <w:bCs/>
                <w:color w:val="000000"/>
                <w:spacing w:val="-2"/>
              </w:rPr>
              <w:t>.</w:t>
            </w:r>
          </w:p>
          <w:p w14:paraId="3B82974D" w14:textId="4881C0A7" w:rsidR="00B47689" w:rsidRPr="004F132D" w:rsidRDefault="00B47689" w:rsidP="00B47689">
            <w:pPr>
              <w:numPr>
                <w:ilvl w:val="0"/>
                <w:numId w:val="22"/>
              </w:numPr>
              <w:suppressAutoHyphens/>
              <w:spacing w:before="120" w:after="120"/>
              <w:jc w:val="left"/>
              <w:rPr>
                <w:i/>
                <w:iCs/>
                <w:color w:val="000000"/>
                <w:spacing w:val="-2"/>
              </w:rPr>
            </w:pPr>
            <w:r w:rsidRPr="00B960A0">
              <w:rPr>
                <w:rFonts w:cs="Arial"/>
                <w:bCs/>
                <w:spacing w:val="-2"/>
              </w:rPr>
              <w:t xml:space="preserve">Below is a description of nonperforming contracts involving the Applicant (or each Joint Venture </w:t>
            </w:r>
            <w:r>
              <w:rPr>
                <w:rFonts w:cs="Arial"/>
                <w:bCs/>
                <w:spacing w:val="-2"/>
              </w:rPr>
              <w:t>partner</w:t>
            </w:r>
            <w:r w:rsidRPr="00B960A0">
              <w:rPr>
                <w:rFonts w:cs="Arial"/>
                <w:bCs/>
                <w:spacing w:val="-2"/>
              </w:rPr>
              <w:t xml:space="preserve"> if Applicant is a Joint Venture).</w:t>
            </w:r>
          </w:p>
        </w:tc>
      </w:tr>
      <w:tr w:rsidR="00B960A0" w:rsidRPr="004F132D" w14:paraId="69C59519" w14:textId="77777777" w:rsidTr="00FF126A">
        <w:trPr>
          <w:cantSplit/>
        </w:trPr>
        <w:tc>
          <w:tcPr>
            <w:tcW w:w="533" w:type="pct"/>
            <w:tcBorders>
              <w:bottom w:val="double" w:sz="4" w:space="0" w:color="auto"/>
            </w:tcBorders>
          </w:tcPr>
          <w:p w14:paraId="5F0088B6" w14:textId="77777777" w:rsidR="00B47689" w:rsidRPr="004F132D" w:rsidRDefault="00B47689" w:rsidP="00B960A0">
            <w:pPr>
              <w:suppressAutoHyphens/>
              <w:spacing w:before="40" w:after="40"/>
              <w:jc w:val="center"/>
              <w:rPr>
                <w:b/>
                <w:bCs/>
                <w:color w:val="000000"/>
                <w:spacing w:val="-2"/>
                <w:sz w:val="16"/>
              </w:rPr>
            </w:pPr>
            <w:r w:rsidRPr="002B4E4E">
              <w:t>Year</w:t>
            </w:r>
          </w:p>
        </w:tc>
        <w:tc>
          <w:tcPr>
            <w:tcW w:w="2608" w:type="pct"/>
            <w:tcBorders>
              <w:bottom w:val="double" w:sz="4" w:space="0" w:color="auto"/>
            </w:tcBorders>
          </w:tcPr>
          <w:p w14:paraId="328985A2" w14:textId="77777777" w:rsidR="00B47689" w:rsidRPr="004F132D" w:rsidRDefault="00B47689" w:rsidP="00B960A0">
            <w:pPr>
              <w:suppressAutoHyphens/>
              <w:spacing w:before="40" w:after="40"/>
              <w:jc w:val="center"/>
              <w:rPr>
                <w:b/>
                <w:bCs/>
                <w:color w:val="000000"/>
                <w:spacing w:val="-2"/>
                <w:sz w:val="16"/>
              </w:rPr>
            </w:pPr>
            <w:r w:rsidRPr="002B4E4E">
              <w:t>Description</w:t>
            </w:r>
          </w:p>
        </w:tc>
        <w:tc>
          <w:tcPr>
            <w:tcW w:w="824" w:type="pct"/>
            <w:tcBorders>
              <w:bottom w:val="double" w:sz="4" w:space="0" w:color="auto"/>
            </w:tcBorders>
          </w:tcPr>
          <w:p w14:paraId="60D877AF" w14:textId="77777777" w:rsidR="00B47689" w:rsidRPr="004F132D" w:rsidRDefault="00B47689" w:rsidP="00B960A0">
            <w:pPr>
              <w:suppressAutoHyphens/>
              <w:spacing w:before="40" w:after="40"/>
              <w:jc w:val="center"/>
              <w:rPr>
                <w:b/>
                <w:bCs/>
                <w:color w:val="000000"/>
                <w:spacing w:val="-2"/>
                <w:sz w:val="16"/>
              </w:rPr>
            </w:pPr>
            <w:r w:rsidRPr="002B4E4E">
              <w:t xml:space="preserve">Amount of </w:t>
            </w:r>
            <w:proofErr w:type="spellStart"/>
            <w:r>
              <w:t>N</w:t>
            </w:r>
            <w:r w:rsidRPr="002B4E4E">
              <w:t>onperformed</w:t>
            </w:r>
            <w:proofErr w:type="spellEnd"/>
            <w:r w:rsidRPr="002B4E4E">
              <w:t xml:space="preserve"> </w:t>
            </w:r>
            <w:r>
              <w:t>P</w:t>
            </w:r>
            <w:r w:rsidRPr="002B4E4E">
              <w:t xml:space="preserve">ortion of </w:t>
            </w:r>
            <w:r>
              <w:t>C</w:t>
            </w:r>
            <w:r w:rsidRPr="002B4E4E">
              <w:t>ontract ($ equivalent)</w:t>
            </w:r>
          </w:p>
        </w:tc>
        <w:tc>
          <w:tcPr>
            <w:tcW w:w="1036" w:type="pct"/>
            <w:tcBorders>
              <w:bottom w:val="double" w:sz="4" w:space="0" w:color="auto"/>
            </w:tcBorders>
          </w:tcPr>
          <w:p w14:paraId="6B745AA0" w14:textId="77777777" w:rsidR="00B47689" w:rsidRPr="004F132D" w:rsidRDefault="00B47689" w:rsidP="00B960A0">
            <w:pPr>
              <w:suppressAutoHyphens/>
              <w:spacing w:before="40" w:after="40"/>
              <w:jc w:val="center"/>
              <w:rPr>
                <w:b/>
                <w:bCs/>
                <w:color w:val="000000"/>
                <w:spacing w:val="-2"/>
                <w:sz w:val="16"/>
              </w:rPr>
            </w:pPr>
            <w:r w:rsidRPr="002B4E4E">
              <w:t>Total Contract Amount ($ equivalent)</w:t>
            </w:r>
          </w:p>
        </w:tc>
      </w:tr>
      <w:tr w:rsidR="00B960A0" w:rsidRPr="004F132D" w14:paraId="23294438" w14:textId="77777777" w:rsidTr="00FF126A">
        <w:trPr>
          <w:cantSplit/>
          <w:trHeight w:val="1797"/>
        </w:trPr>
        <w:tc>
          <w:tcPr>
            <w:tcW w:w="533" w:type="pct"/>
            <w:tcBorders>
              <w:top w:val="double" w:sz="4" w:space="0" w:color="auto"/>
            </w:tcBorders>
          </w:tcPr>
          <w:p w14:paraId="5BF5CC5A" w14:textId="77777777" w:rsidR="00B47689" w:rsidRPr="00945419" w:rsidRDefault="00B47689" w:rsidP="00945419">
            <w:pPr>
              <w:suppressAutoHyphens/>
              <w:spacing w:before="140" w:after="140"/>
              <w:rPr>
                <w:color w:val="000000"/>
                <w:spacing w:val="-4"/>
                <w:sz w:val="21"/>
                <w:szCs w:val="21"/>
              </w:rPr>
            </w:pPr>
            <w:r w:rsidRPr="00945419">
              <w:rPr>
                <w:color w:val="000000"/>
                <w:spacing w:val="-4"/>
                <w:sz w:val="21"/>
                <w:szCs w:val="21"/>
              </w:rPr>
              <w:t>[</w:t>
            </w:r>
            <w:r w:rsidRPr="00945419">
              <w:rPr>
                <w:rFonts w:ascii="Comic Sans MS" w:hAnsi="Comic Sans MS"/>
                <w:i/>
                <w:color w:val="000000"/>
                <w:spacing w:val="-4"/>
                <w:sz w:val="16"/>
                <w:szCs w:val="16"/>
              </w:rPr>
              <w:t>insert year</w:t>
            </w:r>
            <w:r w:rsidRPr="00945419">
              <w:rPr>
                <w:color w:val="000000"/>
                <w:spacing w:val="-4"/>
                <w:sz w:val="21"/>
                <w:szCs w:val="21"/>
              </w:rPr>
              <w:t>]</w:t>
            </w:r>
          </w:p>
        </w:tc>
        <w:tc>
          <w:tcPr>
            <w:tcW w:w="2608" w:type="pct"/>
            <w:tcBorders>
              <w:top w:val="double" w:sz="4" w:space="0" w:color="auto"/>
            </w:tcBorders>
          </w:tcPr>
          <w:p w14:paraId="7FAD8497" w14:textId="77777777" w:rsidR="00B47689" w:rsidRPr="00945419" w:rsidRDefault="00B47689" w:rsidP="00945419">
            <w:pPr>
              <w:spacing w:before="40" w:after="40"/>
              <w:ind w:left="40"/>
              <w:rPr>
                <w:color w:val="000000"/>
                <w:spacing w:val="-4"/>
                <w:sz w:val="21"/>
                <w:szCs w:val="21"/>
              </w:rPr>
            </w:pPr>
            <w:r w:rsidRPr="00945419">
              <w:rPr>
                <w:color w:val="000000"/>
                <w:spacing w:val="-4"/>
                <w:sz w:val="21"/>
                <w:szCs w:val="21"/>
              </w:rPr>
              <w:t>Contract Identification: [</w:t>
            </w:r>
            <w:r w:rsidRPr="00945419">
              <w:rPr>
                <w:rFonts w:ascii="Comic Sans MS" w:hAnsi="Comic Sans MS"/>
                <w:i/>
                <w:color w:val="000000"/>
                <w:spacing w:val="-4"/>
                <w:sz w:val="16"/>
                <w:szCs w:val="16"/>
              </w:rPr>
              <w:t>indicate complete contract name/ number, and any other identification</w:t>
            </w:r>
            <w:r w:rsidRPr="00945419">
              <w:rPr>
                <w:color w:val="000000"/>
                <w:spacing w:val="-4"/>
                <w:sz w:val="21"/>
                <w:szCs w:val="21"/>
              </w:rPr>
              <w:t>]</w:t>
            </w:r>
          </w:p>
          <w:p w14:paraId="3EC48446" w14:textId="77777777" w:rsidR="00B47689" w:rsidRPr="00945419" w:rsidRDefault="00B47689" w:rsidP="00945419">
            <w:pPr>
              <w:spacing w:before="40" w:after="40"/>
              <w:ind w:left="40"/>
              <w:rPr>
                <w:color w:val="000000"/>
                <w:spacing w:val="-4"/>
                <w:sz w:val="21"/>
                <w:szCs w:val="21"/>
              </w:rPr>
            </w:pPr>
            <w:r w:rsidRPr="00945419">
              <w:rPr>
                <w:color w:val="000000"/>
                <w:spacing w:val="-4"/>
                <w:sz w:val="21"/>
                <w:szCs w:val="21"/>
              </w:rPr>
              <w:t>Name of Employer: [</w:t>
            </w:r>
            <w:r w:rsidRPr="00945419">
              <w:rPr>
                <w:rFonts w:ascii="Comic Sans MS" w:hAnsi="Comic Sans MS"/>
                <w:i/>
                <w:color w:val="000000"/>
                <w:spacing w:val="-4"/>
                <w:sz w:val="16"/>
                <w:szCs w:val="16"/>
              </w:rPr>
              <w:t>insert full name</w:t>
            </w:r>
            <w:r w:rsidRPr="00945419">
              <w:rPr>
                <w:color w:val="000000"/>
                <w:spacing w:val="-4"/>
                <w:sz w:val="21"/>
                <w:szCs w:val="21"/>
              </w:rPr>
              <w:t>]</w:t>
            </w:r>
          </w:p>
          <w:p w14:paraId="14134F2B" w14:textId="77777777" w:rsidR="00B47689" w:rsidRPr="00945419" w:rsidRDefault="00B47689" w:rsidP="00945419">
            <w:pPr>
              <w:spacing w:before="40" w:after="40"/>
              <w:ind w:left="38"/>
              <w:rPr>
                <w:color w:val="000000"/>
                <w:spacing w:val="-4"/>
                <w:sz w:val="21"/>
                <w:szCs w:val="21"/>
              </w:rPr>
            </w:pPr>
            <w:r w:rsidRPr="00945419">
              <w:rPr>
                <w:color w:val="000000"/>
                <w:spacing w:val="-4"/>
                <w:sz w:val="21"/>
                <w:szCs w:val="21"/>
              </w:rPr>
              <w:t>Address of Employer: [</w:t>
            </w:r>
            <w:r w:rsidRPr="00945419">
              <w:rPr>
                <w:rFonts w:ascii="Comic Sans MS" w:hAnsi="Comic Sans MS"/>
                <w:i/>
                <w:color w:val="000000"/>
                <w:spacing w:val="-4"/>
                <w:sz w:val="16"/>
                <w:szCs w:val="16"/>
              </w:rPr>
              <w:t>insert street/city/country</w:t>
            </w:r>
            <w:r w:rsidRPr="00945419">
              <w:rPr>
                <w:color w:val="000000"/>
                <w:spacing w:val="-4"/>
                <w:sz w:val="21"/>
                <w:szCs w:val="21"/>
              </w:rPr>
              <w:t>]</w:t>
            </w:r>
          </w:p>
          <w:p w14:paraId="43D0E103" w14:textId="77777777" w:rsidR="00B47689" w:rsidRPr="00945419" w:rsidRDefault="00B47689" w:rsidP="00945419">
            <w:pPr>
              <w:suppressAutoHyphens/>
              <w:spacing w:before="140" w:after="140"/>
              <w:rPr>
                <w:color w:val="000000"/>
                <w:spacing w:val="-4"/>
                <w:sz w:val="21"/>
                <w:szCs w:val="21"/>
              </w:rPr>
            </w:pPr>
            <w:r w:rsidRPr="006C1A69">
              <w:rPr>
                <w:color w:val="000000"/>
                <w:spacing w:val="-4"/>
                <w:sz w:val="21"/>
                <w:szCs w:val="21"/>
              </w:rPr>
              <w:t xml:space="preserve">Reason(s) for nonperformance: </w:t>
            </w:r>
            <w:r w:rsidRPr="00945419">
              <w:rPr>
                <w:color w:val="000000"/>
                <w:spacing w:val="-4"/>
                <w:sz w:val="21"/>
                <w:szCs w:val="21"/>
              </w:rPr>
              <w:t>[</w:t>
            </w:r>
            <w:r w:rsidRPr="00945419">
              <w:rPr>
                <w:rFonts w:ascii="Comic Sans MS" w:hAnsi="Comic Sans MS"/>
                <w:i/>
                <w:color w:val="000000"/>
                <w:spacing w:val="-4"/>
                <w:sz w:val="16"/>
                <w:szCs w:val="16"/>
              </w:rPr>
              <w:t>indicate main reason(s)</w:t>
            </w:r>
            <w:r w:rsidRPr="00945419">
              <w:rPr>
                <w:color w:val="000000"/>
                <w:spacing w:val="-4"/>
                <w:sz w:val="21"/>
                <w:szCs w:val="21"/>
              </w:rPr>
              <w:t>]</w:t>
            </w:r>
          </w:p>
        </w:tc>
        <w:tc>
          <w:tcPr>
            <w:tcW w:w="824" w:type="pct"/>
            <w:tcBorders>
              <w:top w:val="double" w:sz="4" w:space="0" w:color="auto"/>
            </w:tcBorders>
          </w:tcPr>
          <w:p w14:paraId="3F55195D" w14:textId="77777777" w:rsidR="00B47689" w:rsidRPr="00945419" w:rsidRDefault="00B47689" w:rsidP="00945419">
            <w:pPr>
              <w:suppressAutoHyphens/>
              <w:spacing w:before="140" w:after="140"/>
              <w:jc w:val="center"/>
              <w:rPr>
                <w:color w:val="000000"/>
                <w:spacing w:val="-4"/>
                <w:sz w:val="21"/>
                <w:szCs w:val="21"/>
              </w:rPr>
            </w:pPr>
            <w:r w:rsidRPr="00945419">
              <w:rPr>
                <w:color w:val="000000"/>
                <w:spacing w:val="-4"/>
                <w:sz w:val="21"/>
                <w:szCs w:val="21"/>
              </w:rPr>
              <w:t>[</w:t>
            </w:r>
            <w:r w:rsidRPr="00945419">
              <w:rPr>
                <w:rFonts w:ascii="Comic Sans MS" w:hAnsi="Comic Sans MS"/>
                <w:i/>
                <w:color w:val="000000"/>
                <w:spacing w:val="-4"/>
                <w:sz w:val="16"/>
                <w:szCs w:val="16"/>
              </w:rPr>
              <w:t>insert amount</w:t>
            </w:r>
            <w:r w:rsidRPr="00945419">
              <w:rPr>
                <w:color w:val="000000"/>
                <w:spacing w:val="-4"/>
                <w:sz w:val="21"/>
                <w:szCs w:val="21"/>
              </w:rPr>
              <w:t>]</w:t>
            </w:r>
          </w:p>
        </w:tc>
        <w:tc>
          <w:tcPr>
            <w:tcW w:w="1036" w:type="pct"/>
            <w:tcBorders>
              <w:top w:val="double" w:sz="4" w:space="0" w:color="auto"/>
            </w:tcBorders>
          </w:tcPr>
          <w:p w14:paraId="3EBAE67E" w14:textId="77777777" w:rsidR="00B47689" w:rsidRPr="00945419" w:rsidRDefault="00B47689" w:rsidP="00945419">
            <w:pPr>
              <w:suppressAutoHyphens/>
              <w:spacing w:before="140" w:after="140"/>
              <w:jc w:val="center"/>
              <w:rPr>
                <w:color w:val="000000"/>
                <w:spacing w:val="-4"/>
                <w:sz w:val="21"/>
                <w:szCs w:val="21"/>
              </w:rPr>
            </w:pPr>
            <w:r w:rsidRPr="00945419">
              <w:rPr>
                <w:color w:val="000000"/>
                <w:spacing w:val="-4"/>
                <w:sz w:val="21"/>
                <w:szCs w:val="21"/>
              </w:rPr>
              <w:t>[</w:t>
            </w:r>
            <w:r w:rsidRPr="00945419">
              <w:rPr>
                <w:rFonts w:ascii="Comic Sans MS" w:hAnsi="Comic Sans MS"/>
                <w:i/>
                <w:color w:val="000000"/>
                <w:spacing w:val="-4"/>
                <w:sz w:val="16"/>
                <w:szCs w:val="16"/>
              </w:rPr>
              <w:t>insert amount</w:t>
            </w:r>
            <w:r w:rsidRPr="00945419">
              <w:rPr>
                <w:color w:val="000000"/>
                <w:spacing w:val="-4"/>
                <w:sz w:val="21"/>
                <w:szCs w:val="21"/>
              </w:rPr>
              <w:t>]</w:t>
            </w:r>
          </w:p>
        </w:tc>
      </w:tr>
      <w:tr w:rsidR="00B960A0" w:rsidRPr="004F132D" w14:paraId="474F624D" w14:textId="77777777" w:rsidTr="00FF126A">
        <w:trPr>
          <w:cantSplit/>
          <w:trHeight w:val="1700"/>
        </w:trPr>
        <w:tc>
          <w:tcPr>
            <w:tcW w:w="533" w:type="pct"/>
          </w:tcPr>
          <w:p w14:paraId="012AE706" w14:textId="77777777" w:rsidR="00B47689" w:rsidRPr="004F132D" w:rsidRDefault="00B47689" w:rsidP="00B960A0">
            <w:pPr>
              <w:suppressAutoHyphens/>
              <w:spacing w:before="140" w:after="140"/>
              <w:jc w:val="center"/>
              <w:rPr>
                <w:color w:val="000000"/>
                <w:spacing w:val="-2"/>
                <w:sz w:val="16"/>
              </w:rPr>
            </w:pPr>
          </w:p>
        </w:tc>
        <w:tc>
          <w:tcPr>
            <w:tcW w:w="2608" w:type="pct"/>
          </w:tcPr>
          <w:p w14:paraId="65ED7A03" w14:textId="77777777" w:rsidR="00B47689" w:rsidRPr="004F132D" w:rsidRDefault="00B47689" w:rsidP="00B960A0">
            <w:pPr>
              <w:suppressAutoHyphens/>
              <w:spacing w:before="140" w:after="140"/>
              <w:jc w:val="center"/>
              <w:rPr>
                <w:color w:val="000000"/>
                <w:spacing w:val="-2"/>
                <w:sz w:val="16"/>
              </w:rPr>
            </w:pPr>
          </w:p>
        </w:tc>
        <w:tc>
          <w:tcPr>
            <w:tcW w:w="824" w:type="pct"/>
          </w:tcPr>
          <w:p w14:paraId="626EC511" w14:textId="77777777" w:rsidR="00B47689" w:rsidRPr="004F132D" w:rsidRDefault="00B47689" w:rsidP="00B960A0">
            <w:pPr>
              <w:suppressAutoHyphens/>
              <w:spacing w:before="140" w:after="140"/>
              <w:jc w:val="center"/>
              <w:rPr>
                <w:color w:val="000000"/>
                <w:spacing w:val="-2"/>
                <w:sz w:val="16"/>
              </w:rPr>
            </w:pPr>
          </w:p>
        </w:tc>
        <w:tc>
          <w:tcPr>
            <w:tcW w:w="1036" w:type="pct"/>
          </w:tcPr>
          <w:p w14:paraId="4E8B0BC5" w14:textId="77777777" w:rsidR="00B47689" w:rsidRPr="004F132D" w:rsidRDefault="00B47689" w:rsidP="00B960A0">
            <w:pPr>
              <w:suppressAutoHyphens/>
              <w:spacing w:before="140" w:after="140"/>
              <w:jc w:val="center"/>
              <w:rPr>
                <w:color w:val="000000"/>
                <w:spacing w:val="-2"/>
                <w:sz w:val="16"/>
              </w:rPr>
            </w:pPr>
          </w:p>
        </w:tc>
      </w:tr>
    </w:tbl>
    <w:p w14:paraId="4B7B06BA" w14:textId="77777777" w:rsidR="00B47689" w:rsidRDefault="00B47689" w:rsidP="0037439E">
      <w:pPr>
        <w:spacing w:after="120"/>
        <w:rPr>
          <w:b/>
          <w:bCs/>
        </w:rPr>
      </w:pPr>
    </w:p>
    <w:p w14:paraId="49BDF6D8" w14:textId="77777777" w:rsidR="00B47689" w:rsidRDefault="00B47689" w:rsidP="0037439E">
      <w:pPr>
        <w:spacing w:after="120"/>
        <w:rPr>
          <w:b/>
          <w:bCs/>
        </w:rPr>
      </w:pPr>
    </w:p>
    <w:p w14:paraId="17B39E2E" w14:textId="77777777" w:rsidR="00B47689" w:rsidRDefault="00B47689" w:rsidP="0037439E">
      <w:pPr>
        <w:spacing w:after="120"/>
        <w:rPr>
          <w:b/>
          <w:bCs/>
        </w:rPr>
      </w:pPr>
    </w:p>
    <w:p w14:paraId="60C7F8CA" w14:textId="77777777" w:rsidR="00B47689" w:rsidRPr="004F132D" w:rsidRDefault="00B47689" w:rsidP="0037439E">
      <w:pPr>
        <w:spacing w:after="120"/>
        <w:rPr>
          <w:b/>
          <w:bCs/>
        </w:rPr>
      </w:pPr>
    </w:p>
    <w:tbl>
      <w:tblPr>
        <w:tblW w:w="5000" w:type="pct"/>
        <w:tblBorders>
          <w:top w:val="single" w:sz="4" w:space="0" w:color="auto"/>
          <w:left w:val="single" w:sz="4" w:space="0" w:color="auto"/>
          <w:bottom w:val="double" w:sz="4" w:space="0" w:color="auto"/>
          <w:right w:val="single" w:sz="4" w:space="0" w:color="auto"/>
          <w:insideH w:val="single" w:sz="4" w:space="0" w:color="auto"/>
          <w:insideV w:val="single" w:sz="4" w:space="0" w:color="auto"/>
        </w:tblBorders>
        <w:tblCellMar>
          <w:left w:w="115" w:type="dxa"/>
          <w:right w:w="115" w:type="dxa"/>
        </w:tblCellMar>
        <w:tblLook w:val="0000" w:firstRow="0" w:lastRow="0" w:firstColumn="0" w:lastColumn="0" w:noHBand="0" w:noVBand="0"/>
      </w:tblPr>
      <w:tblGrid>
        <w:gridCol w:w="997"/>
        <w:gridCol w:w="4877"/>
        <w:gridCol w:w="1541"/>
        <w:gridCol w:w="1935"/>
      </w:tblGrid>
      <w:tr w:rsidR="00A73FF1" w:rsidRPr="004F132D" w14:paraId="0B86C870" w14:textId="77777777" w:rsidTr="4579A9F7">
        <w:trPr>
          <w:cantSplit/>
        </w:trPr>
        <w:tc>
          <w:tcPr>
            <w:tcW w:w="5000" w:type="pct"/>
            <w:gridSpan w:val="4"/>
            <w:shd w:val="clear" w:color="auto" w:fill="000000" w:themeFill="text1"/>
          </w:tcPr>
          <w:p w14:paraId="72A0526B" w14:textId="77777777" w:rsidR="00B47689" w:rsidRPr="004F132D" w:rsidRDefault="00B47689">
            <w:pPr>
              <w:pStyle w:val="titulo"/>
              <w:suppressAutoHyphens/>
              <w:spacing w:before="20" w:after="20"/>
              <w:rPr>
                <w:rFonts w:ascii="Arial" w:hAnsi="Arial" w:cs="Arial"/>
                <w:bCs/>
                <w:color w:val="FFFFFF"/>
                <w:spacing w:val="-2"/>
              </w:rPr>
            </w:pPr>
            <w:bookmarkStart w:id="729" w:name="_Toc26089092"/>
            <w:r>
              <w:rPr>
                <w:rFonts w:ascii="Arial Black" w:hAnsi="Arial Black" w:cs="Arial"/>
                <w:b w:val="0"/>
                <w:color w:val="FFFFFF"/>
                <w:spacing w:val="-2"/>
                <w:sz w:val="20"/>
              </w:rPr>
              <w:lastRenderedPageBreak/>
              <w:t xml:space="preserve">Table 2: </w:t>
            </w:r>
            <w:r w:rsidRPr="004F132D">
              <w:rPr>
                <w:rFonts w:ascii="Arial Black" w:hAnsi="Arial Black" w:cs="Arial"/>
                <w:b w:val="0"/>
                <w:color w:val="FFFFFF"/>
                <w:spacing w:val="-2"/>
                <w:sz w:val="20"/>
              </w:rPr>
              <w:t>Pending Litigation</w:t>
            </w:r>
            <w:bookmarkEnd w:id="727"/>
            <w:r>
              <w:rPr>
                <w:rFonts w:ascii="Arial Black" w:hAnsi="Arial Black" w:cs="Arial"/>
                <w:b w:val="0"/>
                <w:color w:val="FFFFFF"/>
                <w:spacing w:val="-2"/>
                <w:sz w:val="20"/>
              </w:rPr>
              <w:t xml:space="preserve"> and Arbitration</w:t>
            </w:r>
          </w:p>
        </w:tc>
      </w:tr>
      <w:tr w:rsidR="00A73FF1" w:rsidRPr="004F132D" w14:paraId="52482004" w14:textId="77777777" w:rsidTr="4579A9F7">
        <w:trPr>
          <w:cantSplit/>
        </w:trPr>
        <w:tc>
          <w:tcPr>
            <w:tcW w:w="5000" w:type="pct"/>
            <w:gridSpan w:val="4"/>
            <w:tcBorders>
              <w:bottom w:val="single" w:sz="4" w:space="0" w:color="auto"/>
            </w:tcBorders>
          </w:tcPr>
          <w:p w14:paraId="4CC42403" w14:textId="77777777" w:rsidR="00B47689" w:rsidRPr="007731B9" w:rsidRDefault="00B47689" w:rsidP="0037439E">
            <w:pPr>
              <w:tabs>
                <w:tab w:val="left" w:pos="393"/>
              </w:tabs>
              <w:suppressAutoHyphens/>
              <w:spacing w:before="120" w:after="120"/>
              <w:ind w:left="393"/>
              <w:jc w:val="left"/>
              <w:rPr>
                <w:bCs/>
                <w:color w:val="000000"/>
                <w:spacing w:val="-2"/>
              </w:rPr>
            </w:pPr>
            <w:r w:rsidRPr="007731B9">
              <w:rPr>
                <w:bCs/>
                <w:color w:val="000000"/>
                <w:spacing w:val="-2"/>
              </w:rPr>
              <w:t>Choose one of the following:</w:t>
            </w:r>
          </w:p>
          <w:p w14:paraId="1BA67131" w14:textId="34C8A54E" w:rsidR="00B47689" w:rsidRPr="004F132D" w:rsidRDefault="00B47689" w:rsidP="00B47689">
            <w:pPr>
              <w:numPr>
                <w:ilvl w:val="0"/>
                <w:numId w:val="22"/>
              </w:numPr>
              <w:suppressAutoHyphens/>
              <w:spacing w:before="120" w:after="120"/>
              <w:jc w:val="left"/>
              <w:rPr>
                <w:b/>
                <w:bCs/>
                <w:color w:val="000000"/>
                <w:spacing w:val="-2"/>
              </w:rPr>
            </w:pPr>
            <w:r w:rsidRPr="004F132D">
              <w:rPr>
                <w:bCs/>
                <w:color w:val="000000"/>
                <w:spacing w:val="-2"/>
              </w:rPr>
              <w:t>No pending litigation</w:t>
            </w:r>
            <w:r>
              <w:rPr>
                <w:bCs/>
                <w:color w:val="000000"/>
                <w:spacing w:val="-2"/>
              </w:rPr>
              <w:t xml:space="preserve">, arbitration </w:t>
            </w:r>
            <w:r w:rsidRPr="00C11469">
              <w:rPr>
                <w:bCs/>
                <w:color w:val="000000"/>
                <w:spacing w:val="-2"/>
              </w:rPr>
              <w:t>or any other material events impacting the net worth and/or liquidity of the applicant.</w:t>
            </w:r>
          </w:p>
          <w:p w14:paraId="5B512011" w14:textId="107A64A0" w:rsidR="00B47689" w:rsidRPr="004F132D" w:rsidRDefault="00B47689" w:rsidP="00B47689">
            <w:pPr>
              <w:numPr>
                <w:ilvl w:val="0"/>
                <w:numId w:val="22"/>
              </w:numPr>
              <w:suppressAutoHyphens/>
              <w:spacing w:before="120" w:after="120"/>
              <w:jc w:val="left"/>
              <w:rPr>
                <w:i/>
                <w:iCs/>
                <w:color w:val="000000"/>
                <w:spacing w:val="-2"/>
              </w:rPr>
            </w:pPr>
            <w:r w:rsidRPr="007731B9">
              <w:rPr>
                <w:rFonts w:cs="Arial"/>
                <w:bCs/>
                <w:spacing w:val="-2"/>
              </w:rPr>
              <w:t>Below is a description of all pending litigation</w:t>
            </w:r>
            <w:r>
              <w:rPr>
                <w:rFonts w:cs="Arial"/>
                <w:bCs/>
                <w:spacing w:val="-2"/>
              </w:rPr>
              <w:t>,</w:t>
            </w:r>
            <w:r w:rsidRPr="007731B9">
              <w:rPr>
                <w:rFonts w:cs="Arial"/>
                <w:bCs/>
                <w:spacing w:val="-2"/>
              </w:rPr>
              <w:t xml:space="preserve"> arbitration involving the Applicant </w:t>
            </w:r>
            <w:r w:rsidRPr="00C11469">
              <w:rPr>
                <w:rFonts w:cs="Arial"/>
                <w:bCs/>
                <w:spacing w:val="-2"/>
              </w:rPr>
              <w:t xml:space="preserve">or any other material events impacting the net worth and/or liquidity of the applicant. </w:t>
            </w:r>
            <w:r w:rsidRPr="007731B9">
              <w:rPr>
                <w:rFonts w:cs="Arial"/>
                <w:bCs/>
                <w:spacing w:val="-2"/>
              </w:rPr>
              <w:t>(or each Joint Venture member if Applicant is a Joint Venture).</w:t>
            </w:r>
          </w:p>
        </w:tc>
      </w:tr>
      <w:tr w:rsidR="00A73FF1" w:rsidRPr="004F132D" w14:paraId="2BC9273F" w14:textId="77777777" w:rsidTr="4579A9F7">
        <w:trPr>
          <w:cantSplit/>
        </w:trPr>
        <w:tc>
          <w:tcPr>
            <w:tcW w:w="533" w:type="pct"/>
            <w:tcBorders>
              <w:bottom w:val="double" w:sz="4" w:space="0" w:color="auto"/>
            </w:tcBorders>
            <w:vAlign w:val="center"/>
          </w:tcPr>
          <w:p w14:paraId="34010C40" w14:textId="77777777" w:rsidR="00B47689" w:rsidRPr="004F132D" w:rsidRDefault="00B47689">
            <w:pPr>
              <w:suppressAutoHyphens/>
              <w:spacing w:before="40" w:after="40"/>
              <w:jc w:val="center"/>
              <w:rPr>
                <w:b/>
                <w:bCs/>
                <w:color w:val="000000"/>
                <w:spacing w:val="-2"/>
                <w:sz w:val="16"/>
              </w:rPr>
            </w:pPr>
            <w:r w:rsidRPr="004F132D">
              <w:rPr>
                <w:b/>
                <w:bCs/>
                <w:color w:val="000000"/>
                <w:spacing w:val="-2"/>
                <w:sz w:val="16"/>
              </w:rPr>
              <w:t>Year</w:t>
            </w:r>
          </w:p>
        </w:tc>
        <w:tc>
          <w:tcPr>
            <w:tcW w:w="2608" w:type="pct"/>
            <w:tcBorders>
              <w:bottom w:val="double" w:sz="4" w:space="0" w:color="auto"/>
            </w:tcBorders>
            <w:vAlign w:val="center"/>
          </w:tcPr>
          <w:p w14:paraId="273FC214" w14:textId="77777777" w:rsidR="00B47689" w:rsidRPr="004F132D" w:rsidRDefault="00B47689">
            <w:pPr>
              <w:suppressAutoHyphens/>
              <w:spacing w:before="40" w:after="40"/>
              <w:jc w:val="center"/>
              <w:rPr>
                <w:b/>
                <w:bCs/>
                <w:color w:val="000000"/>
                <w:spacing w:val="-2"/>
                <w:sz w:val="16"/>
              </w:rPr>
            </w:pPr>
            <w:r w:rsidRPr="004F132D">
              <w:rPr>
                <w:b/>
                <w:bCs/>
                <w:color w:val="000000"/>
                <w:spacing w:val="-2"/>
                <w:sz w:val="16"/>
              </w:rPr>
              <w:t xml:space="preserve">Matter in Dispute </w:t>
            </w:r>
          </w:p>
        </w:tc>
        <w:tc>
          <w:tcPr>
            <w:tcW w:w="824" w:type="pct"/>
            <w:tcBorders>
              <w:bottom w:val="double" w:sz="4" w:space="0" w:color="auto"/>
            </w:tcBorders>
            <w:vAlign w:val="center"/>
          </w:tcPr>
          <w:p w14:paraId="5405300A" w14:textId="77777777" w:rsidR="00B47689" w:rsidRPr="004F132D" w:rsidRDefault="00B47689" w:rsidP="00363729">
            <w:pPr>
              <w:suppressAutoHyphens/>
              <w:spacing w:before="40" w:after="40"/>
              <w:jc w:val="center"/>
              <w:rPr>
                <w:b/>
                <w:bCs/>
                <w:color w:val="000000"/>
                <w:spacing w:val="-2"/>
                <w:sz w:val="16"/>
              </w:rPr>
            </w:pPr>
            <w:r w:rsidRPr="004F132D">
              <w:rPr>
                <w:b/>
                <w:bCs/>
                <w:color w:val="000000"/>
                <w:spacing w:val="-2"/>
                <w:sz w:val="16"/>
              </w:rPr>
              <w:t>Value of Pending Claim in $ Equivalent</w:t>
            </w:r>
          </w:p>
        </w:tc>
        <w:tc>
          <w:tcPr>
            <w:tcW w:w="1036" w:type="pct"/>
            <w:tcBorders>
              <w:bottom w:val="double" w:sz="4" w:space="0" w:color="auto"/>
            </w:tcBorders>
            <w:vAlign w:val="center"/>
          </w:tcPr>
          <w:p w14:paraId="6610C101" w14:textId="77777777" w:rsidR="00B47689" w:rsidRPr="004F132D" w:rsidRDefault="00B47689">
            <w:pPr>
              <w:suppressAutoHyphens/>
              <w:spacing w:before="40" w:after="40"/>
              <w:jc w:val="center"/>
              <w:rPr>
                <w:b/>
                <w:bCs/>
                <w:color w:val="000000"/>
                <w:spacing w:val="-2"/>
                <w:sz w:val="16"/>
              </w:rPr>
            </w:pPr>
            <w:r w:rsidRPr="004F132D">
              <w:rPr>
                <w:b/>
                <w:bCs/>
                <w:color w:val="000000"/>
                <w:spacing w:val="-2"/>
                <w:sz w:val="16"/>
              </w:rPr>
              <w:t>Value of Pending Claim as a Percentage of Net Worth</w:t>
            </w:r>
          </w:p>
        </w:tc>
      </w:tr>
      <w:tr w:rsidR="00C91B01" w:rsidRPr="004F132D" w14:paraId="409937FD" w14:textId="77777777" w:rsidTr="4579A9F7">
        <w:trPr>
          <w:cantSplit/>
          <w:trHeight w:val="1797"/>
        </w:trPr>
        <w:tc>
          <w:tcPr>
            <w:tcW w:w="533" w:type="pct"/>
            <w:tcBorders>
              <w:top w:val="double" w:sz="4" w:space="0" w:color="auto"/>
            </w:tcBorders>
          </w:tcPr>
          <w:p w14:paraId="5EF3543B" w14:textId="77777777" w:rsidR="00B47689" w:rsidRPr="008845FA" w:rsidRDefault="00B47689" w:rsidP="00180AD4">
            <w:pPr>
              <w:suppressAutoHyphens/>
              <w:spacing w:before="140" w:after="140"/>
              <w:jc w:val="center"/>
              <w:rPr>
                <w:color w:val="000000"/>
                <w:spacing w:val="-4"/>
                <w:sz w:val="21"/>
                <w:szCs w:val="21"/>
              </w:rPr>
            </w:pPr>
            <w:r w:rsidRPr="008845FA">
              <w:rPr>
                <w:color w:val="000000"/>
                <w:spacing w:val="-4"/>
                <w:sz w:val="21"/>
                <w:szCs w:val="21"/>
              </w:rPr>
              <w:t>[</w:t>
            </w:r>
            <w:r w:rsidRPr="008845FA">
              <w:rPr>
                <w:rFonts w:ascii="Comic Sans MS" w:hAnsi="Comic Sans MS"/>
                <w:i/>
                <w:color w:val="000000"/>
                <w:spacing w:val="-4"/>
                <w:sz w:val="16"/>
                <w:szCs w:val="16"/>
              </w:rPr>
              <w:t>insert year</w:t>
            </w:r>
            <w:r w:rsidRPr="008845FA">
              <w:rPr>
                <w:color w:val="000000"/>
                <w:spacing w:val="-4"/>
                <w:sz w:val="21"/>
                <w:szCs w:val="21"/>
              </w:rPr>
              <w:t>]</w:t>
            </w:r>
          </w:p>
        </w:tc>
        <w:tc>
          <w:tcPr>
            <w:tcW w:w="2608" w:type="pct"/>
            <w:tcBorders>
              <w:top w:val="double" w:sz="4" w:space="0" w:color="auto"/>
            </w:tcBorders>
          </w:tcPr>
          <w:p w14:paraId="37F34C0D" w14:textId="1037D614" w:rsidR="00B47689" w:rsidRPr="008845FA" w:rsidRDefault="00B47689" w:rsidP="008845FA">
            <w:pPr>
              <w:spacing w:before="40" w:after="40"/>
              <w:ind w:left="40"/>
              <w:rPr>
                <w:color w:val="000000"/>
                <w:spacing w:val="-4"/>
                <w:sz w:val="21"/>
                <w:szCs w:val="21"/>
              </w:rPr>
            </w:pPr>
            <w:r w:rsidRPr="008845FA">
              <w:rPr>
                <w:color w:val="000000"/>
                <w:spacing w:val="-4"/>
                <w:sz w:val="21"/>
                <w:szCs w:val="21"/>
              </w:rPr>
              <w:t>Contract Identification</w:t>
            </w:r>
            <w:r>
              <w:rPr>
                <w:color w:val="000000"/>
                <w:spacing w:val="-4"/>
                <w:sz w:val="21"/>
                <w:szCs w:val="21"/>
              </w:rPr>
              <w:t>, as applicable</w:t>
            </w:r>
            <w:r w:rsidRPr="008845FA">
              <w:rPr>
                <w:color w:val="000000"/>
                <w:spacing w:val="-4"/>
                <w:sz w:val="21"/>
                <w:szCs w:val="21"/>
              </w:rPr>
              <w:t>: [</w:t>
            </w:r>
            <w:r w:rsidRPr="008845FA">
              <w:rPr>
                <w:rFonts w:ascii="Comic Sans MS" w:hAnsi="Comic Sans MS"/>
                <w:i/>
                <w:color w:val="000000"/>
                <w:spacing w:val="-4"/>
                <w:sz w:val="16"/>
                <w:szCs w:val="16"/>
              </w:rPr>
              <w:t>indicate complete contract name/ number, and any other identification</w:t>
            </w:r>
            <w:r w:rsidRPr="008845FA">
              <w:rPr>
                <w:color w:val="000000"/>
                <w:spacing w:val="-4"/>
                <w:sz w:val="21"/>
                <w:szCs w:val="21"/>
              </w:rPr>
              <w:t>]</w:t>
            </w:r>
          </w:p>
          <w:p w14:paraId="0BB968CA" w14:textId="4D88B855" w:rsidR="00B47689" w:rsidRPr="008845FA" w:rsidRDefault="00B47689" w:rsidP="008845FA">
            <w:pPr>
              <w:spacing w:before="40" w:after="40"/>
              <w:ind w:left="40"/>
              <w:rPr>
                <w:color w:val="000000"/>
                <w:spacing w:val="-4"/>
                <w:sz w:val="21"/>
                <w:szCs w:val="21"/>
              </w:rPr>
            </w:pPr>
            <w:r w:rsidRPr="008845FA">
              <w:rPr>
                <w:color w:val="000000"/>
                <w:spacing w:val="-4"/>
                <w:sz w:val="21"/>
                <w:szCs w:val="21"/>
              </w:rPr>
              <w:t>Name of Employer</w:t>
            </w:r>
            <w:r w:rsidRPr="00C11469">
              <w:rPr>
                <w:color w:val="000000"/>
                <w:spacing w:val="-4"/>
                <w:sz w:val="21"/>
                <w:szCs w:val="21"/>
              </w:rPr>
              <w:t>, parties involved in the material events impacting the net worth and/or liquidity of the applicant</w:t>
            </w:r>
            <w:r w:rsidRPr="008845FA">
              <w:rPr>
                <w:color w:val="000000"/>
                <w:spacing w:val="-4"/>
                <w:sz w:val="21"/>
                <w:szCs w:val="21"/>
              </w:rPr>
              <w:t>: [</w:t>
            </w:r>
            <w:r w:rsidRPr="008845FA">
              <w:rPr>
                <w:rFonts w:ascii="Comic Sans MS" w:hAnsi="Comic Sans MS"/>
                <w:i/>
                <w:color w:val="000000"/>
                <w:spacing w:val="-4"/>
                <w:sz w:val="16"/>
                <w:szCs w:val="16"/>
              </w:rPr>
              <w:t>insert full name</w:t>
            </w:r>
            <w:r w:rsidRPr="008845FA">
              <w:rPr>
                <w:color w:val="000000"/>
                <w:spacing w:val="-4"/>
                <w:sz w:val="21"/>
                <w:szCs w:val="21"/>
              </w:rPr>
              <w:t>]</w:t>
            </w:r>
          </w:p>
          <w:p w14:paraId="62F5CD98" w14:textId="5622536F" w:rsidR="00B47689" w:rsidRPr="008845FA" w:rsidRDefault="00B47689" w:rsidP="008845FA">
            <w:pPr>
              <w:spacing w:before="40" w:after="40"/>
              <w:ind w:left="38"/>
              <w:rPr>
                <w:color w:val="000000"/>
                <w:spacing w:val="-4"/>
                <w:sz w:val="21"/>
                <w:szCs w:val="21"/>
              </w:rPr>
            </w:pPr>
            <w:r w:rsidRPr="008845FA">
              <w:rPr>
                <w:color w:val="000000"/>
                <w:spacing w:val="-4"/>
                <w:sz w:val="21"/>
                <w:szCs w:val="21"/>
              </w:rPr>
              <w:t>Address of Employer</w:t>
            </w:r>
            <w:r w:rsidRPr="00C11469">
              <w:rPr>
                <w:color w:val="000000"/>
                <w:spacing w:val="-4"/>
                <w:sz w:val="21"/>
                <w:szCs w:val="21"/>
              </w:rPr>
              <w:t>, parties involved in the material events impacting the net worth and/or liquidity of the applicant</w:t>
            </w:r>
            <w:r w:rsidRPr="008845FA">
              <w:rPr>
                <w:color w:val="000000"/>
                <w:spacing w:val="-4"/>
                <w:sz w:val="21"/>
                <w:szCs w:val="21"/>
              </w:rPr>
              <w:t>: [</w:t>
            </w:r>
            <w:r w:rsidRPr="008845FA">
              <w:rPr>
                <w:rFonts w:ascii="Comic Sans MS" w:hAnsi="Comic Sans MS"/>
                <w:i/>
                <w:color w:val="000000"/>
                <w:spacing w:val="-4"/>
                <w:sz w:val="16"/>
                <w:szCs w:val="16"/>
              </w:rPr>
              <w:t>insert street/city/country</w:t>
            </w:r>
            <w:r w:rsidRPr="008845FA">
              <w:rPr>
                <w:color w:val="000000"/>
                <w:spacing w:val="-4"/>
                <w:sz w:val="21"/>
                <w:szCs w:val="21"/>
              </w:rPr>
              <w:t>]</w:t>
            </w:r>
          </w:p>
          <w:p w14:paraId="0ADD339D" w14:textId="77777777" w:rsidR="00B47689" w:rsidRPr="008845FA" w:rsidRDefault="00B47689" w:rsidP="4579A9F7">
            <w:pPr>
              <w:pStyle w:val="SBDTabletext"/>
              <w:jc w:val="both"/>
              <w:rPr>
                <w:rFonts w:ascii="Arial" w:eastAsia="Times New Roman" w:hAnsi="Arial" w:cs="Times New Roman"/>
                <w:spacing w:val="-4"/>
                <w:w w:val="100"/>
                <w:sz w:val="21"/>
                <w:szCs w:val="21"/>
                <w:lang w:val="es-ES"/>
              </w:rPr>
            </w:pPr>
            <w:r w:rsidRPr="4579A9F7">
              <w:rPr>
                <w:rFonts w:ascii="Arial" w:eastAsia="Times New Roman" w:hAnsi="Arial" w:cs="Times New Roman"/>
                <w:spacing w:val="-4"/>
                <w:w w:val="100"/>
                <w:sz w:val="21"/>
                <w:szCs w:val="21"/>
                <w:lang w:val="es-ES"/>
              </w:rPr>
              <w:t>Matter of Dispute: [</w:t>
            </w:r>
            <w:proofErr w:type="spellStart"/>
            <w:r w:rsidRPr="4579A9F7">
              <w:rPr>
                <w:rFonts w:ascii="Comic Sans MS" w:eastAsia="Times New Roman" w:hAnsi="Comic Sans MS" w:cs="Times New Roman"/>
                <w:i/>
                <w:iCs/>
                <w:spacing w:val="-4"/>
                <w:w w:val="100"/>
                <w:sz w:val="16"/>
                <w:szCs w:val="16"/>
                <w:lang w:val="es-ES"/>
              </w:rPr>
              <w:t>indicate</w:t>
            </w:r>
            <w:proofErr w:type="spellEnd"/>
            <w:r w:rsidRPr="4579A9F7">
              <w:rPr>
                <w:rFonts w:ascii="Comic Sans MS" w:eastAsia="Times New Roman" w:hAnsi="Comic Sans MS" w:cs="Times New Roman"/>
                <w:i/>
                <w:iCs/>
                <w:spacing w:val="-4"/>
                <w:w w:val="100"/>
                <w:sz w:val="16"/>
                <w:szCs w:val="16"/>
                <w:lang w:val="es-ES"/>
              </w:rPr>
              <w:t xml:space="preserve"> full </w:t>
            </w:r>
            <w:proofErr w:type="spellStart"/>
            <w:r w:rsidRPr="4579A9F7">
              <w:rPr>
                <w:rFonts w:ascii="Comic Sans MS" w:eastAsia="Times New Roman" w:hAnsi="Comic Sans MS" w:cs="Times New Roman"/>
                <w:i/>
                <w:iCs/>
                <w:spacing w:val="-4"/>
                <w:w w:val="100"/>
                <w:sz w:val="16"/>
                <w:szCs w:val="16"/>
                <w:lang w:val="es-ES"/>
              </w:rPr>
              <w:t>description</w:t>
            </w:r>
            <w:proofErr w:type="spellEnd"/>
            <w:r w:rsidRPr="4579A9F7">
              <w:rPr>
                <w:rFonts w:ascii="Comic Sans MS" w:eastAsia="Times New Roman" w:hAnsi="Comic Sans MS" w:cs="Times New Roman"/>
                <w:i/>
                <w:iCs/>
                <w:spacing w:val="-4"/>
                <w:w w:val="100"/>
                <w:sz w:val="16"/>
                <w:szCs w:val="16"/>
                <w:lang w:val="es-ES"/>
              </w:rPr>
              <w:t xml:space="preserve"> of dispute</w:t>
            </w:r>
            <w:r w:rsidRPr="4579A9F7">
              <w:rPr>
                <w:rFonts w:ascii="Arial" w:eastAsia="Times New Roman" w:hAnsi="Arial" w:cs="Times New Roman"/>
                <w:spacing w:val="-4"/>
                <w:w w:val="100"/>
                <w:sz w:val="21"/>
                <w:szCs w:val="21"/>
                <w:lang w:val="es-ES"/>
              </w:rPr>
              <w:t>]</w:t>
            </w:r>
          </w:p>
          <w:p w14:paraId="6311B705" w14:textId="77777777" w:rsidR="00B47689" w:rsidRPr="008845FA" w:rsidRDefault="00B47689" w:rsidP="4579A9F7">
            <w:pPr>
              <w:pStyle w:val="SBDTabletext"/>
              <w:jc w:val="both"/>
              <w:rPr>
                <w:rFonts w:ascii="Arial" w:eastAsia="Times New Roman" w:hAnsi="Arial" w:cs="Times New Roman"/>
                <w:spacing w:val="-4"/>
                <w:w w:val="100"/>
                <w:sz w:val="21"/>
                <w:szCs w:val="21"/>
                <w:lang w:val="es-ES"/>
              </w:rPr>
            </w:pPr>
            <w:r w:rsidRPr="4579A9F7">
              <w:rPr>
                <w:rFonts w:ascii="Arial" w:eastAsia="Times New Roman" w:hAnsi="Arial" w:cs="Times New Roman"/>
                <w:spacing w:val="-4"/>
                <w:w w:val="100"/>
                <w:sz w:val="21"/>
                <w:szCs w:val="21"/>
                <w:lang w:val="es-ES"/>
              </w:rPr>
              <w:t xml:space="preserve">Party </w:t>
            </w:r>
            <w:proofErr w:type="spellStart"/>
            <w:r w:rsidRPr="4579A9F7">
              <w:rPr>
                <w:rFonts w:ascii="Arial" w:eastAsia="Times New Roman" w:hAnsi="Arial" w:cs="Times New Roman"/>
                <w:spacing w:val="-4"/>
                <w:w w:val="100"/>
                <w:sz w:val="21"/>
                <w:szCs w:val="21"/>
                <w:lang w:val="es-ES"/>
              </w:rPr>
              <w:t>who</w:t>
            </w:r>
            <w:proofErr w:type="spellEnd"/>
            <w:r w:rsidRPr="4579A9F7">
              <w:rPr>
                <w:rFonts w:ascii="Arial" w:eastAsia="Times New Roman" w:hAnsi="Arial" w:cs="Times New Roman"/>
                <w:spacing w:val="-4"/>
                <w:w w:val="100"/>
                <w:sz w:val="21"/>
                <w:szCs w:val="21"/>
                <w:lang w:val="es-ES"/>
              </w:rPr>
              <w:t xml:space="preserve"> </w:t>
            </w:r>
            <w:proofErr w:type="spellStart"/>
            <w:r w:rsidRPr="4579A9F7">
              <w:rPr>
                <w:rFonts w:ascii="Arial" w:eastAsia="Times New Roman" w:hAnsi="Arial" w:cs="Times New Roman"/>
                <w:spacing w:val="-4"/>
                <w:w w:val="100"/>
                <w:sz w:val="21"/>
                <w:szCs w:val="21"/>
                <w:lang w:val="es-ES"/>
              </w:rPr>
              <w:t>initiated</w:t>
            </w:r>
            <w:proofErr w:type="spellEnd"/>
            <w:r w:rsidRPr="4579A9F7">
              <w:rPr>
                <w:rFonts w:ascii="Arial" w:eastAsia="Times New Roman" w:hAnsi="Arial" w:cs="Times New Roman"/>
                <w:spacing w:val="-4"/>
                <w:w w:val="100"/>
                <w:sz w:val="21"/>
                <w:szCs w:val="21"/>
                <w:lang w:val="es-ES"/>
              </w:rPr>
              <w:t xml:space="preserve"> </w:t>
            </w:r>
            <w:proofErr w:type="spellStart"/>
            <w:r w:rsidRPr="4579A9F7">
              <w:rPr>
                <w:rFonts w:ascii="Arial" w:eastAsia="Times New Roman" w:hAnsi="Arial" w:cs="Times New Roman"/>
                <w:spacing w:val="-4"/>
                <w:w w:val="100"/>
                <w:sz w:val="21"/>
                <w:szCs w:val="21"/>
                <w:lang w:val="es-ES"/>
              </w:rPr>
              <w:t>the</w:t>
            </w:r>
            <w:proofErr w:type="spellEnd"/>
            <w:r w:rsidRPr="4579A9F7">
              <w:rPr>
                <w:rFonts w:ascii="Arial" w:eastAsia="Times New Roman" w:hAnsi="Arial" w:cs="Times New Roman"/>
                <w:spacing w:val="-4"/>
                <w:w w:val="100"/>
                <w:sz w:val="21"/>
                <w:szCs w:val="21"/>
                <w:lang w:val="es-ES"/>
              </w:rPr>
              <w:t xml:space="preserve"> dispute: [</w:t>
            </w:r>
            <w:proofErr w:type="spellStart"/>
            <w:r w:rsidRPr="4579A9F7">
              <w:rPr>
                <w:rFonts w:ascii="Comic Sans MS" w:eastAsia="Times New Roman" w:hAnsi="Comic Sans MS" w:cs="Times New Roman"/>
                <w:i/>
                <w:iCs/>
                <w:spacing w:val="-4"/>
                <w:w w:val="100"/>
                <w:sz w:val="16"/>
                <w:szCs w:val="16"/>
                <w:lang w:val="es-ES"/>
              </w:rPr>
              <w:t>indicate</w:t>
            </w:r>
            <w:proofErr w:type="spellEnd"/>
            <w:r w:rsidRPr="4579A9F7">
              <w:rPr>
                <w:rFonts w:ascii="Comic Sans MS" w:eastAsia="Times New Roman" w:hAnsi="Comic Sans MS" w:cs="Times New Roman"/>
                <w:i/>
                <w:iCs/>
                <w:spacing w:val="-4"/>
                <w:w w:val="100"/>
                <w:sz w:val="16"/>
                <w:szCs w:val="16"/>
                <w:lang w:val="es-ES"/>
              </w:rPr>
              <w:t xml:space="preserve"> “</w:t>
            </w:r>
            <w:proofErr w:type="spellStart"/>
            <w:r w:rsidRPr="4579A9F7">
              <w:rPr>
                <w:rFonts w:ascii="Comic Sans MS" w:eastAsia="Times New Roman" w:hAnsi="Comic Sans MS" w:cs="Times New Roman"/>
                <w:i/>
                <w:iCs/>
                <w:spacing w:val="-4"/>
                <w:w w:val="100"/>
                <w:sz w:val="16"/>
                <w:szCs w:val="16"/>
                <w:lang w:val="es-ES"/>
              </w:rPr>
              <w:t>Employer</w:t>
            </w:r>
            <w:proofErr w:type="spellEnd"/>
            <w:r w:rsidRPr="4579A9F7">
              <w:rPr>
                <w:rFonts w:ascii="Comic Sans MS" w:eastAsia="Times New Roman" w:hAnsi="Comic Sans MS" w:cs="Times New Roman"/>
                <w:i/>
                <w:iCs/>
                <w:spacing w:val="-4"/>
                <w:w w:val="100"/>
                <w:sz w:val="16"/>
                <w:szCs w:val="16"/>
                <w:lang w:val="es-ES"/>
              </w:rPr>
              <w:t xml:space="preserve">” </w:t>
            </w:r>
            <w:proofErr w:type="spellStart"/>
            <w:proofErr w:type="gramStart"/>
            <w:r w:rsidRPr="4579A9F7">
              <w:rPr>
                <w:rFonts w:ascii="Comic Sans MS" w:eastAsia="Times New Roman" w:hAnsi="Comic Sans MS" w:cs="Times New Roman"/>
                <w:i/>
                <w:iCs/>
                <w:spacing w:val="-4"/>
                <w:w w:val="100"/>
                <w:sz w:val="16"/>
                <w:szCs w:val="16"/>
                <w:lang w:val="es-ES"/>
              </w:rPr>
              <w:t>or</w:t>
            </w:r>
            <w:proofErr w:type="spellEnd"/>
            <w:r w:rsidRPr="4579A9F7">
              <w:rPr>
                <w:rFonts w:ascii="Comic Sans MS" w:eastAsia="Times New Roman" w:hAnsi="Comic Sans MS" w:cs="Times New Roman"/>
                <w:i/>
                <w:iCs/>
                <w:spacing w:val="-4"/>
                <w:w w:val="100"/>
                <w:sz w:val="16"/>
                <w:szCs w:val="16"/>
                <w:lang w:val="es-ES"/>
              </w:rPr>
              <w:t xml:space="preserve">  “</w:t>
            </w:r>
            <w:proofErr w:type="gramEnd"/>
            <w:r w:rsidRPr="4579A9F7">
              <w:rPr>
                <w:rFonts w:ascii="Comic Sans MS" w:eastAsia="Times New Roman" w:hAnsi="Comic Sans MS" w:cs="Times New Roman"/>
                <w:i/>
                <w:iCs/>
                <w:spacing w:val="-4"/>
                <w:w w:val="100"/>
                <w:sz w:val="16"/>
                <w:szCs w:val="16"/>
                <w:lang w:val="es-ES"/>
              </w:rPr>
              <w:t>Contractor”</w:t>
            </w:r>
            <w:r w:rsidRPr="4579A9F7">
              <w:rPr>
                <w:rFonts w:ascii="Arial" w:eastAsia="Times New Roman" w:hAnsi="Arial" w:cs="Times New Roman"/>
                <w:spacing w:val="-4"/>
                <w:w w:val="100"/>
                <w:sz w:val="21"/>
                <w:szCs w:val="21"/>
                <w:lang w:val="es-ES"/>
              </w:rPr>
              <w:t>]</w:t>
            </w:r>
          </w:p>
          <w:p w14:paraId="39A7225E" w14:textId="77777777" w:rsidR="00B47689" w:rsidRPr="008845FA" w:rsidRDefault="00B47689" w:rsidP="008845FA">
            <w:pPr>
              <w:suppressAutoHyphens/>
              <w:spacing w:before="140" w:after="140"/>
              <w:rPr>
                <w:color w:val="000000"/>
                <w:spacing w:val="-4"/>
                <w:sz w:val="21"/>
                <w:szCs w:val="21"/>
              </w:rPr>
            </w:pPr>
            <w:r w:rsidRPr="006C1A69">
              <w:rPr>
                <w:color w:val="000000"/>
                <w:spacing w:val="-4"/>
                <w:sz w:val="21"/>
                <w:szCs w:val="21"/>
              </w:rPr>
              <w:t xml:space="preserve">Status: </w:t>
            </w:r>
            <w:r w:rsidRPr="008845FA">
              <w:rPr>
                <w:color w:val="000000"/>
                <w:spacing w:val="-4"/>
                <w:sz w:val="21"/>
                <w:szCs w:val="21"/>
              </w:rPr>
              <w:t>[</w:t>
            </w:r>
            <w:r w:rsidRPr="008845FA">
              <w:rPr>
                <w:rFonts w:ascii="Comic Sans MS" w:hAnsi="Comic Sans MS"/>
                <w:i/>
                <w:color w:val="000000"/>
                <w:spacing w:val="-4"/>
                <w:sz w:val="16"/>
                <w:szCs w:val="16"/>
              </w:rPr>
              <w:t>indicate status of dispute</w:t>
            </w:r>
            <w:r w:rsidRPr="008845FA">
              <w:rPr>
                <w:color w:val="000000"/>
                <w:spacing w:val="-4"/>
                <w:sz w:val="21"/>
                <w:szCs w:val="21"/>
              </w:rPr>
              <w:t>]</w:t>
            </w:r>
          </w:p>
        </w:tc>
        <w:tc>
          <w:tcPr>
            <w:tcW w:w="824" w:type="pct"/>
            <w:tcBorders>
              <w:top w:val="double" w:sz="4" w:space="0" w:color="auto"/>
            </w:tcBorders>
          </w:tcPr>
          <w:p w14:paraId="5BDE4B09" w14:textId="77777777" w:rsidR="00B47689" w:rsidRPr="008845FA" w:rsidRDefault="00B47689" w:rsidP="00180AD4">
            <w:pPr>
              <w:suppressAutoHyphens/>
              <w:spacing w:before="140" w:after="140"/>
              <w:jc w:val="center"/>
              <w:rPr>
                <w:color w:val="000000"/>
                <w:spacing w:val="-4"/>
                <w:sz w:val="21"/>
                <w:szCs w:val="21"/>
              </w:rPr>
            </w:pPr>
            <w:r w:rsidRPr="008845FA">
              <w:rPr>
                <w:color w:val="000000"/>
                <w:spacing w:val="-4"/>
                <w:sz w:val="21"/>
                <w:szCs w:val="21"/>
              </w:rPr>
              <w:t>[</w:t>
            </w:r>
            <w:r w:rsidRPr="008845FA">
              <w:rPr>
                <w:rFonts w:ascii="Comic Sans MS" w:hAnsi="Comic Sans MS"/>
                <w:i/>
                <w:color w:val="000000"/>
                <w:spacing w:val="-4"/>
                <w:sz w:val="16"/>
                <w:szCs w:val="16"/>
              </w:rPr>
              <w:t>insert amount</w:t>
            </w:r>
            <w:r w:rsidRPr="008845FA">
              <w:rPr>
                <w:color w:val="000000"/>
                <w:spacing w:val="-4"/>
                <w:sz w:val="21"/>
                <w:szCs w:val="21"/>
              </w:rPr>
              <w:t>]</w:t>
            </w:r>
          </w:p>
        </w:tc>
        <w:tc>
          <w:tcPr>
            <w:tcW w:w="1036" w:type="pct"/>
            <w:tcBorders>
              <w:top w:val="double" w:sz="4" w:space="0" w:color="auto"/>
            </w:tcBorders>
          </w:tcPr>
          <w:p w14:paraId="79F17EC5" w14:textId="77777777" w:rsidR="00B47689" w:rsidRPr="008845FA" w:rsidRDefault="00B47689" w:rsidP="00180AD4">
            <w:pPr>
              <w:suppressAutoHyphens/>
              <w:spacing w:before="140" w:after="140"/>
              <w:jc w:val="center"/>
              <w:rPr>
                <w:color w:val="000000"/>
                <w:spacing w:val="-4"/>
                <w:sz w:val="21"/>
                <w:szCs w:val="21"/>
              </w:rPr>
            </w:pPr>
            <w:r w:rsidRPr="008845FA">
              <w:rPr>
                <w:color w:val="000000"/>
                <w:spacing w:val="-4"/>
                <w:sz w:val="21"/>
                <w:szCs w:val="21"/>
              </w:rPr>
              <w:t>[</w:t>
            </w:r>
            <w:r w:rsidRPr="008845FA">
              <w:rPr>
                <w:rFonts w:ascii="Comic Sans MS" w:hAnsi="Comic Sans MS"/>
                <w:i/>
                <w:color w:val="000000"/>
                <w:spacing w:val="-4"/>
                <w:sz w:val="16"/>
                <w:szCs w:val="16"/>
              </w:rPr>
              <w:t>insert amount</w:t>
            </w:r>
            <w:r w:rsidRPr="008845FA">
              <w:rPr>
                <w:color w:val="000000"/>
                <w:spacing w:val="-4"/>
                <w:sz w:val="21"/>
                <w:szCs w:val="21"/>
              </w:rPr>
              <w:t>]</w:t>
            </w:r>
          </w:p>
        </w:tc>
      </w:tr>
      <w:tr w:rsidR="00C91B01" w:rsidRPr="004F132D" w14:paraId="20FD9E74" w14:textId="77777777" w:rsidTr="4579A9F7">
        <w:trPr>
          <w:cantSplit/>
          <w:trHeight w:val="1691"/>
        </w:trPr>
        <w:tc>
          <w:tcPr>
            <w:tcW w:w="533" w:type="pct"/>
          </w:tcPr>
          <w:p w14:paraId="5105B874" w14:textId="77777777" w:rsidR="00B47689" w:rsidRPr="004F132D" w:rsidRDefault="00B47689" w:rsidP="00C91B01">
            <w:pPr>
              <w:suppressAutoHyphens/>
              <w:spacing w:before="140" w:after="140"/>
              <w:jc w:val="center"/>
              <w:rPr>
                <w:color w:val="000000"/>
                <w:spacing w:val="-2"/>
                <w:sz w:val="16"/>
              </w:rPr>
            </w:pPr>
          </w:p>
        </w:tc>
        <w:tc>
          <w:tcPr>
            <w:tcW w:w="2608" w:type="pct"/>
          </w:tcPr>
          <w:p w14:paraId="63822849" w14:textId="77777777" w:rsidR="00B47689" w:rsidRPr="004F132D" w:rsidRDefault="00B47689" w:rsidP="00C91B01">
            <w:pPr>
              <w:suppressAutoHyphens/>
              <w:spacing w:before="140" w:after="140"/>
              <w:jc w:val="center"/>
              <w:rPr>
                <w:color w:val="000000"/>
                <w:spacing w:val="-2"/>
                <w:sz w:val="16"/>
              </w:rPr>
            </w:pPr>
          </w:p>
        </w:tc>
        <w:tc>
          <w:tcPr>
            <w:tcW w:w="824" w:type="pct"/>
          </w:tcPr>
          <w:p w14:paraId="135052D0" w14:textId="77777777" w:rsidR="00B47689" w:rsidRPr="004F132D" w:rsidRDefault="00B47689" w:rsidP="00C91B01">
            <w:pPr>
              <w:suppressAutoHyphens/>
              <w:spacing w:before="140" w:after="140"/>
              <w:jc w:val="center"/>
              <w:rPr>
                <w:color w:val="000000"/>
                <w:spacing w:val="-2"/>
                <w:sz w:val="16"/>
              </w:rPr>
            </w:pPr>
          </w:p>
        </w:tc>
        <w:tc>
          <w:tcPr>
            <w:tcW w:w="1036" w:type="pct"/>
          </w:tcPr>
          <w:p w14:paraId="0B85A452" w14:textId="77777777" w:rsidR="00B47689" w:rsidRPr="004F132D" w:rsidRDefault="00B47689" w:rsidP="00C91B01">
            <w:pPr>
              <w:suppressAutoHyphens/>
              <w:spacing w:before="140" w:after="140"/>
              <w:jc w:val="center"/>
              <w:rPr>
                <w:color w:val="000000"/>
                <w:spacing w:val="-2"/>
                <w:sz w:val="16"/>
              </w:rPr>
            </w:pPr>
          </w:p>
        </w:tc>
      </w:tr>
    </w:tbl>
    <w:p w14:paraId="6F6E2D4D" w14:textId="3C20FBCF" w:rsidR="00B47689" w:rsidRDefault="00B47689" w:rsidP="00896928">
      <w:pPr>
        <w:pStyle w:val="Subtitle2"/>
        <w:ind w:left="0"/>
      </w:pPr>
      <w:bookmarkStart w:id="730" w:name="_Toc498849250"/>
      <w:bookmarkStart w:id="731" w:name="_Toc498850088"/>
      <w:bookmarkStart w:id="732" w:name="_Toc498851693"/>
      <w:r w:rsidRPr="00466702" w:rsidDel="002D04A5">
        <w:t xml:space="preserve"> </w:t>
      </w:r>
      <w:r>
        <w:br w:type="page"/>
      </w:r>
    </w:p>
    <w:p w14:paraId="2CB99D60" w14:textId="77777777" w:rsidR="00B47689" w:rsidRDefault="00B47689" w:rsidP="00CB076C">
      <w:pPr>
        <w:pStyle w:val="Subtitle2"/>
        <w:rPr>
          <w:rFonts w:ascii="Ideal Sans Medium" w:hAnsi="Ideal Sans Medium"/>
          <w:color w:val="231F20"/>
          <w:sz w:val="21"/>
          <w:szCs w:val="21"/>
        </w:rPr>
      </w:pPr>
      <w:r w:rsidRPr="00466702">
        <w:lastRenderedPageBreak/>
        <w:t xml:space="preserve">Form CON – 2: </w:t>
      </w:r>
      <w:bookmarkStart w:id="733" w:name="_Toc33116125"/>
      <w:r w:rsidRPr="00466702">
        <w:t>EHS Performance Declaration</w:t>
      </w:r>
      <w:bookmarkEnd w:id="728"/>
    </w:p>
    <w:p w14:paraId="67D72904" w14:textId="77777777" w:rsidR="00B47689" w:rsidRPr="004F132D" w:rsidRDefault="00B47689" w:rsidP="00CB076C">
      <w:pPr>
        <w:tabs>
          <w:tab w:val="right" w:leader="dot" w:pos="9000"/>
        </w:tabs>
        <w:ind w:left="6667" w:hanging="907"/>
        <w:jc w:val="left"/>
      </w:pPr>
      <w:r w:rsidRPr="004F132D">
        <w:t>Date:</w:t>
      </w:r>
      <w:r w:rsidRPr="004F132D">
        <w:tab/>
      </w:r>
      <w:r w:rsidRPr="004F132D">
        <w:tab/>
      </w:r>
    </w:p>
    <w:p w14:paraId="444D60AF" w14:textId="77777777" w:rsidR="00B47689" w:rsidRPr="004F132D" w:rsidRDefault="00B47689" w:rsidP="00CB076C">
      <w:pPr>
        <w:tabs>
          <w:tab w:val="right" w:leader="dot" w:pos="9000"/>
        </w:tabs>
        <w:ind w:left="6667" w:hanging="907"/>
        <w:jc w:val="left"/>
      </w:pPr>
      <w:r w:rsidRPr="00CD3CB1">
        <w:t>IF</w:t>
      </w:r>
      <w:r w:rsidRPr="004F132D">
        <w:t xml:space="preserve">P No.: </w:t>
      </w:r>
      <w:r w:rsidRPr="004F132D">
        <w:tab/>
      </w:r>
      <w:r w:rsidRPr="004F132D">
        <w:tab/>
      </w:r>
      <w:r w:rsidRPr="004F132D">
        <w:tab/>
      </w:r>
    </w:p>
    <w:p w14:paraId="6782F86E" w14:textId="77777777" w:rsidR="00B47689" w:rsidRPr="004F132D" w:rsidRDefault="00B47689" w:rsidP="00CB076C">
      <w:pPr>
        <w:tabs>
          <w:tab w:val="right" w:leader="dot" w:pos="9000"/>
        </w:tabs>
        <w:ind w:left="6667" w:hanging="907"/>
        <w:jc w:val="left"/>
      </w:pPr>
      <w:r>
        <w:t>O</w:t>
      </w:r>
      <w:r w:rsidRPr="004F132D">
        <w:t xml:space="preserve">CB No.: </w:t>
      </w:r>
      <w:r w:rsidRPr="004F132D">
        <w:tab/>
      </w:r>
      <w:r w:rsidRPr="004F132D">
        <w:tab/>
      </w:r>
      <w:r w:rsidRPr="004F132D">
        <w:tab/>
      </w:r>
    </w:p>
    <w:p w14:paraId="26819284" w14:textId="77777777" w:rsidR="00B47689" w:rsidRDefault="00B47689" w:rsidP="00CB076C">
      <w:pPr>
        <w:tabs>
          <w:tab w:val="right" w:leader="dot" w:pos="9000"/>
        </w:tabs>
        <w:ind w:left="6667" w:hanging="907"/>
        <w:jc w:val="left"/>
        <w:rPr>
          <w:rFonts w:ascii="Ideal Sans Medium" w:hAnsi="Ideal Sans Medium"/>
          <w:b/>
          <w:color w:val="231F20"/>
        </w:rPr>
      </w:pPr>
      <w:r w:rsidRPr="004F132D">
        <w:t>Page</w:t>
      </w:r>
      <w:r w:rsidRPr="004F132D">
        <w:tab/>
      </w:r>
      <w:r>
        <w:t>……</w:t>
      </w:r>
      <w:proofErr w:type="gramStart"/>
      <w:r>
        <w:t>…..</w:t>
      </w:r>
      <w:proofErr w:type="gramEnd"/>
      <w:r w:rsidRPr="004F132D">
        <w:t xml:space="preserve">of </w:t>
      </w:r>
      <w:r w:rsidRPr="004F132D">
        <w:tab/>
        <w:t>pages</w:t>
      </w:r>
    </w:p>
    <w:p w14:paraId="53DEA3C6" w14:textId="77777777" w:rsidR="00B47689" w:rsidRPr="00FF2F33" w:rsidRDefault="00B47689" w:rsidP="00CB076C">
      <w:pPr>
        <w:tabs>
          <w:tab w:val="left" w:pos="180"/>
        </w:tabs>
        <w:spacing w:before="240" w:after="240"/>
      </w:pPr>
      <w:r w:rsidRPr="00FF2F33">
        <w:rPr>
          <w:rFonts w:cs="Arial"/>
        </w:rPr>
        <w:t xml:space="preserve">Each </w:t>
      </w:r>
      <w:r>
        <w:rPr>
          <w:rFonts w:cs="Arial"/>
        </w:rPr>
        <w:t>Applicant</w:t>
      </w:r>
      <w:r w:rsidRPr="00FF2F33">
        <w:rPr>
          <w:rFonts w:cs="Arial"/>
        </w:rPr>
        <w:t xml:space="preserve"> must fill out this form in accordance with Criterion 2.2.4 of Section 3 (Qualification Criteria).</w:t>
      </w:r>
    </w:p>
    <w:p w14:paraId="1F3DCA42" w14:textId="77777777" w:rsidR="00B47689" w:rsidRPr="00FF2F33" w:rsidRDefault="00B47689" w:rsidP="00CB076C">
      <w:pPr>
        <w:tabs>
          <w:tab w:val="left" w:pos="180"/>
        </w:tabs>
        <w:spacing w:before="240" w:after="240"/>
      </w:pPr>
      <w:r w:rsidRPr="00FF2F33">
        <w:rPr>
          <w:rFonts w:cs="Arial"/>
        </w:rPr>
        <w:t>In case of a Joint Venture, each Joint Venture Partner must fill out this form separately and provide the Joint Venture Partner’s name:</w:t>
      </w:r>
    </w:p>
    <w:p w14:paraId="20850BF6" w14:textId="77777777" w:rsidR="00B47689" w:rsidRPr="00FF2F33" w:rsidRDefault="00B47689" w:rsidP="00CB076C">
      <w:pPr>
        <w:tabs>
          <w:tab w:val="left" w:pos="180"/>
        </w:tabs>
        <w:spacing w:before="240" w:after="240"/>
      </w:pPr>
      <w:r w:rsidRPr="00FF2F33">
        <w:rPr>
          <w:rFonts w:cs="Arial"/>
        </w:rPr>
        <w:t xml:space="preserve">Joint Venture Partner:  </w:t>
      </w:r>
      <w:r w:rsidRPr="007731B9">
        <w:t>___________________________</w:t>
      </w:r>
      <w:r w:rsidRPr="00FF2F33">
        <w:rPr>
          <w:rFonts w:cs="Arial"/>
        </w:rPr>
        <w:tab/>
      </w:r>
    </w:p>
    <w:p w14:paraId="2B28A8DF" w14:textId="77777777" w:rsidR="00B47689" w:rsidRPr="00FF2F33" w:rsidRDefault="00B47689" w:rsidP="00CB076C">
      <w:pPr>
        <w:tabs>
          <w:tab w:val="left" w:pos="180"/>
        </w:tabs>
        <w:spacing w:before="240" w:after="240"/>
      </w:pPr>
      <w:r w:rsidRPr="00FF2F33">
        <w:rPr>
          <w:rFonts w:cs="Arial"/>
        </w:rPr>
        <w:t>In case of a Specialist Subcontractors, each Specialist Subcontractor must fill out this form and provide the Specialist Subcontractor’s name:</w:t>
      </w:r>
    </w:p>
    <w:p w14:paraId="51E337F2" w14:textId="77777777" w:rsidR="00B47689" w:rsidRPr="00FF2F33" w:rsidRDefault="00B47689" w:rsidP="00CB076C">
      <w:pPr>
        <w:tabs>
          <w:tab w:val="left" w:pos="180"/>
        </w:tabs>
        <w:spacing w:before="240" w:after="240"/>
      </w:pPr>
      <w:r w:rsidRPr="00FF2F33">
        <w:rPr>
          <w:rFonts w:cs="Arial"/>
        </w:rPr>
        <w:t xml:space="preserve">Specialist Subcontractor:  </w:t>
      </w:r>
      <w:r w:rsidRPr="007731B9">
        <w:t>___________________________</w:t>
      </w:r>
      <w:r w:rsidRPr="00FF2F33">
        <w:rPr>
          <w:rFonts w:cs="Arial"/>
        </w:rPr>
        <w:tab/>
      </w:r>
    </w:p>
    <w:p w14:paraId="14E61CF4" w14:textId="77777777" w:rsidR="00B47689" w:rsidRDefault="00B47689" w:rsidP="00CB076C">
      <w:pPr>
        <w:pStyle w:val="BodyText"/>
        <w:spacing w:before="133"/>
        <w:ind w:left="960"/>
        <w:rPr>
          <w:rFonts w:ascii="Ideal Sans Medium" w:hAnsi="Ideal Sans Medium"/>
          <w:b/>
          <w:color w:val="231F20"/>
        </w:rPr>
      </w:pPr>
    </w:p>
    <w:tbl>
      <w:tblPr>
        <w:tblW w:w="5000" w:type="pct"/>
        <w:tblCellMar>
          <w:left w:w="0" w:type="dxa"/>
          <w:right w:w="0" w:type="dxa"/>
        </w:tblCellMar>
        <w:tblLook w:val="0000" w:firstRow="0" w:lastRow="0" w:firstColumn="0" w:lastColumn="0" w:noHBand="0" w:noVBand="0"/>
      </w:tblPr>
      <w:tblGrid>
        <w:gridCol w:w="1040"/>
        <w:gridCol w:w="1364"/>
        <w:gridCol w:w="4935"/>
        <w:gridCol w:w="2015"/>
      </w:tblGrid>
      <w:tr w:rsidR="00CB076C" w:rsidRPr="00205C1D" w14:paraId="2DC70ABA" w14:textId="77777777" w:rsidTr="00FF126A">
        <w:tc>
          <w:tcPr>
            <w:tcW w:w="5000" w:type="pct"/>
            <w:gridSpan w:val="4"/>
            <w:tcBorders>
              <w:top w:val="single" w:sz="2" w:space="0" w:color="auto"/>
              <w:left w:val="single" w:sz="2" w:space="0" w:color="auto"/>
              <w:bottom w:val="single" w:sz="2" w:space="0" w:color="auto"/>
              <w:right w:val="single" w:sz="2" w:space="0" w:color="auto"/>
            </w:tcBorders>
            <w:shd w:val="clear" w:color="auto" w:fill="000000" w:themeFill="text1"/>
          </w:tcPr>
          <w:p w14:paraId="5AF16E8B" w14:textId="77777777" w:rsidR="00B47689" w:rsidRPr="00EA2ECF" w:rsidRDefault="00B47689" w:rsidP="00734BBD">
            <w:pPr>
              <w:spacing w:before="80"/>
              <w:jc w:val="center"/>
              <w:rPr>
                <w:rFonts w:cs="Arial"/>
                <w:b/>
                <w:spacing w:val="-4"/>
              </w:rPr>
            </w:pPr>
            <w:r w:rsidRPr="00EA2ECF">
              <w:rPr>
                <w:rFonts w:cs="Arial"/>
                <w:b/>
                <w:spacing w:val="-4"/>
              </w:rPr>
              <w:t xml:space="preserve">Environmental and Health and Safety Performance Declaration </w:t>
            </w:r>
          </w:p>
          <w:p w14:paraId="7B2AA348" w14:textId="77777777" w:rsidR="00B47689" w:rsidRPr="00EA2ECF" w:rsidRDefault="00B47689" w:rsidP="00734BBD">
            <w:pPr>
              <w:spacing w:before="80"/>
              <w:jc w:val="center"/>
              <w:rPr>
                <w:rFonts w:cs="Arial"/>
                <w:spacing w:val="-4"/>
              </w:rPr>
            </w:pPr>
            <w:r w:rsidRPr="00EA2ECF">
              <w:rPr>
                <w:rFonts w:cs="Arial"/>
                <w:b/>
                <w:spacing w:val="-4"/>
              </w:rPr>
              <w:t>in accordance with Section 3</w:t>
            </w:r>
            <w:r>
              <w:rPr>
                <w:rFonts w:cs="Arial"/>
                <w:b/>
                <w:spacing w:val="-4"/>
              </w:rPr>
              <w:t xml:space="preserve"> (</w:t>
            </w:r>
            <w:r w:rsidRPr="00EA2ECF">
              <w:rPr>
                <w:rFonts w:cs="Arial"/>
                <w:b/>
                <w:spacing w:val="-4"/>
              </w:rPr>
              <w:t>Qualification Criteria</w:t>
            </w:r>
            <w:r>
              <w:rPr>
                <w:rFonts w:cs="Arial"/>
                <w:b/>
                <w:spacing w:val="-4"/>
              </w:rPr>
              <w:t>)</w:t>
            </w:r>
          </w:p>
        </w:tc>
      </w:tr>
      <w:tr w:rsidR="00CB076C" w:rsidRPr="00205C1D" w14:paraId="060E727C" w14:textId="77777777" w:rsidTr="00FF126A">
        <w:tc>
          <w:tcPr>
            <w:tcW w:w="5000" w:type="pct"/>
            <w:gridSpan w:val="4"/>
            <w:tcBorders>
              <w:top w:val="single" w:sz="2" w:space="0" w:color="auto"/>
              <w:left w:val="single" w:sz="2" w:space="0" w:color="auto"/>
              <w:bottom w:val="single" w:sz="2" w:space="0" w:color="auto"/>
              <w:right w:val="single" w:sz="2" w:space="0" w:color="auto"/>
            </w:tcBorders>
          </w:tcPr>
          <w:p w14:paraId="47F347EE" w14:textId="77777777" w:rsidR="00B47689" w:rsidRPr="00EA2ECF" w:rsidRDefault="00B47689" w:rsidP="00734BBD">
            <w:pPr>
              <w:spacing w:before="40" w:after="120"/>
              <w:ind w:left="540" w:right="113" w:hanging="441"/>
              <w:rPr>
                <w:rFonts w:cs="Arial"/>
                <w:spacing w:val="-4"/>
              </w:rPr>
            </w:pPr>
            <w:r w:rsidRPr="00EA2ECF">
              <w:rPr>
                <w:rFonts w:ascii="Wingdings" w:eastAsia="Wingdings" w:hAnsi="Wingdings" w:cs="Wingdings"/>
                <w:spacing w:val="-2"/>
              </w:rPr>
              <w:t>¨</w:t>
            </w:r>
            <w:r w:rsidRPr="00EA2ECF">
              <w:rPr>
                <w:rFonts w:eastAsia="MS Mincho" w:cs="Arial"/>
                <w:spacing w:val="-2"/>
              </w:rPr>
              <w:tab/>
            </w:r>
            <w:r w:rsidRPr="00EA2ECF">
              <w:rPr>
                <w:rFonts w:cs="Arial"/>
                <w:b/>
                <w:spacing w:val="-6"/>
              </w:rPr>
              <w:t>No suspension or termination of contract</w:t>
            </w:r>
            <w:r w:rsidRPr="00EA2ECF">
              <w:rPr>
                <w:rFonts w:cs="Arial"/>
                <w:spacing w:val="-6"/>
              </w:rPr>
              <w:t xml:space="preserve">: An employer has not suspended or terminated a contract and/or called the performance security for a contract for reasons related to </w:t>
            </w:r>
            <w:r w:rsidRPr="00EA2ECF">
              <w:rPr>
                <w:rFonts w:cs="Arial"/>
                <w:spacing w:val="-4"/>
              </w:rPr>
              <w:t xml:space="preserve">Environmental or Health and Safety performance </w:t>
            </w:r>
            <w:r w:rsidRPr="00EA2ECF">
              <w:rPr>
                <w:rFonts w:cs="Arial"/>
                <w:spacing w:val="-6"/>
              </w:rPr>
              <w:t xml:space="preserve">since the date specified in Section </w:t>
            </w:r>
            <w:r>
              <w:rPr>
                <w:rFonts w:cs="Arial"/>
                <w:spacing w:val="-6"/>
              </w:rPr>
              <w:t>3</w:t>
            </w:r>
            <w:r w:rsidRPr="00EA2ECF">
              <w:rPr>
                <w:rFonts w:cs="Arial"/>
                <w:spacing w:val="-6"/>
              </w:rPr>
              <w:t xml:space="preserve"> </w:t>
            </w:r>
            <w:r>
              <w:rPr>
                <w:rFonts w:cs="Arial"/>
                <w:spacing w:val="-6"/>
              </w:rPr>
              <w:t>(</w:t>
            </w:r>
            <w:r w:rsidRPr="00EA2ECF">
              <w:rPr>
                <w:rFonts w:cs="Arial"/>
                <w:spacing w:val="-6"/>
              </w:rPr>
              <w:t>Qualification</w:t>
            </w:r>
            <w:r w:rsidRPr="00EA2ECF">
              <w:rPr>
                <w:rFonts w:cs="Arial"/>
                <w:spacing w:val="-4"/>
              </w:rPr>
              <w:t xml:space="preserve"> Criteria</w:t>
            </w:r>
            <w:r>
              <w:rPr>
                <w:rFonts w:cs="Arial"/>
                <w:spacing w:val="-4"/>
              </w:rPr>
              <w:t>)</w:t>
            </w:r>
            <w:r w:rsidRPr="00EA2ECF">
              <w:rPr>
                <w:rFonts w:cs="Arial"/>
                <w:spacing w:val="-7"/>
              </w:rPr>
              <w:t xml:space="preserve">, </w:t>
            </w:r>
            <w:r>
              <w:rPr>
                <w:rFonts w:cs="Arial"/>
                <w:spacing w:val="-7"/>
              </w:rPr>
              <w:t>Criterion</w:t>
            </w:r>
            <w:r w:rsidRPr="00EA2ECF">
              <w:rPr>
                <w:rFonts w:cs="Arial"/>
                <w:spacing w:val="-7"/>
              </w:rPr>
              <w:t xml:space="preserve"> </w:t>
            </w:r>
            <w:r w:rsidRPr="00EA2ECF">
              <w:rPr>
                <w:rFonts w:cs="Arial"/>
                <w:spacing w:val="-4"/>
              </w:rPr>
              <w:t>2.5</w:t>
            </w:r>
            <w:r>
              <w:rPr>
                <w:rFonts w:cs="Arial"/>
                <w:spacing w:val="-4"/>
              </w:rPr>
              <w:t>.</w:t>
            </w:r>
          </w:p>
          <w:p w14:paraId="5B1B3E71" w14:textId="77777777" w:rsidR="00B47689" w:rsidRPr="00EA2ECF" w:rsidRDefault="00B47689" w:rsidP="00734BBD">
            <w:pPr>
              <w:spacing w:before="40" w:after="120"/>
              <w:ind w:left="540" w:right="113" w:hanging="441"/>
              <w:rPr>
                <w:rFonts w:cs="Arial"/>
                <w:spacing w:val="-4"/>
              </w:rPr>
            </w:pPr>
            <w:r w:rsidRPr="00EA2ECF">
              <w:rPr>
                <w:rFonts w:ascii="Wingdings" w:eastAsia="Wingdings" w:hAnsi="Wingdings" w:cs="Wingdings"/>
                <w:spacing w:val="-2"/>
              </w:rPr>
              <w:t>¨</w:t>
            </w:r>
            <w:r w:rsidRPr="00EA2ECF">
              <w:rPr>
                <w:rFonts w:cs="Arial"/>
                <w:spacing w:val="-4"/>
              </w:rPr>
              <w:tab/>
            </w:r>
            <w:r w:rsidRPr="00EA2ECF">
              <w:rPr>
                <w:rFonts w:cs="Arial"/>
                <w:b/>
                <w:spacing w:val="-4"/>
              </w:rPr>
              <w:t xml:space="preserve">Declaration of </w:t>
            </w:r>
            <w:r w:rsidRPr="00EA2ECF">
              <w:rPr>
                <w:rFonts w:cs="Arial"/>
                <w:b/>
                <w:spacing w:val="-6"/>
              </w:rPr>
              <w:t>suspension or termination of contract</w:t>
            </w:r>
            <w:r w:rsidRPr="00EA2ECF">
              <w:rPr>
                <w:rFonts w:cs="Arial"/>
                <w:spacing w:val="-6"/>
              </w:rPr>
              <w:t xml:space="preserve">:  The following contract(s) has/have been suspended or terminated and/or Performance Security called by an employer(s) for reasons related to </w:t>
            </w:r>
            <w:r w:rsidRPr="00EA2ECF">
              <w:rPr>
                <w:rFonts w:cs="Arial"/>
                <w:spacing w:val="-4"/>
              </w:rPr>
              <w:t xml:space="preserve">Environmental or Health and Safety performance </w:t>
            </w:r>
            <w:r w:rsidRPr="00EA2ECF">
              <w:rPr>
                <w:rFonts w:cs="Arial"/>
                <w:spacing w:val="-6"/>
              </w:rPr>
              <w:t xml:space="preserve">since the date specified in Section </w:t>
            </w:r>
            <w:r>
              <w:rPr>
                <w:rFonts w:cs="Arial"/>
                <w:spacing w:val="-6"/>
              </w:rPr>
              <w:t>3</w:t>
            </w:r>
            <w:r w:rsidRPr="00EA2ECF">
              <w:rPr>
                <w:rFonts w:cs="Arial"/>
                <w:spacing w:val="-6"/>
              </w:rPr>
              <w:t xml:space="preserve"> </w:t>
            </w:r>
            <w:r>
              <w:rPr>
                <w:rFonts w:cs="Arial"/>
                <w:spacing w:val="-6"/>
              </w:rPr>
              <w:t>(</w:t>
            </w:r>
            <w:r w:rsidRPr="00EA2ECF">
              <w:rPr>
                <w:rFonts w:cs="Arial"/>
                <w:spacing w:val="-6"/>
              </w:rPr>
              <w:t>Qualification</w:t>
            </w:r>
            <w:r w:rsidRPr="00EA2ECF">
              <w:rPr>
                <w:rFonts w:cs="Arial"/>
                <w:spacing w:val="-4"/>
              </w:rPr>
              <w:t xml:space="preserve"> Criteria</w:t>
            </w:r>
            <w:r>
              <w:rPr>
                <w:rFonts w:cs="Arial"/>
                <w:spacing w:val="-4"/>
              </w:rPr>
              <w:t>)</w:t>
            </w:r>
            <w:r w:rsidRPr="00EA2ECF">
              <w:rPr>
                <w:rFonts w:cs="Arial"/>
                <w:spacing w:val="-7"/>
              </w:rPr>
              <w:t xml:space="preserve">, </w:t>
            </w:r>
            <w:r>
              <w:rPr>
                <w:rFonts w:cs="Arial"/>
                <w:spacing w:val="-7"/>
              </w:rPr>
              <w:t>Criterion</w:t>
            </w:r>
            <w:r w:rsidRPr="00EA2ECF">
              <w:rPr>
                <w:rFonts w:cs="Arial"/>
                <w:spacing w:val="-7"/>
              </w:rPr>
              <w:t xml:space="preserve"> </w:t>
            </w:r>
            <w:r w:rsidRPr="00EA2ECF">
              <w:rPr>
                <w:rFonts w:cs="Arial"/>
                <w:spacing w:val="-4"/>
              </w:rPr>
              <w:t>2.5. Details are described below:</w:t>
            </w:r>
          </w:p>
          <w:p w14:paraId="3F374BBE" w14:textId="77777777" w:rsidR="00B47689" w:rsidRPr="00EA2ECF" w:rsidRDefault="00B47689" w:rsidP="00734BBD">
            <w:pPr>
              <w:spacing w:before="40" w:after="120"/>
              <w:ind w:left="540" w:right="113" w:hanging="441"/>
              <w:rPr>
                <w:rFonts w:cs="Arial"/>
                <w:spacing w:val="-4"/>
              </w:rPr>
            </w:pPr>
            <w:r w:rsidRPr="00EA2ECF">
              <w:rPr>
                <w:rFonts w:ascii="Wingdings" w:eastAsia="Wingdings" w:hAnsi="Wingdings" w:cs="Wingdings"/>
                <w:spacing w:val="-2"/>
              </w:rPr>
              <w:t>¨</w:t>
            </w:r>
            <w:r w:rsidRPr="00EA2ECF">
              <w:rPr>
                <w:rFonts w:cs="Arial"/>
                <w:spacing w:val="-4"/>
              </w:rPr>
              <w:tab/>
            </w:r>
            <w:r w:rsidRPr="00EA2ECF">
              <w:rPr>
                <w:rFonts w:cs="Arial"/>
                <w:b/>
                <w:spacing w:val="-4"/>
              </w:rPr>
              <w:t xml:space="preserve">Declaration of </w:t>
            </w:r>
            <w:r w:rsidRPr="00EA2ECF">
              <w:rPr>
                <w:rFonts w:cs="Arial"/>
                <w:b/>
                <w:spacing w:val="-6"/>
              </w:rPr>
              <w:t>request for replacement of Key Environment, Health and Safety Personnel</w:t>
            </w:r>
            <w:r w:rsidRPr="00EA2ECF">
              <w:rPr>
                <w:rFonts w:cs="Arial"/>
                <w:spacing w:val="-6"/>
              </w:rPr>
              <w:t xml:space="preserve">:  The following contract(s) has/have experienced a request by the Employer to replace Environmental, Health and Safety Personnel for reasons related to </w:t>
            </w:r>
            <w:r w:rsidRPr="00EA2ECF">
              <w:rPr>
                <w:rFonts w:cs="Arial"/>
                <w:spacing w:val="-4"/>
              </w:rPr>
              <w:t xml:space="preserve">Environmental or Health and Safety performance </w:t>
            </w:r>
            <w:r w:rsidRPr="00EA2ECF">
              <w:rPr>
                <w:rFonts w:cs="Arial"/>
                <w:spacing w:val="-6"/>
              </w:rPr>
              <w:t xml:space="preserve">since the date specified in Section </w:t>
            </w:r>
            <w:r>
              <w:rPr>
                <w:rFonts w:cs="Arial"/>
                <w:spacing w:val="-6"/>
              </w:rPr>
              <w:t>3</w:t>
            </w:r>
            <w:r w:rsidRPr="00EA2ECF">
              <w:rPr>
                <w:rFonts w:cs="Arial"/>
                <w:spacing w:val="-6"/>
              </w:rPr>
              <w:t xml:space="preserve"> </w:t>
            </w:r>
            <w:r>
              <w:rPr>
                <w:rFonts w:cs="Arial"/>
                <w:spacing w:val="-6"/>
              </w:rPr>
              <w:t>(</w:t>
            </w:r>
            <w:r w:rsidRPr="00EA2ECF">
              <w:rPr>
                <w:rFonts w:cs="Arial"/>
                <w:spacing w:val="-6"/>
              </w:rPr>
              <w:t>Qualification</w:t>
            </w:r>
            <w:r w:rsidRPr="00EA2ECF">
              <w:rPr>
                <w:rFonts w:cs="Arial"/>
                <w:spacing w:val="-4"/>
              </w:rPr>
              <w:t xml:space="preserve"> Criteria</w:t>
            </w:r>
            <w:r>
              <w:rPr>
                <w:rFonts w:cs="Arial"/>
                <w:spacing w:val="-4"/>
              </w:rPr>
              <w:t>)</w:t>
            </w:r>
            <w:r w:rsidRPr="00EA2ECF">
              <w:rPr>
                <w:rFonts w:cs="Arial"/>
                <w:spacing w:val="-7"/>
              </w:rPr>
              <w:t xml:space="preserve">, </w:t>
            </w:r>
            <w:r>
              <w:rPr>
                <w:rFonts w:cs="Arial"/>
                <w:spacing w:val="-7"/>
              </w:rPr>
              <w:t>Criterion</w:t>
            </w:r>
            <w:r w:rsidRPr="00EA2ECF">
              <w:rPr>
                <w:rFonts w:cs="Arial"/>
                <w:spacing w:val="-7"/>
              </w:rPr>
              <w:t xml:space="preserve"> </w:t>
            </w:r>
            <w:r w:rsidRPr="00EA2ECF">
              <w:rPr>
                <w:rFonts w:cs="Arial"/>
                <w:spacing w:val="-4"/>
              </w:rPr>
              <w:t>2.5. Details are described below:</w:t>
            </w:r>
          </w:p>
          <w:p w14:paraId="476197EE" w14:textId="77777777" w:rsidR="00B47689" w:rsidRPr="00EA2ECF" w:rsidRDefault="00B47689" w:rsidP="00734BBD">
            <w:pPr>
              <w:spacing w:before="40" w:after="120"/>
              <w:ind w:left="540" w:right="113" w:hanging="441"/>
              <w:rPr>
                <w:rFonts w:cs="Arial"/>
                <w:spacing w:val="-4"/>
              </w:rPr>
            </w:pPr>
            <w:r w:rsidRPr="00EA2ECF">
              <w:rPr>
                <w:rFonts w:ascii="Wingdings" w:eastAsia="Wingdings" w:hAnsi="Wingdings" w:cs="Wingdings"/>
                <w:spacing w:val="-2"/>
              </w:rPr>
              <w:t>¨</w:t>
            </w:r>
            <w:r w:rsidRPr="00EA2ECF">
              <w:rPr>
                <w:rFonts w:cs="Arial"/>
                <w:spacing w:val="-4"/>
              </w:rPr>
              <w:tab/>
            </w:r>
            <w:r w:rsidRPr="00EA2ECF">
              <w:rPr>
                <w:rFonts w:cs="Arial"/>
                <w:b/>
                <w:spacing w:val="-4"/>
              </w:rPr>
              <w:t>Declaration of</w:t>
            </w:r>
            <w:r w:rsidRPr="00EA2ECF">
              <w:rPr>
                <w:rFonts w:cs="Arial"/>
                <w:b/>
                <w:spacing w:val="-6"/>
              </w:rPr>
              <w:t xml:space="preserve"> past fatality resulted from EHS issues on site</w:t>
            </w:r>
            <w:r w:rsidRPr="00EA2ECF">
              <w:rPr>
                <w:rFonts w:cs="Arial"/>
                <w:spacing w:val="-6"/>
              </w:rPr>
              <w:t xml:space="preserve">:  The following contract(s) has/have experienced a fatality resulted from EHS issues on site since the date specified in Section </w:t>
            </w:r>
            <w:r>
              <w:rPr>
                <w:rFonts w:cs="Arial"/>
                <w:spacing w:val="-6"/>
              </w:rPr>
              <w:t>3</w:t>
            </w:r>
            <w:r w:rsidRPr="00EA2ECF">
              <w:rPr>
                <w:rFonts w:cs="Arial"/>
                <w:spacing w:val="-6"/>
              </w:rPr>
              <w:t xml:space="preserve"> </w:t>
            </w:r>
            <w:r>
              <w:rPr>
                <w:rFonts w:cs="Arial"/>
                <w:spacing w:val="-6"/>
              </w:rPr>
              <w:t>(</w:t>
            </w:r>
            <w:r w:rsidRPr="00EA2ECF">
              <w:rPr>
                <w:rFonts w:cs="Arial"/>
                <w:spacing w:val="-6"/>
              </w:rPr>
              <w:t>Qualification</w:t>
            </w:r>
            <w:r w:rsidRPr="00EA2ECF">
              <w:rPr>
                <w:rFonts w:cs="Arial"/>
                <w:spacing w:val="-4"/>
              </w:rPr>
              <w:t xml:space="preserve"> Criteria</w:t>
            </w:r>
            <w:r>
              <w:rPr>
                <w:rFonts w:cs="Arial"/>
                <w:spacing w:val="-4"/>
              </w:rPr>
              <w:t>)</w:t>
            </w:r>
            <w:r w:rsidRPr="00EA2ECF">
              <w:rPr>
                <w:rFonts w:cs="Arial"/>
                <w:spacing w:val="-7"/>
              </w:rPr>
              <w:t xml:space="preserve">, </w:t>
            </w:r>
            <w:r>
              <w:rPr>
                <w:rFonts w:cs="Arial"/>
                <w:spacing w:val="-7"/>
              </w:rPr>
              <w:t>Criterion</w:t>
            </w:r>
            <w:r w:rsidRPr="00EA2ECF">
              <w:rPr>
                <w:rFonts w:cs="Arial"/>
                <w:spacing w:val="-7"/>
              </w:rPr>
              <w:t xml:space="preserve"> </w:t>
            </w:r>
            <w:r w:rsidRPr="00EA2ECF">
              <w:rPr>
                <w:rFonts w:cs="Arial"/>
                <w:spacing w:val="-4"/>
              </w:rPr>
              <w:t>2.5</w:t>
            </w:r>
            <w:r>
              <w:rPr>
                <w:rFonts w:cs="Arial"/>
                <w:spacing w:val="-4"/>
              </w:rPr>
              <w:t>.</w:t>
            </w:r>
            <w:r w:rsidRPr="00EA2ECF">
              <w:rPr>
                <w:rFonts w:cs="Arial"/>
                <w:spacing w:val="-4"/>
              </w:rPr>
              <w:t xml:space="preserve"> Details are described below:</w:t>
            </w:r>
          </w:p>
        </w:tc>
      </w:tr>
      <w:tr w:rsidR="00CB076C" w:rsidRPr="00205C1D" w14:paraId="67B65E82" w14:textId="77777777" w:rsidTr="00FF126A">
        <w:tc>
          <w:tcPr>
            <w:tcW w:w="556" w:type="pct"/>
            <w:tcBorders>
              <w:top w:val="single" w:sz="2" w:space="0" w:color="auto"/>
              <w:left w:val="single" w:sz="2" w:space="0" w:color="auto"/>
              <w:bottom w:val="single" w:sz="2" w:space="0" w:color="auto"/>
              <w:right w:val="single" w:sz="2" w:space="0" w:color="auto"/>
            </w:tcBorders>
          </w:tcPr>
          <w:p w14:paraId="734ABD89" w14:textId="77777777" w:rsidR="00B47689" w:rsidRPr="00EA2ECF" w:rsidRDefault="00B47689" w:rsidP="00734BBD">
            <w:pPr>
              <w:spacing w:before="40" w:after="120"/>
              <w:ind w:left="102"/>
              <w:jc w:val="center"/>
              <w:rPr>
                <w:rFonts w:cs="Arial"/>
                <w:b/>
                <w:bCs/>
                <w:spacing w:val="-4"/>
              </w:rPr>
            </w:pPr>
            <w:r w:rsidRPr="00EA2ECF">
              <w:rPr>
                <w:rFonts w:cs="Arial"/>
                <w:b/>
                <w:bCs/>
                <w:spacing w:val="-4"/>
              </w:rPr>
              <w:t>Year</w:t>
            </w:r>
          </w:p>
        </w:tc>
        <w:tc>
          <w:tcPr>
            <w:tcW w:w="729" w:type="pct"/>
            <w:tcBorders>
              <w:top w:val="single" w:sz="2" w:space="0" w:color="auto"/>
              <w:left w:val="single" w:sz="2" w:space="0" w:color="auto"/>
              <w:bottom w:val="single" w:sz="2" w:space="0" w:color="auto"/>
              <w:right w:val="single" w:sz="2" w:space="0" w:color="auto"/>
            </w:tcBorders>
          </w:tcPr>
          <w:p w14:paraId="15561D58" w14:textId="77777777" w:rsidR="00B47689" w:rsidRPr="00EA2ECF" w:rsidRDefault="00B47689" w:rsidP="00734BBD">
            <w:pPr>
              <w:spacing w:before="40" w:after="120"/>
              <w:ind w:left="112"/>
              <w:jc w:val="center"/>
              <w:rPr>
                <w:rFonts w:cs="Arial"/>
                <w:b/>
                <w:bCs/>
                <w:spacing w:val="-4"/>
              </w:rPr>
            </w:pPr>
            <w:r w:rsidRPr="00EA2ECF">
              <w:rPr>
                <w:rFonts w:cs="Arial"/>
                <w:b/>
                <w:bCs/>
                <w:spacing w:val="-4"/>
              </w:rPr>
              <w:t>Suspended or terminated portion of contract</w:t>
            </w:r>
          </w:p>
        </w:tc>
        <w:tc>
          <w:tcPr>
            <w:tcW w:w="2638" w:type="pct"/>
            <w:tcBorders>
              <w:top w:val="single" w:sz="2" w:space="0" w:color="auto"/>
              <w:left w:val="single" w:sz="2" w:space="0" w:color="auto"/>
              <w:bottom w:val="single" w:sz="2" w:space="0" w:color="auto"/>
              <w:right w:val="single" w:sz="2" w:space="0" w:color="auto"/>
            </w:tcBorders>
          </w:tcPr>
          <w:p w14:paraId="23B07417" w14:textId="77777777" w:rsidR="00B47689" w:rsidRPr="00EA2ECF" w:rsidRDefault="00B47689" w:rsidP="00734BBD">
            <w:pPr>
              <w:spacing w:before="40" w:after="120"/>
              <w:ind w:left="1323"/>
              <w:rPr>
                <w:rFonts w:cs="Arial"/>
                <w:b/>
                <w:bCs/>
                <w:spacing w:val="-4"/>
              </w:rPr>
            </w:pPr>
            <w:r w:rsidRPr="00EA2ECF">
              <w:rPr>
                <w:rFonts w:cs="Arial"/>
                <w:b/>
                <w:bCs/>
                <w:spacing w:val="-4"/>
              </w:rPr>
              <w:t>Contract Identification</w:t>
            </w:r>
          </w:p>
          <w:p w14:paraId="436255E5" w14:textId="77777777" w:rsidR="00B47689" w:rsidRPr="00EA2ECF" w:rsidRDefault="00B47689" w:rsidP="00734BBD">
            <w:pPr>
              <w:spacing w:before="40" w:after="120"/>
              <w:ind w:left="60"/>
              <w:rPr>
                <w:rFonts w:cs="Arial"/>
                <w:i/>
                <w:iCs/>
                <w:spacing w:val="-6"/>
              </w:rPr>
            </w:pPr>
          </w:p>
        </w:tc>
        <w:tc>
          <w:tcPr>
            <w:tcW w:w="1077" w:type="pct"/>
            <w:tcBorders>
              <w:top w:val="single" w:sz="2" w:space="0" w:color="auto"/>
              <w:left w:val="single" w:sz="2" w:space="0" w:color="auto"/>
              <w:bottom w:val="single" w:sz="2" w:space="0" w:color="auto"/>
              <w:right w:val="single" w:sz="2" w:space="0" w:color="auto"/>
            </w:tcBorders>
          </w:tcPr>
          <w:p w14:paraId="2E860D3B" w14:textId="77777777" w:rsidR="00B47689" w:rsidRPr="00EA2ECF" w:rsidRDefault="00B47689" w:rsidP="00734BBD">
            <w:pPr>
              <w:spacing w:before="40" w:after="120"/>
              <w:jc w:val="center"/>
              <w:rPr>
                <w:rFonts w:cs="Arial"/>
                <w:i/>
                <w:iCs/>
                <w:spacing w:val="-6"/>
              </w:rPr>
            </w:pPr>
            <w:r w:rsidRPr="00EA2ECF">
              <w:rPr>
                <w:rFonts w:cs="Arial"/>
                <w:b/>
                <w:bCs/>
                <w:spacing w:val="-4"/>
              </w:rPr>
              <w:t>Total Contract Amount (current value, currency, exchange rate and US$ equivalent)</w:t>
            </w:r>
          </w:p>
        </w:tc>
      </w:tr>
      <w:tr w:rsidR="00CB076C" w:rsidRPr="00205C1D" w14:paraId="136F7382" w14:textId="77777777" w:rsidTr="00FF126A">
        <w:tc>
          <w:tcPr>
            <w:tcW w:w="556" w:type="pct"/>
            <w:tcBorders>
              <w:top w:val="single" w:sz="2" w:space="0" w:color="auto"/>
              <w:left w:val="single" w:sz="2" w:space="0" w:color="auto"/>
              <w:bottom w:val="single" w:sz="2" w:space="0" w:color="auto"/>
              <w:right w:val="single" w:sz="2" w:space="0" w:color="auto"/>
            </w:tcBorders>
          </w:tcPr>
          <w:p w14:paraId="5A548568" w14:textId="77777777" w:rsidR="00B47689" w:rsidRPr="00EA2ECF" w:rsidRDefault="00B47689" w:rsidP="00734BBD">
            <w:pPr>
              <w:spacing w:before="40" w:after="120"/>
              <w:jc w:val="center"/>
              <w:rPr>
                <w:rFonts w:cs="Arial"/>
              </w:rPr>
            </w:pPr>
            <w:r w:rsidRPr="00EA2ECF">
              <w:rPr>
                <w:rFonts w:cs="Arial"/>
                <w:i/>
                <w:iCs/>
                <w:spacing w:val="-6"/>
              </w:rPr>
              <w:t xml:space="preserve">[insert </w:t>
            </w:r>
            <w:r w:rsidRPr="00EA2ECF">
              <w:rPr>
                <w:rFonts w:cs="Arial"/>
                <w:i/>
                <w:iCs/>
                <w:spacing w:val="-9"/>
              </w:rPr>
              <w:t>year]</w:t>
            </w:r>
          </w:p>
        </w:tc>
        <w:tc>
          <w:tcPr>
            <w:tcW w:w="729" w:type="pct"/>
            <w:tcBorders>
              <w:top w:val="single" w:sz="2" w:space="0" w:color="auto"/>
              <w:left w:val="single" w:sz="2" w:space="0" w:color="auto"/>
              <w:bottom w:val="single" w:sz="2" w:space="0" w:color="auto"/>
              <w:right w:val="single" w:sz="2" w:space="0" w:color="auto"/>
            </w:tcBorders>
          </w:tcPr>
          <w:p w14:paraId="778EBAFF" w14:textId="77777777" w:rsidR="00B47689" w:rsidRPr="00EA2ECF" w:rsidRDefault="00B47689" w:rsidP="00734BBD">
            <w:pPr>
              <w:spacing w:before="40" w:after="120"/>
              <w:jc w:val="center"/>
              <w:rPr>
                <w:rFonts w:cs="Arial"/>
              </w:rPr>
            </w:pPr>
            <w:r w:rsidRPr="00EA2ECF">
              <w:rPr>
                <w:rFonts w:cs="Arial"/>
                <w:i/>
                <w:iCs/>
                <w:spacing w:val="-6"/>
              </w:rPr>
              <w:t>[insert amount and percentage]</w:t>
            </w:r>
          </w:p>
        </w:tc>
        <w:tc>
          <w:tcPr>
            <w:tcW w:w="2638" w:type="pct"/>
            <w:tcBorders>
              <w:top w:val="single" w:sz="2" w:space="0" w:color="auto"/>
              <w:left w:val="single" w:sz="2" w:space="0" w:color="auto"/>
              <w:bottom w:val="single" w:sz="2" w:space="0" w:color="auto"/>
              <w:right w:val="single" w:sz="2" w:space="0" w:color="auto"/>
            </w:tcBorders>
          </w:tcPr>
          <w:p w14:paraId="39A8CF22" w14:textId="77777777" w:rsidR="00B47689" w:rsidRPr="00EA2ECF" w:rsidRDefault="00B47689" w:rsidP="00734BBD">
            <w:pPr>
              <w:spacing w:before="40" w:after="120"/>
              <w:ind w:left="60"/>
              <w:rPr>
                <w:rFonts w:cs="Arial"/>
                <w:i/>
                <w:iCs/>
                <w:spacing w:val="-6"/>
              </w:rPr>
            </w:pPr>
            <w:r w:rsidRPr="00EA2ECF">
              <w:rPr>
                <w:rFonts w:cs="Arial"/>
                <w:spacing w:val="-4"/>
              </w:rPr>
              <w:t xml:space="preserve">Contract Identification: </w:t>
            </w:r>
            <w:r w:rsidRPr="00EA2ECF">
              <w:rPr>
                <w:rFonts w:cs="Arial"/>
                <w:i/>
                <w:iCs/>
                <w:spacing w:val="-6"/>
              </w:rPr>
              <w:t>[indicate complete contract name/ number, and any other identification]</w:t>
            </w:r>
          </w:p>
          <w:p w14:paraId="1C1F26FE" w14:textId="77777777" w:rsidR="00B47689" w:rsidRPr="00EA2ECF" w:rsidRDefault="00B47689" w:rsidP="00734BBD">
            <w:pPr>
              <w:spacing w:before="40" w:after="120"/>
              <w:ind w:left="60"/>
              <w:rPr>
                <w:rFonts w:cs="Arial"/>
                <w:i/>
                <w:iCs/>
                <w:spacing w:val="-6"/>
              </w:rPr>
            </w:pPr>
            <w:r w:rsidRPr="00EA2ECF">
              <w:rPr>
                <w:rFonts w:cs="Arial"/>
                <w:spacing w:val="-4"/>
              </w:rPr>
              <w:t xml:space="preserve">Name of Employer: </w:t>
            </w:r>
            <w:r w:rsidRPr="00EA2ECF">
              <w:rPr>
                <w:rFonts w:cs="Arial"/>
                <w:i/>
                <w:iCs/>
                <w:spacing w:val="-6"/>
              </w:rPr>
              <w:t>[insert full name]</w:t>
            </w:r>
          </w:p>
          <w:p w14:paraId="7227975E" w14:textId="77777777" w:rsidR="00B47689" w:rsidRPr="00EA2ECF" w:rsidRDefault="00B47689" w:rsidP="00734BBD">
            <w:pPr>
              <w:spacing w:before="40" w:after="120"/>
              <w:ind w:left="58"/>
              <w:rPr>
                <w:rFonts w:cs="Arial"/>
                <w:i/>
                <w:iCs/>
                <w:spacing w:val="-6"/>
              </w:rPr>
            </w:pPr>
            <w:r w:rsidRPr="00EA2ECF">
              <w:rPr>
                <w:rFonts w:cs="Arial"/>
                <w:spacing w:val="-4"/>
              </w:rPr>
              <w:t xml:space="preserve">Address of Employer: </w:t>
            </w:r>
            <w:r w:rsidRPr="00EA2ECF">
              <w:rPr>
                <w:rFonts w:cs="Arial"/>
                <w:i/>
                <w:iCs/>
                <w:spacing w:val="-6"/>
              </w:rPr>
              <w:t>[insert street/city/country]</w:t>
            </w:r>
          </w:p>
          <w:p w14:paraId="73E6DAB8" w14:textId="77777777" w:rsidR="00B47689" w:rsidRPr="00EA2ECF" w:rsidRDefault="00B47689" w:rsidP="00734BBD">
            <w:pPr>
              <w:spacing w:before="40" w:after="120"/>
              <w:ind w:left="58"/>
              <w:rPr>
                <w:rFonts w:cs="Arial"/>
              </w:rPr>
            </w:pPr>
            <w:r w:rsidRPr="00616740">
              <w:rPr>
                <w:rFonts w:cs="Arial"/>
                <w:spacing w:val="-4"/>
              </w:rPr>
              <w:t xml:space="preserve">Reason(s) for suspension or termination: </w:t>
            </w:r>
            <w:r w:rsidRPr="00616740">
              <w:rPr>
                <w:rFonts w:cs="Arial"/>
                <w:i/>
                <w:iCs/>
                <w:spacing w:val="-6"/>
              </w:rPr>
              <w:t xml:space="preserve">[indicate main reason(s) e.g. </w:t>
            </w:r>
            <w:r w:rsidRPr="00B222D5">
              <w:rPr>
                <w:rFonts w:cs="Arial"/>
                <w:i/>
                <w:iCs/>
                <w:spacing w:val="-6"/>
              </w:rPr>
              <w:t xml:space="preserve">discharge over environmental limit, workers did not have required health and safety permits to undertake high risk work, work carried out was not adhered to </w:t>
            </w:r>
            <w:r w:rsidRPr="00B222D5">
              <w:rPr>
                <w:rFonts w:cs="Arial"/>
                <w:i/>
                <w:iCs/>
                <w:spacing w:val="-6"/>
              </w:rPr>
              <w:lastRenderedPageBreak/>
              <w:t>approved construction methodology and quality control plan</w:t>
            </w:r>
            <w:r>
              <w:rPr>
                <w:rFonts w:cs="Arial"/>
                <w:i/>
                <w:iCs/>
                <w:spacing w:val="-6"/>
              </w:rPr>
              <w:t>]</w:t>
            </w:r>
          </w:p>
        </w:tc>
        <w:tc>
          <w:tcPr>
            <w:tcW w:w="1077" w:type="pct"/>
            <w:tcBorders>
              <w:top w:val="single" w:sz="2" w:space="0" w:color="auto"/>
              <w:left w:val="single" w:sz="2" w:space="0" w:color="auto"/>
              <w:bottom w:val="single" w:sz="2" w:space="0" w:color="auto"/>
              <w:right w:val="single" w:sz="2" w:space="0" w:color="auto"/>
            </w:tcBorders>
          </w:tcPr>
          <w:p w14:paraId="7A61C27F" w14:textId="77777777" w:rsidR="00B47689" w:rsidRPr="00EA2ECF" w:rsidRDefault="00B47689" w:rsidP="00734BBD">
            <w:pPr>
              <w:spacing w:before="40" w:after="120"/>
              <w:jc w:val="center"/>
              <w:rPr>
                <w:rFonts w:cs="Arial"/>
              </w:rPr>
            </w:pPr>
            <w:r w:rsidRPr="00EA2ECF">
              <w:rPr>
                <w:rFonts w:cs="Arial"/>
                <w:i/>
                <w:iCs/>
                <w:spacing w:val="-6"/>
              </w:rPr>
              <w:lastRenderedPageBreak/>
              <w:t>[insert amount]</w:t>
            </w:r>
          </w:p>
        </w:tc>
      </w:tr>
      <w:tr w:rsidR="00CB076C" w:rsidRPr="00205C1D" w14:paraId="099A1619" w14:textId="77777777" w:rsidTr="00FF126A">
        <w:tc>
          <w:tcPr>
            <w:tcW w:w="556" w:type="pct"/>
            <w:tcBorders>
              <w:top w:val="single" w:sz="2" w:space="0" w:color="auto"/>
              <w:left w:val="single" w:sz="2" w:space="0" w:color="auto"/>
              <w:bottom w:val="single" w:sz="2" w:space="0" w:color="auto"/>
              <w:right w:val="single" w:sz="2" w:space="0" w:color="auto"/>
            </w:tcBorders>
          </w:tcPr>
          <w:p w14:paraId="35AEEEF6" w14:textId="77777777" w:rsidR="00B47689" w:rsidRPr="00EA2ECF" w:rsidRDefault="00B47689" w:rsidP="00734BBD">
            <w:pPr>
              <w:spacing w:before="40" w:after="120"/>
              <w:jc w:val="center"/>
              <w:rPr>
                <w:rFonts w:cs="Arial"/>
                <w:i/>
                <w:iCs/>
                <w:spacing w:val="-6"/>
              </w:rPr>
            </w:pPr>
            <w:r w:rsidRPr="00EA2ECF">
              <w:rPr>
                <w:rFonts w:cs="Arial"/>
                <w:i/>
                <w:iCs/>
                <w:spacing w:val="-6"/>
              </w:rPr>
              <w:t xml:space="preserve">[insert </w:t>
            </w:r>
            <w:r w:rsidRPr="00EA2ECF">
              <w:rPr>
                <w:rFonts w:cs="Arial"/>
                <w:i/>
                <w:iCs/>
                <w:spacing w:val="-9"/>
              </w:rPr>
              <w:t>year]</w:t>
            </w:r>
          </w:p>
        </w:tc>
        <w:tc>
          <w:tcPr>
            <w:tcW w:w="729" w:type="pct"/>
            <w:tcBorders>
              <w:top w:val="single" w:sz="2" w:space="0" w:color="auto"/>
              <w:left w:val="single" w:sz="2" w:space="0" w:color="auto"/>
              <w:bottom w:val="single" w:sz="2" w:space="0" w:color="auto"/>
              <w:right w:val="single" w:sz="2" w:space="0" w:color="auto"/>
            </w:tcBorders>
          </w:tcPr>
          <w:p w14:paraId="131217B4" w14:textId="77777777" w:rsidR="00B47689" w:rsidRPr="00EA2ECF" w:rsidRDefault="00B47689" w:rsidP="00734BBD">
            <w:pPr>
              <w:spacing w:before="40" w:after="120"/>
              <w:jc w:val="center"/>
              <w:rPr>
                <w:rFonts w:cs="Arial"/>
                <w:i/>
                <w:iCs/>
                <w:spacing w:val="-6"/>
              </w:rPr>
            </w:pPr>
            <w:r w:rsidRPr="00EA2ECF">
              <w:rPr>
                <w:rFonts w:cs="Arial"/>
                <w:i/>
                <w:iCs/>
                <w:spacing w:val="-6"/>
              </w:rPr>
              <w:t>[insert amount and percentage]</w:t>
            </w:r>
          </w:p>
        </w:tc>
        <w:tc>
          <w:tcPr>
            <w:tcW w:w="2638" w:type="pct"/>
            <w:tcBorders>
              <w:top w:val="single" w:sz="2" w:space="0" w:color="auto"/>
              <w:left w:val="single" w:sz="2" w:space="0" w:color="auto"/>
              <w:bottom w:val="single" w:sz="2" w:space="0" w:color="auto"/>
              <w:right w:val="single" w:sz="2" w:space="0" w:color="auto"/>
            </w:tcBorders>
          </w:tcPr>
          <w:p w14:paraId="3824210B" w14:textId="77777777" w:rsidR="00B47689" w:rsidRPr="00EA2ECF" w:rsidRDefault="00B47689" w:rsidP="00734BBD">
            <w:pPr>
              <w:spacing w:before="40" w:after="120"/>
              <w:ind w:left="60"/>
              <w:rPr>
                <w:rFonts w:cs="Arial"/>
                <w:i/>
                <w:iCs/>
                <w:spacing w:val="-6"/>
              </w:rPr>
            </w:pPr>
            <w:r w:rsidRPr="00EA2ECF">
              <w:rPr>
                <w:rFonts w:cs="Arial"/>
                <w:spacing w:val="-4"/>
              </w:rPr>
              <w:t xml:space="preserve">Contract Identification: </w:t>
            </w:r>
            <w:r w:rsidRPr="00EA2ECF">
              <w:rPr>
                <w:rFonts w:cs="Arial"/>
                <w:i/>
                <w:iCs/>
                <w:spacing w:val="-6"/>
              </w:rPr>
              <w:t>[indicate complete contract name/ number, and any other identification]</w:t>
            </w:r>
          </w:p>
          <w:p w14:paraId="5D1475DE" w14:textId="77777777" w:rsidR="00B47689" w:rsidRPr="00EA2ECF" w:rsidRDefault="00B47689" w:rsidP="00734BBD">
            <w:pPr>
              <w:spacing w:before="40" w:after="120"/>
              <w:ind w:left="60"/>
              <w:rPr>
                <w:rFonts w:cs="Arial"/>
                <w:i/>
                <w:iCs/>
                <w:spacing w:val="-6"/>
              </w:rPr>
            </w:pPr>
            <w:r w:rsidRPr="00EA2ECF">
              <w:rPr>
                <w:rFonts w:cs="Arial"/>
                <w:spacing w:val="-4"/>
              </w:rPr>
              <w:t xml:space="preserve">Name of Employer: </w:t>
            </w:r>
            <w:r w:rsidRPr="00EA2ECF">
              <w:rPr>
                <w:rFonts w:cs="Arial"/>
                <w:i/>
                <w:iCs/>
                <w:spacing w:val="-6"/>
              </w:rPr>
              <w:t>[insert full name]</w:t>
            </w:r>
          </w:p>
          <w:p w14:paraId="74FA9B70" w14:textId="77777777" w:rsidR="00B47689" w:rsidRPr="00EA2ECF" w:rsidRDefault="00B47689" w:rsidP="00734BBD">
            <w:pPr>
              <w:spacing w:before="40" w:after="120"/>
              <w:ind w:left="58"/>
              <w:rPr>
                <w:rFonts w:cs="Arial"/>
                <w:i/>
                <w:iCs/>
                <w:spacing w:val="-6"/>
              </w:rPr>
            </w:pPr>
            <w:r w:rsidRPr="00EA2ECF">
              <w:rPr>
                <w:rFonts w:cs="Arial"/>
                <w:spacing w:val="-4"/>
              </w:rPr>
              <w:t xml:space="preserve">Address of Employer: </w:t>
            </w:r>
            <w:r w:rsidRPr="00EA2ECF">
              <w:rPr>
                <w:rFonts w:cs="Arial"/>
                <w:i/>
                <w:iCs/>
                <w:spacing w:val="-6"/>
              </w:rPr>
              <w:t>[insert street/city/country]</w:t>
            </w:r>
          </w:p>
          <w:p w14:paraId="4D2A1711" w14:textId="77777777" w:rsidR="00B47689" w:rsidRPr="00EA2ECF" w:rsidRDefault="00B47689" w:rsidP="00734BBD">
            <w:pPr>
              <w:spacing w:before="40" w:after="120"/>
              <w:ind w:left="60"/>
              <w:rPr>
                <w:rFonts w:cs="Arial"/>
                <w:spacing w:val="-4"/>
              </w:rPr>
            </w:pPr>
            <w:r w:rsidRPr="00EA2ECF">
              <w:rPr>
                <w:rFonts w:cs="Arial"/>
                <w:spacing w:val="-4"/>
              </w:rPr>
              <w:t xml:space="preserve">Reason(s) for suspension or termination: </w:t>
            </w:r>
            <w:r w:rsidRPr="00EA2ECF">
              <w:rPr>
                <w:rFonts w:cs="Arial"/>
                <w:i/>
                <w:iCs/>
                <w:spacing w:val="-6"/>
              </w:rPr>
              <w:t>[indicate main reason(s)]</w:t>
            </w:r>
          </w:p>
        </w:tc>
        <w:tc>
          <w:tcPr>
            <w:tcW w:w="1077" w:type="pct"/>
            <w:tcBorders>
              <w:top w:val="single" w:sz="2" w:space="0" w:color="auto"/>
              <w:left w:val="single" w:sz="2" w:space="0" w:color="auto"/>
              <w:bottom w:val="single" w:sz="2" w:space="0" w:color="auto"/>
              <w:right w:val="single" w:sz="2" w:space="0" w:color="auto"/>
            </w:tcBorders>
          </w:tcPr>
          <w:p w14:paraId="62C3B8EC" w14:textId="77777777" w:rsidR="00B47689" w:rsidRPr="00EA2ECF" w:rsidRDefault="00B47689" w:rsidP="00734BBD">
            <w:pPr>
              <w:spacing w:before="40" w:after="120"/>
              <w:jc w:val="center"/>
              <w:rPr>
                <w:rFonts w:cs="Arial"/>
                <w:i/>
                <w:iCs/>
                <w:spacing w:val="-6"/>
              </w:rPr>
            </w:pPr>
            <w:r w:rsidRPr="00EA2ECF">
              <w:rPr>
                <w:rFonts w:cs="Arial"/>
                <w:i/>
                <w:iCs/>
                <w:spacing w:val="-6"/>
              </w:rPr>
              <w:t>[insert amount]</w:t>
            </w:r>
          </w:p>
        </w:tc>
      </w:tr>
      <w:tr w:rsidR="00CB076C" w:rsidRPr="00205C1D" w14:paraId="681710F4" w14:textId="77777777" w:rsidTr="00FF126A">
        <w:tc>
          <w:tcPr>
            <w:tcW w:w="556" w:type="pct"/>
            <w:tcBorders>
              <w:top w:val="single" w:sz="2" w:space="0" w:color="auto"/>
              <w:left w:val="single" w:sz="2" w:space="0" w:color="auto"/>
              <w:bottom w:val="single" w:sz="2" w:space="0" w:color="auto"/>
              <w:right w:val="single" w:sz="2" w:space="0" w:color="auto"/>
            </w:tcBorders>
          </w:tcPr>
          <w:p w14:paraId="774E60D2" w14:textId="77777777" w:rsidR="00B47689" w:rsidRPr="00EA2ECF" w:rsidRDefault="00B47689" w:rsidP="00734BBD">
            <w:pPr>
              <w:spacing w:before="40" w:after="120"/>
              <w:jc w:val="center"/>
              <w:rPr>
                <w:rFonts w:cs="Arial"/>
                <w:i/>
                <w:iCs/>
                <w:spacing w:val="-6"/>
              </w:rPr>
            </w:pPr>
            <w:r w:rsidRPr="00EA2ECF">
              <w:rPr>
                <w:rFonts w:cs="Arial"/>
                <w:i/>
                <w:iCs/>
                <w:spacing w:val="-6"/>
              </w:rPr>
              <w:t>…</w:t>
            </w:r>
          </w:p>
        </w:tc>
        <w:tc>
          <w:tcPr>
            <w:tcW w:w="729" w:type="pct"/>
            <w:tcBorders>
              <w:top w:val="single" w:sz="2" w:space="0" w:color="auto"/>
              <w:left w:val="single" w:sz="2" w:space="0" w:color="auto"/>
              <w:bottom w:val="single" w:sz="2" w:space="0" w:color="auto"/>
              <w:right w:val="single" w:sz="2" w:space="0" w:color="auto"/>
            </w:tcBorders>
          </w:tcPr>
          <w:p w14:paraId="14E54AC8" w14:textId="77777777" w:rsidR="00B47689" w:rsidRPr="00EA2ECF" w:rsidRDefault="00B47689" w:rsidP="00734BBD">
            <w:pPr>
              <w:spacing w:before="40" w:after="120"/>
              <w:jc w:val="center"/>
              <w:rPr>
                <w:rFonts w:cs="Arial"/>
                <w:i/>
                <w:iCs/>
                <w:spacing w:val="-6"/>
              </w:rPr>
            </w:pPr>
            <w:r w:rsidRPr="00EA2ECF">
              <w:rPr>
                <w:rFonts w:cs="Arial"/>
                <w:i/>
                <w:iCs/>
                <w:spacing w:val="-6"/>
              </w:rPr>
              <w:t>…</w:t>
            </w:r>
          </w:p>
        </w:tc>
        <w:tc>
          <w:tcPr>
            <w:tcW w:w="2638" w:type="pct"/>
            <w:tcBorders>
              <w:top w:val="single" w:sz="2" w:space="0" w:color="auto"/>
              <w:left w:val="single" w:sz="2" w:space="0" w:color="auto"/>
              <w:bottom w:val="single" w:sz="2" w:space="0" w:color="auto"/>
              <w:right w:val="single" w:sz="2" w:space="0" w:color="auto"/>
            </w:tcBorders>
          </w:tcPr>
          <w:p w14:paraId="3B72A31D" w14:textId="77777777" w:rsidR="00B47689" w:rsidRPr="00EA2ECF" w:rsidRDefault="00B47689" w:rsidP="00734BBD">
            <w:pPr>
              <w:spacing w:before="40" w:after="120"/>
              <w:ind w:left="60"/>
              <w:rPr>
                <w:rFonts w:cs="Arial"/>
                <w:i/>
                <w:spacing w:val="-4"/>
              </w:rPr>
            </w:pPr>
            <w:r w:rsidRPr="00EA2ECF">
              <w:rPr>
                <w:rFonts w:cs="Arial"/>
                <w:i/>
                <w:spacing w:val="-4"/>
              </w:rPr>
              <w:t>[list all applicable contracts]</w:t>
            </w:r>
          </w:p>
        </w:tc>
        <w:tc>
          <w:tcPr>
            <w:tcW w:w="1077" w:type="pct"/>
            <w:tcBorders>
              <w:top w:val="single" w:sz="2" w:space="0" w:color="auto"/>
              <w:left w:val="single" w:sz="2" w:space="0" w:color="auto"/>
              <w:bottom w:val="single" w:sz="2" w:space="0" w:color="auto"/>
              <w:right w:val="single" w:sz="2" w:space="0" w:color="auto"/>
            </w:tcBorders>
          </w:tcPr>
          <w:p w14:paraId="37E85BD0" w14:textId="77777777" w:rsidR="00B47689" w:rsidRPr="00EA2ECF" w:rsidRDefault="00B47689" w:rsidP="00734BBD">
            <w:pPr>
              <w:spacing w:before="40" w:after="120"/>
              <w:rPr>
                <w:rFonts w:cs="Arial"/>
                <w:i/>
                <w:iCs/>
                <w:spacing w:val="-6"/>
              </w:rPr>
            </w:pPr>
            <w:r w:rsidRPr="00EA2ECF">
              <w:rPr>
                <w:rFonts w:cs="Arial"/>
                <w:i/>
                <w:iCs/>
                <w:spacing w:val="-6"/>
              </w:rPr>
              <w:t>…</w:t>
            </w:r>
          </w:p>
        </w:tc>
      </w:tr>
      <w:tr w:rsidR="00CB076C" w:rsidRPr="00205C1D" w14:paraId="053595C7" w14:textId="77777777" w:rsidTr="00FF126A">
        <w:tc>
          <w:tcPr>
            <w:tcW w:w="5000" w:type="pct"/>
            <w:gridSpan w:val="4"/>
            <w:tcBorders>
              <w:top w:val="single" w:sz="2" w:space="0" w:color="auto"/>
              <w:left w:val="single" w:sz="2" w:space="0" w:color="auto"/>
              <w:bottom w:val="single" w:sz="2" w:space="0" w:color="auto"/>
              <w:right w:val="single" w:sz="2" w:space="0" w:color="auto"/>
            </w:tcBorders>
          </w:tcPr>
          <w:p w14:paraId="57F24B0A" w14:textId="77777777" w:rsidR="00B47689" w:rsidRPr="00EA2ECF" w:rsidRDefault="00B47689" w:rsidP="00734BBD">
            <w:pPr>
              <w:spacing w:before="40" w:after="120"/>
              <w:ind w:left="90"/>
              <w:rPr>
                <w:rFonts w:cs="Arial"/>
                <w:i/>
                <w:iCs/>
                <w:spacing w:val="-6"/>
              </w:rPr>
            </w:pPr>
            <w:r w:rsidRPr="00EA2ECF">
              <w:rPr>
                <w:rFonts w:cs="Arial"/>
                <w:b/>
                <w:spacing w:val="-6"/>
              </w:rPr>
              <w:t xml:space="preserve">Performance Security called by an employer(s) for reasons related to </w:t>
            </w:r>
            <w:r w:rsidRPr="00EA2ECF">
              <w:rPr>
                <w:rFonts w:cs="Arial"/>
                <w:b/>
                <w:spacing w:val="-4"/>
              </w:rPr>
              <w:t>EHS performance</w:t>
            </w:r>
          </w:p>
        </w:tc>
      </w:tr>
      <w:tr w:rsidR="00CB076C" w:rsidRPr="00205C1D" w14:paraId="2715FA49" w14:textId="77777777" w:rsidTr="00FF126A">
        <w:tc>
          <w:tcPr>
            <w:tcW w:w="556" w:type="pct"/>
            <w:tcBorders>
              <w:top w:val="single" w:sz="2" w:space="0" w:color="auto"/>
              <w:left w:val="single" w:sz="2" w:space="0" w:color="auto"/>
              <w:bottom w:val="single" w:sz="2" w:space="0" w:color="auto"/>
              <w:right w:val="single" w:sz="2" w:space="0" w:color="auto"/>
            </w:tcBorders>
          </w:tcPr>
          <w:p w14:paraId="73BFB048" w14:textId="77777777" w:rsidR="00B47689" w:rsidRPr="00EA2ECF" w:rsidRDefault="00B47689" w:rsidP="00734BBD">
            <w:pPr>
              <w:spacing w:before="40" w:after="120"/>
              <w:jc w:val="center"/>
              <w:rPr>
                <w:rFonts w:cs="Arial"/>
                <w:i/>
                <w:iCs/>
                <w:spacing w:val="-6"/>
              </w:rPr>
            </w:pPr>
            <w:r w:rsidRPr="00EA2ECF">
              <w:rPr>
                <w:rFonts w:cs="Arial"/>
                <w:bCs/>
                <w:spacing w:val="-4"/>
              </w:rPr>
              <w:t>Year</w:t>
            </w:r>
          </w:p>
        </w:tc>
        <w:tc>
          <w:tcPr>
            <w:tcW w:w="3367" w:type="pct"/>
            <w:gridSpan w:val="2"/>
            <w:tcBorders>
              <w:top w:val="single" w:sz="2" w:space="0" w:color="auto"/>
              <w:left w:val="single" w:sz="2" w:space="0" w:color="auto"/>
              <w:bottom w:val="single" w:sz="2" w:space="0" w:color="auto"/>
              <w:right w:val="single" w:sz="2" w:space="0" w:color="auto"/>
            </w:tcBorders>
          </w:tcPr>
          <w:p w14:paraId="1BDAB4D1" w14:textId="77777777" w:rsidR="00B47689" w:rsidRPr="00EA2ECF" w:rsidRDefault="00B47689" w:rsidP="00734BBD">
            <w:pPr>
              <w:spacing w:before="40" w:after="120"/>
              <w:ind w:left="176"/>
              <w:rPr>
                <w:rFonts w:cs="Arial"/>
                <w:bCs/>
                <w:spacing w:val="-4"/>
              </w:rPr>
            </w:pPr>
            <w:r w:rsidRPr="00EA2ECF">
              <w:rPr>
                <w:rFonts w:cs="Arial"/>
                <w:bCs/>
                <w:spacing w:val="-4"/>
              </w:rPr>
              <w:t>Contract Identification</w:t>
            </w:r>
          </w:p>
          <w:p w14:paraId="305776BD" w14:textId="77777777" w:rsidR="00B47689" w:rsidRPr="00EA2ECF" w:rsidRDefault="00B47689" w:rsidP="00734BBD">
            <w:pPr>
              <w:spacing w:before="40" w:after="120"/>
              <w:ind w:left="60"/>
              <w:rPr>
                <w:rFonts w:cs="Arial"/>
                <w:i/>
                <w:spacing w:val="-4"/>
              </w:rPr>
            </w:pPr>
          </w:p>
        </w:tc>
        <w:tc>
          <w:tcPr>
            <w:tcW w:w="1077" w:type="pct"/>
            <w:tcBorders>
              <w:top w:val="single" w:sz="2" w:space="0" w:color="auto"/>
              <w:left w:val="single" w:sz="2" w:space="0" w:color="auto"/>
              <w:bottom w:val="single" w:sz="2" w:space="0" w:color="auto"/>
              <w:right w:val="single" w:sz="2" w:space="0" w:color="auto"/>
            </w:tcBorders>
          </w:tcPr>
          <w:p w14:paraId="26730F12" w14:textId="77777777" w:rsidR="00B47689" w:rsidRPr="00EA2ECF" w:rsidRDefault="00B47689" w:rsidP="00734BBD">
            <w:pPr>
              <w:spacing w:before="40" w:after="120"/>
              <w:rPr>
                <w:rFonts w:cs="Arial"/>
                <w:i/>
                <w:iCs/>
                <w:spacing w:val="-6"/>
              </w:rPr>
            </w:pPr>
            <w:r w:rsidRPr="00EA2ECF">
              <w:rPr>
                <w:rFonts w:cs="Arial"/>
                <w:bCs/>
                <w:spacing w:val="-4"/>
              </w:rPr>
              <w:t>Total Contract Amount (current value, currency, exchange rate and US$ equivalent)</w:t>
            </w:r>
          </w:p>
        </w:tc>
      </w:tr>
      <w:tr w:rsidR="00CB076C" w:rsidRPr="00205C1D" w14:paraId="10298A7C" w14:textId="77777777" w:rsidTr="00FF126A">
        <w:tc>
          <w:tcPr>
            <w:tcW w:w="556" w:type="pct"/>
            <w:tcBorders>
              <w:top w:val="single" w:sz="2" w:space="0" w:color="auto"/>
              <w:left w:val="single" w:sz="2" w:space="0" w:color="auto"/>
              <w:bottom w:val="single" w:sz="2" w:space="0" w:color="auto"/>
              <w:right w:val="single" w:sz="2" w:space="0" w:color="auto"/>
            </w:tcBorders>
          </w:tcPr>
          <w:p w14:paraId="112F86B5" w14:textId="77777777" w:rsidR="00B47689" w:rsidRPr="00EA2ECF" w:rsidRDefault="00B47689" w:rsidP="00734BBD">
            <w:pPr>
              <w:spacing w:before="40" w:after="120"/>
              <w:jc w:val="center"/>
              <w:rPr>
                <w:rFonts w:cs="Arial"/>
                <w:i/>
                <w:iCs/>
                <w:spacing w:val="-6"/>
              </w:rPr>
            </w:pPr>
            <w:r w:rsidRPr="00EA2ECF">
              <w:rPr>
                <w:rFonts w:cs="Arial"/>
                <w:i/>
                <w:iCs/>
                <w:spacing w:val="-6"/>
              </w:rPr>
              <w:t xml:space="preserve">[insert </w:t>
            </w:r>
            <w:r w:rsidRPr="00EA2ECF">
              <w:rPr>
                <w:rFonts w:cs="Arial"/>
                <w:i/>
                <w:iCs/>
                <w:spacing w:val="-9"/>
              </w:rPr>
              <w:t>year]</w:t>
            </w:r>
          </w:p>
        </w:tc>
        <w:tc>
          <w:tcPr>
            <w:tcW w:w="3367" w:type="pct"/>
            <w:gridSpan w:val="2"/>
            <w:tcBorders>
              <w:top w:val="single" w:sz="2" w:space="0" w:color="auto"/>
              <w:left w:val="single" w:sz="2" w:space="0" w:color="auto"/>
              <w:bottom w:val="single" w:sz="2" w:space="0" w:color="auto"/>
              <w:right w:val="single" w:sz="2" w:space="0" w:color="auto"/>
            </w:tcBorders>
          </w:tcPr>
          <w:p w14:paraId="674F8C78" w14:textId="77777777" w:rsidR="00B47689" w:rsidRPr="00EA2ECF" w:rsidRDefault="00B47689" w:rsidP="00734BBD">
            <w:pPr>
              <w:spacing w:before="40" w:after="120"/>
              <w:ind w:left="60"/>
              <w:rPr>
                <w:rFonts w:cs="Arial"/>
                <w:i/>
                <w:iCs/>
                <w:spacing w:val="-6"/>
              </w:rPr>
            </w:pPr>
            <w:r w:rsidRPr="00EA2ECF">
              <w:rPr>
                <w:rFonts w:cs="Arial"/>
                <w:spacing w:val="-4"/>
              </w:rPr>
              <w:t xml:space="preserve">Contract Identification: </w:t>
            </w:r>
            <w:r w:rsidRPr="00EA2ECF">
              <w:rPr>
                <w:rFonts w:cs="Arial"/>
                <w:i/>
                <w:iCs/>
                <w:spacing w:val="-6"/>
              </w:rPr>
              <w:t>[indicate complete contract name/ number, and any other identification]</w:t>
            </w:r>
          </w:p>
          <w:p w14:paraId="71CCB2B4" w14:textId="77777777" w:rsidR="00B47689" w:rsidRPr="00EA2ECF" w:rsidRDefault="00B47689" w:rsidP="00734BBD">
            <w:pPr>
              <w:spacing w:before="40" w:after="120"/>
              <w:ind w:left="60"/>
              <w:rPr>
                <w:rFonts w:cs="Arial"/>
                <w:i/>
                <w:iCs/>
                <w:spacing w:val="-6"/>
              </w:rPr>
            </w:pPr>
            <w:r w:rsidRPr="00EA2ECF">
              <w:rPr>
                <w:rFonts w:cs="Arial"/>
                <w:spacing w:val="-4"/>
              </w:rPr>
              <w:t xml:space="preserve">Name of Employer: </w:t>
            </w:r>
            <w:r w:rsidRPr="00EA2ECF">
              <w:rPr>
                <w:rFonts w:cs="Arial"/>
                <w:i/>
                <w:iCs/>
                <w:spacing w:val="-6"/>
              </w:rPr>
              <w:t>[insert full name]</w:t>
            </w:r>
          </w:p>
          <w:p w14:paraId="54F09ECC" w14:textId="77777777" w:rsidR="00B47689" w:rsidRPr="00EA2ECF" w:rsidRDefault="00B47689" w:rsidP="00734BBD">
            <w:pPr>
              <w:spacing w:before="40" w:after="120"/>
              <w:ind w:left="58"/>
              <w:rPr>
                <w:rFonts w:cs="Arial"/>
                <w:i/>
                <w:iCs/>
                <w:spacing w:val="-6"/>
              </w:rPr>
            </w:pPr>
            <w:r w:rsidRPr="00EA2ECF">
              <w:rPr>
                <w:rFonts w:cs="Arial"/>
                <w:spacing w:val="-4"/>
              </w:rPr>
              <w:t xml:space="preserve">Address of Employer: </w:t>
            </w:r>
            <w:r w:rsidRPr="00EA2ECF">
              <w:rPr>
                <w:rFonts w:cs="Arial"/>
                <w:i/>
                <w:iCs/>
                <w:spacing w:val="-6"/>
              </w:rPr>
              <w:t>[insert street/city/country]</w:t>
            </w:r>
          </w:p>
          <w:p w14:paraId="2E08D83E" w14:textId="77777777" w:rsidR="00B47689" w:rsidRPr="00EA2ECF" w:rsidRDefault="00B47689" w:rsidP="00734BBD">
            <w:pPr>
              <w:spacing w:before="40" w:after="120"/>
              <w:ind w:left="60"/>
              <w:rPr>
                <w:rFonts w:cs="Arial"/>
                <w:i/>
                <w:spacing w:val="-4"/>
              </w:rPr>
            </w:pPr>
            <w:r w:rsidRPr="00616740">
              <w:rPr>
                <w:rFonts w:cs="Arial"/>
                <w:spacing w:val="-4"/>
              </w:rPr>
              <w:t xml:space="preserve">Reason(s) for suspension or termination: </w:t>
            </w:r>
            <w:r w:rsidRPr="00616740">
              <w:rPr>
                <w:rFonts w:cs="Arial"/>
                <w:i/>
                <w:iCs/>
                <w:spacing w:val="-6"/>
              </w:rPr>
              <w:t xml:space="preserve">[indicate main reason(s) e.g. </w:t>
            </w:r>
            <w:r w:rsidRPr="00B222D5">
              <w:rPr>
                <w:rFonts w:cs="Arial"/>
                <w:i/>
                <w:iCs/>
                <w:spacing w:val="-6"/>
              </w:rPr>
              <w:t>discharge over environmental limit, workers did not have required health and safety permits to undertake high risk work, work carried out was not adhered to approved construction methodology and quality control plan</w:t>
            </w:r>
            <w:r>
              <w:rPr>
                <w:rFonts w:cs="Arial"/>
                <w:i/>
                <w:iCs/>
                <w:spacing w:val="-6"/>
              </w:rPr>
              <w:t>]</w:t>
            </w:r>
          </w:p>
        </w:tc>
        <w:tc>
          <w:tcPr>
            <w:tcW w:w="1077" w:type="pct"/>
            <w:tcBorders>
              <w:top w:val="single" w:sz="2" w:space="0" w:color="auto"/>
              <w:left w:val="single" w:sz="2" w:space="0" w:color="auto"/>
              <w:bottom w:val="single" w:sz="2" w:space="0" w:color="auto"/>
              <w:right w:val="single" w:sz="2" w:space="0" w:color="auto"/>
            </w:tcBorders>
          </w:tcPr>
          <w:p w14:paraId="245C9E16" w14:textId="77777777" w:rsidR="00B47689" w:rsidRPr="00EA2ECF" w:rsidRDefault="00B47689" w:rsidP="00734BBD">
            <w:pPr>
              <w:spacing w:before="40" w:after="120"/>
              <w:jc w:val="center"/>
              <w:rPr>
                <w:rFonts w:cs="Arial"/>
                <w:i/>
                <w:iCs/>
                <w:spacing w:val="-6"/>
              </w:rPr>
            </w:pPr>
            <w:r w:rsidRPr="00EA2ECF">
              <w:rPr>
                <w:rFonts w:cs="Arial"/>
                <w:i/>
                <w:iCs/>
                <w:spacing w:val="-6"/>
              </w:rPr>
              <w:t>[insert amount]</w:t>
            </w:r>
          </w:p>
        </w:tc>
      </w:tr>
      <w:tr w:rsidR="00CB076C" w:rsidRPr="0008246B" w14:paraId="6F530619" w14:textId="77777777" w:rsidTr="00FF126A">
        <w:tc>
          <w:tcPr>
            <w:tcW w:w="556" w:type="pct"/>
            <w:tcBorders>
              <w:top w:val="single" w:sz="2" w:space="0" w:color="auto"/>
              <w:left w:val="single" w:sz="2" w:space="0" w:color="auto"/>
              <w:bottom w:val="single" w:sz="2" w:space="0" w:color="auto"/>
              <w:right w:val="single" w:sz="2" w:space="0" w:color="auto"/>
            </w:tcBorders>
          </w:tcPr>
          <w:p w14:paraId="24B27E61" w14:textId="77777777" w:rsidR="00B47689" w:rsidRPr="00EA2ECF" w:rsidRDefault="00B47689" w:rsidP="00734BBD">
            <w:pPr>
              <w:spacing w:before="40" w:after="120"/>
              <w:rPr>
                <w:i/>
                <w:iCs/>
                <w:spacing w:val="-6"/>
              </w:rPr>
            </w:pPr>
          </w:p>
        </w:tc>
        <w:tc>
          <w:tcPr>
            <w:tcW w:w="3367" w:type="pct"/>
            <w:gridSpan w:val="2"/>
            <w:tcBorders>
              <w:top w:val="single" w:sz="2" w:space="0" w:color="auto"/>
              <w:left w:val="single" w:sz="2" w:space="0" w:color="auto"/>
              <w:bottom w:val="single" w:sz="2" w:space="0" w:color="auto"/>
              <w:right w:val="single" w:sz="2" w:space="0" w:color="auto"/>
            </w:tcBorders>
          </w:tcPr>
          <w:p w14:paraId="6EA72614" w14:textId="77777777" w:rsidR="00B47689" w:rsidRPr="00EA2ECF" w:rsidRDefault="00B47689" w:rsidP="00734BBD">
            <w:pPr>
              <w:spacing w:before="40" w:after="120"/>
              <w:ind w:left="60"/>
              <w:rPr>
                <w:i/>
                <w:spacing w:val="-4"/>
              </w:rPr>
            </w:pPr>
          </w:p>
        </w:tc>
        <w:tc>
          <w:tcPr>
            <w:tcW w:w="1077" w:type="pct"/>
            <w:tcBorders>
              <w:top w:val="single" w:sz="2" w:space="0" w:color="auto"/>
              <w:left w:val="single" w:sz="2" w:space="0" w:color="auto"/>
              <w:bottom w:val="single" w:sz="2" w:space="0" w:color="auto"/>
              <w:right w:val="single" w:sz="2" w:space="0" w:color="auto"/>
            </w:tcBorders>
          </w:tcPr>
          <w:p w14:paraId="1D6CBB1D" w14:textId="77777777" w:rsidR="00B47689" w:rsidRPr="0008246B" w:rsidRDefault="00B47689" w:rsidP="00734BBD">
            <w:pPr>
              <w:spacing w:before="40" w:after="120"/>
              <w:rPr>
                <w:i/>
                <w:iCs/>
                <w:spacing w:val="-6"/>
              </w:rPr>
            </w:pPr>
          </w:p>
        </w:tc>
      </w:tr>
    </w:tbl>
    <w:p w14:paraId="5F1DE09F" w14:textId="77777777" w:rsidR="00B47689" w:rsidRDefault="00B47689" w:rsidP="00CB076C">
      <w:pPr>
        <w:pStyle w:val="BodyText"/>
        <w:spacing w:before="133"/>
        <w:ind w:left="960"/>
        <w:rPr>
          <w:rFonts w:ascii="Ideal Sans Medium" w:hAnsi="Ideal Sans Medium"/>
          <w:b/>
          <w:color w:val="231F20"/>
        </w:rPr>
      </w:pPr>
    </w:p>
    <w:tbl>
      <w:tblPr>
        <w:tblW w:w="5000" w:type="pct"/>
        <w:tblCellMar>
          <w:left w:w="0" w:type="dxa"/>
          <w:right w:w="0" w:type="dxa"/>
        </w:tblCellMar>
        <w:tblLook w:val="0000" w:firstRow="0" w:lastRow="0" w:firstColumn="0" w:lastColumn="0" w:noHBand="0" w:noVBand="0"/>
      </w:tblPr>
      <w:tblGrid>
        <w:gridCol w:w="1040"/>
        <w:gridCol w:w="6299"/>
        <w:gridCol w:w="2015"/>
      </w:tblGrid>
      <w:tr w:rsidR="00CB076C" w:rsidRPr="00EB5D60" w14:paraId="46839869" w14:textId="77777777" w:rsidTr="00FF126A">
        <w:tc>
          <w:tcPr>
            <w:tcW w:w="5000" w:type="pct"/>
            <w:gridSpan w:val="3"/>
            <w:tcBorders>
              <w:top w:val="single" w:sz="2" w:space="0" w:color="auto"/>
              <w:left w:val="single" w:sz="2" w:space="0" w:color="auto"/>
              <w:bottom w:val="single" w:sz="2" w:space="0" w:color="auto"/>
              <w:right w:val="single" w:sz="2" w:space="0" w:color="auto"/>
            </w:tcBorders>
          </w:tcPr>
          <w:p w14:paraId="183F1133" w14:textId="77777777" w:rsidR="00B47689" w:rsidRPr="00EA2ECF" w:rsidRDefault="00B47689" w:rsidP="00734BBD">
            <w:pPr>
              <w:spacing w:before="40" w:after="120"/>
              <w:ind w:left="90"/>
              <w:rPr>
                <w:rFonts w:cs="Arial"/>
                <w:i/>
                <w:iCs/>
                <w:spacing w:val="-6"/>
              </w:rPr>
            </w:pPr>
            <w:r w:rsidRPr="00EA2ECF">
              <w:rPr>
                <w:rFonts w:cs="Arial"/>
                <w:b/>
                <w:spacing w:val="-6"/>
              </w:rPr>
              <w:t xml:space="preserve">Key EHS personnel replacement requested by the Employer for reasons related to </w:t>
            </w:r>
            <w:r w:rsidRPr="00EA2ECF">
              <w:rPr>
                <w:rFonts w:cs="Arial"/>
                <w:b/>
                <w:spacing w:val="-4"/>
              </w:rPr>
              <w:t>EHS performance</w:t>
            </w:r>
          </w:p>
        </w:tc>
      </w:tr>
      <w:tr w:rsidR="00CB076C" w:rsidRPr="00EB5D60" w14:paraId="21EE83DA" w14:textId="77777777" w:rsidTr="00FF126A">
        <w:tc>
          <w:tcPr>
            <w:tcW w:w="556" w:type="pct"/>
            <w:tcBorders>
              <w:top w:val="single" w:sz="2" w:space="0" w:color="auto"/>
              <w:left w:val="single" w:sz="2" w:space="0" w:color="auto"/>
              <w:bottom w:val="single" w:sz="2" w:space="0" w:color="auto"/>
              <w:right w:val="single" w:sz="2" w:space="0" w:color="auto"/>
            </w:tcBorders>
          </w:tcPr>
          <w:p w14:paraId="417AC78A" w14:textId="77777777" w:rsidR="00B47689" w:rsidRPr="00EA2ECF" w:rsidRDefault="00B47689" w:rsidP="00734BBD">
            <w:pPr>
              <w:spacing w:before="40" w:after="120"/>
              <w:jc w:val="center"/>
              <w:rPr>
                <w:rFonts w:cs="Arial"/>
                <w:i/>
                <w:iCs/>
                <w:spacing w:val="-6"/>
              </w:rPr>
            </w:pPr>
            <w:r w:rsidRPr="00EA2ECF">
              <w:rPr>
                <w:rFonts w:cs="Arial"/>
                <w:bCs/>
                <w:spacing w:val="-4"/>
              </w:rPr>
              <w:t>Year</w:t>
            </w:r>
          </w:p>
        </w:tc>
        <w:tc>
          <w:tcPr>
            <w:tcW w:w="3367" w:type="pct"/>
            <w:tcBorders>
              <w:top w:val="single" w:sz="2" w:space="0" w:color="auto"/>
              <w:left w:val="single" w:sz="2" w:space="0" w:color="auto"/>
              <w:bottom w:val="single" w:sz="2" w:space="0" w:color="auto"/>
              <w:right w:val="single" w:sz="2" w:space="0" w:color="auto"/>
            </w:tcBorders>
          </w:tcPr>
          <w:p w14:paraId="1E45D958" w14:textId="77777777" w:rsidR="00B47689" w:rsidRPr="00EA2ECF" w:rsidRDefault="00B47689" w:rsidP="00734BBD">
            <w:pPr>
              <w:spacing w:before="40" w:after="120"/>
              <w:ind w:left="176"/>
              <w:rPr>
                <w:rFonts w:cs="Arial"/>
                <w:bCs/>
                <w:spacing w:val="-4"/>
              </w:rPr>
            </w:pPr>
            <w:r w:rsidRPr="00EA2ECF">
              <w:rPr>
                <w:rFonts w:cs="Arial"/>
                <w:bCs/>
                <w:spacing w:val="-4"/>
              </w:rPr>
              <w:t>Contract Identification and Reasons</w:t>
            </w:r>
          </w:p>
          <w:p w14:paraId="78AFC122" w14:textId="77777777" w:rsidR="00B47689" w:rsidRPr="00EA2ECF" w:rsidRDefault="00B47689" w:rsidP="00734BBD">
            <w:pPr>
              <w:spacing w:before="40" w:after="120"/>
              <w:ind w:left="60"/>
              <w:rPr>
                <w:rFonts w:cs="Arial"/>
                <w:i/>
                <w:spacing w:val="-4"/>
              </w:rPr>
            </w:pPr>
          </w:p>
        </w:tc>
        <w:tc>
          <w:tcPr>
            <w:tcW w:w="1077" w:type="pct"/>
            <w:tcBorders>
              <w:top w:val="single" w:sz="2" w:space="0" w:color="auto"/>
              <w:left w:val="single" w:sz="2" w:space="0" w:color="auto"/>
              <w:bottom w:val="single" w:sz="2" w:space="0" w:color="auto"/>
              <w:right w:val="single" w:sz="2" w:space="0" w:color="auto"/>
            </w:tcBorders>
          </w:tcPr>
          <w:p w14:paraId="09913016" w14:textId="77777777" w:rsidR="00B47689" w:rsidRPr="00EA2ECF" w:rsidRDefault="00B47689" w:rsidP="00734BBD">
            <w:pPr>
              <w:spacing w:before="40" w:after="120"/>
              <w:ind w:left="111" w:right="82"/>
              <w:rPr>
                <w:rFonts w:cs="Arial"/>
                <w:i/>
                <w:iCs/>
                <w:spacing w:val="-6"/>
              </w:rPr>
            </w:pPr>
            <w:r w:rsidRPr="00EA2ECF">
              <w:rPr>
                <w:rFonts w:cs="Arial"/>
                <w:bCs/>
                <w:spacing w:val="-4"/>
              </w:rPr>
              <w:t>Personnel replacement action and results</w:t>
            </w:r>
          </w:p>
        </w:tc>
      </w:tr>
      <w:tr w:rsidR="00CB076C" w:rsidRPr="00EB5D60" w14:paraId="6B8D1555" w14:textId="77777777" w:rsidTr="00FF126A">
        <w:tc>
          <w:tcPr>
            <w:tcW w:w="556" w:type="pct"/>
            <w:tcBorders>
              <w:top w:val="single" w:sz="2" w:space="0" w:color="auto"/>
              <w:left w:val="single" w:sz="2" w:space="0" w:color="auto"/>
              <w:bottom w:val="single" w:sz="2" w:space="0" w:color="auto"/>
              <w:right w:val="single" w:sz="2" w:space="0" w:color="auto"/>
            </w:tcBorders>
          </w:tcPr>
          <w:p w14:paraId="5644FD17" w14:textId="77777777" w:rsidR="00B47689" w:rsidRPr="00EA2ECF" w:rsidRDefault="00B47689" w:rsidP="00734BBD">
            <w:pPr>
              <w:spacing w:before="40" w:after="120"/>
              <w:jc w:val="center"/>
              <w:rPr>
                <w:rFonts w:cs="Arial"/>
                <w:i/>
                <w:iCs/>
                <w:spacing w:val="-6"/>
              </w:rPr>
            </w:pPr>
            <w:r w:rsidRPr="00EA2ECF">
              <w:rPr>
                <w:rFonts w:cs="Arial"/>
                <w:i/>
                <w:iCs/>
                <w:spacing w:val="-6"/>
              </w:rPr>
              <w:t xml:space="preserve">[insert </w:t>
            </w:r>
            <w:r w:rsidRPr="00EA2ECF">
              <w:rPr>
                <w:rFonts w:cs="Arial"/>
                <w:i/>
                <w:iCs/>
                <w:spacing w:val="-9"/>
              </w:rPr>
              <w:t>year]</w:t>
            </w:r>
          </w:p>
        </w:tc>
        <w:tc>
          <w:tcPr>
            <w:tcW w:w="3367" w:type="pct"/>
            <w:tcBorders>
              <w:top w:val="single" w:sz="2" w:space="0" w:color="auto"/>
              <w:left w:val="single" w:sz="2" w:space="0" w:color="auto"/>
              <w:bottom w:val="single" w:sz="2" w:space="0" w:color="auto"/>
              <w:right w:val="single" w:sz="2" w:space="0" w:color="auto"/>
            </w:tcBorders>
          </w:tcPr>
          <w:p w14:paraId="2FAE2C5B" w14:textId="77777777" w:rsidR="00B47689" w:rsidRPr="00EA2ECF" w:rsidRDefault="00B47689" w:rsidP="00734BBD">
            <w:pPr>
              <w:spacing w:before="40" w:after="120"/>
              <w:ind w:left="60"/>
              <w:rPr>
                <w:rFonts w:cs="Arial"/>
                <w:i/>
                <w:iCs/>
                <w:spacing w:val="-6"/>
              </w:rPr>
            </w:pPr>
            <w:r w:rsidRPr="00EA2ECF">
              <w:rPr>
                <w:rFonts w:cs="Arial"/>
                <w:spacing w:val="-4"/>
              </w:rPr>
              <w:t xml:space="preserve">Contract Identification: </w:t>
            </w:r>
            <w:r w:rsidRPr="00EA2ECF">
              <w:rPr>
                <w:rFonts w:cs="Arial"/>
                <w:i/>
                <w:iCs/>
                <w:spacing w:val="-6"/>
              </w:rPr>
              <w:t>[indicate complete contract name/ number, and any other identification]</w:t>
            </w:r>
          </w:p>
          <w:p w14:paraId="47E86019" w14:textId="77777777" w:rsidR="00B47689" w:rsidRPr="00EA2ECF" w:rsidRDefault="00B47689" w:rsidP="00734BBD">
            <w:pPr>
              <w:spacing w:before="40" w:after="120"/>
              <w:ind w:left="60"/>
              <w:rPr>
                <w:rFonts w:cs="Arial"/>
                <w:i/>
                <w:iCs/>
                <w:spacing w:val="-6"/>
              </w:rPr>
            </w:pPr>
            <w:r w:rsidRPr="00EA2ECF">
              <w:rPr>
                <w:rFonts w:cs="Arial"/>
                <w:spacing w:val="-4"/>
              </w:rPr>
              <w:t xml:space="preserve">Name of Employer: </w:t>
            </w:r>
            <w:r w:rsidRPr="00EA2ECF">
              <w:rPr>
                <w:rFonts w:cs="Arial"/>
                <w:i/>
                <w:iCs/>
                <w:spacing w:val="-6"/>
              </w:rPr>
              <w:t>[insert full name]</w:t>
            </w:r>
          </w:p>
          <w:p w14:paraId="38BB6C09" w14:textId="77777777" w:rsidR="00B47689" w:rsidRPr="00EA2ECF" w:rsidRDefault="00B47689" w:rsidP="00734BBD">
            <w:pPr>
              <w:spacing w:before="40" w:after="120"/>
              <w:ind w:left="58"/>
              <w:rPr>
                <w:rFonts w:cs="Arial"/>
                <w:i/>
                <w:iCs/>
                <w:spacing w:val="-6"/>
              </w:rPr>
            </w:pPr>
            <w:r w:rsidRPr="00EA2ECF">
              <w:rPr>
                <w:rFonts w:cs="Arial"/>
                <w:spacing w:val="-4"/>
              </w:rPr>
              <w:t xml:space="preserve">Address of Employer: </w:t>
            </w:r>
            <w:r w:rsidRPr="00EA2ECF">
              <w:rPr>
                <w:rFonts w:cs="Arial"/>
                <w:i/>
                <w:iCs/>
                <w:spacing w:val="-6"/>
              </w:rPr>
              <w:t>[insert street/city/country]</w:t>
            </w:r>
          </w:p>
          <w:p w14:paraId="092C5DA7" w14:textId="77777777" w:rsidR="00B47689" w:rsidRPr="00EA2ECF" w:rsidRDefault="00B47689" w:rsidP="00734BBD">
            <w:pPr>
              <w:spacing w:before="40" w:after="120"/>
              <w:ind w:left="60"/>
              <w:rPr>
                <w:rFonts w:cs="Arial"/>
                <w:i/>
                <w:spacing w:val="-4"/>
              </w:rPr>
            </w:pPr>
            <w:r w:rsidRPr="00EA2ECF">
              <w:rPr>
                <w:rFonts w:cs="Arial"/>
                <w:spacing w:val="-4"/>
              </w:rPr>
              <w:t xml:space="preserve">Reason(s) for requesting for replacement: </w:t>
            </w:r>
            <w:r w:rsidRPr="00EA2ECF">
              <w:rPr>
                <w:rFonts w:cs="Arial"/>
                <w:i/>
                <w:iCs/>
                <w:spacing w:val="-6"/>
              </w:rPr>
              <w:t>[indicate main reason(s)]</w:t>
            </w:r>
          </w:p>
        </w:tc>
        <w:tc>
          <w:tcPr>
            <w:tcW w:w="1077" w:type="pct"/>
            <w:tcBorders>
              <w:top w:val="single" w:sz="2" w:space="0" w:color="auto"/>
              <w:left w:val="single" w:sz="2" w:space="0" w:color="auto"/>
              <w:bottom w:val="single" w:sz="2" w:space="0" w:color="auto"/>
              <w:right w:val="single" w:sz="2" w:space="0" w:color="auto"/>
            </w:tcBorders>
          </w:tcPr>
          <w:p w14:paraId="061194FB" w14:textId="77777777" w:rsidR="00B47689" w:rsidRPr="00EA2ECF" w:rsidRDefault="00B47689" w:rsidP="00734BBD">
            <w:pPr>
              <w:spacing w:before="40" w:after="120"/>
              <w:jc w:val="center"/>
              <w:rPr>
                <w:rFonts w:cs="Arial"/>
                <w:i/>
                <w:iCs/>
                <w:spacing w:val="-6"/>
              </w:rPr>
            </w:pPr>
            <w:r w:rsidRPr="00EA2ECF">
              <w:rPr>
                <w:rFonts w:cs="Arial"/>
                <w:i/>
                <w:iCs/>
                <w:spacing w:val="-6"/>
              </w:rPr>
              <w:t>[insert description]</w:t>
            </w:r>
          </w:p>
        </w:tc>
      </w:tr>
      <w:tr w:rsidR="00CB076C" w:rsidRPr="00EB5D60" w14:paraId="1D6027E2" w14:textId="77777777" w:rsidTr="00FF126A">
        <w:tc>
          <w:tcPr>
            <w:tcW w:w="556" w:type="pct"/>
            <w:tcBorders>
              <w:top w:val="single" w:sz="2" w:space="0" w:color="auto"/>
              <w:left w:val="single" w:sz="2" w:space="0" w:color="auto"/>
              <w:bottom w:val="single" w:sz="2" w:space="0" w:color="auto"/>
              <w:right w:val="single" w:sz="2" w:space="0" w:color="auto"/>
            </w:tcBorders>
          </w:tcPr>
          <w:p w14:paraId="1E7847E8" w14:textId="77777777" w:rsidR="00B47689" w:rsidRPr="00EA2ECF" w:rsidRDefault="00B47689" w:rsidP="00734BBD">
            <w:pPr>
              <w:spacing w:before="40" w:after="120"/>
              <w:rPr>
                <w:i/>
                <w:iCs/>
                <w:spacing w:val="-6"/>
              </w:rPr>
            </w:pPr>
          </w:p>
        </w:tc>
        <w:tc>
          <w:tcPr>
            <w:tcW w:w="3367" w:type="pct"/>
            <w:tcBorders>
              <w:top w:val="single" w:sz="2" w:space="0" w:color="auto"/>
              <w:left w:val="single" w:sz="2" w:space="0" w:color="auto"/>
              <w:bottom w:val="single" w:sz="2" w:space="0" w:color="auto"/>
              <w:right w:val="single" w:sz="2" w:space="0" w:color="auto"/>
            </w:tcBorders>
          </w:tcPr>
          <w:p w14:paraId="076B43A9" w14:textId="77777777" w:rsidR="00B47689" w:rsidRPr="00EA2ECF" w:rsidRDefault="00B47689" w:rsidP="00734BBD">
            <w:pPr>
              <w:spacing w:before="40" w:after="120"/>
              <w:ind w:left="60"/>
              <w:rPr>
                <w:i/>
                <w:spacing w:val="-4"/>
              </w:rPr>
            </w:pPr>
          </w:p>
        </w:tc>
        <w:tc>
          <w:tcPr>
            <w:tcW w:w="1077" w:type="pct"/>
            <w:tcBorders>
              <w:top w:val="single" w:sz="2" w:space="0" w:color="auto"/>
              <w:left w:val="single" w:sz="2" w:space="0" w:color="auto"/>
              <w:bottom w:val="single" w:sz="2" w:space="0" w:color="auto"/>
              <w:right w:val="single" w:sz="2" w:space="0" w:color="auto"/>
            </w:tcBorders>
          </w:tcPr>
          <w:p w14:paraId="390F5C99" w14:textId="77777777" w:rsidR="00B47689" w:rsidRPr="00EB5D60" w:rsidRDefault="00B47689" w:rsidP="00734BBD">
            <w:pPr>
              <w:spacing w:before="40" w:after="120"/>
              <w:rPr>
                <w:i/>
                <w:iCs/>
                <w:spacing w:val="-6"/>
              </w:rPr>
            </w:pPr>
          </w:p>
        </w:tc>
      </w:tr>
      <w:tr w:rsidR="00CB076C" w:rsidRPr="00EB5D60" w14:paraId="0F8BF583" w14:textId="77777777" w:rsidTr="00FF126A">
        <w:tc>
          <w:tcPr>
            <w:tcW w:w="5000" w:type="pct"/>
            <w:gridSpan w:val="3"/>
            <w:tcBorders>
              <w:top w:val="single" w:sz="2" w:space="0" w:color="auto"/>
              <w:left w:val="single" w:sz="2" w:space="0" w:color="auto"/>
              <w:bottom w:val="single" w:sz="2" w:space="0" w:color="auto"/>
              <w:right w:val="single" w:sz="2" w:space="0" w:color="auto"/>
            </w:tcBorders>
          </w:tcPr>
          <w:p w14:paraId="0CE6DBD3" w14:textId="77777777" w:rsidR="00B47689" w:rsidRPr="00EA2ECF" w:rsidRDefault="00B47689" w:rsidP="00734BBD">
            <w:pPr>
              <w:spacing w:before="40" w:after="120"/>
              <w:ind w:left="90"/>
              <w:rPr>
                <w:rFonts w:cs="Arial"/>
                <w:i/>
                <w:iCs/>
                <w:spacing w:val="-6"/>
              </w:rPr>
            </w:pPr>
            <w:r w:rsidRPr="00EA2ECF">
              <w:rPr>
                <w:rFonts w:cs="Arial"/>
                <w:i/>
                <w:iCs/>
                <w:spacing w:val="-6"/>
              </w:rPr>
              <w:t>Fatality due to EHS issues on Site</w:t>
            </w:r>
          </w:p>
        </w:tc>
      </w:tr>
      <w:tr w:rsidR="00CB076C" w:rsidRPr="00EB5D60" w14:paraId="4D44B31B" w14:textId="77777777" w:rsidTr="00FF126A">
        <w:tc>
          <w:tcPr>
            <w:tcW w:w="556" w:type="pct"/>
            <w:tcBorders>
              <w:top w:val="single" w:sz="2" w:space="0" w:color="auto"/>
              <w:left w:val="single" w:sz="2" w:space="0" w:color="auto"/>
              <w:bottom w:val="single" w:sz="2" w:space="0" w:color="auto"/>
              <w:right w:val="single" w:sz="2" w:space="0" w:color="auto"/>
            </w:tcBorders>
          </w:tcPr>
          <w:p w14:paraId="07565D7D" w14:textId="77777777" w:rsidR="00B47689" w:rsidRPr="00EA2ECF" w:rsidRDefault="00B47689" w:rsidP="00734BBD">
            <w:pPr>
              <w:spacing w:before="40" w:after="120"/>
              <w:jc w:val="center"/>
              <w:rPr>
                <w:rFonts w:cs="Arial"/>
                <w:i/>
                <w:iCs/>
                <w:spacing w:val="-6"/>
              </w:rPr>
            </w:pPr>
            <w:r w:rsidRPr="00EA2ECF">
              <w:rPr>
                <w:rFonts w:cs="Arial"/>
                <w:bCs/>
                <w:spacing w:val="-4"/>
              </w:rPr>
              <w:t>Year</w:t>
            </w:r>
          </w:p>
        </w:tc>
        <w:tc>
          <w:tcPr>
            <w:tcW w:w="3367" w:type="pct"/>
            <w:tcBorders>
              <w:top w:val="single" w:sz="2" w:space="0" w:color="auto"/>
              <w:left w:val="single" w:sz="2" w:space="0" w:color="auto"/>
              <w:bottom w:val="single" w:sz="2" w:space="0" w:color="auto"/>
              <w:right w:val="single" w:sz="2" w:space="0" w:color="auto"/>
            </w:tcBorders>
          </w:tcPr>
          <w:p w14:paraId="174D2F0C" w14:textId="77777777" w:rsidR="00B47689" w:rsidRPr="00EA2ECF" w:rsidRDefault="00B47689" w:rsidP="00734BBD">
            <w:pPr>
              <w:spacing w:before="40" w:after="120"/>
              <w:ind w:left="176"/>
              <w:rPr>
                <w:rFonts w:cs="Arial"/>
                <w:bCs/>
                <w:spacing w:val="-4"/>
              </w:rPr>
            </w:pPr>
            <w:r w:rsidRPr="00EA2ECF">
              <w:rPr>
                <w:rFonts w:cs="Arial"/>
                <w:bCs/>
                <w:spacing w:val="-4"/>
              </w:rPr>
              <w:t>Contract Identification</w:t>
            </w:r>
          </w:p>
          <w:p w14:paraId="0712A067" w14:textId="77777777" w:rsidR="00B47689" w:rsidRPr="00EA2ECF" w:rsidRDefault="00B47689" w:rsidP="00734BBD">
            <w:pPr>
              <w:spacing w:before="40" w:after="120"/>
              <w:ind w:left="60"/>
              <w:rPr>
                <w:rFonts w:cs="Arial"/>
                <w:i/>
                <w:spacing w:val="-4"/>
              </w:rPr>
            </w:pPr>
          </w:p>
        </w:tc>
        <w:tc>
          <w:tcPr>
            <w:tcW w:w="1077" w:type="pct"/>
            <w:tcBorders>
              <w:top w:val="single" w:sz="2" w:space="0" w:color="auto"/>
              <w:left w:val="single" w:sz="2" w:space="0" w:color="auto"/>
              <w:bottom w:val="single" w:sz="2" w:space="0" w:color="auto"/>
              <w:right w:val="single" w:sz="2" w:space="0" w:color="auto"/>
            </w:tcBorders>
          </w:tcPr>
          <w:p w14:paraId="70A03601" w14:textId="77777777" w:rsidR="00B47689" w:rsidRPr="00EA2ECF" w:rsidRDefault="00B47689" w:rsidP="00734BBD">
            <w:pPr>
              <w:spacing w:before="40" w:after="120"/>
              <w:ind w:left="111" w:right="82"/>
              <w:rPr>
                <w:rFonts w:cs="Arial"/>
                <w:i/>
                <w:iCs/>
                <w:spacing w:val="-6"/>
              </w:rPr>
            </w:pPr>
            <w:r w:rsidRPr="00EA2ECF">
              <w:rPr>
                <w:rFonts w:cs="Arial"/>
                <w:bCs/>
                <w:spacing w:val="-4"/>
              </w:rPr>
              <w:t xml:space="preserve"> Follow-on actions taken by the contractor </w:t>
            </w:r>
          </w:p>
        </w:tc>
      </w:tr>
      <w:tr w:rsidR="00CB076C" w:rsidRPr="00EB5D60" w14:paraId="5B25AE4F" w14:textId="77777777" w:rsidTr="00FF126A">
        <w:tc>
          <w:tcPr>
            <w:tcW w:w="556" w:type="pct"/>
            <w:tcBorders>
              <w:top w:val="single" w:sz="2" w:space="0" w:color="auto"/>
              <w:left w:val="single" w:sz="2" w:space="0" w:color="auto"/>
              <w:bottom w:val="single" w:sz="2" w:space="0" w:color="auto"/>
              <w:right w:val="single" w:sz="2" w:space="0" w:color="auto"/>
            </w:tcBorders>
          </w:tcPr>
          <w:p w14:paraId="5F97FEA1" w14:textId="77777777" w:rsidR="00B47689" w:rsidRPr="00EA2ECF" w:rsidRDefault="00B47689" w:rsidP="00734BBD">
            <w:pPr>
              <w:spacing w:before="40" w:after="120"/>
              <w:jc w:val="center"/>
              <w:rPr>
                <w:rFonts w:cs="Arial"/>
                <w:i/>
                <w:iCs/>
                <w:spacing w:val="-6"/>
              </w:rPr>
            </w:pPr>
            <w:r w:rsidRPr="00EA2ECF">
              <w:rPr>
                <w:rFonts w:cs="Arial"/>
                <w:i/>
                <w:iCs/>
                <w:spacing w:val="-6"/>
              </w:rPr>
              <w:t xml:space="preserve">[insert </w:t>
            </w:r>
            <w:r w:rsidRPr="00EA2ECF">
              <w:rPr>
                <w:rFonts w:cs="Arial"/>
                <w:i/>
                <w:iCs/>
                <w:spacing w:val="-9"/>
              </w:rPr>
              <w:t>year]</w:t>
            </w:r>
          </w:p>
        </w:tc>
        <w:tc>
          <w:tcPr>
            <w:tcW w:w="3367" w:type="pct"/>
            <w:tcBorders>
              <w:top w:val="single" w:sz="2" w:space="0" w:color="auto"/>
              <w:left w:val="single" w:sz="2" w:space="0" w:color="auto"/>
              <w:bottom w:val="single" w:sz="2" w:space="0" w:color="auto"/>
              <w:right w:val="single" w:sz="2" w:space="0" w:color="auto"/>
            </w:tcBorders>
          </w:tcPr>
          <w:p w14:paraId="65104EF0" w14:textId="77777777" w:rsidR="00B47689" w:rsidRPr="00EA2ECF" w:rsidRDefault="00B47689" w:rsidP="00734BBD">
            <w:pPr>
              <w:spacing w:before="40" w:after="120"/>
              <w:ind w:left="60"/>
              <w:rPr>
                <w:rFonts w:cs="Arial"/>
                <w:i/>
                <w:iCs/>
                <w:spacing w:val="-6"/>
              </w:rPr>
            </w:pPr>
            <w:r w:rsidRPr="00EA2ECF">
              <w:rPr>
                <w:rFonts w:cs="Arial"/>
                <w:spacing w:val="-4"/>
              </w:rPr>
              <w:t xml:space="preserve">Contract Identification: </w:t>
            </w:r>
            <w:r w:rsidRPr="00EA2ECF">
              <w:rPr>
                <w:rFonts w:cs="Arial"/>
                <w:i/>
                <w:iCs/>
                <w:spacing w:val="-6"/>
              </w:rPr>
              <w:t>[indicate complete contract name/ number, and any other identification]</w:t>
            </w:r>
          </w:p>
          <w:p w14:paraId="3DB12EF8" w14:textId="77777777" w:rsidR="00B47689" w:rsidRPr="00EA2ECF" w:rsidRDefault="00B47689" w:rsidP="00734BBD">
            <w:pPr>
              <w:spacing w:before="40" w:after="120"/>
              <w:ind w:left="60"/>
              <w:rPr>
                <w:rFonts w:cs="Arial"/>
                <w:i/>
                <w:iCs/>
                <w:spacing w:val="-6"/>
              </w:rPr>
            </w:pPr>
            <w:r w:rsidRPr="00EA2ECF">
              <w:rPr>
                <w:rFonts w:cs="Arial"/>
                <w:spacing w:val="-4"/>
              </w:rPr>
              <w:lastRenderedPageBreak/>
              <w:t xml:space="preserve">Name of Employer: </w:t>
            </w:r>
            <w:r w:rsidRPr="00EA2ECF">
              <w:rPr>
                <w:rFonts w:cs="Arial"/>
                <w:i/>
                <w:iCs/>
                <w:spacing w:val="-6"/>
              </w:rPr>
              <w:t>[insert full name]</w:t>
            </w:r>
          </w:p>
          <w:p w14:paraId="5163BB81" w14:textId="77777777" w:rsidR="00B47689" w:rsidRPr="00EA2ECF" w:rsidRDefault="00B47689" w:rsidP="00734BBD">
            <w:pPr>
              <w:spacing w:before="40" w:after="120"/>
              <w:ind w:left="58"/>
              <w:rPr>
                <w:rFonts w:cs="Arial"/>
                <w:i/>
                <w:iCs/>
                <w:spacing w:val="-6"/>
              </w:rPr>
            </w:pPr>
            <w:r w:rsidRPr="00EA2ECF">
              <w:rPr>
                <w:rFonts w:cs="Arial"/>
                <w:spacing w:val="-4"/>
              </w:rPr>
              <w:t xml:space="preserve">Address of Employer: </w:t>
            </w:r>
            <w:r w:rsidRPr="00EA2ECF">
              <w:rPr>
                <w:rFonts w:cs="Arial"/>
                <w:i/>
                <w:iCs/>
                <w:spacing w:val="-6"/>
              </w:rPr>
              <w:t>[insert street/city/country]</w:t>
            </w:r>
          </w:p>
          <w:p w14:paraId="7A1D34C7" w14:textId="77777777" w:rsidR="00B47689" w:rsidRPr="00EA2ECF" w:rsidRDefault="00B47689" w:rsidP="00734BBD">
            <w:pPr>
              <w:spacing w:before="40" w:after="120"/>
              <w:ind w:left="60"/>
              <w:rPr>
                <w:rFonts w:cs="Arial"/>
                <w:spacing w:val="-4"/>
              </w:rPr>
            </w:pPr>
            <w:r w:rsidRPr="00EA2ECF">
              <w:rPr>
                <w:rFonts w:cs="Arial"/>
                <w:spacing w:val="-4"/>
              </w:rPr>
              <w:t xml:space="preserve">Description of fatality event: </w:t>
            </w:r>
          </w:p>
          <w:p w14:paraId="4D7EAC3B" w14:textId="77777777" w:rsidR="00B47689" w:rsidRPr="00EA2ECF" w:rsidRDefault="00B47689" w:rsidP="00734BBD">
            <w:pPr>
              <w:spacing w:before="40" w:after="120"/>
              <w:ind w:left="60"/>
              <w:rPr>
                <w:rFonts w:cs="Arial"/>
                <w:i/>
                <w:spacing w:val="-4"/>
              </w:rPr>
            </w:pPr>
            <w:r w:rsidRPr="00EA2ECF">
              <w:rPr>
                <w:rFonts w:cs="Arial"/>
                <w:spacing w:val="-4"/>
              </w:rPr>
              <w:t>Causation:</w:t>
            </w:r>
          </w:p>
        </w:tc>
        <w:tc>
          <w:tcPr>
            <w:tcW w:w="1077" w:type="pct"/>
            <w:tcBorders>
              <w:top w:val="single" w:sz="2" w:space="0" w:color="auto"/>
              <w:left w:val="single" w:sz="2" w:space="0" w:color="auto"/>
              <w:bottom w:val="single" w:sz="2" w:space="0" w:color="auto"/>
              <w:right w:val="single" w:sz="2" w:space="0" w:color="auto"/>
            </w:tcBorders>
          </w:tcPr>
          <w:p w14:paraId="0FA229AE" w14:textId="77777777" w:rsidR="00B47689" w:rsidRPr="00EA2ECF" w:rsidRDefault="00B47689" w:rsidP="00734BBD">
            <w:pPr>
              <w:spacing w:before="40" w:after="120"/>
              <w:jc w:val="center"/>
              <w:rPr>
                <w:rFonts w:cs="Arial"/>
                <w:i/>
                <w:iCs/>
                <w:spacing w:val="-6"/>
              </w:rPr>
            </w:pPr>
            <w:r w:rsidRPr="00EA2ECF">
              <w:rPr>
                <w:rFonts w:cs="Arial"/>
                <w:i/>
                <w:iCs/>
                <w:spacing w:val="-6"/>
              </w:rPr>
              <w:lastRenderedPageBreak/>
              <w:t>[insert description]</w:t>
            </w:r>
          </w:p>
        </w:tc>
      </w:tr>
      <w:tr w:rsidR="00CB076C" w:rsidRPr="0008246B" w14:paraId="6826BB4C" w14:textId="77777777" w:rsidTr="00FF126A">
        <w:tc>
          <w:tcPr>
            <w:tcW w:w="556" w:type="pct"/>
            <w:tcBorders>
              <w:top w:val="single" w:sz="2" w:space="0" w:color="auto"/>
              <w:left w:val="single" w:sz="2" w:space="0" w:color="auto"/>
              <w:bottom w:val="single" w:sz="2" w:space="0" w:color="auto"/>
              <w:right w:val="single" w:sz="2" w:space="0" w:color="auto"/>
            </w:tcBorders>
          </w:tcPr>
          <w:p w14:paraId="4F9CEC15" w14:textId="77777777" w:rsidR="00B47689" w:rsidRPr="00EA2ECF" w:rsidRDefault="00B47689" w:rsidP="00734BBD">
            <w:pPr>
              <w:spacing w:before="40" w:after="120"/>
              <w:rPr>
                <w:i/>
                <w:iCs/>
                <w:spacing w:val="-6"/>
              </w:rPr>
            </w:pPr>
          </w:p>
        </w:tc>
        <w:tc>
          <w:tcPr>
            <w:tcW w:w="3367" w:type="pct"/>
            <w:tcBorders>
              <w:top w:val="single" w:sz="2" w:space="0" w:color="auto"/>
              <w:left w:val="single" w:sz="2" w:space="0" w:color="auto"/>
              <w:bottom w:val="single" w:sz="2" w:space="0" w:color="auto"/>
              <w:right w:val="single" w:sz="2" w:space="0" w:color="auto"/>
            </w:tcBorders>
          </w:tcPr>
          <w:p w14:paraId="5219C43C" w14:textId="77777777" w:rsidR="00B47689" w:rsidRPr="00EA2ECF" w:rsidRDefault="00B47689" w:rsidP="00734BBD">
            <w:pPr>
              <w:spacing w:before="40" w:after="120"/>
              <w:ind w:left="60"/>
              <w:rPr>
                <w:i/>
                <w:spacing w:val="-4"/>
              </w:rPr>
            </w:pPr>
          </w:p>
        </w:tc>
        <w:tc>
          <w:tcPr>
            <w:tcW w:w="1077" w:type="pct"/>
            <w:tcBorders>
              <w:top w:val="single" w:sz="2" w:space="0" w:color="auto"/>
              <w:left w:val="single" w:sz="2" w:space="0" w:color="auto"/>
              <w:bottom w:val="single" w:sz="2" w:space="0" w:color="auto"/>
              <w:right w:val="single" w:sz="2" w:space="0" w:color="auto"/>
            </w:tcBorders>
          </w:tcPr>
          <w:p w14:paraId="418A0D22" w14:textId="77777777" w:rsidR="00B47689" w:rsidRPr="0008246B" w:rsidRDefault="00B47689" w:rsidP="00734BBD">
            <w:pPr>
              <w:spacing w:before="40" w:after="120"/>
              <w:rPr>
                <w:i/>
                <w:iCs/>
                <w:spacing w:val="-6"/>
              </w:rPr>
            </w:pPr>
          </w:p>
        </w:tc>
      </w:tr>
    </w:tbl>
    <w:p w14:paraId="4DDE5428" w14:textId="2A0A7D1B" w:rsidR="00B47689" w:rsidRPr="00DE5A06" w:rsidRDefault="00B47689" w:rsidP="00573E3E">
      <w:pPr>
        <w:pStyle w:val="Subtitle2"/>
        <w:ind w:left="0"/>
      </w:pPr>
      <w:r>
        <w:br w:type="column"/>
      </w:r>
      <w:r w:rsidRPr="00DE5A06">
        <w:lastRenderedPageBreak/>
        <w:t>Form FIN – 1</w:t>
      </w:r>
      <w:bookmarkEnd w:id="729"/>
      <w:bookmarkEnd w:id="730"/>
      <w:bookmarkEnd w:id="731"/>
      <w:r w:rsidRPr="00DE5A06">
        <w:t>: Historical Financial Performance</w:t>
      </w:r>
    </w:p>
    <w:p w14:paraId="654F607D" w14:textId="77777777" w:rsidR="00B47689" w:rsidRPr="004F132D" w:rsidRDefault="00B47689" w:rsidP="0079740B">
      <w:pPr>
        <w:pStyle w:val="Subtitle2"/>
      </w:pPr>
    </w:p>
    <w:p w14:paraId="31359312" w14:textId="77777777" w:rsidR="00B47689" w:rsidRPr="004F132D" w:rsidRDefault="00B47689" w:rsidP="0037439E">
      <w:pPr>
        <w:tabs>
          <w:tab w:val="right" w:leader="dot" w:pos="9000"/>
        </w:tabs>
        <w:ind w:left="6667" w:hanging="907"/>
        <w:jc w:val="left"/>
      </w:pPr>
      <w:r w:rsidRPr="004F132D">
        <w:t>Date:</w:t>
      </w:r>
      <w:r w:rsidRPr="004F132D">
        <w:tab/>
      </w:r>
      <w:r w:rsidRPr="004F132D">
        <w:tab/>
      </w:r>
      <w:r w:rsidRPr="004F132D">
        <w:tab/>
      </w:r>
    </w:p>
    <w:p w14:paraId="6F57F673" w14:textId="77777777" w:rsidR="00B47689" w:rsidRPr="004F132D" w:rsidRDefault="00B47689" w:rsidP="0037439E">
      <w:pPr>
        <w:tabs>
          <w:tab w:val="right" w:leader="dot" w:pos="9000"/>
        </w:tabs>
        <w:ind w:left="6667" w:hanging="907"/>
        <w:jc w:val="left"/>
      </w:pPr>
      <w:r w:rsidRPr="0037439E">
        <w:t>IFP</w:t>
      </w:r>
      <w:r w:rsidRPr="004F132D">
        <w:t xml:space="preserve"> No.: </w:t>
      </w:r>
      <w:r w:rsidRPr="004F132D">
        <w:tab/>
      </w:r>
      <w:r w:rsidRPr="004F132D">
        <w:tab/>
      </w:r>
      <w:r w:rsidRPr="004F132D">
        <w:tab/>
      </w:r>
    </w:p>
    <w:p w14:paraId="1C967C9C" w14:textId="77777777" w:rsidR="00B47689" w:rsidRPr="004F132D" w:rsidRDefault="00B47689">
      <w:pPr>
        <w:tabs>
          <w:tab w:val="right" w:leader="dot" w:pos="9000"/>
        </w:tabs>
        <w:ind w:left="6667" w:hanging="907"/>
        <w:jc w:val="left"/>
      </w:pPr>
      <w:r>
        <w:t>O</w:t>
      </w:r>
      <w:r w:rsidRPr="004F132D">
        <w:t xml:space="preserve">CB No.: </w:t>
      </w:r>
      <w:r w:rsidRPr="004F132D">
        <w:tab/>
      </w:r>
      <w:r w:rsidRPr="004F132D">
        <w:tab/>
      </w:r>
      <w:r w:rsidRPr="004F132D">
        <w:tab/>
      </w:r>
    </w:p>
    <w:p w14:paraId="543736A0" w14:textId="77777777" w:rsidR="00B47689" w:rsidRPr="004F132D" w:rsidRDefault="00B47689">
      <w:pPr>
        <w:tabs>
          <w:tab w:val="right" w:leader="dot" w:pos="7650"/>
          <w:tab w:val="right" w:leader="dot" w:pos="9000"/>
        </w:tabs>
        <w:ind w:left="6667" w:hanging="907"/>
        <w:jc w:val="left"/>
      </w:pPr>
      <w:r w:rsidRPr="004F132D">
        <w:t>Page</w:t>
      </w:r>
      <w:r w:rsidRPr="004F132D">
        <w:tab/>
      </w:r>
      <w:r w:rsidRPr="004F132D">
        <w:tab/>
        <w:t xml:space="preserve">of </w:t>
      </w:r>
      <w:r w:rsidRPr="004F132D">
        <w:tab/>
        <w:t>pages</w:t>
      </w:r>
    </w:p>
    <w:p w14:paraId="65377CAD" w14:textId="77777777" w:rsidR="00B47689" w:rsidRPr="004F132D" w:rsidRDefault="00B47689">
      <w:pPr>
        <w:tabs>
          <w:tab w:val="right" w:leader="dot" w:pos="7650"/>
          <w:tab w:val="right" w:leader="dot" w:pos="9000"/>
        </w:tabs>
        <w:ind w:left="6667" w:hanging="907"/>
        <w:jc w:val="left"/>
      </w:pPr>
    </w:p>
    <w:p w14:paraId="1CB6EFE9" w14:textId="77777777" w:rsidR="00B47689" w:rsidRPr="004F132D" w:rsidRDefault="00B47689">
      <w:pPr>
        <w:pStyle w:val="i"/>
        <w:suppressAutoHyphens w:val="0"/>
        <w:rPr>
          <w:rFonts w:ascii="Arial" w:hAnsi="Arial" w:cs="Arial"/>
          <w:b/>
          <w:bCs/>
        </w:rPr>
      </w:pPr>
    </w:p>
    <w:p w14:paraId="311E892C" w14:textId="77777777" w:rsidR="00B47689" w:rsidRPr="003D76E1" w:rsidRDefault="00B47689" w:rsidP="005E6802">
      <w:pPr>
        <w:pStyle w:val="i"/>
        <w:suppressAutoHyphens w:val="0"/>
        <w:spacing w:after="120"/>
        <w:rPr>
          <w:rFonts w:ascii="Arial" w:hAnsi="Arial" w:cs="Arial"/>
        </w:rPr>
      </w:pPr>
      <w:r w:rsidRPr="003D76E1">
        <w:rPr>
          <w:rFonts w:ascii="Arial" w:hAnsi="Arial" w:cs="Arial"/>
        </w:rPr>
        <w:t>Each Applicant must fill out this form.</w:t>
      </w:r>
    </w:p>
    <w:p w14:paraId="7B813A6B" w14:textId="77777777" w:rsidR="00B47689" w:rsidRPr="003D76E1" w:rsidRDefault="00B47689" w:rsidP="005E6802">
      <w:pPr>
        <w:pStyle w:val="i"/>
        <w:suppressAutoHyphens w:val="0"/>
        <w:spacing w:after="120"/>
        <w:rPr>
          <w:rFonts w:ascii="Arial" w:hAnsi="Arial" w:cs="Arial"/>
        </w:rPr>
      </w:pPr>
      <w:r w:rsidRPr="003D76E1">
        <w:rPr>
          <w:rFonts w:ascii="Arial" w:hAnsi="Arial" w:cs="Arial"/>
        </w:rPr>
        <w:t xml:space="preserve">In case of </w:t>
      </w:r>
      <w:r>
        <w:rPr>
          <w:rFonts w:ascii="Arial" w:hAnsi="Arial" w:cs="Arial"/>
        </w:rPr>
        <w:t>a J</w:t>
      </w:r>
      <w:r w:rsidRPr="003D76E1">
        <w:rPr>
          <w:rFonts w:ascii="Arial" w:hAnsi="Arial" w:cs="Arial"/>
        </w:rPr>
        <w:t xml:space="preserve">oint </w:t>
      </w:r>
      <w:r>
        <w:rPr>
          <w:rFonts w:ascii="Arial" w:hAnsi="Arial" w:cs="Arial"/>
        </w:rPr>
        <w:t>V</w:t>
      </w:r>
      <w:r w:rsidRPr="003D76E1">
        <w:rPr>
          <w:rFonts w:ascii="Arial" w:hAnsi="Arial" w:cs="Arial"/>
        </w:rPr>
        <w:t>enture, each Joint Venture Partner must fill out this form separately and provide the Joint Venture Partner</w:t>
      </w:r>
      <w:r>
        <w:rPr>
          <w:rFonts w:ascii="Arial" w:hAnsi="Arial" w:cs="Arial"/>
        </w:rPr>
        <w:t>’s</w:t>
      </w:r>
      <w:r w:rsidRPr="003D76E1">
        <w:rPr>
          <w:rFonts w:ascii="Arial" w:hAnsi="Arial" w:cs="Arial"/>
        </w:rPr>
        <w:t xml:space="preserve"> name:</w:t>
      </w:r>
    </w:p>
    <w:p w14:paraId="27AB081E" w14:textId="77777777" w:rsidR="00B47689" w:rsidRPr="003D76E1" w:rsidRDefault="00B47689" w:rsidP="005E6802">
      <w:pPr>
        <w:pStyle w:val="i"/>
        <w:suppressAutoHyphens w:val="0"/>
        <w:spacing w:after="120"/>
        <w:rPr>
          <w:rFonts w:ascii="Arial" w:hAnsi="Arial" w:cs="Arial"/>
          <w:bCs/>
        </w:rPr>
      </w:pPr>
      <w:r w:rsidRPr="003D76E1">
        <w:rPr>
          <w:rFonts w:ascii="Arial" w:hAnsi="Arial" w:cs="Arial"/>
        </w:rPr>
        <w:t>Joint Venture Partner: ___________________________</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000" w:firstRow="0" w:lastRow="0" w:firstColumn="0" w:lastColumn="0" w:noHBand="0" w:noVBand="0"/>
      </w:tblPr>
      <w:tblGrid>
        <w:gridCol w:w="233"/>
        <w:gridCol w:w="3063"/>
        <w:gridCol w:w="3063"/>
        <w:gridCol w:w="2996"/>
      </w:tblGrid>
      <w:tr w:rsidR="00BF5BB8" w:rsidRPr="004F132D" w14:paraId="18762B75" w14:textId="77777777" w:rsidTr="00FF126A">
        <w:trPr>
          <w:cantSplit/>
          <w:trHeight w:val="278"/>
        </w:trPr>
        <w:tc>
          <w:tcPr>
            <w:tcW w:w="1239" w:type="pct"/>
            <w:vMerge w:val="restart"/>
            <w:tcBorders>
              <w:top w:val="nil"/>
              <w:left w:val="nil"/>
            </w:tcBorders>
            <w:vAlign w:val="center"/>
          </w:tcPr>
          <w:p w14:paraId="67633A71" w14:textId="77777777" w:rsidR="00B47689" w:rsidRPr="004F132D" w:rsidRDefault="00B47689" w:rsidP="0079740B">
            <w:pPr>
              <w:pStyle w:val="Subtitle2"/>
            </w:pPr>
            <w:bookmarkStart w:id="734" w:name="_Toc498849279"/>
            <w:bookmarkStart w:id="735" w:name="_Toc498850118"/>
            <w:bookmarkStart w:id="736" w:name="_Toc498851723"/>
          </w:p>
        </w:tc>
        <w:tc>
          <w:tcPr>
            <w:tcW w:w="3761" w:type="pct"/>
            <w:gridSpan w:val="3"/>
            <w:tcBorders>
              <w:bottom w:val="single" w:sz="4" w:space="0" w:color="auto"/>
              <w:right w:val="single" w:sz="4" w:space="0" w:color="auto"/>
            </w:tcBorders>
            <w:shd w:val="clear" w:color="auto" w:fill="000000"/>
            <w:vAlign w:val="center"/>
          </w:tcPr>
          <w:p w14:paraId="64C5EF32" w14:textId="77777777" w:rsidR="00B47689" w:rsidRPr="004F132D" w:rsidRDefault="00B47689" w:rsidP="005C6290">
            <w:pPr>
              <w:suppressAutoHyphens/>
              <w:spacing w:before="20" w:after="20"/>
              <w:jc w:val="center"/>
              <w:outlineLvl w:val="4"/>
              <w:rPr>
                <w:rFonts w:cs="Arial"/>
                <w:b/>
                <w:color w:val="FFFFFF"/>
              </w:rPr>
            </w:pPr>
            <w:r w:rsidRPr="004F132D">
              <w:rPr>
                <w:rFonts w:cs="Arial"/>
                <w:b/>
                <w:color w:val="FFFFFF"/>
              </w:rPr>
              <w:t xml:space="preserve">Financial Data for Previous </w:t>
            </w:r>
            <w:r>
              <w:rPr>
                <w:rFonts w:cs="Arial"/>
                <w:b/>
                <w:color w:val="FFFFFF"/>
              </w:rPr>
              <w:t>_____</w:t>
            </w:r>
            <w:r w:rsidRPr="004F132D">
              <w:rPr>
                <w:rFonts w:cs="Arial"/>
                <w:b/>
                <w:color w:val="FFFFFF"/>
              </w:rPr>
              <w:t xml:space="preserve"> Years [$ Equivalent]</w:t>
            </w:r>
          </w:p>
        </w:tc>
      </w:tr>
      <w:tr w:rsidR="00BF5BB8" w:rsidRPr="004F132D" w14:paraId="786FD21B" w14:textId="77777777" w:rsidTr="00FF126A">
        <w:trPr>
          <w:cantSplit/>
          <w:trHeight w:val="504"/>
        </w:trPr>
        <w:tc>
          <w:tcPr>
            <w:tcW w:w="1239" w:type="pct"/>
            <w:vMerge/>
            <w:tcBorders>
              <w:left w:val="nil"/>
              <w:bottom w:val="nil"/>
            </w:tcBorders>
            <w:vAlign w:val="center"/>
          </w:tcPr>
          <w:p w14:paraId="086DD643" w14:textId="77777777" w:rsidR="00B47689" w:rsidRPr="004F132D" w:rsidRDefault="00B47689" w:rsidP="0079740B">
            <w:pPr>
              <w:pStyle w:val="Subtitle2"/>
            </w:pPr>
          </w:p>
        </w:tc>
        <w:tc>
          <w:tcPr>
            <w:tcW w:w="1239" w:type="pct"/>
            <w:tcBorders>
              <w:bottom w:val="single" w:sz="4" w:space="0" w:color="auto"/>
            </w:tcBorders>
            <w:vAlign w:val="center"/>
          </w:tcPr>
          <w:p w14:paraId="78C18900" w14:textId="77777777" w:rsidR="00B47689" w:rsidRPr="004F132D" w:rsidRDefault="00B47689" w:rsidP="0079740B">
            <w:pPr>
              <w:pStyle w:val="Subtitle2"/>
            </w:pPr>
            <w:r w:rsidRPr="004F132D">
              <w:t>Year 1:</w:t>
            </w:r>
            <w:r w:rsidRPr="004F132D">
              <w:tab/>
            </w:r>
          </w:p>
        </w:tc>
        <w:tc>
          <w:tcPr>
            <w:tcW w:w="1239" w:type="pct"/>
            <w:tcBorders>
              <w:bottom w:val="single" w:sz="4" w:space="0" w:color="auto"/>
            </w:tcBorders>
            <w:vAlign w:val="center"/>
          </w:tcPr>
          <w:p w14:paraId="33B1BBD6" w14:textId="77777777" w:rsidR="00B47689" w:rsidRPr="004F132D" w:rsidRDefault="00B47689" w:rsidP="0079740B">
            <w:pPr>
              <w:pStyle w:val="Subtitle2"/>
            </w:pPr>
            <w:r w:rsidRPr="004F132D">
              <w:t>Year 2:</w:t>
            </w:r>
            <w:r w:rsidRPr="004F132D">
              <w:tab/>
            </w:r>
          </w:p>
        </w:tc>
        <w:tc>
          <w:tcPr>
            <w:tcW w:w="1282" w:type="pct"/>
            <w:tcBorders>
              <w:bottom w:val="single" w:sz="4" w:space="0" w:color="auto"/>
              <w:right w:val="single" w:sz="4" w:space="0" w:color="auto"/>
            </w:tcBorders>
            <w:vAlign w:val="center"/>
          </w:tcPr>
          <w:p w14:paraId="447FDDE1" w14:textId="77777777" w:rsidR="00B47689" w:rsidRPr="004F132D" w:rsidRDefault="00B47689" w:rsidP="0079740B">
            <w:pPr>
              <w:pStyle w:val="Subtitle2"/>
            </w:pPr>
            <w:r w:rsidRPr="004F132D">
              <w:t xml:space="preserve">Year </w:t>
            </w:r>
            <w:r>
              <w:t>__</w:t>
            </w:r>
            <w:r w:rsidRPr="004F132D">
              <w:t>:</w:t>
            </w:r>
            <w:r w:rsidRPr="004F132D">
              <w:tab/>
            </w:r>
          </w:p>
        </w:tc>
      </w:tr>
    </w:tbl>
    <w:p w14:paraId="74DC600C" w14:textId="77777777" w:rsidR="00B47689" w:rsidRPr="00DE5A06" w:rsidRDefault="00B47689" w:rsidP="0079740B">
      <w:pPr>
        <w:pStyle w:val="Subtitle2"/>
      </w:pPr>
      <w:r w:rsidRPr="00DE5A06">
        <w:t>Information from Balance Sheet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000" w:firstRow="0" w:lastRow="0" w:firstColumn="0" w:lastColumn="0" w:noHBand="0" w:noVBand="0"/>
      </w:tblPr>
      <w:tblGrid>
        <w:gridCol w:w="2318"/>
        <w:gridCol w:w="2318"/>
        <w:gridCol w:w="2317"/>
        <w:gridCol w:w="2397"/>
      </w:tblGrid>
      <w:tr w:rsidR="00BF5BB8" w:rsidRPr="004F132D" w14:paraId="04FFF6E5" w14:textId="77777777" w:rsidTr="00FF126A">
        <w:trPr>
          <w:cantSplit/>
          <w:trHeight w:val="504"/>
        </w:trPr>
        <w:tc>
          <w:tcPr>
            <w:tcW w:w="1239" w:type="pct"/>
            <w:tcBorders>
              <w:top w:val="single" w:sz="4" w:space="0" w:color="auto"/>
              <w:right w:val="double" w:sz="4" w:space="0" w:color="auto"/>
            </w:tcBorders>
            <w:vAlign w:val="center"/>
          </w:tcPr>
          <w:p w14:paraId="455DB182" w14:textId="77777777" w:rsidR="00B47689" w:rsidRPr="004F132D" w:rsidRDefault="00B47689" w:rsidP="0079740B">
            <w:pPr>
              <w:pStyle w:val="Subtitle2"/>
            </w:pPr>
            <w:r w:rsidRPr="004F132D">
              <w:t>Total Assets</w:t>
            </w:r>
            <w:r>
              <w:t xml:space="preserve"> (TA)</w:t>
            </w:r>
          </w:p>
        </w:tc>
        <w:tc>
          <w:tcPr>
            <w:tcW w:w="1239" w:type="pct"/>
            <w:tcBorders>
              <w:top w:val="single" w:sz="4" w:space="0" w:color="auto"/>
              <w:left w:val="double" w:sz="4" w:space="0" w:color="auto"/>
            </w:tcBorders>
            <w:vAlign w:val="center"/>
          </w:tcPr>
          <w:p w14:paraId="366F9986" w14:textId="77777777" w:rsidR="00B47689" w:rsidRPr="004F132D" w:rsidRDefault="00B47689" w:rsidP="0079740B">
            <w:pPr>
              <w:pStyle w:val="Subtitle2"/>
            </w:pPr>
          </w:p>
        </w:tc>
        <w:tc>
          <w:tcPr>
            <w:tcW w:w="1239" w:type="pct"/>
            <w:tcBorders>
              <w:top w:val="single" w:sz="4" w:space="0" w:color="auto"/>
            </w:tcBorders>
            <w:vAlign w:val="center"/>
          </w:tcPr>
          <w:p w14:paraId="72618697" w14:textId="77777777" w:rsidR="00B47689" w:rsidRPr="004F132D" w:rsidRDefault="00B47689" w:rsidP="0079740B">
            <w:pPr>
              <w:pStyle w:val="Subtitle2"/>
            </w:pPr>
          </w:p>
        </w:tc>
        <w:tc>
          <w:tcPr>
            <w:tcW w:w="1282" w:type="pct"/>
            <w:tcBorders>
              <w:top w:val="single" w:sz="4" w:space="0" w:color="auto"/>
              <w:right w:val="single" w:sz="4" w:space="0" w:color="auto"/>
            </w:tcBorders>
            <w:vAlign w:val="center"/>
          </w:tcPr>
          <w:p w14:paraId="227531B0" w14:textId="77777777" w:rsidR="00B47689" w:rsidRPr="004F132D" w:rsidRDefault="00B47689" w:rsidP="0079740B">
            <w:pPr>
              <w:pStyle w:val="Subtitle2"/>
            </w:pPr>
          </w:p>
        </w:tc>
      </w:tr>
      <w:tr w:rsidR="00BF5BB8" w:rsidRPr="004F132D" w14:paraId="30EEF712" w14:textId="77777777" w:rsidTr="00FF126A">
        <w:trPr>
          <w:cantSplit/>
          <w:trHeight w:val="504"/>
        </w:trPr>
        <w:tc>
          <w:tcPr>
            <w:tcW w:w="1239" w:type="pct"/>
            <w:tcBorders>
              <w:right w:val="double" w:sz="4" w:space="0" w:color="auto"/>
            </w:tcBorders>
            <w:vAlign w:val="center"/>
          </w:tcPr>
          <w:p w14:paraId="6AAF6D61" w14:textId="77777777" w:rsidR="00B47689" w:rsidRPr="004F132D" w:rsidRDefault="00B47689" w:rsidP="0079740B">
            <w:pPr>
              <w:pStyle w:val="Subtitle2"/>
            </w:pPr>
            <w:r w:rsidRPr="004F132D">
              <w:t>Total Liabilities</w:t>
            </w:r>
            <w:r>
              <w:t xml:space="preserve"> (TL)</w:t>
            </w:r>
          </w:p>
        </w:tc>
        <w:tc>
          <w:tcPr>
            <w:tcW w:w="1239" w:type="pct"/>
            <w:tcBorders>
              <w:left w:val="double" w:sz="4" w:space="0" w:color="auto"/>
            </w:tcBorders>
            <w:vAlign w:val="center"/>
          </w:tcPr>
          <w:p w14:paraId="6704194C" w14:textId="77777777" w:rsidR="00B47689" w:rsidRPr="004F132D" w:rsidRDefault="00B47689" w:rsidP="0079740B">
            <w:pPr>
              <w:pStyle w:val="Subtitle2"/>
            </w:pPr>
          </w:p>
        </w:tc>
        <w:tc>
          <w:tcPr>
            <w:tcW w:w="1239" w:type="pct"/>
            <w:vAlign w:val="center"/>
          </w:tcPr>
          <w:p w14:paraId="234B6A81" w14:textId="77777777" w:rsidR="00B47689" w:rsidRPr="004F132D" w:rsidRDefault="00B47689" w:rsidP="0079740B">
            <w:pPr>
              <w:pStyle w:val="Subtitle2"/>
            </w:pPr>
          </w:p>
        </w:tc>
        <w:tc>
          <w:tcPr>
            <w:tcW w:w="1282" w:type="pct"/>
            <w:tcBorders>
              <w:right w:val="single" w:sz="4" w:space="0" w:color="auto"/>
            </w:tcBorders>
            <w:vAlign w:val="center"/>
          </w:tcPr>
          <w:p w14:paraId="1F418DF0" w14:textId="77777777" w:rsidR="00B47689" w:rsidRPr="004F132D" w:rsidRDefault="00B47689" w:rsidP="0079740B">
            <w:pPr>
              <w:pStyle w:val="Subtitle2"/>
            </w:pPr>
          </w:p>
        </w:tc>
      </w:tr>
      <w:tr w:rsidR="00BF5BB8" w:rsidRPr="004F132D" w14:paraId="40B74228" w14:textId="77777777" w:rsidTr="00FF126A">
        <w:trPr>
          <w:cantSplit/>
          <w:trHeight w:val="504"/>
        </w:trPr>
        <w:tc>
          <w:tcPr>
            <w:tcW w:w="1239" w:type="pct"/>
            <w:tcBorders>
              <w:right w:val="double" w:sz="4" w:space="0" w:color="auto"/>
            </w:tcBorders>
            <w:vAlign w:val="center"/>
          </w:tcPr>
          <w:p w14:paraId="5A8940EF" w14:textId="77777777" w:rsidR="00B47689" w:rsidRPr="004F132D" w:rsidRDefault="00B47689" w:rsidP="0079740B">
            <w:pPr>
              <w:pStyle w:val="Subtitle2"/>
            </w:pPr>
            <w:r w:rsidRPr="004F132D">
              <w:t>Net Worth</w:t>
            </w:r>
            <w:r>
              <w:t xml:space="preserve"> = TA – TL</w:t>
            </w:r>
          </w:p>
        </w:tc>
        <w:tc>
          <w:tcPr>
            <w:tcW w:w="1239" w:type="pct"/>
            <w:tcBorders>
              <w:left w:val="double" w:sz="4" w:space="0" w:color="auto"/>
            </w:tcBorders>
            <w:vAlign w:val="center"/>
          </w:tcPr>
          <w:p w14:paraId="5E8CF108" w14:textId="77777777" w:rsidR="00B47689" w:rsidRPr="004F132D" w:rsidRDefault="00B47689" w:rsidP="0079740B">
            <w:pPr>
              <w:pStyle w:val="Subtitle2"/>
            </w:pPr>
          </w:p>
        </w:tc>
        <w:tc>
          <w:tcPr>
            <w:tcW w:w="1239" w:type="pct"/>
            <w:vAlign w:val="center"/>
          </w:tcPr>
          <w:p w14:paraId="6007A26F" w14:textId="77777777" w:rsidR="00B47689" w:rsidRPr="004F132D" w:rsidRDefault="00B47689" w:rsidP="0079740B">
            <w:pPr>
              <w:pStyle w:val="Subtitle2"/>
            </w:pPr>
          </w:p>
        </w:tc>
        <w:tc>
          <w:tcPr>
            <w:tcW w:w="1282" w:type="pct"/>
            <w:tcBorders>
              <w:right w:val="single" w:sz="4" w:space="0" w:color="auto"/>
            </w:tcBorders>
            <w:vAlign w:val="center"/>
          </w:tcPr>
          <w:p w14:paraId="1FEF770F" w14:textId="77777777" w:rsidR="00B47689" w:rsidRPr="004F132D" w:rsidRDefault="00B47689" w:rsidP="0079740B">
            <w:pPr>
              <w:pStyle w:val="Subtitle2"/>
            </w:pPr>
          </w:p>
        </w:tc>
      </w:tr>
      <w:tr w:rsidR="00BF5BB8" w:rsidRPr="004F132D" w14:paraId="0C9C1628" w14:textId="77777777" w:rsidTr="00FF126A">
        <w:trPr>
          <w:cantSplit/>
          <w:trHeight w:val="504"/>
        </w:trPr>
        <w:tc>
          <w:tcPr>
            <w:tcW w:w="1239" w:type="pct"/>
            <w:tcBorders>
              <w:right w:val="double" w:sz="4" w:space="0" w:color="auto"/>
            </w:tcBorders>
            <w:vAlign w:val="center"/>
          </w:tcPr>
          <w:p w14:paraId="5171CBDA" w14:textId="77777777" w:rsidR="00B47689" w:rsidRPr="004F132D" w:rsidRDefault="00B47689" w:rsidP="0079740B">
            <w:pPr>
              <w:pStyle w:val="Subtitle2"/>
            </w:pPr>
            <w:r w:rsidRPr="004F132D">
              <w:t>Current Assets</w:t>
            </w:r>
            <w:r>
              <w:t xml:space="preserve"> (CA)</w:t>
            </w:r>
          </w:p>
        </w:tc>
        <w:tc>
          <w:tcPr>
            <w:tcW w:w="1239" w:type="pct"/>
            <w:tcBorders>
              <w:left w:val="double" w:sz="4" w:space="0" w:color="auto"/>
            </w:tcBorders>
            <w:vAlign w:val="center"/>
          </w:tcPr>
          <w:p w14:paraId="15A64370" w14:textId="77777777" w:rsidR="00B47689" w:rsidRPr="004F132D" w:rsidRDefault="00B47689" w:rsidP="0079740B">
            <w:pPr>
              <w:pStyle w:val="Subtitle2"/>
            </w:pPr>
          </w:p>
        </w:tc>
        <w:tc>
          <w:tcPr>
            <w:tcW w:w="1239" w:type="pct"/>
            <w:vAlign w:val="center"/>
          </w:tcPr>
          <w:p w14:paraId="2675DFFA" w14:textId="77777777" w:rsidR="00B47689" w:rsidRPr="004F132D" w:rsidRDefault="00B47689" w:rsidP="0079740B">
            <w:pPr>
              <w:pStyle w:val="Subtitle2"/>
            </w:pPr>
          </w:p>
        </w:tc>
        <w:tc>
          <w:tcPr>
            <w:tcW w:w="1282" w:type="pct"/>
            <w:tcBorders>
              <w:right w:val="single" w:sz="4" w:space="0" w:color="auto"/>
            </w:tcBorders>
            <w:vAlign w:val="center"/>
          </w:tcPr>
          <w:p w14:paraId="131E4DD1" w14:textId="77777777" w:rsidR="00B47689" w:rsidRPr="004F132D" w:rsidRDefault="00B47689" w:rsidP="0079740B">
            <w:pPr>
              <w:pStyle w:val="Subtitle2"/>
            </w:pPr>
          </w:p>
        </w:tc>
      </w:tr>
      <w:tr w:rsidR="00BF5BB8" w:rsidRPr="004F132D" w14:paraId="503CF7B3" w14:textId="77777777" w:rsidTr="00FF126A">
        <w:trPr>
          <w:cantSplit/>
          <w:trHeight w:val="504"/>
        </w:trPr>
        <w:tc>
          <w:tcPr>
            <w:tcW w:w="1239" w:type="pct"/>
            <w:tcBorders>
              <w:right w:val="double" w:sz="4" w:space="0" w:color="auto"/>
            </w:tcBorders>
            <w:vAlign w:val="center"/>
          </w:tcPr>
          <w:p w14:paraId="5B0ABE18" w14:textId="77777777" w:rsidR="00B47689" w:rsidRPr="004F132D" w:rsidRDefault="00B47689" w:rsidP="0079740B">
            <w:pPr>
              <w:pStyle w:val="Subtitle2"/>
            </w:pPr>
            <w:r w:rsidRPr="004F132D">
              <w:t>Current Liabilities</w:t>
            </w:r>
            <w:r>
              <w:t xml:space="preserve"> (CL)</w:t>
            </w:r>
          </w:p>
        </w:tc>
        <w:tc>
          <w:tcPr>
            <w:tcW w:w="1239" w:type="pct"/>
            <w:tcBorders>
              <w:left w:val="double" w:sz="4" w:space="0" w:color="auto"/>
            </w:tcBorders>
            <w:vAlign w:val="center"/>
          </w:tcPr>
          <w:p w14:paraId="462B7616" w14:textId="77777777" w:rsidR="00B47689" w:rsidRPr="004F132D" w:rsidRDefault="00B47689" w:rsidP="0079740B">
            <w:pPr>
              <w:pStyle w:val="Subtitle2"/>
            </w:pPr>
          </w:p>
        </w:tc>
        <w:tc>
          <w:tcPr>
            <w:tcW w:w="1239" w:type="pct"/>
            <w:vAlign w:val="center"/>
          </w:tcPr>
          <w:p w14:paraId="0C5DFBE4" w14:textId="77777777" w:rsidR="00B47689" w:rsidRPr="004F132D" w:rsidRDefault="00B47689" w:rsidP="0079740B">
            <w:pPr>
              <w:pStyle w:val="Subtitle2"/>
            </w:pPr>
          </w:p>
        </w:tc>
        <w:tc>
          <w:tcPr>
            <w:tcW w:w="1282" w:type="pct"/>
            <w:tcBorders>
              <w:right w:val="single" w:sz="4" w:space="0" w:color="auto"/>
            </w:tcBorders>
            <w:vAlign w:val="center"/>
          </w:tcPr>
          <w:p w14:paraId="0C9521C3" w14:textId="77777777" w:rsidR="00B47689" w:rsidRPr="004F132D" w:rsidRDefault="00B47689" w:rsidP="0079740B">
            <w:pPr>
              <w:pStyle w:val="Subtitle2"/>
            </w:pPr>
          </w:p>
        </w:tc>
      </w:tr>
      <w:tr w:rsidR="00E044DB" w:rsidRPr="004F132D" w14:paraId="53D79F07" w14:textId="77777777" w:rsidTr="00FF126A">
        <w:trPr>
          <w:cantSplit/>
          <w:trHeight w:val="504"/>
        </w:trPr>
        <w:tc>
          <w:tcPr>
            <w:tcW w:w="1239" w:type="pct"/>
            <w:tcBorders>
              <w:right w:val="double" w:sz="4" w:space="0" w:color="auto"/>
            </w:tcBorders>
            <w:vAlign w:val="center"/>
          </w:tcPr>
          <w:p w14:paraId="4DF78144" w14:textId="77777777" w:rsidR="00B47689" w:rsidRPr="004F132D" w:rsidRDefault="00B47689" w:rsidP="0079740B">
            <w:pPr>
              <w:pStyle w:val="Subtitle2"/>
            </w:pPr>
            <w:r>
              <w:t>Working Capital = CA - CL</w:t>
            </w:r>
          </w:p>
        </w:tc>
        <w:tc>
          <w:tcPr>
            <w:tcW w:w="1239" w:type="pct"/>
            <w:tcBorders>
              <w:left w:val="double" w:sz="4" w:space="0" w:color="auto"/>
            </w:tcBorders>
            <w:vAlign w:val="center"/>
          </w:tcPr>
          <w:p w14:paraId="2B26F57B" w14:textId="77777777" w:rsidR="00B47689" w:rsidRPr="004F132D" w:rsidRDefault="00B47689" w:rsidP="0079740B">
            <w:pPr>
              <w:pStyle w:val="Subtitle2"/>
            </w:pPr>
          </w:p>
        </w:tc>
        <w:tc>
          <w:tcPr>
            <w:tcW w:w="1239" w:type="pct"/>
            <w:vAlign w:val="center"/>
          </w:tcPr>
          <w:p w14:paraId="10A4391E" w14:textId="77777777" w:rsidR="00B47689" w:rsidRPr="004F132D" w:rsidRDefault="00B47689" w:rsidP="0079740B">
            <w:pPr>
              <w:pStyle w:val="Subtitle2"/>
            </w:pPr>
          </w:p>
        </w:tc>
        <w:tc>
          <w:tcPr>
            <w:tcW w:w="1282" w:type="pct"/>
            <w:tcBorders>
              <w:right w:val="single" w:sz="4" w:space="0" w:color="auto"/>
            </w:tcBorders>
            <w:vAlign w:val="center"/>
          </w:tcPr>
          <w:p w14:paraId="072FE7AD" w14:textId="77777777" w:rsidR="00B47689" w:rsidRPr="004F132D" w:rsidRDefault="00B47689" w:rsidP="0079740B">
            <w:pPr>
              <w:pStyle w:val="Subtitle2"/>
            </w:pPr>
          </w:p>
        </w:tc>
      </w:tr>
    </w:tbl>
    <w:p w14:paraId="11FCBED1" w14:textId="77777777" w:rsidR="00B47689" w:rsidRPr="004F132D" w:rsidRDefault="00B47689" w:rsidP="0079740B">
      <w:pPr>
        <w:pStyle w:val="Subtitle2"/>
      </w:pPr>
      <w:r w:rsidRPr="004F132D">
        <w:tab/>
      </w:r>
      <w:r w:rsidRPr="004F132D">
        <w:tab/>
      </w:r>
      <w:r w:rsidRPr="004F132D">
        <w:tab/>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000" w:firstRow="0" w:lastRow="0" w:firstColumn="0" w:lastColumn="0" w:noHBand="0" w:noVBand="0"/>
      </w:tblPr>
      <w:tblGrid>
        <w:gridCol w:w="2317"/>
        <w:gridCol w:w="2317"/>
        <w:gridCol w:w="4716"/>
      </w:tblGrid>
      <w:tr w:rsidR="002857B9" w:rsidRPr="004F132D" w14:paraId="6CB1A163" w14:textId="77777777" w:rsidTr="00FF126A">
        <w:trPr>
          <w:cantSplit/>
          <w:trHeight w:val="504"/>
        </w:trPr>
        <w:tc>
          <w:tcPr>
            <w:tcW w:w="1239" w:type="pct"/>
            <w:tcBorders>
              <w:right w:val="double" w:sz="4" w:space="0" w:color="auto"/>
            </w:tcBorders>
            <w:vAlign w:val="center"/>
          </w:tcPr>
          <w:p w14:paraId="2831014A" w14:textId="77777777" w:rsidR="00B47689" w:rsidRPr="004F132D" w:rsidRDefault="00B47689" w:rsidP="0079740B">
            <w:pPr>
              <w:pStyle w:val="Subtitle2"/>
            </w:pPr>
            <w:r>
              <w:t>Most Recent Working Capital</w:t>
            </w:r>
          </w:p>
        </w:tc>
        <w:tc>
          <w:tcPr>
            <w:tcW w:w="1239" w:type="pct"/>
            <w:tcBorders>
              <w:left w:val="double" w:sz="4" w:space="0" w:color="auto"/>
            </w:tcBorders>
            <w:vAlign w:val="center"/>
          </w:tcPr>
          <w:p w14:paraId="7B0B318C" w14:textId="77777777" w:rsidR="00B47689" w:rsidRPr="004F132D" w:rsidRDefault="00B47689" w:rsidP="0079740B">
            <w:pPr>
              <w:pStyle w:val="Subtitle2"/>
            </w:pPr>
          </w:p>
        </w:tc>
        <w:tc>
          <w:tcPr>
            <w:tcW w:w="2522" w:type="pct"/>
            <w:tcBorders>
              <w:right w:val="single" w:sz="4" w:space="0" w:color="auto"/>
            </w:tcBorders>
            <w:vAlign w:val="center"/>
          </w:tcPr>
          <w:p w14:paraId="7778B481" w14:textId="77777777" w:rsidR="00B47689" w:rsidRPr="004F132D" w:rsidRDefault="00B47689" w:rsidP="0079740B">
            <w:pPr>
              <w:pStyle w:val="Subtitle2"/>
            </w:pPr>
          </w:p>
        </w:tc>
      </w:tr>
    </w:tbl>
    <w:p w14:paraId="75893BC9" w14:textId="77777777" w:rsidR="00B47689" w:rsidRPr="004F132D" w:rsidRDefault="00B47689" w:rsidP="0079740B">
      <w:pPr>
        <w:pStyle w:val="Subtitle2"/>
      </w:pPr>
      <w:r w:rsidRPr="004F132D">
        <w:t>Information from Income Statement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000" w:firstRow="0" w:lastRow="0" w:firstColumn="0" w:lastColumn="0" w:noHBand="0" w:noVBand="0"/>
      </w:tblPr>
      <w:tblGrid>
        <w:gridCol w:w="2317"/>
        <w:gridCol w:w="2317"/>
        <w:gridCol w:w="2317"/>
        <w:gridCol w:w="2399"/>
      </w:tblGrid>
      <w:tr w:rsidR="00BF5BB8" w:rsidRPr="004F132D" w14:paraId="461CE451" w14:textId="77777777" w:rsidTr="00FF126A">
        <w:trPr>
          <w:cantSplit/>
          <w:trHeight w:val="504"/>
        </w:trPr>
        <w:tc>
          <w:tcPr>
            <w:tcW w:w="1239" w:type="pct"/>
            <w:tcBorders>
              <w:right w:val="double" w:sz="4" w:space="0" w:color="auto"/>
            </w:tcBorders>
            <w:vAlign w:val="center"/>
          </w:tcPr>
          <w:p w14:paraId="2CC792B8" w14:textId="77777777" w:rsidR="00B47689" w:rsidRPr="004F132D" w:rsidRDefault="00B47689" w:rsidP="0079740B">
            <w:pPr>
              <w:pStyle w:val="Subtitle2"/>
            </w:pPr>
            <w:r w:rsidRPr="004F132D">
              <w:t xml:space="preserve">Total Revenues </w:t>
            </w:r>
          </w:p>
        </w:tc>
        <w:tc>
          <w:tcPr>
            <w:tcW w:w="1239" w:type="pct"/>
            <w:tcBorders>
              <w:left w:val="double" w:sz="4" w:space="0" w:color="auto"/>
            </w:tcBorders>
            <w:vAlign w:val="center"/>
          </w:tcPr>
          <w:p w14:paraId="7F546AB1" w14:textId="77777777" w:rsidR="00B47689" w:rsidRPr="004F132D" w:rsidRDefault="00B47689" w:rsidP="0079740B">
            <w:pPr>
              <w:pStyle w:val="Subtitle2"/>
            </w:pPr>
          </w:p>
        </w:tc>
        <w:tc>
          <w:tcPr>
            <w:tcW w:w="1239" w:type="pct"/>
            <w:vAlign w:val="center"/>
          </w:tcPr>
          <w:p w14:paraId="648DFDF0" w14:textId="77777777" w:rsidR="00B47689" w:rsidRPr="004F132D" w:rsidRDefault="00B47689" w:rsidP="0079740B">
            <w:pPr>
              <w:pStyle w:val="Subtitle2"/>
            </w:pPr>
          </w:p>
        </w:tc>
        <w:tc>
          <w:tcPr>
            <w:tcW w:w="1282" w:type="pct"/>
            <w:tcBorders>
              <w:right w:val="single" w:sz="4" w:space="0" w:color="auto"/>
            </w:tcBorders>
            <w:vAlign w:val="center"/>
          </w:tcPr>
          <w:p w14:paraId="3653C0EC" w14:textId="77777777" w:rsidR="00B47689" w:rsidRPr="004F132D" w:rsidRDefault="00B47689" w:rsidP="0079740B">
            <w:pPr>
              <w:pStyle w:val="Subtitle2"/>
            </w:pPr>
          </w:p>
        </w:tc>
      </w:tr>
      <w:tr w:rsidR="00BF5BB8" w:rsidRPr="004F132D" w14:paraId="763DF149" w14:textId="77777777" w:rsidTr="00FF126A">
        <w:trPr>
          <w:cantSplit/>
          <w:trHeight w:val="504"/>
        </w:trPr>
        <w:tc>
          <w:tcPr>
            <w:tcW w:w="1239" w:type="pct"/>
            <w:tcBorders>
              <w:right w:val="double" w:sz="4" w:space="0" w:color="auto"/>
            </w:tcBorders>
            <w:vAlign w:val="center"/>
          </w:tcPr>
          <w:p w14:paraId="5D6FD54F" w14:textId="77777777" w:rsidR="00B47689" w:rsidRPr="004F132D" w:rsidRDefault="00B47689" w:rsidP="0079740B">
            <w:pPr>
              <w:pStyle w:val="Subtitle2"/>
            </w:pPr>
            <w:r w:rsidRPr="004F132D">
              <w:t>Profits Before Taxes</w:t>
            </w:r>
          </w:p>
        </w:tc>
        <w:tc>
          <w:tcPr>
            <w:tcW w:w="1239" w:type="pct"/>
            <w:tcBorders>
              <w:left w:val="double" w:sz="4" w:space="0" w:color="auto"/>
            </w:tcBorders>
            <w:vAlign w:val="center"/>
          </w:tcPr>
          <w:p w14:paraId="26572865" w14:textId="77777777" w:rsidR="00B47689" w:rsidRPr="004F132D" w:rsidRDefault="00B47689" w:rsidP="0079740B">
            <w:pPr>
              <w:pStyle w:val="Subtitle2"/>
            </w:pPr>
          </w:p>
        </w:tc>
        <w:tc>
          <w:tcPr>
            <w:tcW w:w="1239" w:type="pct"/>
            <w:vAlign w:val="center"/>
          </w:tcPr>
          <w:p w14:paraId="78B5655B" w14:textId="77777777" w:rsidR="00B47689" w:rsidRPr="004F132D" w:rsidRDefault="00B47689" w:rsidP="0079740B">
            <w:pPr>
              <w:pStyle w:val="Subtitle2"/>
            </w:pPr>
          </w:p>
        </w:tc>
        <w:tc>
          <w:tcPr>
            <w:tcW w:w="1282" w:type="pct"/>
            <w:tcBorders>
              <w:right w:val="single" w:sz="4" w:space="0" w:color="auto"/>
            </w:tcBorders>
            <w:vAlign w:val="center"/>
          </w:tcPr>
          <w:p w14:paraId="61FE5CE0" w14:textId="77777777" w:rsidR="00B47689" w:rsidRPr="004F132D" w:rsidRDefault="00B47689" w:rsidP="0079740B">
            <w:pPr>
              <w:pStyle w:val="Subtitle2"/>
            </w:pPr>
          </w:p>
        </w:tc>
      </w:tr>
      <w:tr w:rsidR="00BF5BB8" w:rsidRPr="004F132D" w14:paraId="6EA62AC4" w14:textId="77777777" w:rsidTr="00FF126A">
        <w:trPr>
          <w:cantSplit/>
          <w:trHeight w:val="504"/>
        </w:trPr>
        <w:tc>
          <w:tcPr>
            <w:tcW w:w="1239" w:type="pct"/>
            <w:tcBorders>
              <w:right w:val="double" w:sz="4" w:space="0" w:color="auto"/>
            </w:tcBorders>
            <w:vAlign w:val="center"/>
          </w:tcPr>
          <w:p w14:paraId="415E7DA6" w14:textId="77777777" w:rsidR="00B47689" w:rsidRPr="004F132D" w:rsidRDefault="00B47689" w:rsidP="0079740B">
            <w:pPr>
              <w:pStyle w:val="Subtitle2"/>
              <w:rPr>
                <w:sz w:val="16"/>
              </w:rPr>
            </w:pPr>
            <w:r w:rsidRPr="004F132D">
              <w:t>Profits After Taxes</w:t>
            </w:r>
          </w:p>
        </w:tc>
        <w:tc>
          <w:tcPr>
            <w:tcW w:w="1239" w:type="pct"/>
            <w:tcBorders>
              <w:left w:val="double" w:sz="4" w:space="0" w:color="auto"/>
            </w:tcBorders>
            <w:vAlign w:val="center"/>
          </w:tcPr>
          <w:p w14:paraId="61071428" w14:textId="77777777" w:rsidR="00B47689" w:rsidRPr="004F132D" w:rsidRDefault="00B47689" w:rsidP="0079740B">
            <w:pPr>
              <w:pStyle w:val="Subtitle2"/>
            </w:pPr>
          </w:p>
        </w:tc>
        <w:tc>
          <w:tcPr>
            <w:tcW w:w="1239" w:type="pct"/>
            <w:vAlign w:val="center"/>
          </w:tcPr>
          <w:p w14:paraId="679D2DFA" w14:textId="77777777" w:rsidR="00B47689" w:rsidRPr="004F132D" w:rsidRDefault="00B47689" w:rsidP="0079740B">
            <w:pPr>
              <w:pStyle w:val="Subtitle2"/>
            </w:pPr>
          </w:p>
        </w:tc>
        <w:tc>
          <w:tcPr>
            <w:tcW w:w="1282" w:type="pct"/>
            <w:tcBorders>
              <w:right w:val="single" w:sz="4" w:space="0" w:color="auto"/>
            </w:tcBorders>
            <w:vAlign w:val="center"/>
          </w:tcPr>
          <w:p w14:paraId="13F9BBCC" w14:textId="77777777" w:rsidR="00B47689" w:rsidRPr="004F132D" w:rsidRDefault="00B47689" w:rsidP="0079740B">
            <w:pPr>
              <w:pStyle w:val="Subtitle2"/>
            </w:pPr>
          </w:p>
        </w:tc>
      </w:tr>
      <w:tr w:rsidR="00BF5BB8" w:rsidRPr="004F132D" w14:paraId="6D04DE3B" w14:textId="77777777" w:rsidTr="00FF126A">
        <w:trPr>
          <w:cantSplit/>
          <w:trHeight w:val="2474"/>
        </w:trPr>
        <w:tc>
          <w:tcPr>
            <w:tcW w:w="5000" w:type="pct"/>
            <w:gridSpan w:val="4"/>
            <w:tcBorders>
              <w:bottom w:val="single" w:sz="4" w:space="0" w:color="auto"/>
              <w:right w:val="single" w:sz="4" w:space="0" w:color="auto"/>
            </w:tcBorders>
            <w:vAlign w:val="center"/>
          </w:tcPr>
          <w:p w14:paraId="77C3A11A" w14:textId="77777777" w:rsidR="00B47689" w:rsidRPr="00941420" w:rsidRDefault="00B47689" w:rsidP="00B47689">
            <w:pPr>
              <w:numPr>
                <w:ilvl w:val="0"/>
                <w:numId w:val="23"/>
              </w:numPr>
              <w:spacing w:before="120"/>
              <w:rPr>
                <w:sz w:val="16"/>
                <w:szCs w:val="16"/>
              </w:rPr>
            </w:pPr>
            <w:r w:rsidRPr="00941420">
              <w:rPr>
                <w:sz w:val="16"/>
                <w:szCs w:val="16"/>
              </w:rPr>
              <w:t xml:space="preserve">Attached are copies of financial statements (balance sheets including all related notes, and income statements) for the last </w:t>
            </w:r>
            <w:r>
              <w:rPr>
                <w:sz w:val="16"/>
                <w:szCs w:val="16"/>
              </w:rPr>
              <w:t>_____</w:t>
            </w:r>
            <w:r w:rsidRPr="00941420">
              <w:rPr>
                <w:sz w:val="16"/>
                <w:szCs w:val="16"/>
              </w:rPr>
              <w:t xml:space="preserve"> years, as </w:t>
            </w:r>
            <w:proofErr w:type="gramStart"/>
            <w:r w:rsidRPr="00941420">
              <w:rPr>
                <w:sz w:val="16"/>
                <w:szCs w:val="16"/>
              </w:rPr>
              <w:t>indicated  above</w:t>
            </w:r>
            <w:proofErr w:type="gramEnd"/>
            <w:r w:rsidRPr="00941420">
              <w:rPr>
                <w:sz w:val="16"/>
                <w:szCs w:val="16"/>
              </w:rPr>
              <w:t>, complying with the following conditions.</w:t>
            </w:r>
          </w:p>
          <w:p w14:paraId="2708650C" w14:textId="1B1117EE" w:rsidR="00B47689" w:rsidRPr="00941420" w:rsidRDefault="00B47689" w:rsidP="00B47689">
            <w:pPr>
              <w:numPr>
                <w:ilvl w:val="0"/>
                <w:numId w:val="23"/>
              </w:numPr>
              <w:spacing w:before="120"/>
              <w:ind w:left="706"/>
              <w:rPr>
                <w:sz w:val="16"/>
                <w:szCs w:val="16"/>
              </w:rPr>
            </w:pPr>
            <w:r w:rsidRPr="00941420">
              <w:rPr>
                <w:sz w:val="16"/>
                <w:szCs w:val="16"/>
              </w:rPr>
              <w:t xml:space="preserve">Unless otherwise required by Section 3 (Qualification Criteria), all such documents must reflect the </w:t>
            </w:r>
            <w:r>
              <w:rPr>
                <w:sz w:val="16"/>
                <w:szCs w:val="16"/>
              </w:rPr>
              <w:t xml:space="preserve">standalone </w:t>
            </w:r>
            <w:r w:rsidRPr="00941420">
              <w:rPr>
                <w:sz w:val="16"/>
                <w:szCs w:val="16"/>
              </w:rPr>
              <w:t>financial situation of the legal entity or entities comprising the Applicant and not the Applicant’s parent companies, subsidiaries</w:t>
            </w:r>
            <w:r>
              <w:rPr>
                <w:sz w:val="16"/>
                <w:szCs w:val="16"/>
              </w:rPr>
              <w:t>,</w:t>
            </w:r>
            <w:r w:rsidRPr="00941420">
              <w:rPr>
                <w:sz w:val="16"/>
                <w:szCs w:val="16"/>
              </w:rPr>
              <w:t xml:space="preserve"> or affiliates.</w:t>
            </w:r>
          </w:p>
          <w:p w14:paraId="081947EB" w14:textId="77777777" w:rsidR="00B47689" w:rsidRPr="00941420" w:rsidRDefault="00B47689" w:rsidP="00B47689">
            <w:pPr>
              <w:numPr>
                <w:ilvl w:val="0"/>
                <w:numId w:val="23"/>
              </w:numPr>
              <w:spacing w:before="120"/>
              <w:ind w:left="706"/>
              <w:rPr>
                <w:sz w:val="16"/>
                <w:szCs w:val="16"/>
              </w:rPr>
            </w:pPr>
            <w:r w:rsidRPr="00941420">
              <w:rPr>
                <w:sz w:val="16"/>
                <w:szCs w:val="16"/>
              </w:rPr>
              <w:t>Historic</w:t>
            </w:r>
            <w:r>
              <w:rPr>
                <w:sz w:val="16"/>
                <w:szCs w:val="16"/>
              </w:rPr>
              <w:t>al</w:t>
            </w:r>
            <w:r w:rsidRPr="00941420">
              <w:rPr>
                <w:sz w:val="16"/>
                <w:szCs w:val="16"/>
              </w:rPr>
              <w:t xml:space="preserve"> financial statements must be audited by a certified accountant.</w:t>
            </w:r>
          </w:p>
          <w:p w14:paraId="4CE8AB95" w14:textId="77777777" w:rsidR="00B47689" w:rsidRPr="00941420" w:rsidRDefault="00B47689" w:rsidP="00B47689">
            <w:pPr>
              <w:numPr>
                <w:ilvl w:val="0"/>
                <w:numId w:val="23"/>
              </w:numPr>
              <w:spacing w:before="120"/>
              <w:ind w:left="706"/>
              <w:rPr>
                <w:sz w:val="16"/>
                <w:szCs w:val="16"/>
              </w:rPr>
            </w:pPr>
            <w:r w:rsidRPr="00941420">
              <w:rPr>
                <w:sz w:val="16"/>
                <w:szCs w:val="16"/>
              </w:rPr>
              <w:t>Historic</w:t>
            </w:r>
            <w:r>
              <w:rPr>
                <w:sz w:val="16"/>
                <w:szCs w:val="16"/>
              </w:rPr>
              <w:t>al</w:t>
            </w:r>
            <w:r w:rsidRPr="00941420">
              <w:rPr>
                <w:sz w:val="16"/>
                <w:szCs w:val="16"/>
              </w:rPr>
              <w:t xml:space="preserve"> financial statements must be complete, including all notes to the financial statements.</w:t>
            </w:r>
          </w:p>
          <w:p w14:paraId="150B4939" w14:textId="77777777" w:rsidR="00B47689" w:rsidRPr="004F132D" w:rsidRDefault="00B47689" w:rsidP="00B47689">
            <w:pPr>
              <w:numPr>
                <w:ilvl w:val="0"/>
                <w:numId w:val="23"/>
              </w:numPr>
              <w:spacing w:before="120"/>
              <w:ind w:left="706"/>
            </w:pPr>
            <w:r w:rsidRPr="00941420">
              <w:rPr>
                <w:sz w:val="16"/>
                <w:szCs w:val="16"/>
              </w:rPr>
              <w:t>Historic</w:t>
            </w:r>
            <w:r>
              <w:rPr>
                <w:sz w:val="16"/>
                <w:szCs w:val="16"/>
              </w:rPr>
              <w:t>al</w:t>
            </w:r>
            <w:r w:rsidRPr="00941420">
              <w:rPr>
                <w:sz w:val="16"/>
                <w:szCs w:val="16"/>
              </w:rPr>
              <w:t xml:space="preserve"> financial statements must correspond to accounting periods already completed and audited (no statements for partial periods shall be requested or accepted).</w:t>
            </w:r>
          </w:p>
        </w:tc>
      </w:tr>
    </w:tbl>
    <w:p w14:paraId="6ECE650F" w14:textId="77777777" w:rsidR="00B47689" w:rsidRPr="004F132D" w:rsidRDefault="00B47689" w:rsidP="0079740B">
      <w:pPr>
        <w:pStyle w:val="Subtitle2"/>
      </w:pPr>
    </w:p>
    <w:p w14:paraId="3CB2C032" w14:textId="77777777" w:rsidR="00B47689" w:rsidRPr="004F132D" w:rsidRDefault="00B47689" w:rsidP="00A169A5">
      <w:pPr>
        <w:pStyle w:val="Header"/>
        <w:pBdr>
          <w:bottom w:val="none" w:sz="0" w:space="0" w:color="auto"/>
        </w:pBdr>
        <w:tabs>
          <w:tab w:val="clear" w:pos="9000"/>
        </w:tabs>
        <w:rPr>
          <w:b/>
          <w:bCs/>
        </w:rPr>
      </w:pPr>
      <w:bookmarkStart w:id="737" w:name="_Toc498849283"/>
      <w:bookmarkStart w:id="738" w:name="_Toc498850123"/>
      <w:bookmarkStart w:id="739" w:name="_Toc498851728"/>
      <w:bookmarkEnd w:id="732"/>
      <w:bookmarkEnd w:id="733"/>
      <w:bookmarkEnd w:id="734"/>
      <w:r w:rsidRPr="004F132D">
        <w:rPr>
          <w:b/>
          <w:bCs/>
        </w:rPr>
        <w:lastRenderedPageBreak/>
        <w:t xml:space="preserve">Form FIN – </w:t>
      </w:r>
      <w:bookmarkEnd w:id="735"/>
      <w:bookmarkEnd w:id="736"/>
      <w:bookmarkEnd w:id="737"/>
      <w:r w:rsidRPr="004F132D">
        <w:rPr>
          <w:b/>
          <w:bCs/>
        </w:rPr>
        <w:t>2</w:t>
      </w:r>
      <w:r w:rsidRPr="004D1348">
        <w:rPr>
          <w:b/>
          <w:bCs/>
        </w:rPr>
        <w:t xml:space="preserve">: </w:t>
      </w:r>
      <w:r w:rsidRPr="004D1348">
        <w:rPr>
          <w:b/>
        </w:rPr>
        <w:t>Average Annual Turnover</w:t>
      </w:r>
    </w:p>
    <w:p w14:paraId="30842198" w14:textId="77777777" w:rsidR="00B47689" w:rsidRPr="004F132D" w:rsidRDefault="00B47689" w:rsidP="00A169A5">
      <w:pPr>
        <w:pStyle w:val="Header"/>
        <w:pBdr>
          <w:bottom w:val="none" w:sz="0" w:space="0" w:color="auto"/>
        </w:pBdr>
        <w:tabs>
          <w:tab w:val="clear" w:pos="9000"/>
        </w:tabs>
      </w:pPr>
    </w:p>
    <w:p w14:paraId="58099F7B" w14:textId="77777777" w:rsidR="00B47689" w:rsidRPr="004F132D" w:rsidRDefault="00B47689" w:rsidP="00A169A5">
      <w:pPr>
        <w:tabs>
          <w:tab w:val="left" w:pos="2250"/>
          <w:tab w:val="right" w:leader="dot" w:pos="5040"/>
          <w:tab w:val="left" w:pos="5760"/>
          <w:tab w:val="right" w:pos="6660"/>
          <w:tab w:val="right" w:leader="dot" w:pos="9000"/>
        </w:tabs>
        <w:jc w:val="left"/>
      </w:pPr>
    </w:p>
    <w:p w14:paraId="043814AB" w14:textId="77777777" w:rsidR="00B47689" w:rsidRPr="004F132D" w:rsidRDefault="00B47689" w:rsidP="00A169A5">
      <w:pPr>
        <w:tabs>
          <w:tab w:val="right" w:leader="dot" w:pos="9000"/>
        </w:tabs>
        <w:ind w:left="6667" w:hanging="907"/>
        <w:jc w:val="left"/>
      </w:pPr>
      <w:r w:rsidRPr="004F132D">
        <w:t>Date:</w:t>
      </w:r>
      <w:r w:rsidRPr="004F132D">
        <w:tab/>
      </w:r>
      <w:r w:rsidRPr="004F132D">
        <w:tab/>
      </w:r>
    </w:p>
    <w:p w14:paraId="767D9592" w14:textId="77777777" w:rsidR="00B47689" w:rsidRPr="004F132D" w:rsidRDefault="00B47689" w:rsidP="00A169A5">
      <w:pPr>
        <w:tabs>
          <w:tab w:val="right" w:leader="dot" w:pos="9000"/>
        </w:tabs>
        <w:ind w:left="6667" w:hanging="907"/>
        <w:jc w:val="left"/>
      </w:pPr>
      <w:r w:rsidRPr="006F6BD6">
        <w:t>IFP</w:t>
      </w:r>
      <w:r w:rsidRPr="004F132D">
        <w:t xml:space="preserve"> No.: </w:t>
      </w:r>
      <w:r w:rsidRPr="004F132D">
        <w:tab/>
      </w:r>
      <w:r w:rsidRPr="004F132D">
        <w:tab/>
      </w:r>
    </w:p>
    <w:p w14:paraId="4ADFFDBF" w14:textId="77777777" w:rsidR="00B47689" w:rsidRPr="004F132D" w:rsidRDefault="00B47689" w:rsidP="00A169A5">
      <w:pPr>
        <w:tabs>
          <w:tab w:val="right" w:leader="dot" w:pos="9000"/>
        </w:tabs>
        <w:ind w:left="6667" w:hanging="907"/>
        <w:jc w:val="left"/>
      </w:pPr>
      <w:r>
        <w:t>O</w:t>
      </w:r>
      <w:r w:rsidRPr="004F132D">
        <w:t xml:space="preserve">CB No.: </w:t>
      </w:r>
      <w:r w:rsidRPr="004F132D">
        <w:tab/>
      </w:r>
      <w:r w:rsidRPr="004F132D">
        <w:tab/>
      </w:r>
    </w:p>
    <w:p w14:paraId="0E165E08" w14:textId="77777777" w:rsidR="00B47689" w:rsidRPr="004F132D" w:rsidRDefault="00B47689" w:rsidP="00A169A5">
      <w:pPr>
        <w:tabs>
          <w:tab w:val="right" w:leader="dot" w:pos="7650"/>
          <w:tab w:val="right" w:leader="dot" w:pos="9000"/>
        </w:tabs>
        <w:ind w:left="6667" w:hanging="907"/>
        <w:jc w:val="left"/>
      </w:pPr>
      <w:r w:rsidRPr="004F132D">
        <w:t>Page</w:t>
      </w:r>
      <w:r w:rsidRPr="004F132D">
        <w:tab/>
      </w:r>
      <w:r w:rsidRPr="004F132D">
        <w:tab/>
        <w:t xml:space="preserve">of </w:t>
      </w:r>
      <w:r w:rsidRPr="004F132D">
        <w:tab/>
        <w:t>pages</w:t>
      </w:r>
    </w:p>
    <w:p w14:paraId="0B2223FD" w14:textId="77777777" w:rsidR="00B47689" w:rsidRPr="004F132D" w:rsidRDefault="00B47689" w:rsidP="00A169A5">
      <w:pPr>
        <w:tabs>
          <w:tab w:val="right" w:leader="dot" w:pos="7650"/>
          <w:tab w:val="right" w:leader="dot" w:pos="9000"/>
        </w:tabs>
        <w:ind w:left="6667" w:hanging="907"/>
        <w:jc w:val="left"/>
      </w:pPr>
    </w:p>
    <w:p w14:paraId="37CB5489" w14:textId="77777777" w:rsidR="00B47689" w:rsidRPr="004F132D" w:rsidRDefault="00B47689" w:rsidP="00A169A5">
      <w:pPr>
        <w:pStyle w:val="Header"/>
        <w:pBdr>
          <w:bottom w:val="none" w:sz="0" w:space="0" w:color="auto"/>
        </w:pBdr>
        <w:tabs>
          <w:tab w:val="clear" w:pos="9000"/>
        </w:tabs>
        <w:suppressAutoHyphens/>
        <w:spacing w:after="120"/>
        <w:ind w:left="-274"/>
        <w:rPr>
          <w:b/>
          <w:bCs/>
          <w:sz w:val="16"/>
        </w:rPr>
      </w:pPr>
    </w:p>
    <w:p w14:paraId="0E76EB62" w14:textId="77777777" w:rsidR="00B47689" w:rsidRDefault="00B47689" w:rsidP="00A169A5">
      <w:pPr>
        <w:pStyle w:val="Header"/>
        <w:pBdr>
          <w:bottom w:val="none" w:sz="0" w:space="0" w:color="auto"/>
        </w:pBdr>
        <w:tabs>
          <w:tab w:val="clear" w:pos="9000"/>
        </w:tabs>
        <w:suppressAutoHyphens/>
        <w:spacing w:after="120"/>
        <w:rPr>
          <w:bCs/>
        </w:rPr>
      </w:pPr>
      <w:r w:rsidRPr="004D1348">
        <w:rPr>
          <w:rFonts w:cs="Arial"/>
          <w:bCs/>
        </w:rPr>
        <w:t>Each Applicant must fill out this form</w:t>
      </w:r>
      <w:r>
        <w:rPr>
          <w:rFonts w:cs="Arial"/>
          <w:bCs/>
        </w:rPr>
        <w:t>.</w:t>
      </w:r>
    </w:p>
    <w:p w14:paraId="0330B964" w14:textId="77777777" w:rsidR="00B47689" w:rsidRPr="006F6BD6" w:rsidRDefault="00B47689" w:rsidP="00A169A5">
      <w:pPr>
        <w:pStyle w:val="Header"/>
        <w:pBdr>
          <w:bottom w:val="none" w:sz="0" w:space="0" w:color="auto"/>
        </w:pBdr>
        <w:tabs>
          <w:tab w:val="clear" w:pos="9000"/>
        </w:tabs>
        <w:suppressAutoHyphens/>
        <w:spacing w:after="120"/>
        <w:rPr>
          <w:rFonts w:cs="Arial"/>
          <w:bCs/>
        </w:rPr>
      </w:pPr>
      <w:r w:rsidRPr="004F132D">
        <w:t xml:space="preserve">The information supplied should be the Annual Turnover of the Applicant or each </w:t>
      </w:r>
      <w:r>
        <w:t>partner</w:t>
      </w:r>
      <w:r w:rsidRPr="004F132D">
        <w:t xml:space="preserve"> of a J</w:t>
      </w:r>
      <w:r>
        <w:t xml:space="preserve">oint </w:t>
      </w:r>
      <w:r w:rsidRPr="006F6BD6">
        <w:rPr>
          <w:rFonts w:cs="Arial"/>
          <w:bCs/>
        </w:rPr>
        <w:t xml:space="preserve">Venture </w:t>
      </w:r>
      <w:r w:rsidRPr="00FA52A1">
        <w:rPr>
          <w:rFonts w:cs="Arial"/>
          <w:bCs/>
        </w:rPr>
        <w:t xml:space="preserve">for the total certified payments received from the clients for </w:t>
      </w:r>
      <w:proofErr w:type="gramStart"/>
      <w:r w:rsidRPr="00FA52A1">
        <w:rPr>
          <w:rFonts w:cs="Arial"/>
          <w:bCs/>
        </w:rPr>
        <w:t xml:space="preserve">contracts </w:t>
      </w:r>
      <w:r w:rsidRPr="006F6BD6">
        <w:rPr>
          <w:rFonts w:cs="Arial"/>
          <w:bCs/>
        </w:rPr>
        <w:t xml:space="preserve"> in</w:t>
      </w:r>
      <w:proofErr w:type="gramEnd"/>
      <w:r w:rsidRPr="006F6BD6">
        <w:rPr>
          <w:rFonts w:cs="Arial"/>
          <w:bCs/>
        </w:rPr>
        <w:t xml:space="preserve"> progress or completed, converted to US dollars at the rate of exchange at the end of the period reported.</w:t>
      </w:r>
    </w:p>
    <w:p w14:paraId="7F44D9F0" w14:textId="77777777" w:rsidR="00B47689" w:rsidRPr="004D1348" w:rsidRDefault="00B47689" w:rsidP="00A169A5">
      <w:pPr>
        <w:pStyle w:val="Header"/>
        <w:pBdr>
          <w:bottom w:val="none" w:sz="0" w:space="0" w:color="auto"/>
        </w:pBdr>
        <w:tabs>
          <w:tab w:val="clear" w:pos="9000"/>
        </w:tabs>
        <w:suppressAutoHyphens/>
        <w:spacing w:after="120"/>
        <w:rPr>
          <w:rFonts w:cs="Arial"/>
          <w:bCs/>
        </w:rPr>
      </w:pPr>
      <w:r w:rsidRPr="004D1348">
        <w:rPr>
          <w:rFonts w:cs="Arial"/>
          <w:bCs/>
        </w:rPr>
        <w:t xml:space="preserve">In case of </w:t>
      </w:r>
      <w:r>
        <w:rPr>
          <w:rFonts w:cs="Arial"/>
          <w:bCs/>
        </w:rPr>
        <w:t>a J</w:t>
      </w:r>
      <w:r w:rsidRPr="004D1348">
        <w:rPr>
          <w:rFonts w:cs="Arial"/>
          <w:bCs/>
        </w:rPr>
        <w:t xml:space="preserve">oint </w:t>
      </w:r>
      <w:r>
        <w:rPr>
          <w:rFonts w:cs="Arial"/>
          <w:bCs/>
        </w:rPr>
        <w:t>V</w:t>
      </w:r>
      <w:r w:rsidRPr="004D1348">
        <w:rPr>
          <w:rFonts w:cs="Arial"/>
          <w:bCs/>
        </w:rPr>
        <w:t>enture, each Joint Venture Partner must fill out this form separately and provide the Joint Venture Partner</w:t>
      </w:r>
      <w:r>
        <w:rPr>
          <w:rFonts w:cs="Arial"/>
          <w:bCs/>
        </w:rPr>
        <w:t>’s</w:t>
      </w:r>
      <w:r w:rsidRPr="004D1348">
        <w:rPr>
          <w:rFonts w:cs="Arial"/>
          <w:bCs/>
        </w:rPr>
        <w:t xml:space="preserve"> name:</w:t>
      </w:r>
    </w:p>
    <w:p w14:paraId="0F69B744" w14:textId="77777777" w:rsidR="00B47689" w:rsidRDefault="00B47689" w:rsidP="00A169A5">
      <w:pPr>
        <w:pStyle w:val="Header"/>
        <w:pBdr>
          <w:bottom w:val="none" w:sz="0" w:space="0" w:color="auto"/>
        </w:pBdr>
        <w:tabs>
          <w:tab w:val="clear" w:pos="9000"/>
        </w:tabs>
        <w:suppressAutoHyphens/>
        <w:spacing w:after="120"/>
      </w:pPr>
      <w:r w:rsidRPr="004D1348">
        <w:rPr>
          <w:rFonts w:cs="Arial"/>
          <w:bCs/>
        </w:rPr>
        <w:t>Joint Venture Partner: ___________________</w:t>
      </w:r>
    </w:p>
    <w:p w14:paraId="65A86579" w14:textId="77777777" w:rsidR="00B47689" w:rsidRPr="004F132D" w:rsidRDefault="00B47689" w:rsidP="00A169A5">
      <w:pPr>
        <w:pStyle w:val="Header"/>
        <w:pBdr>
          <w:bottom w:val="none" w:sz="0" w:space="0" w:color="auto"/>
        </w:pBdr>
        <w:tabs>
          <w:tab w:val="clear" w:pos="9000"/>
        </w:tabs>
        <w:suppressAutoHyphens/>
        <w:spacing w:after="120"/>
        <w:ind w:left="-315"/>
        <w:rPr>
          <w:b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11"/>
        <w:gridCol w:w="3678"/>
        <w:gridCol w:w="1784"/>
        <w:gridCol w:w="2977"/>
      </w:tblGrid>
      <w:tr w:rsidR="00A169A5" w:rsidRPr="004F132D" w14:paraId="0DB8FCCF" w14:textId="77777777" w:rsidTr="00FF126A">
        <w:tc>
          <w:tcPr>
            <w:tcW w:w="5000" w:type="pct"/>
            <w:gridSpan w:val="4"/>
            <w:shd w:val="clear" w:color="auto" w:fill="000000"/>
          </w:tcPr>
          <w:p w14:paraId="0849AE86" w14:textId="77777777" w:rsidR="00B47689" w:rsidRPr="004F132D" w:rsidRDefault="00B47689" w:rsidP="00734BBD">
            <w:pPr>
              <w:pStyle w:val="BodyText"/>
              <w:suppressAutoHyphens/>
              <w:spacing w:before="20" w:after="20"/>
              <w:jc w:val="center"/>
              <w:outlineLvl w:val="4"/>
              <w:rPr>
                <w:rFonts w:ascii="Arial Black" w:hAnsi="Arial Black"/>
              </w:rPr>
            </w:pPr>
            <w:r w:rsidRPr="004F132D">
              <w:rPr>
                <w:rFonts w:ascii="Arial Black" w:hAnsi="Arial Black"/>
              </w:rPr>
              <w:t xml:space="preserve">Annual Turnover Data for the Last </w:t>
            </w:r>
            <w:r>
              <w:rPr>
                <w:rFonts w:ascii="Arial Black" w:hAnsi="Arial Black"/>
              </w:rPr>
              <w:t>_____</w:t>
            </w:r>
            <w:r w:rsidRPr="004F132D">
              <w:rPr>
                <w:rFonts w:ascii="Arial Black" w:hAnsi="Arial Black"/>
              </w:rPr>
              <w:t xml:space="preserve"> Years</w:t>
            </w:r>
          </w:p>
        </w:tc>
      </w:tr>
      <w:tr w:rsidR="00A169A5" w:rsidRPr="004F132D" w14:paraId="23343339" w14:textId="77777777" w:rsidTr="00FF12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2" w:type="dxa"/>
            <w:right w:w="72" w:type="dxa"/>
          </w:tblCellMar>
        </w:tblPrEx>
        <w:tc>
          <w:tcPr>
            <w:tcW w:w="487" w:type="pct"/>
            <w:tcBorders>
              <w:top w:val="single" w:sz="6" w:space="0" w:color="auto"/>
              <w:left w:val="single" w:sz="6" w:space="0" w:color="auto"/>
              <w:bottom w:val="double" w:sz="4" w:space="0" w:color="auto"/>
            </w:tcBorders>
            <w:vAlign w:val="center"/>
          </w:tcPr>
          <w:p w14:paraId="0CC75889" w14:textId="77777777" w:rsidR="00B47689" w:rsidRPr="004F132D" w:rsidRDefault="00B47689" w:rsidP="00734BBD">
            <w:pPr>
              <w:pStyle w:val="BodyText"/>
              <w:spacing w:before="60" w:after="60"/>
              <w:jc w:val="center"/>
              <w:rPr>
                <w:b/>
                <w:bCs/>
              </w:rPr>
            </w:pPr>
            <w:r w:rsidRPr="004F132D">
              <w:rPr>
                <w:b/>
                <w:bCs/>
              </w:rPr>
              <w:t>Year</w:t>
            </w:r>
          </w:p>
        </w:tc>
        <w:tc>
          <w:tcPr>
            <w:tcW w:w="1967" w:type="pct"/>
            <w:tcBorders>
              <w:top w:val="single" w:sz="6" w:space="0" w:color="auto"/>
              <w:left w:val="single" w:sz="6" w:space="0" w:color="auto"/>
              <w:bottom w:val="double" w:sz="4" w:space="0" w:color="auto"/>
            </w:tcBorders>
          </w:tcPr>
          <w:p w14:paraId="569C303F" w14:textId="77777777" w:rsidR="00B47689" w:rsidRPr="004F132D" w:rsidRDefault="00B47689" w:rsidP="00734BBD">
            <w:pPr>
              <w:pStyle w:val="BodyText"/>
              <w:spacing w:before="60"/>
              <w:jc w:val="center"/>
              <w:rPr>
                <w:b/>
                <w:bCs/>
              </w:rPr>
            </w:pPr>
            <w:r w:rsidRPr="004F132D">
              <w:rPr>
                <w:b/>
                <w:bCs/>
              </w:rPr>
              <w:t>Amount</w:t>
            </w:r>
          </w:p>
          <w:p w14:paraId="40F3CEBB" w14:textId="77777777" w:rsidR="00B47689" w:rsidRPr="004F132D" w:rsidRDefault="00B47689" w:rsidP="00734BBD">
            <w:pPr>
              <w:pStyle w:val="BodyText"/>
              <w:spacing w:after="60"/>
              <w:jc w:val="center"/>
              <w:rPr>
                <w:b/>
                <w:bCs/>
              </w:rPr>
            </w:pPr>
            <w:r w:rsidRPr="004F132D">
              <w:rPr>
                <w:b/>
                <w:bCs/>
              </w:rPr>
              <w:t>Currency</w:t>
            </w:r>
          </w:p>
        </w:tc>
        <w:tc>
          <w:tcPr>
            <w:tcW w:w="953" w:type="pct"/>
            <w:tcBorders>
              <w:top w:val="single" w:sz="6" w:space="0" w:color="auto"/>
              <w:left w:val="single" w:sz="6" w:space="0" w:color="auto"/>
              <w:bottom w:val="double" w:sz="4" w:space="0" w:color="auto"/>
            </w:tcBorders>
          </w:tcPr>
          <w:p w14:paraId="644EC0B6" w14:textId="77777777" w:rsidR="00B47689" w:rsidRPr="004F132D" w:rsidRDefault="00B47689" w:rsidP="00734BBD">
            <w:pPr>
              <w:pStyle w:val="BodyText"/>
              <w:spacing w:before="60"/>
              <w:jc w:val="center"/>
              <w:rPr>
                <w:b/>
                <w:bCs/>
              </w:rPr>
            </w:pPr>
            <w:r w:rsidRPr="004F132D">
              <w:rPr>
                <w:b/>
                <w:bCs/>
              </w:rPr>
              <w:t xml:space="preserve">Exchange </w:t>
            </w:r>
          </w:p>
          <w:p w14:paraId="3C43EBB8" w14:textId="77777777" w:rsidR="00B47689" w:rsidRPr="004F132D" w:rsidRDefault="00B47689" w:rsidP="00734BBD">
            <w:pPr>
              <w:pStyle w:val="BodyText"/>
              <w:spacing w:after="60"/>
              <w:jc w:val="center"/>
              <w:rPr>
                <w:b/>
                <w:bCs/>
              </w:rPr>
            </w:pPr>
            <w:r w:rsidRPr="004F132D">
              <w:rPr>
                <w:b/>
                <w:bCs/>
              </w:rPr>
              <w:t>Rate</w:t>
            </w:r>
          </w:p>
        </w:tc>
        <w:tc>
          <w:tcPr>
            <w:tcW w:w="1592" w:type="pct"/>
            <w:tcBorders>
              <w:top w:val="single" w:sz="6" w:space="0" w:color="auto"/>
              <w:left w:val="single" w:sz="6" w:space="0" w:color="auto"/>
              <w:bottom w:val="double" w:sz="4" w:space="0" w:color="auto"/>
              <w:right w:val="single" w:sz="6" w:space="0" w:color="auto"/>
            </w:tcBorders>
          </w:tcPr>
          <w:p w14:paraId="14B6D760" w14:textId="77777777" w:rsidR="00B47689" w:rsidRPr="004F132D" w:rsidRDefault="00B47689" w:rsidP="00734BBD">
            <w:pPr>
              <w:pStyle w:val="BodyText"/>
              <w:spacing w:before="60"/>
              <w:jc w:val="center"/>
              <w:rPr>
                <w:b/>
                <w:bCs/>
              </w:rPr>
            </w:pPr>
            <w:r w:rsidRPr="004F132D">
              <w:rPr>
                <w:b/>
                <w:bCs/>
              </w:rPr>
              <w:t>$</w:t>
            </w:r>
          </w:p>
          <w:p w14:paraId="45713612" w14:textId="77777777" w:rsidR="00B47689" w:rsidRPr="004F132D" w:rsidRDefault="00B47689" w:rsidP="00734BBD">
            <w:pPr>
              <w:pStyle w:val="BodyText"/>
              <w:spacing w:after="60"/>
              <w:jc w:val="center"/>
              <w:rPr>
                <w:b/>
                <w:bCs/>
              </w:rPr>
            </w:pPr>
            <w:r w:rsidRPr="004F132D">
              <w:rPr>
                <w:b/>
                <w:bCs/>
              </w:rPr>
              <w:t>Equivalent</w:t>
            </w:r>
          </w:p>
        </w:tc>
      </w:tr>
      <w:tr w:rsidR="00A169A5" w:rsidRPr="004F132D" w14:paraId="11D743C5" w14:textId="77777777" w:rsidTr="00FF12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2" w:type="dxa"/>
            <w:right w:w="72" w:type="dxa"/>
          </w:tblCellMar>
        </w:tblPrEx>
        <w:trPr>
          <w:trHeight w:val="720"/>
        </w:trPr>
        <w:tc>
          <w:tcPr>
            <w:tcW w:w="487" w:type="pct"/>
            <w:tcBorders>
              <w:top w:val="double" w:sz="4" w:space="0" w:color="auto"/>
              <w:left w:val="single" w:sz="6" w:space="0" w:color="auto"/>
            </w:tcBorders>
            <w:vAlign w:val="center"/>
          </w:tcPr>
          <w:p w14:paraId="249DCDA7" w14:textId="77777777" w:rsidR="00B47689" w:rsidRPr="004F132D" w:rsidRDefault="00B47689" w:rsidP="00734BBD">
            <w:pPr>
              <w:pStyle w:val="BodyText"/>
              <w:spacing w:before="60" w:after="60"/>
              <w:jc w:val="right"/>
            </w:pPr>
          </w:p>
        </w:tc>
        <w:tc>
          <w:tcPr>
            <w:tcW w:w="1967" w:type="pct"/>
            <w:tcBorders>
              <w:top w:val="single" w:sz="6" w:space="0" w:color="auto"/>
              <w:left w:val="single" w:sz="6" w:space="0" w:color="auto"/>
            </w:tcBorders>
            <w:vAlign w:val="center"/>
          </w:tcPr>
          <w:p w14:paraId="54E73F22" w14:textId="77777777" w:rsidR="00B47689" w:rsidRPr="004F132D" w:rsidRDefault="00B47689" w:rsidP="00734BBD">
            <w:pPr>
              <w:pStyle w:val="BodyText"/>
              <w:spacing w:before="60" w:after="60"/>
              <w:jc w:val="right"/>
            </w:pPr>
          </w:p>
        </w:tc>
        <w:tc>
          <w:tcPr>
            <w:tcW w:w="953" w:type="pct"/>
            <w:tcBorders>
              <w:top w:val="single" w:sz="6" w:space="0" w:color="auto"/>
              <w:left w:val="single" w:sz="6" w:space="0" w:color="auto"/>
            </w:tcBorders>
            <w:vAlign w:val="center"/>
          </w:tcPr>
          <w:p w14:paraId="466DCF6C" w14:textId="77777777" w:rsidR="00B47689" w:rsidRPr="004F132D" w:rsidRDefault="00B47689" w:rsidP="00734BBD">
            <w:pPr>
              <w:pStyle w:val="BodyText"/>
              <w:spacing w:before="60" w:after="60"/>
              <w:jc w:val="right"/>
            </w:pPr>
          </w:p>
        </w:tc>
        <w:tc>
          <w:tcPr>
            <w:tcW w:w="1592" w:type="pct"/>
            <w:tcBorders>
              <w:top w:val="single" w:sz="6" w:space="0" w:color="auto"/>
              <w:left w:val="single" w:sz="6" w:space="0" w:color="auto"/>
              <w:right w:val="single" w:sz="6" w:space="0" w:color="auto"/>
            </w:tcBorders>
            <w:vAlign w:val="center"/>
          </w:tcPr>
          <w:p w14:paraId="7DBB346D" w14:textId="77777777" w:rsidR="00B47689" w:rsidRPr="004F132D" w:rsidRDefault="00B47689" w:rsidP="00734BBD">
            <w:pPr>
              <w:pStyle w:val="BodyText"/>
              <w:spacing w:before="60" w:after="60"/>
              <w:jc w:val="right"/>
            </w:pPr>
          </w:p>
        </w:tc>
      </w:tr>
      <w:tr w:rsidR="00A169A5" w:rsidRPr="004F132D" w14:paraId="6385C658" w14:textId="77777777" w:rsidTr="00FF12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2" w:type="dxa"/>
            <w:right w:w="72" w:type="dxa"/>
          </w:tblCellMar>
        </w:tblPrEx>
        <w:trPr>
          <w:trHeight w:val="720"/>
        </w:trPr>
        <w:tc>
          <w:tcPr>
            <w:tcW w:w="487" w:type="pct"/>
            <w:tcBorders>
              <w:top w:val="single" w:sz="6" w:space="0" w:color="auto"/>
              <w:left w:val="single" w:sz="6" w:space="0" w:color="auto"/>
            </w:tcBorders>
            <w:vAlign w:val="center"/>
          </w:tcPr>
          <w:p w14:paraId="0A4F8DF3" w14:textId="77777777" w:rsidR="00B47689" w:rsidRPr="004F132D" w:rsidRDefault="00B47689" w:rsidP="00734BBD">
            <w:pPr>
              <w:pStyle w:val="BodyText"/>
              <w:spacing w:before="60" w:after="60"/>
              <w:jc w:val="right"/>
            </w:pPr>
          </w:p>
        </w:tc>
        <w:tc>
          <w:tcPr>
            <w:tcW w:w="1967" w:type="pct"/>
            <w:tcBorders>
              <w:top w:val="single" w:sz="6" w:space="0" w:color="auto"/>
              <w:left w:val="single" w:sz="6" w:space="0" w:color="auto"/>
            </w:tcBorders>
            <w:vAlign w:val="center"/>
          </w:tcPr>
          <w:p w14:paraId="29054B4A" w14:textId="77777777" w:rsidR="00B47689" w:rsidRPr="004F132D" w:rsidRDefault="00B47689" w:rsidP="00734BBD">
            <w:pPr>
              <w:pStyle w:val="BodyText"/>
              <w:spacing w:before="60" w:after="60"/>
              <w:jc w:val="right"/>
            </w:pPr>
          </w:p>
        </w:tc>
        <w:tc>
          <w:tcPr>
            <w:tcW w:w="953" w:type="pct"/>
            <w:tcBorders>
              <w:top w:val="single" w:sz="6" w:space="0" w:color="auto"/>
              <w:left w:val="single" w:sz="6" w:space="0" w:color="auto"/>
            </w:tcBorders>
            <w:vAlign w:val="center"/>
          </w:tcPr>
          <w:p w14:paraId="4B262F92" w14:textId="77777777" w:rsidR="00B47689" w:rsidRPr="004F132D" w:rsidRDefault="00B47689" w:rsidP="00734BBD">
            <w:pPr>
              <w:pStyle w:val="BodyText"/>
              <w:spacing w:before="60" w:after="60"/>
              <w:jc w:val="right"/>
            </w:pPr>
          </w:p>
        </w:tc>
        <w:tc>
          <w:tcPr>
            <w:tcW w:w="1592" w:type="pct"/>
            <w:tcBorders>
              <w:top w:val="single" w:sz="6" w:space="0" w:color="auto"/>
              <w:left w:val="single" w:sz="6" w:space="0" w:color="auto"/>
              <w:right w:val="single" w:sz="6" w:space="0" w:color="auto"/>
            </w:tcBorders>
            <w:vAlign w:val="center"/>
          </w:tcPr>
          <w:p w14:paraId="12FBDE24" w14:textId="77777777" w:rsidR="00B47689" w:rsidRPr="004F132D" w:rsidRDefault="00B47689" w:rsidP="00734BBD">
            <w:pPr>
              <w:pStyle w:val="BodyText"/>
              <w:spacing w:before="60" w:after="60"/>
              <w:jc w:val="right"/>
            </w:pPr>
          </w:p>
        </w:tc>
      </w:tr>
      <w:tr w:rsidR="00A169A5" w:rsidRPr="004F132D" w14:paraId="342CD4BD" w14:textId="77777777" w:rsidTr="00FF12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2" w:type="dxa"/>
            <w:right w:w="72" w:type="dxa"/>
          </w:tblCellMar>
        </w:tblPrEx>
        <w:trPr>
          <w:trHeight w:val="720"/>
        </w:trPr>
        <w:tc>
          <w:tcPr>
            <w:tcW w:w="487" w:type="pct"/>
            <w:tcBorders>
              <w:top w:val="single" w:sz="6" w:space="0" w:color="auto"/>
              <w:left w:val="single" w:sz="6" w:space="0" w:color="auto"/>
            </w:tcBorders>
            <w:vAlign w:val="center"/>
          </w:tcPr>
          <w:p w14:paraId="1E1711CF" w14:textId="77777777" w:rsidR="00B47689" w:rsidRPr="004F132D" w:rsidRDefault="00B47689" w:rsidP="00734BBD">
            <w:pPr>
              <w:pStyle w:val="BodyText"/>
              <w:spacing w:before="60" w:after="60"/>
              <w:jc w:val="right"/>
            </w:pPr>
          </w:p>
        </w:tc>
        <w:tc>
          <w:tcPr>
            <w:tcW w:w="1967" w:type="pct"/>
            <w:tcBorders>
              <w:top w:val="single" w:sz="6" w:space="0" w:color="auto"/>
              <w:left w:val="single" w:sz="6" w:space="0" w:color="auto"/>
            </w:tcBorders>
            <w:vAlign w:val="center"/>
          </w:tcPr>
          <w:p w14:paraId="761304FE" w14:textId="77777777" w:rsidR="00B47689" w:rsidRPr="004F132D" w:rsidRDefault="00B47689" w:rsidP="00734BBD">
            <w:pPr>
              <w:pStyle w:val="BodyText"/>
              <w:spacing w:before="60" w:after="60"/>
              <w:jc w:val="right"/>
            </w:pPr>
          </w:p>
        </w:tc>
        <w:tc>
          <w:tcPr>
            <w:tcW w:w="953" w:type="pct"/>
            <w:tcBorders>
              <w:top w:val="single" w:sz="6" w:space="0" w:color="auto"/>
              <w:left w:val="single" w:sz="6" w:space="0" w:color="auto"/>
            </w:tcBorders>
            <w:vAlign w:val="center"/>
          </w:tcPr>
          <w:p w14:paraId="52B37976" w14:textId="77777777" w:rsidR="00B47689" w:rsidRPr="004F132D" w:rsidRDefault="00B47689" w:rsidP="00734BBD">
            <w:pPr>
              <w:pStyle w:val="BodyText"/>
              <w:spacing w:before="60" w:after="60"/>
              <w:jc w:val="right"/>
            </w:pPr>
          </w:p>
        </w:tc>
        <w:tc>
          <w:tcPr>
            <w:tcW w:w="1592" w:type="pct"/>
            <w:tcBorders>
              <w:top w:val="single" w:sz="6" w:space="0" w:color="auto"/>
              <w:left w:val="single" w:sz="6" w:space="0" w:color="auto"/>
              <w:bottom w:val="single" w:sz="18" w:space="0" w:color="auto"/>
              <w:right w:val="single" w:sz="6" w:space="0" w:color="auto"/>
            </w:tcBorders>
            <w:vAlign w:val="center"/>
          </w:tcPr>
          <w:p w14:paraId="4A478101" w14:textId="77777777" w:rsidR="00B47689" w:rsidRPr="004F132D" w:rsidRDefault="00B47689" w:rsidP="00734BBD">
            <w:pPr>
              <w:pStyle w:val="BodyText"/>
              <w:spacing w:before="60" w:after="60"/>
              <w:jc w:val="right"/>
            </w:pPr>
          </w:p>
        </w:tc>
      </w:tr>
      <w:tr w:rsidR="00A169A5" w:rsidRPr="004F132D" w14:paraId="350AC6B4" w14:textId="77777777" w:rsidTr="00FF12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2" w:type="dxa"/>
            <w:right w:w="72" w:type="dxa"/>
          </w:tblCellMar>
        </w:tblPrEx>
        <w:trPr>
          <w:trHeight w:val="720"/>
        </w:trPr>
        <w:tc>
          <w:tcPr>
            <w:tcW w:w="3408" w:type="pct"/>
            <w:gridSpan w:val="3"/>
            <w:tcBorders>
              <w:top w:val="single" w:sz="6" w:space="0" w:color="auto"/>
              <w:right w:val="single" w:sz="18" w:space="0" w:color="auto"/>
            </w:tcBorders>
            <w:vAlign w:val="center"/>
          </w:tcPr>
          <w:p w14:paraId="36EA142D" w14:textId="77777777" w:rsidR="00B47689" w:rsidRPr="004F132D" w:rsidRDefault="00B47689" w:rsidP="00734BBD">
            <w:pPr>
              <w:pStyle w:val="BodyText"/>
              <w:tabs>
                <w:tab w:val="right" w:pos="6376"/>
              </w:tabs>
              <w:spacing w:before="120" w:after="120"/>
              <w:jc w:val="left"/>
            </w:pPr>
            <w:r w:rsidRPr="004F132D">
              <w:rPr>
                <w:b/>
                <w:bCs/>
              </w:rPr>
              <w:tab/>
              <w:t xml:space="preserve">Average Annual Turnover    </w:t>
            </w:r>
          </w:p>
        </w:tc>
        <w:tc>
          <w:tcPr>
            <w:tcW w:w="1592" w:type="pct"/>
            <w:tcBorders>
              <w:top w:val="single" w:sz="18" w:space="0" w:color="auto"/>
              <w:left w:val="single" w:sz="18" w:space="0" w:color="auto"/>
              <w:bottom w:val="single" w:sz="18" w:space="0" w:color="auto"/>
              <w:right w:val="single" w:sz="18" w:space="0" w:color="auto"/>
            </w:tcBorders>
            <w:vAlign w:val="center"/>
          </w:tcPr>
          <w:p w14:paraId="4D14E10E" w14:textId="77777777" w:rsidR="00B47689" w:rsidRPr="004F132D" w:rsidRDefault="00B47689" w:rsidP="00734BBD">
            <w:pPr>
              <w:pStyle w:val="BodyText"/>
              <w:spacing w:before="120" w:after="120"/>
              <w:jc w:val="right"/>
            </w:pPr>
          </w:p>
        </w:tc>
      </w:tr>
    </w:tbl>
    <w:p w14:paraId="7975C174" w14:textId="77777777" w:rsidR="00B47689" w:rsidRPr="004F132D" w:rsidRDefault="00B47689" w:rsidP="00A169A5">
      <w:pPr>
        <w:pStyle w:val="Header"/>
        <w:pBdr>
          <w:bottom w:val="none" w:sz="0" w:space="0" w:color="auto"/>
        </w:pBdr>
        <w:tabs>
          <w:tab w:val="clear" w:pos="9000"/>
        </w:tabs>
        <w:rPr>
          <w:spacing w:val="-2"/>
        </w:rPr>
      </w:pPr>
    </w:p>
    <w:p w14:paraId="358B65B8" w14:textId="58C75FBB" w:rsidR="00B47689" w:rsidRDefault="00B47689">
      <w:pPr>
        <w:jc w:val="left"/>
        <w:rPr>
          <w:spacing w:val="-2"/>
        </w:rPr>
      </w:pPr>
      <w:r>
        <w:rPr>
          <w:spacing w:val="-2"/>
        </w:rPr>
        <w:br w:type="page"/>
      </w:r>
    </w:p>
    <w:bookmarkEnd w:id="738"/>
    <w:bookmarkEnd w:id="739"/>
    <w:p w14:paraId="6C987BFA" w14:textId="77777777" w:rsidR="00B47689" w:rsidRPr="004F132D" w:rsidRDefault="00B47689" w:rsidP="00166C3E">
      <w:pPr>
        <w:pStyle w:val="Header"/>
        <w:pBdr>
          <w:bottom w:val="none" w:sz="0" w:space="0" w:color="auto"/>
        </w:pBdr>
        <w:tabs>
          <w:tab w:val="clear" w:pos="9000"/>
        </w:tabs>
        <w:rPr>
          <w:strike/>
          <w:color w:val="FF0000"/>
          <w:spacing w:val="-2"/>
        </w:rPr>
      </w:pPr>
    </w:p>
    <w:p w14:paraId="30D919F6" w14:textId="1E09793B" w:rsidR="00B47689" w:rsidRPr="004F132D" w:rsidRDefault="00B47689" w:rsidP="00166C3E">
      <w:pPr>
        <w:pStyle w:val="Header"/>
        <w:pBdr>
          <w:bottom w:val="none" w:sz="0" w:space="0" w:color="auto"/>
        </w:pBdr>
        <w:tabs>
          <w:tab w:val="clear" w:pos="9000"/>
        </w:tabs>
        <w:rPr>
          <w:b/>
          <w:bCs/>
        </w:rPr>
      </w:pPr>
      <w:r w:rsidRPr="004F132D">
        <w:rPr>
          <w:b/>
          <w:bCs/>
        </w:rPr>
        <w:t xml:space="preserve">Form EXP – </w:t>
      </w:r>
      <w:r w:rsidRPr="004F132D">
        <w:rPr>
          <w:rFonts w:ascii="Arial Bold" w:hAnsi="Arial Bold"/>
          <w:b/>
          <w:bCs/>
        </w:rPr>
        <w:t>1</w:t>
      </w:r>
      <w:r w:rsidRPr="008B2F62">
        <w:rPr>
          <w:rFonts w:ascii="Arial Bold" w:hAnsi="Arial Bold"/>
          <w:b/>
          <w:bCs/>
        </w:rPr>
        <w:t xml:space="preserve">:  Experience in Contracts of Similar Size </w:t>
      </w:r>
      <w:proofErr w:type="gramStart"/>
      <w:r w:rsidRPr="008B2F62">
        <w:rPr>
          <w:rFonts w:ascii="Arial Bold" w:hAnsi="Arial Bold"/>
          <w:b/>
          <w:bCs/>
        </w:rPr>
        <w:t>And</w:t>
      </w:r>
      <w:proofErr w:type="gramEnd"/>
      <w:r w:rsidRPr="008B2F62">
        <w:rPr>
          <w:rFonts w:ascii="Arial Bold" w:hAnsi="Arial Bold"/>
          <w:b/>
          <w:bCs/>
        </w:rPr>
        <w:t xml:space="preserve"> Nature</w:t>
      </w:r>
      <w:r w:rsidRPr="004F132D">
        <w:rPr>
          <w:rFonts w:ascii="Arial Bold" w:hAnsi="Arial Bold"/>
          <w:b/>
          <w:bCs/>
        </w:rPr>
        <w:t xml:space="preserve"> </w:t>
      </w:r>
    </w:p>
    <w:p w14:paraId="13C5BAD3" w14:textId="6C7C830E" w:rsidR="00B47689" w:rsidRPr="004F132D" w:rsidRDefault="00B47689" w:rsidP="00166C3E"/>
    <w:p w14:paraId="239CFCEE" w14:textId="7FBC99E2" w:rsidR="00B47689" w:rsidRPr="004F132D" w:rsidRDefault="00B47689" w:rsidP="00166C3E"/>
    <w:p w14:paraId="58A00CDA" w14:textId="1C19EBBF" w:rsidR="00B47689" w:rsidRPr="004F132D" w:rsidRDefault="00B47689" w:rsidP="00D3359F">
      <w:pPr>
        <w:tabs>
          <w:tab w:val="right" w:leader="dot" w:pos="9000"/>
        </w:tabs>
        <w:ind w:left="6667" w:hanging="907"/>
        <w:jc w:val="left"/>
      </w:pPr>
      <w:r w:rsidRPr="004F132D">
        <w:t>Date:</w:t>
      </w:r>
      <w:r w:rsidRPr="004F132D">
        <w:tab/>
      </w:r>
      <w:r w:rsidRPr="004F132D">
        <w:tab/>
      </w:r>
    </w:p>
    <w:p w14:paraId="0F19F199" w14:textId="22F8EB2D" w:rsidR="00B47689" w:rsidRPr="004F132D" w:rsidRDefault="00B47689" w:rsidP="00D3359F">
      <w:pPr>
        <w:tabs>
          <w:tab w:val="right" w:leader="dot" w:pos="9000"/>
        </w:tabs>
        <w:ind w:left="6667" w:hanging="907"/>
        <w:jc w:val="left"/>
      </w:pPr>
      <w:r w:rsidRPr="004F132D">
        <w:t xml:space="preserve">IFP No.: </w:t>
      </w:r>
      <w:r w:rsidRPr="004F132D">
        <w:tab/>
      </w:r>
      <w:r w:rsidRPr="004F132D">
        <w:tab/>
      </w:r>
    </w:p>
    <w:p w14:paraId="71562B5C" w14:textId="652ADB89" w:rsidR="00B47689" w:rsidRPr="004F132D" w:rsidRDefault="00B47689" w:rsidP="00166C3E">
      <w:pPr>
        <w:tabs>
          <w:tab w:val="right" w:leader="dot" w:pos="9000"/>
        </w:tabs>
        <w:ind w:left="6667" w:hanging="907"/>
        <w:jc w:val="left"/>
      </w:pPr>
      <w:r>
        <w:t>O</w:t>
      </w:r>
      <w:r w:rsidRPr="004F132D">
        <w:t xml:space="preserve">CB No.: </w:t>
      </w:r>
      <w:r w:rsidRPr="004F132D">
        <w:tab/>
      </w:r>
      <w:r w:rsidRPr="004F132D">
        <w:tab/>
      </w:r>
    </w:p>
    <w:p w14:paraId="11CA4BC8" w14:textId="646686AB" w:rsidR="00B47689" w:rsidRPr="004F132D" w:rsidRDefault="00B47689" w:rsidP="00166C3E">
      <w:pPr>
        <w:tabs>
          <w:tab w:val="right" w:leader="dot" w:pos="7650"/>
          <w:tab w:val="right" w:leader="dot" w:pos="9000"/>
        </w:tabs>
        <w:ind w:left="6667" w:hanging="907"/>
        <w:jc w:val="left"/>
      </w:pPr>
      <w:r w:rsidRPr="004F132D">
        <w:t>Page</w:t>
      </w:r>
      <w:r w:rsidRPr="004F132D">
        <w:tab/>
      </w:r>
      <w:r w:rsidRPr="004F132D">
        <w:tab/>
        <w:t xml:space="preserve">of </w:t>
      </w:r>
      <w:r w:rsidRPr="004F132D">
        <w:tab/>
        <w:t>pages</w:t>
      </w:r>
    </w:p>
    <w:p w14:paraId="18C9E5BD" w14:textId="4C4927F6" w:rsidR="00B47689" w:rsidRPr="004F132D" w:rsidRDefault="00B47689" w:rsidP="00166C3E">
      <w:pPr>
        <w:pStyle w:val="Outline"/>
        <w:suppressAutoHyphens/>
        <w:spacing w:before="120" w:after="120"/>
        <w:ind w:left="-387"/>
        <w:rPr>
          <w:bCs/>
          <w:color w:val="000000"/>
          <w:spacing w:val="-2"/>
          <w:kern w:val="0"/>
        </w:rPr>
      </w:pPr>
    </w:p>
    <w:p w14:paraId="147F5256" w14:textId="7E8BC879" w:rsidR="00B47689" w:rsidRDefault="00B47689" w:rsidP="00466702">
      <w:pPr>
        <w:pStyle w:val="Outline"/>
        <w:suppressAutoHyphens/>
        <w:spacing w:before="120" w:after="120"/>
        <w:jc w:val="both"/>
        <w:rPr>
          <w:bCs/>
          <w:color w:val="000000"/>
          <w:spacing w:val="-2"/>
          <w:kern w:val="0"/>
        </w:rPr>
      </w:pPr>
      <w:r w:rsidRPr="004F132D">
        <w:rPr>
          <w:bCs/>
          <w:color w:val="000000"/>
          <w:spacing w:val="-2"/>
          <w:kern w:val="0"/>
        </w:rPr>
        <w:t xml:space="preserve">Fill </w:t>
      </w:r>
      <w:r>
        <w:rPr>
          <w:bCs/>
          <w:color w:val="000000"/>
          <w:spacing w:val="-2"/>
          <w:kern w:val="0"/>
        </w:rPr>
        <w:t>out</w:t>
      </w:r>
      <w:r w:rsidRPr="004F132D">
        <w:rPr>
          <w:bCs/>
          <w:color w:val="000000"/>
          <w:spacing w:val="-2"/>
          <w:kern w:val="0"/>
        </w:rPr>
        <w:t xml:space="preserve"> one (1) form per contract.</w:t>
      </w:r>
      <w:r>
        <w:rPr>
          <w:bCs/>
          <w:color w:val="000000"/>
          <w:spacing w:val="-2"/>
          <w:kern w:val="0"/>
        </w:rPr>
        <w:t xml:space="preserve"> </w:t>
      </w:r>
      <w:r w:rsidRPr="00466702">
        <w:rPr>
          <w:bCs/>
          <w:color w:val="000000"/>
          <w:spacing w:val="-2"/>
          <w:kern w:val="0"/>
        </w:rPr>
        <w:t>Each contract shall be supported by documents such as Signed Contract Agreement, Taking-Over Certificate, Contract Completion Certificate or Performance Certificate</w:t>
      </w:r>
      <w:r>
        <w:rPr>
          <w:bCs/>
          <w:color w:val="000000"/>
          <w:spacing w:val="-2"/>
          <w:kern w:val="0"/>
        </w:rPr>
        <w:t>.</w:t>
      </w:r>
    </w:p>
    <w:p w14:paraId="73867C70" w14:textId="763F3843" w:rsidR="00B47689" w:rsidRPr="004F132D" w:rsidRDefault="00B47689" w:rsidP="00D3359F">
      <w:pPr>
        <w:pStyle w:val="Outline"/>
        <w:suppressAutoHyphens/>
        <w:spacing w:before="120" w:after="120"/>
        <w:rPr>
          <w:color w:val="000000"/>
          <w:spacing w:val="-2"/>
          <w:kern w:val="0"/>
        </w:rPr>
      </w:pPr>
      <w:r w:rsidRPr="00242256">
        <w:rPr>
          <w:rFonts w:cs="Arial"/>
        </w:rPr>
        <w:t xml:space="preserve">The exchange rate to be used to calculate the value of the contract for conversion to a specific currency shall be the selling rate of </w:t>
      </w:r>
      <w:r>
        <w:rPr>
          <w:rFonts w:cs="Arial"/>
        </w:rPr>
        <w:t>the B</w:t>
      </w:r>
      <w:r w:rsidRPr="00242256">
        <w:rPr>
          <w:rFonts w:cs="Arial"/>
        </w:rPr>
        <w:t xml:space="preserve">orrower’s </w:t>
      </w:r>
      <w:r>
        <w:rPr>
          <w:rFonts w:cs="Arial"/>
        </w:rPr>
        <w:t>Central</w:t>
      </w:r>
      <w:r w:rsidRPr="00242256">
        <w:rPr>
          <w:rFonts w:cs="Arial"/>
        </w:rPr>
        <w:t xml:space="preserve"> bank on the date of the contract.</w:t>
      </w:r>
    </w:p>
    <w:tbl>
      <w:tblPr>
        <w:tblW w:w="5000" w:type="pct"/>
        <w:tblCellMar>
          <w:left w:w="72" w:type="dxa"/>
          <w:right w:w="72" w:type="dxa"/>
        </w:tblCellMar>
        <w:tblLook w:val="0000" w:firstRow="0" w:lastRow="0" w:firstColumn="0" w:lastColumn="0" w:noHBand="0" w:noVBand="0"/>
      </w:tblPr>
      <w:tblGrid>
        <w:gridCol w:w="2353"/>
        <w:gridCol w:w="2319"/>
        <w:gridCol w:w="2336"/>
        <w:gridCol w:w="2336"/>
      </w:tblGrid>
      <w:tr w:rsidR="00166C3E" w:rsidRPr="004F132D" w14:paraId="62CB60E3" w14:textId="19ECA92D" w:rsidTr="00FF126A">
        <w:trPr>
          <w:cantSplit/>
        </w:trPr>
        <w:tc>
          <w:tcPr>
            <w:tcW w:w="5000" w:type="pct"/>
            <w:gridSpan w:val="4"/>
            <w:tcBorders>
              <w:top w:val="single" w:sz="6" w:space="0" w:color="auto"/>
              <w:left w:val="single" w:sz="6" w:space="0" w:color="auto"/>
              <w:bottom w:val="single" w:sz="6" w:space="0" w:color="auto"/>
              <w:right w:val="single" w:sz="6" w:space="0" w:color="auto"/>
            </w:tcBorders>
            <w:shd w:val="clear" w:color="auto" w:fill="0C0C0C"/>
          </w:tcPr>
          <w:p w14:paraId="0960D4AB" w14:textId="25D2900A" w:rsidR="00B47689" w:rsidRPr="004F132D" w:rsidRDefault="00B47689" w:rsidP="008F30E5">
            <w:pPr>
              <w:pStyle w:val="BodyText"/>
              <w:suppressAutoHyphens/>
              <w:spacing w:before="20" w:after="20"/>
              <w:jc w:val="center"/>
              <w:outlineLvl w:val="4"/>
              <w:rPr>
                <w:rFonts w:cs="Arial"/>
              </w:rPr>
            </w:pPr>
            <w:r w:rsidRPr="004F132D">
              <w:rPr>
                <w:rFonts w:ascii="Arial Black" w:hAnsi="Arial Black"/>
                <w:color w:val="FFFFFF"/>
                <w:spacing w:val="-2"/>
              </w:rPr>
              <w:t>Contract of Similar Size and Nature</w:t>
            </w:r>
          </w:p>
        </w:tc>
      </w:tr>
      <w:tr w:rsidR="00166C3E" w:rsidRPr="004F132D" w14:paraId="661DB35D" w14:textId="0E1724C0" w:rsidTr="00FF126A">
        <w:trPr>
          <w:cantSplit/>
          <w:trHeight w:val="417"/>
        </w:trPr>
        <w:tc>
          <w:tcPr>
            <w:tcW w:w="1259" w:type="pct"/>
            <w:tcBorders>
              <w:top w:val="single" w:sz="6" w:space="0" w:color="auto"/>
              <w:left w:val="single" w:sz="6" w:space="0" w:color="auto"/>
              <w:bottom w:val="single" w:sz="6" w:space="0" w:color="auto"/>
              <w:right w:val="single" w:sz="4" w:space="0" w:color="auto"/>
            </w:tcBorders>
            <w:vAlign w:val="center"/>
          </w:tcPr>
          <w:p w14:paraId="2F50CA38" w14:textId="718EAA65" w:rsidR="00B47689" w:rsidRPr="004F132D" w:rsidRDefault="00B47689" w:rsidP="008F30E5">
            <w:pPr>
              <w:pStyle w:val="BodyText"/>
              <w:spacing w:before="60" w:after="60"/>
              <w:rPr>
                <w:b/>
                <w:bCs/>
                <w:sz w:val="16"/>
              </w:rPr>
            </w:pPr>
            <w:proofErr w:type="gramStart"/>
            <w:r w:rsidRPr="004F132D">
              <w:rPr>
                <w:b/>
                <w:bCs/>
                <w:sz w:val="16"/>
              </w:rPr>
              <w:t>Contract  No</w:t>
            </w:r>
            <w:proofErr w:type="gramEnd"/>
            <w:r w:rsidRPr="004F132D">
              <w:rPr>
                <w:b/>
                <w:bCs/>
                <w:sz w:val="16"/>
              </w:rPr>
              <w:t xml:space="preserve"> </w:t>
            </w:r>
            <w:r w:rsidRPr="004F132D">
              <w:rPr>
                <w:sz w:val="16"/>
              </w:rPr>
              <w:t>. . . . . .</w:t>
            </w:r>
            <w:r w:rsidRPr="004F132D">
              <w:rPr>
                <w:b/>
                <w:bCs/>
                <w:sz w:val="16"/>
              </w:rPr>
              <w:t xml:space="preserve"> of </w:t>
            </w:r>
            <w:r w:rsidRPr="004F132D">
              <w:rPr>
                <w:sz w:val="16"/>
              </w:rPr>
              <w:t>. . . . . .</w:t>
            </w:r>
          </w:p>
        </w:tc>
        <w:tc>
          <w:tcPr>
            <w:tcW w:w="1241" w:type="pct"/>
            <w:tcBorders>
              <w:left w:val="single" w:sz="4" w:space="0" w:color="auto"/>
            </w:tcBorders>
            <w:vAlign w:val="center"/>
          </w:tcPr>
          <w:p w14:paraId="496A9372" w14:textId="73E7B7B6" w:rsidR="00B47689" w:rsidRPr="004F132D" w:rsidRDefault="00B47689" w:rsidP="008F30E5">
            <w:pPr>
              <w:pStyle w:val="BodyText"/>
              <w:spacing w:before="60" w:after="60"/>
              <w:rPr>
                <w:rFonts w:cs="Arial"/>
                <w:sz w:val="16"/>
              </w:rPr>
            </w:pPr>
            <w:r w:rsidRPr="004F132D">
              <w:rPr>
                <w:b/>
                <w:bCs/>
                <w:sz w:val="16"/>
              </w:rPr>
              <w:t>Contract Identification</w:t>
            </w:r>
          </w:p>
        </w:tc>
        <w:tc>
          <w:tcPr>
            <w:tcW w:w="2500" w:type="pct"/>
            <w:gridSpan w:val="2"/>
            <w:tcBorders>
              <w:top w:val="single" w:sz="6" w:space="0" w:color="auto"/>
              <w:left w:val="nil"/>
              <w:bottom w:val="single" w:sz="6" w:space="0" w:color="auto"/>
              <w:right w:val="single" w:sz="6" w:space="0" w:color="auto"/>
            </w:tcBorders>
            <w:vAlign w:val="center"/>
          </w:tcPr>
          <w:p w14:paraId="18A752BC" w14:textId="1B7FBA34" w:rsidR="00B47689" w:rsidRPr="004F132D" w:rsidRDefault="00B47689" w:rsidP="008F30E5">
            <w:pPr>
              <w:pStyle w:val="BodyText"/>
              <w:spacing w:before="240" w:after="240"/>
              <w:rPr>
                <w:rFonts w:cs="Arial"/>
                <w:sz w:val="16"/>
              </w:rPr>
            </w:pPr>
          </w:p>
        </w:tc>
      </w:tr>
      <w:tr w:rsidR="00166C3E" w:rsidRPr="004F132D" w14:paraId="0D34FD56" w14:textId="1D8F01F2" w:rsidTr="00FF126A">
        <w:trPr>
          <w:cantSplit/>
          <w:trHeight w:val="417"/>
        </w:trPr>
        <w:tc>
          <w:tcPr>
            <w:tcW w:w="1259" w:type="pct"/>
            <w:tcBorders>
              <w:top w:val="single" w:sz="6" w:space="0" w:color="auto"/>
              <w:left w:val="single" w:sz="6" w:space="0" w:color="auto"/>
              <w:bottom w:val="single" w:sz="6" w:space="0" w:color="auto"/>
            </w:tcBorders>
            <w:vAlign w:val="center"/>
          </w:tcPr>
          <w:p w14:paraId="1C76D20D" w14:textId="23F84EF1" w:rsidR="00B47689" w:rsidRPr="004F132D" w:rsidRDefault="00B47689" w:rsidP="008F30E5">
            <w:pPr>
              <w:pStyle w:val="BodyText"/>
              <w:spacing w:before="60" w:after="60"/>
              <w:rPr>
                <w:b/>
                <w:bCs/>
                <w:sz w:val="16"/>
              </w:rPr>
            </w:pPr>
            <w:r w:rsidRPr="004F132D">
              <w:rPr>
                <w:b/>
                <w:bCs/>
                <w:sz w:val="16"/>
              </w:rPr>
              <w:t>Award Date</w:t>
            </w:r>
          </w:p>
        </w:tc>
        <w:tc>
          <w:tcPr>
            <w:tcW w:w="1241" w:type="pct"/>
            <w:tcBorders>
              <w:top w:val="single" w:sz="6" w:space="0" w:color="auto"/>
              <w:bottom w:val="single" w:sz="6" w:space="0" w:color="auto"/>
              <w:right w:val="single" w:sz="6" w:space="0" w:color="auto"/>
            </w:tcBorders>
            <w:vAlign w:val="center"/>
          </w:tcPr>
          <w:p w14:paraId="1564F958" w14:textId="07F93498" w:rsidR="00B47689" w:rsidRPr="004F132D" w:rsidRDefault="00B47689" w:rsidP="008F30E5">
            <w:pPr>
              <w:pStyle w:val="BodyText"/>
              <w:spacing w:before="60" w:after="60"/>
              <w:rPr>
                <w:rFonts w:cs="Arial"/>
                <w:sz w:val="16"/>
              </w:rPr>
            </w:pPr>
          </w:p>
        </w:tc>
        <w:tc>
          <w:tcPr>
            <w:tcW w:w="1250" w:type="pct"/>
            <w:tcBorders>
              <w:top w:val="single" w:sz="6" w:space="0" w:color="auto"/>
              <w:left w:val="single" w:sz="6" w:space="0" w:color="auto"/>
              <w:bottom w:val="single" w:sz="6" w:space="0" w:color="auto"/>
            </w:tcBorders>
            <w:vAlign w:val="center"/>
          </w:tcPr>
          <w:p w14:paraId="5DBE566C" w14:textId="43463A95" w:rsidR="00B47689" w:rsidRPr="004F132D" w:rsidRDefault="00B47689" w:rsidP="008F30E5">
            <w:pPr>
              <w:pStyle w:val="BodyText"/>
              <w:spacing w:before="60" w:after="60"/>
              <w:rPr>
                <w:rFonts w:cs="Arial"/>
                <w:sz w:val="16"/>
              </w:rPr>
            </w:pPr>
            <w:r w:rsidRPr="004F132D">
              <w:rPr>
                <w:b/>
                <w:bCs/>
                <w:sz w:val="16"/>
              </w:rPr>
              <w:t>Completion Date</w:t>
            </w:r>
          </w:p>
        </w:tc>
        <w:tc>
          <w:tcPr>
            <w:tcW w:w="1250" w:type="pct"/>
            <w:tcBorders>
              <w:top w:val="single" w:sz="6" w:space="0" w:color="auto"/>
              <w:bottom w:val="single" w:sz="6" w:space="0" w:color="auto"/>
              <w:right w:val="single" w:sz="6" w:space="0" w:color="auto"/>
            </w:tcBorders>
            <w:vAlign w:val="center"/>
          </w:tcPr>
          <w:p w14:paraId="6A064293" w14:textId="78422B96" w:rsidR="00B47689" w:rsidRPr="004F132D" w:rsidRDefault="00B47689" w:rsidP="008F30E5">
            <w:pPr>
              <w:pStyle w:val="BodyText"/>
              <w:spacing w:before="240" w:after="240"/>
              <w:rPr>
                <w:rFonts w:cs="Arial"/>
                <w:sz w:val="16"/>
              </w:rPr>
            </w:pPr>
          </w:p>
        </w:tc>
      </w:tr>
      <w:tr w:rsidR="006659B2" w:rsidRPr="00E72AF3" w14:paraId="5C3A8012" w14:textId="5019EF7D" w:rsidTr="00FF126A">
        <w:trPr>
          <w:cantSplit/>
          <w:trHeight w:val="417"/>
        </w:trPr>
        <w:tc>
          <w:tcPr>
            <w:tcW w:w="1259" w:type="pct"/>
            <w:tcBorders>
              <w:top w:val="single" w:sz="6" w:space="0" w:color="auto"/>
              <w:left w:val="single" w:sz="6" w:space="0" w:color="auto"/>
              <w:bottom w:val="single" w:sz="6" w:space="0" w:color="auto"/>
              <w:right w:val="single" w:sz="6" w:space="0" w:color="auto"/>
            </w:tcBorders>
            <w:vAlign w:val="center"/>
          </w:tcPr>
          <w:p w14:paraId="44E7905A" w14:textId="02CF4F96" w:rsidR="00B47689" w:rsidRPr="00E72AF3" w:rsidRDefault="00B47689" w:rsidP="003B2990">
            <w:pPr>
              <w:pStyle w:val="BodyText"/>
              <w:spacing w:before="60" w:after="60"/>
              <w:rPr>
                <w:b/>
                <w:bCs/>
                <w:sz w:val="16"/>
              </w:rPr>
            </w:pPr>
            <w:r>
              <w:rPr>
                <w:b/>
                <w:bCs/>
                <w:sz w:val="16"/>
              </w:rPr>
              <w:t xml:space="preserve">Role in </w:t>
            </w:r>
            <w:r w:rsidRPr="00C752B1">
              <w:rPr>
                <w:b/>
                <w:bCs/>
                <w:sz w:val="16"/>
              </w:rPr>
              <w:t>Contract</w:t>
            </w:r>
          </w:p>
        </w:tc>
        <w:tc>
          <w:tcPr>
            <w:tcW w:w="3741" w:type="pct"/>
            <w:gridSpan w:val="3"/>
            <w:tcBorders>
              <w:top w:val="single" w:sz="6" w:space="0" w:color="auto"/>
              <w:left w:val="single" w:sz="6" w:space="0" w:color="auto"/>
              <w:bottom w:val="single" w:sz="6" w:space="0" w:color="auto"/>
              <w:right w:val="single" w:sz="6" w:space="0" w:color="auto"/>
            </w:tcBorders>
            <w:vAlign w:val="center"/>
          </w:tcPr>
          <w:p w14:paraId="0299AACF" w14:textId="5EE69CCB" w:rsidR="00B47689" w:rsidRPr="00E72AF3" w:rsidRDefault="00B47689" w:rsidP="003B2990">
            <w:pPr>
              <w:pStyle w:val="BodyText"/>
              <w:spacing w:before="240" w:after="240"/>
              <w:rPr>
                <w:rFonts w:cs="Arial"/>
                <w:sz w:val="16"/>
              </w:rPr>
            </w:pPr>
            <w:proofErr w:type="gramStart"/>
            <w:r w:rsidRPr="00E72AF3">
              <w:rPr>
                <w:rFonts w:ascii="Wingdings" w:eastAsia="Wingdings" w:hAnsi="Wingdings" w:cs="Wingdings"/>
                <w:b/>
                <w:bCs/>
                <w:sz w:val="16"/>
              </w:rPr>
              <w:t>q</w:t>
            </w:r>
            <w:r w:rsidRPr="00E72AF3">
              <w:rPr>
                <w:rFonts w:ascii="Arial Bold" w:hAnsi="Arial Bold"/>
                <w:b/>
                <w:bCs/>
                <w:sz w:val="16"/>
              </w:rPr>
              <w:t xml:space="preserve">  </w:t>
            </w:r>
            <w:r w:rsidRPr="0060244E">
              <w:rPr>
                <w:rFonts w:ascii="Arial Bold" w:hAnsi="Arial Bold"/>
                <w:b/>
                <w:bCs/>
                <w:sz w:val="16"/>
              </w:rPr>
              <w:t>Contractor</w:t>
            </w:r>
            <w:proofErr w:type="gramEnd"/>
            <w:r w:rsidRPr="0060244E">
              <w:rPr>
                <w:rFonts w:ascii="Arial Bold" w:hAnsi="Arial Bold"/>
                <w:b/>
                <w:bCs/>
                <w:sz w:val="16"/>
              </w:rPr>
              <w:t xml:space="preserve">                    </w:t>
            </w:r>
            <w:proofErr w:type="gramStart"/>
            <w:r w:rsidRPr="0060244E">
              <w:rPr>
                <w:rFonts w:ascii="Wingdings" w:eastAsia="Wingdings" w:hAnsi="Wingdings" w:cs="Wingdings"/>
                <w:b/>
                <w:bCs/>
                <w:sz w:val="16"/>
              </w:rPr>
              <w:t>q</w:t>
            </w:r>
            <w:r w:rsidRPr="0060244E">
              <w:rPr>
                <w:rFonts w:ascii="Arial Bold" w:hAnsi="Arial Bold"/>
                <w:b/>
                <w:bCs/>
                <w:sz w:val="16"/>
              </w:rPr>
              <w:t xml:space="preserve">  Management</w:t>
            </w:r>
            <w:proofErr w:type="gramEnd"/>
            <w:r w:rsidRPr="0060244E">
              <w:rPr>
                <w:rFonts w:ascii="Arial Bold" w:hAnsi="Arial Bold"/>
                <w:b/>
                <w:bCs/>
                <w:sz w:val="16"/>
              </w:rPr>
              <w:t xml:space="preserve"> Contractor            </w:t>
            </w:r>
            <w:proofErr w:type="gramStart"/>
            <w:r w:rsidRPr="0060244E">
              <w:rPr>
                <w:rFonts w:ascii="Wingdings" w:eastAsia="Wingdings" w:hAnsi="Wingdings" w:cs="Wingdings"/>
                <w:b/>
                <w:bCs/>
                <w:sz w:val="16"/>
              </w:rPr>
              <w:t>q</w:t>
            </w:r>
            <w:r w:rsidRPr="0060244E">
              <w:rPr>
                <w:rFonts w:ascii="Arial Bold" w:hAnsi="Arial Bold"/>
                <w:b/>
                <w:bCs/>
                <w:sz w:val="16"/>
              </w:rPr>
              <w:t xml:space="preserve">  Subcontractor</w:t>
            </w:r>
            <w:proofErr w:type="gramEnd"/>
          </w:p>
        </w:tc>
      </w:tr>
      <w:tr w:rsidR="00166C3E" w:rsidRPr="004F132D" w14:paraId="7CA8CFDF" w14:textId="67B03669" w:rsidTr="00FF126A">
        <w:trPr>
          <w:cantSplit/>
        </w:trPr>
        <w:tc>
          <w:tcPr>
            <w:tcW w:w="1259" w:type="pct"/>
            <w:tcBorders>
              <w:top w:val="single" w:sz="6" w:space="0" w:color="auto"/>
              <w:left w:val="single" w:sz="6" w:space="0" w:color="auto"/>
              <w:bottom w:val="single" w:sz="6" w:space="0" w:color="auto"/>
              <w:right w:val="single" w:sz="6" w:space="0" w:color="auto"/>
            </w:tcBorders>
          </w:tcPr>
          <w:p w14:paraId="4B500736" w14:textId="007D30ED" w:rsidR="00B47689" w:rsidRPr="004F132D" w:rsidRDefault="00B47689" w:rsidP="008F30E5">
            <w:pPr>
              <w:pStyle w:val="BodyText"/>
              <w:spacing w:before="240" w:after="240"/>
              <w:rPr>
                <w:b/>
                <w:bCs/>
                <w:sz w:val="16"/>
              </w:rPr>
            </w:pPr>
            <w:r w:rsidRPr="004F132D">
              <w:rPr>
                <w:b/>
                <w:bCs/>
                <w:sz w:val="16"/>
              </w:rPr>
              <w:t>Total Contract Amount</w:t>
            </w:r>
          </w:p>
        </w:tc>
        <w:tc>
          <w:tcPr>
            <w:tcW w:w="3741" w:type="pct"/>
            <w:gridSpan w:val="3"/>
            <w:tcBorders>
              <w:top w:val="single" w:sz="6" w:space="0" w:color="auto"/>
              <w:left w:val="nil"/>
              <w:bottom w:val="single" w:sz="6" w:space="0" w:color="auto"/>
              <w:right w:val="single" w:sz="6" w:space="0" w:color="auto"/>
            </w:tcBorders>
          </w:tcPr>
          <w:p w14:paraId="583176D6" w14:textId="427A44DA" w:rsidR="00B47689" w:rsidRPr="004F132D" w:rsidRDefault="00B47689" w:rsidP="005E4C85">
            <w:pPr>
              <w:pStyle w:val="BodyText"/>
              <w:spacing w:before="240" w:after="240"/>
              <w:rPr>
                <w:b/>
                <w:bCs/>
                <w:sz w:val="16"/>
              </w:rPr>
            </w:pPr>
            <w:r w:rsidRPr="004F132D">
              <w:rPr>
                <w:b/>
                <w:bCs/>
                <w:sz w:val="16"/>
              </w:rPr>
              <w:t>$</w:t>
            </w:r>
          </w:p>
        </w:tc>
      </w:tr>
      <w:tr w:rsidR="00166C3E" w:rsidRPr="004F132D" w14:paraId="4DB232FD" w14:textId="7C219308" w:rsidTr="00FF126A">
        <w:trPr>
          <w:cantSplit/>
          <w:trHeight w:val="1020"/>
        </w:trPr>
        <w:tc>
          <w:tcPr>
            <w:tcW w:w="1259" w:type="pct"/>
            <w:tcBorders>
              <w:top w:val="single" w:sz="6" w:space="0" w:color="auto"/>
              <w:left w:val="single" w:sz="6" w:space="0" w:color="auto"/>
              <w:bottom w:val="single" w:sz="6" w:space="0" w:color="auto"/>
              <w:right w:val="single" w:sz="6" w:space="0" w:color="auto"/>
            </w:tcBorders>
            <w:vAlign w:val="center"/>
          </w:tcPr>
          <w:p w14:paraId="733B9FEF" w14:textId="43CDCBE0" w:rsidR="00B47689" w:rsidRPr="004F132D" w:rsidRDefault="00B47689" w:rsidP="00953A40">
            <w:pPr>
              <w:pStyle w:val="BodyText"/>
              <w:spacing w:before="240" w:after="240"/>
              <w:jc w:val="left"/>
              <w:rPr>
                <w:b/>
                <w:bCs/>
                <w:sz w:val="16"/>
              </w:rPr>
            </w:pPr>
            <w:r w:rsidRPr="004F132D">
              <w:rPr>
                <w:b/>
                <w:bCs/>
                <w:sz w:val="16"/>
              </w:rPr>
              <w:t xml:space="preserve">If partner in a </w:t>
            </w:r>
            <w:r>
              <w:rPr>
                <w:b/>
                <w:bCs/>
                <w:sz w:val="16"/>
              </w:rPr>
              <w:t>Joint Venture</w:t>
            </w:r>
            <w:r w:rsidRPr="004F132D">
              <w:rPr>
                <w:b/>
                <w:bCs/>
                <w:sz w:val="16"/>
              </w:rPr>
              <w:t xml:space="preserve"> or Subcontractor, specify participation of total contract amount</w:t>
            </w:r>
          </w:p>
        </w:tc>
        <w:tc>
          <w:tcPr>
            <w:tcW w:w="1241" w:type="pct"/>
            <w:tcBorders>
              <w:top w:val="single" w:sz="6" w:space="0" w:color="auto"/>
              <w:left w:val="nil"/>
              <w:bottom w:val="single" w:sz="6" w:space="0" w:color="auto"/>
              <w:right w:val="single" w:sz="6" w:space="0" w:color="auto"/>
            </w:tcBorders>
            <w:vAlign w:val="center"/>
          </w:tcPr>
          <w:p w14:paraId="517392D4" w14:textId="7CF6A259" w:rsidR="00B47689" w:rsidRPr="004F132D" w:rsidRDefault="00B47689" w:rsidP="008F30E5">
            <w:pPr>
              <w:pStyle w:val="BodyText"/>
              <w:spacing w:before="240" w:after="240"/>
              <w:rPr>
                <w:b/>
                <w:bCs/>
                <w:color w:val="000000"/>
                <w:sz w:val="16"/>
              </w:rPr>
            </w:pPr>
            <w:r w:rsidRPr="004F132D">
              <w:rPr>
                <w:b/>
                <w:bCs/>
                <w:color w:val="000000"/>
                <w:sz w:val="16"/>
              </w:rPr>
              <w:t>Percent of Total</w:t>
            </w:r>
          </w:p>
        </w:tc>
        <w:tc>
          <w:tcPr>
            <w:tcW w:w="2500" w:type="pct"/>
            <w:gridSpan w:val="2"/>
            <w:tcBorders>
              <w:top w:val="single" w:sz="6" w:space="0" w:color="auto"/>
              <w:left w:val="single" w:sz="6" w:space="0" w:color="auto"/>
              <w:bottom w:val="single" w:sz="6" w:space="0" w:color="auto"/>
              <w:right w:val="single" w:sz="6" w:space="0" w:color="auto"/>
            </w:tcBorders>
            <w:vAlign w:val="center"/>
          </w:tcPr>
          <w:p w14:paraId="59D4A45C" w14:textId="6C14FC57" w:rsidR="00B47689" w:rsidRPr="004F132D" w:rsidRDefault="00B47689" w:rsidP="008F30E5">
            <w:pPr>
              <w:pStyle w:val="BodyText"/>
              <w:spacing w:before="240" w:after="240"/>
              <w:rPr>
                <w:b/>
                <w:bCs/>
                <w:color w:val="000000"/>
                <w:sz w:val="16"/>
              </w:rPr>
            </w:pPr>
            <w:r w:rsidRPr="004F132D">
              <w:rPr>
                <w:b/>
                <w:bCs/>
                <w:color w:val="000000"/>
                <w:sz w:val="16"/>
              </w:rPr>
              <w:t>Amount</w:t>
            </w:r>
          </w:p>
        </w:tc>
      </w:tr>
      <w:tr w:rsidR="00166C3E" w:rsidRPr="004F132D" w14:paraId="105BE317" w14:textId="40631DC3" w:rsidTr="00FF126A">
        <w:trPr>
          <w:cantSplit/>
          <w:trHeight w:val="1227"/>
        </w:trPr>
        <w:tc>
          <w:tcPr>
            <w:tcW w:w="1259" w:type="pct"/>
            <w:tcBorders>
              <w:top w:val="single" w:sz="6" w:space="0" w:color="auto"/>
              <w:left w:val="single" w:sz="6" w:space="0" w:color="auto"/>
              <w:bottom w:val="single" w:sz="6" w:space="0" w:color="auto"/>
              <w:right w:val="single" w:sz="6" w:space="0" w:color="auto"/>
            </w:tcBorders>
          </w:tcPr>
          <w:p w14:paraId="485AFE62" w14:textId="2F129CCF" w:rsidR="00B47689" w:rsidRDefault="00B47689" w:rsidP="002749E3">
            <w:pPr>
              <w:pStyle w:val="BodyText"/>
              <w:rPr>
                <w:b/>
                <w:bCs/>
                <w:color w:val="000000"/>
                <w:sz w:val="16"/>
              </w:rPr>
            </w:pPr>
          </w:p>
          <w:p w14:paraId="65DDD3B6" w14:textId="1003FCCC" w:rsidR="00B47689" w:rsidRPr="004D61C3" w:rsidRDefault="00B47689" w:rsidP="002749E3">
            <w:pPr>
              <w:pStyle w:val="BodyText"/>
              <w:spacing w:after="60"/>
              <w:rPr>
                <w:b/>
                <w:bCs/>
                <w:color w:val="000000"/>
                <w:sz w:val="16"/>
              </w:rPr>
            </w:pPr>
            <w:r w:rsidRPr="004D61C3">
              <w:rPr>
                <w:b/>
                <w:bCs/>
                <w:color w:val="000000"/>
                <w:sz w:val="16"/>
              </w:rPr>
              <w:t>Employer’s name</w:t>
            </w:r>
          </w:p>
          <w:p w14:paraId="0A0FCC5B" w14:textId="6DF5BCC8" w:rsidR="00B47689" w:rsidRPr="004D61C3" w:rsidRDefault="00B47689" w:rsidP="002749E3">
            <w:pPr>
              <w:pStyle w:val="BodyText"/>
              <w:spacing w:after="60"/>
              <w:rPr>
                <w:b/>
                <w:bCs/>
                <w:color w:val="000000"/>
                <w:sz w:val="16"/>
              </w:rPr>
            </w:pPr>
            <w:r w:rsidRPr="004D61C3">
              <w:rPr>
                <w:b/>
                <w:bCs/>
                <w:color w:val="000000"/>
                <w:sz w:val="16"/>
              </w:rPr>
              <w:t>Address</w:t>
            </w:r>
          </w:p>
          <w:p w14:paraId="1B1F6D5E" w14:textId="6050BDED" w:rsidR="00B47689" w:rsidRPr="004D61C3" w:rsidRDefault="00B47689" w:rsidP="002749E3">
            <w:pPr>
              <w:pStyle w:val="BodyText"/>
              <w:spacing w:after="60"/>
              <w:rPr>
                <w:b/>
                <w:bCs/>
                <w:color w:val="000000"/>
                <w:sz w:val="16"/>
              </w:rPr>
            </w:pPr>
            <w:r w:rsidRPr="004D61C3">
              <w:rPr>
                <w:b/>
                <w:bCs/>
                <w:color w:val="000000"/>
                <w:sz w:val="16"/>
              </w:rPr>
              <w:t>Telephone number</w:t>
            </w:r>
          </w:p>
          <w:p w14:paraId="1FB36C5E" w14:textId="69B43D61" w:rsidR="00B47689" w:rsidRPr="004D61C3" w:rsidRDefault="00B47689" w:rsidP="002749E3">
            <w:pPr>
              <w:pStyle w:val="BodyText"/>
              <w:spacing w:after="60"/>
              <w:rPr>
                <w:b/>
                <w:bCs/>
                <w:color w:val="000000"/>
                <w:sz w:val="16"/>
              </w:rPr>
            </w:pPr>
            <w:r w:rsidRPr="004D61C3">
              <w:rPr>
                <w:b/>
                <w:bCs/>
                <w:color w:val="000000"/>
                <w:sz w:val="16"/>
              </w:rPr>
              <w:t>Fax number</w:t>
            </w:r>
          </w:p>
          <w:p w14:paraId="415114FC" w14:textId="1C01963C" w:rsidR="00B47689" w:rsidRPr="004F132D" w:rsidRDefault="00B47689" w:rsidP="002749E3">
            <w:pPr>
              <w:pStyle w:val="BodyText"/>
              <w:spacing w:after="60"/>
              <w:rPr>
                <w:b/>
                <w:bCs/>
                <w:color w:val="000000"/>
                <w:sz w:val="16"/>
              </w:rPr>
            </w:pPr>
            <w:r w:rsidRPr="004D61C3">
              <w:rPr>
                <w:b/>
                <w:bCs/>
                <w:color w:val="000000"/>
                <w:sz w:val="16"/>
              </w:rPr>
              <w:t>E-mail</w:t>
            </w:r>
          </w:p>
        </w:tc>
        <w:tc>
          <w:tcPr>
            <w:tcW w:w="3741" w:type="pct"/>
            <w:gridSpan w:val="3"/>
            <w:tcBorders>
              <w:top w:val="single" w:sz="6" w:space="0" w:color="auto"/>
              <w:left w:val="nil"/>
              <w:bottom w:val="single" w:sz="6" w:space="0" w:color="auto"/>
              <w:right w:val="single" w:sz="6" w:space="0" w:color="auto"/>
            </w:tcBorders>
          </w:tcPr>
          <w:p w14:paraId="5E9EE249" w14:textId="03ED4455" w:rsidR="00B47689" w:rsidRPr="004F132D" w:rsidRDefault="00B47689" w:rsidP="008F30E5">
            <w:pPr>
              <w:pStyle w:val="BodyText"/>
              <w:spacing w:before="240" w:after="240"/>
              <w:rPr>
                <w:b/>
                <w:bCs/>
                <w:color w:val="000000"/>
                <w:sz w:val="16"/>
              </w:rPr>
            </w:pPr>
          </w:p>
        </w:tc>
      </w:tr>
      <w:tr w:rsidR="00166C3E" w:rsidRPr="004F132D" w14:paraId="5F89BCF7" w14:textId="5618367C" w:rsidTr="00FF126A">
        <w:trPr>
          <w:cantSplit/>
          <w:trHeight w:val="210"/>
        </w:trPr>
        <w:tc>
          <w:tcPr>
            <w:tcW w:w="5000" w:type="pct"/>
            <w:gridSpan w:val="4"/>
            <w:tcBorders>
              <w:top w:val="single" w:sz="6" w:space="0" w:color="auto"/>
              <w:left w:val="single" w:sz="6" w:space="0" w:color="auto"/>
              <w:bottom w:val="single" w:sz="6" w:space="0" w:color="auto"/>
              <w:right w:val="single" w:sz="6" w:space="0" w:color="auto"/>
            </w:tcBorders>
            <w:shd w:val="clear" w:color="auto" w:fill="000000"/>
            <w:vAlign w:val="center"/>
          </w:tcPr>
          <w:p w14:paraId="3023914B" w14:textId="16730875" w:rsidR="00B47689" w:rsidRPr="004F132D" w:rsidRDefault="00B47689" w:rsidP="007B11BE">
            <w:pPr>
              <w:pStyle w:val="BodyText"/>
              <w:suppressAutoHyphens/>
              <w:spacing w:before="20" w:after="20"/>
              <w:jc w:val="center"/>
              <w:outlineLvl w:val="4"/>
              <w:rPr>
                <w:rFonts w:ascii="Arial Black" w:hAnsi="Arial Black"/>
                <w:color w:val="000000"/>
              </w:rPr>
            </w:pPr>
            <w:r w:rsidRPr="004F132D">
              <w:rPr>
                <w:rFonts w:ascii="Arial Black" w:hAnsi="Arial Black"/>
              </w:rPr>
              <w:t xml:space="preserve">Description of </w:t>
            </w:r>
            <w:r>
              <w:rPr>
                <w:rFonts w:ascii="Arial Black" w:hAnsi="Arial Black"/>
              </w:rPr>
              <w:t>the S</w:t>
            </w:r>
            <w:r w:rsidRPr="004F132D">
              <w:rPr>
                <w:rFonts w:ascii="Arial Black" w:hAnsi="Arial Black"/>
              </w:rPr>
              <w:t xml:space="preserve">imilarity in </w:t>
            </w:r>
            <w:r>
              <w:rPr>
                <w:rFonts w:ascii="Arial Black" w:hAnsi="Arial Black"/>
              </w:rPr>
              <w:t>A</w:t>
            </w:r>
            <w:r w:rsidRPr="004F132D">
              <w:rPr>
                <w:rFonts w:ascii="Arial Black" w:hAnsi="Arial Black"/>
              </w:rPr>
              <w:t>ccordance with Criteri</w:t>
            </w:r>
            <w:r>
              <w:rPr>
                <w:rFonts w:ascii="Arial Black" w:hAnsi="Arial Black"/>
              </w:rPr>
              <w:t>on</w:t>
            </w:r>
            <w:r w:rsidRPr="004F132D">
              <w:rPr>
                <w:rFonts w:ascii="Arial Black" w:hAnsi="Arial Black"/>
              </w:rPr>
              <w:t xml:space="preserve"> 4.</w:t>
            </w:r>
            <w:r w:rsidRPr="004F132D">
              <w:rPr>
                <w:rFonts w:ascii="Arial Black" w:hAnsi="Arial Black"/>
                <w:b/>
                <w:color w:val="FFFFFF"/>
              </w:rPr>
              <w:t>1</w:t>
            </w:r>
            <w:r w:rsidRPr="004F132D">
              <w:rPr>
                <w:rFonts w:ascii="Arial Black" w:hAnsi="Arial Black"/>
              </w:rPr>
              <w:t xml:space="preserve"> of Section 3</w:t>
            </w:r>
            <w:r>
              <w:rPr>
                <w:rFonts w:ascii="Arial Black" w:hAnsi="Arial Black"/>
              </w:rPr>
              <w:t xml:space="preserve"> (Qualification Criteria)</w:t>
            </w:r>
          </w:p>
        </w:tc>
      </w:tr>
      <w:tr w:rsidR="00166C3E" w:rsidRPr="004F132D" w14:paraId="69EEE1AA" w14:textId="563241C8" w:rsidTr="00FF126A">
        <w:trPr>
          <w:cantSplit/>
          <w:trHeight w:val="1938"/>
        </w:trPr>
        <w:tc>
          <w:tcPr>
            <w:tcW w:w="1259" w:type="pct"/>
            <w:tcBorders>
              <w:top w:val="single" w:sz="6" w:space="0" w:color="auto"/>
              <w:left w:val="single" w:sz="6" w:space="0" w:color="auto"/>
              <w:bottom w:val="single" w:sz="6" w:space="0" w:color="auto"/>
              <w:right w:val="single" w:sz="6" w:space="0" w:color="auto"/>
            </w:tcBorders>
          </w:tcPr>
          <w:p w14:paraId="42233DF3" w14:textId="79EF25E9" w:rsidR="00B47689" w:rsidRPr="004F132D" w:rsidRDefault="00B47689" w:rsidP="008F30E5">
            <w:pPr>
              <w:pStyle w:val="BodyText"/>
              <w:spacing w:before="120"/>
              <w:jc w:val="left"/>
              <w:rPr>
                <w:rFonts w:ascii="Arial Black" w:hAnsi="Arial Black" w:cs="Arial"/>
                <w:color w:val="FFFFFF"/>
                <w:sz w:val="16"/>
                <w:szCs w:val="16"/>
              </w:rPr>
            </w:pPr>
          </w:p>
          <w:p w14:paraId="5D0C7488" w14:textId="668E46F1" w:rsidR="00B47689" w:rsidRPr="004F132D" w:rsidRDefault="00B47689" w:rsidP="008F30E5">
            <w:pPr>
              <w:pStyle w:val="BodyText"/>
              <w:spacing w:before="120" w:after="120"/>
              <w:jc w:val="left"/>
              <w:rPr>
                <w:rFonts w:ascii="Arial Bold" w:hAnsi="Arial Bold"/>
                <w:b/>
                <w:bCs/>
                <w:i/>
                <w:sz w:val="16"/>
                <w:szCs w:val="16"/>
              </w:rPr>
            </w:pPr>
          </w:p>
          <w:p w14:paraId="41DF7CC4" w14:textId="7B446995" w:rsidR="00B47689" w:rsidRPr="004F132D" w:rsidRDefault="00B47689" w:rsidP="008F30E5">
            <w:pPr>
              <w:pStyle w:val="BodyText"/>
              <w:spacing w:before="120" w:after="120"/>
              <w:jc w:val="left"/>
              <w:rPr>
                <w:rFonts w:ascii="Arial Bold" w:hAnsi="Arial Bold"/>
                <w:b/>
                <w:bCs/>
                <w:i/>
                <w:sz w:val="16"/>
                <w:szCs w:val="16"/>
              </w:rPr>
            </w:pPr>
          </w:p>
          <w:p w14:paraId="35C2529B" w14:textId="0A9377C3" w:rsidR="00B47689" w:rsidRPr="004F132D" w:rsidRDefault="00B47689" w:rsidP="008F30E5">
            <w:pPr>
              <w:pStyle w:val="BodyText"/>
              <w:spacing w:before="120" w:after="120"/>
              <w:jc w:val="left"/>
              <w:rPr>
                <w:rFonts w:ascii="Arial Bold" w:hAnsi="Arial Bold"/>
                <w:b/>
                <w:bCs/>
                <w:i/>
                <w:sz w:val="16"/>
                <w:szCs w:val="16"/>
              </w:rPr>
            </w:pPr>
          </w:p>
          <w:p w14:paraId="7AE7D142" w14:textId="5666266A" w:rsidR="00B47689" w:rsidRPr="004F132D" w:rsidRDefault="00B47689" w:rsidP="008F30E5">
            <w:pPr>
              <w:pStyle w:val="BodyText"/>
              <w:spacing w:before="120" w:after="120"/>
              <w:jc w:val="left"/>
              <w:rPr>
                <w:rFonts w:ascii="Arial Bold" w:hAnsi="Arial Bold"/>
                <w:b/>
                <w:bCs/>
                <w:i/>
                <w:sz w:val="16"/>
                <w:szCs w:val="16"/>
              </w:rPr>
            </w:pPr>
          </w:p>
        </w:tc>
        <w:tc>
          <w:tcPr>
            <w:tcW w:w="3741" w:type="pct"/>
            <w:gridSpan w:val="3"/>
            <w:tcBorders>
              <w:top w:val="single" w:sz="6" w:space="0" w:color="auto"/>
              <w:left w:val="nil"/>
              <w:bottom w:val="single" w:sz="6" w:space="0" w:color="auto"/>
              <w:right w:val="single" w:sz="6" w:space="0" w:color="auto"/>
            </w:tcBorders>
          </w:tcPr>
          <w:p w14:paraId="2A53BFB9" w14:textId="27DCA1A7" w:rsidR="00B47689" w:rsidRPr="004F132D" w:rsidRDefault="00B47689" w:rsidP="008F30E5">
            <w:pPr>
              <w:pStyle w:val="BodyText"/>
              <w:spacing w:before="60" w:after="60"/>
              <w:jc w:val="left"/>
              <w:rPr>
                <w:color w:val="000000"/>
                <w:sz w:val="16"/>
              </w:rPr>
            </w:pPr>
          </w:p>
        </w:tc>
      </w:tr>
    </w:tbl>
    <w:p w14:paraId="0C541F36" w14:textId="611285BF" w:rsidR="00B47689" w:rsidRPr="004F132D" w:rsidRDefault="00B47689">
      <w:pPr>
        <w:pStyle w:val="Header"/>
        <w:pBdr>
          <w:bottom w:val="none" w:sz="0" w:space="0" w:color="auto"/>
        </w:pBdr>
        <w:tabs>
          <w:tab w:val="clear" w:pos="9000"/>
        </w:tabs>
      </w:pPr>
    </w:p>
    <w:p w14:paraId="123E160A" w14:textId="4B4410CB" w:rsidR="00B47689" w:rsidRPr="004F132D" w:rsidRDefault="00B47689" w:rsidP="00203586">
      <w:pPr>
        <w:pStyle w:val="Header"/>
        <w:pBdr>
          <w:bottom w:val="none" w:sz="0" w:space="0" w:color="auto"/>
        </w:pBdr>
        <w:tabs>
          <w:tab w:val="clear" w:pos="9000"/>
        </w:tabs>
        <w:rPr>
          <w:rFonts w:ascii="Arial Bold" w:hAnsi="Arial Bold"/>
          <w:b/>
          <w:bCs/>
        </w:rPr>
      </w:pPr>
      <w:r w:rsidRPr="004F132D">
        <w:br w:type="page"/>
      </w:r>
      <w:r w:rsidRPr="004F132D">
        <w:rPr>
          <w:b/>
          <w:bCs/>
        </w:rPr>
        <w:lastRenderedPageBreak/>
        <w:t xml:space="preserve">Form EXP – </w:t>
      </w:r>
      <w:r w:rsidRPr="004F132D">
        <w:rPr>
          <w:rFonts w:ascii="Arial Bold" w:hAnsi="Arial Bold"/>
          <w:b/>
          <w:bCs/>
        </w:rPr>
        <w:t>2</w:t>
      </w:r>
      <w:r w:rsidRPr="00732F6A">
        <w:rPr>
          <w:rFonts w:ascii="Arial Bold" w:hAnsi="Arial Bold"/>
          <w:b/>
          <w:bCs/>
        </w:rPr>
        <w:t>: Experience in Key Activities</w:t>
      </w:r>
    </w:p>
    <w:p w14:paraId="72E032AE" w14:textId="0D450986" w:rsidR="00B47689" w:rsidRPr="004F132D" w:rsidRDefault="00B47689" w:rsidP="00203586">
      <w:pPr>
        <w:pStyle w:val="Header"/>
        <w:pBdr>
          <w:bottom w:val="none" w:sz="0" w:space="0" w:color="auto"/>
        </w:pBdr>
        <w:tabs>
          <w:tab w:val="clear" w:pos="9000"/>
        </w:tabs>
        <w:rPr>
          <w:b/>
          <w:bCs/>
        </w:rPr>
      </w:pPr>
    </w:p>
    <w:p w14:paraId="1E052E21" w14:textId="2C8B21FD" w:rsidR="00B47689" w:rsidRPr="004F132D" w:rsidRDefault="00B47689" w:rsidP="00203586">
      <w:pPr>
        <w:pStyle w:val="Header"/>
        <w:pBdr>
          <w:bottom w:val="none" w:sz="0" w:space="0" w:color="auto"/>
        </w:pBdr>
        <w:tabs>
          <w:tab w:val="clear" w:pos="9000"/>
        </w:tabs>
        <w:rPr>
          <w:b/>
          <w:bCs/>
        </w:rPr>
      </w:pPr>
    </w:p>
    <w:p w14:paraId="47C777A3" w14:textId="510766E2" w:rsidR="00B47689" w:rsidRPr="004F132D" w:rsidRDefault="00B47689" w:rsidP="003544C9">
      <w:pPr>
        <w:tabs>
          <w:tab w:val="right" w:leader="dot" w:pos="9000"/>
        </w:tabs>
        <w:ind w:left="6667" w:hanging="907"/>
        <w:jc w:val="left"/>
      </w:pPr>
      <w:r w:rsidRPr="004F132D">
        <w:t>Date:</w:t>
      </w:r>
      <w:r w:rsidRPr="004F132D">
        <w:tab/>
      </w:r>
      <w:r w:rsidRPr="004F132D">
        <w:tab/>
      </w:r>
    </w:p>
    <w:p w14:paraId="4A458547" w14:textId="1BD1E4CF" w:rsidR="00B47689" w:rsidRPr="004F132D" w:rsidRDefault="00B47689" w:rsidP="003544C9">
      <w:pPr>
        <w:tabs>
          <w:tab w:val="right" w:leader="dot" w:pos="9000"/>
        </w:tabs>
        <w:ind w:left="6667" w:hanging="907"/>
        <w:jc w:val="left"/>
      </w:pPr>
      <w:r w:rsidRPr="004F132D">
        <w:t xml:space="preserve">IFP No.: </w:t>
      </w:r>
      <w:r w:rsidRPr="004F132D">
        <w:tab/>
      </w:r>
      <w:r w:rsidRPr="004F132D">
        <w:tab/>
      </w:r>
    </w:p>
    <w:p w14:paraId="6816BF32" w14:textId="700E39AD" w:rsidR="00B47689" w:rsidRPr="004F132D" w:rsidRDefault="00B47689" w:rsidP="003544C9">
      <w:pPr>
        <w:tabs>
          <w:tab w:val="right" w:leader="dot" w:pos="9000"/>
        </w:tabs>
        <w:ind w:left="6667" w:hanging="907"/>
        <w:jc w:val="left"/>
      </w:pPr>
      <w:r>
        <w:t>O</w:t>
      </w:r>
      <w:r w:rsidRPr="004F132D">
        <w:t xml:space="preserve">CB No.: </w:t>
      </w:r>
      <w:r w:rsidRPr="004F132D">
        <w:tab/>
      </w:r>
      <w:r w:rsidRPr="004F132D">
        <w:tab/>
      </w:r>
    </w:p>
    <w:p w14:paraId="4BB1C92A" w14:textId="40504DAD" w:rsidR="00B47689" w:rsidRPr="004F132D" w:rsidRDefault="00B47689" w:rsidP="003544C9">
      <w:pPr>
        <w:tabs>
          <w:tab w:val="right" w:leader="dot" w:pos="9000"/>
        </w:tabs>
        <w:ind w:left="6667" w:hanging="907"/>
        <w:jc w:val="left"/>
      </w:pPr>
      <w:r w:rsidRPr="004F132D">
        <w:t>Page</w:t>
      </w:r>
      <w:r w:rsidRPr="004F132D">
        <w:tab/>
        <w:t xml:space="preserve">of </w:t>
      </w:r>
      <w:r w:rsidRPr="004F132D">
        <w:tab/>
        <w:t>pages</w:t>
      </w:r>
    </w:p>
    <w:p w14:paraId="7E7F2E97" w14:textId="63C0BCB0" w:rsidR="00B47689" w:rsidRPr="004F132D" w:rsidRDefault="00B47689" w:rsidP="00203586">
      <w:pPr>
        <w:pStyle w:val="Outline"/>
        <w:suppressAutoHyphens/>
        <w:spacing w:before="0"/>
        <w:ind w:left="-389"/>
        <w:rPr>
          <w:bCs/>
          <w:spacing w:val="-2"/>
          <w:kern w:val="0"/>
        </w:rPr>
      </w:pPr>
    </w:p>
    <w:p w14:paraId="702B4AFE" w14:textId="58150949" w:rsidR="00B47689" w:rsidRDefault="00B47689" w:rsidP="002B6CE9">
      <w:pPr>
        <w:pStyle w:val="Outline"/>
        <w:suppressAutoHyphens/>
        <w:spacing w:before="0" w:after="120"/>
        <w:rPr>
          <w:bCs/>
          <w:spacing w:val="-2"/>
          <w:kern w:val="0"/>
        </w:rPr>
      </w:pPr>
      <w:r w:rsidRPr="004F132D">
        <w:rPr>
          <w:bCs/>
          <w:spacing w:val="-2"/>
          <w:kern w:val="0"/>
        </w:rPr>
        <w:t xml:space="preserve">Fill </w:t>
      </w:r>
      <w:r>
        <w:rPr>
          <w:bCs/>
          <w:spacing w:val="-2"/>
          <w:kern w:val="0"/>
        </w:rPr>
        <w:t>out</w:t>
      </w:r>
      <w:r w:rsidRPr="004F132D">
        <w:rPr>
          <w:bCs/>
          <w:spacing w:val="-2"/>
          <w:kern w:val="0"/>
        </w:rPr>
        <w:t xml:space="preserve"> one (1) form per contract.</w:t>
      </w:r>
      <w:r w:rsidRPr="00A349A5">
        <w:rPr>
          <w:color w:val="231F20"/>
        </w:rPr>
        <w:t xml:space="preserve"> </w:t>
      </w:r>
      <w:r w:rsidRPr="00466702">
        <w:rPr>
          <w:bCs/>
          <w:spacing w:val="-2"/>
          <w:kern w:val="0"/>
        </w:rPr>
        <w:t>Each contract shall be supported by documents such as Signed Contract Agreement, Taking-Over Certificate or Contract Completion Certificate</w:t>
      </w:r>
      <w:r>
        <w:rPr>
          <w:color w:val="231F20"/>
        </w:rPr>
        <w:t>.</w:t>
      </w:r>
    </w:p>
    <w:p w14:paraId="47E8E118" w14:textId="2AB3C8E6" w:rsidR="00B47689" w:rsidRPr="00F3176F" w:rsidRDefault="00B47689" w:rsidP="00454A15">
      <w:pPr>
        <w:pStyle w:val="BankNormal"/>
        <w:suppressAutoHyphens/>
        <w:spacing w:before="120" w:after="120"/>
        <w:rPr>
          <w:kern w:val="28"/>
        </w:rPr>
      </w:pPr>
      <w:bookmarkStart w:id="740" w:name="_Hlk513818708"/>
      <w:r w:rsidRPr="00F3176F">
        <w:rPr>
          <w:kern w:val="28"/>
        </w:rPr>
        <w:t xml:space="preserve">Each </w:t>
      </w:r>
      <w:r>
        <w:rPr>
          <w:kern w:val="28"/>
        </w:rPr>
        <w:t>Applicant</w:t>
      </w:r>
      <w:r w:rsidRPr="00F3176F">
        <w:rPr>
          <w:kern w:val="28"/>
        </w:rPr>
        <w:t xml:space="preserve"> must fill out this form.</w:t>
      </w:r>
    </w:p>
    <w:p w14:paraId="4C102212" w14:textId="646B611E" w:rsidR="00B47689" w:rsidRPr="009C19C1" w:rsidRDefault="00B47689" w:rsidP="00454A15">
      <w:pPr>
        <w:pStyle w:val="BankNormal"/>
        <w:suppressAutoHyphens/>
        <w:spacing w:before="120" w:after="120"/>
        <w:rPr>
          <w:kern w:val="28"/>
        </w:rPr>
      </w:pPr>
      <w:r w:rsidRPr="009C19C1">
        <w:rPr>
          <w:kern w:val="28"/>
        </w:rPr>
        <w:t>If complied by Specialist Subcontractor</w:t>
      </w:r>
      <w:r>
        <w:rPr>
          <w:kern w:val="28"/>
        </w:rPr>
        <w:t>s</w:t>
      </w:r>
      <w:r w:rsidRPr="009C19C1">
        <w:rPr>
          <w:kern w:val="28"/>
        </w:rPr>
        <w:t xml:space="preserve">, </w:t>
      </w:r>
      <w:r>
        <w:rPr>
          <w:kern w:val="28"/>
        </w:rPr>
        <w:t>each</w:t>
      </w:r>
      <w:r w:rsidRPr="009C19C1">
        <w:rPr>
          <w:kern w:val="28"/>
        </w:rPr>
        <w:t xml:space="preserve"> Specialist Subcontractor must fill out this form and provide the Specialist Subcontractor’s name:</w:t>
      </w:r>
    </w:p>
    <w:p w14:paraId="21F7E9E7" w14:textId="68F1D062" w:rsidR="00B47689" w:rsidRPr="004F132D" w:rsidRDefault="00B47689" w:rsidP="00454A15">
      <w:pPr>
        <w:pStyle w:val="Outline"/>
        <w:suppressAutoHyphens/>
        <w:spacing w:before="0" w:after="120"/>
        <w:ind w:left="387"/>
        <w:rPr>
          <w:bCs/>
          <w:spacing w:val="-2"/>
          <w:kern w:val="0"/>
        </w:rPr>
      </w:pPr>
      <w:r w:rsidRPr="009C19C1">
        <w:t>Specialist Subcontractor: ___________________</w:t>
      </w:r>
      <w:bookmarkEnd w:id="740"/>
      <w:r>
        <w:t>_</w:t>
      </w:r>
    </w:p>
    <w:tbl>
      <w:tblPr>
        <w:tblW w:w="5000" w:type="pct"/>
        <w:tblCellMar>
          <w:left w:w="72" w:type="dxa"/>
          <w:right w:w="72" w:type="dxa"/>
        </w:tblCellMar>
        <w:tblLook w:val="0000" w:firstRow="0" w:lastRow="0" w:firstColumn="0" w:lastColumn="0" w:noHBand="0" w:noVBand="0"/>
      </w:tblPr>
      <w:tblGrid>
        <w:gridCol w:w="2353"/>
        <w:gridCol w:w="2319"/>
        <w:gridCol w:w="2336"/>
        <w:gridCol w:w="2336"/>
      </w:tblGrid>
      <w:tr w:rsidR="00203586" w:rsidRPr="004F132D" w14:paraId="0CDA7CE6" w14:textId="483A79BA" w:rsidTr="00FF126A">
        <w:trPr>
          <w:cantSplit/>
        </w:trPr>
        <w:tc>
          <w:tcPr>
            <w:tcW w:w="5000" w:type="pct"/>
            <w:gridSpan w:val="4"/>
            <w:tcBorders>
              <w:top w:val="single" w:sz="6" w:space="0" w:color="auto"/>
              <w:left w:val="single" w:sz="6" w:space="0" w:color="auto"/>
              <w:bottom w:val="single" w:sz="6" w:space="0" w:color="auto"/>
              <w:right w:val="single" w:sz="6" w:space="0" w:color="auto"/>
            </w:tcBorders>
            <w:shd w:val="clear" w:color="auto" w:fill="0C0C0C"/>
          </w:tcPr>
          <w:p w14:paraId="3ED502D5" w14:textId="2CDA27ED" w:rsidR="00B47689" w:rsidRPr="004F132D" w:rsidRDefault="00B47689" w:rsidP="008F30E5">
            <w:pPr>
              <w:pStyle w:val="BodyText"/>
              <w:suppressAutoHyphens/>
              <w:spacing w:before="20" w:after="20"/>
              <w:jc w:val="center"/>
              <w:outlineLvl w:val="4"/>
              <w:rPr>
                <w:rFonts w:cs="Arial"/>
              </w:rPr>
            </w:pPr>
            <w:r w:rsidRPr="004F132D">
              <w:rPr>
                <w:rFonts w:ascii="Arial Black" w:hAnsi="Arial Black"/>
                <w:color w:val="FFFFFF"/>
                <w:spacing w:val="-2"/>
              </w:rPr>
              <w:t>Contract with Similar Key Activities</w:t>
            </w:r>
          </w:p>
        </w:tc>
      </w:tr>
      <w:tr w:rsidR="00203586" w:rsidRPr="004F132D" w14:paraId="7D6B9EF9" w14:textId="4E52DD8F" w:rsidTr="00FF126A">
        <w:trPr>
          <w:cantSplit/>
          <w:trHeight w:val="417"/>
        </w:trPr>
        <w:tc>
          <w:tcPr>
            <w:tcW w:w="1259" w:type="pct"/>
            <w:tcBorders>
              <w:top w:val="single" w:sz="6" w:space="0" w:color="auto"/>
              <w:left w:val="single" w:sz="6" w:space="0" w:color="auto"/>
              <w:bottom w:val="single" w:sz="6" w:space="0" w:color="auto"/>
              <w:right w:val="single" w:sz="4" w:space="0" w:color="auto"/>
            </w:tcBorders>
            <w:vAlign w:val="center"/>
          </w:tcPr>
          <w:p w14:paraId="34F63D07" w14:textId="5225ED2F" w:rsidR="00B47689" w:rsidRPr="004F132D" w:rsidRDefault="00B47689" w:rsidP="008F30E5">
            <w:pPr>
              <w:pStyle w:val="BodyText"/>
              <w:spacing w:before="60" w:after="60"/>
              <w:rPr>
                <w:b/>
                <w:bCs/>
                <w:sz w:val="16"/>
              </w:rPr>
            </w:pPr>
            <w:proofErr w:type="gramStart"/>
            <w:r w:rsidRPr="004F132D">
              <w:rPr>
                <w:b/>
                <w:bCs/>
                <w:sz w:val="16"/>
              </w:rPr>
              <w:t>Contract  No</w:t>
            </w:r>
            <w:proofErr w:type="gramEnd"/>
            <w:r w:rsidRPr="004F132D">
              <w:rPr>
                <w:b/>
                <w:bCs/>
                <w:sz w:val="16"/>
              </w:rPr>
              <w:t xml:space="preserve"> </w:t>
            </w:r>
            <w:r w:rsidRPr="004F132D">
              <w:rPr>
                <w:sz w:val="16"/>
              </w:rPr>
              <w:t>. . . . . .</w:t>
            </w:r>
            <w:r w:rsidRPr="004F132D">
              <w:rPr>
                <w:b/>
                <w:bCs/>
                <w:sz w:val="16"/>
              </w:rPr>
              <w:t xml:space="preserve"> of </w:t>
            </w:r>
            <w:r w:rsidRPr="004F132D">
              <w:rPr>
                <w:sz w:val="16"/>
              </w:rPr>
              <w:t>. . . . . .</w:t>
            </w:r>
          </w:p>
        </w:tc>
        <w:tc>
          <w:tcPr>
            <w:tcW w:w="1241" w:type="pct"/>
            <w:tcBorders>
              <w:left w:val="single" w:sz="4" w:space="0" w:color="auto"/>
            </w:tcBorders>
            <w:vAlign w:val="center"/>
          </w:tcPr>
          <w:p w14:paraId="658FF53B" w14:textId="39943993" w:rsidR="00B47689" w:rsidRPr="004F132D" w:rsidRDefault="00B47689" w:rsidP="008F30E5">
            <w:pPr>
              <w:pStyle w:val="BodyText"/>
              <w:spacing w:before="60" w:after="60"/>
              <w:rPr>
                <w:rFonts w:cs="Arial"/>
                <w:sz w:val="16"/>
              </w:rPr>
            </w:pPr>
            <w:r w:rsidRPr="004F132D">
              <w:rPr>
                <w:b/>
                <w:bCs/>
                <w:sz w:val="16"/>
              </w:rPr>
              <w:t>Contract Identification</w:t>
            </w:r>
          </w:p>
        </w:tc>
        <w:tc>
          <w:tcPr>
            <w:tcW w:w="2500" w:type="pct"/>
            <w:gridSpan w:val="2"/>
            <w:tcBorders>
              <w:top w:val="single" w:sz="6" w:space="0" w:color="auto"/>
              <w:left w:val="nil"/>
              <w:bottom w:val="single" w:sz="6" w:space="0" w:color="auto"/>
              <w:right w:val="single" w:sz="6" w:space="0" w:color="auto"/>
            </w:tcBorders>
            <w:vAlign w:val="center"/>
          </w:tcPr>
          <w:p w14:paraId="5EBFC168" w14:textId="0671944C" w:rsidR="00B47689" w:rsidRPr="004F132D" w:rsidRDefault="00B47689" w:rsidP="008F30E5">
            <w:pPr>
              <w:pStyle w:val="BodyText"/>
              <w:spacing w:before="240" w:after="240"/>
              <w:rPr>
                <w:rFonts w:cs="Arial"/>
                <w:sz w:val="16"/>
              </w:rPr>
            </w:pPr>
          </w:p>
        </w:tc>
      </w:tr>
      <w:tr w:rsidR="00203586" w:rsidRPr="004F132D" w14:paraId="356E407C" w14:textId="165D3AAD" w:rsidTr="00FF126A">
        <w:trPr>
          <w:cantSplit/>
          <w:trHeight w:val="417"/>
        </w:trPr>
        <w:tc>
          <w:tcPr>
            <w:tcW w:w="1259" w:type="pct"/>
            <w:tcBorders>
              <w:top w:val="single" w:sz="6" w:space="0" w:color="auto"/>
              <w:left w:val="single" w:sz="6" w:space="0" w:color="auto"/>
              <w:bottom w:val="single" w:sz="6" w:space="0" w:color="auto"/>
            </w:tcBorders>
            <w:vAlign w:val="center"/>
          </w:tcPr>
          <w:p w14:paraId="24BEC1C0" w14:textId="1B1F758B" w:rsidR="00B47689" w:rsidRPr="004F132D" w:rsidRDefault="00B47689" w:rsidP="008F30E5">
            <w:pPr>
              <w:pStyle w:val="BodyText"/>
              <w:spacing w:before="60" w:after="60"/>
              <w:rPr>
                <w:b/>
                <w:bCs/>
                <w:sz w:val="16"/>
              </w:rPr>
            </w:pPr>
            <w:r w:rsidRPr="004F132D">
              <w:rPr>
                <w:b/>
                <w:bCs/>
                <w:sz w:val="16"/>
              </w:rPr>
              <w:t>Award Date</w:t>
            </w:r>
          </w:p>
        </w:tc>
        <w:tc>
          <w:tcPr>
            <w:tcW w:w="1241" w:type="pct"/>
            <w:tcBorders>
              <w:top w:val="single" w:sz="6" w:space="0" w:color="auto"/>
              <w:bottom w:val="single" w:sz="6" w:space="0" w:color="auto"/>
              <w:right w:val="single" w:sz="6" w:space="0" w:color="auto"/>
            </w:tcBorders>
            <w:vAlign w:val="center"/>
          </w:tcPr>
          <w:p w14:paraId="451BB000" w14:textId="20ED09B9" w:rsidR="00B47689" w:rsidRPr="004F132D" w:rsidRDefault="00B47689" w:rsidP="008F30E5">
            <w:pPr>
              <w:pStyle w:val="BodyText"/>
              <w:spacing w:before="60" w:after="60"/>
              <w:rPr>
                <w:rFonts w:cs="Arial"/>
                <w:sz w:val="16"/>
              </w:rPr>
            </w:pPr>
          </w:p>
        </w:tc>
        <w:tc>
          <w:tcPr>
            <w:tcW w:w="1250" w:type="pct"/>
            <w:tcBorders>
              <w:top w:val="single" w:sz="6" w:space="0" w:color="auto"/>
              <w:left w:val="single" w:sz="6" w:space="0" w:color="auto"/>
              <w:bottom w:val="single" w:sz="6" w:space="0" w:color="auto"/>
            </w:tcBorders>
            <w:vAlign w:val="center"/>
          </w:tcPr>
          <w:p w14:paraId="523BD441" w14:textId="0D17904A" w:rsidR="00B47689" w:rsidRPr="004F132D" w:rsidRDefault="00B47689" w:rsidP="008F30E5">
            <w:pPr>
              <w:pStyle w:val="BodyText"/>
              <w:spacing w:before="60" w:after="60"/>
              <w:rPr>
                <w:rFonts w:cs="Arial"/>
                <w:sz w:val="16"/>
              </w:rPr>
            </w:pPr>
            <w:r w:rsidRPr="004F132D">
              <w:rPr>
                <w:b/>
                <w:bCs/>
                <w:sz w:val="16"/>
              </w:rPr>
              <w:t>Completion Date</w:t>
            </w:r>
          </w:p>
        </w:tc>
        <w:tc>
          <w:tcPr>
            <w:tcW w:w="1250" w:type="pct"/>
            <w:tcBorders>
              <w:top w:val="single" w:sz="6" w:space="0" w:color="auto"/>
              <w:bottom w:val="single" w:sz="6" w:space="0" w:color="auto"/>
              <w:right w:val="single" w:sz="6" w:space="0" w:color="auto"/>
            </w:tcBorders>
            <w:vAlign w:val="center"/>
          </w:tcPr>
          <w:p w14:paraId="5C4A9CCD" w14:textId="5C07127D" w:rsidR="00B47689" w:rsidRPr="004F132D" w:rsidRDefault="00B47689" w:rsidP="008F30E5">
            <w:pPr>
              <w:pStyle w:val="BodyText"/>
              <w:spacing w:before="240" w:after="240"/>
              <w:rPr>
                <w:rFonts w:cs="Arial"/>
                <w:sz w:val="16"/>
              </w:rPr>
            </w:pPr>
          </w:p>
        </w:tc>
      </w:tr>
      <w:tr w:rsidR="00110A0C" w:rsidRPr="004F132D" w14:paraId="7D98090A" w14:textId="7B2403BB" w:rsidTr="00FF126A">
        <w:trPr>
          <w:cantSplit/>
        </w:trPr>
        <w:tc>
          <w:tcPr>
            <w:tcW w:w="1259" w:type="pct"/>
            <w:tcBorders>
              <w:top w:val="single" w:sz="6" w:space="0" w:color="auto"/>
              <w:left w:val="single" w:sz="6" w:space="0" w:color="auto"/>
              <w:bottom w:val="single" w:sz="6" w:space="0" w:color="auto"/>
              <w:right w:val="single" w:sz="6" w:space="0" w:color="auto"/>
            </w:tcBorders>
          </w:tcPr>
          <w:p w14:paraId="61ACB0FB" w14:textId="5E6FBA1B" w:rsidR="00B47689" w:rsidRPr="004F132D" w:rsidRDefault="00B47689" w:rsidP="008F30E5">
            <w:pPr>
              <w:pStyle w:val="BodyText"/>
              <w:spacing w:before="240" w:after="240"/>
              <w:rPr>
                <w:b/>
                <w:bCs/>
                <w:sz w:val="16"/>
              </w:rPr>
            </w:pPr>
            <w:r>
              <w:rPr>
                <w:b/>
                <w:bCs/>
                <w:sz w:val="16"/>
              </w:rPr>
              <w:t>Role in Contract</w:t>
            </w:r>
          </w:p>
        </w:tc>
        <w:tc>
          <w:tcPr>
            <w:tcW w:w="3741" w:type="pct"/>
            <w:gridSpan w:val="3"/>
            <w:tcBorders>
              <w:top w:val="single" w:sz="6" w:space="0" w:color="auto"/>
              <w:left w:val="nil"/>
              <w:bottom w:val="single" w:sz="6" w:space="0" w:color="auto"/>
              <w:right w:val="single" w:sz="6" w:space="0" w:color="auto"/>
            </w:tcBorders>
          </w:tcPr>
          <w:p w14:paraId="390E8884" w14:textId="4CA899E0" w:rsidR="00B47689" w:rsidRPr="004F132D" w:rsidRDefault="00B47689" w:rsidP="008F30E5">
            <w:pPr>
              <w:pStyle w:val="BodyText"/>
              <w:spacing w:before="240" w:after="240"/>
              <w:jc w:val="left"/>
              <w:rPr>
                <w:rFonts w:ascii="Arial Bold" w:hAnsi="Arial Bold"/>
                <w:b/>
                <w:bCs/>
                <w:sz w:val="16"/>
              </w:rPr>
            </w:pPr>
            <w:proofErr w:type="gramStart"/>
            <w:r w:rsidRPr="00E72AF3">
              <w:rPr>
                <w:rFonts w:ascii="Wingdings" w:eastAsia="Wingdings" w:hAnsi="Wingdings" w:cs="Wingdings"/>
                <w:b/>
                <w:bCs/>
                <w:sz w:val="16"/>
              </w:rPr>
              <w:t>q</w:t>
            </w:r>
            <w:r w:rsidRPr="00E72AF3">
              <w:rPr>
                <w:rFonts w:ascii="Arial Bold" w:hAnsi="Arial Bold"/>
                <w:b/>
                <w:bCs/>
                <w:sz w:val="16"/>
              </w:rPr>
              <w:t xml:space="preserve">  Contractor</w:t>
            </w:r>
            <w:proofErr w:type="gramEnd"/>
            <w:r w:rsidRPr="00E72AF3">
              <w:rPr>
                <w:rFonts w:ascii="Arial Bold" w:hAnsi="Arial Bold"/>
                <w:b/>
                <w:bCs/>
                <w:sz w:val="16"/>
              </w:rPr>
              <w:t xml:space="preserve">                    </w:t>
            </w:r>
            <w:proofErr w:type="gramStart"/>
            <w:r w:rsidRPr="00E72AF3">
              <w:rPr>
                <w:rFonts w:ascii="Wingdings" w:eastAsia="Wingdings" w:hAnsi="Wingdings" w:cs="Wingdings"/>
                <w:b/>
                <w:bCs/>
                <w:sz w:val="16"/>
              </w:rPr>
              <w:t>q</w:t>
            </w:r>
            <w:r w:rsidRPr="00E72AF3">
              <w:rPr>
                <w:rFonts w:ascii="Arial Bold" w:hAnsi="Arial Bold"/>
                <w:b/>
                <w:bCs/>
                <w:sz w:val="16"/>
              </w:rPr>
              <w:t xml:space="preserve">  </w:t>
            </w:r>
            <w:r>
              <w:rPr>
                <w:rFonts w:ascii="Arial Bold" w:hAnsi="Arial Bold"/>
                <w:b/>
                <w:bCs/>
                <w:sz w:val="16"/>
              </w:rPr>
              <w:t>Management</w:t>
            </w:r>
            <w:proofErr w:type="gramEnd"/>
            <w:r>
              <w:rPr>
                <w:rFonts w:ascii="Arial Bold" w:hAnsi="Arial Bold"/>
                <w:b/>
                <w:bCs/>
                <w:sz w:val="16"/>
              </w:rPr>
              <w:t xml:space="preserve"> </w:t>
            </w:r>
            <w:r w:rsidRPr="00E72AF3">
              <w:rPr>
                <w:rFonts w:ascii="Arial Bold" w:hAnsi="Arial Bold"/>
                <w:b/>
                <w:bCs/>
                <w:sz w:val="16"/>
              </w:rPr>
              <w:t xml:space="preserve">Contractor            </w:t>
            </w:r>
            <w:proofErr w:type="gramStart"/>
            <w:r w:rsidRPr="00E72AF3">
              <w:rPr>
                <w:rFonts w:ascii="Wingdings" w:eastAsia="Wingdings" w:hAnsi="Wingdings" w:cs="Wingdings"/>
                <w:b/>
                <w:bCs/>
                <w:sz w:val="16"/>
              </w:rPr>
              <w:t>q</w:t>
            </w:r>
            <w:r w:rsidRPr="00E72AF3">
              <w:rPr>
                <w:rFonts w:ascii="Arial Bold" w:hAnsi="Arial Bold"/>
                <w:b/>
                <w:bCs/>
                <w:sz w:val="16"/>
              </w:rPr>
              <w:t xml:space="preserve">  Subcontractor</w:t>
            </w:r>
            <w:proofErr w:type="gramEnd"/>
          </w:p>
        </w:tc>
      </w:tr>
      <w:tr w:rsidR="00203586" w:rsidRPr="004F132D" w14:paraId="0721E28B" w14:textId="384D24BB" w:rsidTr="00FF126A">
        <w:trPr>
          <w:cantSplit/>
        </w:trPr>
        <w:tc>
          <w:tcPr>
            <w:tcW w:w="1259" w:type="pct"/>
            <w:tcBorders>
              <w:top w:val="single" w:sz="6" w:space="0" w:color="auto"/>
              <w:left w:val="single" w:sz="6" w:space="0" w:color="auto"/>
              <w:bottom w:val="single" w:sz="6" w:space="0" w:color="auto"/>
              <w:right w:val="single" w:sz="6" w:space="0" w:color="auto"/>
            </w:tcBorders>
          </w:tcPr>
          <w:p w14:paraId="4C9FC3B6" w14:textId="1437C3FF" w:rsidR="00B47689" w:rsidRPr="004F132D" w:rsidRDefault="00B47689" w:rsidP="008F30E5">
            <w:pPr>
              <w:pStyle w:val="BodyText"/>
              <w:spacing w:before="240" w:after="240"/>
              <w:rPr>
                <w:b/>
                <w:bCs/>
                <w:sz w:val="16"/>
              </w:rPr>
            </w:pPr>
            <w:r w:rsidRPr="004F132D">
              <w:rPr>
                <w:b/>
                <w:bCs/>
                <w:sz w:val="16"/>
              </w:rPr>
              <w:t>Total Contract Amount</w:t>
            </w:r>
          </w:p>
        </w:tc>
        <w:tc>
          <w:tcPr>
            <w:tcW w:w="3741" w:type="pct"/>
            <w:gridSpan w:val="3"/>
            <w:tcBorders>
              <w:top w:val="single" w:sz="6" w:space="0" w:color="auto"/>
              <w:left w:val="nil"/>
              <w:bottom w:val="single" w:sz="6" w:space="0" w:color="auto"/>
              <w:right w:val="single" w:sz="6" w:space="0" w:color="auto"/>
            </w:tcBorders>
          </w:tcPr>
          <w:p w14:paraId="2823F95B" w14:textId="14FC90D6" w:rsidR="00B47689" w:rsidRPr="004F132D" w:rsidRDefault="00B47689" w:rsidP="005E4C85">
            <w:pPr>
              <w:pStyle w:val="BodyText"/>
              <w:spacing w:before="240" w:after="240"/>
              <w:rPr>
                <w:b/>
                <w:bCs/>
                <w:sz w:val="16"/>
              </w:rPr>
            </w:pPr>
            <w:r w:rsidRPr="004F132D">
              <w:rPr>
                <w:b/>
                <w:bCs/>
                <w:sz w:val="16"/>
              </w:rPr>
              <w:t>$</w:t>
            </w:r>
          </w:p>
        </w:tc>
      </w:tr>
      <w:tr w:rsidR="00203586" w:rsidRPr="004F132D" w14:paraId="0C51DED5" w14:textId="4B83923A" w:rsidTr="00FF126A">
        <w:trPr>
          <w:cantSplit/>
          <w:trHeight w:val="1020"/>
        </w:trPr>
        <w:tc>
          <w:tcPr>
            <w:tcW w:w="1259" w:type="pct"/>
            <w:tcBorders>
              <w:top w:val="single" w:sz="6" w:space="0" w:color="auto"/>
              <w:left w:val="single" w:sz="6" w:space="0" w:color="auto"/>
              <w:bottom w:val="single" w:sz="6" w:space="0" w:color="auto"/>
              <w:right w:val="single" w:sz="6" w:space="0" w:color="auto"/>
            </w:tcBorders>
            <w:vAlign w:val="center"/>
          </w:tcPr>
          <w:p w14:paraId="39FC90BD" w14:textId="79DA65CA" w:rsidR="00B47689" w:rsidRPr="004F132D" w:rsidRDefault="00B47689" w:rsidP="00DF4762">
            <w:pPr>
              <w:pStyle w:val="BodyText"/>
              <w:spacing w:before="240" w:after="240"/>
              <w:jc w:val="left"/>
              <w:rPr>
                <w:b/>
                <w:bCs/>
                <w:sz w:val="16"/>
              </w:rPr>
            </w:pPr>
            <w:r w:rsidRPr="004F132D">
              <w:rPr>
                <w:b/>
                <w:bCs/>
                <w:sz w:val="16"/>
              </w:rPr>
              <w:t xml:space="preserve">If partner in a </w:t>
            </w:r>
            <w:r>
              <w:rPr>
                <w:b/>
                <w:bCs/>
                <w:sz w:val="16"/>
              </w:rPr>
              <w:t>Joint Venture</w:t>
            </w:r>
            <w:r w:rsidRPr="004F132D">
              <w:rPr>
                <w:b/>
                <w:bCs/>
                <w:sz w:val="16"/>
              </w:rPr>
              <w:t xml:space="preserve"> or Subcontractor, specify participation of total contract amount</w:t>
            </w:r>
          </w:p>
        </w:tc>
        <w:tc>
          <w:tcPr>
            <w:tcW w:w="1241" w:type="pct"/>
            <w:tcBorders>
              <w:top w:val="single" w:sz="6" w:space="0" w:color="auto"/>
              <w:left w:val="nil"/>
              <w:bottom w:val="single" w:sz="6" w:space="0" w:color="auto"/>
              <w:right w:val="single" w:sz="6" w:space="0" w:color="auto"/>
            </w:tcBorders>
            <w:vAlign w:val="center"/>
          </w:tcPr>
          <w:p w14:paraId="29497CE0" w14:textId="2920F5E1" w:rsidR="00B47689" w:rsidRPr="004F132D" w:rsidRDefault="00B47689" w:rsidP="008F30E5">
            <w:pPr>
              <w:pStyle w:val="BodyText"/>
              <w:spacing w:before="240" w:after="240"/>
              <w:rPr>
                <w:b/>
                <w:bCs/>
                <w:color w:val="000000"/>
                <w:sz w:val="16"/>
              </w:rPr>
            </w:pPr>
            <w:r w:rsidRPr="004F132D">
              <w:rPr>
                <w:b/>
                <w:bCs/>
                <w:color w:val="000000"/>
                <w:sz w:val="16"/>
              </w:rPr>
              <w:t>Percent of Total</w:t>
            </w:r>
          </w:p>
        </w:tc>
        <w:tc>
          <w:tcPr>
            <w:tcW w:w="2500" w:type="pct"/>
            <w:gridSpan w:val="2"/>
            <w:tcBorders>
              <w:top w:val="single" w:sz="6" w:space="0" w:color="auto"/>
              <w:left w:val="single" w:sz="6" w:space="0" w:color="auto"/>
              <w:bottom w:val="single" w:sz="6" w:space="0" w:color="auto"/>
              <w:right w:val="single" w:sz="6" w:space="0" w:color="auto"/>
            </w:tcBorders>
            <w:vAlign w:val="center"/>
          </w:tcPr>
          <w:p w14:paraId="03486B87" w14:textId="4E66742C" w:rsidR="00B47689" w:rsidRPr="004F132D" w:rsidRDefault="00B47689" w:rsidP="008F30E5">
            <w:pPr>
              <w:pStyle w:val="BodyText"/>
              <w:spacing w:before="240" w:after="240"/>
              <w:rPr>
                <w:b/>
                <w:bCs/>
                <w:color w:val="000000"/>
                <w:sz w:val="16"/>
              </w:rPr>
            </w:pPr>
            <w:r w:rsidRPr="004F132D">
              <w:rPr>
                <w:b/>
                <w:bCs/>
                <w:color w:val="000000"/>
                <w:sz w:val="16"/>
              </w:rPr>
              <w:t>Amount</w:t>
            </w:r>
          </w:p>
        </w:tc>
      </w:tr>
      <w:tr w:rsidR="00203586" w:rsidRPr="004F132D" w14:paraId="6CD040B3" w14:textId="57697169" w:rsidTr="00FF126A">
        <w:trPr>
          <w:cantSplit/>
          <w:trHeight w:val="1227"/>
        </w:trPr>
        <w:tc>
          <w:tcPr>
            <w:tcW w:w="1259" w:type="pct"/>
            <w:tcBorders>
              <w:top w:val="single" w:sz="6" w:space="0" w:color="auto"/>
              <w:left w:val="single" w:sz="6" w:space="0" w:color="auto"/>
              <w:bottom w:val="single" w:sz="6" w:space="0" w:color="auto"/>
              <w:right w:val="single" w:sz="6" w:space="0" w:color="auto"/>
            </w:tcBorders>
          </w:tcPr>
          <w:p w14:paraId="3BDE3B1E" w14:textId="65C1233F" w:rsidR="00B47689" w:rsidRPr="004F132D" w:rsidRDefault="00B47689" w:rsidP="008F30E5">
            <w:pPr>
              <w:pStyle w:val="BodyText"/>
              <w:spacing w:before="240" w:after="60"/>
              <w:rPr>
                <w:b/>
                <w:bCs/>
                <w:color w:val="000000"/>
                <w:sz w:val="16"/>
              </w:rPr>
            </w:pPr>
            <w:r w:rsidRPr="004F132D">
              <w:rPr>
                <w:b/>
                <w:bCs/>
                <w:color w:val="000000"/>
                <w:sz w:val="16"/>
              </w:rPr>
              <w:t xml:space="preserve">Employer’s </w:t>
            </w:r>
            <w:r>
              <w:rPr>
                <w:b/>
                <w:bCs/>
                <w:color w:val="000000"/>
                <w:sz w:val="16"/>
              </w:rPr>
              <w:t>n</w:t>
            </w:r>
            <w:r w:rsidRPr="004F132D">
              <w:rPr>
                <w:b/>
                <w:bCs/>
                <w:color w:val="000000"/>
                <w:sz w:val="16"/>
              </w:rPr>
              <w:t>ame</w:t>
            </w:r>
          </w:p>
          <w:p w14:paraId="578EBF09" w14:textId="5C231270" w:rsidR="00B47689" w:rsidRPr="004F132D" w:rsidRDefault="00B47689" w:rsidP="008F30E5">
            <w:pPr>
              <w:pStyle w:val="BodyText"/>
              <w:spacing w:before="60" w:after="60"/>
              <w:rPr>
                <w:b/>
                <w:bCs/>
                <w:color w:val="000000"/>
                <w:sz w:val="16"/>
              </w:rPr>
            </w:pPr>
            <w:r w:rsidRPr="004F132D">
              <w:rPr>
                <w:b/>
                <w:bCs/>
                <w:color w:val="000000"/>
                <w:sz w:val="16"/>
              </w:rPr>
              <w:t>Address</w:t>
            </w:r>
          </w:p>
          <w:p w14:paraId="1A43A253" w14:textId="2D7A5716" w:rsidR="00B47689" w:rsidRPr="004F132D" w:rsidRDefault="00B47689" w:rsidP="008F30E5">
            <w:pPr>
              <w:pStyle w:val="BodyText"/>
              <w:spacing w:before="60" w:after="60"/>
              <w:rPr>
                <w:b/>
                <w:bCs/>
                <w:color w:val="000000"/>
                <w:sz w:val="16"/>
              </w:rPr>
            </w:pPr>
            <w:r w:rsidRPr="004F132D">
              <w:rPr>
                <w:b/>
                <w:bCs/>
                <w:color w:val="000000"/>
                <w:sz w:val="16"/>
              </w:rPr>
              <w:t xml:space="preserve">Telephone </w:t>
            </w:r>
            <w:r>
              <w:rPr>
                <w:b/>
                <w:bCs/>
                <w:color w:val="000000"/>
                <w:sz w:val="16"/>
              </w:rPr>
              <w:t>n</w:t>
            </w:r>
            <w:r w:rsidRPr="004F132D">
              <w:rPr>
                <w:b/>
                <w:bCs/>
                <w:color w:val="000000"/>
                <w:sz w:val="16"/>
              </w:rPr>
              <w:t xml:space="preserve">umber </w:t>
            </w:r>
          </w:p>
          <w:p w14:paraId="2FB70CC4" w14:textId="45E656B6" w:rsidR="00B47689" w:rsidRPr="004F132D" w:rsidRDefault="00B47689" w:rsidP="008F30E5">
            <w:pPr>
              <w:pStyle w:val="BodyText"/>
              <w:spacing w:before="60" w:after="60"/>
              <w:rPr>
                <w:b/>
                <w:bCs/>
                <w:color w:val="000000"/>
                <w:sz w:val="16"/>
              </w:rPr>
            </w:pPr>
            <w:r w:rsidRPr="004F132D">
              <w:rPr>
                <w:b/>
                <w:bCs/>
                <w:color w:val="000000"/>
                <w:sz w:val="16"/>
              </w:rPr>
              <w:t xml:space="preserve">Fax </w:t>
            </w:r>
            <w:r>
              <w:rPr>
                <w:b/>
                <w:bCs/>
                <w:color w:val="000000"/>
                <w:sz w:val="16"/>
              </w:rPr>
              <w:t>n</w:t>
            </w:r>
            <w:r w:rsidRPr="004F132D">
              <w:rPr>
                <w:b/>
                <w:bCs/>
                <w:color w:val="000000"/>
                <w:sz w:val="16"/>
              </w:rPr>
              <w:t>umber</w:t>
            </w:r>
          </w:p>
          <w:p w14:paraId="1C71810A" w14:textId="707893DE" w:rsidR="00B47689" w:rsidRPr="004F132D" w:rsidRDefault="00B47689" w:rsidP="008F30E5">
            <w:pPr>
              <w:pStyle w:val="BodyText"/>
              <w:spacing w:before="60" w:after="240"/>
              <w:rPr>
                <w:b/>
                <w:bCs/>
                <w:color w:val="000000"/>
                <w:sz w:val="16"/>
              </w:rPr>
            </w:pPr>
            <w:r w:rsidRPr="004F132D">
              <w:rPr>
                <w:b/>
                <w:bCs/>
                <w:color w:val="000000"/>
                <w:sz w:val="16"/>
              </w:rPr>
              <w:t>E-mail</w:t>
            </w:r>
            <w:r>
              <w:rPr>
                <w:b/>
                <w:bCs/>
                <w:color w:val="000000"/>
                <w:sz w:val="16"/>
              </w:rPr>
              <w:t xml:space="preserve"> </w:t>
            </w:r>
          </w:p>
        </w:tc>
        <w:tc>
          <w:tcPr>
            <w:tcW w:w="3741" w:type="pct"/>
            <w:gridSpan w:val="3"/>
            <w:tcBorders>
              <w:top w:val="single" w:sz="6" w:space="0" w:color="auto"/>
              <w:left w:val="nil"/>
              <w:bottom w:val="single" w:sz="6" w:space="0" w:color="auto"/>
              <w:right w:val="single" w:sz="6" w:space="0" w:color="auto"/>
            </w:tcBorders>
          </w:tcPr>
          <w:p w14:paraId="49701B33" w14:textId="5CCD9F69" w:rsidR="00B47689" w:rsidRPr="004F132D" w:rsidRDefault="00B47689" w:rsidP="008F30E5">
            <w:pPr>
              <w:pStyle w:val="BodyText"/>
              <w:spacing w:before="240" w:after="240"/>
              <w:rPr>
                <w:b/>
                <w:bCs/>
                <w:color w:val="000000"/>
                <w:sz w:val="16"/>
              </w:rPr>
            </w:pPr>
          </w:p>
        </w:tc>
      </w:tr>
      <w:tr w:rsidR="00203586" w:rsidRPr="004F132D" w14:paraId="5125CA3B" w14:textId="7291B105" w:rsidTr="00FF126A">
        <w:trPr>
          <w:cantSplit/>
          <w:trHeight w:val="138"/>
        </w:trPr>
        <w:tc>
          <w:tcPr>
            <w:tcW w:w="5000" w:type="pct"/>
            <w:gridSpan w:val="4"/>
            <w:tcBorders>
              <w:top w:val="single" w:sz="6" w:space="0" w:color="auto"/>
              <w:left w:val="single" w:sz="6" w:space="0" w:color="auto"/>
              <w:bottom w:val="single" w:sz="6" w:space="0" w:color="auto"/>
              <w:right w:val="single" w:sz="6" w:space="0" w:color="auto"/>
            </w:tcBorders>
            <w:shd w:val="clear" w:color="auto" w:fill="000000"/>
            <w:vAlign w:val="center"/>
          </w:tcPr>
          <w:p w14:paraId="0C4F16AE" w14:textId="24412769" w:rsidR="00B47689" w:rsidRPr="004F132D" w:rsidRDefault="00B47689" w:rsidP="007B11BE">
            <w:pPr>
              <w:pStyle w:val="BodyText"/>
              <w:suppressAutoHyphens/>
              <w:spacing w:before="20" w:after="20"/>
              <w:jc w:val="center"/>
              <w:outlineLvl w:val="4"/>
              <w:rPr>
                <w:rFonts w:ascii="Arial Black" w:hAnsi="Arial Black"/>
              </w:rPr>
            </w:pPr>
            <w:r w:rsidRPr="004F132D">
              <w:rPr>
                <w:rFonts w:ascii="Arial Black" w:hAnsi="Arial Black"/>
              </w:rPr>
              <w:t xml:space="preserve">Description of </w:t>
            </w:r>
            <w:r>
              <w:rPr>
                <w:rFonts w:ascii="Arial Black" w:hAnsi="Arial Black"/>
              </w:rPr>
              <w:t>K</w:t>
            </w:r>
            <w:r w:rsidRPr="004F132D">
              <w:rPr>
                <w:rFonts w:ascii="Arial Black" w:hAnsi="Arial Black"/>
              </w:rPr>
              <w:t xml:space="preserve">ey </w:t>
            </w:r>
            <w:r>
              <w:rPr>
                <w:rFonts w:ascii="Arial Black" w:hAnsi="Arial Black"/>
              </w:rPr>
              <w:t>A</w:t>
            </w:r>
            <w:r w:rsidRPr="004F132D">
              <w:rPr>
                <w:rFonts w:ascii="Arial Black" w:hAnsi="Arial Black"/>
              </w:rPr>
              <w:t xml:space="preserve">ctivities in </w:t>
            </w:r>
            <w:r>
              <w:rPr>
                <w:rFonts w:ascii="Arial Black" w:hAnsi="Arial Black"/>
              </w:rPr>
              <w:t>A</w:t>
            </w:r>
            <w:r w:rsidRPr="004F132D">
              <w:rPr>
                <w:rFonts w:ascii="Arial Black" w:hAnsi="Arial Black"/>
              </w:rPr>
              <w:t>ccordance with Criteri</w:t>
            </w:r>
            <w:r>
              <w:rPr>
                <w:rFonts w:ascii="Arial Black" w:hAnsi="Arial Black"/>
              </w:rPr>
              <w:t>on</w:t>
            </w:r>
            <w:r w:rsidRPr="004F132D">
              <w:rPr>
                <w:rFonts w:ascii="Arial Black" w:hAnsi="Arial Black"/>
              </w:rPr>
              <w:t xml:space="preserve"> 4.2 of Section 3</w:t>
            </w:r>
            <w:r>
              <w:rPr>
                <w:rFonts w:ascii="Arial Black" w:hAnsi="Arial Black"/>
              </w:rPr>
              <w:t xml:space="preserve"> (Qualification Criteria)</w:t>
            </w:r>
          </w:p>
        </w:tc>
      </w:tr>
      <w:tr w:rsidR="00203586" w14:paraId="6A98DE96" w14:textId="6583536E" w:rsidTr="00FF126A">
        <w:trPr>
          <w:cantSplit/>
          <w:trHeight w:val="1335"/>
        </w:trPr>
        <w:tc>
          <w:tcPr>
            <w:tcW w:w="1259" w:type="pct"/>
            <w:tcBorders>
              <w:top w:val="single" w:sz="6" w:space="0" w:color="auto"/>
              <w:left w:val="single" w:sz="6" w:space="0" w:color="auto"/>
              <w:bottom w:val="single" w:sz="6" w:space="0" w:color="auto"/>
              <w:right w:val="single" w:sz="6" w:space="0" w:color="auto"/>
            </w:tcBorders>
          </w:tcPr>
          <w:p w14:paraId="31CC1C0A" w14:textId="5A4110C4" w:rsidR="00B47689" w:rsidRPr="004F132D" w:rsidRDefault="00B47689" w:rsidP="008F30E5">
            <w:pPr>
              <w:pStyle w:val="BodyText"/>
              <w:jc w:val="left"/>
              <w:rPr>
                <w:rFonts w:ascii="Arial Black" w:hAnsi="Arial Black" w:cs="Arial"/>
                <w:color w:val="FFFFFF"/>
                <w:sz w:val="16"/>
                <w:szCs w:val="16"/>
              </w:rPr>
            </w:pPr>
          </w:p>
          <w:p w14:paraId="6AE1FC4C" w14:textId="0D2D041A" w:rsidR="00B47689" w:rsidRDefault="00B47689" w:rsidP="008F30E5">
            <w:pPr>
              <w:pStyle w:val="BodyText"/>
              <w:jc w:val="left"/>
              <w:rPr>
                <w:rFonts w:ascii="Arial Bold" w:hAnsi="Arial Bold"/>
                <w:b/>
                <w:i/>
                <w:sz w:val="16"/>
              </w:rPr>
            </w:pPr>
          </w:p>
          <w:p w14:paraId="6F99D078" w14:textId="13030535" w:rsidR="00B47689" w:rsidRPr="00E66B42" w:rsidRDefault="00B47689" w:rsidP="008F30E5">
            <w:pPr>
              <w:pStyle w:val="BodyText"/>
              <w:jc w:val="left"/>
              <w:rPr>
                <w:rFonts w:ascii="Arial Bold" w:hAnsi="Arial Bold"/>
                <w:b/>
                <w:i/>
                <w:sz w:val="16"/>
              </w:rPr>
            </w:pPr>
          </w:p>
        </w:tc>
        <w:tc>
          <w:tcPr>
            <w:tcW w:w="3741" w:type="pct"/>
            <w:gridSpan w:val="3"/>
            <w:tcBorders>
              <w:top w:val="single" w:sz="6" w:space="0" w:color="auto"/>
              <w:left w:val="nil"/>
              <w:bottom w:val="single" w:sz="6" w:space="0" w:color="auto"/>
              <w:right w:val="single" w:sz="6" w:space="0" w:color="auto"/>
            </w:tcBorders>
          </w:tcPr>
          <w:p w14:paraId="7ADF7BAF" w14:textId="75EB78B9" w:rsidR="00B47689" w:rsidRDefault="00B47689" w:rsidP="008F30E5">
            <w:pPr>
              <w:pStyle w:val="BodyText"/>
              <w:spacing w:before="60" w:after="60"/>
              <w:jc w:val="left"/>
              <w:rPr>
                <w:color w:val="000000"/>
                <w:sz w:val="16"/>
              </w:rPr>
            </w:pPr>
          </w:p>
        </w:tc>
      </w:tr>
    </w:tbl>
    <w:p w14:paraId="059FFDA2" w14:textId="7A249779" w:rsidR="00B47689" w:rsidRDefault="00B47689" w:rsidP="00BD0F26"/>
    <w:p w14:paraId="14F5DD80" w14:textId="49801B88" w:rsidR="00B47689" w:rsidRPr="00466702" w:rsidRDefault="00B47689" w:rsidP="00466702">
      <w:pPr>
        <w:pStyle w:val="Header"/>
        <w:pBdr>
          <w:bottom w:val="none" w:sz="0" w:space="0" w:color="auto"/>
        </w:pBdr>
        <w:tabs>
          <w:tab w:val="clear" w:pos="9000"/>
        </w:tabs>
        <w:rPr>
          <w:b/>
          <w:bCs/>
        </w:rPr>
      </w:pPr>
      <w:r>
        <w:br w:type="column"/>
      </w:r>
      <w:r w:rsidRPr="00466702">
        <w:rPr>
          <w:b/>
          <w:bCs/>
        </w:rPr>
        <w:lastRenderedPageBreak/>
        <w:t>Form EXP – 3: Specific Experience in Managing Environmental, Health and Safety Aspects</w:t>
      </w:r>
    </w:p>
    <w:p w14:paraId="373F3312" w14:textId="51EDB5E3" w:rsidR="00B47689" w:rsidRDefault="00B47689" w:rsidP="00466702">
      <w:pPr>
        <w:pStyle w:val="BodyText"/>
        <w:spacing w:before="208"/>
        <w:ind w:right="850"/>
        <w:rPr>
          <w:color w:val="231F20"/>
        </w:rPr>
      </w:pPr>
      <w:r>
        <w:rPr>
          <w:color w:val="231F20"/>
        </w:rPr>
        <w:t>Fill out one form per contract.</w:t>
      </w:r>
    </w:p>
    <w:p w14:paraId="0E96FC87" w14:textId="0BBDA984" w:rsidR="00B47689" w:rsidRPr="00103C97" w:rsidRDefault="00B47689" w:rsidP="00466702">
      <w:pPr>
        <w:pStyle w:val="BodyText"/>
        <w:spacing w:before="208"/>
        <w:ind w:right="850"/>
        <w:rPr>
          <w:color w:val="231F20"/>
        </w:rPr>
      </w:pPr>
      <w:r>
        <w:rPr>
          <w:color w:val="231F20"/>
        </w:rPr>
        <w:t>Each</w:t>
      </w:r>
      <w:r>
        <w:rPr>
          <w:color w:val="231F20"/>
          <w:spacing w:val="-24"/>
        </w:rPr>
        <w:t xml:space="preserve"> </w:t>
      </w:r>
      <w:proofErr w:type="gramStart"/>
      <w:r w:rsidRPr="00466702">
        <w:rPr>
          <w:color w:val="231F20"/>
        </w:rPr>
        <w:t>Applicant</w:t>
      </w:r>
      <w:r>
        <w:rPr>
          <w:color w:val="231F20"/>
          <w:spacing w:val="-24"/>
        </w:rPr>
        <w:t xml:space="preserve">  </w:t>
      </w:r>
      <w:r>
        <w:rPr>
          <w:color w:val="231F20"/>
        </w:rPr>
        <w:t>must</w:t>
      </w:r>
      <w:proofErr w:type="gramEnd"/>
      <w:r>
        <w:rPr>
          <w:color w:val="231F20"/>
          <w:spacing w:val="-24"/>
        </w:rPr>
        <w:t xml:space="preserve"> </w:t>
      </w:r>
      <w:r>
        <w:rPr>
          <w:color w:val="231F20"/>
        </w:rPr>
        <w:t>fill</w:t>
      </w:r>
      <w:r>
        <w:rPr>
          <w:color w:val="231F20"/>
          <w:spacing w:val="-24"/>
        </w:rPr>
        <w:t xml:space="preserve"> </w:t>
      </w:r>
      <w:r>
        <w:rPr>
          <w:color w:val="231F20"/>
        </w:rPr>
        <w:t>out</w:t>
      </w:r>
      <w:r>
        <w:rPr>
          <w:color w:val="231F20"/>
          <w:spacing w:val="-24"/>
        </w:rPr>
        <w:t xml:space="preserve"> </w:t>
      </w:r>
      <w:r>
        <w:rPr>
          <w:color w:val="231F20"/>
        </w:rPr>
        <w:t>this</w:t>
      </w:r>
      <w:r>
        <w:rPr>
          <w:color w:val="231F20"/>
          <w:spacing w:val="-24"/>
        </w:rPr>
        <w:t xml:space="preserve"> </w:t>
      </w:r>
      <w:r>
        <w:rPr>
          <w:color w:val="231F20"/>
        </w:rPr>
        <w:t xml:space="preserve">form. </w:t>
      </w:r>
    </w:p>
    <w:p w14:paraId="5162895B" w14:textId="1FE88A75" w:rsidR="00B47689" w:rsidRDefault="00B47689" w:rsidP="00466702">
      <w:pPr>
        <w:pStyle w:val="BodyText"/>
        <w:spacing w:before="201" w:line="247" w:lineRule="auto"/>
        <w:ind w:right="614"/>
      </w:pPr>
      <w:r>
        <w:rPr>
          <w:color w:val="231F20"/>
        </w:rPr>
        <w:t>In case of a Joint Venture, each Joint Venture Partner must fill out this form separately and provide the Joint Venture Partner’s name:</w:t>
      </w:r>
    </w:p>
    <w:p w14:paraId="4C3C3862" w14:textId="59384383" w:rsidR="00B47689" w:rsidRDefault="00B47689" w:rsidP="00466702">
      <w:pPr>
        <w:pStyle w:val="BodyText"/>
        <w:spacing w:before="134"/>
        <w:rPr>
          <w:color w:val="231F20"/>
          <w:u w:val="single" w:color="221E1F"/>
        </w:rPr>
      </w:pPr>
      <w:r w:rsidRPr="003F25A1">
        <w:rPr>
          <w:color w:val="231F20"/>
        </w:rPr>
        <w:t>Joint Venture Partner</w:t>
      </w:r>
      <w:r>
        <w:rPr>
          <w:color w:val="231F20"/>
          <w:w w:val="95"/>
        </w:rPr>
        <w:t>:</w:t>
      </w:r>
      <w:r>
        <w:rPr>
          <w:color w:val="231F20"/>
          <w:spacing w:val="-3"/>
        </w:rPr>
        <w:t xml:space="preserve"> _________</w:t>
      </w:r>
      <w:r>
        <w:rPr>
          <w:color w:val="231F20"/>
          <w:w w:val="95"/>
          <w:u w:val="single" w:color="221E1F"/>
        </w:rPr>
        <w:t xml:space="preserve"> </w:t>
      </w:r>
      <w:r>
        <w:rPr>
          <w:color w:val="231F20"/>
          <w:u w:val="single" w:color="221E1F"/>
        </w:rPr>
        <w:tab/>
      </w:r>
    </w:p>
    <w:p w14:paraId="3D4BD6A7" w14:textId="5E82E29D" w:rsidR="00B47689" w:rsidRDefault="00B47689" w:rsidP="00466702">
      <w:pPr>
        <w:pStyle w:val="BodyText"/>
        <w:spacing w:before="134"/>
        <w:rPr>
          <w:rFonts w:ascii="Ideal Sans Medium" w:hAnsi="Ideal Sans Medium"/>
          <w:b/>
          <w:color w:val="231F20"/>
        </w:rPr>
      </w:pPr>
    </w:p>
    <w:p w14:paraId="21769059" w14:textId="5E3C7BB2" w:rsidR="00B47689" w:rsidRPr="00EA2ECF" w:rsidRDefault="00B47689" w:rsidP="003027B6">
      <w:pPr>
        <w:spacing w:before="40" w:after="40"/>
        <w:ind w:left="960"/>
        <w:rPr>
          <w:rFonts w:cs="Arial"/>
          <w:bCs/>
          <w:color w:val="000000"/>
          <w:spacing w:val="6"/>
        </w:rPr>
      </w:pPr>
    </w:p>
    <w:p w14:paraId="5C8C6B57" w14:textId="0BE554F8" w:rsidR="00B47689" w:rsidRPr="00EA2ECF" w:rsidRDefault="00B47689" w:rsidP="00B47689">
      <w:pPr>
        <w:pStyle w:val="ListParagraph"/>
        <w:numPr>
          <w:ilvl w:val="3"/>
          <w:numId w:val="24"/>
        </w:numPr>
        <w:spacing w:before="40" w:after="40"/>
        <w:ind w:left="450"/>
        <w:jc w:val="left"/>
        <w:rPr>
          <w:rFonts w:cs="Arial"/>
          <w:bCs/>
          <w:iCs/>
          <w:color w:val="000000"/>
          <w:spacing w:val="-2"/>
        </w:rPr>
      </w:pPr>
      <w:r w:rsidRPr="00EA2ECF">
        <w:rPr>
          <w:rFonts w:cs="Arial"/>
          <w:bCs/>
          <w:color w:val="000000"/>
          <w:spacing w:val="-2"/>
        </w:rPr>
        <w:t xml:space="preserve">Key </w:t>
      </w:r>
      <w:r w:rsidRPr="00EA2ECF">
        <w:rPr>
          <w:rFonts w:cs="Arial"/>
          <w:bCs/>
          <w:color w:val="000000"/>
          <w:spacing w:val="4"/>
        </w:rPr>
        <w:t>Requirement no 1 in accordance with Criteri</w:t>
      </w:r>
      <w:r>
        <w:rPr>
          <w:rFonts w:cs="Arial"/>
          <w:bCs/>
          <w:color w:val="000000"/>
          <w:spacing w:val="4"/>
        </w:rPr>
        <w:t>on</w:t>
      </w:r>
      <w:r w:rsidRPr="00EA2ECF">
        <w:rPr>
          <w:rFonts w:cs="Arial"/>
          <w:bCs/>
          <w:color w:val="000000"/>
          <w:spacing w:val="4"/>
        </w:rPr>
        <w:t xml:space="preserve"> 2.4.3</w:t>
      </w:r>
      <w:r>
        <w:rPr>
          <w:rFonts w:cs="Arial"/>
          <w:bCs/>
          <w:color w:val="000000"/>
          <w:spacing w:val="4"/>
        </w:rPr>
        <w:t xml:space="preserve"> of Section 3</w:t>
      </w:r>
      <w:r w:rsidRPr="00EA2ECF">
        <w:rPr>
          <w:rFonts w:cs="Arial"/>
          <w:bCs/>
          <w:color w:val="000000"/>
          <w:spacing w:val="4"/>
        </w:rPr>
        <w:t xml:space="preserve">: </w:t>
      </w:r>
      <w:r w:rsidRPr="00EA2ECF">
        <w:rPr>
          <w:rFonts w:cs="Arial"/>
          <w:bCs/>
          <w:iCs/>
          <w:color w:val="000000"/>
          <w:spacing w:val="2"/>
        </w:rPr>
        <w:t>_________________</w:t>
      </w:r>
    </w:p>
    <w:tbl>
      <w:tblPr>
        <w:tblW w:w="5000" w:type="pct"/>
        <w:tblCellMar>
          <w:left w:w="0" w:type="dxa"/>
          <w:right w:w="0" w:type="dxa"/>
        </w:tblCellMar>
        <w:tblLook w:val="0000" w:firstRow="0" w:lastRow="0" w:firstColumn="0" w:lastColumn="0" w:noHBand="0" w:noVBand="0"/>
      </w:tblPr>
      <w:tblGrid>
        <w:gridCol w:w="3835"/>
        <w:gridCol w:w="1384"/>
        <w:gridCol w:w="1441"/>
        <w:gridCol w:w="1351"/>
        <w:gridCol w:w="1343"/>
      </w:tblGrid>
      <w:tr w:rsidR="003027B6" w:rsidRPr="00A67590" w14:paraId="08730418" w14:textId="5204E390" w:rsidTr="00FF126A">
        <w:trPr>
          <w:trHeight w:hRule="exact" w:val="413"/>
        </w:trPr>
        <w:tc>
          <w:tcPr>
            <w:tcW w:w="2050" w:type="pct"/>
            <w:tcBorders>
              <w:top w:val="single" w:sz="2" w:space="0" w:color="auto"/>
              <w:left w:val="single" w:sz="2" w:space="0" w:color="auto"/>
              <w:bottom w:val="single" w:sz="2" w:space="0" w:color="auto"/>
              <w:right w:val="single" w:sz="2" w:space="0" w:color="auto"/>
            </w:tcBorders>
          </w:tcPr>
          <w:p w14:paraId="11FECD9D" w14:textId="36E9FB26" w:rsidR="00B47689" w:rsidRPr="00EA2ECF" w:rsidRDefault="00B47689" w:rsidP="00FF2F33">
            <w:pPr>
              <w:spacing w:before="40" w:after="40"/>
              <w:ind w:left="43"/>
              <w:rPr>
                <w:rFonts w:cs="Arial"/>
                <w:bCs/>
                <w:color w:val="000000"/>
                <w:spacing w:val="-8"/>
              </w:rPr>
            </w:pPr>
            <w:r w:rsidRPr="00EA2ECF">
              <w:rPr>
                <w:rFonts w:cs="Arial"/>
                <w:bCs/>
                <w:color w:val="000000"/>
                <w:spacing w:val="-8"/>
              </w:rPr>
              <w:t>Contract Identification</w:t>
            </w:r>
          </w:p>
        </w:tc>
        <w:tc>
          <w:tcPr>
            <w:tcW w:w="2950" w:type="pct"/>
            <w:gridSpan w:val="4"/>
            <w:tcBorders>
              <w:top w:val="single" w:sz="2" w:space="0" w:color="auto"/>
              <w:left w:val="single" w:sz="2" w:space="0" w:color="auto"/>
              <w:bottom w:val="single" w:sz="2" w:space="0" w:color="auto"/>
              <w:right w:val="single" w:sz="2" w:space="0" w:color="auto"/>
            </w:tcBorders>
          </w:tcPr>
          <w:p w14:paraId="7722ADD0" w14:textId="4954B732" w:rsidR="00B47689" w:rsidRPr="00EA2ECF" w:rsidRDefault="00B47689" w:rsidP="00FF2F33">
            <w:pPr>
              <w:spacing w:before="40" w:after="40"/>
              <w:ind w:left="284"/>
              <w:rPr>
                <w:rFonts w:cs="Arial"/>
                <w:bCs/>
                <w:i/>
                <w:iCs/>
                <w:color w:val="000000"/>
                <w:spacing w:val="2"/>
              </w:rPr>
            </w:pPr>
          </w:p>
        </w:tc>
      </w:tr>
      <w:tr w:rsidR="003027B6" w:rsidRPr="00A67590" w14:paraId="388F7563" w14:textId="38A3E623" w:rsidTr="00FF126A">
        <w:trPr>
          <w:trHeight w:hRule="exact" w:val="408"/>
        </w:trPr>
        <w:tc>
          <w:tcPr>
            <w:tcW w:w="2050" w:type="pct"/>
            <w:tcBorders>
              <w:top w:val="single" w:sz="2" w:space="0" w:color="auto"/>
              <w:left w:val="single" w:sz="2" w:space="0" w:color="auto"/>
              <w:bottom w:val="single" w:sz="2" w:space="0" w:color="auto"/>
              <w:right w:val="single" w:sz="2" w:space="0" w:color="auto"/>
            </w:tcBorders>
          </w:tcPr>
          <w:p w14:paraId="3F70C630" w14:textId="70EE5F7E" w:rsidR="00B47689" w:rsidRPr="00EA2ECF" w:rsidRDefault="00B47689" w:rsidP="00FF2F33">
            <w:pPr>
              <w:spacing w:before="40" w:after="40"/>
              <w:ind w:left="43"/>
              <w:rPr>
                <w:rFonts w:cs="Arial"/>
                <w:bCs/>
                <w:color w:val="000000"/>
                <w:spacing w:val="-10"/>
              </w:rPr>
            </w:pPr>
            <w:r w:rsidRPr="00EA2ECF">
              <w:rPr>
                <w:rFonts w:cs="Arial"/>
                <w:bCs/>
                <w:color w:val="000000"/>
                <w:spacing w:val="-10"/>
              </w:rPr>
              <w:t>Award date</w:t>
            </w:r>
          </w:p>
        </w:tc>
        <w:tc>
          <w:tcPr>
            <w:tcW w:w="2950" w:type="pct"/>
            <w:gridSpan w:val="4"/>
            <w:tcBorders>
              <w:top w:val="single" w:sz="2" w:space="0" w:color="auto"/>
              <w:left w:val="single" w:sz="2" w:space="0" w:color="auto"/>
              <w:bottom w:val="single" w:sz="2" w:space="0" w:color="auto"/>
              <w:right w:val="single" w:sz="2" w:space="0" w:color="auto"/>
            </w:tcBorders>
          </w:tcPr>
          <w:p w14:paraId="6470057D" w14:textId="03D25F6F" w:rsidR="00B47689" w:rsidRPr="00EA2ECF" w:rsidRDefault="00B47689" w:rsidP="00FF2F33">
            <w:pPr>
              <w:spacing w:before="40" w:after="40"/>
              <w:ind w:left="164"/>
              <w:rPr>
                <w:rFonts w:cs="Arial"/>
                <w:bCs/>
                <w:i/>
                <w:iCs/>
                <w:color w:val="000000"/>
                <w:spacing w:val="2"/>
              </w:rPr>
            </w:pPr>
          </w:p>
        </w:tc>
      </w:tr>
      <w:tr w:rsidR="003027B6" w:rsidRPr="00A67590" w14:paraId="59D383E2" w14:textId="1E489FBF" w:rsidTr="00FF126A">
        <w:trPr>
          <w:trHeight w:hRule="exact" w:val="413"/>
        </w:trPr>
        <w:tc>
          <w:tcPr>
            <w:tcW w:w="2050" w:type="pct"/>
            <w:tcBorders>
              <w:top w:val="single" w:sz="2" w:space="0" w:color="auto"/>
              <w:left w:val="single" w:sz="2" w:space="0" w:color="auto"/>
              <w:bottom w:val="single" w:sz="2" w:space="0" w:color="auto"/>
              <w:right w:val="single" w:sz="2" w:space="0" w:color="auto"/>
            </w:tcBorders>
          </w:tcPr>
          <w:p w14:paraId="72971CCC" w14:textId="3471BF5F" w:rsidR="00B47689" w:rsidRPr="00EA2ECF" w:rsidRDefault="00B47689" w:rsidP="00FF2F33">
            <w:pPr>
              <w:spacing w:before="40" w:after="40"/>
              <w:ind w:left="43"/>
              <w:rPr>
                <w:rFonts w:cs="Arial"/>
                <w:bCs/>
                <w:color w:val="000000"/>
                <w:spacing w:val="-2"/>
              </w:rPr>
            </w:pPr>
            <w:r w:rsidRPr="00EA2ECF">
              <w:rPr>
                <w:rFonts w:cs="Arial"/>
                <w:bCs/>
                <w:color w:val="000000"/>
                <w:spacing w:val="-2"/>
              </w:rPr>
              <w:t>Completion date</w:t>
            </w:r>
          </w:p>
        </w:tc>
        <w:tc>
          <w:tcPr>
            <w:tcW w:w="2950" w:type="pct"/>
            <w:gridSpan w:val="4"/>
            <w:tcBorders>
              <w:top w:val="single" w:sz="2" w:space="0" w:color="auto"/>
              <w:left w:val="single" w:sz="2" w:space="0" w:color="auto"/>
              <w:bottom w:val="single" w:sz="2" w:space="0" w:color="auto"/>
              <w:right w:val="single" w:sz="2" w:space="0" w:color="auto"/>
            </w:tcBorders>
          </w:tcPr>
          <w:p w14:paraId="2A38A30A" w14:textId="0AC763B4" w:rsidR="00B47689" w:rsidRPr="00EA2ECF" w:rsidRDefault="00B47689" w:rsidP="00FF2F33">
            <w:pPr>
              <w:spacing w:before="40" w:after="40"/>
              <w:ind w:left="164"/>
              <w:rPr>
                <w:rFonts w:cs="Arial"/>
                <w:bCs/>
                <w:i/>
                <w:iCs/>
                <w:color w:val="000000"/>
                <w:spacing w:val="2"/>
              </w:rPr>
            </w:pPr>
          </w:p>
        </w:tc>
      </w:tr>
      <w:tr w:rsidR="003027B6" w:rsidRPr="00A67590" w14:paraId="298F82B2" w14:textId="568E5FFA" w:rsidTr="00FF126A">
        <w:trPr>
          <w:trHeight w:hRule="exact" w:val="1109"/>
        </w:trPr>
        <w:tc>
          <w:tcPr>
            <w:tcW w:w="2050" w:type="pct"/>
            <w:tcBorders>
              <w:top w:val="single" w:sz="2" w:space="0" w:color="auto"/>
              <w:left w:val="single" w:sz="2" w:space="0" w:color="auto"/>
              <w:bottom w:val="single" w:sz="2" w:space="0" w:color="auto"/>
              <w:right w:val="single" w:sz="2" w:space="0" w:color="auto"/>
            </w:tcBorders>
          </w:tcPr>
          <w:p w14:paraId="2277595C" w14:textId="25595C32" w:rsidR="00B47689" w:rsidRPr="00EA2ECF" w:rsidRDefault="00B47689" w:rsidP="00FF2F33">
            <w:pPr>
              <w:spacing w:before="40" w:after="40"/>
              <w:ind w:left="43"/>
              <w:rPr>
                <w:rFonts w:cs="Arial"/>
                <w:bCs/>
                <w:color w:val="000000"/>
                <w:spacing w:val="-2"/>
              </w:rPr>
            </w:pPr>
            <w:r w:rsidRPr="00EA2ECF">
              <w:rPr>
                <w:rFonts w:cs="Arial"/>
                <w:bCs/>
                <w:color w:val="000000"/>
                <w:spacing w:val="-2"/>
              </w:rPr>
              <w:t>Role in Contract</w:t>
            </w:r>
          </w:p>
          <w:p w14:paraId="57ABD33F" w14:textId="7032A3C8" w:rsidR="00B47689" w:rsidRPr="00EA2ECF" w:rsidRDefault="00B47689" w:rsidP="00FF2F33">
            <w:pPr>
              <w:spacing w:before="40" w:after="40"/>
              <w:ind w:left="30"/>
              <w:rPr>
                <w:rFonts w:cs="Arial"/>
                <w:bCs/>
                <w:i/>
                <w:iCs/>
                <w:color w:val="000000"/>
                <w:spacing w:val="2"/>
              </w:rPr>
            </w:pPr>
          </w:p>
        </w:tc>
        <w:tc>
          <w:tcPr>
            <w:tcW w:w="740" w:type="pct"/>
            <w:tcBorders>
              <w:top w:val="single" w:sz="2" w:space="0" w:color="auto"/>
              <w:left w:val="single" w:sz="2" w:space="0" w:color="auto"/>
              <w:bottom w:val="single" w:sz="2" w:space="0" w:color="auto"/>
              <w:right w:val="single" w:sz="2" w:space="0" w:color="auto"/>
            </w:tcBorders>
            <w:vAlign w:val="center"/>
          </w:tcPr>
          <w:p w14:paraId="75D3F3E5" w14:textId="6FDE51AC" w:rsidR="00B47689" w:rsidRPr="00EA2ECF" w:rsidRDefault="00B47689" w:rsidP="00FF2F33">
            <w:pPr>
              <w:spacing w:before="40" w:after="40"/>
              <w:ind w:right="87"/>
              <w:jc w:val="center"/>
              <w:rPr>
                <w:rFonts w:cs="Arial"/>
                <w:bCs/>
                <w:color w:val="000000"/>
                <w:spacing w:val="-4"/>
              </w:rPr>
            </w:pPr>
            <w:r w:rsidRPr="00EA2ECF">
              <w:rPr>
                <w:rFonts w:cs="Arial"/>
                <w:bCs/>
                <w:color w:val="000000"/>
                <w:spacing w:val="-4"/>
              </w:rPr>
              <w:t>Prime Contractor</w:t>
            </w:r>
          </w:p>
          <w:p w14:paraId="5F409A7D" w14:textId="1D18FA00" w:rsidR="00B47689" w:rsidRPr="00EA2ECF" w:rsidRDefault="00B47689" w:rsidP="00FF2F33">
            <w:pPr>
              <w:spacing w:before="40" w:after="40"/>
              <w:ind w:right="87"/>
              <w:jc w:val="center"/>
              <w:rPr>
                <w:rFonts w:cs="Arial"/>
                <w:bCs/>
                <w:color w:val="000000"/>
                <w:spacing w:val="-4"/>
              </w:rPr>
            </w:pPr>
            <w:r w:rsidRPr="00EA2ECF">
              <w:rPr>
                <w:rFonts w:ascii="Wingdings" w:eastAsia="Wingdings" w:hAnsi="Wingdings" w:cs="Wingdings"/>
                <w:color w:val="000000"/>
                <w:spacing w:val="-2"/>
              </w:rPr>
              <w:t>¨</w:t>
            </w:r>
          </w:p>
        </w:tc>
        <w:tc>
          <w:tcPr>
            <w:tcW w:w="770" w:type="pct"/>
            <w:tcBorders>
              <w:top w:val="single" w:sz="2" w:space="0" w:color="auto"/>
              <w:left w:val="single" w:sz="2" w:space="0" w:color="auto"/>
              <w:bottom w:val="single" w:sz="2" w:space="0" w:color="auto"/>
              <w:right w:val="single" w:sz="2" w:space="0" w:color="auto"/>
            </w:tcBorders>
            <w:vAlign w:val="center"/>
          </w:tcPr>
          <w:p w14:paraId="4C73A8D1" w14:textId="545ABBF5" w:rsidR="00B47689" w:rsidRPr="00EA2ECF" w:rsidRDefault="00B47689" w:rsidP="00FF2F33">
            <w:pPr>
              <w:spacing w:before="40" w:after="40"/>
              <w:ind w:right="87"/>
              <w:jc w:val="center"/>
              <w:rPr>
                <w:rFonts w:eastAsia="MS Mincho" w:cs="Arial"/>
                <w:color w:val="000000"/>
                <w:spacing w:val="-2"/>
              </w:rPr>
            </w:pPr>
            <w:r w:rsidRPr="00EA2ECF">
              <w:rPr>
                <w:rFonts w:cs="Arial"/>
                <w:bCs/>
                <w:color w:val="000000"/>
                <w:spacing w:val="-4"/>
              </w:rPr>
              <w:t xml:space="preserve">Member in </w:t>
            </w:r>
            <w:r w:rsidRPr="00EA2ECF">
              <w:rPr>
                <w:rFonts w:cs="Arial"/>
                <w:bCs/>
                <w:color w:val="000000"/>
                <w:spacing w:val="-4"/>
              </w:rPr>
              <w:br/>
              <w:t>JV</w:t>
            </w:r>
            <w:r w:rsidRPr="00EA2ECF">
              <w:rPr>
                <w:rFonts w:eastAsia="MS Mincho" w:cs="Arial"/>
                <w:color w:val="000000"/>
                <w:spacing w:val="-2"/>
              </w:rPr>
              <w:t xml:space="preserve"> </w:t>
            </w:r>
          </w:p>
          <w:p w14:paraId="0C2039FD" w14:textId="16AEB28E" w:rsidR="00B47689" w:rsidRPr="00EA2ECF" w:rsidRDefault="00B47689" w:rsidP="00FF2F33">
            <w:pPr>
              <w:spacing w:before="40" w:after="40"/>
              <w:ind w:right="87"/>
              <w:jc w:val="center"/>
              <w:rPr>
                <w:rFonts w:cs="Arial"/>
                <w:bCs/>
                <w:color w:val="000000"/>
                <w:spacing w:val="-4"/>
              </w:rPr>
            </w:pPr>
            <w:r w:rsidRPr="00EA2ECF">
              <w:rPr>
                <w:rFonts w:ascii="Wingdings" w:eastAsia="Wingdings" w:hAnsi="Wingdings" w:cs="Wingdings"/>
                <w:color w:val="000000"/>
                <w:spacing w:val="-2"/>
              </w:rPr>
              <w:t>¨</w:t>
            </w:r>
          </w:p>
        </w:tc>
        <w:tc>
          <w:tcPr>
            <w:tcW w:w="722" w:type="pct"/>
            <w:tcBorders>
              <w:top w:val="single" w:sz="2" w:space="0" w:color="auto"/>
              <w:left w:val="single" w:sz="2" w:space="0" w:color="auto"/>
              <w:bottom w:val="single" w:sz="2" w:space="0" w:color="auto"/>
              <w:right w:val="single" w:sz="2" w:space="0" w:color="auto"/>
            </w:tcBorders>
            <w:vAlign w:val="center"/>
          </w:tcPr>
          <w:p w14:paraId="4B5D4D24" w14:textId="17C46DEB" w:rsidR="00B47689" w:rsidRPr="00EA2ECF" w:rsidRDefault="00B47689" w:rsidP="00FF2F33">
            <w:pPr>
              <w:spacing w:before="40" w:after="40"/>
              <w:ind w:right="89"/>
              <w:jc w:val="center"/>
              <w:rPr>
                <w:rFonts w:cs="Arial"/>
                <w:bCs/>
                <w:color w:val="000000"/>
                <w:spacing w:val="-4"/>
              </w:rPr>
            </w:pPr>
            <w:r w:rsidRPr="00EA2ECF">
              <w:rPr>
                <w:rFonts w:cs="Arial"/>
                <w:bCs/>
                <w:color w:val="000000"/>
                <w:spacing w:val="-4"/>
              </w:rPr>
              <w:t>Management Contractor</w:t>
            </w:r>
          </w:p>
          <w:p w14:paraId="55653AB0" w14:textId="1BE3CC66" w:rsidR="00B47689" w:rsidRPr="00EA2ECF" w:rsidRDefault="00B47689" w:rsidP="00FF2F33">
            <w:pPr>
              <w:spacing w:before="40" w:after="40"/>
              <w:ind w:right="89"/>
              <w:jc w:val="center"/>
              <w:rPr>
                <w:rFonts w:cs="Arial"/>
                <w:bCs/>
                <w:color w:val="000000"/>
                <w:spacing w:val="-4"/>
              </w:rPr>
            </w:pPr>
            <w:r w:rsidRPr="00EA2ECF">
              <w:rPr>
                <w:rFonts w:ascii="Wingdings" w:eastAsia="Wingdings" w:hAnsi="Wingdings" w:cs="Wingdings"/>
                <w:color w:val="000000"/>
                <w:spacing w:val="-2"/>
              </w:rPr>
              <w:t>¨</w:t>
            </w:r>
          </w:p>
        </w:tc>
        <w:tc>
          <w:tcPr>
            <w:tcW w:w="718" w:type="pct"/>
            <w:tcBorders>
              <w:top w:val="single" w:sz="2" w:space="0" w:color="auto"/>
              <w:left w:val="single" w:sz="2" w:space="0" w:color="auto"/>
              <w:bottom w:val="single" w:sz="2" w:space="0" w:color="auto"/>
              <w:right w:val="single" w:sz="2" w:space="0" w:color="auto"/>
            </w:tcBorders>
            <w:vAlign w:val="center"/>
          </w:tcPr>
          <w:p w14:paraId="27895F42" w14:textId="65F98ABF" w:rsidR="00B47689" w:rsidRPr="00EA2ECF" w:rsidRDefault="00B47689" w:rsidP="00FF2F33">
            <w:pPr>
              <w:spacing w:before="40" w:after="40"/>
              <w:ind w:right="80"/>
              <w:jc w:val="center"/>
              <w:rPr>
                <w:rFonts w:cs="Arial"/>
                <w:bCs/>
                <w:color w:val="000000"/>
                <w:spacing w:val="-4"/>
              </w:rPr>
            </w:pPr>
            <w:r w:rsidRPr="00EA2ECF">
              <w:rPr>
                <w:rFonts w:cs="Arial"/>
                <w:bCs/>
                <w:color w:val="000000"/>
                <w:spacing w:val="-4"/>
              </w:rPr>
              <w:t xml:space="preserve">Subcontractor </w:t>
            </w:r>
          </w:p>
          <w:p w14:paraId="5C184157" w14:textId="63AF48F2" w:rsidR="00B47689" w:rsidRPr="00EA2ECF" w:rsidRDefault="00B47689" w:rsidP="00FF2F33">
            <w:pPr>
              <w:spacing w:before="40" w:after="40"/>
              <w:ind w:right="80"/>
              <w:jc w:val="center"/>
              <w:rPr>
                <w:rFonts w:cs="Arial"/>
                <w:bCs/>
                <w:color w:val="000000"/>
                <w:spacing w:val="-4"/>
              </w:rPr>
            </w:pPr>
            <w:r w:rsidRPr="00EA2ECF">
              <w:rPr>
                <w:rFonts w:ascii="Wingdings" w:eastAsia="Wingdings" w:hAnsi="Wingdings" w:cs="Wingdings"/>
                <w:color w:val="000000"/>
                <w:spacing w:val="-2"/>
              </w:rPr>
              <w:t>¨</w:t>
            </w:r>
          </w:p>
        </w:tc>
      </w:tr>
      <w:tr w:rsidR="003027B6" w:rsidRPr="00A67590" w14:paraId="0943524E" w14:textId="08085E28" w:rsidTr="00FF126A">
        <w:trPr>
          <w:trHeight w:val="877"/>
        </w:trPr>
        <w:tc>
          <w:tcPr>
            <w:tcW w:w="2050" w:type="pct"/>
            <w:tcBorders>
              <w:top w:val="single" w:sz="2" w:space="0" w:color="auto"/>
              <w:left w:val="single" w:sz="2" w:space="0" w:color="auto"/>
              <w:bottom w:val="single" w:sz="2" w:space="0" w:color="auto"/>
              <w:right w:val="single" w:sz="2" w:space="0" w:color="auto"/>
            </w:tcBorders>
          </w:tcPr>
          <w:p w14:paraId="0195A336" w14:textId="694C9424" w:rsidR="00B47689" w:rsidRPr="00EA2ECF" w:rsidRDefault="00B47689" w:rsidP="00FF2F33">
            <w:pPr>
              <w:spacing w:before="40" w:after="40"/>
              <w:ind w:left="48"/>
              <w:rPr>
                <w:rFonts w:cs="Arial"/>
                <w:bCs/>
                <w:color w:val="000000"/>
                <w:spacing w:val="-11"/>
              </w:rPr>
            </w:pPr>
            <w:r w:rsidRPr="00EA2ECF">
              <w:rPr>
                <w:rFonts w:cs="Arial"/>
                <w:bCs/>
                <w:color w:val="000000"/>
                <w:spacing w:val="-11"/>
              </w:rPr>
              <w:t>Total Contract Amount</w:t>
            </w:r>
          </w:p>
        </w:tc>
        <w:tc>
          <w:tcPr>
            <w:tcW w:w="1510" w:type="pct"/>
            <w:gridSpan w:val="2"/>
            <w:tcBorders>
              <w:top w:val="single" w:sz="2" w:space="0" w:color="auto"/>
              <w:left w:val="single" w:sz="2" w:space="0" w:color="auto"/>
              <w:bottom w:val="single" w:sz="2" w:space="0" w:color="auto"/>
              <w:right w:val="single" w:sz="2" w:space="0" w:color="auto"/>
            </w:tcBorders>
            <w:vAlign w:val="center"/>
          </w:tcPr>
          <w:p w14:paraId="64A2F91A" w14:textId="39DC0757" w:rsidR="00B47689" w:rsidRPr="00EA2ECF" w:rsidRDefault="00B47689" w:rsidP="00FF2F33">
            <w:pPr>
              <w:spacing w:before="40" w:after="40"/>
              <w:ind w:left="48"/>
              <w:rPr>
                <w:rFonts w:cs="Arial"/>
                <w:bCs/>
                <w:i/>
                <w:iCs/>
                <w:color w:val="000000"/>
                <w:spacing w:val="2"/>
              </w:rPr>
            </w:pPr>
          </w:p>
        </w:tc>
        <w:tc>
          <w:tcPr>
            <w:tcW w:w="1440" w:type="pct"/>
            <w:gridSpan w:val="2"/>
            <w:tcBorders>
              <w:top w:val="single" w:sz="2" w:space="0" w:color="auto"/>
              <w:left w:val="single" w:sz="2" w:space="0" w:color="auto"/>
              <w:bottom w:val="single" w:sz="2" w:space="0" w:color="auto"/>
              <w:right w:val="single" w:sz="2" w:space="0" w:color="auto"/>
            </w:tcBorders>
            <w:vAlign w:val="center"/>
          </w:tcPr>
          <w:p w14:paraId="5B3B33E9" w14:textId="6049BDEF" w:rsidR="00B47689" w:rsidRPr="00EA2ECF" w:rsidRDefault="00B47689" w:rsidP="00FF2F33">
            <w:pPr>
              <w:spacing w:before="40" w:after="40"/>
              <w:ind w:left="31" w:right="67"/>
              <w:rPr>
                <w:rFonts w:cs="Arial"/>
                <w:bCs/>
                <w:i/>
                <w:iCs/>
                <w:color w:val="000000"/>
                <w:spacing w:val="2"/>
              </w:rPr>
            </w:pPr>
            <w:r w:rsidRPr="00EA2ECF">
              <w:rPr>
                <w:rFonts w:cs="Arial"/>
                <w:bCs/>
                <w:color w:val="000000"/>
                <w:spacing w:val="-2"/>
              </w:rPr>
              <w:t xml:space="preserve">US$ </w:t>
            </w:r>
          </w:p>
        </w:tc>
      </w:tr>
      <w:tr w:rsidR="003027B6" w:rsidRPr="00A67590" w14:paraId="4ACB1779" w14:textId="62FFCA25" w:rsidTr="00FF126A">
        <w:trPr>
          <w:trHeight w:val="877"/>
        </w:trPr>
        <w:tc>
          <w:tcPr>
            <w:tcW w:w="2050" w:type="pct"/>
            <w:tcBorders>
              <w:top w:val="single" w:sz="2" w:space="0" w:color="auto"/>
              <w:left w:val="single" w:sz="2" w:space="0" w:color="auto"/>
              <w:bottom w:val="single" w:sz="2" w:space="0" w:color="auto"/>
              <w:right w:val="single" w:sz="2" w:space="0" w:color="auto"/>
            </w:tcBorders>
          </w:tcPr>
          <w:p w14:paraId="76B939F2" w14:textId="567AA80B" w:rsidR="00B47689" w:rsidRPr="00EA2ECF" w:rsidRDefault="00B47689" w:rsidP="00FF2F33">
            <w:pPr>
              <w:spacing w:before="40" w:after="40"/>
              <w:ind w:left="48"/>
              <w:rPr>
                <w:rFonts w:cs="Arial"/>
                <w:bCs/>
                <w:color w:val="000000"/>
                <w:spacing w:val="-11"/>
              </w:rPr>
            </w:pPr>
            <w:r w:rsidRPr="00EA2ECF">
              <w:rPr>
                <w:rFonts w:cs="Arial"/>
                <w:bCs/>
                <w:color w:val="000000"/>
                <w:spacing w:val="12"/>
              </w:rPr>
              <w:t>Details of relevant experience</w:t>
            </w:r>
          </w:p>
        </w:tc>
        <w:tc>
          <w:tcPr>
            <w:tcW w:w="2950" w:type="pct"/>
            <w:gridSpan w:val="4"/>
            <w:tcBorders>
              <w:top w:val="single" w:sz="2" w:space="0" w:color="auto"/>
              <w:left w:val="single" w:sz="2" w:space="0" w:color="auto"/>
              <w:bottom w:val="single" w:sz="2" w:space="0" w:color="auto"/>
              <w:right w:val="single" w:sz="2" w:space="0" w:color="auto"/>
            </w:tcBorders>
            <w:vAlign w:val="center"/>
          </w:tcPr>
          <w:p w14:paraId="3AF10149" w14:textId="3A8D8A4F" w:rsidR="00B47689" w:rsidRPr="00EA2ECF" w:rsidRDefault="00B47689" w:rsidP="00FF2F33">
            <w:pPr>
              <w:spacing w:before="40" w:after="40"/>
              <w:ind w:left="31" w:right="67"/>
              <w:rPr>
                <w:rFonts w:cs="Arial"/>
                <w:bCs/>
                <w:color w:val="000000"/>
                <w:spacing w:val="-2"/>
              </w:rPr>
            </w:pPr>
          </w:p>
        </w:tc>
      </w:tr>
    </w:tbl>
    <w:p w14:paraId="6C506182" w14:textId="4F63E615" w:rsidR="00B47689" w:rsidRPr="00466702" w:rsidRDefault="00B47689" w:rsidP="00B47689">
      <w:pPr>
        <w:pStyle w:val="ListParagraph"/>
        <w:numPr>
          <w:ilvl w:val="3"/>
          <w:numId w:val="24"/>
        </w:numPr>
        <w:spacing w:before="40" w:after="40"/>
        <w:ind w:left="450"/>
        <w:jc w:val="left"/>
        <w:rPr>
          <w:rFonts w:cs="Arial"/>
          <w:bCs/>
          <w:color w:val="000000"/>
          <w:spacing w:val="4"/>
        </w:rPr>
      </w:pPr>
      <w:r w:rsidRPr="00466702">
        <w:rPr>
          <w:rFonts w:cs="Arial"/>
          <w:bCs/>
          <w:color w:val="000000"/>
          <w:spacing w:val="4"/>
        </w:rPr>
        <w:t xml:space="preserve">Key </w:t>
      </w:r>
      <w:r w:rsidRPr="00EA2ECF">
        <w:rPr>
          <w:rFonts w:cs="Arial"/>
          <w:bCs/>
          <w:color w:val="000000"/>
          <w:spacing w:val="4"/>
        </w:rPr>
        <w:t xml:space="preserve">Requirement no 2 in accordance with </w:t>
      </w:r>
      <w:r w:rsidRPr="00103C97">
        <w:rPr>
          <w:rFonts w:cs="Arial"/>
          <w:bCs/>
          <w:color w:val="000000"/>
          <w:spacing w:val="4"/>
        </w:rPr>
        <w:t>Criteri</w:t>
      </w:r>
      <w:r>
        <w:rPr>
          <w:rFonts w:cs="Arial"/>
          <w:bCs/>
          <w:color w:val="000000"/>
          <w:spacing w:val="4"/>
        </w:rPr>
        <w:t>on</w:t>
      </w:r>
      <w:r w:rsidRPr="00103C97">
        <w:rPr>
          <w:rFonts w:cs="Arial"/>
          <w:bCs/>
          <w:color w:val="000000"/>
          <w:spacing w:val="4"/>
        </w:rPr>
        <w:t xml:space="preserve"> 2.4.3</w:t>
      </w:r>
      <w:r>
        <w:rPr>
          <w:rFonts w:cs="Arial"/>
          <w:bCs/>
          <w:color w:val="000000"/>
          <w:spacing w:val="4"/>
        </w:rPr>
        <w:t xml:space="preserve"> of Section 3</w:t>
      </w:r>
      <w:r w:rsidRPr="00EA2ECF">
        <w:rPr>
          <w:rFonts w:cs="Arial"/>
          <w:bCs/>
          <w:color w:val="000000"/>
          <w:spacing w:val="4"/>
        </w:rPr>
        <w:t xml:space="preserve">: </w:t>
      </w:r>
      <w:r w:rsidRPr="00466702">
        <w:rPr>
          <w:rFonts w:cs="Arial"/>
          <w:bCs/>
          <w:color w:val="000000"/>
          <w:spacing w:val="4"/>
        </w:rPr>
        <w:t>________________</w:t>
      </w:r>
    </w:p>
    <w:p w14:paraId="62B9AF49" w14:textId="7EF08662" w:rsidR="00B47689" w:rsidRPr="00466702" w:rsidRDefault="00B47689" w:rsidP="00B47689">
      <w:pPr>
        <w:pStyle w:val="ListParagraph"/>
        <w:numPr>
          <w:ilvl w:val="3"/>
          <w:numId w:val="24"/>
        </w:numPr>
        <w:spacing w:before="40" w:after="40"/>
        <w:ind w:left="450"/>
        <w:jc w:val="left"/>
        <w:rPr>
          <w:rFonts w:cs="Arial"/>
          <w:bCs/>
          <w:color w:val="000000"/>
          <w:spacing w:val="4"/>
        </w:rPr>
      </w:pPr>
      <w:r w:rsidRPr="00466702">
        <w:rPr>
          <w:rFonts w:cs="Arial"/>
          <w:bCs/>
          <w:color w:val="000000"/>
          <w:spacing w:val="4"/>
        </w:rPr>
        <w:t>Key Requirement</w:t>
      </w:r>
      <w:r w:rsidRPr="00EA2ECF">
        <w:rPr>
          <w:rFonts w:cs="Arial"/>
          <w:bCs/>
          <w:color w:val="000000"/>
          <w:spacing w:val="4"/>
        </w:rPr>
        <w:t xml:space="preserve"> no 3 in accordance with </w:t>
      </w:r>
      <w:r w:rsidRPr="00103C97">
        <w:rPr>
          <w:rFonts w:cs="Arial"/>
          <w:bCs/>
          <w:color w:val="000000"/>
          <w:spacing w:val="4"/>
        </w:rPr>
        <w:t>Criteri</w:t>
      </w:r>
      <w:r>
        <w:rPr>
          <w:rFonts w:cs="Arial"/>
          <w:bCs/>
          <w:color w:val="000000"/>
          <w:spacing w:val="4"/>
        </w:rPr>
        <w:t>on</w:t>
      </w:r>
      <w:r w:rsidRPr="00103C97">
        <w:rPr>
          <w:rFonts w:cs="Arial"/>
          <w:bCs/>
          <w:color w:val="000000"/>
          <w:spacing w:val="4"/>
        </w:rPr>
        <w:t xml:space="preserve"> 2.4.3</w:t>
      </w:r>
      <w:r>
        <w:rPr>
          <w:rFonts w:cs="Arial"/>
          <w:bCs/>
          <w:color w:val="000000"/>
          <w:spacing w:val="4"/>
        </w:rPr>
        <w:t xml:space="preserve"> of Section 3</w:t>
      </w:r>
      <w:r w:rsidRPr="00EA2ECF">
        <w:rPr>
          <w:rFonts w:cs="Arial"/>
          <w:bCs/>
          <w:color w:val="000000"/>
          <w:spacing w:val="4"/>
        </w:rPr>
        <w:t xml:space="preserve">: </w:t>
      </w:r>
      <w:r w:rsidRPr="00466702">
        <w:rPr>
          <w:rFonts w:cs="Arial"/>
          <w:bCs/>
          <w:color w:val="000000"/>
          <w:spacing w:val="4"/>
        </w:rPr>
        <w:t>________________</w:t>
      </w:r>
    </w:p>
    <w:p w14:paraId="0886757D" w14:textId="2B36E225" w:rsidR="00B47689" w:rsidRPr="00466702" w:rsidRDefault="00B47689" w:rsidP="00466702">
      <w:pPr>
        <w:pStyle w:val="Header"/>
        <w:pBdr>
          <w:bottom w:val="none" w:sz="0" w:space="0" w:color="auto"/>
        </w:pBdr>
        <w:tabs>
          <w:tab w:val="clear" w:pos="9000"/>
        </w:tabs>
        <w:rPr>
          <w:b/>
          <w:bCs/>
        </w:rPr>
      </w:pPr>
      <w:r>
        <w:rPr>
          <w:bCs/>
          <w:color w:val="000000"/>
          <w:spacing w:val="-2"/>
        </w:rPr>
        <w:br w:type="column"/>
      </w:r>
      <w:r w:rsidRPr="00466702">
        <w:rPr>
          <w:b/>
          <w:bCs/>
        </w:rPr>
        <w:lastRenderedPageBreak/>
        <w:t>Form EXP – 4: Environmental, Health and Safety Certification</w:t>
      </w:r>
    </w:p>
    <w:p w14:paraId="2955FA74" w14:textId="738E6487" w:rsidR="00B47689" w:rsidRDefault="00B47689" w:rsidP="003027B6">
      <w:pPr>
        <w:rPr>
          <w:sz w:val="18"/>
        </w:rPr>
      </w:pPr>
    </w:p>
    <w:p w14:paraId="6275F6E6" w14:textId="5B34F983" w:rsidR="00B47689" w:rsidRPr="00EA2ECF" w:rsidRDefault="00B47689" w:rsidP="00466702">
      <w:pPr>
        <w:ind w:left="90"/>
        <w:rPr>
          <w:color w:val="000000"/>
        </w:rPr>
      </w:pPr>
      <w:r w:rsidRPr="00EA2ECF">
        <w:rPr>
          <w:color w:val="000000"/>
        </w:rPr>
        <w:t>Please provide the following information:</w:t>
      </w:r>
    </w:p>
    <w:p w14:paraId="628DCFB0" w14:textId="1A54FF7E" w:rsidR="00B47689" w:rsidRPr="00EA2ECF" w:rsidRDefault="00B47689" w:rsidP="00466702">
      <w:pPr>
        <w:ind w:left="90"/>
        <w:rPr>
          <w:color w:val="000000"/>
        </w:rPr>
      </w:pPr>
    </w:p>
    <w:p w14:paraId="75656F9F" w14:textId="1571F3AC" w:rsidR="00B47689" w:rsidRPr="00EA2ECF" w:rsidRDefault="00B47689" w:rsidP="00466702">
      <w:pPr>
        <w:ind w:left="90"/>
        <w:rPr>
          <w:color w:val="000000"/>
        </w:rPr>
      </w:pPr>
      <w:r w:rsidRPr="00EA2ECF">
        <w:rPr>
          <w:color w:val="000000"/>
        </w:rPr>
        <w:t xml:space="preserve">Availability of the following valid ISO certification or internationally-recognized equivalent (equivalency to be demonstrated by the </w:t>
      </w:r>
      <w:r>
        <w:rPr>
          <w:color w:val="000000"/>
        </w:rPr>
        <w:t>Applicant</w:t>
      </w:r>
      <w:r w:rsidRPr="00EA2ECF">
        <w:rPr>
          <w:color w:val="000000"/>
        </w:rPr>
        <w:t>), and applicable to the worksite:</w:t>
      </w:r>
    </w:p>
    <w:p w14:paraId="4F781B0D" w14:textId="4F9DDB09" w:rsidR="00B47689" w:rsidRDefault="00B47689" w:rsidP="00466702">
      <w:pPr>
        <w:tabs>
          <w:tab w:val="left" w:leader="dot" w:pos="4380"/>
        </w:tabs>
        <w:spacing w:after="120"/>
        <w:ind w:left="90"/>
        <w:rPr>
          <w:i/>
        </w:rPr>
      </w:pPr>
    </w:p>
    <w:p w14:paraId="4DB297F7" w14:textId="629C7DF3" w:rsidR="00B47689" w:rsidRPr="00EA2ECF" w:rsidRDefault="00B47689" w:rsidP="00466702">
      <w:pPr>
        <w:tabs>
          <w:tab w:val="left" w:leader="dot" w:pos="4380"/>
        </w:tabs>
        <w:spacing w:after="120"/>
        <w:ind w:left="90"/>
        <w:rPr>
          <w:i/>
        </w:rPr>
      </w:pPr>
      <w:r w:rsidRPr="00EA2ECF">
        <w:rPr>
          <w:i/>
        </w:rPr>
        <w:t>[</w:t>
      </w:r>
      <w:r w:rsidRPr="003F25A1">
        <w:rPr>
          <w:rFonts w:ascii="Comic Sans MS" w:hAnsi="Comic Sans MS"/>
          <w:i/>
          <w:sz w:val="16"/>
          <w:szCs w:val="16"/>
        </w:rPr>
        <w:t xml:space="preserve">Select the required certifications from </w:t>
      </w:r>
      <w:proofErr w:type="spellStart"/>
      <w:r w:rsidRPr="003F25A1">
        <w:rPr>
          <w:rFonts w:ascii="Comic Sans MS" w:hAnsi="Comic Sans MS"/>
          <w:i/>
          <w:sz w:val="16"/>
          <w:szCs w:val="16"/>
        </w:rPr>
        <w:t>below</w:t>
      </w:r>
      <w:r w:rsidRPr="00EA2ECF">
        <w:rPr>
          <w:iCs/>
          <w:vertAlign w:val="superscript"/>
        </w:rPr>
        <w:t>a</w:t>
      </w:r>
      <w:proofErr w:type="spellEnd"/>
      <w:r w:rsidRPr="00EA2ECF">
        <w:rPr>
          <w:i/>
        </w:rPr>
        <w:t>]</w:t>
      </w:r>
    </w:p>
    <w:p w14:paraId="577CBB31" w14:textId="04A92467" w:rsidR="00B47689" w:rsidRPr="003F25A1" w:rsidRDefault="00B47689" w:rsidP="00B47689">
      <w:pPr>
        <w:pStyle w:val="ListParagraph"/>
        <w:numPr>
          <w:ilvl w:val="0"/>
          <w:numId w:val="25"/>
        </w:numPr>
        <w:spacing w:after="120"/>
        <w:ind w:left="90" w:firstLine="0"/>
        <w:jc w:val="left"/>
        <w:rPr>
          <w:iCs/>
        </w:rPr>
      </w:pPr>
      <w:r w:rsidRPr="003F25A1">
        <w:rPr>
          <w:iCs/>
        </w:rPr>
        <w:t>Quality management certificate ISO 9001</w:t>
      </w:r>
    </w:p>
    <w:p w14:paraId="6726262F" w14:textId="040E954D" w:rsidR="00B47689" w:rsidRPr="003F25A1" w:rsidRDefault="00B47689" w:rsidP="00B47689">
      <w:pPr>
        <w:pStyle w:val="ListParagraph"/>
        <w:numPr>
          <w:ilvl w:val="0"/>
          <w:numId w:val="25"/>
        </w:numPr>
        <w:spacing w:after="120"/>
        <w:ind w:left="90" w:firstLine="0"/>
        <w:jc w:val="left"/>
        <w:rPr>
          <w:iCs/>
        </w:rPr>
      </w:pPr>
      <w:r w:rsidRPr="003F25A1">
        <w:rPr>
          <w:iCs/>
        </w:rPr>
        <w:t>Environmental management certificate ISO 14001</w:t>
      </w:r>
    </w:p>
    <w:p w14:paraId="3D93BBAE" w14:textId="2A34B60A" w:rsidR="00B47689" w:rsidRPr="003F25A1" w:rsidRDefault="00B47689" w:rsidP="00B47689">
      <w:pPr>
        <w:pStyle w:val="ListParagraph"/>
        <w:numPr>
          <w:ilvl w:val="0"/>
          <w:numId w:val="25"/>
        </w:numPr>
        <w:spacing w:after="120"/>
        <w:ind w:left="90" w:firstLine="0"/>
        <w:jc w:val="left"/>
        <w:rPr>
          <w:iCs/>
          <w:sz w:val="18"/>
        </w:rPr>
      </w:pPr>
      <w:r w:rsidRPr="003F25A1">
        <w:rPr>
          <w:iCs/>
        </w:rPr>
        <w:t>Health and Safety management certificate ISO 45001</w:t>
      </w:r>
    </w:p>
    <w:p w14:paraId="2EA72DCF" w14:textId="4338565B" w:rsidR="00B47689" w:rsidRDefault="00B47689" w:rsidP="003027B6">
      <w:pPr>
        <w:rPr>
          <w:sz w:val="18"/>
        </w:rPr>
      </w:pPr>
    </w:p>
    <w:p w14:paraId="5E9531E5" w14:textId="6355A7CA" w:rsidR="00B47689" w:rsidRDefault="00B47689" w:rsidP="003027B6">
      <w:pPr>
        <w:rPr>
          <w:sz w:val="18"/>
        </w:rPr>
      </w:pPr>
    </w:p>
    <w:p w14:paraId="1CA7F3E9" w14:textId="7D0DE760" w:rsidR="00B47689" w:rsidRDefault="00B47689" w:rsidP="003F25A1">
      <w:pPr>
        <w:ind w:left="360" w:hanging="180"/>
        <w:rPr>
          <w:sz w:val="18"/>
        </w:rPr>
      </w:pPr>
      <w:proofErr w:type="gramStart"/>
      <w:r w:rsidRPr="00EA2ECF">
        <w:rPr>
          <w:bCs/>
          <w:iCs/>
          <w:vertAlign w:val="superscript"/>
        </w:rPr>
        <w:t>a</w:t>
      </w:r>
      <w:r>
        <w:rPr>
          <w:bCs/>
          <w:iCs/>
          <w:vertAlign w:val="superscript"/>
        </w:rPr>
        <w:t xml:space="preserve">  </w:t>
      </w:r>
      <w:r w:rsidRPr="003F25A1">
        <w:rPr>
          <w:rFonts w:ascii="Comic Sans MS" w:hAnsi="Comic Sans MS"/>
          <w:i/>
          <w:sz w:val="16"/>
          <w:szCs w:val="16"/>
        </w:rPr>
        <w:t>Depending</w:t>
      </w:r>
      <w:proofErr w:type="gramEnd"/>
      <w:r w:rsidRPr="003F25A1">
        <w:rPr>
          <w:rFonts w:ascii="Comic Sans MS" w:hAnsi="Comic Sans MS"/>
          <w:i/>
          <w:sz w:val="16"/>
          <w:szCs w:val="16"/>
        </w:rPr>
        <w:t xml:space="preserve"> on the environmental, health and safety issues of the worksite and the type of competition planned (national or international), the list of required certifications may be restricted to those corresponding to the main issue of the worksite management, or removed altogether.</w:t>
      </w:r>
    </w:p>
    <w:p w14:paraId="724503B0" w14:textId="77777777" w:rsidR="00B47689" w:rsidRDefault="00B47689" w:rsidP="00466702">
      <w:pPr>
        <w:ind w:left="360" w:hanging="180"/>
        <w:rPr>
          <w:sz w:val="18"/>
        </w:rPr>
      </w:pPr>
    </w:p>
    <w:p w14:paraId="5CAB732B" w14:textId="77777777" w:rsidR="00B47689" w:rsidRDefault="00B47689" w:rsidP="003027B6">
      <w:pPr>
        <w:rPr>
          <w:sz w:val="18"/>
        </w:rPr>
      </w:pPr>
    </w:p>
    <w:p w14:paraId="386E18C1" w14:textId="77777777" w:rsidR="00B47689" w:rsidRDefault="00B47689" w:rsidP="003027B6">
      <w:pPr>
        <w:rPr>
          <w:sz w:val="18"/>
        </w:rPr>
      </w:pPr>
    </w:p>
    <w:p w14:paraId="3B83808B" w14:textId="08B2BFE2" w:rsidR="00B47689" w:rsidRPr="00314572" w:rsidRDefault="00B47689" w:rsidP="00573E3E">
      <w:pPr>
        <w:rPr>
          <w:b/>
          <w:bCs/>
          <w:highlight w:val="yellow"/>
        </w:rPr>
      </w:pPr>
      <w:r>
        <w:rPr>
          <w:b/>
          <w:bCs/>
          <w:highlight w:val="yellow"/>
        </w:rPr>
        <w:br w:type="page"/>
      </w:r>
    </w:p>
    <w:p w14:paraId="5076936E" w14:textId="72C9A45A" w:rsidR="00B47689" w:rsidRPr="00D645ED" w:rsidRDefault="00B47689" w:rsidP="00B47689">
      <w:pPr>
        <w:pStyle w:val="SectionVHeader"/>
        <w:numPr>
          <w:ilvl w:val="0"/>
          <w:numId w:val="14"/>
        </w:numPr>
        <w:jc w:val="both"/>
        <w:rPr>
          <w:sz w:val="18"/>
        </w:rPr>
      </w:pPr>
      <w:r w:rsidRPr="00314572">
        <w:rPr>
          <w:sz w:val="28"/>
        </w:rPr>
        <w:lastRenderedPageBreak/>
        <w:t xml:space="preserve"> </w:t>
      </w:r>
      <w:bookmarkStart w:id="741" w:name="_Toc234859210"/>
      <w:r w:rsidRPr="00D645ED">
        <w:rPr>
          <w:sz w:val="28"/>
        </w:rPr>
        <w:t>Application Forms for Attributes to be Scored</w:t>
      </w:r>
      <w:bookmarkEnd w:id="741"/>
    </w:p>
    <w:p w14:paraId="2B06E857" w14:textId="520F2F97" w:rsidR="00B47689" w:rsidRPr="00314572" w:rsidRDefault="00B47689" w:rsidP="00D645ED">
      <w:pPr>
        <w:pStyle w:val="SectionVHeader"/>
        <w:jc w:val="both"/>
        <w:rPr>
          <w:sz w:val="18"/>
        </w:rPr>
      </w:pPr>
    </w:p>
    <w:p w14:paraId="6AAF072C" w14:textId="7768A106" w:rsidR="00B47689" w:rsidRDefault="00B47689" w:rsidP="005A0E2F">
      <w:pPr>
        <w:rPr>
          <w:lang w:val="en-GB"/>
        </w:rPr>
      </w:pPr>
      <w:r w:rsidRPr="005D50AD">
        <w:t xml:space="preserve">There are no separate forms to be filled for the attributes to be scored under Relevant Experience and </w:t>
      </w:r>
      <w:proofErr w:type="spellStart"/>
      <w:r w:rsidRPr="005D50AD">
        <w:t>Organisation</w:t>
      </w:r>
      <w:proofErr w:type="spellEnd"/>
      <w:r w:rsidRPr="005D50AD">
        <w:t xml:space="preserve"> Systems.</w:t>
      </w:r>
    </w:p>
    <w:p w14:paraId="658C232D" w14:textId="77777777" w:rsidR="00B47689" w:rsidRPr="005A0E2F" w:rsidRDefault="00B47689" w:rsidP="005A0E2F">
      <w:pPr>
        <w:rPr>
          <w:lang w:val="en-GB"/>
        </w:rPr>
      </w:pPr>
    </w:p>
    <w:p w14:paraId="58E19C13" w14:textId="290C5C80" w:rsidR="00B47689" w:rsidRDefault="00B47689" w:rsidP="00910DAC">
      <w:r w:rsidRPr="00007482">
        <w:t xml:space="preserve">The submission requirements for Relevant Experience and </w:t>
      </w:r>
      <w:proofErr w:type="spellStart"/>
      <w:r w:rsidRPr="00007482">
        <w:t>Organisation</w:t>
      </w:r>
      <w:proofErr w:type="spellEnd"/>
      <w:r w:rsidRPr="00007482">
        <w:t xml:space="preserve"> Systems are provided in the table below</w:t>
      </w:r>
      <w:r>
        <w:t>.</w:t>
      </w:r>
    </w:p>
    <w:p w14:paraId="7F75449F" w14:textId="77777777" w:rsidR="00B47689" w:rsidRDefault="00B47689" w:rsidP="00910DAC">
      <w:pPr>
        <w:rPr>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441"/>
        <w:gridCol w:w="3173"/>
        <w:gridCol w:w="1374"/>
        <w:gridCol w:w="1105"/>
        <w:gridCol w:w="2257"/>
      </w:tblGrid>
      <w:tr w:rsidR="00E5103C" w:rsidRPr="00FE0520" w14:paraId="7B2E9568" w14:textId="70614870" w:rsidTr="00FF126A">
        <w:trPr>
          <w:tblHeader/>
        </w:trPr>
        <w:tc>
          <w:tcPr>
            <w:tcW w:w="770" w:type="pct"/>
            <w:shd w:val="clear" w:color="auto" w:fill="E7E6E6" w:themeFill="background2"/>
            <w:tcMar>
              <w:top w:w="30" w:type="dxa"/>
              <w:left w:w="70" w:type="dxa"/>
              <w:bottom w:w="30" w:type="dxa"/>
              <w:right w:w="70" w:type="dxa"/>
            </w:tcMar>
            <w:vAlign w:val="center"/>
          </w:tcPr>
          <w:p w14:paraId="220C57CF" w14:textId="77777777" w:rsidR="00B47689" w:rsidRPr="00FE0520" w:rsidRDefault="00B47689" w:rsidP="00630079">
            <w:pPr>
              <w:jc w:val="center"/>
            </w:pPr>
            <w:r w:rsidRPr="009A5230">
              <w:rPr>
                <w:rFonts w:eastAsia="Arial" w:cs="Arial"/>
                <w:b/>
                <w:bCs/>
              </w:rPr>
              <w:t>Attribute (Maximum Score)</w:t>
            </w:r>
          </w:p>
        </w:tc>
        <w:tc>
          <w:tcPr>
            <w:tcW w:w="1697" w:type="pct"/>
            <w:shd w:val="clear" w:color="auto" w:fill="E7E6E6" w:themeFill="background2"/>
            <w:tcMar>
              <w:top w:w="30" w:type="dxa"/>
              <w:left w:w="70" w:type="dxa"/>
              <w:bottom w:w="30" w:type="dxa"/>
              <w:right w:w="70" w:type="dxa"/>
            </w:tcMar>
            <w:vAlign w:val="center"/>
          </w:tcPr>
          <w:p w14:paraId="4E915F4A" w14:textId="77777777" w:rsidR="00B47689" w:rsidRPr="00FE0520" w:rsidRDefault="00B47689" w:rsidP="00630079">
            <w:pPr>
              <w:jc w:val="center"/>
            </w:pPr>
            <w:r w:rsidRPr="009A5230">
              <w:rPr>
                <w:rFonts w:eastAsia="Arial" w:cs="Arial"/>
                <w:b/>
                <w:bCs/>
              </w:rPr>
              <w:t>Sub Attribute</w:t>
            </w:r>
          </w:p>
        </w:tc>
        <w:tc>
          <w:tcPr>
            <w:tcW w:w="735" w:type="pct"/>
            <w:shd w:val="clear" w:color="auto" w:fill="E7E6E6" w:themeFill="background2"/>
            <w:tcMar>
              <w:top w:w="30" w:type="dxa"/>
              <w:left w:w="70" w:type="dxa"/>
              <w:bottom w:w="30" w:type="dxa"/>
              <w:right w:w="70" w:type="dxa"/>
            </w:tcMar>
            <w:vAlign w:val="center"/>
          </w:tcPr>
          <w:p w14:paraId="3A01717A" w14:textId="77777777" w:rsidR="00B47689" w:rsidRPr="00FE0520" w:rsidRDefault="00B47689" w:rsidP="00630079">
            <w:pPr>
              <w:jc w:val="center"/>
            </w:pPr>
            <w:r w:rsidRPr="009A5230">
              <w:rPr>
                <w:rFonts w:eastAsia="Arial" w:cs="Arial"/>
                <w:b/>
                <w:bCs/>
              </w:rPr>
              <w:t>Assessment Criteria</w:t>
            </w:r>
          </w:p>
        </w:tc>
        <w:tc>
          <w:tcPr>
            <w:tcW w:w="591" w:type="pct"/>
            <w:shd w:val="clear" w:color="auto" w:fill="E7E6E6" w:themeFill="background2"/>
            <w:tcMar>
              <w:top w:w="30" w:type="dxa"/>
              <w:left w:w="70" w:type="dxa"/>
              <w:bottom w:w="30" w:type="dxa"/>
              <w:right w:w="70" w:type="dxa"/>
            </w:tcMar>
            <w:vAlign w:val="center"/>
          </w:tcPr>
          <w:p w14:paraId="646B15C2" w14:textId="77777777" w:rsidR="00B47689" w:rsidRPr="00FE0520" w:rsidRDefault="00B47689" w:rsidP="00630079">
            <w:pPr>
              <w:jc w:val="center"/>
            </w:pPr>
            <w:r w:rsidRPr="009A5230">
              <w:rPr>
                <w:rFonts w:eastAsia="Arial" w:cs="Arial"/>
                <w:b/>
                <w:bCs/>
              </w:rPr>
              <w:t>Maximum Score</w:t>
            </w:r>
          </w:p>
        </w:tc>
        <w:tc>
          <w:tcPr>
            <w:tcW w:w="1208" w:type="pct"/>
            <w:shd w:val="clear" w:color="auto" w:fill="E7E6E6" w:themeFill="background2"/>
            <w:vAlign w:val="center"/>
          </w:tcPr>
          <w:p w14:paraId="5F24ED4B" w14:textId="0AC2DEB2" w:rsidR="00B47689" w:rsidRPr="009A5230" w:rsidRDefault="00B47689" w:rsidP="005805CE">
            <w:pPr>
              <w:jc w:val="center"/>
              <w:rPr>
                <w:rFonts w:eastAsia="Arial" w:cs="Arial"/>
                <w:b/>
                <w:bCs/>
              </w:rPr>
            </w:pPr>
            <w:r>
              <w:rPr>
                <w:rFonts w:eastAsia="Arial" w:cs="Arial"/>
                <w:b/>
                <w:bCs/>
              </w:rPr>
              <w:t>Submission Requirement</w:t>
            </w:r>
          </w:p>
        </w:tc>
      </w:tr>
      <w:tr w:rsidR="00E5103C" w14:paraId="470CDF09" w14:textId="19FB7037" w:rsidTr="00FF126A">
        <w:tc>
          <w:tcPr>
            <w:tcW w:w="770" w:type="pct"/>
            <w:vMerge w:val="restart"/>
            <w:tcMar>
              <w:top w:w="40" w:type="dxa"/>
              <w:left w:w="80" w:type="dxa"/>
              <w:bottom w:w="40" w:type="dxa"/>
              <w:right w:w="80" w:type="dxa"/>
            </w:tcMar>
            <w:vAlign w:val="center"/>
          </w:tcPr>
          <w:p w14:paraId="4526A021" w14:textId="77777777" w:rsidR="00B47689" w:rsidRPr="00FE0520" w:rsidRDefault="00B47689" w:rsidP="00630079">
            <w:r w:rsidRPr="009A5230">
              <w:rPr>
                <w:rFonts w:eastAsia="Arial" w:cs="Arial"/>
                <w:b/>
                <w:bCs/>
              </w:rPr>
              <w:t>Relevant Experience (800)</w:t>
            </w:r>
          </w:p>
        </w:tc>
        <w:tc>
          <w:tcPr>
            <w:tcW w:w="1697" w:type="pct"/>
            <w:tcMar>
              <w:top w:w="40" w:type="dxa"/>
              <w:left w:w="80" w:type="dxa"/>
              <w:bottom w:w="40" w:type="dxa"/>
              <w:right w:w="80" w:type="dxa"/>
            </w:tcMar>
            <w:vAlign w:val="center"/>
          </w:tcPr>
          <w:p w14:paraId="75D9FACF" w14:textId="77777777" w:rsidR="00B47689" w:rsidRPr="00FE0520" w:rsidRDefault="00B47689" w:rsidP="00630079">
            <w:r w:rsidRPr="008D17AE">
              <w:rPr>
                <w:rFonts w:eastAsia="Arial" w:cs="Arial"/>
              </w:rPr>
              <w:t>Contracts of Similar Size and Nature</w:t>
            </w:r>
          </w:p>
        </w:tc>
        <w:tc>
          <w:tcPr>
            <w:tcW w:w="735" w:type="pct"/>
            <w:tcMar>
              <w:top w:w="40" w:type="dxa"/>
              <w:left w:w="80" w:type="dxa"/>
              <w:bottom w:w="40" w:type="dxa"/>
              <w:right w:w="80" w:type="dxa"/>
            </w:tcMar>
            <w:vAlign w:val="center"/>
          </w:tcPr>
          <w:p w14:paraId="4677DBD2" w14:textId="77777777" w:rsidR="00B47689" w:rsidRPr="00FE0520" w:rsidRDefault="00B47689" w:rsidP="00630079">
            <w:pPr>
              <w:jc w:val="center"/>
            </w:pPr>
            <w:r w:rsidRPr="009A5230">
              <w:rPr>
                <w:rFonts w:eastAsia="Arial" w:cs="Arial"/>
              </w:rPr>
              <w:t>Refer clause 3.2</w:t>
            </w:r>
          </w:p>
        </w:tc>
        <w:tc>
          <w:tcPr>
            <w:tcW w:w="591" w:type="pct"/>
            <w:tcMar>
              <w:top w:w="40" w:type="dxa"/>
              <w:left w:w="80" w:type="dxa"/>
              <w:bottom w:w="40" w:type="dxa"/>
              <w:right w:w="80" w:type="dxa"/>
            </w:tcMar>
            <w:vAlign w:val="center"/>
          </w:tcPr>
          <w:p w14:paraId="7F38F49B" w14:textId="77777777" w:rsidR="00B47689" w:rsidRPr="00FE0520" w:rsidRDefault="00B47689" w:rsidP="00630079">
            <w:pPr>
              <w:jc w:val="center"/>
            </w:pPr>
            <w:r w:rsidRPr="009A5230">
              <w:rPr>
                <w:rFonts w:eastAsia="Arial" w:cs="Arial"/>
              </w:rPr>
              <w:t>160</w:t>
            </w:r>
          </w:p>
        </w:tc>
        <w:tc>
          <w:tcPr>
            <w:tcW w:w="1208" w:type="pct"/>
          </w:tcPr>
          <w:p w14:paraId="5E0CA354" w14:textId="2C395C8B" w:rsidR="00B47689" w:rsidRPr="009A5230" w:rsidRDefault="00B47689" w:rsidP="00630079">
            <w:pPr>
              <w:jc w:val="center"/>
              <w:rPr>
                <w:rFonts w:eastAsia="Arial" w:cs="Arial"/>
              </w:rPr>
            </w:pPr>
            <w:r w:rsidRPr="00D32DD3">
              <w:rPr>
                <w:lang w:val="en-GB"/>
              </w:rPr>
              <w:t>EXP-1, with supporting documents</w:t>
            </w:r>
          </w:p>
        </w:tc>
      </w:tr>
      <w:tr w:rsidR="00E5103C" w14:paraId="1FC5AB5E" w14:textId="6C729FF4" w:rsidTr="00FF126A">
        <w:tc>
          <w:tcPr>
            <w:tcW w:w="770" w:type="pct"/>
            <w:vMerge/>
            <w:tcMar>
              <w:top w:w="40" w:type="dxa"/>
              <w:left w:w="80" w:type="dxa"/>
              <w:bottom w:w="40" w:type="dxa"/>
              <w:right w:w="80" w:type="dxa"/>
            </w:tcMar>
            <w:vAlign w:val="center"/>
          </w:tcPr>
          <w:p w14:paraId="53D53881" w14:textId="77777777" w:rsidR="00B47689" w:rsidRPr="00FE0520" w:rsidRDefault="00B47689" w:rsidP="00630079"/>
        </w:tc>
        <w:tc>
          <w:tcPr>
            <w:tcW w:w="1697" w:type="pct"/>
            <w:tcMar>
              <w:top w:w="40" w:type="dxa"/>
              <w:left w:w="80" w:type="dxa"/>
              <w:bottom w:w="40" w:type="dxa"/>
              <w:right w:w="80" w:type="dxa"/>
            </w:tcMar>
            <w:vAlign w:val="center"/>
          </w:tcPr>
          <w:p w14:paraId="35E59DB5" w14:textId="77777777" w:rsidR="00B47689" w:rsidRPr="00FE0520" w:rsidRDefault="00B47689" w:rsidP="00630079">
            <w:r w:rsidRPr="009A5230">
              <w:rPr>
                <w:rFonts w:eastAsia="Arial" w:cs="Arial"/>
              </w:rPr>
              <w:t>Similarity to the Technical Requirements of the Contract</w:t>
            </w:r>
          </w:p>
        </w:tc>
        <w:tc>
          <w:tcPr>
            <w:tcW w:w="735" w:type="pct"/>
            <w:tcMar>
              <w:top w:w="40" w:type="dxa"/>
              <w:left w:w="80" w:type="dxa"/>
              <w:bottom w:w="40" w:type="dxa"/>
              <w:right w:w="80" w:type="dxa"/>
            </w:tcMar>
            <w:vAlign w:val="center"/>
          </w:tcPr>
          <w:p w14:paraId="44DFF15C" w14:textId="77777777" w:rsidR="00B47689" w:rsidRPr="00FE0520" w:rsidRDefault="00B47689" w:rsidP="00630079">
            <w:pPr>
              <w:jc w:val="center"/>
            </w:pPr>
            <w:r w:rsidRPr="009A5230">
              <w:rPr>
                <w:rFonts w:eastAsia="Arial" w:cs="Arial"/>
              </w:rPr>
              <w:t>Refer clause 3.3</w:t>
            </w:r>
          </w:p>
        </w:tc>
        <w:tc>
          <w:tcPr>
            <w:tcW w:w="591" w:type="pct"/>
            <w:tcMar>
              <w:top w:w="40" w:type="dxa"/>
              <w:left w:w="80" w:type="dxa"/>
              <w:bottom w:w="40" w:type="dxa"/>
              <w:right w:w="80" w:type="dxa"/>
            </w:tcMar>
            <w:vAlign w:val="center"/>
          </w:tcPr>
          <w:p w14:paraId="5E3B30A2" w14:textId="77777777" w:rsidR="00B47689" w:rsidRPr="00FE0520" w:rsidRDefault="00B47689" w:rsidP="00630079">
            <w:pPr>
              <w:jc w:val="center"/>
            </w:pPr>
            <w:r w:rsidRPr="009A5230">
              <w:rPr>
                <w:rFonts w:eastAsia="Arial" w:cs="Arial"/>
              </w:rPr>
              <w:t>160</w:t>
            </w:r>
          </w:p>
        </w:tc>
        <w:tc>
          <w:tcPr>
            <w:tcW w:w="1208" w:type="pct"/>
          </w:tcPr>
          <w:p w14:paraId="046F3A72" w14:textId="7E60DBE9" w:rsidR="00B47689" w:rsidRPr="009A5230" w:rsidRDefault="00B47689" w:rsidP="00630079">
            <w:pPr>
              <w:jc w:val="center"/>
              <w:rPr>
                <w:rFonts w:eastAsia="Arial" w:cs="Arial"/>
              </w:rPr>
            </w:pPr>
            <w:r w:rsidRPr="00D32DD3">
              <w:rPr>
                <w:lang w:val="en-GB"/>
              </w:rPr>
              <w:t>EXP-1, EXP-2, together with supporting documents</w:t>
            </w:r>
          </w:p>
        </w:tc>
      </w:tr>
      <w:tr w:rsidR="00E5103C" w14:paraId="434E5974" w14:textId="42D46A15" w:rsidTr="00FF126A">
        <w:tc>
          <w:tcPr>
            <w:tcW w:w="770" w:type="pct"/>
            <w:vMerge/>
            <w:tcMar>
              <w:top w:w="40" w:type="dxa"/>
              <w:left w:w="80" w:type="dxa"/>
              <w:bottom w:w="40" w:type="dxa"/>
              <w:right w:w="80" w:type="dxa"/>
            </w:tcMar>
            <w:vAlign w:val="center"/>
          </w:tcPr>
          <w:p w14:paraId="7D4BF9EE" w14:textId="77777777" w:rsidR="00B47689" w:rsidRPr="00FE0520" w:rsidRDefault="00B47689" w:rsidP="00630079"/>
        </w:tc>
        <w:tc>
          <w:tcPr>
            <w:tcW w:w="1697" w:type="pct"/>
            <w:tcMar>
              <w:top w:w="40" w:type="dxa"/>
              <w:left w:w="80" w:type="dxa"/>
              <w:bottom w:w="40" w:type="dxa"/>
              <w:right w:w="80" w:type="dxa"/>
            </w:tcMar>
            <w:vAlign w:val="center"/>
          </w:tcPr>
          <w:p w14:paraId="66C015EC" w14:textId="77777777" w:rsidR="00B47689" w:rsidRPr="00FE0520" w:rsidRDefault="00B47689" w:rsidP="00630079">
            <w:r w:rsidRPr="009A5230">
              <w:rPr>
                <w:rFonts w:eastAsia="Arial" w:cs="Arial"/>
              </w:rPr>
              <w:t>Scale of Largest Completed Dam / Hydraulic Contract</w:t>
            </w:r>
          </w:p>
        </w:tc>
        <w:tc>
          <w:tcPr>
            <w:tcW w:w="735" w:type="pct"/>
            <w:tcMar>
              <w:top w:w="40" w:type="dxa"/>
              <w:left w:w="80" w:type="dxa"/>
              <w:bottom w:w="40" w:type="dxa"/>
              <w:right w:w="80" w:type="dxa"/>
            </w:tcMar>
            <w:vAlign w:val="center"/>
          </w:tcPr>
          <w:p w14:paraId="7215DF50" w14:textId="77777777" w:rsidR="00B47689" w:rsidRPr="00FE0520" w:rsidRDefault="00B47689" w:rsidP="00630079">
            <w:pPr>
              <w:jc w:val="center"/>
            </w:pPr>
            <w:r w:rsidRPr="009A5230">
              <w:rPr>
                <w:rFonts w:eastAsia="Arial" w:cs="Arial"/>
              </w:rPr>
              <w:t>Refer clause 3.4</w:t>
            </w:r>
          </w:p>
        </w:tc>
        <w:tc>
          <w:tcPr>
            <w:tcW w:w="591" w:type="pct"/>
            <w:tcMar>
              <w:top w:w="40" w:type="dxa"/>
              <w:left w:w="80" w:type="dxa"/>
              <w:bottom w:w="40" w:type="dxa"/>
              <w:right w:w="80" w:type="dxa"/>
            </w:tcMar>
            <w:vAlign w:val="center"/>
          </w:tcPr>
          <w:p w14:paraId="4C25056F" w14:textId="77777777" w:rsidR="00B47689" w:rsidRPr="00FE0520" w:rsidRDefault="00B47689" w:rsidP="00630079">
            <w:pPr>
              <w:jc w:val="center"/>
            </w:pPr>
            <w:r w:rsidRPr="009A5230">
              <w:rPr>
                <w:rFonts w:eastAsia="Arial" w:cs="Arial"/>
              </w:rPr>
              <w:t>144</w:t>
            </w:r>
          </w:p>
        </w:tc>
        <w:tc>
          <w:tcPr>
            <w:tcW w:w="1208" w:type="pct"/>
          </w:tcPr>
          <w:p w14:paraId="69F677F3" w14:textId="1217A088" w:rsidR="00B47689" w:rsidRPr="009A5230" w:rsidRDefault="00B47689" w:rsidP="00630079">
            <w:pPr>
              <w:jc w:val="center"/>
              <w:rPr>
                <w:rFonts w:eastAsia="Arial" w:cs="Arial"/>
              </w:rPr>
            </w:pPr>
            <w:r w:rsidRPr="00D32DD3">
              <w:rPr>
                <w:lang w:val="en-GB"/>
              </w:rPr>
              <w:t>Form EXP-1, EXP-2, together with supporting documents</w:t>
            </w:r>
          </w:p>
        </w:tc>
      </w:tr>
      <w:tr w:rsidR="00E5103C" w14:paraId="2B93198C" w14:textId="302FB932" w:rsidTr="00FF126A">
        <w:tc>
          <w:tcPr>
            <w:tcW w:w="770" w:type="pct"/>
            <w:vMerge/>
            <w:tcMar>
              <w:top w:w="40" w:type="dxa"/>
              <w:left w:w="80" w:type="dxa"/>
              <w:bottom w:w="40" w:type="dxa"/>
              <w:right w:w="80" w:type="dxa"/>
            </w:tcMar>
            <w:vAlign w:val="center"/>
          </w:tcPr>
          <w:p w14:paraId="2FCA80B9" w14:textId="77777777" w:rsidR="00B47689" w:rsidRPr="00FE0520" w:rsidRDefault="00B47689" w:rsidP="00630079"/>
        </w:tc>
        <w:tc>
          <w:tcPr>
            <w:tcW w:w="1697" w:type="pct"/>
            <w:tcMar>
              <w:top w:w="40" w:type="dxa"/>
              <w:left w:w="80" w:type="dxa"/>
              <w:bottom w:w="40" w:type="dxa"/>
              <w:right w:w="80" w:type="dxa"/>
            </w:tcMar>
            <w:vAlign w:val="center"/>
          </w:tcPr>
          <w:p w14:paraId="06B8FAEC" w14:textId="77777777" w:rsidR="00B47689" w:rsidRPr="00FE0520" w:rsidRDefault="00B47689" w:rsidP="00630079">
            <w:r w:rsidRPr="008D17AE">
              <w:rPr>
                <w:rFonts w:eastAsia="Arial" w:cs="Arial"/>
              </w:rPr>
              <w:t>Design and Construction Experience of Similar Projects</w:t>
            </w:r>
          </w:p>
        </w:tc>
        <w:tc>
          <w:tcPr>
            <w:tcW w:w="735" w:type="pct"/>
            <w:tcMar>
              <w:top w:w="40" w:type="dxa"/>
              <w:left w:w="80" w:type="dxa"/>
              <w:bottom w:w="40" w:type="dxa"/>
              <w:right w:w="80" w:type="dxa"/>
            </w:tcMar>
            <w:vAlign w:val="center"/>
          </w:tcPr>
          <w:p w14:paraId="017EEEAE" w14:textId="77777777" w:rsidR="00B47689" w:rsidRPr="00FE0520" w:rsidRDefault="00B47689" w:rsidP="00630079">
            <w:pPr>
              <w:jc w:val="center"/>
            </w:pPr>
            <w:r w:rsidRPr="009A5230">
              <w:rPr>
                <w:rFonts w:eastAsia="Arial" w:cs="Arial"/>
              </w:rPr>
              <w:t>Refer clause 3.5</w:t>
            </w:r>
          </w:p>
        </w:tc>
        <w:tc>
          <w:tcPr>
            <w:tcW w:w="591" w:type="pct"/>
            <w:tcMar>
              <w:top w:w="40" w:type="dxa"/>
              <w:left w:w="80" w:type="dxa"/>
              <w:bottom w:w="40" w:type="dxa"/>
              <w:right w:w="80" w:type="dxa"/>
            </w:tcMar>
            <w:vAlign w:val="center"/>
          </w:tcPr>
          <w:p w14:paraId="7D972C80" w14:textId="77777777" w:rsidR="00B47689" w:rsidRPr="00FE0520" w:rsidRDefault="00B47689" w:rsidP="00630079">
            <w:pPr>
              <w:jc w:val="center"/>
            </w:pPr>
            <w:r w:rsidRPr="009A5230">
              <w:rPr>
                <w:rFonts w:eastAsia="Arial" w:cs="Arial"/>
              </w:rPr>
              <w:t>136</w:t>
            </w:r>
          </w:p>
        </w:tc>
        <w:tc>
          <w:tcPr>
            <w:tcW w:w="1208" w:type="pct"/>
          </w:tcPr>
          <w:p w14:paraId="31E071CE" w14:textId="73DBF478" w:rsidR="00B47689" w:rsidRPr="009A5230" w:rsidRDefault="00B47689" w:rsidP="00630079">
            <w:pPr>
              <w:jc w:val="center"/>
              <w:rPr>
                <w:rFonts w:eastAsia="Arial" w:cs="Arial"/>
              </w:rPr>
            </w:pPr>
            <w:r w:rsidRPr="00D32DD3">
              <w:rPr>
                <w:lang w:val="en-GB"/>
              </w:rPr>
              <w:t>Form EXP-1, with supporting documents</w:t>
            </w:r>
          </w:p>
        </w:tc>
      </w:tr>
      <w:tr w:rsidR="00E5103C" w14:paraId="3B9942C4" w14:textId="54560B04" w:rsidTr="00FF126A">
        <w:tc>
          <w:tcPr>
            <w:tcW w:w="770" w:type="pct"/>
            <w:vMerge/>
            <w:tcMar>
              <w:top w:w="40" w:type="dxa"/>
              <w:left w:w="80" w:type="dxa"/>
              <w:bottom w:w="40" w:type="dxa"/>
              <w:right w:w="80" w:type="dxa"/>
            </w:tcMar>
            <w:vAlign w:val="center"/>
          </w:tcPr>
          <w:p w14:paraId="4547D638" w14:textId="77777777" w:rsidR="00B47689" w:rsidRPr="00FE0520" w:rsidRDefault="00B47689" w:rsidP="00630079"/>
        </w:tc>
        <w:tc>
          <w:tcPr>
            <w:tcW w:w="1697" w:type="pct"/>
            <w:tcMar>
              <w:top w:w="40" w:type="dxa"/>
              <w:left w:w="80" w:type="dxa"/>
              <w:bottom w:w="40" w:type="dxa"/>
              <w:right w:w="80" w:type="dxa"/>
            </w:tcMar>
            <w:vAlign w:val="center"/>
          </w:tcPr>
          <w:p w14:paraId="6FF1EB52" w14:textId="77777777" w:rsidR="00B47689" w:rsidRPr="00FE0520" w:rsidRDefault="00B47689" w:rsidP="00630079">
            <w:pPr>
              <w:pStyle w:val="Default"/>
              <w:jc w:val="both"/>
            </w:pPr>
            <w:r>
              <w:rPr>
                <w:color w:val="221F1F"/>
                <w:sz w:val="20"/>
                <w:szCs w:val="20"/>
              </w:rPr>
              <w:t xml:space="preserve">Experience in managing Environmental aspects of similar projects </w:t>
            </w:r>
          </w:p>
        </w:tc>
        <w:tc>
          <w:tcPr>
            <w:tcW w:w="735" w:type="pct"/>
            <w:tcMar>
              <w:top w:w="40" w:type="dxa"/>
              <w:left w:w="80" w:type="dxa"/>
              <w:bottom w:w="40" w:type="dxa"/>
              <w:right w:w="80" w:type="dxa"/>
            </w:tcMar>
            <w:vAlign w:val="center"/>
          </w:tcPr>
          <w:p w14:paraId="2EDDA5D9" w14:textId="77777777" w:rsidR="00B47689" w:rsidRPr="00FE0520" w:rsidRDefault="00B47689" w:rsidP="00630079">
            <w:pPr>
              <w:jc w:val="center"/>
            </w:pPr>
            <w:r w:rsidRPr="009A5230">
              <w:rPr>
                <w:rFonts w:eastAsia="Arial" w:cs="Arial"/>
              </w:rPr>
              <w:t>Refer clause 3.6</w:t>
            </w:r>
          </w:p>
        </w:tc>
        <w:tc>
          <w:tcPr>
            <w:tcW w:w="591" w:type="pct"/>
            <w:tcMar>
              <w:top w:w="40" w:type="dxa"/>
              <w:left w:w="80" w:type="dxa"/>
              <w:bottom w:w="40" w:type="dxa"/>
              <w:right w:w="80" w:type="dxa"/>
            </w:tcMar>
            <w:vAlign w:val="center"/>
          </w:tcPr>
          <w:p w14:paraId="08302F75" w14:textId="77777777" w:rsidR="00B47689" w:rsidRPr="00FE0520" w:rsidRDefault="00B47689" w:rsidP="00630079">
            <w:pPr>
              <w:jc w:val="center"/>
            </w:pPr>
            <w:r w:rsidRPr="009A5230">
              <w:rPr>
                <w:rFonts w:eastAsia="Arial" w:cs="Arial"/>
              </w:rPr>
              <w:t>120</w:t>
            </w:r>
          </w:p>
        </w:tc>
        <w:tc>
          <w:tcPr>
            <w:tcW w:w="1208" w:type="pct"/>
          </w:tcPr>
          <w:p w14:paraId="03F17093" w14:textId="7DA6338C" w:rsidR="00B47689" w:rsidRPr="009A5230" w:rsidRDefault="00B47689" w:rsidP="00630079">
            <w:pPr>
              <w:jc w:val="center"/>
              <w:rPr>
                <w:rFonts w:eastAsia="Arial" w:cs="Arial"/>
              </w:rPr>
            </w:pPr>
            <w:r w:rsidRPr="00D32DD3">
              <w:rPr>
                <w:lang w:val="en-GB"/>
              </w:rPr>
              <w:t>Form EXP-1 and, where relevant, Forms EXP-2 and EXP-</w:t>
            </w:r>
            <w:proofErr w:type="gramStart"/>
            <w:r w:rsidRPr="00D32DD3">
              <w:rPr>
                <w:lang w:val="en-GB"/>
              </w:rPr>
              <w:t>3,</w:t>
            </w:r>
            <w:r>
              <w:rPr>
                <w:lang w:val="en-GB"/>
              </w:rPr>
              <w:t>Forms</w:t>
            </w:r>
            <w:proofErr w:type="gramEnd"/>
            <w:r>
              <w:rPr>
                <w:lang w:val="en-GB"/>
              </w:rPr>
              <w:t xml:space="preserve"> EXP-4, CON-2</w:t>
            </w:r>
            <w:r w:rsidRPr="00D32DD3">
              <w:rPr>
                <w:lang w:val="en-GB"/>
              </w:rPr>
              <w:t xml:space="preserve"> together with supporting documents</w:t>
            </w:r>
          </w:p>
        </w:tc>
      </w:tr>
      <w:tr w:rsidR="00E5103C" w14:paraId="72855994" w14:textId="7724DA66" w:rsidTr="00FF126A">
        <w:tc>
          <w:tcPr>
            <w:tcW w:w="770" w:type="pct"/>
            <w:vMerge/>
            <w:tcMar>
              <w:top w:w="40" w:type="dxa"/>
              <w:left w:w="80" w:type="dxa"/>
              <w:bottom w:w="40" w:type="dxa"/>
              <w:right w:w="80" w:type="dxa"/>
            </w:tcMar>
            <w:vAlign w:val="center"/>
          </w:tcPr>
          <w:p w14:paraId="01A339F1" w14:textId="77777777" w:rsidR="00B47689" w:rsidRPr="00FE0520" w:rsidRDefault="00B47689" w:rsidP="00630079"/>
        </w:tc>
        <w:tc>
          <w:tcPr>
            <w:tcW w:w="1697" w:type="pct"/>
            <w:tcMar>
              <w:top w:w="40" w:type="dxa"/>
              <w:left w:w="80" w:type="dxa"/>
              <w:bottom w:w="40" w:type="dxa"/>
              <w:right w:w="80" w:type="dxa"/>
            </w:tcMar>
            <w:vAlign w:val="center"/>
          </w:tcPr>
          <w:p w14:paraId="6DF272C4" w14:textId="77777777" w:rsidR="00B47689" w:rsidRPr="00FE0520" w:rsidRDefault="00B47689" w:rsidP="00630079">
            <w:r w:rsidRPr="009A5230">
              <w:rPr>
                <w:rFonts w:eastAsia="Arial" w:cs="Arial"/>
              </w:rPr>
              <w:t>Remote / Island / Constrained-Access Delivery Experience</w:t>
            </w:r>
          </w:p>
        </w:tc>
        <w:tc>
          <w:tcPr>
            <w:tcW w:w="735" w:type="pct"/>
            <w:tcMar>
              <w:top w:w="40" w:type="dxa"/>
              <w:left w:w="80" w:type="dxa"/>
              <w:bottom w:w="40" w:type="dxa"/>
              <w:right w:w="80" w:type="dxa"/>
            </w:tcMar>
            <w:vAlign w:val="center"/>
          </w:tcPr>
          <w:p w14:paraId="0929CD75" w14:textId="77777777" w:rsidR="00B47689" w:rsidRPr="00FE0520" w:rsidRDefault="00B47689" w:rsidP="00630079">
            <w:pPr>
              <w:jc w:val="center"/>
            </w:pPr>
            <w:r w:rsidRPr="009A5230">
              <w:rPr>
                <w:rFonts w:eastAsia="Arial" w:cs="Arial"/>
              </w:rPr>
              <w:t>Refer clause 3.7</w:t>
            </w:r>
          </w:p>
        </w:tc>
        <w:tc>
          <w:tcPr>
            <w:tcW w:w="591" w:type="pct"/>
            <w:tcMar>
              <w:top w:w="40" w:type="dxa"/>
              <w:left w:w="80" w:type="dxa"/>
              <w:bottom w:w="40" w:type="dxa"/>
              <w:right w:w="80" w:type="dxa"/>
            </w:tcMar>
            <w:vAlign w:val="center"/>
          </w:tcPr>
          <w:p w14:paraId="23BBB116" w14:textId="77777777" w:rsidR="00B47689" w:rsidRPr="00FE0520" w:rsidRDefault="00B47689" w:rsidP="00630079">
            <w:pPr>
              <w:jc w:val="center"/>
            </w:pPr>
            <w:r w:rsidRPr="009A5230">
              <w:rPr>
                <w:rFonts w:eastAsia="Arial" w:cs="Arial"/>
              </w:rPr>
              <w:t>80</w:t>
            </w:r>
          </w:p>
        </w:tc>
        <w:tc>
          <w:tcPr>
            <w:tcW w:w="1208" w:type="pct"/>
          </w:tcPr>
          <w:p w14:paraId="5BDB7171" w14:textId="2991215C" w:rsidR="00B47689" w:rsidRPr="009A5230" w:rsidRDefault="00B47689" w:rsidP="00630079">
            <w:pPr>
              <w:jc w:val="center"/>
              <w:rPr>
                <w:rFonts w:eastAsia="Arial" w:cs="Arial"/>
              </w:rPr>
            </w:pPr>
            <w:r w:rsidRPr="00D32DD3">
              <w:rPr>
                <w:lang w:val="en-GB"/>
              </w:rPr>
              <w:t>Form EXP-1, Form EXP-2, together with supporting documents</w:t>
            </w:r>
          </w:p>
        </w:tc>
      </w:tr>
      <w:tr w:rsidR="00E5103C" w14:paraId="3B6A9903" w14:textId="191B2954" w:rsidTr="00FF126A">
        <w:tc>
          <w:tcPr>
            <w:tcW w:w="770" w:type="pct"/>
            <w:vMerge w:val="restart"/>
            <w:tcMar>
              <w:top w:w="40" w:type="dxa"/>
              <w:left w:w="80" w:type="dxa"/>
              <w:bottom w:w="40" w:type="dxa"/>
              <w:right w:w="80" w:type="dxa"/>
            </w:tcMar>
            <w:vAlign w:val="center"/>
          </w:tcPr>
          <w:p w14:paraId="00CA72A3" w14:textId="77777777" w:rsidR="00B47689" w:rsidRPr="00FE0520" w:rsidRDefault="00B47689" w:rsidP="00630079">
            <w:r w:rsidRPr="009A5230">
              <w:rPr>
                <w:rFonts w:eastAsia="Arial" w:cs="Arial"/>
                <w:b/>
                <w:bCs/>
              </w:rPr>
              <w:t>Organization Systems (200)</w:t>
            </w:r>
          </w:p>
        </w:tc>
        <w:tc>
          <w:tcPr>
            <w:tcW w:w="1697" w:type="pct"/>
            <w:tcMar>
              <w:top w:w="40" w:type="dxa"/>
              <w:left w:w="80" w:type="dxa"/>
              <w:bottom w:w="40" w:type="dxa"/>
              <w:right w:w="80" w:type="dxa"/>
            </w:tcMar>
            <w:vAlign w:val="center"/>
          </w:tcPr>
          <w:p w14:paraId="719C9208" w14:textId="77777777" w:rsidR="00B47689" w:rsidRPr="00FE0520" w:rsidRDefault="00B47689" w:rsidP="00630079">
            <w:r w:rsidRPr="008D17AE">
              <w:rPr>
                <w:rFonts w:eastAsia="Arial" w:cs="Arial"/>
              </w:rPr>
              <w:t>Environmental management system, process and dedicated resources</w:t>
            </w:r>
          </w:p>
        </w:tc>
        <w:tc>
          <w:tcPr>
            <w:tcW w:w="735" w:type="pct"/>
            <w:tcMar>
              <w:top w:w="40" w:type="dxa"/>
              <w:left w:w="80" w:type="dxa"/>
              <w:bottom w:w="40" w:type="dxa"/>
              <w:right w:w="80" w:type="dxa"/>
            </w:tcMar>
            <w:vAlign w:val="center"/>
          </w:tcPr>
          <w:p w14:paraId="1E9B2D4D" w14:textId="77777777" w:rsidR="00B47689" w:rsidRPr="00FE0520" w:rsidRDefault="00B47689" w:rsidP="00630079">
            <w:pPr>
              <w:jc w:val="center"/>
            </w:pPr>
            <w:r w:rsidRPr="009A5230">
              <w:rPr>
                <w:rFonts w:eastAsia="Arial" w:cs="Arial"/>
              </w:rPr>
              <w:t>Refer clause 3.8</w:t>
            </w:r>
          </w:p>
        </w:tc>
        <w:tc>
          <w:tcPr>
            <w:tcW w:w="591" w:type="pct"/>
            <w:tcMar>
              <w:top w:w="40" w:type="dxa"/>
              <w:left w:w="80" w:type="dxa"/>
              <w:bottom w:w="40" w:type="dxa"/>
              <w:right w:w="80" w:type="dxa"/>
            </w:tcMar>
            <w:vAlign w:val="center"/>
          </w:tcPr>
          <w:p w14:paraId="4225B3AC" w14:textId="59F1DFA1" w:rsidR="00B47689" w:rsidRPr="00FE0520" w:rsidRDefault="00B47689" w:rsidP="00630079">
            <w:pPr>
              <w:jc w:val="center"/>
            </w:pPr>
            <w:r>
              <w:rPr>
                <w:rFonts w:eastAsia="Arial" w:cs="Arial"/>
              </w:rPr>
              <w:t>75</w:t>
            </w:r>
          </w:p>
        </w:tc>
        <w:tc>
          <w:tcPr>
            <w:tcW w:w="1208" w:type="pct"/>
          </w:tcPr>
          <w:p w14:paraId="420D483E" w14:textId="054AFC1B" w:rsidR="00B47689" w:rsidRPr="009A5230" w:rsidRDefault="00B47689" w:rsidP="00630079">
            <w:pPr>
              <w:jc w:val="center"/>
              <w:rPr>
                <w:rFonts w:eastAsia="Arial" w:cs="Arial"/>
              </w:rPr>
            </w:pPr>
            <w:r w:rsidRPr="00D32DD3">
              <w:rPr>
                <w:lang w:val="en-GB"/>
              </w:rPr>
              <w:t>Form EXP-</w:t>
            </w:r>
            <w:r>
              <w:rPr>
                <w:lang w:val="en-GB"/>
              </w:rPr>
              <w:t>4,</w:t>
            </w:r>
            <w:r w:rsidRPr="00D32DD3">
              <w:rPr>
                <w:lang w:val="en-GB"/>
              </w:rPr>
              <w:t xml:space="preserve"> with supporting documents</w:t>
            </w:r>
          </w:p>
        </w:tc>
      </w:tr>
      <w:tr w:rsidR="00984C99" w14:paraId="7B17E5B6" w14:textId="67F52AE4" w:rsidTr="00FF126A">
        <w:tc>
          <w:tcPr>
            <w:tcW w:w="770" w:type="pct"/>
            <w:vMerge/>
            <w:tcMar>
              <w:top w:w="40" w:type="dxa"/>
              <w:left w:w="80" w:type="dxa"/>
              <w:bottom w:w="40" w:type="dxa"/>
              <w:right w:w="80" w:type="dxa"/>
            </w:tcMar>
            <w:vAlign w:val="center"/>
          </w:tcPr>
          <w:p w14:paraId="037CE588" w14:textId="77777777" w:rsidR="00B47689" w:rsidRPr="00FE0520" w:rsidRDefault="00B47689" w:rsidP="00984C99"/>
        </w:tc>
        <w:tc>
          <w:tcPr>
            <w:tcW w:w="1697" w:type="pct"/>
            <w:tcMar>
              <w:top w:w="40" w:type="dxa"/>
              <w:left w:w="80" w:type="dxa"/>
              <w:bottom w:w="40" w:type="dxa"/>
              <w:right w:w="80" w:type="dxa"/>
            </w:tcMar>
            <w:vAlign w:val="center"/>
          </w:tcPr>
          <w:p w14:paraId="697E32EC" w14:textId="77777777" w:rsidR="00B47689" w:rsidRPr="00FE0520" w:rsidRDefault="00B47689" w:rsidP="00984C99">
            <w:r w:rsidRPr="00277FA2">
              <w:rPr>
                <w:rFonts w:eastAsia="Arial" w:cs="Arial"/>
              </w:rPr>
              <w:t>Health and Safety management system process and dedicated resources</w:t>
            </w:r>
          </w:p>
        </w:tc>
        <w:tc>
          <w:tcPr>
            <w:tcW w:w="735" w:type="pct"/>
            <w:tcMar>
              <w:top w:w="40" w:type="dxa"/>
              <w:left w:w="80" w:type="dxa"/>
              <w:bottom w:w="40" w:type="dxa"/>
              <w:right w:w="80" w:type="dxa"/>
            </w:tcMar>
            <w:vAlign w:val="center"/>
          </w:tcPr>
          <w:p w14:paraId="2974817F" w14:textId="77777777" w:rsidR="00B47689" w:rsidRPr="00FE0520" w:rsidRDefault="00B47689" w:rsidP="00984C99">
            <w:pPr>
              <w:jc w:val="center"/>
            </w:pPr>
            <w:r w:rsidRPr="009A5230">
              <w:rPr>
                <w:rFonts w:eastAsia="Arial" w:cs="Arial"/>
              </w:rPr>
              <w:t>Refer clause 3.9</w:t>
            </w:r>
          </w:p>
        </w:tc>
        <w:tc>
          <w:tcPr>
            <w:tcW w:w="591" w:type="pct"/>
            <w:tcMar>
              <w:top w:w="40" w:type="dxa"/>
              <w:left w:w="80" w:type="dxa"/>
              <w:bottom w:w="40" w:type="dxa"/>
              <w:right w:w="80" w:type="dxa"/>
            </w:tcMar>
            <w:vAlign w:val="center"/>
          </w:tcPr>
          <w:p w14:paraId="75989EFA" w14:textId="77777777" w:rsidR="00B47689" w:rsidRPr="00FE0520" w:rsidRDefault="00B47689" w:rsidP="00984C99">
            <w:pPr>
              <w:jc w:val="center"/>
            </w:pPr>
            <w:r w:rsidRPr="009A5230">
              <w:rPr>
                <w:rFonts w:eastAsia="Arial" w:cs="Arial"/>
              </w:rPr>
              <w:t>75</w:t>
            </w:r>
          </w:p>
        </w:tc>
        <w:tc>
          <w:tcPr>
            <w:tcW w:w="1208" w:type="pct"/>
          </w:tcPr>
          <w:p w14:paraId="437B616B" w14:textId="603CE683" w:rsidR="00B47689" w:rsidRPr="009A5230" w:rsidRDefault="00B47689" w:rsidP="00984C99">
            <w:pPr>
              <w:jc w:val="center"/>
              <w:rPr>
                <w:rFonts w:eastAsia="Arial" w:cs="Arial"/>
              </w:rPr>
            </w:pPr>
            <w:r w:rsidRPr="00317DAC">
              <w:rPr>
                <w:lang w:val="en-GB"/>
              </w:rPr>
              <w:t>Form EXP-4, with supporting documents</w:t>
            </w:r>
          </w:p>
        </w:tc>
      </w:tr>
      <w:tr w:rsidR="00984C99" w14:paraId="711B7447" w14:textId="53280D7A" w:rsidTr="00FF126A">
        <w:tc>
          <w:tcPr>
            <w:tcW w:w="770" w:type="pct"/>
            <w:vMerge/>
            <w:tcMar>
              <w:top w:w="40" w:type="dxa"/>
              <w:left w:w="80" w:type="dxa"/>
              <w:bottom w:w="40" w:type="dxa"/>
              <w:right w:w="80" w:type="dxa"/>
            </w:tcMar>
            <w:vAlign w:val="center"/>
          </w:tcPr>
          <w:p w14:paraId="5ED471EC" w14:textId="77777777" w:rsidR="00B47689" w:rsidRPr="00FE0520" w:rsidRDefault="00B47689" w:rsidP="00984C99"/>
        </w:tc>
        <w:tc>
          <w:tcPr>
            <w:tcW w:w="1697" w:type="pct"/>
            <w:tcMar>
              <w:top w:w="40" w:type="dxa"/>
              <w:left w:w="80" w:type="dxa"/>
              <w:bottom w:w="40" w:type="dxa"/>
              <w:right w:w="80" w:type="dxa"/>
            </w:tcMar>
            <w:vAlign w:val="center"/>
          </w:tcPr>
          <w:p w14:paraId="17235FDA" w14:textId="77777777" w:rsidR="00B47689" w:rsidRPr="00FE0520" w:rsidRDefault="00B47689" w:rsidP="00984C99">
            <w:r w:rsidRPr="008D17AE">
              <w:rPr>
                <w:rFonts w:eastAsia="Arial" w:cs="Arial"/>
              </w:rPr>
              <w:t>Quality Assurance, Quality Control management system, process and dedicated resource</w:t>
            </w:r>
            <w:r w:rsidRPr="009A5230" w:rsidDel="00277FA2">
              <w:rPr>
                <w:rFonts w:eastAsia="Arial" w:cs="Arial"/>
              </w:rPr>
              <w:t xml:space="preserve"> </w:t>
            </w:r>
          </w:p>
        </w:tc>
        <w:tc>
          <w:tcPr>
            <w:tcW w:w="735" w:type="pct"/>
            <w:tcMar>
              <w:top w:w="40" w:type="dxa"/>
              <w:left w:w="80" w:type="dxa"/>
              <w:bottom w:w="40" w:type="dxa"/>
              <w:right w:w="80" w:type="dxa"/>
            </w:tcMar>
            <w:vAlign w:val="center"/>
          </w:tcPr>
          <w:p w14:paraId="4320DE00" w14:textId="77777777" w:rsidR="00B47689" w:rsidRPr="00FE0520" w:rsidRDefault="00B47689" w:rsidP="00984C99">
            <w:pPr>
              <w:jc w:val="center"/>
            </w:pPr>
            <w:r w:rsidRPr="000F2212">
              <w:rPr>
                <w:rFonts w:eastAsia="Arial" w:cs="Arial"/>
              </w:rPr>
              <w:t>Refer clause 3.10</w:t>
            </w:r>
          </w:p>
        </w:tc>
        <w:tc>
          <w:tcPr>
            <w:tcW w:w="591" w:type="pct"/>
            <w:tcMar>
              <w:top w:w="40" w:type="dxa"/>
              <w:left w:w="80" w:type="dxa"/>
              <w:bottom w:w="40" w:type="dxa"/>
              <w:right w:w="80" w:type="dxa"/>
            </w:tcMar>
            <w:vAlign w:val="center"/>
          </w:tcPr>
          <w:p w14:paraId="5EF17B7E" w14:textId="1FAD6EA2" w:rsidR="00B47689" w:rsidRPr="00FE0520" w:rsidRDefault="00B47689" w:rsidP="00984C99">
            <w:pPr>
              <w:jc w:val="center"/>
            </w:pPr>
            <w:r>
              <w:t>50</w:t>
            </w:r>
          </w:p>
        </w:tc>
        <w:tc>
          <w:tcPr>
            <w:tcW w:w="1208" w:type="pct"/>
          </w:tcPr>
          <w:p w14:paraId="4299E3C7" w14:textId="1B64266E" w:rsidR="00B47689" w:rsidRPr="000F2212" w:rsidRDefault="00B47689" w:rsidP="00984C99">
            <w:pPr>
              <w:jc w:val="center"/>
              <w:rPr>
                <w:rFonts w:eastAsia="Arial" w:cs="Arial"/>
              </w:rPr>
            </w:pPr>
            <w:r w:rsidRPr="00317DAC">
              <w:rPr>
                <w:lang w:val="en-GB"/>
              </w:rPr>
              <w:t>Form EXP-4, with supporting documents</w:t>
            </w:r>
          </w:p>
        </w:tc>
      </w:tr>
      <w:tr w:rsidR="00E5103C" w14:paraId="1F0E745E" w14:textId="607992B8" w:rsidTr="00FF126A">
        <w:tc>
          <w:tcPr>
            <w:tcW w:w="770" w:type="pct"/>
            <w:tcMar>
              <w:top w:w="40" w:type="dxa"/>
              <w:left w:w="80" w:type="dxa"/>
              <w:bottom w:w="40" w:type="dxa"/>
              <w:right w:w="80" w:type="dxa"/>
            </w:tcMar>
            <w:vAlign w:val="center"/>
          </w:tcPr>
          <w:p w14:paraId="4548AA06" w14:textId="77777777" w:rsidR="00B47689" w:rsidRPr="00FE0520" w:rsidRDefault="00B47689" w:rsidP="00630079">
            <w:r w:rsidRPr="000F2212">
              <w:rPr>
                <w:rFonts w:eastAsia="Arial" w:cs="Arial"/>
                <w:b/>
                <w:bCs/>
              </w:rPr>
              <w:t>Total Maximum Score</w:t>
            </w:r>
          </w:p>
        </w:tc>
        <w:tc>
          <w:tcPr>
            <w:tcW w:w="2432" w:type="pct"/>
            <w:gridSpan w:val="2"/>
            <w:tcMar>
              <w:top w:w="40" w:type="dxa"/>
              <w:left w:w="80" w:type="dxa"/>
              <w:bottom w:w="40" w:type="dxa"/>
              <w:right w:w="80" w:type="dxa"/>
            </w:tcMar>
            <w:vAlign w:val="center"/>
          </w:tcPr>
          <w:p w14:paraId="0FAF871E" w14:textId="77777777" w:rsidR="00B47689" w:rsidRPr="00FE0520" w:rsidRDefault="00B47689" w:rsidP="00630079"/>
        </w:tc>
        <w:tc>
          <w:tcPr>
            <w:tcW w:w="591" w:type="pct"/>
            <w:tcMar>
              <w:top w:w="40" w:type="dxa"/>
              <w:left w:w="80" w:type="dxa"/>
              <w:bottom w:w="40" w:type="dxa"/>
              <w:right w:w="80" w:type="dxa"/>
            </w:tcMar>
            <w:vAlign w:val="center"/>
          </w:tcPr>
          <w:p w14:paraId="5BDF42B1" w14:textId="77777777" w:rsidR="00B47689" w:rsidRPr="00FE0520" w:rsidRDefault="00B47689" w:rsidP="00630079">
            <w:pPr>
              <w:jc w:val="center"/>
            </w:pPr>
            <w:r w:rsidRPr="000F2212">
              <w:rPr>
                <w:rFonts w:eastAsia="Arial" w:cs="Arial"/>
                <w:b/>
                <w:bCs/>
              </w:rPr>
              <w:t>1,000</w:t>
            </w:r>
          </w:p>
        </w:tc>
        <w:tc>
          <w:tcPr>
            <w:tcW w:w="1208" w:type="pct"/>
          </w:tcPr>
          <w:p w14:paraId="32FE799B" w14:textId="77777777" w:rsidR="00B47689" w:rsidRPr="000F2212" w:rsidRDefault="00B47689" w:rsidP="00630079">
            <w:pPr>
              <w:jc w:val="center"/>
              <w:rPr>
                <w:rFonts w:eastAsia="Arial" w:cs="Arial"/>
                <w:b/>
                <w:bCs/>
              </w:rPr>
            </w:pPr>
          </w:p>
        </w:tc>
      </w:tr>
    </w:tbl>
    <w:p w14:paraId="3C1CA79C" w14:textId="77777777" w:rsidR="00B47689" w:rsidRPr="00A949EF" w:rsidRDefault="00B47689" w:rsidP="00910DAC">
      <w:pPr>
        <w:rPr>
          <w:lang w:val="en-GB"/>
        </w:rPr>
      </w:pPr>
    </w:p>
    <w:p w14:paraId="719C1AE6" w14:textId="77777777" w:rsidR="00B47689" w:rsidRPr="002154C0" w:rsidRDefault="00B47689" w:rsidP="002154C0">
      <w:pPr>
        <w:rPr>
          <w:lang w:val="en-GB"/>
        </w:rPr>
      </w:pPr>
    </w:p>
    <w:p w14:paraId="22B7633B" w14:textId="7BBB91F0" w:rsidR="00B47689" w:rsidRPr="00BD0F26" w:rsidRDefault="00B47689" w:rsidP="002154C0">
      <w:pPr>
        <w:sectPr w:rsidR="00B47689" w:rsidRPr="00BD0F26" w:rsidSect="00586C2E">
          <w:headerReference w:type="even" r:id="rId43"/>
          <w:headerReference w:type="default" r:id="rId44"/>
          <w:footerReference w:type="even" r:id="rId45"/>
          <w:footerReference w:type="default" r:id="rId46"/>
          <w:pgSz w:w="12240" w:h="15840" w:code="1"/>
          <w:pgMar w:top="1440" w:right="1440" w:bottom="1440" w:left="1440" w:header="720" w:footer="720" w:gutter="0"/>
          <w:pgNumType w:chapStyle="1"/>
          <w:cols w:space="720"/>
          <w:docGrid w:linePitch="272"/>
        </w:sectPr>
      </w:pPr>
      <w:r>
        <w:br w:type="page"/>
      </w:r>
    </w:p>
    <w:p w14:paraId="723553BA" w14:textId="77777777" w:rsidR="00B47689" w:rsidRDefault="00B47689">
      <w:pPr>
        <w:pStyle w:val="Header"/>
        <w:pBdr>
          <w:bottom w:val="none" w:sz="0" w:space="0" w:color="auto"/>
        </w:pBdr>
        <w:tabs>
          <w:tab w:val="clear" w:pos="9000"/>
        </w:tabs>
      </w:pPr>
      <w:bookmarkStart w:id="742" w:name="_Toc470507661"/>
    </w:p>
    <w:p w14:paraId="0245600B" w14:textId="77777777" w:rsidR="00B47689" w:rsidRDefault="00B47689">
      <w:pPr>
        <w:pStyle w:val="Heading2"/>
        <w:rPr>
          <w:rFonts w:cs="Arial"/>
        </w:rPr>
      </w:pPr>
      <w:bookmarkStart w:id="743" w:name="_Toc27470263"/>
      <w:r w:rsidRPr="00FE7C62">
        <w:t>Section 5</w:t>
      </w:r>
      <w:r>
        <w:t>: Eligible Countri</w:t>
      </w:r>
      <w:bookmarkEnd w:id="742"/>
      <w:bookmarkEnd w:id="743"/>
      <w:r>
        <w:t>es</w:t>
      </w:r>
    </w:p>
    <w:p w14:paraId="30E20B19" w14:textId="19ACB6FF" w:rsidR="00B47689" w:rsidRDefault="00B47689" w:rsidP="008A10DE">
      <w:pPr>
        <w:rPr>
          <w:rFonts w:cs="Arial"/>
          <w:bCs/>
        </w:rPr>
        <w:sectPr w:rsidR="00B47689" w:rsidSect="00C062D6">
          <w:headerReference w:type="even" r:id="rId47"/>
          <w:headerReference w:type="default" r:id="rId48"/>
          <w:footerReference w:type="default" r:id="rId49"/>
          <w:pgSz w:w="12240" w:h="15840" w:code="1"/>
          <w:pgMar w:top="1440" w:right="1440" w:bottom="1440" w:left="1440" w:header="720" w:footer="720" w:gutter="0"/>
          <w:pgNumType w:chapStyle="1"/>
          <w:cols w:space="720"/>
          <w:docGrid w:linePitch="272"/>
        </w:sectPr>
      </w:pPr>
      <w:r w:rsidRPr="008A10DE">
        <w:rPr>
          <w:rFonts w:cs="Arial"/>
          <w:bCs/>
        </w:rPr>
        <w:t>For the purposes of ITA 4.2 and ITA 5.1, all countries are eligible, subject to the restrictions set out in ITA 4.8.</w:t>
      </w:r>
    </w:p>
    <w:p w14:paraId="4CCD685F" w14:textId="77777777" w:rsidR="00B47689" w:rsidRPr="0049524F" w:rsidRDefault="00B47689" w:rsidP="002D33BF">
      <w:pPr>
        <w:pStyle w:val="Heading2"/>
        <w:rPr>
          <w:rFonts w:cs="Arial"/>
        </w:rPr>
        <w:sectPr w:rsidR="00B47689" w:rsidRPr="0049524F" w:rsidSect="00C062D6">
          <w:headerReference w:type="even" r:id="rId50"/>
          <w:headerReference w:type="default" r:id="rId51"/>
          <w:footerReference w:type="even" r:id="rId52"/>
          <w:footerReference w:type="default" r:id="rId53"/>
          <w:pgSz w:w="12240" w:h="15840"/>
          <w:pgMar w:top="1440" w:right="1440" w:bottom="1440" w:left="1440" w:header="720" w:footer="720" w:gutter="0"/>
          <w:cols w:space="720"/>
          <w:docGrid w:linePitch="360"/>
        </w:sectPr>
      </w:pPr>
      <w:r w:rsidRPr="00327FD9">
        <w:rPr>
          <w:bCs/>
          <w:lang w:val="en-GB"/>
        </w:rPr>
        <w:lastRenderedPageBreak/>
        <w:t>Part II - Requirements</w:t>
      </w:r>
    </w:p>
    <w:p w14:paraId="787C6FEE" w14:textId="3641A0F9" w:rsidR="00B47689" w:rsidRDefault="00B47689">
      <w:pPr>
        <w:ind w:left="720"/>
        <w:rPr>
          <w:b/>
          <w:sz w:val="22"/>
          <w:lang w:val="en-GB"/>
        </w:rPr>
      </w:pPr>
      <w:r>
        <w:rPr>
          <w:b/>
          <w:sz w:val="22"/>
          <w:lang w:val="en-GB"/>
        </w:rPr>
        <w:lastRenderedPageBreak/>
        <w:br w:type="page"/>
      </w:r>
    </w:p>
    <w:p w14:paraId="0EC938EB" w14:textId="77777777" w:rsidR="00B47689" w:rsidRDefault="00B47689">
      <w:pPr>
        <w:ind w:left="720"/>
        <w:rPr>
          <w:b/>
          <w:sz w:val="22"/>
          <w:lang w:val="en-GB"/>
        </w:rPr>
        <w:sectPr w:rsidR="00B47689" w:rsidSect="00C062D6">
          <w:headerReference w:type="even" r:id="rId54"/>
          <w:headerReference w:type="default" r:id="rId55"/>
          <w:footerReference w:type="even" r:id="rId56"/>
          <w:footerReference w:type="default" r:id="rId57"/>
          <w:pgSz w:w="12240" w:h="15840"/>
          <w:pgMar w:top="1440" w:right="1440" w:bottom="1440" w:left="1440" w:header="720" w:footer="720" w:gutter="0"/>
          <w:cols w:space="720"/>
          <w:docGrid w:linePitch="360"/>
        </w:sectPr>
      </w:pPr>
    </w:p>
    <w:p w14:paraId="58DEEA2E" w14:textId="0B304A5C" w:rsidR="00B47689" w:rsidRDefault="00B47689">
      <w:pPr>
        <w:pStyle w:val="Heading2"/>
        <w:rPr>
          <w:bCs/>
          <w:lang w:val="en-GB"/>
        </w:rPr>
      </w:pPr>
      <w:bookmarkStart w:id="744" w:name="_Toc470507663"/>
      <w:bookmarkStart w:id="745" w:name="_Toc27470264"/>
      <w:r w:rsidRPr="0049524F">
        <w:lastRenderedPageBreak/>
        <w:t>Section 6</w:t>
      </w:r>
      <w:r>
        <w:t>:</w:t>
      </w:r>
      <w:r w:rsidRPr="0049524F">
        <w:t xml:space="preserve"> </w:t>
      </w:r>
      <w:bookmarkEnd w:id="744"/>
      <w:bookmarkEnd w:id="745"/>
      <w:r w:rsidRPr="00FE72EA">
        <w:rPr>
          <w:bCs/>
          <w:lang w:val="en-GB"/>
        </w:rPr>
        <w:t>Project Information-Preamble</w:t>
      </w:r>
      <w:r w:rsidDel="002D33BF">
        <w:rPr>
          <w:bCs/>
          <w:lang w:val="en-GB"/>
        </w:rPr>
        <w:t xml:space="preserve"> </w:t>
      </w:r>
    </w:p>
    <w:tbl>
      <w:tblPr>
        <w:tblStyle w:val="TableGrid"/>
        <w:tblW w:w="5000" w:type="pct"/>
        <w:tblLook w:val="04A0" w:firstRow="1" w:lastRow="0" w:firstColumn="1" w:lastColumn="0" w:noHBand="0" w:noVBand="1"/>
      </w:tblPr>
      <w:tblGrid>
        <w:gridCol w:w="9350"/>
      </w:tblGrid>
      <w:tr w:rsidR="002D33BF" w14:paraId="5023E8D8" w14:textId="77777777" w:rsidTr="00FF126A">
        <w:tc>
          <w:tcPr>
            <w:tcW w:w="5000" w:type="pct"/>
          </w:tcPr>
          <w:p w14:paraId="240716B5" w14:textId="7E5D36DC" w:rsidR="00B47689" w:rsidRDefault="00B47689" w:rsidP="002D33BF">
            <w:pPr>
              <w:rPr>
                <w:b/>
                <w:bCs/>
                <w:lang w:val="en-GB"/>
              </w:rPr>
            </w:pPr>
            <w:r w:rsidRPr="006C1150">
              <w:rPr>
                <w:b/>
                <w:bCs/>
              </w:rPr>
              <w:t>This section provides a high-level summary of the scope of works and the proposed Design-Build delivery approach. This is provided to improve Applicants’ understanding of the project scope and delivery strategy.</w:t>
            </w:r>
            <w:r w:rsidRPr="00FE72EA">
              <w:rPr>
                <w:b/>
                <w:bCs/>
                <w:lang w:val="en-GB"/>
              </w:rPr>
              <w:t xml:space="preserve"> </w:t>
            </w:r>
          </w:p>
          <w:p w14:paraId="6450CB9D" w14:textId="77777777" w:rsidR="00B47689" w:rsidRPr="00FE72EA" w:rsidRDefault="00B47689" w:rsidP="002D33BF">
            <w:pPr>
              <w:rPr>
                <w:lang w:val="en-GB"/>
              </w:rPr>
            </w:pPr>
          </w:p>
          <w:p w14:paraId="7A3E2091" w14:textId="203B14ED" w:rsidR="00B47689" w:rsidRDefault="00B47689" w:rsidP="0082071D">
            <w:pPr>
              <w:rPr>
                <w:b/>
                <w:bCs/>
                <w:lang w:val="en-GB"/>
              </w:rPr>
            </w:pPr>
            <w:r w:rsidRPr="00E7763B">
              <w:rPr>
                <w:b/>
                <w:bCs/>
              </w:rPr>
              <w:t>The Project Information provided in this section covers the following</w:t>
            </w:r>
            <w:r w:rsidRPr="00E7763B">
              <w:rPr>
                <w:b/>
                <w:bCs/>
                <w:lang w:val="en-GB"/>
              </w:rPr>
              <w:t>:</w:t>
            </w:r>
          </w:p>
          <w:p w14:paraId="3D69553C" w14:textId="77777777" w:rsidR="00B47689" w:rsidRPr="00E7763B" w:rsidRDefault="00B47689" w:rsidP="0082071D">
            <w:pPr>
              <w:rPr>
                <w:b/>
                <w:bCs/>
                <w:lang w:val="en-GB"/>
              </w:rPr>
            </w:pPr>
          </w:p>
          <w:p w14:paraId="3C744826" w14:textId="77777777" w:rsidR="00B47689" w:rsidRPr="00E7763B" w:rsidRDefault="00B47689" w:rsidP="00B47689">
            <w:pPr>
              <w:numPr>
                <w:ilvl w:val="0"/>
                <w:numId w:val="26"/>
              </w:numPr>
              <w:rPr>
                <w:lang w:val="en-GB"/>
              </w:rPr>
            </w:pPr>
            <w:r w:rsidRPr="00E7763B">
              <w:rPr>
                <w:lang w:val="en-GB"/>
              </w:rPr>
              <w:t xml:space="preserve">Project Location </w:t>
            </w:r>
          </w:p>
          <w:p w14:paraId="54009BD1" w14:textId="77777777" w:rsidR="00B47689" w:rsidRPr="00E7763B" w:rsidRDefault="00B47689" w:rsidP="00B47689">
            <w:pPr>
              <w:numPr>
                <w:ilvl w:val="0"/>
                <w:numId w:val="26"/>
              </w:numPr>
              <w:rPr>
                <w:lang w:val="en-GB"/>
              </w:rPr>
            </w:pPr>
            <w:r w:rsidRPr="00E7763B">
              <w:rPr>
                <w:lang w:val="en-GB"/>
              </w:rPr>
              <w:t xml:space="preserve">Project Background </w:t>
            </w:r>
          </w:p>
          <w:p w14:paraId="36667BBD" w14:textId="77777777" w:rsidR="00B47689" w:rsidRPr="00E7763B" w:rsidRDefault="00B47689" w:rsidP="00B47689">
            <w:pPr>
              <w:numPr>
                <w:ilvl w:val="0"/>
                <w:numId w:val="26"/>
              </w:numPr>
              <w:rPr>
                <w:lang w:val="en-GB"/>
              </w:rPr>
            </w:pPr>
            <w:r w:rsidRPr="00E7763B">
              <w:rPr>
                <w:lang w:val="en-GB"/>
              </w:rPr>
              <w:t xml:space="preserve">Project Objectives </w:t>
            </w:r>
          </w:p>
          <w:p w14:paraId="14A5E132" w14:textId="77777777" w:rsidR="00B47689" w:rsidRPr="00E7763B" w:rsidRDefault="00B47689" w:rsidP="00B47689">
            <w:pPr>
              <w:numPr>
                <w:ilvl w:val="0"/>
                <w:numId w:val="26"/>
              </w:numPr>
              <w:rPr>
                <w:lang w:val="en-GB"/>
              </w:rPr>
            </w:pPr>
            <w:r w:rsidRPr="00E7763B">
              <w:rPr>
                <w:lang w:val="en-GB"/>
              </w:rPr>
              <w:t xml:space="preserve">Project Overview </w:t>
            </w:r>
          </w:p>
          <w:p w14:paraId="3ABD0558" w14:textId="77777777" w:rsidR="00B47689" w:rsidRPr="00E7763B" w:rsidRDefault="00B47689" w:rsidP="00B47689">
            <w:pPr>
              <w:numPr>
                <w:ilvl w:val="0"/>
                <w:numId w:val="26"/>
              </w:numPr>
              <w:rPr>
                <w:lang w:val="en-GB"/>
              </w:rPr>
            </w:pPr>
            <w:r w:rsidRPr="00E7763B">
              <w:rPr>
                <w:lang w:val="en-GB"/>
              </w:rPr>
              <w:t xml:space="preserve">Project Salient Features </w:t>
            </w:r>
          </w:p>
          <w:p w14:paraId="0082D412" w14:textId="77777777" w:rsidR="00B47689" w:rsidRDefault="00B47689" w:rsidP="00B47689">
            <w:pPr>
              <w:numPr>
                <w:ilvl w:val="0"/>
                <w:numId w:val="26"/>
              </w:numPr>
              <w:rPr>
                <w:lang w:val="en-GB"/>
              </w:rPr>
            </w:pPr>
            <w:r w:rsidRPr="00E7763B">
              <w:rPr>
                <w:lang w:val="en-GB"/>
              </w:rPr>
              <w:t xml:space="preserve">Principal Scope of Works </w:t>
            </w:r>
          </w:p>
          <w:p w14:paraId="4E2D0136" w14:textId="71095BC2" w:rsidR="00B47689" w:rsidRPr="00E7763B" w:rsidRDefault="00B47689" w:rsidP="00B47689">
            <w:pPr>
              <w:numPr>
                <w:ilvl w:val="0"/>
                <w:numId w:val="26"/>
              </w:numPr>
              <w:rPr>
                <w:lang w:val="en-GB"/>
              </w:rPr>
            </w:pPr>
            <w:r>
              <w:rPr>
                <w:lang w:val="en-GB"/>
              </w:rPr>
              <w:t>Implementation Plan</w:t>
            </w:r>
          </w:p>
          <w:p w14:paraId="7915B093" w14:textId="4701B659" w:rsidR="00B47689" w:rsidRPr="002D33BF" w:rsidRDefault="00B47689" w:rsidP="0082071D">
            <w:pPr>
              <w:rPr>
                <w:highlight w:val="yellow"/>
                <w:lang w:val="en-GB"/>
              </w:rPr>
            </w:pPr>
          </w:p>
        </w:tc>
      </w:tr>
    </w:tbl>
    <w:p w14:paraId="64795086" w14:textId="77777777" w:rsidR="00B47689" w:rsidRPr="00FE72EA" w:rsidRDefault="00B47689" w:rsidP="00FE72EA">
      <w:pPr>
        <w:rPr>
          <w:lang w:val="en-GB"/>
        </w:rPr>
      </w:pPr>
    </w:p>
    <w:p w14:paraId="7ACAD620" w14:textId="05564A86" w:rsidR="00B47689" w:rsidRDefault="00B47689">
      <w:pPr>
        <w:rPr>
          <w:rFonts w:cs="Arial"/>
        </w:rPr>
      </w:pPr>
      <w:r>
        <w:rPr>
          <w:rFonts w:cs="Arial"/>
        </w:rPr>
        <w:br w:type="page"/>
      </w:r>
    </w:p>
    <w:p w14:paraId="16F1A901" w14:textId="6556ED41" w:rsidR="00B47689" w:rsidRPr="0049524F" w:rsidRDefault="00B47689">
      <w:pPr>
        <w:pStyle w:val="BodyText"/>
        <w:jc w:val="center"/>
        <w:rPr>
          <w:b/>
          <w:bCs/>
          <w:sz w:val="36"/>
        </w:rPr>
      </w:pPr>
      <w:bookmarkStart w:id="746" w:name="_Toc26779085"/>
      <w:r w:rsidRPr="007A4FD1">
        <w:rPr>
          <w:b/>
          <w:bCs/>
          <w:sz w:val="36"/>
        </w:rPr>
        <w:lastRenderedPageBreak/>
        <w:t>Table</w:t>
      </w:r>
      <w:r w:rsidRPr="0049524F">
        <w:rPr>
          <w:b/>
          <w:bCs/>
          <w:sz w:val="36"/>
        </w:rPr>
        <w:t xml:space="preserve"> of </w:t>
      </w:r>
      <w:r w:rsidRPr="007A4FD1">
        <w:rPr>
          <w:b/>
          <w:bCs/>
          <w:sz w:val="36"/>
        </w:rPr>
        <w:t>Content</w:t>
      </w:r>
      <w:bookmarkEnd w:id="746"/>
      <w:r>
        <w:rPr>
          <w:b/>
          <w:bCs/>
          <w:sz w:val="36"/>
        </w:rPr>
        <w:t xml:space="preserve">s  </w:t>
      </w:r>
    </w:p>
    <w:p w14:paraId="4FED413C" w14:textId="77777777" w:rsidR="00B47689" w:rsidRPr="0049524F" w:rsidRDefault="00B47689">
      <w:pPr>
        <w:rPr>
          <w:rFonts w:cs="Arial"/>
        </w:rPr>
      </w:pPr>
    </w:p>
    <w:p w14:paraId="731EF06B" w14:textId="4636041A" w:rsidR="001879AF" w:rsidRDefault="00B47689">
      <w:pPr>
        <w:pStyle w:val="TOC1"/>
        <w:tabs>
          <w:tab w:val="right" w:leader="dot" w:pos="9350"/>
        </w:tabs>
        <w:rPr>
          <w:rFonts w:asciiTheme="minorHAnsi" w:eastAsiaTheme="minorEastAsia" w:hAnsiTheme="minorHAnsi" w:cstheme="minorBidi"/>
          <w:b w:val="0"/>
          <w:noProof/>
          <w:kern w:val="2"/>
          <w:sz w:val="24"/>
          <w:szCs w:val="24"/>
          <w:lang w:val="en-GB" w:eastAsia="en-GB"/>
          <w14:ligatures w14:val="standardContextual"/>
        </w:rPr>
      </w:pPr>
      <w:r w:rsidRPr="0049524F">
        <w:rPr>
          <w:rFonts w:cs="Arial"/>
          <w:bCs/>
          <w:i/>
          <w:caps/>
          <w:smallCaps/>
        </w:rPr>
        <w:fldChar w:fldCharType="begin"/>
      </w:r>
      <w:r w:rsidRPr="0049524F">
        <w:rPr>
          <w:rFonts w:cs="Arial"/>
          <w:bCs/>
          <w:i/>
          <w:caps/>
          <w:smallCaps/>
        </w:rPr>
        <w:instrText xml:space="preserve"> TOC \t "Section VII Header2,1" </w:instrText>
      </w:r>
      <w:r w:rsidRPr="0049524F">
        <w:rPr>
          <w:rFonts w:cs="Arial"/>
          <w:bCs/>
          <w:i/>
          <w:caps/>
          <w:smallCaps/>
        </w:rPr>
        <w:fldChar w:fldCharType="separate"/>
      </w:r>
      <w:r w:rsidR="001879AF" w:rsidRPr="00600D61">
        <w:rPr>
          <w:rFonts w:cs="Arial"/>
          <w:noProof/>
        </w:rPr>
        <w:t>1.   Requirements</w:t>
      </w:r>
      <w:r w:rsidR="001879AF">
        <w:rPr>
          <w:noProof/>
        </w:rPr>
        <w:tab/>
      </w:r>
      <w:r w:rsidR="001879AF">
        <w:rPr>
          <w:noProof/>
        </w:rPr>
        <w:fldChar w:fldCharType="begin"/>
      </w:r>
      <w:r w:rsidR="001879AF">
        <w:rPr>
          <w:noProof/>
        </w:rPr>
        <w:instrText xml:space="preserve"> PAGEREF _Toc237290809 \h </w:instrText>
      </w:r>
      <w:r w:rsidR="001879AF">
        <w:rPr>
          <w:noProof/>
        </w:rPr>
      </w:r>
      <w:r w:rsidR="001879AF">
        <w:rPr>
          <w:noProof/>
        </w:rPr>
        <w:fldChar w:fldCharType="separate"/>
      </w:r>
      <w:r w:rsidR="001879AF">
        <w:rPr>
          <w:noProof/>
        </w:rPr>
        <w:t>1-73</w:t>
      </w:r>
      <w:r w:rsidR="001879AF">
        <w:rPr>
          <w:noProof/>
        </w:rPr>
        <w:fldChar w:fldCharType="end"/>
      </w:r>
    </w:p>
    <w:p w14:paraId="04FA2F90" w14:textId="6B349A0F" w:rsidR="001879AF" w:rsidRDefault="001879AF">
      <w:pPr>
        <w:pStyle w:val="TOC1"/>
        <w:tabs>
          <w:tab w:val="left" w:pos="720"/>
          <w:tab w:val="right" w:leader="dot" w:pos="9350"/>
        </w:tabs>
        <w:rPr>
          <w:rFonts w:asciiTheme="minorHAnsi" w:eastAsiaTheme="minorEastAsia" w:hAnsiTheme="minorHAnsi" w:cstheme="minorBidi"/>
          <w:b w:val="0"/>
          <w:noProof/>
          <w:kern w:val="2"/>
          <w:sz w:val="24"/>
          <w:szCs w:val="24"/>
          <w:lang w:val="en-GB" w:eastAsia="en-GB"/>
          <w14:ligatures w14:val="standardContextual"/>
        </w:rPr>
      </w:pPr>
      <w:r w:rsidRPr="00600D61">
        <w:rPr>
          <w:rFonts w:cs="Arial"/>
          <w:noProof/>
        </w:rPr>
        <w:t>1.1</w:t>
      </w:r>
      <w:r>
        <w:rPr>
          <w:rFonts w:asciiTheme="minorHAnsi" w:eastAsiaTheme="minorEastAsia" w:hAnsiTheme="minorHAnsi" w:cstheme="minorBidi"/>
          <w:b w:val="0"/>
          <w:noProof/>
          <w:kern w:val="2"/>
          <w:sz w:val="24"/>
          <w:szCs w:val="24"/>
          <w:lang w:val="en-GB" w:eastAsia="en-GB"/>
          <w14:ligatures w14:val="standardContextual"/>
        </w:rPr>
        <w:tab/>
      </w:r>
      <w:r w:rsidRPr="00600D61">
        <w:rPr>
          <w:rFonts w:cs="Arial"/>
          <w:noProof/>
        </w:rPr>
        <w:t>Project Location</w:t>
      </w:r>
      <w:r>
        <w:rPr>
          <w:noProof/>
        </w:rPr>
        <w:tab/>
      </w:r>
      <w:r>
        <w:rPr>
          <w:noProof/>
        </w:rPr>
        <w:fldChar w:fldCharType="begin"/>
      </w:r>
      <w:r>
        <w:rPr>
          <w:noProof/>
        </w:rPr>
        <w:instrText xml:space="preserve"> PAGEREF _Toc237290810 \h </w:instrText>
      </w:r>
      <w:r>
        <w:rPr>
          <w:noProof/>
        </w:rPr>
      </w:r>
      <w:r>
        <w:rPr>
          <w:noProof/>
        </w:rPr>
        <w:fldChar w:fldCharType="separate"/>
      </w:r>
      <w:r>
        <w:rPr>
          <w:noProof/>
        </w:rPr>
        <w:t>1-73</w:t>
      </w:r>
      <w:r>
        <w:rPr>
          <w:noProof/>
        </w:rPr>
        <w:fldChar w:fldCharType="end"/>
      </w:r>
    </w:p>
    <w:p w14:paraId="0CFF5001" w14:textId="17B2EBE7" w:rsidR="001879AF" w:rsidRDefault="001879AF">
      <w:pPr>
        <w:pStyle w:val="TOC1"/>
        <w:tabs>
          <w:tab w:val="left" w:pos="720"/>
          <w:tab w:val="right" w:leader="dot" w:pos="9350"/>
        </w:tabs>
        <w:rPr>
          <w:rFonts w:asciiTheme="minorHAnsi" w:eastAsiaTheme="minorEastAsia" w:hAnsiTheme="minorHAnsi" w:cstheme="minorBidi"/>
          <w:b w:val="0"/>
          <w:noProof/>
          <w:kern w:val="2"/>
          <w:sz w:val="24"/>
          <w:szCs w:val="24"/>
          <w:lang w:val="en-GB" w:eastAsia="en-GB"/>
          <w14:ligatures w14:val="standardContextual"/>
        </w:rPr>
      </w:pPr>
      <w:r w:rsidRPr="00600D61">
        <w:rPr>
          <w:rFonts w:cs="Arial"/>
          <w:noProof/>
        </w:rPr>
        <w:t>1.2</w:t>
      </w:r>
      <w:r>
        <w:rPr>
          <w:rFonts w:asciiTheme="minorHAnsi" w:eastAsiaTheme="minorEastAsia" w:hAnsiTheme="minorHAnsi" w:cstheme="minorBidi"/>
          <w:b w:val="0"/>
          <w:noProof/>
          <w:kern w:val="2"/>
          <w:sz w:val="24"/>
          <w:szCs w:val="24"/>
          <w:lang w:val="en-GB" w:eastAsia="en-GB"/>
          <w14:ligatures w14:val="standardContextual"/>
        </w:rPr>
        <w:tab/>
      </w:r>
      <w:r w:rsidRPr="00600D61">
        <w:rPr>
          <w:rFonts w:cs="Arial"/>
          <w:noProof/>
        </w:rPr>
        <w:t>Project Background</w:t>
      </w:r>
      <w:r>
        <w:rPr>
          <w:noProof/>
        </w:rPr>
        <w:tab/>
      </w:r>
      <w:r>
        <w:rPr>
          <w:noProof/>
        </w:rPr>
        <w:fldChar w:fldCharType="begin"/>
      </w:r>
      <w:r>
        <w:rPr>
          <w:noProof/>
        </w:rPr>
        <w:instrText xml:space="preserve"> PAGEREF _Toc237290811 \h </w:instrText>
      </w:r>
      <w:r>
        <w:rPr>
          <w:noProof/>
        </w:rPr>
      </w:r>
      <w:r>
        <w:rPr>
          <w:noProof/>
        </w:rPr>
        <w:fldChar w:fldCharType="separate"/>
      </w:r>
      <w:r>
        <w:rPr>
          <w:noProof/>
        </w:rPr>
        <w:t>1-73</w:t>
      </w:r>
      <w:r>
        <w:rPr>
          <w:noProof/>
        </w:rPr>
        <w:fldChar w:fldCharType="end"/>
      </w:r>
    </w:p>
    <w:p w14:paraId="39ACDBAE" w14:textId="0AC4736D" w:rsidR="001879AF" w:rsidRDefault="001879AF">
      <w:pPr>
        <w:pStyle w:val="TOC1"/>
        <w:tabs>
          <w:tab w:val="left" w:pos="720"/>
          <w:tab w:val="right" w:leader="dot" w:pos="9350"/>
        </w:tabs>
        <w:rPr>
          <w:rFonts w:asciiTheme="minorHAnsi" w:eastAsiaTheme="minorEastAsia" w:hAnsiTheme="minorHAnsi" w:cstheme="minorBidi"/>
          <w:b w:val="0"/>
          <w:noProof/>
          <w:kern w:val="2"/>
          <w:sz w:val="24"/>
          <w:szCs w:val="24"/>
          <w:lang w:val="en-GB" w:eastAsia="en-GB"/>
          <w14:ligatures w14:val="standardContextual"/>
        </w:rPr>
      </w:pPr>
      <w:r w:rsidRPr="00600D61">
        <w:rPr>
          <w:rFonts w:cs="Arial"/>
          <w:noProof/>
        </w:rPr>
        <w:t>1.3</w:t>
      </w:r>
      <w:r>
        <w:rPr>
          <w:rFonts w:asciiTheme="minorHAnsi" w:eastAsiaTheme="minorEastAsia" w:hAnsiTheme="minorHAnsi" w:cstheme="minorBidi"/>
          <w:b w:val="0"/>
          <w:noProof/>
          <w:kern w:val="2"/>
          <w:sz w:val="24"/>
          <w:szCs w:val="24"/>
          <w:lang w:val="en-GB" w:eastAsia="en-GB"/>
          <w14:ligatures w14:val="standardContextual"/>
        </w:rPr>
        <w:tab/>
      </w:r>
      <w:r w:rsidRPr="00600D61">
        <w:rPr>
          <w:rFonts w:cs="Arial"/>
          <w:noProof/>
        </w:rPr>
        <w:t>Project Objectives</w:t>
      </w:r>
      <w:r>
        <w:rPr>
          <w:noProof/>
        </w:rPr>
        <w:tab/>
      </w:r>
      <w:r>
        <w:rPr>
          <w:noProof/>
        </w:rPr>
        <w:fldChar w:fldCharType="begin"/>
      </w:r>
      <w:r>
        <w:rPr>
          <w:noProof/>
        </w:rPr>
        <w:instrText xml:space="preserve"> PAGEREF _Toc237290812 \h </w:instrText>
      </w:r>
      <w:r>
        <w:rPr>
          <w:noProof/>
        </w:rPr>
      </w:r>
      <w:r>
        <w:rPr>
          <w:noProof/>
        </w:rPr>
        <w:fldChar w:fldCharType="separate"/>
      </w:r>
      <w:r>
        <w:rPr>
          <w:noProof/>
        </w:rPr>
        <w:t>1-74</w:t>
      </w:r>
      <w:r>
        <w:rPr>
          <w:noProof/>
        </w:rPr>
        <w:fldChar w:fldCharType="end"/>
      </w:r>
    </w:p>
    <w:p w14:paraId="37746739" w14:textId="0D9BA023" w:rsidR="001879AF" w:rsidRDefault="001879AF">
      <w:pPr>
        <w:pStyle w:val="TOC1"/>
        <w:tabs>
          <w:tab w:val="left" w:pos="720"/>
          <w:tab w:val="right" w:leader="dot" w:pos="9350"/>
        </w:tabs>
        <w:rPr>
          <w:rFonts w:asciiTheme="minorHAnsi" w:eastAsiaTheme="minorEastAsia" w:hAnsiTheme="minorHAnsi" w:cstheme="minorBidi"/>
          <w:b w:val="0"/>
          <w:noProof/>
          <w:kern w:val="2"/>
          <w:sz w:val="24"/>
          <w:szCs w:val="24"/>
          <w:lang w:val="en-GB" w:eastAsia="en-GB"/>
          <w14:ligatures w14:val="standardContextual"/>
        </w:rPr>
      </w:pPr>
      <w:r w:rsidRPr="00600D61">
        <w:rPr>
          <w:rFonts w:cs="Arial"/>
          <w:bCs/>
          <w:noProof/>
          <w:lang w:val="en-AU"/>
        </w:rPr>
        <w:t>1.3.1</w:t>
      </w:r>
      <w:r>
        <w:rPr>
          <w:rFonts w:asciiTheme="minorHAnsi" w:eastAsiaTheme="minorEastAsia" w:hAnsiTheme="minorHAnsi" w:cstheme="minorBidi"/>
          <w:b w:val="0"/>
          <w:noProof/>
          <w:kern w:val="2"/>
          <w:sz w:val="24"/>
          <w:szCs w:val="24"/>
          <w:lang w:val="en-GB" w:eastAsia="en-GB"/>
          <w14:ligatures w14:val="standardContextual"/>
        </w:rPr>
        <w:tab/>
      </w:r>
      <w:r w:rsidRPr="00600D61">
        <w:rPr>
          <w:rFonts w:cs="Arial"/>
          <w:bCs/>
          <w:noProof/>
          <w:lang w:val="en-AU"/>
        </w:rPr>
        <w:t>Flood Protection</w:t>
      </w:r>
      <w:r>
        <w:rPr>
          <w:noProof/>
        </w:rPr>
        <w:tab/>
      </w:r>
      <w:r>
        <w:rPr>
          <w:noProof/>
        </w:rPr>
        <w:fldChar w:fldCharType="begin"/>
      </w:r>
      <w:r>
        <w:rPr>
          <w:noProof/>
        </w:rPr>
        <w:instrText xml:space="preserve"> PAGEREF _Toc237290813 \h </w:instrText>
      </w:r>
      <w:r>
        <w:rPr>
          <w:noProof/>
        </w:rPr>
      </w:r>
      <w:r>
        <w:rPr>
          <w:noProof/>
        </w:rPr>
        <w:fldChar w:fldCharType="separate"/>
      </w:r>
      <w:r>
        <w:rPr>
          <w:noProof/>
        </w:rPr>
        <w:t>1-74</w:t>
      </w:r>
      <w:r>
        <w:rPr>
          <w:noProof/>
        </w:rPr>
        <w:fldChar w:fldCharType="end"/>
      </w:r>
    </w:p>
    <w:p w14:paraId="07A8B45A" w14:textId="1253AB41" w:rsidR="001879AF" w:rsidRDefault="001879AF">
      <w:pPr>
        <w:pStyle w:val="TOC1"/>
        <w:tabs>
          <w:tab w:val="left" w:pos="720"/>
          <w:tab w:val="right" w:leader="dot" w:pos="9350"/>
        </w:tabs>
        <w:rPr>
          <w:rFonts w:asciiTheme="minorHAnsi" w:eastAsiaTheme="minorEastAsia" w:hAnsiTheme="minorHAnsi" w:cstheme="minorBidi"/>
          <w:b w:val="0"/>
          <w:noProof/>
          <w:kern w:val="2"/>
          <w:sz w:val="24"/>
          <w:szCs w:val="24"/>
          <w:lang w:val="en-GB" w:eastAsia="en-GB"/>
          <w14:ligatures w14:val="standardContextual"/>
        </w:rPr>
      </w:pPr>
      <w:r w:rsidRPr="00600D61">
        <w:rPr>
          <w:rFonts w:cs="Arial"/>
          <w:bCs/>
          <w:noProof/>
          <w:lang w:val="en-AU"/>
        </w:rPr>
        <w:t>1.3.2</w:t>
      </w:r>
      <w:r>
        <w:rPr>
          <w:rFonts w:asciiTheme="minorHAnsi" w:eastAsiaTheme="minorEastAsia" w:hAnsiTheme="minorHAnsi" w:cstheme="minorBidi"/>
          <w:b w:val="0"/>
          <w:noProof/>
          <w:kern w:val="2"/>
          <w:sz w:val="24"/>
          <w:szCs w:val="24"/>
          <w:lang w:val="en-GB" w:eastAsia="en-GB"/>
          <w14:ligatures w14:val="standardContextual"/>
        </w:rPr>
        <w:tab/>
      </w:r>
      <w:r w:rsidRPr="00600D61">
        <w:rPr>
          <w:rFonts w:cs="Arial"/>
          <w:bCs/>
          <w:noProof/>
          <w:lang w:val="en-AU"/>
        </w:rPr>
        <w:t>Water-Supply Resilience</w:t>
      </w:r>
      <w:r>
        <w:rPr>
          <w:noProof/>
        </w:rPr>
        <w:tab/>
      </w:r>
      <w:r>
        <w:rPr>
          <w:noProof/>
        </w:rPr>
        <w:fldChar w:fldCharType="begin"/>
      </w:r>
      <w:r>
        <w:rPr>
          <w:noProof/>
        </w:rPr>
        <w:instrText xml:space="preserve"> PAGEREF _Toc237290814 \h </w:instrText>
      </w:r>
      <w:r>
        <w:rPr>
          <w:noProof/>
        </w:rPr>
      </w:r>
      <w:r>
        <w:rPr>
          <w:noProof/>
        </w:rPr>
        <w:fldChar w:fldCharType="separate"/>
      </w:r>
      <w:r>
        <w:rPr>
          <w:noProof/>
        </w:rPr>
        <w:t>1-74</w:t>
      </w:r>
      <w:r>
        <w:rPr>
          <w:noProof/>
        </w:rPr>
        <w:fldChar w:fldCharType="end"/>
      </w:r>
    </w:p>
    <w:p w14:paraId="6E1B8E79" w14:textId="08434D9F" w:rsidR="001879AF" w:rsidRDefault="001879AF">
      <w:pPr>
        <w:pStyle w:val="TOC1"/>
        <w:tabs>
          <w:tab w:val="left" w:pos="720"/>
          <w:tab w:val="right" w:leader="dot" w:pos="9350"/>
        </w:tabs>
        <w:rPr>
          <w:rFonts w:asciiTheme="minorHAnsi" w:eastAsiaTheme="minorEastAsia" w:hAnsiTheme="minorHAnsi" w:cstheme="minorBidi"/>
          <w:b w:val="0"/>
          <w:noProof/>
          <w:kern w:val="2"/>
          <w:sz w:val="24"/>
          <w:szCs w:val="24"/>
          <w:lang w:val="en-GB" w:eastAsia="en-GB"/>
          <w14:ligatures w14:val="standardContextual"/>
        </w:rPr>
      </w:pPr>
      <w:r w:rsidRPr="00600D61">
        <w:rPr>
          <w:rFonts w:cs="Arial"/>
          <w:bCs/>
          <w:noProof/>
          <w:lang w:val="en-AU"/>
        </w:rPr>
        <w:t>1.3.3</w:t>
      </w:r>
      <w:r>
        <w:rPr>
          <w:rFonts w:asciiTheme="minorHAnsi" w:eastAsiaTheme="minorEastAsia" w:hAnsiTheme="minorHAnsi" w:cstheme="minorBidi"/>
          <w:b w:val="0"/>
          <w:noProof/>
          <w:kern w:val="2"/>
          <w:sz w:val="24"/>
          <w:szCs w:val="24"/>
          <w:lang w:val="en-GB" w:eastAsia="en-GB"/>
          <w14:ligatures w14:val="standardContextual"/>
        </w:rPr>
        <w:tab/>
      </w:r>
      <w:r w:rsidRPr="00600D61">
        <w:rPr>
          <w:rFonts w:cs="Arial"/>
          <w:bCs/>
          <w:noProof/>
          <w:lang w:val="en-AU"/>
        </w:rPr>
        <w:t>Renewable-Energy Generation</w:t>
      </w:r>
      <w:r>
        <w:rPr>
          <w:noProof/>
        </w:rPr>
        <w:tab/>
      </w:r>
      <w:r>
        <w:rPr>
          <w:noProof/>
        </w:rPr>
        <w:fldChar w:fldCharType="begin"/>
      </w:r>
      <w:r>
        <w:rPr>
          <w:noProof/>
        </w:rPr>
        <w:instrText xml:space="preserve"> PAGEREF _Toc237290815 \h </w:instrText>
      </w:r>
      <w:r>
        <w:rPr>
          <w:noProof/>
        </w:rPr>
      </w:r>
      <w:r>
        <w:rPr>
          <w:noProof/>
        </w:rPr>
        <w:fldChar w:fldCharType="separate"/>
      </w:r>
      <w:r>
        <w:rPr>
          <w:noProof/>
        </w:rPr>
        <w:t>1-74</w:t>
      </w:r>
      <w:r>
        <w:rPr>
          <w:noProof/>
        </w:rPr>
        <w:fldChar w:fldCharType="end"/>
      </w:r>
    </w:p>
    <w:p w14:paraId="3235B77C" w14:textId="03911046" w:rsidR="001879AF" w:rsidRDefault="001879AF">
      <w:pPr>
        <w:pStyle w:val="TOC1"/>
        <w:tabs>
          <w:tab w:val="left" w:pos="720"/>
          <w:tab w:val="right" w:leader="dot" w:pos="9350"/>
        </w:tabs>
        <w:rPr>
          <w:rFonts w:asciiTheme="minorHAnsi" w:eastAsiaTheme="minorEastAsia" w:hAnsiTheme="minorHAnsi" w:cstheme="minorBidi"/>
          <w:b w:val="0"/>
          <w:noProof/>
          <w:kern w:val="2"/>
          <w:sz w:val="24"/>
          <w:szCs w:val="24"/>
          <w:lang w:val="en-GB" w:eastAsia="en-GB"/>
          <w14:ligatures w14:val="standardContextual"/>
        </w:rPr>
      </w:pPr>
      <w:r w:rsidRPr="00600D61">
        <w:rPr>
          <w:rFonts w:cs="Arial"/>
          <w:bCs/>
          <w:noProof/>
          <w:lang w:val="en-AU"/>
        </w:rPr>
        <w:t>1.3.4</w:t>
      </w:r>
      <w:r>
        <w:rPr>
          <w:rFonts w:asciiTheme="minorHAnsi" w:eastAsiaTheme="minorEastAsia" w:hAnsiTheme="minorHAnsi" w:cstheme="minorBidi"/>
          <w:b w:val="0"/>
          <w:noProof/>
          <w:kern w:val="2"/>
          <w:sz w:val="24"/>
          <w:szCs w:val="24"/>
          <w:lang w:val="en-GB" w:eastAsia="en-GB"/>
          <w14:ligatures w14:val="standardContextual"/>
        </w:rPr>
        <w:tab/>
      </w:r>
      <w:r w:rsidRPr="00600D61">
        <w:rPr>
          <w:rFonts w:cs="Arial"/>
          <w:bCs/>
          <w:noProof/>
          <w:lang w:val="en-AU"/>
        </w:rPr>
        <w:t>Climate Resilience and Long-Term Asset Performance</w:t>
      </w:r>
      <w:r>
        <w:rPr>
          <w:noProof/>
        </w:rPr>
        <w:tab/>
      </w:r>
      <w:r>
        <w:rPr>
          <w:noProof/>
        </w:rPr>
        <w:fldChar w:fldCharType="begin"/>
      </w:r>
      <w:r>
        <w:rPr>
          <w:noProof/>
        </w:rPr>
        <w:instrText xml:space="preserve"> PAGEREF _Toc237290816 \h </w:instrText>
      </w:r>
      <w:r>
        <w:rPr>
          <w:noProof/>
        </w:rPr>
      </w:r>
      <w:r>
        <w:rPr>
          <w:noProof/>
        </w:rPr>
        <w:fldChar w:fldCharType="separate"/>
      </w:r>
      <w:r>
        <w:rPr>
          <w:noProof/>
        </w:rPr>
        <w:t>1-74</w:t>
      </w:r>
      <w:r>
        <w:rPr>
          <w:noProof/>
        </w:rPr>
        <w:fldChar w:fldCharType="end"/>
      </w:r>
    </w:p>
    <w:p w14:paraId="51CCEFE1" w14:textId="3B90DD83" w:rsidR="001879AF" w:rsidRDefault="001879AF">
      <w:pPr>
        <w:pStyle w:val="TOC1"/>
        <w:tabs>
          <w:tab w:val="left" w:pos="720"/>
          <w:tab w:val="right" w:leader="dot" w:pos="9350"/>
        </w:tabs>
        <w:rPr>
          <w:rFonts w:asciiTheme="minorHAnsi" w:eastAsiaTheme="minorEastAsia" w:hAnsiTheme="minorHAnsi" w:cstheme="minorBidi"/>
          <w:b w:val="0"/>
          <w:noProof/>
          <w:kern w:val="2"/>
          <w:sz w:val="24"/>
          <w:szCs w:val="24"/>
          <w:lang w:val="en-GB" w:eastAsia="en-GB"/>
          <w14:ligatures w14:val="standardContextual"/>
        </w:rPr>
      </w:pPr>
      <w:r w:rsidRPr="00600D61">
        <w:rPr>
          <w:rFonts w:cs="Arial"/>
          <w:bCs/>
          <w:noProof/>
          <w:lang w:val="en-AU"/>
        </w:rPr>
        <w:t>1.3.5</w:t>
      </w:r>
      <w:r>
        <w:rPr>
          <w:rFonts w:asciiTheme="minorHAnsi" w:eastAsiaTheme="minorEastAsia" w:hAnsiTheme="minorHAnsi" w:cstheme="minorBidi"/>
          <w:b w:val="0"/>
          <w:noProof/>
          <w:kern w:val="2"/>
          <w:sz w:val="24"/>
          <w:szCs w:val="24"/>
          <w:lang w:val="en-GB" w:eastAsia="en-GB"/>
          <w14:ligatures w14:val="standardContextual"/>
        </w:rPr>
        <w:tab/>
      </w:r>
      <w:r w:rsidRPr="00600D61">
        <w:rPr>
          <w:rFonts w:cs="Arial"/>
          <w:bCs/>
          <w:noProof/>
          <w:lang w:val="en-AU"/>
        </w:rPr>
        <w:t>Institutional and Environmental Outcomes</w:t>
      </w:r>
      <w:r>
        <w:rPr>
          <w:noProof/>
        </w:rPr>
        <w:tab/>
      </w:r>
      <w:r>
        <w:rPr>
          <w:noProof/>
        </w:rPr>
        <w:fldChar w:fldCharType="begin"/>
      </w:r>
      <w:r>
        <w:rPr>
          <w:noProof/>
        </w:rPr>
        <w:instrText xml:space="preserve"> PAGEREF _Toc237290817 \h </w:instrText>
      </w:r>
      <w:r>
        <w:rPr>
          <w:noProof/>
        </w:rPr>
      </w:r>
      <w:r>
        <w:rPr>
          <w:noProof/>
        </w:rPr>
        <w:fldChar w:fldCharType="separate"/>
      </w:r>
      <w:r>
        <w:rPr>
          <w:noProof/>
        </w:rPr>
        <w:t>1-74</w:t>
      </w:r>
      <w:r>
        <w:rPr>
          <w:noProof/>
        </w:rPr>
        <w:fldChar w:fldCharType="end"/>
      </w:r>
    </w:p>
    <w:p w14:paraId="3E1B70CB" w14:textId="61469653" w:rsidR="001879AF" w:rsidRDefault="001879AF">
      <w:pPr>
        <w:pStyle w:val="TOC1"/>
        <w:tabs>
          <w:tab w:val="left" w:pos="720"/>
          <w:tab w:val="right" w:leader="dot" w:pos="9350"/>
        </w:tabs>
        <w:rPr>
          <w:rFonts w:asciiTheme="minorHAnsi" w:eastAsiaTheme="minorEastAsia" w:hAnsiTheme="minorHAnsi" w:cstheme="minorBidi"/>
          <w:b w:val="0"/>
          <w:noProof/>
          <w:kern w:val="2"/>
          <w:sz w:val="24"/>
          <w:szCs w:val="24"/>
          <w:lang w:val="en-GB" w:eastAsia="en-GB"/>
          <w14:ligatures w14:val="standardContextual"/>
        </w:rPr>
      </w:pPr>
      <w:r w:rsidRPr="00600D61">
        <w:rPr>
          <w:rFonts w:cs="Arial"/>
          <w:noProof/>
        </w:rPr>
        <w:t>1.4</w:t>
      </w:r>
      <w:r>
        <w:rPr>
          <w:rFonts w:asciiTheme="minorHAnsi" w:eastAsiaTheme="minorEastAsia" w:hAnsiTheme="minorHAnsi" w:cstheme="minorBidi"/>
          <w:b w:val="0"/>
          <w:noProof/>
          <w:kern w:val="2"/>
          <w:sz w:val="24"/>
          <w:szCs w:val="24"/>
          <w:lang w:val="en-GB" w:eastAsia="en-GB"/>
          <w14:ligatures w14:val="standardContextual"/>
        </w:rPr>
        <w:tab/>
      </w:r>
      <w:r w:rsidRPr="00600D61">
        <w:rPr>
          <w:rFonts w:cs="Arial"/>
          <w:noProof/>
        </w:rPr>
        <w:t>Project Overview</w:t>
      </w:r>
      <w:r>
        <w:rPr>
          <w:noProof/>
        </w:rPr>
        <w:tab/>
      </w:r>
      <w:r>
        <w:rPr>
          <w:noProof/>
        </w:rPr>
        <w:fldChar w:fldCharType="begin"/>
      </w:r>
      <w:r>
        <w:rPr>
          <w:noProof/>
        </w:rPr>
        <w:instrText xml:space="preserve"> PAGEREF _Toc237290818 \h </w:instrText>
      </w:r>
      <w:r>
        <w:rPr>
          <w:noProof/>
        </w:rPr>
      </w:r>
      <w:r>
        <w:rPr>
          <w:noProof/>
        </w:rPr>
        <w:fldChar w:fldCharType="separate"/>
      </w:r>
      <w:r>
        <w:rPr>
          <w:noProof/>
        </w:rPr>
        <w:t>1-75</w:t>
      </w:r>
      <w:r>
        <w:rPr>
          <w:noProof/>
        </w:rPr>
        <w:fldChar w:fldCharType="end"/>
      </w:r>
    </w:p>
    <w:p w14:paraId="3DC2DE5C" w14:textId="1C64E14F" w:rsidR="001879AF" w:rsidRDefault="001879AF">
      <w:pPr>
        <w:pStyle w:val="TOC1"/>
        <w:tabs>
          <w:tab w:val="left" w:pos="720"/>
          <w:tab w:val="right" w:leader="dot" w:pos="9350"/>
        </w:tabs>
        <w:rPr>
          <w:rFonts w:asciiTheme="minorHAnsi" w:eastAsiaTheme="minorEastAsia" w:hAnsiTheme="minorHAnsi" w:cstheme="minorBidi"/>
          <w:b w:val="0"/>
          <w:noProof/>
          <w:kern w:val="2"/>
          <w:sz w:val="24"/>
          <w:szCs w:val="24"/>
          <w:lang w:val="en-GB" w:eastAsia="en-GB"/>
          <w14:ligatures w14:val="standardContextual"/>
        </w:rPr>
      </w:pPr>
      <w:r w:rsidRPr="00600D61">
        <w:rPr>
          <w:rFonts w:cs="Arial"/>
          <w:noProof/>
        </w:rPr>
        <w:t>1.5</w:t>
      </w:r>
      <w:r>
        <w:rPr>
          <w:rFonts w:asciiTheme="minorHAnsi" w:eastAsiaTheme="minorEastAsia" w:hAnsiTheme="minorHAnsi" w:cstheme="minorBidi"/>
          <w:b w:val="0"/>
          <w:noProof/>
          <w:kern w:val="2"/>
          <w:sz w:val="24"/>
          <w:szCs w:val="24"/>
          <w:lang w:val="en-GB" w:eastAsia="en-GB"/>
          <w14:ligatures w14:val="standardContextual"/>
        </w:rPr>
        <w:tab/>
      </w:r>
      <w:r w:rsidRPr="00600D61">
        <w:rPr>
          <w:rFonts w:cs="Arial"/>
          <w:noProof/>
        </w:rPr>
        <w:t>Project Salient Features</w:t>
      </w:r>
      <w:r>
        <w:rPr>
          <w:noProof/>
        </w:rPr>
        <w:tab/>
      </w:r>
      <w:r>
        <w:rPr>
          <w:noProof/>
        </w:rPr>
        <w:fldChar w:fldCharType="begin"/>
      </w:r>
      <w:r>
        <w:rPr>
          <w:noProof/>
        </w:rPr>
        <w:instrText xml:space="preserve"> PAGEREF _Toc237290819 \h </w:instrText>
      </w:r>
      <w:r>
        <w:rPr>
          <w:noProof/>
        </w:rPr>
      </w:r>
      <w:r>
        <w:rPr>
          <w:noProof/>
        </w:rPr>
        <w:fldChar w:fldCharType="separate"/>
      </w:r>
      <w:r>
        <w:rPr>
          <w:noProof/>
        </w:rPr>
        <w:t>1-77</w:t>
      </w:r>
      <w:r>
        <w:rPr>
          <w:noProof/>
        </w:rPr>
        <w:fldChar w:fldCharType="end"/>
      </w:r>
    </w:p>
    <w:p w14:paraId="77D93541" w14:textId="3DA2C5CF" w:rsidR="001879AF" w:rsidRDefault="001879AF">
      <w:pPr>
        <w:pStyle w:val="TOC1"/>
        <w:tabs>
          <w:tab w:val="left" w:pos="720"/>
          <w:tab w:val="right" w:leader="dot" w:pos="9350"/>
        </w:tabs>
        <w:rPr>
          <w:rFonts w:asciiTheme="minorHAnsi" w:eastAsiaTheme="minorEastAsia" w:hAnsiTheme="minorHAnsi" w:cstheme="minorBidi"/>
          <w:b w:val="0"/>
          <w:noProof/>
          <w:kern w:val="2"/>
          <w:sz w:val="24"/>
          <w:szCs w:val="24"/>
          <w:lang w:val="en-GB" w:eastAsia="en-GB"/>
          <w14:ligatures w14:val="standardContextual"/>
        </w:rPr>
      </w:pPr>
      <w:r w:rsidRPr="00600D61">
        <w:rPr>
          <w:rFonts w:cs="Arial"/>
          <w:noProof/>
        </w:rPr>
        <w:t>1.6</w:t>
      </w:r>
      <w:r>
        <w:rPr>
          <w:rFonts w:asciiTheme="minorHAnsi" w:eastAsiaTheme="minorEastAsia" w:hAnsiTheme="minorHAnsi" w:cstheme="minorBidi"/>
          <w:b w:val="0"/>
          <w:noProof/>
          <w:kern w:val="2"/>
          <w:sz w:val="24"/>
          <w:szCs w:val="24"/>
          <w:lang w:val="en-GB" w:eastAsia="en-GB"/>
          <w14:ligatures w14:val="standardContextual"/>
        </w:rPr>
        <w:tab/>
      </w:r>
      <w:r w:rsidRPr="00600D61">
        <w:rPr>
          <w:rFonts w:cs="Arial"/>
          <w:noProof/>
        </w:rPr>
        <w:t>Principal Scope of Works</w:t>
      </w:r>
      <w:r>
        <w:rPr>
          <w:noProof/>
        </w:rPr>
        <w:tab/>
      </w:r>
      <w:r>
        <w:rPr>
          <w:noProof/>
        </w:rPr>
        <w:fldChar w:fldCharType="begin"/>
      </w:r>
      <w:r>
        <w:rPr>
          <w:noProof/>
        </w:rPr>
        <w:instrText xml:space="preserve"> PAGEREF _Toc237290820 \h </w:instrText>
      </w:r>
      <w:r>
        <w:rPr>
          <w:noProof/>
        </w:rPr>
      </w:r>
      <w:r>
        <w:rPr>
          <w:noProof/>
        </w:rPr>
        <w:fldChar w:fldCharType="separate"/>
      </w:r>
      <w:r>
        <w:rPr>
          <w:noProof/>
        </w:rPr>
        <w:t>1-78</w:t>
      </w:r>
      <w:r>
        <w:rPr>
          <w:noProof/>
        </w:rPr>
        <w:fldChar w:fldCharType="end"/>
      </w:r>
    </w:p>
    <w:p w14:paraId="62DCE38A" w14:textId="0A7828BD" w:rsidR="001879AF" w:rsidRDefault="001879AF">
      <w:pPr>
        <w:pStyle w:val="TOC1"/>
        <w:tabs>
          <w:tab w:val="left" w:pos="720"/>
          <w:tab w:val="right" w:leader="dot" w:pos="9350"/>
        </w:tabs>
        <w:rPr>
          <w:rFonts w:asciiTheme="minorHAnsi" w:eastAsiaTheme="minorEastAsia" w:hAnsiTheme="minorHAnsi" w:cstheme="minorBidi"/>
          <w:b w:val="0"/>
          <w:noProof/>
          <w:kern w:val="2"/>
          <w:sz w:val="24"/>
          <w:szCs w:val="24"/>
          <w:lang w:val="en-GB" w:eastAsia="en-GB"/>
          <w14:ligatures w14:val="standardContextual"/>
        </w:rPr>
      </w:pPr>
      <w:r w:rsidRPr="00600D61">
        <w:rPr>
          <w:rFonts w:cs="Arial"/>
          <w:bCs/>
          <w:noProof/>
          <w:lang w:val="en-AU"/>
        </w:rPr>
        <w:t>1.6.1</w:t>
      </w:r>
      <w:r>
        <w:rPr>
          <w:rFonts w:asciiTheme="minorHAnsi" w:eastAsiaTheme="minorEastAsia" w:hAnsiTheme="minorHAnsi" w:cstheme="minorBidi"/>
          <w:b w:val="0"/>
          <w:noProof/>
          <w:kern w:val="2"/>
          <w:sz w:val="24"/>
          <w:szCs w:val="24"/>
          <w:lang w:val="en-GB" w:eastAsia="en-GB"/>
          <w14:ligatures w14:val="standardContextual"/>
        </w:rPr>
        <w:tab/>
      </w:r>
      <w:r w:rsidRPr="00600D61">
        <w:rPr>
          <w:rFonts w:cs="Arial"/>
          <w:bCs/>
          <w:noProof/>
          <w:lang w:val="en-AU"/>
        </w:rPr>
        <w:t>Detailed Design, Investigations and Approvals</w:t>
      </w:r>
      <w:r>
        <w:rPr>
          <w:noProof/>
        </w:rPr>
        <w:tab/>
      </w:r>
      <w:r>
        <w:rPr>
          <w:noProof/>
        </w:rPr>
        <w:fldChar w:fldCharType="begin"/>
      </w:r>
      <w:r>
        <w:rPr>
          <w:noProof/>
        </w:rPr>
        <w:instrText xml:space="preserve"> PAGEREF _Toc237290821 \h </w:instrText>
      </w:r>
      <w:r>
        <w:rPr>
          <w:noProof/>
        </w:rPr>
      </w:r>
      <w:r>
        <w:rPr>
          <w:noProof/>
        </w:rPr>
        <w:fldChar w:fldCharType="separate"/>
      </w:r>
      <w:r>
        <w:rPr>
          <w:noProof/>
        </w:rPr>
        <w:t>1-78</w:t>
      </w:r>
      <w:r>
        <w:rPr>
          <w:noProof/>
        </w:rPr>
        <w:fldChar w:fldCharType="end"/>
      </w:r>
    </w:p>
    <w:p w14:paraId="4F1218BF" w14:textId="534FC252" w:rsidR="001879AF" w:rsidRDefault="001879AF">
      <w:pPr>
        <w:pStyle w:val="TOC1"/>
        <w:tabs>
          <w:tab w:val="left" w:pos="720"/>
          <w:tab w:val="right" w:leader="dot" w:pos="9350"/>
        </w:tabs>
        <w:rPr>
          <w:rFonts w:asciiTheme="minorHAnsi" w:eastAsiaTheme="minorEastAsia" w:hAnsiTheme="minorHAnsi" w:cstheme="minorBidi"/>
          <w:b w:val="0"/>
          <w:noProof/>
          <w:kern w:val="2"/>
          <w:sz w:val="24"/>
          <w:szCs w:val="24"/>
          <w:lang w:val="en-GB" w:eastAsia="en-GB"/>
          <w14:ligatures w14:val="standardContextual"/>
        </w:rPr>
      </w:pPr>
      <w:r w:rsidRPr="00600D61">
        <w:rPr>
          <w:rFonts w:cs="Arial"/>
          <w:bCs/>
          <w:noProof/>
          <w:lang w:val="en-AU"/>
        </w:rPr>
        <w:t>1.6.2</w:t>
      </w:r>
      <w:r>
        <w:rPr>
          <w:rFonts w:asciiTheme="minorHAnsi" w:eastAsiaTheme="minorEastAsia" w:hAnsiTheme="minorHAnsi" w:cstheme="minorBidi"/>
          <w:b w:val="0"/>
          <w:noProof/>
          <w:kern w:val="2"/>
          <w:sz w:val="24"/>
          <w:szCs w:val="24"/>
          <w:lang w:val="en-GB" w:eastAsia="en-GB"/>
          <w14:ligatures w14:val="standardContextual"/>
        </w:rPr>
        <w:tab/>
      </w:r>
      <w:r w:rsidRPr="00600D61">
        <w:rPr>
          <w:rFonts w:cs="Arial"/>
          <w:bCs/>
          <w:noProof/>
          <w:lang w:val="en-AU"/>
        </w:rPr>
        <w:t>Construction Establishment and Temporary Works</w:t>
      </w:r>
      <w:r>
        <w:rPr>
          <w:noProof/>
        </w:rPr>
        <w:tab/>
      </w:r>
      <w:r>
        <w:rPr>
          <w:noProof/>
        </w:rPr>
        <w:fldChar w:fldCharType="begin"/>
      </w:r>
      <w:r>
        <w:rPr>
          <w:noProof/>
        </w:rPr>
        <w:instrText xml:space="preserve"> PAGEREF _Toc237290822 \h </w:instrText>
      </w:r>
      <w:r>
        <w:rPr>
          <w:noProof/>
        </w:rPr>
      </w:r>
      <w:r>
        <w:rPr>
          <w:noProof/>
        </w:rPr>
        <w:fldChar w:fldCharType="separate"/>
      </w:r>
      <w:r>
        <w:rPr>
          <w:noProof/>
        </w:rPr>
        <w:t>1-78</w:t>
      </w:r>
      <w:r>
        <w:rPr>
          <w:noProof/>
        </w:rPr>
        <w:fldChar w:fldCharType="end"/>
      </w:r>
    </w:p>
    <w:p w14:paraId="044C3BA5" w14:textId="396BAE7D" w:rsidR="001879AF" w:rsidRDefault="001879AF">
      <w:pPr>
        <w:pStyle w:val="TOC1"/>
        <w:tabs>
          <w:tab w:val="left" w:pos="720"/>
          <w:tab w:val="right" w:leader="dot" w:pos="9350"/>
        </w:tabs>
        <w:rPr>
          <w:rFonts w:asciiTheme="minorHAnsi" w:eastAsiaTheme="minorEastAsia" w:hAnsiTheme="minorHAnsi" w:cstheme="minorBidi"/>
          <w:b w:val="0"/>
          <w:noProof/>
          <w:kern w:val="2"/>
          <w:sz w:val="24"/>
          <w:szCs w:val="24"/>
          <w:lang w:val="en-GB" w:eastAsia="en-GB"/>
          <w14:ligatures w14:val="standardContextual"/>
        </w:rPr>
      </w:pPr>
      <w:r w:rsidRPr="00600D61">
        <w:rPr>
          <w:rFonts w:cs="Arial"/>
          <w:bCs/>
          <w:noProof/>
          <w:lang w:val="en-AU"/>
        </w:rPr>
        <w:t>1.6.3</w:t>
      </w:r>
      <w:r>
        <w:rPr>
          <w:rFonts w:asciiTheme="minorHAnsi" w:eastAsiaTheme="minorEastAsia" w:hAnsiTheme="minorHAnsi" w:cstheme="minorBidi"/>
          <w:b w:val="0"/>
          <w:noProof/>
          <w:kern w:val="2"/>
          <w:sz w:val="24"/>
          <w:szCs w:val="24"/>
          <w:lang w:val="en-GB" w:eastAsia="en-GB"/>
          <w14:ligatures w14:val="standardContextual"/>
        </w:rPr>
        <w:tab/>
      </w:r>
      <w:r w:rsidRPr="00600D61">
        <w:rPr>
          <w:rFonts w:cs="Arial"/>
          <w:bCs/>
          <w:noProof/>
          <w:lang w:val="en-AU"/>
        </w:rPr>
        <w:t>RCC Dam, Foundations and Associated Civil Works</w:t>
      </w:r>
      <w:r>
        <w:rPr>
          <w:noProof/>
        </w:rPr>
        <w:tab/>
      </w:r>
      <w:r>
        <w:rPr>
          <w:noProof/>
        </w:rPr>
        <w:fldChar w:fldCharType="begin"/>
      </w:r>
      <w:r>
        <w:rPr>
          <w:noProof/>
        </w:rPr>
        <w:instrText xml:space="preserve"> PAGEREF _Toc237290823 \h </w:instrText>
      </w:r>
      <w:r>
        <w:rPr>
          <w:noProof/>
        </w:rPr>
      </w:r>
      <w:r>
        <w:rPr>
          <w:noProof/>
        </w:rPr>
        <w:fldChar w:fldCharType="separate"/>
      </w:r>
      <w:r>
        <w:rPr>
          <w:noProof/>
        </w:rPr>
        <w:t>1-79</w:t>
      </w:r>
      <w:r>
        <w:rPr>
          <w:noProof/>
        </w:rPr>
        <w:fldChar w:fldCharType="end"/>
      </w:r>
    </w:p>
    <w:p w14:paraId="7B98DDC3" w14:textId="0995CB9F" w:rsidR="001879AF" w:rsidRDefault="001879AF">
      <w:pPr>
        <w:pStyle w:val="TOC1"/>
        <w:tabs>
          <w:tab w:val="left" w:pos="720"/>
          <w:tab w:val="right" w:leader="dot" w:pos="9350"/>
        </w:tabs>
        <w:rPr>
          <w:rFonts w:asciiTheme="minorHAnsi" w:eastAsiaTheme="minorEastAsia" w:hAnsiTheme="minorHAnsi" w:cstheme="minorBidi"/>
          <w:b w:val="0"/>
          <w:noProof/>
          <w:kern w:val="2"/>
          <w:sz w:val="24"/>
          <w:szCs w:val="24"/>
          <w:lang w:val="en-GB" w:eastAsia="en-GB"/>
          <w14:ligatures w14:val="standardContextual"/>
        </w:rPr>
      </w:pPr>
      <w:r w:rsidRPr="00600D61">
        <w:rPr>
          <w:rFonts w:cs="Arial"/>
          <w:bCs/>
          <w:noProof/>
          <w:lang w:val="en-AU"/>
        </w:rPr>
        <w:t>1.6.4</w:t>
      </w:r>
      <w:r>
        <w:rPr>
          <w:rFonts w:asciiTheme="minorHAnsi" w:eastAsiaTheme="minorEastAsia" w:hAnsiTheme="minorHAnsi" w:cstheme="minorBidi"/>
          <w:b w:val="0"/>
          <w:noProof/>
          <w:kern w:val="2"/>
          <w:sz w:val="24"/>
          <w:szCs w:val="24"/>
          <w:lang w:val="en-GB" w:eastAsia="en-GB"/>
          <w14:ligatures w14:val="standardContextual"/>
        </w:rPr>
        <w:tab/>
      </w:r>
      <w:r w:rsidRPr="00600D61">
        <w:rPr>
          <w:rFonts w:cs="Arial"/>
          <w:bCs/>
          <w:noProof/>
          <w:lang w:val="en-AU"/>
        </w:rPr>
        <w:t>Spillway, Outlet Works and Intake</w:t>
      </w:r>
      <w:r>
        <w:rPr>
          <w:noProof/>
        </w:rPr>
        <w:tab/>
      </w:r>
      <w:r>
        <w:rPr>
          <w:noProof/>
        </w:rPr>
        <w:fldChar w:fldCharType="begin"/>
      </w:r>
      <w:r>
        <w:rPr>
          <w:noProof/>
        </w:rPr>
        <w:instrText xml:space="preserve"> PAGEREF _Toc237290824 \h </w:instrText>
      </w:r>
      <w:r>
        <w:rPr>
          <w:noProof/>
        </w:rPr>
      </w:r>
      <w:r>
        <w:rPr>
          <w:noProof/>
        </w:rPr>
        <w:fldChar w:fldCharType="separate"/>
      </w:r>
      <w:r>
        <w:rPr>
          <w:noProof/>
        </w:rPr>
        <w:t>1-80</w:t>
      </w:r>
      <w:r>
        <w:rPr>
          <w:noProof/>
        </w:rPr>
        <w:fldChar w:fldCharType="end"/>
      </w:r>
    </w:p>
    <w:p w14:paraId="32808437" w14:textId="73CF7BA0" w:rsidR="001879AF" w:rsidRDefault="001879AF">
      <w:pPr>
        <w:pStyle w:val="TOC1"/>
        <w:tabs>
          <w:tab w:val="left" w:pos="720"/>
          <w:tab w:val="right" w:leader="dot" w:pos="9350"/>
        </w:tabs>
        <w:rPr>
          <w:rFonts w:asciiTheme="minorHAnsi" w:eastAsiaTheme="minorEastAsia" w:hAnsiTheme="minorHAnsi" w:cstheme="minorBidi"/>
          <w:b w:val="0"/>
          <w:noProof/>
          <w:kern w:val="2"/>
          <w:sz w:val="24"/>
          <w:szCs w:val="24"/>
          <w:lang w:val="en-GB" w:eastAsia="en-GB"/>
          <w14:ligatures w14:val="standardContextual"/>
        </w:rPr>
      </w:pPr>
      <w:r w:rsidRPr="00600D61">
        <w:rPr>
          <w:rFonts w:cs="Arial"/>
          <w:bCs/>
          <w:noProof/>
          <w:lang w:val="en-AU"/>
        </w:rPr>
        <w:t>1.6.5</w:t>
      </w:r>
      <w:r>
        <w:rPr>
          <w:rFonts w:asciiTheme="minorHAnsi" w:eastAsiaTheme="minorEastAsia" w:hAnsiTheme="minorHAnsi" w:cstheme="minorBidi"/>
          <w:b w:val="0"/>
          <w:noProof/>
          <w:kern w:val="2"/>
          <w:sz w:val="24"/>
          <w:szCs w:val="24"/>
          <w:lang w:val="en-GB" w:eastAsia="en-GB"/>
          <w14:ligatures w14:val="standardContextual"/>
        </w:rPr>
        <w:tab/>
      </w:r>
      <w:r w:rsidRPr="00600D61">
        <w:rPr>
          <w:rFonts w:cs="Arial"/>
          <w:bCs/>
          <w:noProof/>
          <w:lang w:val="en-AU"/>
        </w:rPr>
        <w:t>Penstock, Powerhouse and Tailrace</w:t>
      </w:r>
      <w:r>
        <w:rPr>
          <w:noProof/>
        </w:rPr>
        <w:tab/>
      </w:r>
      <w:r>
        <w:rPr>
          <w:noProof/>
        </w:rPr>
        <w:fldChar w:fldCharType="begin"/>
      </w:r>
      <w:r>
        <w:rPr>
          <w:noProof/>
        </w:rPr>
        <w:instrText xml:space="preserve"> PAGEREF _Toc237290825 \h </w:instrText>
      </w:r>
      <w:r>
        <w:rPr>
          <w:noProof/>
        </w:rPr>
      </w:r>
      <w:r>
        <w:rPr>
          <w:noProof/>
        </w:rPr>
        <w:fldChar w:fldCharType="separate"/>
      </w:r>
      <w:r>
        <w:rPr>
          <w:noProof/>
        </w:rPr>
        <w:t>1-80</w:t>
      </w:r>
      <w:r>
        <w:rPr>
          <w:noProof/>
        </w:rPr>
        <w:fldChar w:fldCharType="end"/>
      </w:r>
    </w:p>
    <w:p w14:paraId="075D0DEC" w14:textId="53F09D8E" w:rsidR="001879AF" w:rsidRDefault="001879AF">
      <w:pPr>
        <w:pStyle w:val="TOC1"/>
        <w:tabs>
          <w:tab w:val="left" w:pos="720"/>
          <w:tab w:val="right" w:leader="dot" w:pos="9350"/>
        </w:tabs>
        <w:rPr>
          <w:rFonts w:asciiTheme="minorHAnsi" w:eastAsiaTheme="minorEastAsia" w:hAnsiTheme="minorHAnsi" w:cstheme="minorBidi"/>
          <w:b w:val="0"/>
          <w:noProof/>
          <w:kern w:val="2"/>
          <w:sz w:val="24"/>
          <w:szCs w:val="24"/>
          <w:lang w:val="en-GB" w:eastAsia="en-GB"/>
          <w14:ligatures w14:val="standardContextual"/>
        </w:rPr>
      </w:pPr>
      <w:r w:rsidRPr="00600D61">
        <w:rPr>
          <w:rFonts w:cs="Arial"/>
          <w:bCs/>
          <w:noProof/>
          <w:lang w:val="en-AU"/>
        </w:rPr>
        <w:t>1.6.6</w:t>
      </w:r>
      <w:r>
        <w:rPr>
          <w:rFonts w:asciiTheme="minorHAnsi" w:eastAsiaTheme="minorEastAsia" w:hAnsiTheme="minorHAnsi" w:cstheme="minorBidi"/>
          <w:b w:val="0"/>
          <w:noProof/>
          <w:kern w:val="2"/>
          <w:sz w:val="24"/>
          <w:szCs w:val="24"/>
          <w:lang w:val="en-GB" w:eastAsia="en-GB"/>
          <w14:ligatures w14:val="standardContextual"/>
        </w:rPr>
        <w:tab/>
      </w:r>
      <w:r w:rsidRPr="00600D61">
        <w:rPr>
          <w:rFonts w:cs="Arial"/>
          <w:bCs/>
          <w:noProof/>
          <w:lang w:val="en-AU"/>
        </w:rPr>
        <w:t>Hydromechanical and Mechanical Plant</w:t>
      </w:r>
      <w:r>
        <w:rPr>
          <w:noProof/>
        </w:rPr>
        <w:tab/>
      </w:r>
      <w:r>
        <w:rPr>
          <w:noProof/>
        </w:rPr>
        <w:fldChar w:fldCharType="begin"/>
      </w:r>
      <w:r>
        <w:rPr>
          <w:noProof/>
        </w:rPr>
        <w:instrText xml:space="preserve"> PAGEREF _Toc237290826 \h </w:instrText>
      </w:r>
      <w:r>
        <w:rPr>
          <w:noProof/>
        </w:rPr>
      </w:r>
      <w:r>
        <w:rPr>
          <w:noProof/>
        </w:rPr>
        <w:fldChar w:fldCharType="separate"/>
      </w:r>
      <w:r>
        <w:rPr>
          <w:noProof/>
        </w:rPr>
        <w:t>1-80</w:t>
      </w:r>
      <w:r>
        <w:rPr>
          <w:noProof/>
        </w:rPr>
        <w:fldChar w:fldCharType="end"/>
      </w:r>
    </w:p>
    <w:p w14:paraId="17EBC558" w14:textId="3A4DFA74" w:rsidR="001879AF" w:rsidRDefault="001879AF">
      <w:pPr>
        <w:pStyle w:val="TOC1"/>
        <w:tabs>
          <w:tab w:val="left" w:pos="720"/>
          <w:tab w:val="right" w:leader="dot" w:pos="9350"/>
        </w:tabs>
        <w:rPr>
          <w:rFonts w:asciiTheme="minorHAnsi" w:eastAsiaTheme="minorEastAsia" w:hAnsiTheme="minorHAnsi" w:cstheme="minorBidi"/>
          <w:b w:val="0"/>
          <w:noProof/>
          <w:kern w:val="2"/>
          <w:sz w:val="24"/>
          <w:szCs w:val="24"/>
          <w:lang w:val="en-GB" w:eastAsia="en-GB"/>
          <w14:ligatures w14:val="standardContextual"/>
        </w:rPr>
      </w:pPr>
      <w:r w:rsidRPr="00600D61">
        <w:rPr>
          <w:rFonts w:cs="Arial"/>
          <w:bCs/>
          <w:noProof/>
          <w:lang w:val="en-AU"/>
        </w:rPr>
        <w:t>1.6.7</w:t>
      </w:r>
      <w:r>
        <w:rPr>
          <w:rFonts w:asciiTheme="minorHAnsi" w:eastAsiaTheme="minorEastAsia" w:hAnsiTheme="minorHAnsi" w:cstheme="minorBidi"/>
          <w:b w:val="0"/>
          <w:noProof/>
          <w:kern w:val="2"/>
          <w:sz w:val="24"/>
          <w:szCs w:val="24"/>
          <w:lang w:val="en-GB" w:eastAsia="en-GB"/>
          <w14:ligatures w14:val="standardContextual"/>
        </w:rPr>
        <w:tab/>
      </w:r>
      <w:r w:rsidRPr="00600D61">
        <w:rPr>
          <w:rFonts w:cs="Arial"/>
          <w:bCs/>
          <w:noProof/>
          <w:lang w:val="en-AU"/>
        </w:rPr>
        <w:t>Electrical, Control, Instrumentation and Communications</w:t>
      </w:r>
      <w:r>
        <w:rPr>
          <w:noProof/>
        </w:rPr>
        <w:tab/>
      </w:r>
      <w:r>
        <w:rPr>
          <w:noProof/>
        </w:rPr>
        <w:fldChar w:fldCharType="begin"/>
      </w:r>
      <w:r>
        <w:rPr>
          <w:noProof/>
        </w:rPr>
        <w:instrText xml:space="preserve"> PAGEREF _Toc237290827 \h </w:instrText>
      </w:r>
      <w:r>
        <w:rPr>
          <w:noProof/>
        </w:rPr>
      </w:r>
      <w:r>
        <w:rPr>
          <w:noProof/>
        </w:rPr>
        <w:fldChar w:fldCharType="separate"/>
      </w:r>
      <w:r>
        <w:rPr>
          <w:noProof/>
        </w:rPr>
        <w:t>1-81</w:t>
      </w:r>
      <w:r>
        <w:rPr>
          <w:noProof/>
        </w:rPr>
        <w:fldChar w:fldCharType="end"/>
      </w:r>
    </w:p>
    <w:p w14:paraId="4AFE73B2" w14:textId="5150A121" w:rsidR="001879AF" w:rsidRDefault="001879AF">
      <w:pPr>
        <w:pStyle w:val="TOC1"/>
        <w:tabs>
          <w:tab w:val="left" w:pos="720"/>
          <w:tab w:val="right" w:leader="dot" w:pos="9350"/>
        </w:tabs>
        <w:rPr>
          <w:rFonts w:asciiTheme="minorHAnsi" w:eastAsiaTheme="minorEastAsia" w:hAnsiTheme="minorHAnsi" w:cstheme="minorBidi"/>
          <w:b w:val="0"/>
          <w:noProof/>
          <w:kern w:val="2"/>
          <w:sz w:val="24"/>
          <w:szCs w:val="24"/>
          <w:lang w:val="en-GB" w:eastAsia="en-GB"/>
          <w14:ligatures w14:val="standardContextual"/>
        </w:rPr>
      </w:pPr>
      <w:r w:rsidRPr="00600D61">
        <w:rPr>
          <w:rFonts w:cs="Arial"/>
          <w:bCs/>
          <w:noProof/>
          <w:lang w:val="en-AU"/>
        </w:rPr>
        <w:t>1.6.8</w:t>
      </w:r>
      <w:r>
        <w:rPr>
          <w:rFonts w:asciiTheme="minorHAnsi" w:eastAsiaTheme="minorEastAsia" w:hAnsiTheme="minorHAnsi" w:cstheme="minorBidi"/>
          <w:b w:val="0"/>
          <w:noProof/>
          <w:kern w:val="2"/>
          <w:sz w:val="24"/>
          <w:szCs w:val="24"/>
          <w:lang w:val="en-GB" w:eastAsia="en-GB"/>
          <w14:ligatures w14:val="standardContextual"/>
        </w:rPr>
        <w:tab/>
      </w:r>
      <w:r w:rsidRPr="00600D61">
        <w:rPr>
          <w:rFonts w:cs="Arial"/>
          <w:bCs/>
          <w:noProof/>
          <w:lang w:val="en-AU"/>
        </w:rPr>
        <w:t>Dam-Safety Instrumentation and Operational Systems</w:t>
      </w:r>
      <w:r>
        <w:rPr>
          <w:noProof/>
        </w:rPr>
        <w:tab/>
      </w:r>
      <w:r>
        <w:rPr>
          <w:noProof/>
        </w:rPr>
        <w:fldChar w:fldCharType="begin"/>
      </w:r>
      <w:r>
        <w:rPr>
          <w:noProof/>
        </w:rPr>
        <w:instrText xml:space="preserve"> PAGEREF _Toc237290828 \h </w:instrText>
      </w:r>
      <w:r>
        <w:rPr>
          <w:noProof/>
        </w:rPr>
      </w:r>
      <w:r>
        <w:rPr>
          <w:noProof/>
        </w:rPr>
        <w:fldChar w:fldCharType="separate"/>
      </w:r>
      <w:r>
        <w:rPr>
          <w:noProof/>
        </w:rPr>
        <w:t>1-81</w:t>
      </w:r>
      <w:r>
        <w:rPr>
          <w:noProof/>
        </w:rPr>
        <w:fldChar w:fldCharType="end"/>
      </w:r>
    </w:p>
    <w:p w14:paraId="1EA94C62" w14:textId="1540E40D" w:rsidR="001879AF" w:rsidRDefault="001879AF">
      <w:pPr>
        <w:pStyle w:val="TOC1"/>
        <w:tabs>
          <w:tab w:val="left" w:pos="720"/>
          <w:tab w:val="right" w:leader="dot" w:pos="9350"/>
        </w:tabs>
        <w:rPr>
          <w:rFonts w:asciiTheme="minorHAnsi" w:eastAsiaTheme="minorEastAsia" w:hAnsiTheme="minorHAnsi" w:cstheme="minorBidi"/>
          <w:b w:val="0"/>
          <w:noProof/>
          <w:kern w:val="2"/>
          <w:sz w:val="24"/>
          <w:szCs w:val="24"/>
          <w:lang w:val="en-GB" w:eastAsia="en-GB"/>
          <w14:ligatures w14:val="standardContextual"/>
        </w:rPr>
      </w:pPr>
      <w:r w:rsidRPr="00600D61">
        <w:rPr>
          <w:rFonts w:cs="Arial"/>
          <w:bCs/>
          <w:noProof/>
          <w:lang w:val="en-AU"/>
        </w:rPr>
        <w:t>1.6.9</w:t>
      </w:r>
      <w:r>
        <w:rPr>
          <w:rFonts w:asciiTheme="minorHAnsi" w:eastAsiaTheme="minorEastAsia" w:hAnsiTheme="minorHAnsi" w:cstheme="minorBidi"/>
          <w:b w:val="0"/>
          <w:noProof/>
          <w:kern w:val="2"/>
          <w:sz w:val="24"/>
          <w:szCs w:val="24"/>
          <w:lang w:val="en-GB" w:eastAsia="en-GB"/>
          <w14:ligatures w14:val="standardContextual"/>
        </w:rPr>
        <w:tab/>
      </w:r>
      <w:r w:rsidRPr="00600D61">
        <w:rPr>
          <w:rFonts w:cs="Arial"/>
          <w:bCs/>
          <w:noProof/>
          <w:lang w:val="en-AU"/>
        </w:rPr>
        <w:t>Transmission and Grid Interconnection</w:t>
      </w:r>
      <w:r>
        <w:rPr>
          <w:noProof/>
        </w:rPr>
        <w:tab/>
      </w:r>
      <w:r>
        <w:rPr>
          <w:noProof/>
        </w:rPr>
        <w:fldChar w:fldCharType="begin"/>
      </w:r>
      <w:r>
        <w:rPr>
          <w:noProof/>
        </w:rPr>
        <w:instrText xml:space="preserve"> PAGEREF _Toc237290829 \h </w:instrText>
      </w:r>
      <w:r>
        <w:rPr>
          <w:noProof/>
        </w:rPr>
      </w:r>
      <w:r>
        <w:rPr>
          <w:noProof/>
        </w:rPr>
        <w:fldChar w:fldCharType="separate"/>
      </w:r>
      <w:r>
        <w:rPr>
          <w:noProof/>
        </w:rPr>
        <w:t>1-82</w:t>
      </w:r>
      <w:r>
        <w:rPr>
          <w:noProof/>
        </w:rPr>
        <w:fldChar w:fldCharType="end"/>
      </w:r>
    </w:p>
    <w:p w14:paraId="5FE40179" w14:textId="4F82D183" w:rsidR="001879AF" w:rsidRDefault="001879AF">
      <w:pPr>
        <w:pStyle w:val="TOC1"/>
        <w:tabs>
          <w:tab w:val="left" w:pos="960"/>
          <w:tab w:val="right" w:leader="dot" w:pos="9350"/>
        </w:tabs>
        <w:rPr>
          <w:rFonts w:asciiTheme="minorHAnsi" w:eastAsiaTheme="minorEastAsia" w:hAnsiTheme="minorHAnsi" w:cstheme="minorBidi"/>
          <w:b w:val="0"/>
          <w:noProof/>
          <w:kern w:val="2"/>
          <w:sz w:val="24"/>
          <w:szCs w:val="24"/>
          <w:lang w:val="en-GB" w:eastAsia="en-GB"/>
          <w14:ligatures w14:val="standardContextual"/>
        </w:rPr>
      </w:pPr>
      <w:r w:rsidRPr="00600D61">
        <w:rPr>
          <w:rFonts w:cs="Arial"/>
          <w:bCs/>
          <w:noProof/>
          <w:lang w:val="en-AU"/>
        </w:rPr>
        <w:t>1.6.10</w:t>
      </w:r>
      <w:r>
        <w:rPr>
          <w:rFonts w:asciiTheme="minorHAnsi" w:eastAsiaTheme="minorEastAsia" w:hAnsiTheme="minorHAnsi" w:cstheme="minorBidi"/>
          <w:b w:val="0"/>
          <w:noProof/>
          <w:kern w:val="2"/>
          <w:sz w:val="24"/>
          <w:szCs w:val="24"/>
          <w:lang w:val="en-GB" w:eastAsia="en-GB"/>
          <w14:ligatures w14:val="standardContextual"/>
        </w:rPr>
        <w:tab/>
      </w:r>
      <w:r w:rsidRPr="00600D61">
        <w:rPr>
          <w:rFonts w:cs="Arial"/>
          <w:bCs/>
          <w:noProof/>
          <w:lang w:val="en-AU"/>
        </w:rPr>
        <w:t>Environmental and Social Safeguard Implementation</w:t>
      </w:r>
      <w:r>
        <w:rPr>
          <w:noProof/>
        </w:rPr>
        <w:tab/>
      </w:r>
      <w:r>
        <w:rPr>
          <w:noProof/>
        </w:rPr>
        <w:fldChar w:fldCharType="begin"/>
      </w:r>
      <w:r>
        <w:rPr>
          <w:noProof/>
        </w:rPr>
        <w:instrText xml:space="preserve"> PAGEREF _Toc237290830 \h </w:instrText>
      </w:r>
      <w:r>
        <w:rPr>
          <w:noProof/>
        </w:rPr>
      </w:r>
      <w:r>
        <w:rPr>
          <w:noProof/>
        </w:rPr>
        <w:fldChar w:fldCharType="separate"/>
      </w:r>
      <w:r>
        <w:rPr>
          <w:noProof/>
        </w:rPr>
        <w:t>1-82</w:t>
      </w:r>
      <w:r>
        <w:rPr>
          <w:noProof/>
        </w:rPr>
        <w:fldChar w:fldCharType="end"/>
      </w:r>
    </w:p>
    <w:p w14:paraId="49196FCC" w14:textId="379CA7BD" w:rsidR="001879AF" w:rsidRDefault="001879AF">
      <w:pPr>
        <w:pStyle w:val="TOC1"/>
        <w:tabs>
          <w:tab w:val="left" w:pos="960"/>
          <w:tab w:val="right" w:leader="dot" w:pos="9350"/>
        </w:tabs>
        <w:rPr>
          <w:rFonts w:asciiTheme="minorHAnsi" w:eastAsiaTheme="minorEastAsia" w:hAnsiTheme="minorHAnsi" w:cstheme="minorBidi"/>
          <w:b w:val="0"/>
          <w:noProof/>
          <w:kern w:val="2"/>
          <w:sz w:val="24"/>
          <w:szCs w:val="24"/>
          <w:lang w:val="en-GB" w:eastAsia="en-GB"/>
          <w14:ligatures w14:val="standardContextual"/>
        </w:rPr>
      </w:pPr>
      <w:r w:rsidRPr="00600D61">
        <w:rPr>
          <w:rFonts w:cs="Arial"/>
          <w:bCs/>
          <w:noProof/>
          <w:lang w:val="en-AU"/>
        </w:rPr>
        <w:t>1.6.11</w:t>
      </w:r>
      <w:r>
        <w:rPr>
          <w:rFonts w:asciiTheme="minorHAnsi" w:eastAsiaTheme="minorEastAsia" w:hAnsiTheme="minorHAnsi" w:cstheme="minorBidi"/>
          <w:b w:val="0"/>
          <w:noProof/>
          <w:kern w:val="2"/>
          <w:sz w:val="24"/>
          <w:szCs w:val="24"/>
          <w:lang w:val="en-GB" w:eastAsia="en-GB"/>
          <w14:ligatures w14:val="standardContextual"/>
        </w:rPr>
        <w:tab/>
      </w:r>
      <w:r w:rsidRPr="00600D61">
        <w:rPr>
          <w:rFonts w:cs="Arial"/>
          <w:bCs/>
          <w:noProof/>
          <w:lang w:val="en-AU"/>
        </w:rPr>
        <w:t>Health, Safety, Emergency and Quality Management</w:t>
      </w:r>
      <w:r>
        <w:rPr>
          <w:noProof/>
        </w:rPr>
        <w:tab/>
      </w:r>
      <w:r>
        <w:rPr>
          <w:noProof/>
        </w:rPr>
        <w:fldChar w:fldCharType="begin"/>
      </w:r>
      <w:r>
        <w:rPr>
          <w:noProof/>
        </w:rPr>
        <w:instrText xml:space="preserve"> PAGEREF _Toc237290831 \h </w:instrText>
      </w:r>
      <w:r>
        <w:rPr>
          <w:noProof/>
        </w:rPr>
      </w:r>
      <w:r>
        <w:rPr>
          <w:noProof/>
        </w:rPr>
        <w:fldChar w:fldCharType="separate"/>
      </w:r>
      <w:r>
        <w:rPr>
          <w:noProof/>
        </w:rPr>
        <w:t>1-82</w:t>
      </w:r>
      <w:r>
        <w:rPr>
          <w:noProof/>
        </w:rPr>
        <w:fldChar w:fldCharType="end"/>
      </w:r>
    </w:p>
    <w:p w14:paraId="6FE2D413" w14:textId="000F595E" w:rsidR="001879AF" w:rsidRDefault="001879AF">
      <w:pPr>
        <w:pStyle w:val="TOC1"/>
        <w:tabs>
          <w:tab w:val="left" w:pos="960"/>
          <w:tab w:val="right" w:leader="dot" w:pos="9350"/>
        </w:tabs>
        <w:rPr>
          <w:rFonts w:asciiTheme="minorHAnsi" w:eastAsiaTheme="minorEastAsia" w:hAnsiTheme="minorHAnsi" w:cstheme="minorBidi"/>
          <w:b w:val="0"/>
          <w:noProof/>
          <w:kern w:val="2"/>
          <w:sz w:val="24"/>
          <w:szCs w:val="24"/>
          <w:lang w:val="en-GB" w:eastAsia="en-GB"/>
          <w14:ligatures w14:val="standardContextual"/>
        </w:rPr>
      </w:pPr>
      <w:r w:rsidRPr="00600D61">
        <w:rPr>
          <w:rFonts w:cs="Arial"/>
          <w:bCs/>
          <w:noProof/>
          <w:lang w:val="en-AU"/>
        </w:rPr>
        <w:t>1.6.12</w:t>
      </w:r>
      <w:r>
        <w:rPr>
          <w:rFonts w:asciiTheme="minorHAnsi" w:eastAsiaTheme="minorEastAsia" w:hAnsiTheme="minorHAnsi" w:cstheme="minorBidi"/>
          <w:b w:val="0"/>
          <w:noProof/>
          <w:kern w:val="2"/>
          <w:sz w:val="24"/>
          <w:szCs w:val="24"/>
          <w:lang w:val="en-GB" w:eastAsia="en-GB"/>
          <w14:ligatures w14:val="standardContextual"/>
        </w:rPr>
        <w:tab/>
      </w:r>
      <w:r w:rsidRPr="00600D61">
        <w:rPr>
          <w:rFonts w:cs="Arial"/>
          <w:bCs/>
          <w:noProof/>
          <w:lang w:val="en-AU"/>
        </w:rPr>
        <w:t>Testing, Commissioning, Training and Handover</w:t>
      </w:r>
      <w:r>
        <w:rPr>
          <w:noProof/>
        </w:rPr>
        <w:tab/>
      </w:r>
      <w:r>
        <w:rPr>
          <w:noProof/>
        </w:rPr>
        <w:fldChar w:fldCharType="begin"/>
      </w:r>
      <w:r>
        <w:rPr>
          <w:noProof/>
        </w:rPr>
        <w:instrText xml:space="preserve"> PAGEREF _Toc237290832 \h </w:instrText>
      </w:r>
      <w:r>
        <w:rPr>
          <w:noProof/>
        </w:rPr>
      </w:r>
      <w:r>
        <w:rPr>
          <w:noProof/>
        </w:rPr>
        <w:fldChar w:fldCharType="separate"/>
      </w:r>
      <w:r>
        <w:rPr>
          <w:noProof/>
        </w:rPr>
        <w:t>1-83</w:t>
      </w:r>
      <w:r>
        <w:rPr>
          <w:noProof/>
        </w:rPr>
        <w:fldChar w:fldCharType="end"/>
      </w:r>
    </w:p>
    <w:p w14:paraId="6BEEDD7A" w14:textId="3280D3F1" w:rsidR="001879AF" w:rsidRDefault="001879AF">
      <w:pPr>
        <w:pStyle w:val="TOC1"/>
        <w:tabs>
          <w:tab w:val="left" w:pos="720"/>
          <w:tab w:val="right" w:leader="dot" w:pos="9350"/>
        </w:tabs>
        <w:rPr>
          <w:rFonts w:asciiTheme="minorHAnsi" w:eastAsiaTheme="minorEastAsia" w:hAnsiTheme="minorHAnsi" w:cstheme="minorBidi"/>
          <w:b w:val="0"/>
          <w:noProof/>
          <w:kern w:val="2"/>
          <w:sz w:val="24"/>
          <w:szCs w:val="24"/>
          <w:lang w:val="en-GB" w:eastAsia="en-GB"/>
          <w14:ligatures w14:val="standardContextual"/>
        </w:rPr>
      </w:pPr>
      <w:r w:rsidRPr="00600D61">
        <w:rPr>
          <w:rFonts w:cs="Arial"/>
          <w:bCs/>
          <w:noProof/>
          <w:lang w:val="en-GB"/>
        </w:rPr>
        <w:t>1.7</w:t>
      </w:r>
      <w:r>
        <w:rPr>
          <w:rFonts w:asciiTheme="minorHAnsi" w:eastAsiaTheme="minorEastAsia" w:hAnsiTheme="minorHAnsi" w:cstheme="minorBidi"/>
          <w:b w:val="0"/>
          <w:noProof/>
          <w:kern w:val="2"/>
          <w:sz w:val="24"/>
          <w:szCs w:val="24"/>
          <w:lang w:val="en-GB" w:eastAsia="en-GB"/>
          <w14:ligatures w14:val="standardContextual"/>
        </w:rPr>
        <w:tab/>
      </w:r>
      <w:r w:rsidRPr="00600D61">
        <w:rPr>
          <w:rFonts w:cs="Arial"/>
          <w:bCs/>
          <w:noProof/>
          <w:lang w:val="en-GB"/>
        </w:rPr>
        <w:t>Implementation Plan</w:t>
      </w:r>
      <w:r>
        <w:rPr>
          <w:noProof/>
        </w:rPr>
        <w:tab/>
      </w:r>
      <w:r>
        <w:rPr>
          <w:noProof/>
        </w:rPr>
        <w:fldChar w:fldCharType="begin"/>
      </w:r>
      <w:r>
        <w:rPr>
          <w:noProof/>
        </w:rPr>
        <w:instrText xml:space="preserve"> PAGEREF _Toc237290833 \h </w:instrText>
      </w:r>
      <w:r>
        <w:rPr>
          <w:noProof/>
        </w:rPr>
      </w:r>
      <w:r>
        <w:rPr>
          <w:noProof/>
        </w:rPr>
        <w:fldChar w:fldCharType="separate"/>
      </w:r>
      <w:r>
        <w:rPr>
          <w:noProof/>
        </w:rPr>
        <w:t>1-83</w:t>
      </w:r>
      <w:r>
        <w:rPr>
          <w:noProof/>
        </w:rPr>
        <w:fldChar w:fldCharType="end"/>
      </w:r>
    </w:p>
    <w:p w14:paraId="4469D73D" w14:textId="45B385D5" w:rsidR="00B47689" w:rsidRPr="0049524F" w:rsidRDefault="00B47689" w:rsidP="00C36C3F">
      <w:r w:rsidRPr="0049524F">
        <w:fldChar w:fldCharType="end"/>
      </w:r>
    </w:p>
    <w:p w14:paraId="2B73079E" w14:textId="77777777" w:rsidR="00B47689" w:rsidRPr="0049524F" w:rsidRDefault="00B47689">
      <w:pPr>
        <w:rPr>
          <w:rFonts w:cs="Arial"/>
        </w:rPr>
      </w:pPr>
    </w:p>
    <w:p w14:paraId="76F804AC" w14:textId="77777777" w:rsidR="00B47689" w:rsidRDefault="00B47689">
      <w:pPr>
        <w:jc w:val="center"/>
        <w:rPr>
          <w:rFonts w:cs="Arial"/>
        </w:rPr>
      </w:pPr>
    </w:p>
    <w:p w14:paraId="05342C9C" w14:textId="77777777" w:rsidR="00F36326" w:rsidRDefault="00F36326">
      <w:pPr>
        <w:jc w:val="center"/>
        <w:rPr>
          <w:rFonts w:cs="Arial"/>
        </w:rPr>
      </w:pPr>
    </w:p>
    <w:p w14:paraId="4327B5FE" w14:textId="77777777" w:rsidR="00F36326" w:rsidRDefault="00F36326">
      <w:pPr>
        <w:jc w:val="center"/>
        <w:rPr>
          <w:rFonts w:cs="Arial"/>
        </w:rPr>
      </w:pPr>
    </w:p>
    <w:p w14:paraId="5B8F072E" w14:textId="77777777" w:rsidR="00F36326" w:rsidRDefault="00F36326">
      <w:pPr>
        <w:jc w:val="center"/>
        <w:rPr>
          <w:rFonts w:cs="Arial"/>
        </w:rPr>
      </w:pPr>
    </w:p>
    <w:p w14:paraId="51D0834B" w14:textId="77777777" w:rsidR="00F36326" w:rsidRDefault="00F36326">
      <w:pPr>
        <w:jc w:val="center"/>
        <w:rPr>
          <w:rFonts w:cs="Arial"/>
        </w:rPr>
      </w:pPr>
    </w:p>
    <w:p w14:paraId="21E02C3D" w14:textId="77777777" w:rsidR="00F36326" w:rsidRDefault="00F36326">
      <w:pPr>
        <w:jc w:val="center"/>
        <w:rPr>
          <w:rFonts w:cs="Arial"/>
        </w:rPr>
      </w:pPr>
    </w:p>
    <w:p w14:paraId="6EDACFD4" w14:textId="77777777" w:rsidR="00F36326" w:rsidRDefault="00F36326">
      <w:pPr>
        <w:jc w:val="center"/>
        <w:rPr>
          <w:rFonts w:cs="Arial"/>
        </w:rPr>
      </w:pPr>
    </w:p>
    <w:p w14:paraId="0BF1F8E5" w14:textId="77777777" w:rsidR="00F36326" w:rsidRPr="0049524F" w:rsidRDefault="00F36326">
      <w:pPr>
        <w:jc w:val="center"/>
        <w:rPr>
          <w:rFonts w:cs="Arial"/>
        </w:rPr>
      </w:pPr>
    </w:p>
    <w:p w14:paraId="069A69F7" w14:textId="2CF1D455" w:rsidR="00B47689" w:rsidRPr="0049524F" w:rsidRDefault="00F36326" w:rsidP="00F36326">
      <w:pPr>
        <w:pStyle w:val="SectionVIIHeader2"/>
        <w:numPr>
          <w:ilvl w:val="0"/>
          <w:numId w:val="0"/>
        </w:numPr>
        <w:spacing w:before="120"/>
        <w:ind w:left="142"/>
        <w:rPr>
          <w:rFonts w:cs="Arial"/>
        </w:rPr>
      </w:pPr>
      <w:bookmarkStart w:id="747" w:name="_Toc26155297"/>
      <w:bookmarkStart w:id="748" w:name="_Toc237290809"/>
      <w:r>
        <w:rPr>
          <w:rFonts w:cs="Arial"/>
          <w:sz w:val="28"/>
        </w:rPr>
        <w:lastRenderedPageBreak/>
        <w:t>1.</w:t>
      </w:r>
      <w:r w:rsidR="00B47689" w:rsidRPr="0049524F">
        <w:rPr>
          <w:rFonts w:cs="Arial"/>
          <w:sz w:val="28"/>
        </w:rPr>
        <w:t xml:space="preserve">   Requirements</w:t>
      </w:r>
      <w:bookmarkEnd w:id="747"/>
      <w:bookmarkEnd w:id="748"/>
    </w:p>
    <w:p w14:paraId="5F6321D9" w14:textId="5241312B" w:rsidR="00B47689" w:rsidRPr="00147F7F" w:rsidRDefault="00B47689" w:rsidP="00B47689">
      <w:pPr>
        <w:pStyle w:val="SectionVIIHeader2"/>
        <w:numPr>
          <w:ilvl w:val="1"/>
          <w:numId w:val="27"/>
        </w:numPr>
        <w:rPr>
          <w:rFonts w:cs="Arial"/>
          <w:sz w:val="24"/>
        </w:rPr>
      </w:pPr>
      <w:bookmarkStart w:id="749" w:name="_Toc237290810"/>
      <w:r w:rsidRPr="00147F7F">
        <w:rPr>
          <w:rFonts w:cs="Arial"/>
          <w:sz w:val="24"/>
        </w:rPr>
        <w:t>Project Location</w:t>
      </w:r>
      <w:bookmarkEnd w:id="749"/>
      <w:r>
        <w:rPr>
          <w:rFonts w:cs="Arial"/>
          <w:sz w:val="24"/>
        </w:rPr>
        <w:t xml:space="preserve"> </w:t>
      </w:r>
    </w:p>
    <w:p w14:paraId="521E3006" w14:textId="19F2E88C" w:rsidR="00B47689" w:rsidRDefault="00B47689" w:rsidP="005F1E53">
      <w:pPr>
        <w:pStyle w:val="BodyText"/>
        <w:rPr>
          <w:sz w:val="22"/>
          <w:szCs w:val="22"/>
        </w:rPr>
      </w:pPr>
      <w:r w:rsidRPr="00D30543">
        <w:rPr>
          <w:sz w:val="22"/>
          <w:szCs w:val="22"/>
        </w:rPr>
        <w:t xml:space="preserve">The </w:t>
      </w:r>
      <w:proofErr w:type="spellStart"/>
      <w:r w:rsidRPr="00D30543">
        <w:rPr>
          <w:sz w:val="22"/>
          <w:szCs w:val="22"/>
        </w:rPr>
        <w:t>Alaoa</w:t>
      </w:r>
      <w:proofErr w:type="spellEnd"/>
      <w:r w:rsidRPr="00D30543">
        <w:rPr>
          <w:sz w:val="22"/>
          <w:szCs w:val="22"/>
        </w:rPr>
        <w:t xml:space="preserve"> Multipurpose Dam Project is located </w:t>
      </w:r>
      <w:r>
        <w:rPr>
          <w:sz w:val="22"/>
          <w:szCs w:val="22"/>
        </w:rPr>
        <w:t xml:space="preserve">where </w:t>
      </w:r>
      <w:r w:rsidRPr="00D30543">
        <w:rPr>
          <w:sz w:val="22"/>
          <w:szCs w:val="22"/>
        </w:rPr>
        <w:t xml:space="preserve">the eastern </w:t>
      </w:r>
      <w:r>
        <w:rPr>
          <w:sz w:val="22"/>
          <w:szCs w:val="22"/>
        </w:rPr>
        <w:t xml:space="preserve">and central </w:t>
      </w:r>
      <w:r w:rsidRPr="00D30543">
        <w:rPr>
          <w:sz w:val="22"/>
          <w:szCs w:val="22"/>
        </w:rPr>
        <w:t>branch</w:t>
      </w:r>
      <w:r>
        <w:rPr>
          <w:sz w:val="22"/>
          <w:szCs w:val="22"/>
        </w:rPr>
        <w:t>es</w:t>
      </w:r>
      <w:r w:rsidRPr="00D30543">
        <w:rPr>
          <w:sz w:val="22"/>
          <w:szCs w:val="22"/>
        </w:rPr>
        <w:t xml:space="preserve"> of the </w:t>
      </w:r>
      <w:proofErr w:type="spellStart"/>
      <w:r w:rsidRPr="00D30543">
        <w:rPr>
          <w:sz w:val="22"/>
          <w:szCs w:val="22"/>
        </w:rPr>
        <w:t>Vaisigano</w:t>
      </w:r>
      <w:proofErr w:type="spellEnd"/>
      <w:r w:rsidRPr="00D30543">
        <w:rPr>
          <w:sz w:val="22"/>
          <w:szCs w:val="22"/>
        </w:rPr>
        <w:t xml:space="preserve"> River </w:t>
      </w:r>
      <w:r>
        <w:rPr>
          <w:sz w:val="22"/>
          <w:szCs w:val="22"/>
        </w:rPr>
        <w:t xml:space="preserve">meet </w:t>
      </w:r>
      <w:r w:rsidRPr="00D30543">
        <w:rPr>
          <w:sz w:val="22"/>
          <w:szCs w:val="22"/>
        </w:rPr>
        <w:t xml:space="preserve">on the island of Upolu, Samoa. The proposed dam site is situated upstream of the existing </w:t>
      </w:r>
      <w:r>
        <w:rPr>
          <w:sz w:val="22"/>
          <w:szCs w:val="22"/>
        </w:rPr>
        <w:t xml:space="preserve">1.05MW </w:t>
      </w:r>
      <w:proofErr w:type="spellStart"/>
      <w:r w:rsidRPr="00D30543">
        <w:rPr>
          <w:sz w:val="22"/>
          <w:szCs w:val="22"/>
        </w:rPr>
        <w:t>Alaoa</w:t>
      </w:r>
      <w:proofErr w:type="spellEnd"/>
      <w:r w:rsidRPr="00D30543">
        <w:rPr>
          <w:sz w:val="22"/>
          <w:szCs w:val="22"/>
        </w:rPr>
        <w:t xml:space="preserve"> Power Station and the </w:t>
      </w:r>
      <w:proofErr w:type="spellStart"/>
      <w:r w:rsidRPr="00D30543">
        <w:rPr>
          <w:sz w:val="22"/>
          <w:szCs w:val="22"/>
        </w:rPr>
        <w:t>Alaoa</w:t>
      </w:r>
      <w:proofErr w:type="spellEnd"/>
      <w:r w:rsidRPr="00D30543">
        <w:rPr>
          <w:sz w:val="22"/>
          <w:szCs w:val="22"/>
        </w:rPr>
        <w:t xml:space="preserve"> Water Treatment Plant, within the upper </w:t>
      </w:r>
      <w:proofErr w:type="spellStart"/>
      <w:r w:rsidRPr="00D30543">
        <w:rPr>
          <w:sz w:val="22"/>
          <w:szCs w:val="22"/>
        </w:rPr>
        <w:t>Vaisigano</w:t>
      </w:r>
      <w:proofErr w:type="spellEnd"/>
      <w:r w:rsidRPr="00D30543">
        <w:rPr>
          <w:sz w:val="22"/>
          <w:szCs w:val="22"/>
        </w:rPr>
        <w:t xml:space="preserve"> River catchment and upstream of the urban area of Apia.</w:t>
      </w:r>
    </w:p>
    <w:p w14:paraId="303BA778" w14:textId="77777777" w:rsidR="00B47689" w:rsidRPr="00D30543" w:rsidRDefault="00B47689" w:rsidP="005F1E53">
      <w:pPr>
        <w:pStyle w:val="BodyText"/>
        <w:rPr>
          <w:sz w:val="22"/>
          <w:szCs w:val="22"/>
        </w:rPr>
      </w:pPr>
    </w:p>
    <w:p w14:paraId="6B2526BA" w14:textId="053FE1EB" w:rsidR="00B47689" w:rsidRPr="00D30543" w:rsidRDefault="00B47689" w:rsidP="005F1E53">
      <w:pPr>
        <w:pStyle w:val="BodyText"/>
        <w:rPr>
          <w:sz w:val="22"/>
          <w:szCs w:val="22"/>
        </w:rPr>
      </w:pPr>
      <w:r w:rsidRPr="00D30543">
        <w:rPr>
          <w:sz w:val="22"/>
          <w:szCs w:val="22"/>
        </w:rPr>
        <w:t xml:space="preserve">The location is strategically important because the </w:t>
      </w:r>
      <w:proofErr w:type="spellStart"/>
      <w:r w:rsidRPr="00D30543">
        <w:rPr>
          <w:sz w:val="22"/>
          <w:szCs w:val="22"/>
        </w:rPr>
        <w:t>Vaisigano</w:t>
      </w:r>
      <w:proofErr w:type="spellEnd"/>
      <w:r w:rsidRPr="00D30543">
        <w:rPr>
          <w:sz w:val="22"/>
          <w:szCs w:val="22"/>
        </w:rPr>
        <w:t xml:space="preserve"> River is a major contributor to flooding in Apia, while the same river system supports existing water-supply and hydropower infrastructure. The proposed multipurpose dam is therefore intended to address interrelated flood-management, </w:t>
      </w:r>
      <w:r>
        <w:rPr>
          <w:sz w:val="22"/>
          <w:szCs w:val="22"/>
        </w:rPr>
        <w:t xml:space="preserve">Apia </w:t>
      </w:r>
      <w:r w:rsidRPr="00D30543">
        <w:rPr>
          <w:sz w:val="22"/>
          <w:szCs w:val="22"/>
        </w:rPr>
        <w:t>water</w:t>
      </w:r>
      <w:r>
        <w:rPr>
          <w:sz w:val="22"/>
          <w:szCs w:val="22"/>
        </w:rPr>
        <w:t xml:space="preserve"> supply </w:t>
      </w:r>
      <w:r w:rsidRPr="00D30543">
        <w:rPr>
          <w:sz w:val="22"/>
          <w:szCs w:val="22"/>
        </w:rPr>
        <w:t>-</w:t>
      </w:r>
      <w:r>
        <w:rPr>
          <w:sz w:val="22"/>
          <w:szCs w:val="22"/>
        </w:rPr>
        <w:t xml:space="preserve"> </w:t>
      </w:r>
      <w:r w:rsidRPr="00D30543">
        <w:rPr>
          <w:sz w:val="22"/>
          <w:szCs w:val="22"/>
        </w:rPr>
        <w:t>security and renewable-energy needs through a single integrated scheme.</w:t>
      </w:r>
    </w:p>
    <w:p w14:paraId="0B4B9187" w14:textId="77777777" w:rsidR="00B47689" w:rsidRPr="00D30543" w:rsidRDefault="00B47689" w:rsidP="005F1E53">
      <w:pPr>
        <w:pStyle w:val="BodyText"/>
        <w:rPr>
          <w:sz w:val="22"/>
          <w:szCs w:val="22"/>
        </w:rPr>
      </w:pPr>
      <w:r w:rsidRPr="00D30543">
        <w:rPr>
          <w:sz w:val="22"/>
          <w:szCs w:val="22"/>
        </w:rPr>
        <w:t xml:space="preserve">The dam will regulate a catchment of approximately 17 square kilometers, equivalent to about half of the wider </w:t>
      </w:r>
      <w:proofErr w:type="spellStart"/>
      <w:r w:rsidRPr="00D30543">
        <w:rPr>
          <w:sz w:val="22"/>
          <w:szCs w:val="22"/>
        </w:rPr>
        <w:t>Vaisigano</w:t>
      </w:r>
      <w:proofErr w:type="spellEnd"/>
      <w:r w:rsidRPr="00D30543">
        <w:rPr>
          <w:sz w:val="22"/>
          <w:szCs w:val="22"/>
        </w:rPr>
        <w:t xml:space="preserve"> River basin. The site is located in steep, heavily vegetated terrain and is connected to the existing </w:t>
      </w:r>
      <w:proofErr w:type="spellStart"/>
      <w:r w:rsidRPr="00D30543">
        <w:rPr>
          <w:sz w:val="22"/>
          <w:szCs w:val="22"/>
        </w:rPr>
        <w:t>Alaoa</w:t>
      </w:r>
      <w:proofErr w:type="spellEnd"/>
      <w:r w:rsidRPr="00D30543">
        <w:rPr>
          <w:sz w:val="22"/>
          <w:szCs w:val="22"/>
        </w:rPr>
        <w:t xml:space="preserve"> infrastructure corridor.</w:t>
      </w:r>
    </w:p>
    <w:p w14:paraId="6D1AA781" w14:textId="77777777" w:rsidR="00B47689" w:rsidRDefault="00B47689" w:rsidP="005F1E53">
      <w:r>
        <w:rPr>
          <w:noProof/>
        </w:rPr>
        <w:drawing>
          <wp:inline distT="0" distB="0" distL="0" distR="0" wp14:anchorId="3B890D62" wp14:editId="13D3381A">
            <wp:extent cx="6216650" cy="2766060"/>
            <wp:effectExtent l="0" t="0" r="0" b="0"/>
            <wp:docPr id="2" name="Picture 1" descr="Project location and Vaisigano River catchment map" title="Project location and Vaisigano River catchment m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cation.png"/>
                    <pic:cNvPicPr/>
                  </pic:nvPicPr>
                  <pic:blipFill rotWithShape="1">
                    <a:blip r:embed="rId58"/>
                    <a:srcRect t="10021" b="10890"/>
                    <a:stretch>
                      <a:fillRect/>
                    </a:stretch>
                  </pic:blipFill>
                  <pic:spPr bwMode="auto">
                    <a:xfrm>
                      <a:off x="0" y="0"/>
                      <a:ext cx="6217920" cy="2766625"/>
                    </a:xfrm>
                    <a:prstGeom prst="rect">
                      <a:avLst/>
                    </a:prstGeom>
                    <a:ln>
                      <a:noFill/>
                    </a:ln>
                    <a:extLst>
                      <a:ext uri="{53640926-AAD7-44D8-BBD7-CCE9431645EC}">
                        <a14:shadowObscured xmlns:a14="http://schemas.microsoft.com/office/drawing/2010/main"/>
                      </a:ext>
                    </a:extLst>
                  </pic:spPr>
                </pic:pic>
              </a:graphicData>
            </a:graphic>
          </wp:inline>
        </w:drawing>
      </w:r>
    </w:p>
    <w:p w14:paraId="3298FA4C" w14:textId="77777777" w:rsidR="00B47689" w:rsidRDefault="00B47689" w:rsidP="005F1E53">
      <w:pPr>
        <w:jc w:val="center"/>
        <w:rPr>
          <w:b/>
          <w:sz w:val="18"/>
        </w:rPr>
      </w:pPr>
    </w:p>
    <w:p w14:paraId="23809710" w14:textId="08123BBD" w:rsidR="00B47689" w:rsidRDefault="00B47689" w:rsidP="00A939DC">
      <w:pPr>
        <w:pStyle w:val="CaptionFigure"/>
      </w:pPr>
      <w:r>
        <w:t>Figure </w:t>
      </w:r>
      <w:r>
        <w:fldChar w:fldCharType="begin"/>
      </w:r>
      <w:r>
        <w:instrText>STYLEREF 1 \s</w:instrText>
      </w:r>
      <w:r>
        <w:fldChar w:fldCharType="separate"/>
      </w:r>
      <w:r>
        <w:rPr>
          <w:noProof/>
        </w:rPr>
        <w:t>1</w:t>
      </w:r>
      <w:r>
        <w:fldChar w:fldCharType="end"/>
      </w:r>
      <w:r>
        <w:t>.</w:t>
      </w:r>
      <w:r>
        <w:rPr>
          <w:noProof/>
        </w:rPr>
        <w:fldChar w:fldCharType="begin"/>
      </w:r>
      <w:r>
        <w:rPr>
          <w:noProof/>
        </w:rPr>
        <w:instrText xml:space="preserve"> SEQ Figure \s 1 \* MERGEFORMAT </w:instrText>
      </w:r>
      <w:r>
        <w:rPr>
          <w:noProof/>
        </w:rPr>
        <w:fldChar w:fldCharType="separate"/>
      </w:r>
      <w:r>
        <w:rPr>
          <w:noProof/>
        </w:rPr>
        <w:t>1</w:t>
      </w:r>
      <w:r>
        <w:rPr>
          <w:noProof/>
        </w:rPr>
        <w:fldChar w:fldCharType="end"/>
      </w:r>
      <w:r>
        <w:t xml:space="preserve">: Project location and </w:t>
      </w:r>
      <w:proofErr w:type="spellStart"/>
      <w:r>
        <w:t>Vaisigano</w:t>
      </w:r>
      <w:proofErr w:type="spellEnd"/>
      <w:r>
        <w:t xml:space="preserve"> River catchment</w:t>
      </w:r>
    </w:p>
    <w:p w14:paraId="6C5C3846" w14:textId="4127BBA1" w:rsidR="00B47689" w:rsidRPr="00147F7F" w:rsidRDefault="00B47689" w:rsidP="00B47689">
      <w:pPr>
        <w:pStyle w:val="SectionVIIHeader2"/>
        <w:numPr>
          <w:ilvl w:val="1"/>
          <w:numId w:val="27"/>
        </w:numPr>
        <w:rPr>
          <w:rFonts w:cs="Arial"/>
          <w:sz w:val="24"/>
        </w:rPr>
      </w:pPr>
      <w:bookmarkStart w:id="750" w:name="_Toc237290811"/>
      <w:r w:rsidRPr="00147F7F">
        <w:rPr>
          <w:rFonts w:cs="Arial"/>
          <w:sz w:val="24"/>
        </w:rPr>
        <w:t>Project Background</w:t>
      </w:r>
      <w:bookmarkEnd w:id="750"/>
    </w:p>
    <w:p w14:paraId="6171A9FF" w14:textId="77777777" w:rsidR="00B47689" w:rsidRDefault="00B47689" w:rsidP="00147F7F">
      <w:pPr>
        <w:pStyle w:val="BodyText"/>
        <w:rPr>
          <w:sz w:val="22"/>
          <w:szCs w:val="22"/>
        </w:rPr>
      </w:pPr>
      <w:r w:rsidRPr="00D30543">
        <w:rPr>
          <w:sz w:val="22"/>
          <w:szCs w:val="22"/>
        </w:rPr>
        <w:t xml:space="preserve">Samoa is exposed to tropical cyclones, intense rainfall events and associated flooding. The </w:t>
      </w:r>
      <w:proofErr w:type="spellStart"/>
      <w:r w:rsidRPr="00D30543">
        <w:rPr>
          <w:sz w:val="22"/>
          <w:szCs w:val="22"/>
        </w:rPr>
        <w:t>Vaisigano</w:t>
      </w:r>
      <w:proofErr w:type="spellEnd"/>
      <w:r w:rsidRPr="00D30543">
        <w:rPr>
          <w:sz w:val="22"/>
          <w:szCs w:val="22"/>
        </w:rPr>
        <w:t xml:space="preserve"> River catchment has experienced repeated flood events that have affected downstream communities, public infrastructure and economic activity in Apia. There have been more than ten significant floods and identifies Cyclone Evan in December 2012 as the most severe recent event, with nationwide damage estimated by the Government’s post-disaster assessment at more than $200 million, approximately 25% of Samoa’s gross domestic product at that time.</w:t>
      </w:r>
    </w:p>
    <w:p w14:paraId="2304E73E" w14:textId="77777777" w:rsidR="00B47689" w:rsidRPr="00D30543" w:rsidRDefault="00B47689" w:rsidP="00147F7F">
      <w:pPr>
        <w:pStyle w:val="BodyText"/>
        <w:rPr>
          <w:sz w:val="22"/>
          <w:szCs w:val="22"/>
        </w:rPr>
      </w:pPr>
    </w:p>
    <w:p w14:paraId="60938D73" w14:textId="78118067" w:rsidR="00B47689" w:rsidRDefault="00B47689" w:rsidP="00147F7F">
      <w:pPr>
        <w:pStyle w:val="BodyText"/>
        <w:rPr>
          <w:sz w:val="22"/>
          <w:szCs w:val="22"/>
        </w:rPr>
      </w:pPr>
      <w:r w:rsidRPr="00D30543">
        <w:rPr>
          <w:sz w:val="22"/>
          <w:szCs w:val="22"/>
        </w:rPr>
        <w:t xml:space="preserve">Water </w:t>
      </w:r>
      <w:r>
        <w:rPr>
          <w:sz w:val="22"/>
          <w:szCs w:val="22"/>
        </w:rPr>
        <w:t xml:space="preserve">supply </w:t>
      </w:r>
      <w:r w:rsidRPr="00D30543">
        <w:rPr>
          <w:sz w:val="22"/>
          <w:szCs w:val="22"/>
        </w:rPr>
        <w:t xml:space="preserve">security </w:t>
      </w:r>
      <w:r>
        <w:rPr>
          <w:sz w:val="22"/>
          <w:szCs w:val="22"/>
        </w:rPr>
        <w:t xml:space="preserve">for Apia city </w:t>
      </w:r>
      <w:r w:rsidRPr="00D30543">
        <w:rPr>
          <w:sz w:val="22"/>
          <w:szCs w:val="22"/>
        </w:rPr>
        <w:t xml:space="preserve">is a related concern. River flows vary seasonally and extended dry periods can affect the reliability of supply. During high-flow periods, elevated raw-water turbidity can also make river water unsuitable for treatment or clog the slow-sand filters at the </w:t>
      </w:r>
      <w:proofErr w:type="spellStart"/>
      <w:r w:rsidRPr="00D30543">
        <w:rPr>
          <w:sz w:val="22"/>
          <w:szCs w:val="22"/>
        </w:rPr>
        <w:t>Alaoa</w:t>
      </w:r>
      <w:proofErr w:type="spellEnd"/>
      <w:r w:rsidRPr="00D30543">
        <w:rPr>
          <w:sz w:val="22"/>
          <w:szCs w:val="22"/>
        </w:rPr>
        <w:t xml:space="preserve"> Water Treatment Plant. The </w:t>
      </w:r>
      <w:proofErr w:type="spellStart"/>
      <w:r w:rsidRPr="00D30543">
        <w:rPr>
          <w:sz w:val="22"/>
          <w:szCs w:val="22"/>
        </w:rPr>
        <w:t>Alaoa</w:t>
      </w:r>
      <w:proofErr w:type="spellEnd"/>
      <w:r w:rsidRPr="00D30543">
        <w:rPr>
          <w:sz w:val="22"/>
          <w:szCs w:val="22"/>
        </w:rPr>
        <w:t xml:space="preserve"> Water Treatment Plant supplies approximately 60% of </w:t>
      </w:r>
      <w:r w:rsidRPr="00D30543">
        <w:rPr>
          <w:sz w:val="22"/>
          <w:szCs w:val="22"/>
        </w:rPr>
        <w:lastRenderedPageBreak/>
        <w:t xml:space="preserve">Apia’s water demand. The Project is intended to provide seasonal </w:t>
      </w:r>
      <w:r>
        <w:rPr>
          <w:sz w:val="22"/>
          <w:szCs w:val="22"/>
        </w:rPr>
        <w:t xml:space="preserve">raw </w:t>
      </w:r>
      <w:proofErr w:type="spellStart"/>
      <w:r>
        <w:rPr>
          <w:sz w:val="22"/>
          <w:szCs w:val="22"/>
        </w:rPr>
        <w:t>wáter</w:t>
      </w:r>
      <w:proofErr w:type="spellEnd"/>
      <w:r>
        <w:rPr>
          <w:sz w:val="22"/>
          <w:szCs w:val="22"/>
        </w:rPr>
        <w:t xml:space="preserve"> </w:t>
      </w:r>
      <w:r w:rsidRPr="00D30543">
        <w:rPr>
          <w:sz w:val="22"/>
          <w:szCs w:val="22"/>
        </w:rPr>
        <w:t>storage and improve the resilience of this important water-supply system.</w:t>
      </w:r>
    </w:p>
    <w:p w14:paraId="6EA7D930" w14:textId="77777777" w:rsidR="00B47689" w:rsidRPr="00D30543" w:rsidRDefault="00B47689" w:rsidP="00147F7F">
      <w:pPr>
        <w:pStyle w:val="BodyText"/>
        <w:rPr>
          <w:sz w:val="22"/>
          <w:szCs w:val="22"/>
        </w:rPr>
      </w:pPr>
    </w:p>
    <w:p w14:paraId="17A6719C" w14:textId="0F66A9D3" w:rsidR="00B47689" w:rsidRDefault="00B47689" w:rsidP="00147F7F">
      <w:pPr>
        <w:pStyle w:val="BodyText"/>
        <w:rPr>
          <w:sz w:val="22"/>
          <w:szCs w:val="22"/>
        </w:rPr>
      </w:pPr>
      <w:r w:rsidRPr="00D30543">
        <w:rPr>
          <w:sz w:val="22"/>
          <w:szCs w:val="22"/>
        </w:rPr>
        <w:t xml:space="preserve">Samoa also remains dependent on imported fossil fuels for a substantial proportion of </w:t>
      </w:r>
      <w:r>
        <w:rPr>
          <w:sz w:val="22"/>
          <w:szCs w:val="22"/>
        </w:rPr>
        <w:t xml:space="preserve">about 55% of </w:t>
      </w:r>
      <w:r w:rsidRPr="00D30543">
        <w:rPr>
          <w:sz w:val="22"/>
          <w:szCs w:val="22"/>
        </w:rPr>
        <w:t>electricity generation. This dependency exposes the country to fuel-price volatility and contributes to high electricity costs. The Government has established a target of 70% renewable electricity generation by 2031. The Project’s small hydropower component will add firm renewable-energy capacity while making productive use of regulated releases from the reservoir.</w:t>
      </w:r>
    </w:p>
    <w:p w14:paraId="55D74BBF" w14:textId="77777777" w:rsidR="00B47689" w:rsidRPr="00D30543" w:rsidRDefault="00B47689" w:rsidP="00147F7F">
      <w:pPr>
        <w:pStyle w:val="BodyText"/>
        <w:rPr>
          <w:sz w:val="22"/>
          <w:szCs w:val="22"/>
        </w:rPr>
      </w:pPr>
    </w:p>
    <w:p w14:paraId="676138AC" w14:textId="77777777" w:rsidR="00B47689" w:rsidRDefault="00B47689" w:rsidP="00147F7F">
      <w:pPr>
        <w:pStyle w:val="BodyText"/>
        <w:rPr>
          <w:sz w:val="22"/>
          <w:szCs w:val="22"/>
        </w:rPr>
      </w:pPr>
      <w:r w:rsidRPr="00D30543">
        <w:rPr>
          <w:sz w:val="22"/>
          <w:szCs w:val="22"/>
        </w:rPr>
        <w:t xml:space="preserve">In response to these combined needs, the Government of Samoa, with financing and support from the Asian Development Bank and the Ireland Trust Fund for Building Climate Change and Disaster Resilience in Small Island Developing States, is developing the </w:t>
      </w:r>
      <w:proofErr w:type="spellStart"/>
      <w:r w:rsidRPr="00D30543">
        <w:rPr>
          <w:sz w:val="22"/>
          <w:szCs w:val="22"/>
        </w:rPr>
        <w:t>Alaoa</w:t>
      </w:r>
      <w:proofErr w:type="spellEnd"/>
      <w:r w:rsidRPr="00D30543">
        <w:rPr>
          <w:sz w:val="22"/>
          <w:szCs w:val="22"/>
        </w:rPr>
        <w:t xml:space="preserve"> Multipurpose Dam Project. The Project has been prepared as a multipurpose water-resources investment with flood protection as its primary function, water-supply resilience as its secondary function and additional renewable hydropower generation as its tertiary function.</w:t>
      </w:r>
    </w:p>
    <w:p w14:paraId="2DD91389" w14:textId="77777777" w:rsidR="00B47689" w:rsidRPr="00D30543" w:rsidRDefault="00B47689" w:rsidP="00147F7F">
      <w:pPr>
        <w:pStyle w:val="BodyText"/>
        <w:rPr>
          <w:sz w:val="22"/>
          <w:szCs w:val="22"/>
        </w:rPr>
      </w:pPr>
    </w:p>
    <w:p w14:paraId="17C817DF" w14:textId="77777777" w:rsidR="00B47689" w:rsidRPr="00D30543" w:rsidRDefault="00B47689" w:rsidP="00147F7F">
      <w:pPr>
        <w:pStyle w:val="BodyText"/>
        <w:rPr>
          <w:sz w:val="22"/>
          <w:szCs w:val="22"/>
        </w:rPr>
      </w:pPr>
      <w:r w:rsidRPr="00D30543">
        <w:rPr>
          <w:sz w:val="22"/>
          <w:szCs w:val="22"/>
        </w:rPr>
        <w:t xml:space="preserve">Project preparation has included feasibility-level topographic, geological, geotechnical, hydrological, climate-change, environmental and social studies. The Independent Panel of Experts has also reviewed the Project, and additional geotechnical, seismic-hazard and hydrological investigations have been progressed to strengthen the basis for detailed design. </w:t>
      </w:r>
    </w:p>
    <w:p w14:paraId="75F677EB" w14:textId="41F45606" w:rsidR="00B47689" w:rsidRDefault="00B47689" w:rsidP="00B47689">
      <w:pPr>
        <w:pStyle w:val="SectionVIIHeader2"/>
        <w:numPr>
          <w:ilvl w:val="1"/>
          <w:numId w:val="27"/>
        </w:numPr>
        <w:rPr>
          <w:rFonts w:cs="Arial"/>
          <w:sz w:val="24"/>
        </w:rPr>
      </w:pPr>
      <w:bookmarkStart w:id="751" w:name="_Toc237290812"/>
      <w:r w:rsidRPr="00147F7F">
        <w:rPr>
          <w:rFonts w:cs="Arial"/>
          <w:sz w:val="24"/>
        </w:rPr>
        <w:t xml:space="preserve">Project </w:t>
      </w:r>
      <w:r>
        <w:rPr>
          <w:rFonts w:cs="Arial"/>
          <w:sz w:val="24"/>
        </w:rPr>
        <w:t>Objectives</w:t>
      </w:r>
      <w:bookmarkEnd w:id="751"/>
    </w:p>
    <w:p w14:paraId="616BA131" w14:textId="77777777" w:rsidR="00B47689" w:rsidRPr="00D30543" w:rsidRDefault="00B47689" w:rsidP="00932F6C">
      <w:pPr>
        <w:pStyle w:val="BodyText"/>
        <w:rPr>
          <w:sz w:val="22"/>
          <w:szCs w:val="22"/>
        </w:rPr>
      </w:pPr>
      <w:r w:rsidRPr="00D30543">
        <w:rPr>
          <w:sz w:val="22"/>
          <w:szCs w:val="22"/>
        </w:rPr>
        <w:t>The overall objective of the Project is to increase climate-change resilience, water-supply security and renewable-energy penetration in Samoa. The principal objectives are described below.</w:t>
      </w:r>
    </w:p>
    <w:p w14:paraId="5B59978C" w14:textId="7F50493C" w:rsidR="00B47689" w:rsidRPr="003C2FE9" w:rsidRDefault="00B47689" w:rsidP="00B47689">
      <w:pPr>
        <w:pStyle w:val="SectionVIIHeader2"/>
        <w:numPr>
          <w:ilvl w:val="2"/>
          <w:numId w:val="27"/>
        </w:numPr>
        <w:rPr>
          <w:rFonts w:cs="Arial"/>
          <w:bCs/>
          <w:sz w:val="22"/>
          <w:szCs w:val="18"/>
          <w:lang w:val="en-AU"/>
        </w:rPr>
      </w:pPr>
      <w:bookmarkStart w:id="752" w:name="_Toc237290813"/>
      <w:r w:rsidRPr="003C2FE9">
        <w:rPr>
          <w:rFonts w:cs="Arial"/>
          <w:bCs/>
          <w:sz w:val="22"/>
          <w:szCs w:val="18"/>
          <w:lang w:val="en-AU"/>
        </w:rPr>
        <w:t>Flood Protection</w:t>
      </w:r>
      <w:bookmarkEnd w:id="752"/>
    </w:p>
    <w:p w14:paraId="6E31FE68" w14:textId="77777777" w:rsidR="00B47689" w:rsidRPr="00D30543" w:rsidRDefault="00B47689" w:rsidP="000D0890">
      <w:pPr>
        <w:pStyle w:val="BodyText"/>
        <w:rPr>
          <w:sz w:val="22"/>
          <w:szCs w:val="22"/>
        </w:rPr>
      </w:pPr>
      <w:r w:rsidRPr="00D30543">
        <w:rPr>
          <w:sz w:val="22"/>
          <w:szCs w:val="22"/>
        </w:rPr>
        <w:t>The primary objective is to reduce flood risk to Apia, downstream communities and critical infrastructure by providing approximately 3.0 million cubic meters of dedicated flood-retention storage. The reservoir and outlet arrangements are intended to attenuate flood peaks and enable the flood-retention volume to be re-established following a flood event.</w:t>
      </w:r>
    </w:p>
    <w:p w14:paraId="6BA8ADF5" w14:textId="25C68B42" w:rsidR="00B47689" w:rsidRPr="003C2FE9" w:rsidRDefault="00B47689" w:rsidP="00B47689">
      <w:pPr>
        <w:pStyle w:val="SectionVIIHeader2"/>
        <w:numPr>
          <w:ilvl w:val="2"/>
          <w:numId w:val="27"/>
        </w:numPr>
        <w:ind w:left="0" w:firstLine="0"/>
        <w:rPr>
          <w:rFonts w:cs="Arial"/>
          <w:bCs/>
          <w:sz w:val="22"/>
          <w:szCs w:val="18"/>
          <w:lang w:val="en-AU"/>
        </w:rPr>
      </w:pPr>
      <w:bookmarkStart w:id="753" w:name="_Toc237290814"/>
      <w:r w:rsidRPr="003C2FE9">
        <w:rPr>
          <w:rFonts w:cs="Arial"/>
          <w:bCs/>
          <w:sz w:val="22"/>
          <w:szCs w:val="18"/>
          <w:lang w:val="en-AU"/>
        </w:rPr>
        <w:t>Water-Supply Resilience</w:t>
      </w:r>
      <w:bookmarkEnd w:id="753"/>
    </w:p>
    <w:p w14:paraId="3066C0EE" w14:textId="663B34BD" w:rsidR="00B47689" w:rsidRPr="00D30543" w:rsidRDefault="00B47689" w:rsidP="005C5B12">
      <w:pPr>
        <w:pStyle w:val="BodyText"/>
        <w:rPr>
          <w:sz w:val="22"/>
          <w:szCs w:val="22"/>
        </w:rPr>
      </w:pPr>
      <w:r w:rsidRPr="00D30543">
        <w:rPr>
          <w:sz w:val="22"/>
          <w:szCs w:val="22"/>
        </w:rPr>
        <w:t xml:space="preserve">The Project will provide approximately 0.5 million cubic meters of seasonal </w:t>
      </w:r>
      <w:r>
        <w:rPr>
          <w:sz w:val="22"/>
          <w:szCs w:val="22"/>
        </w:rPr>
        <w:t xml:space="preserve">raw </w:t>
      </w:r>
      <w:r w:rsidRPr="00D30543">
        <w:rPr>
          <w:sz w:val="22"/>
          <w:szCs w:val="22"/>
        </w:rPr>
        <w:t>water-supply storage. This storage is intended to improve supply reliability during low-flow periods and reduce the vulnerability of Apia’s water supply to seasonal variability and high-turbidity river conditions.</w:t>
      </w:r>
    </w:p>
    <w:p w14:paraId="64E934F2" w14:textId="77777777" w:rsidR="00B47689" w:rsidRPr="003C2FE9" w:rsidRDefault="00B47689" w:rsidP="00B47689">
      <w:pPr>
        <w:pStyle w:val="SectionVIIHeader2"/>
        <w:numPr>
          <w:ilvl w:val="2"/>
          <w:numId w:val="27"/>
        </w:numPr>
        <w:ind w:left="0" w:firstLine="0"/>
        <w:rPr>
          <w:rFonts w:cs="Arial"/>
          <w:bCs/>
          <w:sz w:val="22"/>
          <w:szCs w:val="18"/>
          <w:lang w:val="en-AU"/>
        </w:rPr>
      </w:pPr>
      <w:bookmarkStart w:id="754" w:name="_Toc237290815"/>
      <w:r w:rsidRPr="003C2FE9">
        <w:rPr>
          <w:rFonts w:cs="Arial"/>
          <w:bCs/>
          <w:sz w:val="22"/>
          <w:szCs w:val="18"/>
          <w:lang w:val="en-AU"/>
        </w:rPr>
        <w:t>Renewable-Energy Generation</w:t>
      </w:r>
      <w:bookmarkEnd w:id="754"/>
    </w:p>
    <w:p w14:paraId="61A11130" w14:textId="77777777" w:rsidR="00B47689" w:rsidRPr="00D30543" w:rsidRDefault="00B47689" w:rsidP="002D7B72">
      <w:pPr>
        <w:pStyle w:val="BodyText"/>
        <w:rPr>
          <w:sz w:val="22"/>
          <w:szCs w:val="22"/>
        </w:rPr>
      </w:pPr>
      <w:r w:rsidRPr="00D30543">
        <w:rPr>
          <w:sz w:val="22"/>
          <w:szCs w:val="22"/>
        </w:rPr>
        <w:t>The Project will incorporate a surface hydropower station with an installed capacity of approximately 0.60 MW with an expected annual clean-energy generation of approximately 2.12 GWh. The hydropower component will contribute to Samoa’s renewable-energy target and reduce dependence on imported fuel.</w:t>
      </w:r>
    </w:p>
    <w:p w14:paraId="7B1D5725" w14:textId="77777777" w:rsidR="00B47689" w:rsidRPr="003C2FE9" w:rsidRDefault="00B47689" w:rsidP="00B47689">
      <w:pPr>
        <w:pStyle w:val="SectionVIIHeader2"/>
        <w:numPr>
          <w:ilvl w:val="2"/>
          <w:numId w:val="27"/>
        </w:numPr>
        <w:ind w:left="0" w:firstLine="0"/>
        <w:rPr>
          <w:rFonts w:cs="Arial"/>
          <w:bCs/>
          <w:sz w:val="22"/>
          <w:szCs w:val="18"/>
          <w:lang w:val="en-AU"/>
        </w:rPr>
      </w:pPr>
      <w:bookmarkStart w:id="755" w:name="_Toc237290816"/>
      <w:r w:rsidRPr="003C2FE9">
        <w:rPr>
          <w:rFonts w:cs="Arial"/>
          <w:bCs/>
          <w:sz w:val="22"/>
          <w:szCs w:val="18"/>
          <w:lang w:val="en-AU"/>
        </w:rPr>
        <w:t>Climate Resilience and Long-Term Asset Performance</w:t>
      </w:r>
      <w:bookmarkEnd w:id="755"/>
    </w:p>
    <w:p w14:paraId="2FA5182F" w14:textId="77777777" w:rsidR="00B47689" w:rsidRPr="00D30543" w:rsidRDefault="00B47689" w:rsidP="002D7B72">
      <w:pPr>
        <w:pStyle w:val="BodyText"/>
        <w:rPr>
          <w:sz w:val="22"/>
          <w:szCs w:val="22"/>
        </w:rPr>
      </w:pPr>
      <w:r w:rsidRPr="00D30543">
        <w:rPr>
          <w:sz w:val="22"/>
          <w:szCs w:val="22"/>
        </w:rPr>
        <w:t xml:space="preserve">The Project is intended to provide a resilient long-life infrastructure asset capable of operating safely under extreme hydrological and seismic conditions. </w:t>
      </w:r>
    </w:p>
    <w:p w14:paraId="6B9D92B8" w14:textId="77777777" w:rsidR="00B47689" w:rsidRPr="003C2FE9" w:rsidRDefault="00B47689" w:rsidP="00B47689">
      <w:pPr>
        <w:pStyle w:val="SectionVIIHeader2"/>
        <w:numPr>
          <w:ilvl w:val="2"/>
          <w:numId w:val="27"/>
        </w:numPr>
        <w:ind w:left="0" w:firstLine="0"/>
        <w:rPr>
          <w:rFonts w:cs="Arial"/>
          <w:bCs/>
          <w:sz w:val="22"/>
          <w:szCs w:val="18"/>
          <w:lang w:val="en-AU"/>
        </w:rPr>
      </w:pPr>
      <w:bookmarkStart w:id="756" w:name="_Toc237290817"/>
      <w:r w:rsidRPr="003C2FE9">
        <w:rPr>
          <w:rFonts w:cs="Arial"/>
          <w:bCs/>
          <w:sz w:val="22"/>
          <w:szCs w:val="18"/>
          <w:lang w:val="en-AU"/>
        </w:rPr>
        <w:t>Institutional and Environmental Outcomes</w:t>
      </w:r>
      <w:bookmarkEnd w:id="756"/>
    </w:p>
    <w:p w14:paraId="1712A045" w14:textId="77777777" w:rsidR="00B47689" w:rsidRPr="00D30543" w:rsidRDefault="00B47689" w:rsidP="002D7B72">
      <w:pPr>
        <w:pStyle w:val="BodyText"/>
        <w:rPr>
          <w:sz w:val="22"/>
          <w:szCs w:val="22"/>
        </w:rPr>
      </w:pPr>
      <w:r w:rsidRPr="00D30543">
        <w:rPr>
          <w:sz w:val="22"/>
          <w:szCs w:val="22"/>
        </w:rPr>
        <w:t>In addition to the physical work, the wider Project supports capacity development for dam operation and maintenance, project management, non-structural flood management and biodiversity conservation and monitoring. Gender equality, community engagement and environmental and social safeguards form integral parts of the overall Project.</w:t>
      </w:r>
    </w:p>
    <w:p w14:paraId="5632A620" w14:textId="77777777" w:rsidR="00B47689" w:rsidRPr="00827AF1" w:rsidRDefault="00B47689" w:rsidP="00B47689">
      <w:pPr>
        <w:pStyle w:val="SectionVIIHeader2"/>
        <w:numPr>
          <w:ilvl w:val="1"/>
          <w:numId w:val="27"/>
        </w:numPr>
        <w:rPr>
          <w:rFonts w:cs="Arial"/>
          <w:sz w:val="24"/>
        </w:rPr>
      </w:pPr>
      <w:bookmarkStart w:id="757" w:name="_Toc237290818"/>
      <w:r w:rsidRPr="00827AF1">
        <w:rPr>
          <w:rFonts w:cs="Arial"/>
          <w:sz w:val="24"/>
        </w:rPr>
        <w:lastRenderedPageBreak/>
        <w:t>Project Overview</w:t>
      </w:r>
      <w:bookmarkEnd w:id="757"/>
    </w:p>
    <w:p w14:paraId="701C0FA2" w14:textId="77777777" w:rsidR="00B47689" w:rsidRDefault="00B47689" w:rsidP="00377EE3">
      <w:pPr>
        <w:pStyle w:val="BodyText"/>
        <w:rPr>
          <w:sz w:val="22"/>
          <w:szCs w:val="22"/>
        </w:rPr>
      </w:pPr>
      <w:r w:rsidRPr="00D30543">
        <w:rPr>
          <w:sz w:val="22"/>
          <w:szCs w:val="22"/>
        </w:rPr>
        <w:t>The Project comprises a large roller-compacted-concrete gravity dam and associated hydraulic structures, together with a small surface hydropower plant, electrical substation, grid interconnection and ancillary facilities. The scheme is arranged around a dam approximately 59.6 meters high from deepest foundation to crest and approximately 320 meters long.</w:t>
      </w:r>
    </w:p>
    <w:p w14:paraId="377E2185" w14:textId="77777777" w:rsidR="00B47689" w:rsidRPr="00D30543" w:rsidRDefault="00B47689" w:rsidP="00377EE3">
      <w:pPr>
        <w:pStyle w:val="BodyText"/>
        <w:rPr>
          <w:sz w:val="22"/>
          <w:szCs w:val="22"/>
        </w:rPr>
      </w:pPr>
    </w:p>
    <w:p w14:paraId="7F90BD46" w14:textId="77777777" w:rsidR="00B47689" w:rsidRDefault="00B47689" w:rsidP="00377EE3">
      <w:pPr>
        <w:pStyle w:val="BodyText"/>
        <w:rPr>
          <w:sz w:val="22"/>
          <w:szCs w:val="22"/>
        </w:rPr>
      </w:pPr>
      <w:r w:rsidRPr="00D30543">
        <w:rPr>
          <w:sz w:val="22"/>
          <w:szCs w:val="22"/>
        </w:rPr>
        <w:t>The proposed reservoir has an indicative total storage volume of approximately 4.0 million cubic meters, allocated as follows: approximately 3.0 million cubic meters for flood retention, 0.5 million cubic meters for seasonal water supply and 0.5 million cubic meters of dead storage for sediment management. Reservoir operation will be supported by an ungated overflow spillway, low-level outlet, mid-level outlet and power intake.</w:t>
      </w:r>
    </w:p>
    <w:p w14:paraId="152CBF3B" w14:textId="77777777" w:rsidR="00B47689" w:rsidRPr="00D30543" w:rsidRDefault="00B47689" w:rsidP="00377EE3">
      <w:pPr>
        <w:pStyle w:val="BodyText"/>
        <w:rPr>
          <w:sz w:val="22"/>
          <w:szCs w:val="22"/>
        </w:rPr>
      </w:pPr>
    </w:p>
    <w:p w14:paraId="6EBA1758" w14:textId="77777777" w:rsidR="00B47689" w:rsidRDefault="00B47689" w:rsidP="00377EE3">
      <w:pPr>
        <w:pStyle w:val="BodyText"/>
        <w:rPr>
          <w:sz w:val="22"/>
          <w:szCs w:val="22"/>
        </w:rPr>
      </w:pPr>
      <w:r w:rsidRPr="00D30543">
        <w:rPr>
          <w:sz w:val="22"/>
          <w:szCs w:val="22"/>
        </w:rPr>
        <w:t>The central overflow section comprises an ungated ogee spillway approximately 62 meters long, with downstream energy dissipation provided by a flip bucket and plunge pool. The low-level outlet is intended to facilitate sediment flushing and emergency reservoir drawdown. The mid-level outlet is intended to reduce the reservoir to the normal full-supply level following a flood so that the flood-retention storage can be restored. The intake will convey water through a steel penstock and manifold to the powerhouse.</w:t>
      </w:r>
    </w:p>
    <w:p w14:paraId="322B0209" w14:textId="77777777" w:rsidR="00B47689" w:rsidRPr="00D30543" w:rsidRDefault="00B47689" w:rsidP="00377EE3">
      <w:pPr>
        <w:pStyle w:val="BodyText"/>
        <w:rPr>
          <w:sz w:val="22"/>
          <w:szCs w:val="22"/>
        </w:rPr>
      </w:pPr>
    </w:p>
    <w:p w14:paraId="741E80FA" w14:textId="77777777" w:rsidR="00B47689" w:rsidRPr="00D30543" w:rsidRDefault="00B47689" w:rsidP="00377EE3">
      <w:pPr>
        <w:pStyle w:val="BodyText"/>
        <w:rPr>
          <w:sz w:val="22"/>
          <w:szCs w:val="22"/>
        </w:rPr>
      </w:pPr>
      <w:r w:rsidRPr="00D30543">
        <w:rPr>
          <w:sz w:val="22"/>
          <w:szCs w:val="22"/>
        </w:rPr>
        <w:t xml:space="preserve">The surface powerhouse will be located at the toe of the dam on the left, or western, bank of the </w:t>
      </w:r>
      <w:proofErr w:type="spellStart"/>
      <w:r w:rsidRPr="00D30543">
        <w:rPr>
          <w:sz w:val="22"/>
          <w:szCs w:val="22"/>
        </w:rPr>
        <w:t>Vaisigano</w:t>
      </w:r>
      <w:proofErr w:type="spellEnd"/>
      <w:r w:rsidRPr="00D30543">
        <w:rPr>
          <w:sz w:val="22"/>
          <w:szCs w:val="22"/>
        </w:rPr>
        <w:t xml:space="preserve"> River. It will house two horizontal </w:t>
      </w:r>
      <w:proofErr w:type="gramStart"/>
      <w:r w:rsidRPr="00D30543">
        <w:rPr>
          <w:sz w:val="22"/>
          <w:szCs w:val="22"/>
        </w:rPr>
        <w:t>Francis</w:t>
      </w:r>
      <w:proofErr w:type="gramEnd"/>
      <w:r w:rsidRPr="00D30543">
        <w:rPr>
          <w:sz w:val="22"/>
          <w:szCs w:val="22"/>
        </w:rPr>
        <w:t xml:space="preserve"> turbine-generator units, each rated at approximately 0.30 MW, together with the associated mechanical, electrical, control and auxiliary systems. Electricity will be exported through a 22 kV connection to the existing power network.</w:t>
      </w:r>
    </w:p>
    <w:p w14:paraId="5146FA52" w14:textId="77777777" w:rsidR="00B47689" w:rsidRDefault="00B47689" w:rsidP="00377EE3">
      <w:pPr>
        <w:pStyle w:val="BodyText"/>
        <w:rPr>
          <w:sz w:val="22"/>
          <w:szCs w:val="22"/>
        </w:rPr>
      </w:pPr>
      <w:r w:rsidRPr="00D30543">
        <w:rPr>
          <w:sz w:val="22"/>
          <w:szCs w:val="22"/>
        </w:rPr>
        <w:t>The scheme will also include dam-safety surveillance instrumentation, control and communication systems, powerhouse and dam auxiliary power supplies, environmental-flow and water-supply provisions, security and operational facilities, and all other works required for a complete and functional multipurpose facility.</w:t>
      </w:r>
    </w:p>
    <w:p w14:paraId="6BFAC10C" w14:textId="77777777" w:rsidR="00F36326" w:rsidRDefault="00F36326" w:rsidP="00377EE3">
      <w:pPr>
        <w:pStyle w:val="BodyText"/>
        <w:rPr>
          <w:sz w:val="22"/>
          <w:szCs w:val="22"/>
        </w:rPr>
      </w:pPr>
    </w:p>
    <w:p w14:paraId="6F4397D2" w14:textId="77777777" w:rsidR="00F36326" w:rsidRDefault="00F36326" w:rsidP="00377EE3">
      <w:pPr>
        <w:pStyle w:val="BodyText"/>
        <w:rPr>
          <w:sz w:val="22"/>
          <w:szCs w:val="22"/>
        </w:rPr>
      </w:pPr>
    </w:p>
    <w:p w14:paraId="005BD23F" w14:textId="77777777" w:rsidR="00F36326" w:rsidRDefault="00F36326" w:rsidP="00377EE3">
      <w:pPr>
        <w:pStyle w:val="BodyText"/>
        <w:rPr>
          <w:sz w:val="22"/>
          <w:szCs w:val="22"/>
        </w:rPr>
      </w:pPr>
    </w:p>
    <w:p w14:paraId="7D51C3ED" w14:textId="77777777" w:rsidR="00F36326" w:rsidRDefault="00F36326" w:rsidP="00377EE3">
      <w:pPr>
        <w:pStyle w:val="BodyText"/>
        <w:rPr>
          <w:sz w:val="22"/>
          <w:szCs w:val="22"/>
        </w:rPr>
      </w:pPr>
    </w:p>
    <w:p w14:paraId="6F4B4133" w14:textId="77777777" w:rsidR="00F36326" w:rsidRDefault="00F36326" w:rsidP="00377EE3">
      <w:pPr>
        <w:pStyle w:val="BodyText"/>
        <w:rPr>
          <w:sz w:val="22"/>
          <w:szCs w:val="22"/>
        </w:rPr>
      </w:pPr>
    </w:p>
    <w:p w14:paraId="72EB0B0E" w14:textId="77777777" w:rsidR="00F36326" w:rsidRDefault="00F36326" w:rsidP="00377EE3">
      <w:pPr>
        <w:pStyle w:val="BodyText"/>
        <w:rPr>
          <w:sz w:val="22"/>
          <w:szCs w:val="22"/>
        </w:rPr>
      </w:pPr>
    </w:p>
    <w:p w14:paraId="1FE6EF65" w14:textId="77777777" w:rsidR="00F36326" w:rsidRPr="00D30543" w:rsidRDefault="00F36326" w:rsidP="00377EE3">
      <w:pPr>
        <w:pStyle w:val="BodyText"/>
        <w:rPr>
          <w:sz w:val="22"/>
          <w:szCs w:val="22"/>
        </w:rPr>
      </w:pPr>
    </w:p>
    <w:p w14:paraId="2AFDED3D" w14:textId="77777777" w:rsidR="00B47689" w:rsidRDefault="00B47689" w:rsidP="00377EE3"/>
    <w:p w14:paraId="6A8301A4" w14:textId="77777777" w:rsidR="00B47689" w:rsidRDefault="00B47689" w:rsidP="00377EE3">
      <w:r>
        <w:rPr>
          <w:noProof/>
        </w:rPr>
        <w:lastRenderedPageBreak/>
        <w:drawing>
          <wp:inline distT="0" distB="0" distL="0" distR="0" wp14:anchorId="02365B3B" wp14:editId="7A568D51">
            <wp:extent cx="6216650" cy="2864967"/>
            <wp:effectExtent l="0" t="0" r="0" b="0"/>
            <wp:docPr id="3" name="Picture 2" descr="Indicative general arrangement drawing of the Alaoa Multipurpose Dam Project" title="Indicative general arrangement drawing of the Alaoa Multipurpose Dam Proj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ayout.png"/>
                    <pic:cNvPicPr/>
                  </pic:nvPicPr>
                  <pic:blipFill rotWithShape="1">
                    <a:blip r:embed="rId59"/>
                    <a:srcRect t="9151" b="8931"/>
                    <a:stretch>
                      <a:fillRect/>
                    </a:stretch>
                  </pic:blipFill>
                  <pic:spPr bwMode="auto">
                    <a:xfrm>
                      <a:off x="0" y="0"/>
                      <a:ext cx="6217920" cy="2865552"/>
                    </a:xfrm>
                    <a:prstGeom prst="rect">
                      <a:avLst/>
                    </a:prstGeom>
                    <a:ln>
                      <a:noFill/>
                    </a:ln>
                    <a:extLst>
                      <a:ext uri="{53640926-AAD7-44D8-BBD7-CCE9431645EC}">
                        <a14:shadowObscured xmlns:a14="http://schemas.microsoft.com/office/drawing/2010/main"/>
                      </a:ext>
                    </a:extLst>
                  </pic:spPr>
                </pic:pic>
              </a:graphicData>
            </a:graphic>
          </wp:inline>
        </w:drawing>
      </w:r>
    </w:p>
    <w:p w14:paraId="3EE2F188" w14:textId="77777777" w:rsidR="00B47689" w:rsidRDefault="00B47689" w:rsidP="00377EE3">
      <w:pPr>
        <w:jc w:val="center"/>
        <w:rPr>
          <w:b/>
          <w:sz w:val="18"/>
        </w:rPr>
      </w:pPr>
    </w:p>
    <w:p w14:paraId="2358B909" w14:textId="77777777" w:rsidR="00B47689" w:rsidRDefault="00B47689" w:rsidP="00377EE3">
      <w:pPr>
        <w:pStyle w:val="CaptionFigure"/>
      </w:pPr>
      <w:r>
        <w:t>Figure </w:t>
      </w:r>
      <w:r>
        <w:fldChar w:fldCharType="begin"/>
      </w:r>
      <w:r>
        <w:instrText>STYLEREF 1 \s</w:instrText>
      </w:r>
      <w:r>
        <w:fldChar w:fldCharType="separate"/>
      </w:r>
      <w:r>
        <w:rPr>
          <w:noProof/>
        </w:rPr>
        <w:t>1</w:t>
      </w:r>
      <w:r>
        <w:fldChar w:fldCharType="end"/>
      </w:r>
      <w:r>
        <w:t>.</w:t>
      </w:r>
      <w:r>
        <w:rPr>
          <w:noProof/>
        </w:rPr>
        <w:fldChar w:fldCharType="begin"/>
      </w:r>
      <w:r>
        <w:rPr>
          <w:noProof/>
        </w:rPr>
        <w:instrText xml:space="preserve"> SEQ Figure \s 1 \* MERGEFORMAT </w:instrText>
      </w:r>
      <w:r>
        <w:rPr>
          <w:noProof/>
        </w:rPr>
        <w:fldChar w:fldCharType="separate"/>
      </w:r>
      <w:r>
        <w:rPr>
          <w:noProof/>
        </w:rPr>
        <w:t>2</w:t>
      </w:r>
      <w:r>
        <w:rPr>
          <w:noProof/>
        </w:rPr>
        <w:fldChar w:fldCharType="end"/>
      </w:r>
      <w:r>
        <w:t>: Indicative general arrangement of the Project</w:t>
      </w:r>
    </w:p>
    <w:p w14:paraId="1DBF64D0" w14:textId="77777777" w:rsidR="00B47689" w:rsidRDefault="00B47689" w:rsidP="00377EE3">
      <w:r>
        <w:rPr>
          <w:noProof/>
        </w:rPr>
        <w:drawing>
          <wp:inline distT="0" distB="0" distL="0" distR="0" wp14:anchorId="6578670B" wp14:editId="57160343">
            <wp:extent cx="6216650" cy="2804160"/>
            <wp:effectExtent l="0" t="0" r="0" b="0"/>
            <wp:docPr id="4" name="Picture 3" descr="Publicly presented visualisation of the proposed Alaoa dam in the river valley" title="Publicly presented visualisation of the proposed Alaoa dam in the river vall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render.png"/>
                    <pic:cNvPicPr/>
                  </pic:nvPicPr>
                  <pic:blipFill rotWithShape="1">
                    <a:blip r:embed="rId60"/>
                    <a:srcRect t="9805" b="10018"/>
                    <a:stretch>
                      <a:fillRect/>
                    </a:stretch>
                  </pic:blipFill>
                  <pic:spPr bwMode="auto">
                    <a:xfrm>
                      <a:off x="0" y="0"/>
                      <a:ext cx="6217920" cy="2804733"/>
                    </a:xfrm>
                    <a:prstGeom prst="rect">
                      <a:avLst/>
                    </a:prstGeom>
                    <a:ln>
                      <a:noFill/>
                    </a:ln>
                    <a:extLst>
                      <a:ext uri="{53640926-AAD7-44D8-BBD7-CCE9431645EC}">
                        <a14:shadowObscured xmlns:a14="http://schemas.microsoft.com/office/drawing/2010/main"/>
                      </a:ext>
                    </a:extLst>
                  </pic:spPr>
                </pic:pic>
              </a:graphicData>
            </a:graphic>
          </wp:inline>
        </w:drawing>
      </w:r>
    </w:p>
    <w:p w14:paraId="528B5189" w14:textId="77777777" w:rsidR="00B47689" w:rsidRDefault="00B47689" w:rsidP="00377EE3">
      <w:pPr>
        <w:jc w:val="center"/>
        <w:rPr>
          <w:b/>
          <w:sz w:val="18"/>
        </w:rPr>
      </w:pPr>
    </w:p>
    <w:p w14:paraId="462F250D" w14:textId="13AC46AE" w:rsidR="00B47689" w:rsidRDefault="00B47689" w:rsidP="00E12C69">
      <w:pPr>
        <w:pStyle w:val="CaptionFigure"/>
      </w:pPr>
      <w:r>
        <w:t>Figure </w:t>
      </w:r>
      <w:r>
        <w:fldChar w:fldCharType="begin"/>
      </w:r>
      <w:r>
        <w:instrText>STYLEREF 1 \s</w:instrText>
      </w:r>
      <w:r>
        <w:fldChar w:fldCharType="separate"/>
      </w:r>
      <w:r>
        <w:rPr>
          <w:noProof/>
        </w:rPr>
        <w:t>1</w:t>
      </w:r>
      <w:r>
        <w:fldChar w:fldCharType="end"/>
      </w:r>
      <w:r>
        <w:t>.</w:t>
      </w:r>
      <w:r>
        <w:rPr>
          <w:noProof/>
        </w:rPr>
        <w:fldChar w:fldCharType="begin"/>
      </w:r>
      <w:r>
        <w:rPr>
          <w:noProof/>
        </w:rPr>
        <w:instrText xml:space="preserve"> SEQ Figure \s 1 \* MERGEFORMAT </w:instrText>
      </w:r>
      <w:r>
        <w:rPr>
          <w:noProof/>
        </w:rPr>
        <w:fldChar w:fldCharType="separate"/>
      </w:r>
      <w:r>
        <w:rPr>
          <w:noProof/>
        </w:rPr>
        <w:t>3</w:t>
      </w:r>
      <w:r>
        <w:rPr>
          <w:noProof/>
        </w:rPr>
        <w:fldChar w:fldCharType="end"/>
      </w:r>
      <w:r>
        <w:t>: Graphic visualization of the proposed dam</w:t>
      </w:r>
      <w:r>
        <w:br w:type="page"/>
      </w:r>
    </w:p>
    <w:p w14:paraId="4288248F" w14:textId="77777777" w:rsidR="00B47689" w:rsidRPr="004438A5" w:rsidRDefault="00B47689" w:rsidP="00B47689">
      <w:pPr>
        <w:pStyle w:val="SectionVIIHeader2"/>
        <w:numPr>
          <w:ilvl w:val="1"/>
          <w:numId w:val="27"/>
        </w:numPr>
        <w:rPr>
          <w:rFonts w:cs="Arial"/>
          <w:sz w:val="24"/>
        </w:rPr>
      </w:pPr>
      <w:bookmarkStart w:id="758" w:name="_Toc237290819"/>
      <w:r w:rsidRPr="004438A5">
        <w:rPr>
          <w:rFonts w:cs="Arial"/>
          <w:sz w:val="24"/>
        </w:rPr>
        <w:lastRenderedPageBreak/>
        <w:t>Project Salient Features</w:t>
      </w:r>
      <w:bookmarkEnd w:id="758"/>
    </w:p>
    <w:p w14:paraId="7BEF5E55" w14:textId="77777777" w:rsidR="00B47689" w:rsidRDefault="00B47689" w:rsidP="004438A5">
      <w:pPr>
        <w:pStyle w:val="BodyText"/>
      </w:pPr>
      <w:r>
        <w:rPr>
          <w:lang w:eastAsia="en-AU"/>
        </w:rPr>
        <w:t>The projects’ salient features are summarized in the following table:</w:t>
      </w:r>
      <w:bookmarkStart w:id="759" w:name="_Toc52448553"/>
    </w:p>
    <w:p w14:paraId="2902E1A9" w14:textId="77777777" w:rsidR="00B47689" w:rsidRDefault="00B47689" w:rsidP="004438A5">
      <w:pPr>
        <w:pStyle w:val="CaptionTable"/>
      </w:pPr>
      <w:r>
        <w:t>Table </w:t>
      </w:r>
      <w:r>
        <w:fldChar w:fldCharType="begin"/>
      </w:r>
      <w:r>
        <w:instrText>STYLEREF 1 \s</w:instrText>
      </w:r>
      <w:r>
        <w:fldChar w:fldCharType="separate"/>
      </w:r>
      <w:r>
        <w:rPr>
          <w:noProof/>
        </w:rPr>
        <w:t>1</w:t>
      </w:r>
      <w:r>
        <w:fldChar w:fldCharType="end"/>
      </w:r>
      <w:r>
        <w:t>.</w:t>
      </w:r>
      <w:r>
        <w:rPr>
          <w:noProof/>
        </w:rPr>
        <w:fldChar w:fldCharType="begin"/>
      </w:r>
      <w:r>
        <w:rPr>
          <w:noProof/>
        </w:rPr>
        <w:instrText>SEQ Table \s 1 \* MERGEFORMAT</w:instrText>
      </w:r>
      <w:r>
        <w:rPr>
          <w:noProof/>
        </w:rPr>
        <w:fldChar w:fldCharType="separate"/>
      </w:r>
      <w:r>
        <w:rPr>
          <w:noProof/>
        </w:rPr>
        <w:t>1</w:t>
      </w:r>
      <w:r>
        <w:rPr>
          <w:noProof/>
        </w:rPr>
        <w:fldChar w:fldCharType="end"/>
      </w:r>
      <w:r>
        <w:t>: Salient feature</w:t>
      </w:r>
      <w:bookmarkEnd w:id="759"/>
    </w:p>
    <w:tbl>
      <w:tblPr>
        <w:tblStyle w:val="TableHydro"/>
        <w:tblW w:w="5000" w:type="pct"/>
        <w:tblLook w:val="05E0" w:firstRow="1" w:lastRow="1" w:firstColumn="1" w:lastColumn="1" w:noHBand="0" w:noVBand="1"/>
      </w:tblPr>
      <w:tblGrid>
        <w:gridCol w:w="3510"/>
        <w:gridCol w:w="5850"/>
      </w:tblGrid>
      <w:tr w:rsidR="004438A5" w:rsidRPr="00A32591" w14:paraId="51307D70" w14:textId="77777777" w:rsidTr="00FF126A">
        <w:trPr>
          <w:cnfStyle w:val="100000000000" w:firstRow="1" w:lastRow="0" w:firstColumn="0" w:lastColumn="0" w:oddVBand="0" w:evenVBand="0" w:oddHBand="0" w:evenHBand="0" w:firstRowFirstColumn="0" w:firstRowLastColumn="0" w:lastRowFirstColumn="0" w:lastRowLastColumn="0"/>
        </w:trPr>
        <w:tc>
          <w:tcPr>
            <w:tcW w:w="5000" w:type="pct"/>
            <w:gridSpan w:val="2"/>
            <w:hideMark/>
          </w:tcPr>
          <w:p w14:paraId="6E97D0C1" w14:textId="77777777" w:rsidR="00B47689" w:rsidRPr="00E12C69" w:rsidRDefault="00B47689" w:rsidP="00916A8D">
            <w:pPr>
              <w:pStyle w:val="TableHeadings"/>
              <w:rPr>
                <w:rFonts w:ascii="Arial" w:hAnsi="Arial" w:cs="Arial"/>
              </w:rPr>
            </w:pPr>
            <w:r w:rsidRPr="00E12C69">
              <w:rPr>
                <w:rFonts w:ascii="Arial" w:hAnsi="Arial" w:cs="Arial"/>
              </w:rPr>
              <w:br w:type="page"/>
              <w:t>Dam</w:t>
            </w:r>
          </w:p>
        </w:tc>
      </w:tr>
      <w:tr w:rsidR="004438A5" w:rsidRPr="00A32591" w14:paraId="1E077802" w14:textId="77777777" w:rsidTr="00FF126A">
        <w:tc>
          <w:tcPr>
            <w:tcW w:w="1875" w:type="pct"/>
            <w:hideMark/>
          </w:tcPr>
          <w:p w14:paraId="4C491F4F" w14:textId="77777777" w:rsidR="00B47689" w:rsidRPr="00E12C69" w:rsidRDefault="00B47689" w:rsidP="00916A8D">
            <w:pPr>
              <w:pStyle w:val="TableContents"/>
              <w:rPr>
                <w:rFonts w:ascii="Arial" w:hAnsi="Arial" w:cs="Arial"/>
              </w:rPr>
            </w:pPr>
            <w:r w:rsidRPr="00E12C69">
              <w:rPr>
                <w:rFonts w:ascii="Arial" w:hAnsi="Arial" w:cs="Arial"/>
              </w:rPr>
              <w:t>Type</w:t>
            </w:r>
          </w:p>
        </w:tc>
        <w:tc>
          <w:tcPr>
            <w:tcW w:w="3125" w:type="pct"/>
            <w:hideMark/>
          </w:tcPr>
          <w:p w14:paraId="2C42E993" w14:textId="77777777" w:rsidR="00B47689" w:rsidRPr="00E12C69" w:rsidRDefault="00B47689" w:rsidP="00916A8D">
            <w:pPr>
              <w:pStyle w:val="TableContents"/>
              <w:rPr>
                <w:rFonts w:ascii="Arial" w:hAnsi="Arial" w:cs="Arial"/>
              </w:rPr>
            </w:pPr>
            <w:r w:rsidRPr="00E12C69">
              <w:rPr>
                <w:rFonts w:ascii="Arial" w:hAnsi="Arial" w:cs="Arial"/>
              </w:rPr>
              <w:t>Roller Compacted Concrete Dam (RCC)</w:t>
            </w:r>
          </w:p>
        </w:tc>
      </w:tr>
      <w:tr w:rsidR="004438A5" w:rsidRPr="00A32591" w14:paraId="67A9C449" w14:textId="77777777" w:rsidTr="00FF126A">
        <w:tc>
          <w:tcPr>
            <w:tcW w:w="1875" w:type="pct"/>
            <w:hideMark/>
          </w:tcPr>
          <w:p w14:paraId="1F93A2C5" w14:textId="77777777" w:rsidR="00B47689" w:rsidRPr="00E12C69" w:rsidRDefault="00B47689" w:rsidP="00916A8D">
            <w:pPr>
              <w:pStyle w:val="TableContents"/>
              <w:rPr>
                <w:rFonts w:ascii="Arial" w:hAnsi="Arial" w:cs="Arial"/>
              </w:rPr>
            </w:pPr>
            <w:r w:rsidRPr="00E12C69">
              <w:rPr>
                <w:rFonts w:ascii="Arial" w:hAnsi="Arial" w:cs="Arial"/>
              </w:rPr>
              <w:t xml:space="preserve">Height above </w:t>
            </w:r>
            <w:r w:rsidRPr="00E12C69">
              <w:rPr>
                <w:rFonts w:ascii="Arial" w:eastAsia="Calibri" w:hAnsi="Arial" w:cs="Arial"/>
                <w:spacing w:val="1"/>
              </w:rPr>
              <w:t>foundation</w:t>
            </w:r>
            <w:r w:rsidRPr="00E12C69">
              <w:rPr>
                <w:rFonts w:ascii="Arial" w:hAnsi="Arial" w:cs="Arial"/>
              </w:rPr>
              <w:t xml:space="preserve">               </w:t>
            </w:r>
          </w:p>
        </w:tc>
        <w:tc>
          <w:tcPr>
            <w:tcW w:w="3125" w:type="pct"/>
          </w:tcPr>
          <w:p w14:paraId="7DD82253" w14:textId="77777777" w:rsidR="00B47689" w:rsidRPr="00E12C69" w:rsidRDefault="00B47689" w:rsidP="00916A8D">
            <w:pPr>
              <w:pStyle w:val="TableContents"/>
              <w:rPr>
                <w:rFonts w:ascii="Arial" w:hAnsi="Arial" w:cs="Arial"/>
              </w:rPr>
            </w:pPr>
            <w:r w:rsidRPr="00E12C69">
              <w:rPr>
                <w:rFonts w:ascii="Arial" w:hAnsi="Arial" w:cs="Arial"/>
              </w:rPr>
              <w:t>59.6 m</w:t>
            </w:r>
          </w:p>
        </w:tc>
      </w:tr>
      <w:tr w:rsidR="004438A5" w:rsidRPr="00A32591" w14:paraId="60FDBAE2" w14:textId="77777777" w:rsidTr="00FF126A">
        <w:tc>
          <w:tcPr>
            <w:tcW w:w="1875" w:type="pct"/>
            <w:hideMark/>
          </w:tcPr>
          <w:p w14:paraId="76DC015A" w14:textId="77777777" w:rsidR="00B47689" w:rsidRPr="00E12C69" w:rsidRDefault="00B47689" w:rsidP="00916A8D">
            <w:pPr>
              <w:pStyle w:val="TableContents"/>
              <w:rPr>
                <w:rFonts w:ascii="Arial" w:hAnsi="Arial" w:cs="Arial"/>
              </w:rPr>
            </w:pPr>
            <w:r w:rsidRPr="00E12C69">
              <w:rPr>
                <w:rFonts w:ascii="Arial" w:hAnsi="Arial" w:cs="Arial"/>
              </w:rPr>
              <w:t xml:space="preserve">Dam crest level                                              </w:t>
            </w:r>
          </w:p>
        </w:tc>
        <w:tc>
          <w:tcPr>
            <w:tcW w:w="3125" w:type="pct"/>
            <w:hideMark/>
          </w:tcPr>
          <w:p w14:paraId="712CDBEB" w14:textId="77777777" w:rsidR="00B47689" w:rsidRPr="00E12C69" w:rsidRDefault="00B47689" w:rsidP="00916A8D">
            <w:pPr>
              <w:pStyle w:val="TableContents"/>
              <w:rPr>
                <w:rFonts w:ascii="Arial" w:hAnsi="Arial" w:cs="Arial"/>
              </w:rPr>
            </w:pPr>
            <w:r w:rsidRPr="00E12C69">
              <w:rPr>
                <w:rFonts w:ascii="Arial" w:hAnsi="Arial" w:cs="Arial"/>
              </w:rPr>
              <w:t>EL 179.6 m</w:t>
            </w:r>
          </w:p>
        </w:tc>
      </w:tr>
      <w:tr w:rsidR="004438A5" w:rsidRPr="00A32591" w14:paraId="79337EBA" w14:textId="77777777" w:rsidTr="00FF126A">
        <w:tc>
          <w:tcPr>
            <w:tcW w:w="1875" w:type="pct"/>
            <w:hideMark/>
          </w:tcPr>
          <w:p w14:paraId="00F75B54" w14:textId="77777777" w:rsidR="00B47689" w:rsidRPr="00E12C69" w:rsidRDefault="00B47689" w:rsidP="00916A8D">
            <w:pPr>
              <w:pStyle w:val="TableContents"/>
              <w:rPr>
                <w:rFonts w:ascii="Arial" w:hAnsi="Arial" w:cs="Arial"/>
              </w:rPr>
            </w:pPr>
            <w:r w:rsidRPr="00E12C69">
              <w:rPr>
                <w:rFonts w:ascii="Arial" w:hAnsi="Arial" w:cs="Arial"/>
              </w:rPr>
              <w:t xml:space="preserve">Crest Length of dam                                           </w:t>
            </w:r>
          </w:p>
        </w:tc>
        <w:tc>
          <w:tcPr>
            <w:tcW w:w="3125" w:type="pct"/>
            <w:hideMark/>
          </w:tcPr>
          <w:p w14:paraId="2C775638" w14:textId="77777777" w:rsidR="00B47689" w:rsidRPr="00E12C69" w:rsidRDefault="00B47689" w:rsidP="00916A8D">
            <w:pPr>
              <w:pStyle w:val="TableContents"/>
              <w:rPr>
                <w:rFonts w:ascii="Arial" w:hAnsi="Arial" w:cs="Arial"/>
              </w:rPr>
            </w:pPr>
            <w:r w:rsidRPr="00E12C69">
              <w:rPr>
                <w:rFonts w:ascii="Arial" w:hAnsi="Arial" w:cs="Arial"/>
              </w:rPr>
              <w:t>320 m</w:t>
            </w:r>
          </w:p>
        </w:tc>
      </w:tr>
      <w:tr w:rsidR="004438A5" w:rsidRPr="00A32591" w14:paraId="3B140D3F" w14:textId="77777777" w:rsidTr="00FF126A">
        <w:tc>
          <w:tcPr>
            <w:tcW w:w="5000" w:type="pct"/>
            <w:gridSpan w:val="2"/>
            <w:hideMark/>
          </w:tcPr>
          <w:p w14:paraId="4791AFDA" w14:textId="77777777" w:rsidR="00B47689" w:rsidRPr="00E12C69" w:rsidRDefault="00B47689" w:rsidP="00916A8D">
            <w:pPr>
              <w:pStyle w:val="TableHeadings"/>
              <w:rPr>
                <w:rFonts w:ascii="Arial" w:hAnsi="Arial" w:cs="Arial"/>
              </w:rPr>
            </w:pPr>
            <w:r w:rsidRPr="00E12C69">
              <w:rPr>
                <w:rFonts w:ascii="Arial" w:hAnsi="Arial" w:cs="Arial"/>
              </w:rPr>
              <w:t>Operating Levels</w:t>
            </w:r>
          </w:p>
        </w:tc>
      </w:tr>
      <w:tr w:rsidR="004438A5" w:rsidRPr="00A32591" w14:paraId="10D69E95" w14:textId="77777777" w:rsidTr="00FF126A">
        <w:tc>
          <w:tcPr>
            <w:tcW w:w="1875" w:type="pct"/>
            <w:hideMark/>
          </w:tcPr>
          <w:p w14:paraId="0B4CF591" w14:textId="77777777" w:rsidR="00B47689" w:rsidRPr="00E12C69" w:rsidRDefault="00B47689" w:rsidP="00916A8D">
            <w:pPr>
              <w:pStyle w:val="TableContents"/>
              <w:rPr>
                <w:rFonts w:ascii="Arial" w:hAnsi="Arial" w:cs="Arial"/>
              </w:rPr>
            </w:pPr>
            <w:r w:rsidRPr="00E12C69">
              <w:rPr>
                <w:rFonts w:ascii="Arial" w:eastAsia="Calibri" w:hAnsi="Arial" w:cs="Arial"/>
                <w:spacing w:val="-1"/>
              </w:rPr>
              <w:t>N</w:t>
            </w:r>
            <w:r w:rsidRPr="00E12C69">
              <w:rPr>
                <w:rFonts w:ascii="Arial" w:eastAsia="Calibri" w:hAnsi="Arial" w:cs="Arial"/>
                <w:spacing w:val="1"/>
              </w:rPr>
              <w:t>o</w:t>
            </w:r>
            <w:r w:rsidRPr="00E12C69">
              <w:rPr>
                <w:rFonts w:ascii="Arial" w:eastAsia="Calibri" w:hAnsi="Arial" w:cs="Arial"/>
              </w:rPr>
              <w:t>r</w:t>
            </w:r>
            <w:r w:rsidRPr="00E12C69">
              <w:rPr>
                <w:rFonts w:ascii="Arial" w:eastAsia="Calibri" w:hAnsi="Arial" w:cs="Arial"/>
                <w:spacing w:val="1"/>
              </w:rPr>
              <w:t>m</w:t>
            </w:r>
            <w:r w:rsidRPr="00E12C69">
              <w:rPr>
                <w:rFonts w:ascii="Arial" w:eastAsia="Calibri" w:hAnsi="Arial" w:cs="Arial"/>
              </w:rPr>
              <w:t>al</w:t>
            </w:r>
            <w:r w:rsidRPr="00E12C69">
              <w:rPr>
                <w:rFonts w:ascii="Arial" w:eastAsia="Calibri" w:hAnsi="Arial" w:cs="Arial"/>
                <w:spacing w:val="-3"/>
              </w:rPr>
              <w:t xml:space="preserve"> </w:t>
            </w:r>
            <w:r w:rsidRPr="00E12C69">
              <w:rPr>
                <w:rFonts w:ascii="Arial" w:eastAsia="Calibri" w:hAnsi="Arial" w:cs="Arial"/>
              </w:rPr>
              <w:t>fu</w:t>
            </w:r>
            <w:r w:rsidRPr="00E12C69">
              <w:rPr>
                <w:rFonts w:ascii="Arial" w:eastAsia="Calibri" w:hAnsi="Arial" w:cs="Arial"/>
                <w:spacing w:val="-1"/>
              </w:rPr>
              <w:t>l</w:t>
            </w:r>
            <w:r w:rsidRPr="00E12C69">
              <w:rPr>
                <w:rFonts w:ascii="Arial" w:eastAsia="Calibri" w:hAnsi="Arial" w:cs="Arial"/>
              </w:rPr>
              <w:t>l su</w:t>
            </w:r>
            <w:r w:rsidRPr="00E12C69">
              <w:rPr>
                <w:rFonts w:ascii="Arial" w:eastAsia="Calibri" w:hAnsi="Arial" w:cs="Arial"/>
                <w:spacing w:val="-2"/>
              </w:rPr>
              <w:t>p</w:t>
            </w:r>
            <w:r w:rsidRPr="00E12C69">
              <w:rPr>
                <w:rFonts w:ascii="Arial" w:eastAsia="Calibri" w:hAnsi="Arial" w:cs="Arial"/>
                <w:spacing w:val="-1"/>
              </w:rPr>
              <w:t>p</w:t>
            </w:r>
            <w:r w:rsidRPr="00E12C69">
              <w:rPr>
                <w:rFonts w:ascii="Arial" w:eastAsia="Calibri" w:hAnsi="Arial" w:cs="Arial"/>
              </w:rPr>
              <w:t>ly</w:t>
            </w:r>
            <w:r w:rsidRPr="00E12C69">
              <w:rPr>
                <w:rFonts w:ascii="Arial" w:eastAsia="Calibri" w:hAnsi="Arial" w:cs="Arial"/>
                <w:spacing w:val="1"/>
              </w:rPr>
              <w:t xml:space="preserve"> </w:t>
            </w:r>
            <w:r w:rsidRPr="00E12C69">
              <w:rPr>
                <w:rFonts w:ascii="Arial" w:eastAsia="Calibri" w:hAnsi="Arial" w:cs="Arial"/>
              </w:rPr>
              <w:t>l</w:t>
            </w:r>
            <w:r w:rsidRPr="00E12C69">
              <w:rPr>
                <w:rFonts w:ascii="Arial" w:eastAsia="Calibri" w:hAnsi="Arial" w:cs="Arial"/>
                <w:spacing w:val="-2"/>
              </w:rPr>
              <w:t>e</w:t>
            </w:r>
            <w:r w:rsidRPr="00E12C69">
              <w:rPr>
                <w:rFonts w:ascii="Arial" w:eastAsia="Calibri" w:hAnsi="Arial" w:cs="Arial"/>
                <w:spacing w:val="1"/>
              </w:rPr>
              <w:t>v</w:t>
            </w:r>
            <w:r w:rsidRPr="00E12C69">
              <w:rPr>
                <w:rFonts w:ascii="Arial" w:eastAsia="Calibri" w:hAnsi="Arial" w:cs="Arial"/>
              </w:rPr>
              <w:t>el</w:t>
            </w:r>
            <w:r w:rsidRPr="00E12C69">
              <w:rPr>
                <w:rFonts w:ascii="Arial" w:eastAsia="Calibri" w:hAnsi="Arial" w:cs="Arial"/>
                <w:spacing w:val="-2"/>
              </w:rPr>
              <w:t xml:space="preserve"> </w:t>
            </w:r>
            <w:r w:rsidRPr="00E12C69">
              <w:rPr>
                <w:rFonts w:ascii="Arial" w:eastAsia="Calibri" w:hAnsi="Arial" w:cs="Arial"/>
                <w:spacing w:val="1"/>
              </w:rPr>
              <w:t>(</w:t>
            </w:r>
            <w:r w:rsidRPr="00E12C69">
              <w:rPr>
                <w:rFonts w:ascii="Arial" w:eastAsia="Calibri" w:hAnsi="Arial" w:cs="Arial"/>
                <w:spacing w:val="-3"/>
              </w:rPr>
              <w:t>N</w:t>
            </w:r>
            <w:r w:rsidRPr="00E12C69">
              <w:rPr>
                <w:rFonts w:ascii="Arial" w:eastAsia="Calibri" w:hAnsi="Arial" w:cs="Arial"/>
              </w:rPr>
              <w:t>F</w:t>
            </w:r>
            <w:r w:rsidRPr="00E12C69">
              <w:rPr>
                <w:rFonts w:ascii="Arial" w:eastAsia="Calibri" w:hAnsi="Arial" w:cs="Arial"/>
                <w:spacing w:val="-1"/>
              </w:rPr>
              <w:t>S</w:t>
            </w:r>
            <w:r w:rsidRPr="00E12C69">
              <w:rPr>
                <w:rFonts w:ascii="Arial" w:eastAsia="Calibri" w:hAnsi="Arial" w:cs="Arial"/>
                <w:spacing w:val="1"/>
              </w:rPr>
              <w:t>L</w:t>
            </w:r>
            <w:r w:rsidRPr="00E12C69">
              <w:rPr>
                <w:rFonts w:ascii="Arial" w:eastAsia="Calibri" w:hAnsi="Arial" w:cs="Arial"/>
              </w:rPr>
              <w:t>)</w:t>
            </w:r>
          </w:p>
        </w:tc>
        <w:tc>
          <w:tcPr>
            <w:tcW w:w="3125" w:type="pct"/>
            <w:hideMark/>
          </w:tcPr>
          <w:p w14:paraId="227580B0" w14:textId="77777777" w:rsidR="00B47689" w:rsidRPr="00E12C69" w:rsidRDefault="00B47689" w:rsidP="00916A8D">
            <w:pPr>
              <w:pStyle w:val="TableContents"/>
              <w:rPr>
                <w:rFonts w:ascii="Arial" w:hAnsi="Arial" w:cs="Arial"/>
              </w:rPr>
            </w:pPr>
            <w:r w:rsidRPr="00E12C69">
              <w:rPr>
                <w:rFonts w:ascii="Arial" w:hAnsi="Arial" w:cs="Arial"/>
              </w:rPr>
              <w:t xml:space="preserve">EL </w:t>
            </w:r>
            <w:r w:rsidRPr="00E12C69">
              <w:rPr>
                <w:rFonts w:ascii="Arial" w:eastAsia="Calibri" w:hAnsi="Arial" w:cs="Arial"/>
                <w:spacing w:val="1"/>
              </w:rPr>
              <w:t>1</w:t>
            </w:r>
            <w:r w:rsidRPr="00E12C69">
              <w:rPr>
                <w:rFonts w:ascii="Arial" w:eastAsia="Calibri" w:hAnsi="Arial" w:cs="Arial"/>
                <w:spacing w:val="-2"/>
              </w:rPr>
              <w:t>52</w:t>
            </w:r>
            <w:r w:rsidRPr="00E12C69">
              <w:rPr>
                <w:rFonts w:ascii="Arial" w:eastAsia="Calibri" w:hAnsi="Arial" w:cs="Arial"/>
              </w:rPr>
              <w:t>.4</w:t>
            </w:r>
            <w:r w:rsidRPr="00E12C69">
              <w:rPr>
                <w:rFonts w:ascii="Arial" w:hAnsi="Arial" w:cs="Arial"/>
              </w:rPr>
              <w:t xml:space="preserve"> m</w:t>
            </w:r>
          </w:p>
        </w:tc>
      </w:tr>
      <w:tr w:rsidR="004438A5" w:rsidRPr="00A32591" w14:paraId="31519AE2" w14:textId="77777777" w:rsidTr="00FF126A">
        <w:tc>
          <w:tcPr>
            <w:tcW w:w="1875" w:type="pct"/>
            <w:hideMark/>
          </w:tcPr>
          <w:p w14:paraId="148E67EA" w14:textId="77777777" w:rsidR="00B47689" w:rsidRPr="00E12C69" w:rsidRDefault="00B47689" w:rsidP="00916A8D">
            <w:pPr>
              <w:pStyle w:val="TableContents"/>
              <w:rPr>
                <w:rFonts w:ascii="Arial" w:hAnsi="Arial" w:cs="Arial"/>
              </w:rPr>
            </w:pPr>
            <w:r w:rsidRPr="00E12C69">
              <w:rPr>
                <w:rFonts w:ascii="Arial" w:eastAsia="Calibri" w:hAnsi="Arial" w:cs="Arial"/>
                <w:spacing w:val="-1"/>
              </w:rPr>
              <w:t>N</w:t>
            </w:r>
            <w:r w:rsidRPr="00E12C69">
              <w:rPr>
                <w:rFonts w:ascii="Arial" w:eastAsia="Calibri" w:hAnsi="Arial" w:cs="Arial"/>
                <w:spacing w:val="1"/>
              </w:rPr>
              <w:t>o</w:t>
            </w:r>
            <w:r w:rsidRPr="00E12C69">
              <w:rPr>
                <w:rFonts w:ascii="Arial" w:eastAsia="Calibri" w:hAnsi="Arial" w:cs="Arial"/>
                <w:spacing w:val="-3"/>
              </w:rPr>
              <w:t>r</w:t>
            </w:r>
            <w:r w:rsidRPr="00E12C69">
              <w:rPr>
                <w:rFonts w:ascii="Arial" w:eastAsia="Calibri" w:hAnsi="Arial" w:cs="Arial"/>
                <w:spacing w:val="1"/>
              </w:rPr>
              <w:t>m</w:t>
            </w:r>
            <w:r w:rsidRPr="00E12C69">
              <w:rPr>
                <w:rFonts w:ascii="Arial" w:eastAsia="Calibri" w:hAnsi="Arial" w:cs="Arial"/>
              </w:rPr>
              <w:t>al</w:t>
            </w:r>
            <w:r w:rsidRPr="00E12C69">
              <w:rPr>
                <w:rFonts w:ascii="Arial" w:eastAsia="Calibri" w:hAnsi="Arial" w:cs="Arial"/>
                <w:spacing w:val="-2"/>
              </w:rPr>
              <w:t xml:space="preserve"> </w:t>
            </w:r>
            <w:r w:rsidRPr="00E12C69">
              <w:rPr>
                <w:rFonts w:ascii="Arial" w:eastAsia="Calibri" w:hAnsi="Arial" w:cs="Arial"/>
                <w:spacing w:val="1"/>
              </w:rPr>
              <w:t>m</w:t>
            </w:r>
            <w:r w:rsidRPr="00E12C69">
              <w:rPr>
                <w:rFonts w:ascii="Arial" w:eastAsia="Calibri" w:hAnsi="Arial" w:cs="Arial"/>
              </w:rPr>
              <w:t>i</w:t>
            </w:r>
            <w:r w:rsidRPr="00E12C69">
              <w:rPr>
                <w:rFonts w:ascii="Arial" w:eastAsia="Calibri" w:hAnsi="Arial" w:cs="Arial"/>
                <w:spacing w:val="-1"/>
              </w:rPr>
              <w:t>n</w:t>
            </w:r>
            <w:r w:rsidRPr="00E12C69">
              <w:rPr>
                <w:rFonts w:ascii="Arial" w:eastAsia="Calibri" w:hAnsi="Arial" w:cs="Arial"/>
              </w:rPr>
              <w:t>i</w:t>
            </w:r>
            <w:r w:rsidRPr="00E12C69">
              <w:rPr>
                <w:rFonts w:ascii="Arial" w:eastAsia="Calibri" w:hAnsi="Arial" w:cs="Arial"/>
                <w:spacing w:val="1"/>
              </w:rPr>
              <w:t>m</w:t>
            </w:r>
            <w:r w:rsidRPr="00E12C69">
              <w:rPr>
                <w:rFonts w:ascii="Arial" w:eastAsia="Calibri" w:hAnsi="Arial" w:cs="Arial"/>
                <w:spacing w:val="-3"/>
              </w:rPr>
              <w:t>u</w:t>
            </w:r>
            <w:r w:rsidRPr="00E12C69">
              <w:rPr>
                <w:rFonts w:ascii="Arial" w:eastAsia="Calibri" w:hAnsi="Arial" w:cs="Arial"/>
              </w:rPr>
              <w:t>m</w:t>
            </w:r>
            <w:r w:rsidRPr="00E12C69">
              <w:rPr>
                <w:rFonts w:ascii="Arial" w:eastAsia="Calibri" w:hAnsi="Arial" w:cs="Arial"/>
                <w:spacing w:val="-1"/>
              </w:rPr>
              <w:t xml:space="preserve"> </w:t>
            </w:r>
            <w:r w:rsidRPr="00E12C69">
              <w:rPr>
                <w:rFonts w:ascii="Arial" w:eastAsia="Calibri" w:hAnsi="Arial" w:cs="Arial"/>
                <w:spacing w:val="1"/>
              </w:rPr>
              <w:t>o</w:t>
            </w:r>
            <w:r w:rsidRPr="00E12C69">
              <w:rPr>
                <w:rFonts w:ascii="Arial" w:eastAsia="Calibri" w:hAnsi="Arial" w:cs="Arial"/>
                <w:spacing w:val="-1"/>
              </w:rPr>
              <w:t>p</w:t>
            </w:r>
            <w:r w:rsidRPr="00E12C69">
              <w:rPr>
                <w:rFonts w:ascii="Arial" w:eastAsia="Calibri" w:hAnsi="Arial" w:cs="Arial"/>
              </w:rPr>
              <w:t>erati</w:t>
            </w:r>
            <w:r w:rsidRPr="00E12C69">
              <w:rPr>
                <w:rFonts w:ascii="Arial" w:eastAsia="Calibri" w:hAnsi="Arial" w:cs="Arial"/>
                <w:spacing w:val="-3"/>
              </w:rPr>
              <w:t>n</w:t>
            </w:r>
            <w:r w:rsidRPr="00E12C69">
              <w:rPr>
                <w:rFonts w:ascii="Arial" w:eastAsia="Calibri" w:hAnsi="Arial" w:cs="Arial"/>
              </w:rPr>
              <w:t>g</w:t>
            </w:r>
            <w:r w:rsidRPr="00E12C69">
              <w:rPr>
                <w:rFonts w:ascii="Arial" w:eastAsia="Calibri" w:hAnsi="Arial" w:cs="Arial"/>
                <w:spacing w:val="-1"/>
              </w:rPr>
              <w:t xml:space="preserve"> </w:t>
            </w:r>
            <w:r w:rsidRPr="00E12C69">
              <w:rPr>
                <w:rFonts w:ascii="Arial" w:eastAsia="Calibri" w:hAnsi="Arial" w:cs="Arial"/>
              </w:rPr>
              <w:t>le</w:t>
            </w:r>
            <w:r w:rsidRPr="00E12C69">
              <w:rPr>
                <w:rFonts w:ascii="Arial" w:eastAsia="Calibri" w:hAnsi="Arial" w:cs="Arial"/>
                <w:spacing w:val="2"/>
              </w:rPr>
              <w:t>v</w:t>
            </w:r>
            <w:r w:rsidRPr="00E12C69">
              <w:rPr>
                <w:rFonts w:ascii="Arial" w:eastAsia="Calibri" w:hAnsi="Arial" w:cs="Arial"/>
              </w:rPr>
              <w:t>el</w:t>
            </w:r>
            <w:r w:rsidRPr="00E12C69">
              <w:rPr>
                <w:rFonts w:ascii="Arial" w:eastAsia="Calibri" w:hAnsi="Arial" w:cs="Arial"/>
                <w:spacing w:val="-2"/>
              </w:rPr>
              <w:t xml:space="preserve"> </w:t>
            </w:r>
            <w:r w:rsidRPr="00E12C69">
              <w:rPr>
                <w:rFonts w:ascii="Arial" w:eastAsia="Calibri" w:hAnsi="Arial" w:cs="Arial"/>
                <w:spacing w:val="1"/>
              </w:rPr>
              <w:t>(</w:t>
            </w:r>
            <w:r w:rsidRPr="00E12C69">
              <w:rPr>
                <w:rFonts w:ascii="Arial" w:eastAsia="Calibri" w:hAnsi="Arial" w:cs="Arial"/>
                <w:spacing w:val="-1"/>
              </w:rPr>
              <w:t>N</w:t>
            </w:r>
            <w:r w:rsidRPr="00E12C69">
              <w:rPr>
                <w:rFonts w:ascii="Arial" w:eastAsia="Calibri" w:hAnsi="Arial" w:cs="Arial"/>
                <w:spacing w:val="-2"/>
              </w:rPr>
              <w:t>M</w:t>
            </w:r>
            <w:r w:rsidRPr="00E12C69">
              <w:rPr>
                <w:rFonts w:ascii="Arial" w:eastAsia="Calibri" w:hAnsi="Arial" w:cs="Arial"/>
              </w:rPr>
              <w:t>O</w:t>
            </w:r>
            <w:r w:rsidRPr="00E12C69">
              <w:rPr>
                <w:rFonts w:ascii="Arial" w:eastAsia="Calibri" w:hAnsi="Arial" w:cs="Arial"/>
                <w:spacing w:val="1"/>
              </w:rPr>
              <w:t>L</w:t>
            </w:r>
            <w:r w:rsidRPr="00E12C69">
              <w:rPr>
                <w:rFonts w:ascii="Arial" w:eastAsia="Calibri" w:hAnsi="Arial" w:cs="Arial"/>
              </w:rPr>
              <w:t>)</w:t>
            </w:r>
          </w:p>
        </w:tc>
        <w:tc>
          <w:tcPr>
            <w:tcW w:w="3125" w:type="pct"/>
            <w:hideMark/>
          </w:tcPr>
          <w:p w14:paraId="36352ECF" w14:textId="77777777" w:rsidR="00B47689" w:rsidRPr="00E12C69" w:rsidRDefault="00B47689" w:rsidP="00916A8D">
            <w:pPr>
              <w:pStyle w:val="TableContents"/>
              <w:rPr>
                <w:rFonts w:ascii="Arial" w:hAnsi="Arial" w:cs="Arial"/>
              </w:rPr>
            </w:pPr>
            <w:r w:rsidRPr="00E12C69">
              <w:rPr>
                <w:rFonts w:ascii="Arial" w:hAnsi="Arial" w:cs="Arial"/>
              </w:rPr>
              <w:t xml:space="preserve">EL </w:t>
            </w:r>
            <w:r w:rsidRPr="00E12C69">
              <w:rPr>
                <w:rFonts w:ascii="Arial" w:eastAsia="Calibri" w:hAnsi="Arial" w:cs="Arial"/>
                <w:spacing w:val="1"/>
              </w:rPr>
              <w:t>1</w:t>
            </w:r>
            <w:r w:rsidRPr="00E12C69">
              <w:rPr>
                <w:rFonts w:ascii="Arial" w:eastAsia="Calibri" w:hAnsi="Arial" w:cs="Arial"/>
                <w:spacing w:val="-2"/>
              </w:rPr>
              <w:t>52</w:t>
            </w:r>
            <w:r w:rsidRPr="00E12C69">
              <w:rPr>
                <w:rFonts w:ascii="Arial" w:eastAsia="Calibri" w:hAnsi="Arial" w:cs="Arial"/>
              </w:rPr>
              <w:t>.3</w:t>
            </w:r>
            <w:r w:rsidRPr="00E12C69">
              <w:rPr>
                <w:rFonts w:ascii="Arial" w:hAnsi="Arial" w:cs="Arial"/>
              </w:rPr>
              <w:t xml:space="preserve"> m</w:t>
            </w:r>
          </w:p>
        </w:tc>
      </w:tr>
      <w:tr w:rsidR="004438A5" w:rsidRPr="00A32591" w14:paraId="59B3649C" w14:textId="77777777" w:rsidTr="00FF126A">
        <w:tc>
          <w:tcPr>
            <w:tcW w:w="1875" w:type="pct"/>
          </w:tcPr>
          <w:p w14:paraId="22AFA838" w14:textId="77777777" w:rsidR="00B47689" w:rsidRPr="00E12C69" w:rsidRDefault="00B47689" w:rsidP="00916A8D">
            <w:pPr>
              <w:pStyle w:val="TableContents"/>
              <w:rPr>
                <w:rFonts w:ascii="Arial" w:eastAsia="Calibri" w:hAnsi="Arial" w:cs="Arial"/>
                <w:spacing w:val="-1"/>
              </w:rPr>
            </w:pPr>
            <w:r w:rsidRPr="00E12C69">
              <w:rPr>
                <w:rFonts w:ascii="Arial" w:eastAsia="Calibri" w:hAnsi="Arial" w:cs="Arial"/>
                <w:spacing w:val="-1"/>
              </w:rPr>
              <w:t>Minimum operating level (MOL)</w:t>
            </w:r>
          </w:p>
        </w:tc>
        <w:tc>
          <w:tcPr>
            <w:tcW w:w="3125" w:type="pct"/>
          </w:tcPr>
          <w:p w14:paraId="47D53732" w14:textId="77777777" w:rsidR="00B47689" w:rsidRPr="00E12C69" w:rsidRDefault="00B47689" w:rsidP="00916A8D">
            <w:pPr>
              <w:pStyle w:val="TableContents"/>
              <w:rPr>
                <w:rFonts w:ascii="Arial" w:hAnsi="Arial" w:cs="Arial"/>
              </w:rPr>
            </w:pPr>
            <w:r w:rsidRPr="00E12C69">
              <w:rPr>
                <w:rFonts w:ascii="Arial" w:hAnsi="Arial" w:cs="Arial"/>
              </w:rPr>
              <w:t>EL 145.30 m</w:t>
            </w:r>
          </w:p>
        </w:tc>
      </w:tr>
      <w:tr w:rsidR="004438A5" w:rsidRPr="00A32591" w14:paraId="2C674245" w14:textId="77777777" w:rsidTr="00FF126A">
        <w:tc>
          <w:tcPr>
            <w:tcW w:w="1875" w:type="pct"/>
            <w:hideMark/>
          </w:tcPr>
          <w:p w14:paraId="5227A0A5" w14:textId="77777777" w:rsidR="00B47689" w:rsidRPr="00E12C69" w:rsidRDefault="00B47689" w:rsidP="00916A8D">
            <w:pPr>
              <w:pStyle w:val="TableContents"/>
              <w:rPr>
                <w:rFonts w:ascii="Arial" w:hAnsi="Arial" w:cs="Arial"/>
              </w:rPr>
            </w:pPr>
            <w:r w:rsidRPr="00E12C69">
              <w:rPr>
                <w:rFonts w:ascii="Arial" w:eastAsia="Calibri" w:hAnsi="Arial" w:cs="Arial"/>
                <w:spacing w:val="-1"/>
              </w:rPr>
              <w:t>N</w:t>
            </w:r>
            <w:r w:rsidRPr="00E12C69">
              <w:rPr>
                <w:rFonts w:ascii="Arial" w:eastAsia="Calibri" w:hAnsi="Arial" w:cs="Arial"/>
                <w:spacing w:val="1"/>
              </w:rPr>
              <w:t>o</w:t>
            </w:r>
            <w:r w:rsidRPr="00E12C69">
              <w:rPr>
                <w:rFonts w:ascii="Arial" w:eastAsia="Calibri" w:hAnsi="Arial" w:cs="Arial"/>
              </w:rPr>
              <w:t>r</w:t>
            </w:r>
            <w:r w:rsidRPr="00E12C69">
              <w:rPr>
                <w:rFonts w:ascii="Arial" w:eastAsia="Calibri" w:hAnsi="Arial" w:cs="Arial"/>
                <w:spacing w:val="1"/>
              </w:rPr>
              <w:t>m</w:t>
            </w:r>
            <w:r w:rsidRPr="00E12C69">
              <w:rPr>
                <w:rFonts w:ascii="Arial" w:eastAsia="Calibri" w:hAnsi="Arial" w:cs="Arial"/>
              </w:rPr>
              <w:t>al</w:t>
            </w:r>
            <w:r w:rsidRPr="00E12C69">
              <w:rPr>
                <w:rFonts w:ascii="Arial" w:eastAsia="Calibri" w:hAnsi="Arial" w:cs="Arial"/>
                <w:spacing w:val="-3"/>
              </w:rPr>
              <w:t xml:space="preserve"> </w:t>
            </w:r>
            <w:r w:rsidRPr="00E12C69">
              <w:rPr>
                <w:rFonts w:ascii="Arial" w:eastAsia="Calibri" w:hAnsi="Arial" w:cs="Arial"/>
                <w:spacing w:val="1"/>
              </w:rPr>
              <w:t>t</w:t>
            </w:r>
            <w:r w:rsidRPr="00E12C69">
              <w:rPr>
                <w:rFonts w:ascii="Arial" w:eastAsia="Calibri" w:hAnsi="Arial" w:cs="Arial"/>
              </w:rPr>
              <w:t>ail</w:t>
            </w:r>
            <w:r w:rsidRPr="00E12C69">
              <w:rPr>
                <w:rFonts w:ascii="Arial" w:eastAsia="Calibri" w:hAnsi="Arial" w:cs="Arial"/>
                <w:spacing w:val="-2"/>
              </w:rPr>
              <w:t xml:space="preserve"> </w:t>
            </w:r>
            <w:r w:rsidRPr="00E12C69">
              <w:rPr>
                <w:rFonts w:ascii="Arial" w:eastAsia="Calibri" w:hAnsi="Arial" w:cs="Arial"/>
              </w:rPr>
              <w:t>wa</w:t>
            </w:r>
            <w:r w:rsidRPr="00E12C69">
              <w:rPr>
                <w:rFonts w:ascii="Arial" w:eastAsia="Calibri" w:hAnsi="Arial" w:cs="Arial"/>
                <w:spacing w:val="1"/>
              </w:rPr>
              <w:t>t</w:t>
            </w:r>
            <w:r w:rsidRPr="00E12C69">
              <w:rPr>
                <w:rFonts w:ascii="Arial" w:eastAsia="Calibri" w:hAnsi="Arial" w:cs="Arial"/>
              </w:rPr>
              <w:t>er</w:t>
            </w:r>
            <w:r w:rsidRPr="00E12C69">
              <w:rPr>
                <w:rFonts w:ascii="Arial" w:eastAsia="Calibri" w:hAnsi="Arial" w:cs="Arial"/>
                <w:spacing w:val="-2"/>
              </w:rPr>
              <w:t xml:space="preserve"> </w:t>
            </w:r>
            <w:r w:rsidRPr="00E12C69">
              <w:rPr>
                <w:rFonts w:ascii="Arial" w:eastAsia="Calibri" w:hAnsi="Arial" w:cs="Arial"/>
              </w:rPr>
              <w:t>l</w:t>
            </w:r>
            <w:r w:rsidRPr="00E12C69">
              <w:rPr>
                <w:rFonts w:ascii="Arial" w:eastAsia="Calibri" w:hAnsi="Arial" w:cs="Arial"/>
                <w:spacing w:val="-2"/>
              </w:rPr>
              <w:t>e</w:t>
            </w:r>
            <w:r w:rsidRPr="00E12C69">
              <w:rPr>
                <w:rFonts w:ascii="Arial" w:eastAsia="Calibri" w:hAnsi="Arial" w:cs="Arial"/>
                <w:spacing w:val="1"/>
              </w:rPr>
              <w:t>v</w:t>
            </w:r>
            <w:r w:rsidRPr="00E12C69">
              <w:rPr>
                <w:rFonts w:ascii="Arial" w:eastAsia="Calibri" w:hAnsi="Arial" w:cs="Arial"/>
              </w:rPr>
              <w:t>el</w:t>
            </w:r>
          </w:p>
        </w:tc>
        <w:tc>
          <w:tcPr>
            <w:tcW w:w="3125" w:type="pct"/>
            <w:hideMark/>
          </w:tcPr>
          <w:p w14:paraId="554AA9F7" w14:textId="77777777" w:rsidR="00B47689" w:rsidRPr="00E12C69" w:rsidRDefault="00B47689" w:rsidP="00916A8D">
            <w:pPr>
              <w:pStyle w:val="TableContents"/>
              <w:rPr>
                <w:rFonts w:ascii="Arial" w:hAnsi="Arial" w:cs="Arial"/>
              </w:rPr>
            </w:pPr>
            <w:r w:rsidRPr="00E12C69">
              <w:rPr>
                <w:rFonts w:ascii="Arial" w:hAnsi="Arial" w:cs="Arial"/>
              </w:rPr>
              <w:t>EL 126.0 m</w:t>
            </w:r>
          </w:p>
        </w:tc>
      </w:tr>
      <w:tr w:rsidR="004438A5" w:rsidRPr="00A32591" w14:paraId="3AE1F3F2" w14:textId="77777777" w:rsidTr="00FF126A">
        <w:tc>
          <w:tcPr>
            <w:tcW w:w="5000" w:type="pct"/>
            <w:gridSpan w:val="2"/>
          </w:tcPr>
          <w:p w14:paraId="10662D3B" w14:textId="77777777" w:rsidR="00B47689" w:rsidRPr="00E12C69" w:rsidRDefault="00B47689" w:rsidP="00916A8D">
            <w:pPr>
              <w:pStyle w:val="TableHeadings"/>
              <w:rPr>
                <w:rFonts w:ascii="Arial" w:hAnsi="Arial" w:cs="Arial"/>
              </w:rPr>
            </w:pPr>
            <w:r w:rsidRPr="00E12C69">
              <w:rPr>
                <w:rFonts w:ascii="Arial" w:hAnsi="Arial" w:cs="Arial"/>
              </w:rPr>
              <w:t>Reservoir Volume</w:t>
            </w:r>
          </w:p>
        </w:tc>
      </w:tr>
      <w:tr w:rsidR="004438A5" w:rsidRPr="00A32591" w14:paraId="7D7AC28A" w14:textId="77777777" w:rsidTr="00FF126A">
        <w:tc>
          <w:tcPr>
            <w:tcW w:w="1875" w:type="pct"/>
          </w:tcPr>
          <w:p w14:paraId="095857A5" w14:textId="77777777" w:rsidR="00B47689" w:rsidRPr="00E12C69" w:rsidRDefault="00B47689" w:rsidP="00916A8D">
            <w:pPr>
              <w:pStyle w:val="TableContents"/>
              <w:rPr>
                <w:rFonts w:ascii="Arial" w:hAnsi="Arial" w:cs="Arial"/>
              </w:rPr>
            </w:pPr>
            <w:r w:rsidRPr="00E12C69">
              <w:rPr>
                <w:rFonts w:ascii="Arial" w:hAnsi="Arial" w:cs="Arial"/>
              </w:rPr>
              <w:t>Total storage volume</w:t>
            </w:r>
          </w:p>
        </w:tc>
        <w:tc>
          <w:tcPr>
            <w:tcW w:w="3125" w:type="pct"/>
          </w:tcPr>
          <w:p w14:paraId="1D27086B" w14:textId="77777777" w:rsidR="00B47689" w:rsidRPr="00E12C69" w:rsidRDefault="00B47689" w:rsidP="00916A8D">
            <w:pPr>
              <w:pStyle w:val="TableContents"/>
              <w:rPr>
                <w:rFonts w:ascii="Arial" w:hAnsi="Arial" w:cs="Arial"/>
              </w:rPr>
            </w:pPr>
            <w:r w:rsidRPr="00E12C69">
              <w:rPr>
                <w:rFonts w:ascii="Arial" w:hAnsi="Arial" w:cs="Arial"/>
              </w:rPr>
              <w:t>4.0 Mm</w:t>
            </w:r>
            <w:r w:rsidRPr="00E12C69">
              <w:rPr>
                <w:rFonts w:ascii="Arial" w:hAnsi="Arial" w:cs="Arial"/>
                <w:vertAlign w:val="superscript"/>
              </w:rPr>
              <w:t>3</w:t>
            </w:r>
          </w:p>
        </w:tc>
      </w:tr>
      <w:tr w:rsidR="004438A5" w:rsidRPr="00A32591" w14:paraId="6C781AEC" w14:textId="77777777" w:rsidTr="00FF126A">
        <w:tc>
          <w:tcPr>
            <w:tcW w:w="1875" w:type="pct"/>
          </w:tcPr>
          <w:p w14:paraId="698627E2" w14:textId="77777777" w:rsidR="00B47689" w:rsidRPr="00E12C69" w:rsidRDefault="00B47689" w:rsidP="00916A8D">
            <w:pPr>
              <w:pStyle w:val="TableContents"/>
              <w:rPr>
                <w:rFonts w:ascii="Arial" w:eastAsia="Calibri" w:hAnsi="Arial" w:cs="Arial"/>
                <w:spacing w:val="-1"/>
              </w:rPr>
            </w:pPr>
            <w:r w:rsidRPr="00E12C69">
              <w:rPr>
                <w:rFonts w:ascii="Arial" w:hAnsi="Arial" w:cs="Arial"/>
              </w:rPr>
              <w:t>Dead storage volume</w:t>
            </w:r>
          </w:p>
        </w:tc>
        <w:tc>
          <w:tcPr>
            <w:tcW w:w="3125" w:type="pct"/>
          </w:tcPr>
          <w:p w14:paraId="5AB4FDC3" w14:textId="77777777" w:rsidR="00B47689" w:rsidRPr="00E12C69" w:rsidRDefault="00B47689" w:rsidP="00916A8D">
            <w:pPr>
              <w:pStyle w:val="TableContents"/>
              <w:rPr>
                <w:rFonts w:ascii="Arial" w:hAnsi="Arial" w:cs="Arial"/>
              </w:rPr>
            </w:pPr>
            <w:r w:rsidRPr="00E12C69">
              <w:rPr>
                <w:rFonts w:ascii="Arial" w:hAnsi="Arial" w:cs="Arial"/>
              </w:rPr>
              <w:t>0.5 Mm</w:t>
            </w:r>
            <w:r w:rsidRPr="00E12C69">
              <w:rPr>
                <w:rFonts w:ascii="Arial" w:hAnsi="Arial" w:cs="Arial"/>
                <w:vertAlign w:val="superscript"/>
              </w:rPr>
              <w:t>3</w:t>
            </w:r>
            <w:r w:rsidRPr="00E12C69">
              <w:rPr>
                <w:rFonts w:ascii="Arial" w:hAnsi="Arial" w:cs="Arial"/>
              </w:rPr>
              <w:t xml:space="preserve"> </w:t>
            </w:r>
          </w:p>
        </w:tc>
      </w:tr>
      <w:tr w:rsidR="004438A5" w:rsidRPr="00A32591" w14:paraId="28E09A6D" w14:textId="77777777" w:rsidTr="00FF126A">
        <w:tc>
          <w:tcPr>
            <w:tcW w:w="1875" w:type="pct"/>
          </w:tcPr>
          <w:p w14:paraId="56ADBDF4" w14:textId="77777777" w:rsidR="00B47689" w:rsidRPr="00E12C69" w:rsidRDefault="00B47689" w:rsidP="00916A8D">
            <w:pPr>
              <w:pStyle w:val="TableContents"/>
              <w:rPr>
                <w:rFonts w:ascii="Arial" w:eastAsia="Calibri" w:hAnsi="Arial" w:cs="Arial"/>
                <w:spacing w:val="-1"/>
              </w:rPr>
            </w:pPr>
            <w:r w:rsidRPr="00E12C69">
              <w:rPr>
                <w:rFonts w:ascii="Arial" w:hAnsi="Arial" w:cs="Arial"/>
              </w:rPr>
              <w:t>Water supply volume</w:t>
            </w:r>
          </w:p>
        </w:tc>
        <w:tc>
          <w:tcPr>
            <w:tcW w:w="3125" w:type="pct"/>
          </w:tcPr>
          <w:p w14:paraId="625D1AF9" w14:textId="77777777" w:rsidR="00B47689" w:rsidRPr="00E12C69" w:rsidRDefault="00B47689" w:rsidP="00916A8D">
            <w:pPr>
              <w:pStyle w:val="TableContents"/>
              <w:rPr>
                <w:rFonts w:ascii="Arial" w:hAnsi="Arial" w:cs="Arial"/>
              </w:rPr>
            </w:pPr>
            <w:r w:rsidRPr="00E12C69">
              <w:rPr>
                <w:rFonts w:ascii="Arial" w:hAnsi="Arial" w:cs="Arial"/>
              </w:rPr>
              <w:t>0.5 Mm</w:t>
            </w:r>
            <w:r w:rsidRPr="00E12C69">
              <w:rPr>
                <w:rFonts w:ascii="Arial" w:hAnsi="Arial" w:cs="Arial"/>
                <w:vertAlign w:val="superscript"/>
              </w:rPr>
              <w:t>3</w:t>
            </w:r>
            <w:r w:rsidRPr="00E12C69">
              <w:rPr>
                <w:rFonts w:ascii="Arial" w:hAnsi="Arial" w:cs="Arial"/>
              </w:rPr>
              <w:t xml:space="preserve"> </w:t>
            </w:r>
          </w:p>
        </w:tc>
      </w:tr>
      <w:tr w:rsidR="004438A5" w:rsidRPr="00A32591" w14:paraId="2CDBD404" w14:textId="77777777" w:rsidTr="00FF126A">
        <w:tc>
          <w:tcPr>
            <w:tcW w:w="1875" w:type="pct"/>
          </w:tcPr>
          <w:p w14:paraId="4B910484" w14:textId="77777777" w:rsidR="00B47689" w:rsidRPr="00E12C69" w:rsidRDefault="00B47689" w:rsidP="00916A8D">
            <w:pPr>
              <w:pStyle w:val="TableContents"/>
              <w:rPr>
                <w:rFonts w:ascii="Arial" w:eastAsia="Calibri" w:hAnsi="Arial" w:cs="Arial"/>
                <w:spacing w:val="-1"/>
              </w:rPr>
            </w:pPr>
            <w:r w:rsidRPr="00E12C69">
              <w:rPr>
                <w:rFonts w:ascii="Arial" w:hAnsi="Arial" w:cs="Arial"/>
              </w:rPr>
              <w:t>Flood retention volume</w:t>
            </w:r>
          </w:p>
        </w:tc>
        <w:tc>
          <w:tcPr>
            <w:tcW w:w="3125" w:type="pct"/>
          </w:tcPr>
          <w:p w14:paraId="15670948" w14:textId="77777777" w:rsidR="00B47689" w:rsidRPr="00E12C69" w:rsidRDefault="00B47689" w:rsidP="00916A8D">
            <w:pPr>
              <w:pStyle w:val="TableContents"/>
              <w:rPr>
                <w:rFonts w:ascii="Arial" w:hAnsi="Arial" w:cs="Arial"/>
              </w:rPr>
            </w:pPr>
            <w:r w:rsidRPr="00E12C69">
              <w:rPr>
                <w:rFonts w:ascii="Arial" w:hAnsi="Arial" w:cs="Arial"/>
              </w:rPr>
              <w:t>3.0 Mm</w:t>
            </w:r>
            <w:r w:rsidRPr="00E12C69">
              <w:rPr>
                <w:rFonts w:ascii="Arial" w:hAnsi="Arial" w:cs="Arial"/>
                <w:vertAlign w:val="superscript"/>
              </w:rPr>
              <w:t>3</w:t>
            </w:r>
            <w:r w:rsidRPr="00E12C69">
              <w:rPr>
                <w:rFonts w:ascii="Arial" w:hAnsi="Arial" w:cs="Arial"/>
              </w:rPr>
              <w:t xml:space="preserve"> </w:t>
            </w:r>
          </w:p>
        </w:tc>
      </w:tr>
      <w:tr w:rsidR="004438A5" w:rsidRPr="00A32591" w14:paraId="1DBFEEB5" w14:textId="77777777" w:rsidTr="00FF126A">
        <w:tc>
          <w:tcPr>
            <w:tcW w:w="5000" w:type="pct"/>
            <w:gridSpan w:val="2"/>
            <w:hideMark/>
          </w:tcPr>
          <w:p w14:paraId="08617486" w14:textId="77777777" w:rsidR="00B47689" w:rsidRPr="00E12C69" w:rsidRDefault="00B47689" w:rsidP="00916A8D">
            <w:pPr>
              <w:pStyle w:val="TableHeadings"/>
              <w:rPr>
                <w:rFonts w:ascii="Arial" w:hAnsi="Arial" w:cs="Arial"/>
              </w:rPr>
            </w:pPr>
            <w:r w:rsidRPr="00E12C69">
              <w:rPr>
                <w:rFonts w:ascii="Arial" w:hAnsi="Arial" w:cs="Arial"/>
              </w:rPr>
              <w:t>Spillway</w:t>
            </w:r>
          </w:p>
        </w:tc>
      </w:tr>
      <w:tr w:rsidR="004438A5" w:rsidRPr="00A32591" w14:paraId="5086BF46" w14:textId="77777777" w:rsidTr="00FF126A">
        <w:tc>
          <w:tcPr>
            <w:tcW w:w="1875" w:type="pct"/>
            <w:hideMark/>
          </w:tcPr>
          <w:p w14:paraId="673547CE" w14:textId="77777777" w:rsidR="00B47689" w:rsidRPr="00E12C69" w:rsidRDefault="00B47689" w:rsidP="00916A8D">
            <w:pPr>
              <w:pStyle w:val="TableContents"/>
              <w:rPr>
                <w:rFonts w:ascii="Arial" w:hAnsi="Arial" w:cs="Arial"/>
              </w:rPr>
            </w:pPr>
            <w:r w:rsidRPr="00E12C69">
              <w:rPr>
                <w:rFonts w:ascii="Arial" w:hAnsi="Arial" w:cs="Arial"/>
              </w:rPr>
              <w:t xml:space="preserve">Type </w:t>
            </w:r>
          </w:p>
        </w:tc>
        <w:tc>
          <w:tcPr>
            <w:tcW w:w="3125" w:type="pct"/>
            <w:hideMark/>
          </w:tcPr>
          <w:p w14:paraId="02109091" w14:textId="77777777" w:rsidR="00B47689" w:rsidRPr="00E12C69" w:rsidRDefault="00B47689" w:rsidP="00916A8D">
            <w:pPr>
              <w:pStyle w:val="TableContents"/>
              <w:rPr>
                <w:rFonts w:ascii="Arial" w:hAnsi="Arial" w:cs="Arial"/>
              </w:rPr>
            </w:pPr>
            <w:r w:rsidRPr="00E12C69">
              <w:rPr>
                <w:rFonts w:ascii="Arial" w:hAnsi="Arial" w:cs="Arial"/>
              </w:rPr>
              <w:t>Un-gated Ogee Crest Chute Spillway</w:t>
            </w:r>
          </w:p>
        </w:tc>
      </w:tr>
      <w:tr w:rsidR="004438A5" w:rsidRPr="00A32591" w14:paraId="706D95B3" w14:textId="77777777" w:rsidTr="00FF126A">
        <w:tc>
          <w:tcPr>
            <w:tcW w:w="1875" w:type="pct"/>
            <w:hideMark/>
          </w:tcPr>
          <w:p w14:paraId="5C64CDE7" w14:textId="77777777" w:rsidR="00B47689" w:rsidRPr="00E12C69" w:rsidRDefault="00B47689" w:rsidP="00916A8D">
            <w:pPr>
              <w:pStyle w:val="TableContents"/>
              <w:rPr>
                <w:rFonts w:ascii="Arial" w:hAnsi="Arial" w:cs="Arial"/>
              </w:rPr>
            </w:pPr>
            <w:r w:rsidRPr="00E12C69">
              <w:rPr>
                <w:rFonts w:ascii="Arial" w:hAnsi="Arial" w:cs="Arial"/>
              </w:rPr>
              <w:t xml:space="preserve">Crest level                                                         </w:t>
            </w:r>
          </w:p>
        </w:tc>
        <w:tc>
          <w:tcPr>
            <w:tcW w:w="3125" w:type="pct"/>
            <w:hideMark/>
          </w:tcPr>
          <w:p w14:paraId="223BEFDC" w14:textId="77777777" w:rsidR="00B47689" w:rsidRPr="00E12C69" w:rsidRDefault="00B47689" w:rsidP="00916A8D">
            <w:pPr>
              <w:pStyle w:val="TableContents"/>
              <w:rPr>
                <w:rFonts w:ascii="Arial" w:hAnsi="Arial" w:cs="Arial"/>
              </w:rPr>
            </w:pPr>
            <w:r w:rsidRPr="00E12C69">
              <w:rPr>
                <w:rFonts w:ascii="Arial" w:hAnsi="Arial" w:cs="Arial"/>
              </w:rPr>
              <w:t>EL 174.6 m</w:t>
            </w:r>
          </w:p>
        </w:tc>
      </w:tr>
      <w:tr w:rsidR="004438A5" w:rsidRPr="00A32591" w14:paraId="0ADAB287" w14:textId="77777777" w:rsidTr="00FF126A">
        <w:tc>
          <w:tcPr>
            <w:tcW w:w="1875" w:type="pct"/>
            <w:hideMark/>
          </w:tcPr>
          <w:p w14:paraId="3714D882" w14:textId="77777777" w:rsidR="00B47689" w:rsidRPr="00E12C69" w:rsidRDefault="00B47689" w:rsidP="00916A8D">
            <w:pPr>
              <w:pStyle w:val="TableContents"/>
              <w:rPr>
                <w:rFonts w:ascii="Arial" w:hAnsi="Arial" w:cs="Arial"/>
              </w:rPr>
            </w:pPr>
            <w:r w:rsidRPr="00E12C69">
              <w:rPr>
                <w:rFonts w:ascii="Arial" w:hAnsi="Arial" w:cs="Arial"/>
              </w:rPr>
              <w:t xml:space="preserve">Crest length                                                       </w:t>
            </w:r>
          </w:p>
        </w:tc>
        <w:tc>
          <w:tcPr>
            <w:tcW w:w="3125" w:type="pct"/>
            <w:hideMark/>
          </w:tcPr>
          <w:p w14:paraId="35C2BD08" w14:textId="77777777" w:rsidR="00B47689" w:rsidRPr="00E12C69" w:rsidRDefault="00B47689" w:rsidP="00916A8D">
            <w:pPr>
              <w:pStyle w:val="TableContents"/>
              <w:rPr>
                <w:rFonts w:ascii="Arial" w:hAnsi="Arial" w:cs="Arial"/>
              </w:rPr>
            </w:pPr>
            <w:r w:rsidRPr="00E12C69">
              <w:rPr>
                <w:rFonts w:ascii="Arial" w:hAnsi="Arial" w:cs="Arial"/>
              </w:rPr>
              <w:t>62.0 m</w:t>
            </w:r>
          </w:p>
        </w:tc>
      </w:tr>
      <w:tr w:rsidR="004438A5" w:rsidRPr="00A32591" w14:paraId="2268798B" w14:textId="77777777" w:rsidTr="00FF126A">
        <w:tc>
          <w:tcPr>
            <w:tcW w:w="5000" w:type="pct"/>
            <w:gridSpan w:val="2"/>
            <w:hideMark/>
          </w:tcPr>
          <w:p w14:paraId="02FF97A0" w14:textId="77777777" w:rsidR="00B47689" w:rsidRPr="00E12C69" w:rsidRDefault="00B47689" w:rsidP="00916A8D">
            <w:pPr>
              <w:pStyle w:val="TableHeadings"/>
              <w:rPr>
                <w:rFonts w:ascii="Arial" w:hAnsi="Arial" w:cs="Arial"/>
              </w:rPr>
            </w:pPr>
            <w:r w:rsidRPr="00E12C69">
              <w:rPr>
                <w:rFonts w:ascii="Arial" w:hAnsi="Arial" w:cs="Arial"/>
              </w:rPr>
              <w:t>Penstock Pipe</w:t>
            </w:r>
          </w:p>
        </w:tc>
      </w:tr>
      <w:tr w:rsidR="004438A5" w:rsidRPr="00A32591" w14:paraId="6865B626" w14:textId="77777777" w:rsidTr="00FF126A">
        <w:tc>
          <w:tcPr>
            <w:tcW w:w="1875" w:type="pct"/>
            <w:hideMark/>
          </w:tcPr>
          <w:p w14:paraId="1D0B879E" w14:textId="77777777" w:rsidR="00B47689" w:rsidRPr="00E12C69" w:rsidRDefault="00B47689" w:rsidP="00916A8D">
            <w:pPr>
              <w:pStyle w:val="TableContents"/>
              <w:rPr>
                <w:rFonts w:ascii="Arial" w:hAnsi="Arial" w:cs="Arial"/>
              </w:rPr>
            </w:pPr>
            <w:r w:rsidRPr="00E12C69">
              <w:rPr>
                <w:rFonts w:ascii="Arial" w:hAnsi="Arial" w:cs="Arial"/>
              </w:rPr>
              <w:t>Type</w:t>
            </w:r>
          </w:p>
        </w:tc>
        <w:tc>
          <w:tcPr>
            <w:tcW w:w="3125" w:type="pct"/>
            <w:hideMark/>
          </w:tcPr>
          <w:p w14:paraId="5E5E72C4" w14:textId="77777777" w:rsidR="00B47689" w:rsidRPr="00E12C69" w:rsidRDefault="00B47689" w:rsidP="00916A8D">
            <w:pPr>
              <w:pStyle w:val="TableContents"/>
              <w:rPr>
                <w:rFonts w:ascii="Arial" w:hAnsi="Arial" w:cs="Arial"/>
              </w:rPr>
            </w:pPr>
            <w:r w:rsidRPr="00E12C69">
              <w:rPr>
                <w:rFonts w:ascii="Arial" w:hAnsi="Arial" w:cs="Arial"/>
              </w:rPr>
              <w:t>Concrete encased</w:t>
            </w:r>
          </w:p>
        </w:tc>
      </w:tr>
      <w:tr w:rsidR="004438A5" w:rsidRPr="00A32591" w14:paraId="769EE684" w14:textId="77777777" w:rsidTr="00FF126A">
        <w:tc>
          <w:tcPr>
            <w:tcW w:w="1875" w:type="pct"/>
            <w:hideMark/>
          </w:tcPr>
          <w:p w14:paraId="2109ADB1" w14:textId="77777777" w:rsidR="00B47689" w:rsidRPr="00E12C69" w:rsidRDefault="00B47689" w:rsidP="00916A8D">
            <w:pPr>
              <w:pStyle w:val="TableContents"/>
              <w:rPr>
                <w:rFonts w:ascii="Arial" w:hAnsi="Arial" w:cs="Arial"/>
              </w:rPr>
            </w:pPr>
            <w:r w:rsidRPr="00E12C69">
              <w:rPr>
                <w:rFonts w:ascii="Arial" w:hAnsi="Arial" w:cs="Arial"/>
              </w:rPr>
              <w:t>Diameter</w:t>
            </w:r>
          </w:p>
        </w:tc>
        <w:tc>
          <w:tcPr>
            <w:tcW w:w="3125" w:type="pct"/>
            <w:hideMark/>
          </w:tcPr>
          <w:p w14:paraId="0B5929A2" w14:textId="77777777" w:rsidR="00B47689" w:rsidRPr="00E12C69" w:rsidRDefault="00B47689" w:rsidP="00916A8D">
            <w:pPr>
              <w:pStyle w:val="TableContents"/>
              <w:rPr>
                <w:rFonts w:ascii="Arial" w:hAnsi="Arial" w:cs="Arial"/>
              </w:rPr>
            </w:pPr>
            <w:r w:rsidRPr="00E12C69">
              <w:rPr>
                <w:rFonts w:ascii="Arial" w:hAnsi="Arial" w:cs="Arial"/>
              </w:rPr>
              <w:t>1.25 m main penstock and 0.85 m branch penstock</w:t>
            </w:r>
          </w:p>
        </w:tc>
      </w:tr>
      <w:tr w:rsidR="004438A5" w:rsidRPr="00A32591" w14:paraId="04A10B74" w14:textId="77777777" w:rsidTr="00FF126A">
        <w:tc>
          <w:tcPr>
            <w:tcW w:w="1875" w:type="pct"/>
            <w:hideMark/>
          </w:tcPr>
          <w:p w14:paraId="48FE5EC6" w14:textId="77777777" w:rsidR="00B47689" w:rsidRPr="00E12C69" w:rsidRDefault="00B47689" w:rsidP="00916A8D">
            <w:pPr>
              <w:pStyle w:val="TableContents"/>
              <w:rPr>
                <w:rFonts w:ascii="Arial" w:hAnsi="Arial" w:cs="Arial"/>
              </w:rPr>
            </w:pPr>
            <w:r w:rsidRPr="00E12C69">
              <w:rPr>
                <w:rFonts w:ascii="Arial" w:hAnsi="Arial" w:cs="Arial"/>
              </w:rPr>
              <w:t xml:space="preserve">Length </w:t>
            </w:r>
          </w:p>
        </w:tc>
        <w:tc>
          <w:tcPr>
            <w:tcW w:w="3125" w:type="pct"/>
            <w:hideMark/>
          </w:tcPr>
          <w:p w14:paraId="61869F7B" w14:textId="77777777" w:rsidR="00B47689" w:rsidRPr="00E12C69" w:rsidRDefault="00B47689" w:rsidP="00916A8D">
            <w:pPr>
              <w:pStyle w:val="TableContents"/>
              <w:rPr>
                <w:rFonts w:ascii="Arial" w:hAnsi="Arial" w:cs="Arial"/>
              </w:rPr>
            </w:pPr>
            <w:r w:rsidRPr="00E12C69">
              <w:rPr>
                <w:rFonts w:ascii="Arial" w:hAnsi="Arial" w:cs="Arial"/>
              </w:rPr>
              <w:t>51 m main penstock, 7.2 m each branch penstock</w:t>
            </w:r>
          </w:p>
        </w:tc>
      </w:tr>
      <w:tr w:rsidR="004438A5" w:rsidRPr="00A32591" w14:paraId="0278D505" w14:textId="77777777" w:rsidTr="00FF126A">
        <w:tc>
          <w:tcPr>
            <w:tcW w:w="1875" w:type="pct"/>
            <w:hideMark/>
          </w:tcPr>
          <w:p w14:paraId="3141057B" w14:textId="77777777" w:rsidR="00B47689" w:rsidRPr="00E12C69" w:rsidRDefault="00B47689" w:rsidP="00916A8D">
            <w:pPr>
              <w:pStyle w:val="TableContents"/>
              <w:rPr>
                <w:rFonts w:ascii="Arial" w:hAnsi="Arial" w:cs="Arial"/>
              </w:rPr>
            </w:pPr>
            <w:r w:rsidRPr="00E12C69">
              <w:rPr>
                <w:rFonts w:ascii="Arial" w:hAnsi="Arial" w:cs="Arial"/>
              </w:rPr>
              <w:t>Velocity through penstock</w:t>
            </w:r>
          </w:p>
        </w:tc>
        <w:tc>
          <w:tcPr>
            <w:tcW w:w="3125" w:type="pct"/>
            <w:hideMark/>
          </w:tcPr>
          <w:p w14:paraId="267C1D32" w14:textId="77777777" w:rsidR="00B47689" w:rsidRPr="00E12C69" w:rsidRDefault="00B47689" w:rsidP="00916A8D">
            <w:pPr>
              <w:pStyle w:val="TableContents"/>
              <w:rPr>
                <w:rFonts w:ascii="Arial" w:hAnsi="Arial" w:cs="Arial"/>
              </w:rPr>
            </w:pPr>
            <w:r w:rsidRPr="00E12C69">
              <w:rPr>
                <w:rFonts w:ascii="Arial" w:hAnsi="Arial" w:cs="Arial"/>
              </w:rPr>
              <w:t>2.3 m/s</w:t>
            </w:r>
          </w:p>
        </w:tc>
      </w:tr>
      <w:tr w:rsidR="004438A5" w:rsidRPr="00A32591" w14:paraId="7D97C527" w14:textId="77777777" w:rsidTr="00FF126A">
        <w:tc>
          <w:tcPr>
            <w:tcW w:w="5000" w:type="pct"/>
            <w:gridSpan w:val="2"/>
            <w:hideMark/>
          </w:tcPr>
          <w:p w14:paraId="7090C9BA" w14:textId="77777777" w:rsidR="00B47689" w:rsidRPr="00E12C69" w:rsidRDefault="00B47689" w:rsidP="00916A8D">
            <w:pPr>
              <w:pStyle w:val="TableHeadings"/>
              <w:rPr>
                <w:rFonts w:ascii="Arial" w:hAnsi="Arial" w:cs="Arial"/>
              </w:rPr>
            </w:pPr>
            <w:r w:rsidRPr="00E12C69">
              <w:rPr>
                <w:rFonts w:ascii="Arial" w:hAnsi="Arial" w:cs="Arial"/>
              </w:rPr>
              <w:br w:type="page"/>
              <w:t>Powerhouse</w:t>
            </w:r>
          </w:p>
        </w:tc>
      </w:tr>
      <w:tr w:rsidR="004438A5" w:rsidRPr="00A32591" w14:paraId="1AB90A35" w14:textId="77777777" w:rsidTr="00FF126A">
        <w:tc>
          <w:tcPr>
            <w:tcW w:w="1875" w:type="pct"/>
            <w:hideMark/>
          </w:tcPr>
          <w:p w14:paraId="42735F2E" w14:textId="77777777" w:rsidR="00B47689" w:rsidRPr="00E12C69" w:rsidRDefault="00B47689" w:rsidP="00916A8D">
            <w:pPr>
              <w:pStyle w:val="TableContents"/>
              <w:rPr>
                <w:rFonts w:ascii="Arial" w:hAnsi="Arial" w:cs="Arial"/>
              </w:rPr>
            </w:pPr>
            <w:r w:rsidRPr="00E12C69">
              <w:rPr>
                <w:rFonts w:ascii="Arial" w:hAnsi="Arial" w:cs="Arial"/>
              </w:rPr>
              <w:t>Type</w:t>
            </w:r>
          </w:p>
        </w:tc>
        <w:tc>
          <w:tcPr>
            <w:tcW w:w="3125" w:type="pct"/>
            <w:hideMark/>
          </w:tcPr>
          <w:p w14:paraId="5F1744D8" w14:textId="77777777" w:rsidR="00B47689" w:rsidRPr="00E12C69" w:rsidRDefault="00B47689" w:rsidP="00916A8D">
            <w:pPr>
              <w:pStyle w:val="TableContents"/>
              <w:rPr>
                <w:rFonts w:ascii="Arial" w:hAnsi="Arial" w:cs="Arial"/>
              </w:rPr>
            </w:pPr>
            <w:r w:rsidRPr="00E12C69">
              <w:rPr>
                <w:rFonts w:ascii="Arial" w:hAnsi="Arial" w:cs="Arial"/>
              </w:rPr>
              <w:t>Surface</w:t>
            </w:r>
          </w:p>
        </w:tc>
      </w:tr>
      <w:tr w:rsidR="004438A5" w:rsidRPr="00A32591" w14:paraId="7175920B" w14:textId="77777777" w:rsidTr="00FF126A">
        <w:tc>
          <w:tcPr>
            <w:tcW w:w="1875" w:type="pct"/>
            <w:hideMark/>
          </w:tcPr>
          <w:p w14:paraId="47C950C5" w14:textId="77777777" w:rsidR="00B47689" w:rsidRPr="00E12C69" w:rsidRDefault="00B47689" w:rsidP="00916A8D">
            <w:pPr>
              <w:pStyle w:val="TableContents"/>
              <w:rPr>
                <w:rFonts w:ascii="Arial" w:hAnsi="Arial" w:cs="Arial"/>
              </w:rPr>
            </w:pPr>
            <w:r w:rsidRPr="00E12C69">
              <w:rPr>
                <w:rFonts w:ascii="Arial" w:hAnsi="Arial" w:cs="Arial"/>
              </w:rPr>
              <w:t>Gross head</w:t>
            </w:r>
          </w:p>
        </w:tc>
        <w:tc>
          <w:tcPr>
            <w:tcW w:w="3125" w:type="pct"/>
            <w:hideMark/>
          </w:tcPr>
          <w:p w14:paraId="112C7447" w14:textId="77777777" w:rsidR="00B47689" w:rsidRPr="00E12C69" w:rsidRDefault="00B47689" w:rsidP="00916A8D">
            <w:pPr>
              <w:pStyle w:val="TableContents"/>
              <w:rPr>
                <w:rFonts w:ascii="Arial" w:hAnsi="Arial" w:cs="Arial"/>
                <w:highlight w:val="yellow"/>
              </w:rPr>
            </w:pPr>
            <w:r w:rsidRPr="00E12C69">
              <w:rPr>
                <w:rFonts w:ascii="Arial" w:hAnsi="Arial" w:cs="Arial"/>
              </w:rPr>
              <w:t>26.4 m</w:t>
            </w:r>
          </w:p>
        </w:tc>
      </w:tr>
      <w:tr w:rsidR="004438A5" w:rsidRPr="00A32591" w14:paraId="164A8955" w14:textId="77777777" w:rsidTr="00FF126A">
        <w:tc>
          <w:tcPr>
            <w:tcW w:w="1875" w:type="pct"/>
            <w:hideMark/>
          </w:tcPr>
          <w:p w14:paraId="4670B06C" w14:textId="77777777" w:rsidR="00B47689" w:rsidRPr="00E12C69" w:rsidRDefault="00B47689" w:rsidP="00916A8D">
            <w:pPr>
              <w:pStyle w:val="TableContents"/>
              <w:rPr>
                <w:rFonts w:ascii="Arial" w:hAnsi="Arial" w:cs="Arial"/>
              </w:rPr>
            </w:pPr>
            <w:r w:rsidRPr="00E12C69">
              <w:rPr>
                <w:rFonts w:ascii="Arial" w:hAnsi="Arial" w:cs="Arial"/>
              </w:rPr>
              <w:lastRenderedPageBreak/>
              <w:t>Rated net head</w:t>
            </w:r>
          </w:p>
        </w:tc>
        <w:tc>
          <w:tcPr>
            <w:tcW w:w="3125" w:type="pct"/>
          </w:tcPr>
          <w:p w14:paraId="6C2D05F5" w14:textId="77777777" w:rsidR="00B47689" w:rsidRPr="00E12C69" w:rsidRDefault="00B47689" w:rsidP="00916A8D">
            <w:pPr>
              <w:pStyle w:val="TableContents"/>
              <w:rPr>
                <w:rFonts w:ascii="Arial" w:hAnsi="Arial" w:cs="Arial"/>
              </w:rPr>
            </w:pPr>
            <w:r w:rsidRPr="00E12C69">
              <w:rPr>
                <w:rFonts w:ascii="Arial" w:hAnsi="Arial" w:cs="Arial"/>
              </w:rPr>
              <w:t>25.97 m</w:t>
            </w:r>
          </w:p>
        </w:tc>
      </w:tr>
      <w:tr w:rsidR="004438A5" w:rsidRPr="00A32591" w14:paraId="4DBFD375" w14:textId="77777777" w:rsidTr="00FF126A">
        <w:tc>
          <w:tcPr>
            <w:tcW w:w="1875" w:type="pct"/>
          </w:tcPr>
          <w:p w14:paraId="44834923" w14:textId="77777777" w:rsidR="00B47689" w:rsidRPr="00E12C69" w:rsidRDefault="00B47689" w:rsidP="00916A8D">
            <w:pPr>
              <w:pStyle w:val="TableContents"/>
              <w:rPr>
                <w:rFonts w:ascii="Arial" w:hAnsi="Arial" w:cs="Arial"/>
              </w:rPr>
            </w:pPr>
            <w:r w:rsidRPr="00E12C69">
              <w:rPr>
                <w:rFonts w:ascii="Arial" w:hAnsi="Arial" w:cs="Arial"/>
              </w:rPr>
              <w:t>Design discharge of the plant</w:t>
            </w:r>
          </w:p>
        </w:tc>
        <w:tc>
          <w:tcPr>
            <w:tcW w:w="3125" w:type="pct"/>
          </w:tcPr>
          <w:p w14:paraId="7B999396" w14:textId="77777777" w:rsidR="00B47689" w:rsidRPr="00E12C69" w:rsidRDefault="00B47689" w:rsidP="00916A8D">
            <w:pPr>
              <w:pStyle w:val="TableContents"/>
              <w:rPr>
                <w:rFonts w:ascii="Arial" w:hAnsi="Arial" w:cs="Arial"/>
              </w:rPr>
            </w:pPr>
            <w:r w:rsidRPr="00E12C69">
              <w:rPr>
                <w:rFonts w:ascii="Arial" w:hAnsi="Arial" w:cs="Arial"/>
              </w:rPr>
              <w:t>2.78 m</w:t>
            </w:r>
            <w:r w:rsidRPr="00E12C69">
              <w:rPr>
                <w:rFonts w:ascii="Arial" w:hAnsi="Arial" w:cs="Arial"/>
                <w:vertAlign w:val="superscript"/>
              </w:rPr>
              <w:t>3</w:t>
            </w:r>
            <w:r w:rsidRPr="00E12C69">
              <w:rPr>
                <w:rFonts w:ascii="Arial" w:hAnsi="Arial" w:cs="Arial"/>
              </w:rPr>
              <w:t>/s</w:t>
            </w:r>
          </w:p>
        </w:tc>
      </w:tr>
      <w:tr w:rsidR="004438A5" w:rsidRPr="00A32591" w14:paraId="10AB7448" w14:textId="77777777" w:rsidTr="00FF126A">
        <w:tc>
          <w:tcPr>
            <w:tcW w:w="5000" w:type="pct"/>
            <w:gridSpan w:val="2"/>
            <w:hideMark/>
          </w:tcPr>
          <w:p w14:paraId="532013FB" w14:textId="77777777" w:rsidR="00B47689" w:rsidRPr="00E12C69" w:rsidRDefault="00B47689" w:rsidP="00916A8D">
            <w:pPr>
              <w:pStyle w:val="TableContents"/>
              <w:rPr>
                <w:rFonts w:ascii="Arial" w:hAnsi="Arial" w:cs="Arial"/>
              </w:rPr>
            </w:pPr>
            <w:r w:rsidRPr="00E12C69">
              <w:rPr>
                <w:rFonts w:ascii="Arial" w:hAnsi="Arial" w:cs="Arial"/>
              </w:rPr>
              <w:t>Tailrace Channel</w:t>
            </w:r>
          </w:p>
        </w:tc>
      </w:tr>
      <w:tr w:rsidR="004438A5" w:rsidRPr="00A32591" w14:paraId="2575CDF1" w14:textId="77777777" w:rsidTr="00FF126A">
        <w:tc>
          <w:tcPr>
            <w:tcW w:w="1875" w:type="pct"/>
            <w:hideMark/>
          </w:tcPr>
          <w:p w14:paraId="1C989772" w14:textId="77777777" w:rsidR="00B47689" w:rsidRPr="00E12C69" w:rsidRDefault="00B47689" w:rsidP="00916A8D">
            <w:pPr>
              <w:pStyle w:val="TableContents"/>
              <w:rPr>
                <w:rFonts w:ascii="Arial" w:hAnsi="Arial" w:cs="Arial"/>
              </w:rPr>
            </w:pPr>
            <w:r w:rsidRPr="00E12C69">
              <w:rPr>
                <w:rFonts w:ascii="Arial" w:hAnsi="Arial" w:cs="Arial"/>
              </w:rPr>
              <w:t>Type</w:t>
            </w:r>
          </w:p>
        </w:tc>
        <w:tc>
          <w:tcPr>
            <w:tcW w:w="3125" w:type="pct"/>
            <w:hideMark/>
          </w:tcPr>
          <w:p w14:paraId="24F6A71D" w14:textId="77777777" w:rsidR="00B47689" w:rsidRPr="00E12C69" w:rsidRDefault="00B47689" w:rsidP="00916A8D">
            <w:pPr>
              <w:pStyle w:val="TableContents"/>
              <w:rPr>
                <w:rFonts w:ascii="Arial" w:hAnsi="Arial" w:cs="Arial"/>
              </w:rPr>
            </w:pPr>
            <w:r w:rsidRPr="00E12C69">
              <w:rPr>
                <w:rFonts w:ascii="Arial" w:hAnsi="Arial" w:cs="Arial"/>
              </w:rPr>
              <w:t>Reinforced Concrete channel</w:t>
            </w:r>
          </w:p>
        </w:tc>
      </w:tr>
      <w:tr w:rsidR="004438A5" w:rsidRPr="00A32591" w14:paraId="11C607C6" w14:textId="77777777" w:rsidTr="00FF126A">
        <w:tc>
          <w:tcPr>
            <w:tcW w:w="5000" w:type="pct"/>
            <w:gridSpan w:val="2"/>
            <w:hideMark/>
          </w:tcPr>
          <w:p w14:paraId="336A5830" w14:textId="77777777" w:rsidR="00B47689" w:rsidRPr="00E12C69" w:rsidRDefault="00B47689" w:rsidP="00916A8D">
            <w:pPr>
              <w:pStyle w:val="TableHeadings"/>
              <w:rPr>
                <w:rFonts w:ascii="Arial" w:hAnsi="Arial" w:cs="Arial"/>
              </w:rPr>
            </w:pPr>
            <w:r w:rsidRPr="00E12C69">
              <w:rPr>
                <w:rFonts w:ascii="Arial" w:hAnsi="Arial" w:cs="Arial"/>
              </w:rPr>
              <w:t>Power Generation</w:t>
            </w:r>
          </w:p>
        </w:tc>
      </w:tr>
      <w:tr w:rsidR="004438A5" w:rsidRPr="00A32591" w14:paraId="2F02903B" w14:textId="77777777" w:rsidTr="00FF126A">
        <w:trPr>
          <w:trHeight w:val="313"/>
        </w:trPr>
        <w:tc>
          <w:tcPr>
            <w:tcW w:w="1875" w:type="pct"/>
            <w:hideMark/>
          </w:tcPr>
          <w:p w14:paraId="752504B4" w14:textId="77777777" w:rsidR="00B47689" w:rsidRPr="00E12C69" w:rsidRDefault="00B47689" w:rsidP="00916A8D">
            <w:pPr>
              <w:pStyle w:val="TableContents"/>
              <w:rPr>
                <w:rFonts w:ascii="Arial" w:hAnsi="Arial" w:cs="Arial"/>
              </w:rPr>
            </w:pPr>
            <w:r w:rsidRPr="00E12C69">
              <w:rPr>
                <w:rFonts w:ascii="Arial" w:hAnsi="Arial" w:cs="Arial"/>
              </w:rPr>
              <w:t>Optimum installed capacity</w:t>
            </w:r>
          </w:p>
        </w:tc>
        <w:tc>
          <w:tcPr>
            <w:tcW w:w="3125" w:type="pct"/>
          </w:tcPr>
          <w:p w14:paraId="28325C10" w14:textId="77777777" w:rsidR="00B47689" w:rsidRPr="00E12C69" w:rsidRDefault="00B47689" w:rsidP="00916A8D">
            <w:pPr>
              <w:pStyle w:val="TableContents"/>
              <w:rPr>
                <w:rFonts w:ascii="Arial" w:hAnsi="Arial" w:cs="Arial"/>
              </w:rPr>
            </w:pPr>
            <w:r w:rsidRPr="00E12C69">
              <w:rPr>
                <w:rFonts w:ascii="Arial" w:hAnsi="Arial" w:cs="Arial"/>
              </w:rPr>
              <w:t xml:space="preserve">2 x 0.3 MW = 0.6 MW total </w:t>
            </w:r>
          </w:p>
        </w:tc>
      </w:tr>
      <w:tr w:rsidR="004438A5" w:rsidRPr="00A32591" w14:paraId="6EDF63A6" w14:textId="77777777" w:rsidTr="00FF126A">
        <w:trPr>
          <w:cnfStyle w:val="010000000000" w:firstRow="0" w:lastRow="1" w:firstColumn="0" w:lastColumn="0" w:oddVBand="0" w:evenVBand="0" w:oddHBand="0" w:evenHBand="0" w:firstRowFirstColumn="0" w:firstRowLastColumn="0" w:lastRowFirstColumn="0" w:lastRowLastColumn="0"/>
        </w:trPr>
        <w:tc>
          <w:tcPr>
            <w:tcW w:w="1875" w:type="pct"/>
            <w:hideMark/>
          </w:tcPr>
          <w:p w14:paraId="1063E6AD" w14:textId="77777777" w:rsidR="00B47689" w:rsidRPr="00E12C69" w:rsidRDefault="00B47689" w:rsidP="00916A8D">
            <w:pPr>
              <w:pStyle w:val="TableContents"/>
              <w:rPr>
                <w:rFonts w:ascii="Arial" w:hAnsi="Arial" w:cs="Arial"/>
              </w:rPr>
            </w:pPr>
            <w:r w:rsidRPr="00E12C69">
              <w:rPr>
                <w:rFonts w:ascii="Arial" w:eastAsia="Calibri" w:hAnsi="Arial" w:cs="Arial"/>
              </w:rPr>
              <w:t>A</w:t>
            </w:r>
            <w:r w:rsidRPr="00E12C69">
              <w:rPr>
                <w:rFonts w:ascii="Arial" w:eastAsia="Calibri" w:hAnsi="Arial" w:cs="Arial"/>
                <w:spacing w:val="-1"/>
              </w:rPr>
              <w:t>nnu</w:t>
            </w:r>
            <w:r w:rsidRPr="00E12C69">
              <w:rPr>
                <w:rFonts w:ascii="Arial" w:eastAsia="Calibri" w:hAnsi="Arial" w:cs="Arial"/>
              </w:rPr>
              <w:t>al</w:t>
            </w:r>
            <w:r w:rsidRPr="00E12C69">
              <w:rPr>
                <w:rFonts w:ascii="Arial" w:eastAsia="Calibri" w:hAnsi="Arial" w:cs="Arial"/>
                <w:spacing w:val="24"/>
              </w:rPr>
              <w:t xml:space="preserve"> </w:t>
            </w:r>
            <w:r w:rsidRPr="00E12C69">
              <w:rPr>
                <w:rFonts w:ascii="Arial" w:eastAsia="Calibri" w:hAnsi="Arial" w:cs="Arial"/>
              </w:rPr>
              <w:t>a</w:t>
            </w:r>
            <w:r w:rsidRPr="00E12C69">
              <w:rPr>
                <w:rFonts w:ascii="Arial" w:eastAsia="Calibri" w:hAnsi="Arial" w:cs="Arial"/>
                <w:spacing w:val="1"/>
              </w:rPr>
              <w:t>v</w:t>
            </w:r>
            <w:r w:rsidRPr="00E12C69">
              <w:rPr>
                <w:rFonts w:ascii="Arial" w:eastAsia="Calibri" w:hAnsi="Arial" w:cs="Arial"/>
              </w:rPr>
              <w:t>era</w:t>
            </w:r>
            <w:r w:rsidRPr="00E12C69">
              <w:rPr>
                <w:rFonts w:ascii="Arial" w:eastAsia="Calibri" w:hAnsi="Arial" w:cs="Arial"/>
                <w:spacing w:val="-1"/>
              </w:rPr>
              <w:t>g</w:t>
            </w:r>
            <w:r w:rsidRPr="00E12C69">
              <w:rPr>
                <w:rFonts w:ascii="Arial" w:eastAsia="Calibri" w:hAnsi="Arial" w:cs="Arial"/>
              </w:rPr>
              <w:t>e</w:t>
            </w:r>
            <w:r w:rsidRPr="00E12C69">
              <w:rPr>
                <w:rFonts w:ascii="Arial" w:eastAsia="Calibri" w:hAnsi="Arial" w:cs="Arial"/>
                <w:spacing w:val="25"/>
              </w:rPr>
              <w:t xml:space="preserve"> </w:t>
            </w:r>
            <w:r w:rsidRPr="00E12C69">
              <w:rPr>
                <w:rFonts w:ascii="Arial" w:eastAsia="Calibri" w:hAnsi="Arial" w:cs="Arial"/>
              </w:rPr>
              <w:t>ener</w:t>
            </w:r>
            <w:r w:rsidRPr="00E12C69">
              <w:rPr>
                <w:rFonts w:ascii="Arial" w:eastAsia="Calibri" w:hAnsi="Arial" w:cs="Arial"/>
                <w:spacing w:val="-3"/>
              </w:rPr>
              <w:t>g</w:t>
            </w:r>
            <w:r w:rsidRPr="00E12C69">
              <w:rPr>
                <w:rFonts w:ascii="Arial" w:eastAsia="Calibri" w:hAnsi="Arial" w:cs="Arial"/>
              </w:rPr>
              <w:t>y</w:t>
            </w:r>
          </w:p>
        </w:tc>
        <w:tc>
          <w:tcPr>
            <w:tcW w:w="3125" w:type="pct"/>
          </w:tcPr>
          <w:p w14:paraId="63953A03" w14:textId="77777777" w:rsidR="00B47689" w:rsidRPr="00E12C69" w:rsidRDefault="00B47689" w:rsidP="00916A8D">
            <w:pPr>
              <w:pStyle w:val="TableContents"/>
              <w:rPr>
                <w:rFonts w:ascii="Arial" w:hAnsi="Arial" w:cs="Arial"/>
              </w:rPr>
            </w:pPr>
            <w:r w:rsidRPr="00E12C69">
              <w:rPr>
                <w:rFonts w:ascii="Arial" w:hAnsi="Arial" w:cs="Arial"/>
              </w:rPr>
              <w:t>2.03 GWh</w:t>
            </w:r>
          </w:p>
        </w:tc>
      </w:tr>
    </w:tbl>
    <w:p w14:paraId="0AFEB9FD" w14:textId="77777777" w:rsidR="00B47689" w:rsidRDefault="00B47689" w:rsidP="004438A5"/>
    <w:p w14:paraId="6931DAED" w14:textId="77777777" w:rsidR="00B47689" w:rsidRPr="004438A5" w:rsidRDefault="00B47689" w:rsidP="00B47689">
      <w:pPr>
        <w:pStyle w:val="SectionVIIHeader2"/>
        <w:numPr>
          <w:ilvl w:val="1"/>
          <w:numId w:val="27"/>
        </w:numPr>
        <w:rPr>
          <w:rFonts w:cs="Arial"/>
          <w:sz w:val="24"/>
        </w:rPr>
      </w:pPr>
      <w:bookmarkStart w:id="760" w:name="_Toc237290820"/>
      <w:r w:rsidRPr="004438A5">
        <w:rPr>
          <w:rFonts w:cs="Arial"/>
          <w:sz w:val="24"/>
        </w:rPr>
        <w:t>Principal Scope of Works</w:t>
      </w:r>
      <w:bookmarkEnd w:id="760"/>
    </w:p>
    <w:p w14:paraId="38A8A2E5" w14:textId="77777777" w:rsidR="00B47689" w:rsidRPr="00D30543" w:rsidRDefault="00B47689" w:rsidP="004438A5">
      <w:pPr>
        <w:pStyle w:val="BodyText"/>
        <w:rPr>
          <w:sz w:val="22"/>
          <w:szCs w:val="22"/>
        </w:rPr>
      </w:pPr>
      <w:r w:rsidRPr="00D30543">
        <w:rPr>
          <w:sz w:val="22"/>
          <w:szCs w:val="22"/>
        </w:rPr>
        <w:t>The main works are expected to be delivered under a single-responsibility Design-Build arrangement. The scope described below is intended to convey the nature and extent of the works for pre-qualification selection purposes. It is not exhaustive and does not supersede the detailed scope, functional requirements, performance criteria or allocation of responsibilities that will be stated in the bidding documents and Employer’s Requirements.</w:t>
      </w:r>
    </w:p>
    <w:p w14:paraId="387DFB24" w14:textId="77777777" w:rsidR="00B47689" w:rsidRPr="00D30543" w:rsidRDefault="00B47689" w:rsidP="004438A5">
      <w:pPr>
        <w:pStyle w:val="BodyText"/>
        <w:rPr>
          <w:sz w:val="22"/>
          <w:szCs w:val="22"/>
        </w:rPr>
      </w:pPr>
      <w:r w:rsidRPr="00D30543">
        <w:rPr>
          <w:sz w:val="22"/>
          <w:szCs w:val="22"/>
        </w:rPr>
        <w:t xml:space="preserve">The site preparation, debris and vegetation clearance, and the design and construction of the principal access-road and bridge works are being undertaken separately. </w:t>
      </w:r>
    </w:p>
    <w:p w14:paraId="3BB1D44A" w14:textId="77777777" w:rsidR="00B47689" w:rsidRPr="003C2FE9" w:rsidRDefault="00B47689" w:rsidP="00B47689">
      <w:pPr>
        <w:pStyle w:val="SectionVIIHeader2"/>
        <w:numPr>
          <w:ilvl w:val="2"/>
          <w:numId w:val="27"/>
        </w:numPr>
        <w:ind w:left="0" w:firstLine="0"/>
        <w:rPr>
          <w:rFonts w:cs="Arial"/>
          <w:bCs/>
          <w:sz w:val="22"/>
          <w:szCs w:val="18"/>
          <w:lang w:val="en-AU"/>
        </w:rPr>
      </w:pPr>
      <w:bookmarkStart w:id="761" w:name="_Toc237290821"/>
      <w:r w:rsidRPr="003C2FE9">
        <w:rPr>
          <w:rFonts w:cs="Arial"/>
          <w:bCs/>
          <w:sz w:val="22"/>
          <w:szCs w:val="18"/>
          <w:lang w:val="en-AU"/>
        </w:rPr>
        <w:t>Detailed Design, Investigations and Approvals</w:t>
      </w:r>
      <w:bookmarkEnd w:id="761"/>
    </w:p>
    <w:p w14:paraId="3029F9F8" w14:textId="77777777" w:rsidR="00B47689" w:rsidRPr="00D30543" w:rsidRDefault="00B47689" w:rsidP="004A67C6">
      <w:pPr>
        <w:pStyle w:val="BodyText"/>
        <w:rPr>
          <w:sz w:val="22"/>
          <w:szCs w:val="22"/>
        </w:rPr>
      </w:pPr>
      <w:r w:rsidRPr="00D30543">
        <w:rPr>
          <w:sz w:val="22"/>
          <w:szCs w:val="22"/>
        </w:rPr>
        <w:t>The Design-Build Contractor will complete the detailed design of the dam and all associated permanent and temporary works. The design scope is expected to include civil, structural, geotechnical, hydraulic, hydromechanical, mechanical, electrical, control, instrumentation, environmental and dam-safety disciplines.</w:t>
      </w:r>
    </w:p>
    <w:p w14:paraId="556765D3" w14:textId="77777777" w:rsidR="00B47689" w:rsidRPr="00960808" w:rsidRDefault="00B47689" w:rsidP="004A67C6">
      <w:pPr>
        <w:pStyle w:val="ListBullet"/>
        <w:rPr>
          <w:rFonts w:ascii="Arial" w:hAnsi="Arial" w:cs="Arial"/>
          <w:szCs w:val="22"/>
        </w:rPr>
      </w:pPr>
      <w:r w:rsidRPr="00960808">
        <w:rPr>
          <w:rFonts w:ascii="Arial" w:hAnsi="Arial" w:cs="Arial"/>
          <w:szCs w:val="22"/>
        </w:rPr>
        <w:t>Review and verification of the feasibility design, feasibility information and other data made available by the Employer.</w:t>
      </w:r>
    </w:p>
    <w:p w14:paraId="7ABA3B79" w14:textId="77777777" w:rsidR="00B47689" w:rsidRPr="00960808" w:rsidRDefault="00B47689" w:rsidP="004A67C6">
      <w:pPr>
        <w:pStyle w:val="ListBullet"/>
        <w:rPr>
          <w:rFonts w:ascii="Arial" w:hAnsi="Arial" w:cs="Arial"/>
          <w:szCs w:val="22"/>
        </w:rPr>
      </w:pPr>
      <w:r w:rsidRPr="00960808">
        <w:rPr>
          <w:rFonts w:ascii="Arial" w:hAnsi="Arial" w:cs="Arial"/>
          <w:szCs w:val="22"/>
        </w:rPr>
        <w:t>Any supplementary investigations, surveys, testing or studies reasonably required to complete and substantiate the detailed design, taking account of the results of Employer-led investigations.</w:t>
      </w:r>
    </w:p>
    <w:p w14:paraId="55887968" w14:textId="77777777" w:rsidR="00B47689" w:rsidRPr="00960808" w:rsidRDefault="00B47689" w:rsidP="004A67C6">
      <w:pPr>
        <w:pStyle w:val="ListBullet"/>
        <w:rPr>
          <w:rFonts w:ascii="Arial" w:hAnsi="Arial" w:cs="Arial"/>
          <w:szCs w:val="22"/>
        </w:rPr>
      </w:pPr>
      <w:r w:rsidRPr="00960808">
        <w:rPr>
          <w:rFonts w:ascii="Arial" w:hAnsi="Arial" w:cs="Arial"/>
          <w:szCs w:val="22"/>
        </w:rPr>
        <w:t>Design of permanent works, temporary works and construction-stage arrangements.</w:t>
      </w:r>
    </w:p>
    <w:p w14:paraId="6FA66CB6" w14:textId="77777777" w:rsidR="00B47689" w:rsidRPr="00960808" w:rsidRDefault="00B47689" w:rsidP="004A67C6">
      <w:pPr>
        <w:pStyle w:val="ListBullet"/>
        <w:rPr>
          <w:rFonts w:ascii="Arial" w:hAnsi="Arial" w:cs="Arial"/>
          <w:szCs w:val="22"/>
        </w:rPr>
      </w:pPr>
      <w:r w:rsidRPr="00960808">
        <w:rPr>
          <w:rFonts w:ascii="Arial" w:hAnsi="Arial" w:cs="Arial"/>
          <w:szCs w:val="22"/>
        </w:rPr>
        <w:t>Preparation of design calculations, reports, drawings, specifications, shop drawings, method statements, as-built records, operation and maintenance manuals and asset information.</w:t>
      </w:r>
    </w:p>
    <w:p w14:paraId="5EA56B77" w14:textId="77777777" w:rsidR="00B47689" w:rsidRPr="00960808" w:rsidRDefault="00B47689" w:rsidP="004A67C6">
      <w:pPr>
        <w:pStyle w:val="ListBullet"/>
        <w:rPr>
          <w:rFonts w:ascii="Arial" w:hAnsi="Arial" w:cs="Arial"/>
          <w:szCs w:val="22"/>
        </w:rPr>
      </w:pPr>
      <w:r w:rsidRPr="00960808">
        <w:rPr>
          <w:rFonts w:ascii="Arial" w:hAnsi="Arial" w:cs="Arial"/>
          <w:szCs w:val="22"/>
        </w:rPr>
        <w:t>Preparation of design documentation required for development consent, building permits and other applicable approvals, together with support for or obtaining approvals as allocated in the final bidding documents.</w:t>
      </w:r>
    </w:p>
    <w:p w14:paraId="0B189D0F" w14:textId="77777777" w:rsidR="00B47689" w:rsidRPr="00960808" w:rsidRDefault="00B47689" w:rsidP="004A67C6">
      <w:pPr>
        <w:pStyle w:val="ListBullet"/>
        <w:rPr>
          <w:rFonts w:ascii="Arial" w:hAnsi="Arial" w:cs="Arial"/>
          <w:szCs w:val="22"/>
        </w:rPr>
      </w:pPr>
      <w:r w:rsidRPr="00960808">
        <w:rPr>
          <w:rFonts w:ascii="Arial" w:hAnsi="Arial" w:cs="Arial"/>
          <w:szCs w:val="22"/>
        </w:rPr>
        <w:t>Coordination of all disciplines to provide a complete, safe and operable facility.</w:t>
      </w:r>
    </w:p>
    <w:p w14:paraId="4A4E0058" w14:textId="77777777" w:rsidR="00B47689" w:rsidRPr="003C2FE9" w:rsidRDefault="00B47689" w:rsidP="00B47689">
      <w:pPr>
        <w:pStyle w:val="SectionVIIHeader2"/>
        <w:numPr>
          <w:ilvl w:val="2"/>
          <w:numId w:val="27"/>
        </w:numPr>
        <w:ind w:left="0" w:firstLine="0"/>
        <w:rPr>
          <w:rFonts w:cs="Arial"/>
          <w:bCs/>
          <w:sz w:val="22"/>
          <w:szCs w:val="18"/>
          <w:lang w:val="en-AU"/>
        </w:rPr>
      </w:pPr>
      <w:bookmarkStart w:id="762" w:name="_Toc237290822"/>
      <w:r w:rsidRPr="003C2FE9">
        <w:rPr>
          <w:rFonts w:cs="Arial"/>
          <w:bCs/>
          <w:sz w:val="22"/>
          <w:szCs w:val="18"/>
          <w:lang w:val="en-AU"/>
        </w:rPr>
        <w:t>Construction Establishment and Temporary Works</w:t>
      </w:r>
      <w:bookmarkEnd w:id="762"/>
    </w:p>
    <w:p w14:paraId="2D701D24" w14:textId="77777777" w:rsidR="00B47689" w:rsidRPr="00BF2F8B" w:rsidRDefault="00B47689" w:rsidP="004A67C6">
      <w:pPr>
        <w:pStyle w:val="BodyText"/>
        <w:rPr>
          <w:sz w:val="22"/>
          <w:szCs w:val="22"/>
        </w:rPr>
      </w:pPr>
      <w:r w:rsidRPr="00BF2F8B">
        <w:rPr>
          <w:sz w:val="22"/>
          <w:szCs w:val="22"/>
        </w:rPr>
        <w:t>The Contractor will establish and operate the temporary facilities and works required to construct the Project safely and efficiently. These are expected to include:</w:t>
      </w:r>
    </w:p>
    <w:p w14:paraId="411ABA81" w14:textId="77777777" w:rsidR="00B47689" w:rsidRPr="00960808" w:rsidRDefault="00B47689" w:rsidP="004A67C6">
      <w:pPr>
        <w:pStyle w:val="ListBullet"/>
        <w:rPr>
          <w:rFonts w:ascii="Arial" w:hAnsi="Arial" w:cs="Arial"/>
        </w:rPr>
      </w:pPr>
      <w:r w:rsidRPr="00960808">
        <w:rPr>
          <w:rFonts w:ascii="Arial" w:hAnsi="Arial" w:cs="Arial"/>
        </w:rPr>
        <w:t>River-diversion arrangements and temporary upstream and downstream cofferdams.</w:t>
      </w:r>
    </w:p>
    <w:p w14:paraId="3971CB31" w14:textId="77777777" w:rsidR="00B47689" w:rsidRPr="00960808" w:rsidRDefault="00B47689" w:rsidP="004A67C6">
      <w:pPr>
        <w:pStyle w:val="ListBullet"/>
        <w:rPr>
          <w:rFonts w:ascii="Arial" w:hAnsi="Arial" w:cs="Arial"/>
        </w:rPr>
      </w:pPr>
      <w:r w:rsidRPr="00960808">
        <w:rPr>
          <w:rFonts w:ascii="Arial" w:hAnsi="Arial" w:cs="Arial"/>
        </w:rPr>
        <w:lastRenderedPageBreak/>
        <w:t>Construction-stage flood monitoring, flood-management arrangements, early-warning systems and emergency procedures.</w:t>
      </w:r>
    </w:p>
    <w:p w14:paraId="5D8CF8F5" w14:textId="77777777" w:rsidR="00B47689" w:rsidRPr="00960808" w:rsidRDefault="00B47689" w:rsidP="004A67C6">
      <w:pPr>
        <w:pStyle w:val="ListBullet"/>
        <w:rPr>
          <w:rFonts w:ascii="Arial" w:hAnsi="Arial" w:cs="Arial"/>
        </w:rPr>
      </w:pPr>
      <w:r w:rsidRPr="00960808">
        <w:rPr>
          <w:rFonts w:ascii="Arial" w:hAnsi="Arial" w:cs="Arial"/>
        </w:rPr>
        <w:t>Temporary construction access within the work areas and any haul roads not included in the separately procured enabling works.</w:t>
      </w:r>
    </w:p>
    <w:p w14:paraId="0437A6E6" w14:textId="77777777" w:rsidR="00B47689" w:rsidRPr="00960808" w:rsidRDefault="00B47689" w:rsidP="004A67C6">
      <w:pPr>
        <w:pStyle w:val="ListBullet"/>
        <w:rPr>
          <w:rFonts w:ascii="Arial" w:hAnsi="Arial" w:cs="Arial"/>
        </w:rPr>
      </w:pPr>
      <w:r w:rsidRPr="00960808">
        <w:rPr>
          <w:rFonts w:ascii="Arial" w:hAnsi="Arial" w:cs="Arial"/>
        </w:rPr>
        <w:t>Site offices, Employer’s facilities, workshops, storage areas, laydown areas and worker amenities.</w:t>
      </w:r>
    </w:p>
    <w:p w14:paraId="660A7B80" w14:textId="77777777" w:rsidR="00B47689" w:rsidRPr="00960808" w:rsidRDefault="00B47689" w:rsidP="004A67C6">
      <w:pPr>
        <w:pStyle w:val="ListBullet"/>
        <w:rPr>
          <w:rFonts w:ascii="Arial" w:hAnsi="Arial" w:cs="Arial"/>
        </w:rPr>
      </w:pPr>
      <w:r w:rsidRPr="00960808">
        <w:rPr>
          <w:rFonts w:ascii="Arial" w:hAnsi="Arial" w:cs="Arial"/>
        </w:rPr>
        <w:t>Construction power, water, communications, drainage and wastewater-management systems.</w:t>
      </w:r>
    </w:p>
    <w:p w14:paraId="3B30D550" w14:textId="77777777" w:rsidR="00B47689" w:rsidRPr="00960808" w:rsidRDefault="00B47689" w:rsidP="004A67C6">
      <w:pPr>
        <w:pStyle w:val="ListBullet"/>
        <w:rPr>
          <w:rFonts w:ascii="Arial" w:hAnsi="Arial" w:cs="Arial"/>
        </w:rPr>
      </w:pPr>
      <w:r w:rsidRPr="00960808">
        <w:rPr>
          <w:rFonts w:ascii="Arial" w:hAnsi="Arial" w:cs="Arial"/>
        </w:rPr>
        <w:t>Quarry development and operation, subject to the final approved material-supply strategy.</w:t>
      </w:r>
    </w:p>
    <w:p w14:paraId="5B74228C" w14:textId="77777777" w:rsidR="00B47689" w:rsidRDefault="00B47689" w:rsidP="004A67C6">
      <w:pPr>
        <w:pStyle w:val="ListBullet"/>
        <w:rPr>
          <w:rFonts w:ascii="Arial" w:hAnsi="Arial" w:cs="Arial"/>
        </w:rPr>
      </w:pPr>
      <w:r w:rsidRPr="00960808">
        <w:rPr>
          <w:rFonts w:ascii="Arial" w:hAnsi="Arial" w:cs="Arial"/>
        </w:rPr>
        <w:t>Aggregate crushing, screening and stockpiling facilities.</w:t>
      </w:r>
    </w:p>
    <w:p w14:paraId="083EC8FC" w14:textId="78DC63FA" w:rsidR="00B47689" w:rsidRPr="00960808" w:rsidRDefault="00B47689" w:rsidP="004A67C6">
      <w:pPr>
        <w:pStyle w:val="ListBullet"/>
        <w:rPr>
          <w:rFonts w:ascii="Arial" w:hAnsi="Arial" w:cs="Arial"/>
        </w:rPr>
      </w:pPr>
      <w:r>
        <w:rPr>
          <w:rFonts w:ascii="Arial" w:hAnsi="Arial" w:cs="Arial"/>
        </w:rPr>
        <w:t>Concrete patching plant and testing facility laboratory</w:t>
      </w:r>
    </w:p>
    <w:p w14:paraId="115E2F73" w14:textId="77777777" w:rsidR="00B47689" w:rsidRPr="00960808" w:rsidRDefault="00B47689" w:rsidP="004A67C6">
      <w:pPr>
        <w:pStyle w:val="ListBullet"/>
        <w:rPr>
          <w:rFonts w:ascii="Arial" w:hAnsi="Arial" w:cs="Arial"/>
        </w:rPr>
      </w:pPr>
      <w:r w:rsidRPr="00960808">
        <w:rPr>
          <w:rFonts w:ascii="Arial" w:hAnsi="Arial" w:cs="Arial"/>
        </w:rPr>
        <w:t>RCC and conventional-concrete batching, delivery and placement facilities.</w:t>
      </w:r>
    </w:p>
    <w:p w14:paraId="654F1967" w14:textId="77777777" w:rsidR="00B47689" w:rsidRPr="00960808" w:rsidRDefault="00B47689" w:rsidP="004A67C6">
      <w:pPr>
        <w:pStyle w:val="ListBullet"/>
        <w:rPr>
          <w:rFonts w:ascii="Arial" w:hAnsi="Arial" w:cs="Arial"/>
        </w:rPr>
      </w:pPr>
      <w:r w:rsidRPr="00960808">
        <w:rPr>
          <w:rFonts w:ascii="Arial" w:hAnsi="Arial" w:cs="Arial"/>
        </w:rPr>
        <w:t>On-site RCC and concrete quality-control laboratory and testing facilities.</w:t>
      </w:r>
    </w:p>
    <w:p w14:paraId="268E8153" w14:textId="77777777" w:rsidR="00B47689" w:rsidRPr="00960808" w:rsidRDefault="00B47689" w:rsidP="004A67C6">
      <w:pPr>
        <w:pStyle w:val="ListBullet"/>
        <w:rPr>
          <w:rFonts w:ascii="Arial" w:hAnsi="Arial" w:cs="Arial"/>
        </w:rPr>
      </w:pPr>
      <w:r w:rsidRPr="00960808">
        <w:rPr>
          <w:rFonts w:ascii="Arial" w:hAnsi="Arial" w:cs="Arial"/>
        </w:rPr>
        <w:t>Temporary environmental-protection, erosion-control and sediment-management measures.</w:t>
      </w:r>
    </w:p>
    <w:p w14:paraId="44041F20" w14:textId="77777777" w:rsidR="00B47689" w:rsidRPr="00960808" w:rsidRDefault="00B47689" w:rsidP="004A67C6">
      <w:pPr>
        <w:pStyle w:val="ListBullet"/>
        <w:rPr>
          <w:rFonts w:ascii="Arial" w:hAnsi="Arial" w:cs="Arial"/>
        </w:rPr>
      </w:pPr>
      <w:r w:rsidRPr="00960808">
        <w:rPr>
          <w:rFonts w:ascii="Arial" w:hAnsi="Arial" w:cs="Arial"/>
        </w:rPr>
        <w:t>Removal of temporary works and reinstatement of affected areas at completion.</w:t>
      </w:r>
    </w:p>
    <w:p w14:paraId="6D2ADD86" w14:textId="77777777" w:rsidR="00B47689" w:rsidRPr="003C2FE9" w:rsidRDefault="00B47689" w:rsidP="00B47689">
      <w:pPr>
        <w:pStyle w:val="SectionVIIHeader2"/>
        <w:numPr>
          <w:ilvl w:val="2"/>
          <w:numId w:val="27"/>
        </w:numPr>
        <w:ind w:left="0" w:firstLine="0"/>
        <w:rPr>
          <w:rFonts w:cs="Arial"/>
          <w:bCs/>
          <w:sz w:val="22"/>
          <w:szCs w:val="18"/>
          <w:lang w:val="en-AU"/>
        </w:rPr>
      </w:pPr>
      <w:bookmarkStart w:id="763" w:name="_Toc237290823"/>
      <w:r w:rsidRPr="003C2FE9">
        <w:rPr>
          <w:rFonts w:cs="Arial"/>
          <w:bCs/>
          <w:sz w:val="22"/>
          <w:szCs w:val="18"/>
          <w:lang w:val="en-AU"/>
        </w:rPr>
        <w:t>RCC Dam, Foundations and Associated Civil Works</w:t>
      </w:r>
      <w:bookmarkEnd w:id="763"/>
    </w:p>
    <w:p w14:paraId="208141C9" w14:textId="77777777" w:rsidR="00B47689" w:rsidRPr="00BF2F8B" w:rsidRDefault="00B47689" w:rsidP="004A67C6">
      <w:pPr>
        <w:pStyle w:val="BodyText"/>
        <w:rPr>
          <w:sz w:val="22"/>
          <w:szCs w:val="22"/>
        </w:rPr>
      </w:pPr>
      <w:r w:rsidRPr="00BF2F8B">
        <w:rPr>
          <w:sz w:val="22"/>
          <w:szCs w:val="22"/>
        </w:rPr>
        <w:t>The principal civil works will comprise the RCC gravity dam and all associated foundations, hydraulic structures and ancillary works. The expected scope includes:</w:t>
      </w:r>
    </w:p>
    <w:p w14:paraId="19C58946" w14:textId="77777777" w:rsidR="00B47689" w:rsidRPr="00960808" w:rsidRDefault="00B47689" w:rsidP="004A67C6">
      <w:pPr>
        <w:pStyle w:val="ListBullet"/>
        <w:rPr>
          <w:rFonts w:ascii="Arial" w:hAnsi="Arial" w:cs="Arial"/>
        </w:rPr>
      </w:pPr>
      <w:r w:rsidRPr="00960808">
        <w:rPr>
          <w:rFonts w:ascii="Arial" w:hAnsi="Arial" w:cs="Arial"/>
        </w:rPr>
        <w:t>Excavation, preparation and treatment of the dam foundations and abutments.</w:t>
      </w:r>
    </w:p>
    <w:p w14:paraId="4A300052" w14:textId="77777777" w:rsidR="00B47689" w:rsidRPr="00960808" w:rsidRDefault="00B47689" w:rsidP="004A67C6">
      <w:pPr>
        <w:pStyle w:val="ListBullet"/>
        <w:rPr>
          <w:rFonts w:ascii="Arial" w:hAnsi="Arial" w:cs="Arial"/>
        </w:rPr>
      </w:pPr>
      <w:r w:rsidRPr="00960808">
        <w:rPr>
          <w:rFonts w:ascii="Arial" w:hAnsi="Arial" w:cs="Arial"/>
        </w:rPr>
        <w:t>Consolidation grouting, grout curtain construction, drainage drilling and other foundation seepage-control measures.</w:t>
      </w:r>
    </w:p>
    <w:p w14:paraId="2E8924FA" w14:textId="77777777" w:rsidR="00B47689" w:rsidRPr="00960808" w:rsidRDefault="00B47689" w:rsidP="004A67C6">
      <w:pPr>
        <w:pStyle w:val="ListBullet"/>
        <w:rPr>
          <w:rFonts w:ascii="Arial" w:hAnsi="Arial" w:cs="Arial"/>
        </w:rPr>
      </w:pPr>
      <w:r w:rsidRPr="00960808">
        <w:rPr>
          <w:rFonts w:ascii="Arial" w:hAnsi="Arial" w:cs="Arial"/>
        </w:rPr>
        <w:t>RCC mix-design trials, laboratory and field trials, construction of a full-scale trial section and verification of the proposed RCC construction methodology.</w:t>
      </w:r>
    </w:p>
    <w:p w14:paraId="5E5C66D5" w14:textId="77777777" w:rsidR="00B47689" w:rsidRPr="00960808" w:rsidRDefault="00B47689" w:rsidP="004A67C6">
      <w:pPr>
        <w:pStyle w:val="ListBullet"/>
        <w:rPr>
          <w:rFonts w:ascii="Arial" w:hAnsi="Arial" w:cs="Arial"/>
        </w:rPr>
      </w:pPr>
      <w:r w:rsidRPr="00960808">
        <w:rPr>
          <w:rFonts w:ascii="Arial" w:hAnsi="Arial" w:cs="Arial"/>
        </w:rPr>
        <w:t>Production, transport, placement, compaction, curing and temperature control of RCC and conventional concrete.</w:t>
      </w:r>
    </w:p>
    <w:p w14:paraId="19E1D552" w14:textId="77777777" w:rsidR="00B47689" w:rsidRPr="00960808" w:rsidRDefault="00B47689" w:rsidP="004A67C6">
      <w:pPr>
        <w:pStyle w:val="ListBullet"/>
        <w:rPr>
          <w:rFonts w:ascii="Arial" w:hAnsi="Arial" w:cs="Arial"/>
        </w:rPr>
      </w:pPr>
      <w:r w:rsidRPr="00960808">
        <w:rPr>
          <w:rFonts w:ascii="Arial" w:hAnsi="Arial" w:cs="Arial"/>
        </w:rPr>
        <w:t>Upstream and downstream facing treatments and all embedded items, water stops and joints.</w:t>
      </w:r>
    </w:p>
    <w:p w14:paraId="07C15966" w14:textId="77777777" w:rsidR="00B47689" w:rsidRPr="00960808" w:rsidRDefault="00B47689" w:rsidP="004A67C6">
      <w:pPr>
        <w:pStyle w:val="ListBullet"/>
        <w:rPr>
          <w:rFonts w:ascii="Arial" w:hAnsi="Arial" w:cs="Arial"/>
        </w:rPr>
      </w:pPr>
      <w:r w:rsidRPr="00960808">
        <w:rPr>
          <w:rFonts w:ascii="Arial" w:hAnsi="Arial" w:cs="Arial"/>
        </w:rPr>
        <w:t>Drainage and inspection galleries, foundation drains, sumps and associated access arrangements.</w:t>
      </w:r>
    </w:p>
    <w:p w14:paraId="1F8F50C9" w14:textId="77777777" w:rsidR="00B47689" w:rsidRPr="00960808" w:rsidRDefault="00B47689" w:rsidP="004A67C6">
      <w:pPr>
        <w:pStyle w:val="ListBullet"/>
        <w:rPr>
          <w:rFonts w:ascii="Arial" w:hAnsi="Arial" w:cs="Arial"/>
        </w:rPr>
      </w:pPr>
      <w:r w:rsidRPr="00960808">
        <w:rPr>
          <w:rFonts w:ascii="Arial" w:hAnsi="Arial" w:cs="Arial"/>
        </w:rPr>
        <w:t>Non-overflow dam sections, spillway section, spillway walls and crest structures.</w:t>
      </w:r>
    </w:p>
    <w:p w14:paraId="581AE15F" w14:textId="77777777" w:rsidR="00B47689" w:rsidRPr="00960808" w:rsidRDefault="00B47689" w:rsidP="004A67C6">
      <w:pPr>
        <w:pStyle w:val="ListBullet"/>
        <w:rPr>
          <w:rFonts w:ascii="Arial" w:hAnsi="Arial" w:cs="Arial"/>
        </w:rPr>
      </w:pPr>
      <w:r w:rsidRPr="00960808">
        <w:rPr>
          <w:rFonts w:ascii="Arial" w:hAnsi="Arial" w:cs="Arial"/>
        </w:rPr>
        <w:t xml:space="preserve">Flip bucket, plunge pool and downstream erosion-protection </w:t>
      </w:r>
      <w:proofErr w:type="gramStart"/>
      <w:r w:rsidRPr="00960808">
        <w:rPr>
          <w:rFonts w:ascii="Arial" w:hAnsi="Arial" w:cs="Arial"/>
        </w:rPr>
        <w:t>works</w:t>
      </w:r>
      <w:proofErr w:type="gramEnd"/>
      <w:r w:rsidRPr="00960808">
        <w:rPr>
          <w:rFonts w:ascii="Arial" w:hAnsi="Arial" w:cs="Arial"/>
        </w:rPr>
        <w:t>.</w:t>
      </w:r>
    </w:p>
    <w:p w14:paraId="1A44D5C0" w14:textId="77777777" w:rsidR="00B47689" w:rsidRPr="00960808" w:rsidRDefault="00B47689" w:rsidP="004A67C6">
      <w:pPr>
        <w:pStyle w:val="ListBullet"/>
        <w:rPr>
          <w:rFonts w:ascii="Arial" w:hAnsi="Arial" w:cs="Arial"/>
        </w:rPr>
      </w:pPr>
      <w:r w:rsidRPr="00960808">
        <w:rPr>
          <w:rFonts w:ascii="Arial" w:hAnsi="Arial" w:cs="Arial"/>
        </w:rPr>
        <w:t>Reservoir-rim and slope-stabilisation works required for safe Project operation.</w:t>
      </w:r>
    </w:p>
    <w:p w14:paraId="5DC8F13A" w14:textId="77777777" w:rsidR="00B47689" w:rsidRPr="00960808" w:rsidRDefault="00B47689" w:rsidP="004A67C6">
      <w:pPr>
        <w:pStyle w:val="ListBullet"/>
        <w:rPr>
          <w:rFonts w:ascii="Arial" w:hAnsi="Arial" w:cs="Arial"/>
        </w:rPr>
      </w:pPr>
      <w:r w:rsidRPr="00960808">
        <w:rPr>
          <w:rFonts w:ascii="Arial" w:hAnsi="Arial" w:cs="Arial"/>
        </w:rPr>
        <w:lastRenderedPageBreak/>
        <w:t>Permanent drainage, retaining structures, site access within the dam and powerhouse areas, security, fencing, lighting, landscaping and rehabilitation.</w:t>
      </w:r>
    </w:p>
    <w:p w14:paraId="00DB2D0B" w14:textId="77777777" w:rsidR="00B47689" w:rsidRPr="003C2FE9" w:rsidRDefault="00B47689" w:rsidP="00B47689">
      <w:pPr>
        <w:pStyle w:val="SectionVIIHeader2"/>
        <w:numPr>
          <w:ilvl w:val="2"/>
          <w:numId w:val="27"/>
        </w:numPr>
        <w:ind w:left="0" w:firstLine="0"/>
        <w:rPr>
          <w:rFonts w:cs="Arial"/>
          <w:bCs/>
          <w:sz w:val="22"/>
          <w:szCs w:val="18"/>
          <w:lang w:val="en-AU"/>
        </w:rPr>
      </w:pPr>
      <w:bookmarkStart w:id="764" w:name="_Toc237290824"/>
      <w:r w:rsidRPr="003C2FE9">
        <w:rPr>
          <w:rFonts w:cs="Arial"/>
          <w:bCs/>
          <w:sz w:val="22"/>
          <w:szCs w:val="18"/>
          <w:lang w:val="en-AU"/>
        </w:rPr>
        <w:t>Spillway, Outlet Works and Intake</w:t>
      </w:r>
      <w:bookmarkEnd w:id="764"/>
    </w:p>
    <w:p w14:paraId="735BB2D8" w14:textId="77777777" w:rsidR="00B47689" w:rsidRPr="00BF2F8B" w:rsidRDefault="00B47689" w:rsidP="004A67C6">
      <w:pPr>
        <w:pStyle w:val="BodyText"/>
        <w:rPr>
          <w:sz w:val="22"/>
          <w:szCs w:val="22"/>
        </w:rPr>
      </w:pPr>
      <w:r w:rsidRPr="00BF2F8B">
        <w:rPr>
          <w:sz w:val="22"/>
          <w:szCs w:val="22"/>
        </w:rPr>
        <w:t>The hydraulic works will provide safe flood passage, reservoir control, sediment management, water-supply support and conveyance to the hydropower station. They are expected to include:</w:t>
      </w:r>
    </w:p>
    <w:p w14:paraId="1FE8FCFC" w14:textId="77777777" w:rsidR="00B47689" w:rsidRPr="00960808" w:rsidRDefault="00B47689" w:rsidP="004A67C6">
      <w:pPr>
        <w:pStyle w:val="ListBullet"/>
        <w:rPr>
          <w:rFonts w:ascii="Arial" w:hAnsi="Arial" w:cs="Arial"/>
        </w:rPr>
      </w:pPr>
      <w:r w:rsidRPr="00960808">
        <w:rPr>
          <w:rFonts w:ascii="Arial" w:hAnsi="Arial" w:cs="Arial"/>
        </w:rPr>
        <w:t>An ungated ogee overflow spillway and associated chute, walls and energy-dissipation structures.</w:t>
      </w:r>
    </w:p>
    <w:p w14:paraId="483E1FF2" w14:textId="77777777" w:rsidR="00B47689" w:rsidRPr="00960808" w:rsidRDefault="00B47689" w:rsidP="004A67C6">
      <w:pPr>
        <w:pStyle w:val="ListBullet"/>
        <w:rPr>
          <w:rFonts w:ascii="Arial" w:hAnsi="Arial" w:cs="Arial"/>
        </w:rPr>
      </w:pPr>
      <w:r w:rsidRPr="00960808">
        <w:rPr>
          <w:rFonts w:ascii="Arial" w:hAnsi="Arial" w:cs="Arial"/>
        </w:rPr>
        <w:t>A low-level outlet incorporating control and maintenance-gate arrangements for sediment flushing and emergency drawdown.</w:t>
      </w:r>
    </w:p>
    <w:p w14:paraId="125C5CEF" w14:textId="77777777" w:rsidR="00B47689" w:rsidRPr="00960808" w:rsidRDefault="00B47689" w:rsidP="004A67C6">
      <w:pPr>
        <w:pStyle w:val="ListBullet"/>
        <w:rPr>
          <w:rFonts w:ascii="Arial" w:hAnsi="Arial" w:cs="Arial"/>
        </w:rPr>
      </w:pPr>
      <w:r w:rsidRPr="00960808">
        <w:rPr>
          <w:rFonts w:ascii="Arial" w:hAnsi="Arial" w:cs="Arial"/>
        </w:rPr>
        <w:t>A mid-level outlet with the necessary valve, controls and discharge arrangements to restore flood-retention capacity following flood events.</w:t>
      </w:r>
    </w:p>
    <w:p w14:paraId="7C660461" w14:textId="77777777" w:rsidR="00B47689" w:rsidRPr="00960808" w:rsidRDefault="00B47689" w:rsidP="004A67C6">
      <w:pPr>
        <w:pStyle w:val="ListBullet"/>
        <w:rPr>
          <w:rFonts w:ascii="Arial" w:hAnsi="Arial" w:cs="Arial"/>
        </w:rPr>
      </w:pPr>
      <w:r w:rsidRPr="00960808">
        <w:rPr>
          <w:rFonts w:ascii="Arial" w:hAnsi="Arial" w:cs="Arial"/>
        </w:rPr>
        <w:t>A power intake incorporating a trash rack, maintenance-gate provisions and associated access and operating equipment.</w:t>
      </w:r>
    </w:p>
    <w:p w14:paraId="70C2E8FC" w14:textId="77777777" w:rsidR="00B47689" w:rsidRPr="00960808" w:rsidRDefault="00B47689" w:rsidP="004A67C6">
      <w:pPr>
        <w:pStyle w:val="ListBullet"/>
        <w:rPr>
          <w:rFonts w:ascii="Arial" w:hAnsi="Arial" w:cs="Arial"/>
        </w:rPr>
      </w:pPr>
      <w:r w:rsidRPr="00960808">
        <w:rPr>
          <w:rFonts w:ascii="Arial" w:hAnsi="Arial" w:cs="Arial"/>
        </w:rPr>
        <w:t>Embedded conduits, liners, gates, valves, stoplogs, hoists, hydraulic power units and associated electrical and control systems.</w:t>
      </w:r>
    </w:p>
    <w:p w14:paraId="0070ED2F" w14:textId="77777777" w:rsidR="00B47689" w:rsidRPr="00960808" w:rsidRDefault="00B47689" w:rsidP="004A67C6">
      <w:pPr>
        <w:pStyle w:val="ListBullet"/>
        <w:rPr>
          <w:rFonts w:ascii="Arial" w:hAnsi="Arial" w:cs="Arial"/>
        </w:rPr>
      </w:pPr>
      <w:r w:rsidRPr="00960808">
        <w:rPr>
          <w:rFonts w:ascii="Arial" w:hAnsi="Arial" w:cs="Arial"/>
        </w:rPr>
        <w:t>A debris-management arrangement, including any required log boom or equivalent measures.</w:t>
      </w:r>
    </w:p>
    <w:p w14:paraId="0747CB44" w14:textId="77777777" w:rsidR="00B47689" w:rsidRPr="00960808" w:rsidRDefault="00B47689" w:rsidP="004A67C6">
      <w:pPr>
        <w:pStyle w:val="ListBullet"/>
        <w:rPr>
          <w:rFonts w:ascii="Arial" w:hAnsi="Arial" w:cs="Arial"/>
        </w:rPr>
      </w:pPr>
      <w:r w:rsidRPr="00960808">
        <w:rPr>
          <w:rFonts w:ascii="Arial" w:hAnsi="Arial" w:cs="Arial"/>
        </w:rPr>
        <w:t>Environmental-flow and water-supply bypass arrangements, including the required connection upstream of the powerhouse main inlet valves.</w:t>
      </w:r>
    </w:p>
    <w:p w14:paraId="684DA31A" w14:textId="77777777" w:rsidR="00B47689" w:rsidRPr="003C2FE9" w:rsidRDefault="00B47689" w:rsidP="00B47689">
      <w:pPr>
        <w:pStyle w:val="SectionVIIHeader2"/>
        <w:numPr>
          <w:ilvl w:val="2"/>
          <w:numId w:val="27"/>
        </w:numPr>
        <w:ind w:left="0" w:firstLine="0"/>
        <w:rPr>
          <w:rFonts w:cs="Arial"/>
          <w:bCs/>
          <w:sz w:val="22"/>
          <w:szCs w:val="18"/>
          <w:lang w:val="en-AU"/>
        </w:rPr>
      </w:pPr>
      <w:bookmarkStart w:id="765" w:name="_Toc237290825"/>
      <w:r w:rsidRPr="003C2FE9">
        <w:rPr>
          <w:rFonts w:cs="Arial"/>
          <w:bCs/>
          <w:sz w:val="22"/>
          <w:szCs w:val="18"/>
          <w:lang w:val="en-AU"/>
        </w:rPr>
        <w:t>Penstock, Powerhouse and Tailrace</w:t>
      </w:r>
      <w:bookmarkEnd w:id="765"/>
    </w:p>
    <w:p w14:paraId="05771904" w14:textId="77777777" w:rsidR="00B47689" w:rsidRPr="00BF2F8B" w:rsidRDefault="00B47689" w:rsidP="004A67C6">
      <w:pPr>
        <w:pStyle w:val="BodyText"/>
        <w:rPr>
          <w:sz w:val="22"/>
          <w:szCs w:val="22"/>
        </w:rPr>
      </w:pPr>
      <w:r w:rsidRPr="00BF2F8B">
        <w:rPr>
          <w:sz w:val="22"/>
          <w:szCs w:val="22"/>
        </w:rPr>
        <w:t>Water from the intake will be conveyed to the powerhouse through a steel penstock and manifold. The scope is expected to include:</w:t>
      </w:r>
    </w:p>
    <w:p w14:paraId="45077449" w14:textId="77777777" w:rsidR="00B47689" w:rsidRPr="00960808" w:rsidRDefault="00B47689" w:rsidP="004A67C6">
      <w:pPr>
        <w:pStyle w:val="ListBullet"/>
        <w:rPr>
          <w:rFonts w:ascii="Arial" w:hAnsi="Arial" w:cs="Arial"/>
        </w:rPr>
      </w:pPr>
      <w:r w:rsidRPr="00960808">
        <w:rPr>
          <w:rFonts w:ascii="Arial" w:hAnsi="Arial" w:cs="Arial"/>
        </w:rPr>
        <w:t>Design, manufacture, corrosion protection, transport, installation, testing and commissioning of the main penstock, branch penstocks, manifold, supports, anchors, encasement and appurtenances.</w:t>
      </w:r>
    </w:p>
    <w:p w14:paraId="4A04F973" w14:textId="77777777" w:rsidR="00B47689" w:rsidRPr="00960808" w:rsidRDefault="00B47689" w:rsidP="004A67C6">
      <w:pPr>
        <w:pStyle w:val="ListBullet"/>
        <w:rPr>
          <w:rFonts w:ascii="Arial" w:hAnsi="Arial" w:cs="Arial"/>
        </w:rPr>
      </w:pPr>
      <w:r w:rsidRPr="00960808">
        <w:rPr>
          <w:rFonts w:ascii="Arial" w:hAnsi="Arial" w:cs="Arial"/>
        </w:rPr>
        <w:t>Powerhouse excavation, foundations and reinforced-concrete and structural-steel building works.</w:t>
      </w:r>
    </w:p>
    <w:p w14:paraId="3BE27DF4" w14:textId="77777777" w:rsidR="00B47689" w:rsidRPr="00960808" w:rsidRDefault="00B47689" w:rsidP="004A67C6">
      <w:pPr>
        <w:pStyle w:val="ListBullet"/>
        <w:rPr>
          <w:rFonts w:ascii="Arial" w:hAnsi="Arial" w:cs="Arial"/>
        </w:rPr>
      </w:pPr>
      <w:r w:rsidRPr="00960808">
        <w:rPr>
          <w:rFonts w:ascii="Arial" w:hAnsi="Arial" w:cs="Arial"/>
        </w:rPr>
        <w:t>Turbine and generator foundations, embedded parts, draft-tube structures and draft-tube gate provisions.</w:t>
      </w:r>
    </w:p>
    <w:p w14:paraId="7B06D6EC" w14:textId="77777777" w:rsidR="00B47689" w:rsidRPr="00960808" w:rsidRDefault="00B47689" w:rsidP="004A67C6">
      <w:pPr>
        <w:pStyle w:val="ListBullet"/>
        <w:rPr>
          <w:rFonts w:ascii="Arial" w:hAnsi="Arial" w:cs="Arial"/>
        </w:rPr>
      </w:pPr>
      <w:r w:rsidRPr="00960808">
        <w:rPr>
          <w:rFonts w:ascii="Arial" w:hAnsi="Arial" w:cs="Arial"/>
        </w:rPr>
        <w:t>Assembly and maintenance areas, control room, battery and electrical rooms, storage and personnel facilities.</w:t>
      </w:r>
    </w:p>
    <w:p w14:paraId="50702168" w14:textId="77777777" w:rsidR="00B47689" w:rsidRPr="00960808" w:rsidRDefault="00B47689" w:rsidP="004A67C6">
      <w:pPr>
        <w:pStyle w:val="ListBullet"/>
        <w:rPr>
          <w:rFonts w:ascii="Arial" w:hAnsi="Arial" w:cs="Arial"/>
        </w:rPr>
      </w:pPr>
      <w:r w:rsidRPr="00960808">
        <w:rPr>
          <w:rFonts w:ascii="Arial" w:hAnsi="Arial" w:cs="Arial"/>
        </w:rPr>
        <w:t xml:space="preserve">Tailrace channel and all works required to return flows safely to the </w:t>
      </w:r>
      <w:proofErr w:type="spellStart"/>
      <w:r w:rsidRPr="00960808">
        <w:rPr>
          <w:rFonts w:ascii="Arial" w:hAnsi="Arial" w:cs="Arial"/>
        </w:rPr>
        <w:t>Vaisigano</w:t>
      </w:r>
      <w:proofErr w:type="spellEnd"/>
      <w:r w:rsidRPr="00960808">
        <w:rPr>
          <w:rFonts w:ascii="Arial" w:hAnsi="Arial" w:cs="Arial"/>
        </w:rPr>
        <w:t xml:space="preserve"> River.</w:t>
      </w:r>
    </w:p>
    <w:p w14:paraId="78BE6E6A" w14:textId="77777777" w:rsidR="00B47689" w:rsidRPr="00960808" w:rsidRDefault="00B47689" w:rsidP="004A67C6">
      <w:pPr>
        <w:pStyle w:val="ListBullet"/>
        <w:rPr>
          <w:rFonts w:ascii="Arial" w:hAnsi="Arial" w:cs="Arial"/>
        </w:rPr>
      </w:pPr>
      <w:r w:rsidRPr="00960808">
        <w:rPr>
          <w:rFonts w:ascii="Arial" w:hAnsi="Arial" w:cs="Arial"/>
        </w:rPr>
        <w:t>Powerhouse drainage, dewatering, ventilation, air-conditioning, fire-protection, lifting and maintenance systems.</w:t>
      </w:r>
    </w:p>
    <w:p w14:paraId="3C9EDE55" w14:textId="77777777" w:rsidR="00B47689" w:rsidRPr="00960808" w:rsidRDefault="00B47689" w:rsidP="004A67C6">
      <w:pPr>
        <w:pStyle w:val="ListBullet"/>
        <w:rPr>
          <w:rFonts w:ascii="Arial" w:hAnsi="Arial" w:cs="Arial"/>
        </w:rPr>
      </w:pPr>
      <w:r w:rsidRPr="00960808">
        <w:rPr>
          <w:rFonts w:ascii="Arial" w:hAnsi="Arial" w:cs="Arial"/>
        </w:rPr>
        <w:t>Permanent facilities required for operation, maintenance and security.</w:t>
      </w:r>
    </w:p>
    <w:p w14:paraId="35C4263E" w14:textId="77777777" w:rsidR="00B47689" w:rsidRPr="003C2FE9" w:rsidRDefault="00B47689" w:rsidP="00B47689">
      <w:pPr>
        <w:pStyle w:val="SectionVIIHeader2"/>
        <w:numPr>
          <w:ilvl w:val="2"/>
          <w:numId w:val="27"/>
        </w:numPr>
        <w:ind w:left="0" w:firstLine="0"/>
        <w:rPr>
          <w:rFonts w:cs="Arial"/>
          <w:bCs/>
          <w:sz w:val="22"/>
          <w:szCs w:val="18"/>
          <w:lang w:val="en-AU"/>
        </w:rPr>
      </w:pPr>
      <w:bookmarkStart w:id="766" w:name="_Toc237290826"/>
      <w:r w:rsidRPr="003C2FE9">
        <w:rPr>
          <w:rFonts w:cs="Arial"/>
          <w:bCs/>
          <w:sz w:val="22"/>
          <w:szCs w:val="18"/>
          <w:lang w:val="en-AU"/>
        </w:rPr>
        <w:lastRenderedPageBreak/>
        <w:t>Hydromechanical and Mechanical Plant</w:t>
      </w:r>
      <w:bookmarkEnd w:id="766"/>
    </w:p>
    <w:p w14:paraId="40FBD750" w14:textId="77777777" w:rsidR="00B47689" w:rsidRPr="00BF2F8B" w:rsidRDefault="00B47689" w:rsidP="004A67C6">
      <w:pPr>
        <w:pStyle w:val="BodyText"/>
        <w:rPr>
          <w:sz w:val="22"/>
          <w:szCs w:val="22"/>
        </w:rPr>
      </w:pPr>
      <w:r w:rsidRPr="00BF2F8B">
        <w:rPr>
          <w:sz w:val="22"/>
          <w:szCs w:val="22"/>
        </w:rPr>
        <w:t>The Contractor will design, manufacture, supply, install, test and commission the complete hydromechanical and mechanical plant, including:</w:t>
      </w:r>
    </w:p>
    <w:p w14:paraId="187FFA25" w14:textId="77777777" w:rsidR="00B47689" w:rsidRPr="00960808" w:rsidRDefault="00B47689" w:rsidP="004A67C6">
      <w:pPr>
        <w:pStyle w:val="ListBullet"/>
        <w:rPr>
          <w:rFonts w:ascii="Arial" w:hAnsi="Arial" w:cs="Arial"/>
        </w:rPr>
      </w:pPr>
      <w:r w:rsidRPr="00960808">
        <w:rPr>
          <w:rFonts w:ascii="Arial" w:hAnsi="Arial" w:cs="Arial"/>
        </w:rPr>
        <w:t>Intake, outlet and maintenance gates; trash racks; stoplogs; valves; hoists; hydraulic systems; embedded parts and associated controls.</w:t>
      </w:r>
    </w:p>
    <w:p w14:paraId="00AC2E5E" w14:textId="77777777" w:rsidR="00B47689" w:rsidRPr="00960808" w:rsidRDefault="00B47689" w:rsidP="004A67C6">
      <w:pPr>
        <w:pStyle w:val="ListBullet"/>
        <w:rPr>
          <w:rFonts w:ascii="Arial" w:hAnsi="Arial" w:cs="Arial"/>
        </w:rPr>
      </w:pPr>
      <w:r w:rsidRPr="00960808">
        <w:rPr>
          <w:rFonts w:ascii="Arial" w:hAnsi="Arial" w:cs="Arial"/>
        </w:rPr>
        <w:t xml:space="preserve">Two horizontal </w:t>
      </w:r>
      <w:proofErr w:type="gramStart"/>
      <w:r w:rsidRPr="00960808">
        <w:rPr>
          <w:rFonts w:ascii="Arial" w:hAnsi="Arial" w:cs="Arial"/>
        </w:rPr>
        <w:t>Francis</w:t>
      </w:r>
      <w:proofErr w:type="gramEnd"/>
      <w:r w:rsidRPr="00960808">
        <w:rPr>
          <w:rFonts w:ascii="Arial" w:hAnsi="Arial" w:cs="Arial"/>
        </w:rPr>
        <w:t xml:space="preserve"> turbines, governors, main inlet valves and bypass valves.</w:t>
      </w:r>
    </w:p>
    <w:p w14:paraId="687B8637" w14:textId="77777777" w:rsidR="00B47689" w:rsidRPr="00960808" w:rsidRDefault="00B47689" w:rsidP="004A67C6">
      <w:pPr>
        <w:pStyle w:val="ListBullet"/>
        <w:rPr>
          <w:rFonts w:ascii="Arial" w:hAnsi="Arial" w:cs="Arial"/>
        </w:rPr>
      </w:pPr>
      <w:r w:rsidRPr="00960808">
        <w:rPr>
          <w:rFonts w:ascii="Arial" w:hAnsi="Arial" w:cs="Arial"/>
        </w:rPr>
        <w:t>Cooling-water, lubricating-oil, drainage, dewatering, station-water and compressed-air systems as required.</w:t>
      </w:r>
    </w:p>
    <w:p w14:paraId="65D8E36A" w14:textId="77777777" w:rsidR="00B47689" w:rsidRPr="00960808" w:rsidRDefault="00B47689" w:rsidP="004A67C6">
      <w:pPr>
        <w:pStyle w:val="ListBullet"/>
        <w:rPr>
          <w:rFonts w:ascii="Arial" w:hAnsi="Arial" w:cs="Arial"/>
        </w:rPr>
      </w:pPr>
      <w:r w:rsidRPr="00960808">
        <w:rPr>
          <w:rFonts w:ascii="Arial" w:hAnsi="Arial" w:cs="Arial"/>
        </w:rPr>
        <w:t>Powerhouse crane or monorail hoist and other lifting and maintenance equipment.</w:t>
      </w:r>
    </w:p>
    <w:p w14:paraId="4C995357" w14:textId="77777777" w:rsidR="00B47689" w:rsidRPr="00960808" w:rsidRDefault="00B47689" w:rsidP="004A67C6">
      <w:pPr>
        <w:pStyle w:val="ListBullet"/>
        <w:rPr>
          <w:rFonts w:ascii="Arial" w:hAnsi="Arial" w:cs="Arial"/>
        </w:rPr>
      </w:pPr>
      <w:r w:rsidRPr="00960808">
        <w:rPr>
          <w:rFonts w:ascii="Arial" w:hAnsi="Arial" w:cs="Arial"/>
        </w:rPr>
        <w:t>Fire detection, alarm and firefighting systems.</w:t>
      </w:r>
    </w:p>
    <w:p w14:paraId="311F17C8" w14:textId="77777777" w:rsidR="00B47689" w:rsidRPr="00960808" w:rsidRDefault="00B47689" w:rsidP="004A67C6">
      <w:pPr>
        <w:pStyle w:val="ListBullet"/>
        <w:rPr>
          <w:rFonts w:ascii="Arial" w:hAnsi="Arial" w:cs="Arial"/>
        </w:rPr>
      </w:pPr>
      <w:r w:rsidRPr="00960808">
        <w:rPr>
          <w:rFonts w:ascii="Arial" w:hAnsi="Arial" w:cs="Arial"/>
        </w:rPr>
        <w:t>All mechanical balance-of-plant equipment and auxiliaries required for reliable and maintainable operation.</w:t>
      </w:r>
    </w:p>
    <w:p w14:paraId="10E03212" w14:textId="77777777" w:rsidR="00B47689" w:rsidRPr="003C2FE9" w:rsidRDefault="00B47689" w:rsidP="00B47689">
      <w:pPr>
        <w:pStyle w:val="SectionVIIHeader2"/>
        <w:numPr>
          <w:ilvl w:val="2"/>
          <w:numId w:val="27"/>
        </w:numPr>
        <w:ind w:left="0" w:firstLine="0"/>
        <w:rPr>
          <w:rFonts w:cs="Arial"/>
          <w:bCs/>
          <w:sz w:val="22"/>
          <w:szCs w:val="18"/>
          <w:lang w:val="en-AU"/>
        </w:rPr>
      </w:pPr>
      <w:bookmarkStart w:id="767" w:name="_Toc237290827"/>
      <w:r w:rsidRPr="003C2FE9">
        <w:rPr>
          <w:rFonts w:cs="Arial"/>
          <w:bCs/>
          <w:sz w:val="22"/>
          <w:szCs w:val="18"/>
          <w:lang w:val="en-AU"/>
        </w:rPr>
        <w:t>Electrical, Control, Instrumentation and Communications</w:t>
      </w:r>
      <w:bookmarkEnd w:id="767"/>
    </w:p>
    <w:p w14:paraId="03ED8AEC" w14:textId="77777777" w:rsidR="00B47689" w:rsidRPr="00BF2F8B" w:rsidRDefault="00B47689" w:rsidP="004A67C6">
      <w:pPr>
        <w:pStyle w:val="BodyText"/>
        <w:rPr>
          <w:sz w:val="22"/>
          <w:szCs w:val="22"/>
        </w:rPr>
      </w:pPr>
      <w:r w:rsidRPr="00BF2F8B">
        <w:rPr>
          <w:sz w:val="22"/>
          <w:szCs w:val="22"/>
        </w:rPr>
        <w:t>The electrical and control scope will comprise a complete generating, protection, station-service, monitoring and communication system. It is expected to include:</w:t>
      </w:r>
    </w:p>
    <w:p w14:paraId="4AF743EB" w14:textId="77777777" w:rsidR="00B47689" w:rsidRPr="00960808" w:rsidRDefault="00B47689" w:rsidP="004A67C6">
      <w:pPr>
        <w:pStyle w:val="ListBullet"/>
        <w:rPr>
          <w:rFonts w:ascii="Arial" w:hAnsi="Arial" w:cs="Arial"/>
        </w:rPr>
      </w:pPr>
      <w:r w:rsidRPr="00960808">
        <w:rPr>
          <w:rFonts w:ascii="Arial" w:hAnsi="Arial" w:cs="Arial"/>
        </w:rPr>
        <w:t>Two synchronous generators, excitation systems, neutral grounding and associated auxiliaries.</w:t>
      </w:r>
    </w:p>
    <w:p w14:paraId="0AF57374" w14:textId="77777777" w:rsidR="00B47689" w:rsidRPr="00960808" w:rsidRDefault="00B47689" w:rsidP="004A67C6">
      <w:pPr>
        <w:pStyle w:val="ListBullet"/>
        <w:rPr>
          <w:rFonts w:ascii="Arial" w:hAnsi="Arial" w:cs="Arial"/>
        </w:rPr>
      </w:pPr>
      <w:r w:rsidRPr="00960808">
        <w:rPr>
          <w:rFonts w:ascii="Arial" w:hAnsi="Arial" w:cs="Arial"/>
        </w:rPr>
        <w:t>Generator step-up transformer, auxiliary transformer, station-service transformers and standby diesel generation.</w:t>
      </w:r>
    </w:p>
    <w:p w14:paraId="055ADDE5" w14:textId="77777777" w:rsidR="00B47689" w:rsidRPr="00960808" w:rsidRDefault="00B47689" w:rsidP="004A67C6">
      <w:pPr>
        <w:pStyle w:val="ListBullet"/>
        <w:rPr>
          <w:rFonts w:ascii="Arial" w:hAnsi="Arial" w:cs="Arial"/>
        </w:rPr>
      </w:pPr>
      <w:r w:rsidRPr="00960808">
        <w:rPr>
          <w:rFonts w:ascii="Arial" w:hAnsi="Arial" w:cs="Arial"/>
        </w:rPr>
        <w:t>22 kV switchgear, circuit breakers, isolators, protection, synchronising, metering and revenue metering.</w:t>
      </w:r>
    </w:p>
    <w:p w14:paraId="09FF48E0" w14:textId="77777777" w:rsidR="00B47689" w:rsidRPr="00960808" w:rsidRDefault="00B47689" w:rsidP="004A67C6">
      <w:pPr>
        <w:pStyle w:val="ListBullet"/>
        <w:rPr>
          <w:rFonts w:ascii="Arial" w:hAnsi="Arial" w:cs="Arial"/>
        </w:rPr>
      </w:pPr>
      <w:r w:rsidRPr="00960808">
        <w:rPr>
          <w:rFonts w:ascii="Arial" w:hAnsi="Arial" w:cs="Arial"/>
        </w:rPr>
        <w:t>Low-voltage switchboards, motor-control centres, DC systems, batteries, chargers and uninterruptible power supplies.</w:t>
      </w:r>
    </w:p>
    <w:p w14:paraId="219B7312" w14:textId="77777777" w:rsidR="00B47689" w:rsidRPr="00960808" w:rsidRDefault="00B47689" w:rsidP="004A67C6">
      <w:pPr>
        <w:pStyle w:val="ListBullet"/>
        <w:rPr>
          <w:rFonts w:ascii="Arial" w:hAnsi="Arial" w:cs="Arial"/>
        </w:rPr>
      </w:pPr>
      <w:r w:rsidRPr="00960808">
        <w:rPr>
          <w:rFonts w:ascii="Arial" w:hAnsi="Arial" w:cs="Arial"/>
        </w:rPr>
        <w:t>Integrated plant control, programmable logic controllers, human-machine interfaces and SCADA systems.</w:t>
      </w:r>
    </w:p>
    <w:p w14:paraId="639A4E22" w14:textId="23F40853" w:rsidR="00B47689" w:rsidRDefault="00B47689" w:rsidP="004A67C6">
      <w:pPr>
        <w:pStyle w:val="ListBullet"/>
        <w:rPr>
          <w:rFonts w:ascii="Arial" w:hAnsi="Arial" w:cs="Arial"/>
        </w:rPr>
      </w:pPr>
      <w:r w:rsidRPr="00960808">
        <w:rPr>
          <w:rFonts w:ascii="Arial" w:hAnsi="Arial" w:cs="Arial"/>
        </w:rPr>
        <w:t xml:space="preserve">Communications and fibre-optic interface with the </w:t>
      </w:r>
      <w:proofErr w:type="spellStart"/>
      <w:r>
        <w:rPr>
          <w:rFonts w:ascii="Arial" w:hAnsi="Arial" w:cs="Arial"/>
        </w:rPr>
        <w:t>Fuluasou</w:t>
      </w:r>
      <w:proofErr w:type="spellEnd"/>
      <w:r>
        <w:rPr>
          <w:rFonts w:ascii="Arial" w:hAnsi="Arial" w:cs="Arial"/>
        </w:rPr>
        <w:t xml:space="preserve"> </w:t>
      </w:r>
      <w:r w:rsidRPr="00960808">
        <w:rPr>
          <w:rFonts w:ascii="Arial" w:hAnsi="Arial" w:cs="Arial"/>
        </w:rPr>
        <w:t>national control centre, subject to the final utility interface arrangements.</w:t>
      </w:r>
    </w:p>
    <w:p w14:paraId="63F01E22" w14:textId="0897C350" w:rsidR="00B47689" w:rsidRPr="00960808" w:rsidRDefault="00B47689" w:rsidP="004A67C6">
      <w:pPr>
        <w:pStyle w:val="ListBullet"/>
        <w:rPr>
          <w:rFonts w:ascii="Arial" w:hAnsi="Arial" w:cs="Arial"/>
        </w:rPr>
      </w:pPr>
      <w:proofErr w:type="spellStart"/>
      <w:r>
        <w:rPr>
          <w:rFonts w:ascii="Arial" w:hAnsi="Arial" w:cs="Arial"/>
        </w:rPr>
        <w:t>Alaoa</w:t>
      </w:r>
      <w:proofErr w:type="spellEnd"/>
      <w:r>
        <w:rPr>
          <w:rFonts w:ascii="Arial" w:hAnsi="Arial" w:cs="Arial"/>
        </w:rPr>
        <w:t xml:space="preserve"> dam control </w:t>
      </w:r>
      <w:proofErr w:type="spellStart"/>
      <w:r>
        <w:rPr>
          <w:rFonts w:ascii="Arial" w:hAnsi="Arial" w:cs="Arial"/>
        </w:rPr>
        <w:t>center</w:t>
      </w:r>
      <w:proofErr w:type="spellEnd"/>
    </w:p>
    <w:p w14:paraId="31B44AF7" w14:textId="77777777" w:rsidR="00B47689" w:rsidRPr="00960808" w:rsidRDefault="00B47689" w:rsidP="004A67C6">
      <w:pPr>
        <w:pStyle w:val="ListBullet"/>
        <w:rPr>
          <w:rFonts w:ascii="Arial" w:hAnsi="Arial" w:cs="Arial"/>
        </w:rPr>
      </w:pPr>
      <w:r w:rsidRPr="00960808">
        <w:rPr>
          <w:rFonts w:ascii="Arial" w:hAnsi="Arial" w:cs="Arial"/>
        </w:rPr>
        <w:t>CCTV, access control, security, internal and external lighting, earthing and lightning protection.</w:t>
      </w:r>
    </w:p>
    <w:p w14:paraId="6CACACAF" w14:textId="77777777" w:rsidR="00B47689" w:rsidRPr="00960808" w:rsidRDefault="00B47689" w:rsidP="004A67C6">
      <w:pPr>
        <w:pStyle w:val="ListBullet"/>
        <w:rPr>
          <w:rFonts w:ascii="Arial" w:hAnsi="Arial" w:cs="Arial"/>
        </w:rPr>
      </w:pPr>
      <w:r w:rsidRPr="00960808">
        <w:rPr>
          <w:rFonts w:ascii="Arial" w:hAnsi="Arial" w:cs="Arial"/>
        </w:rPr>
        <w:t>All power, control and instrumentation cables, cable-support systems and terminations.</w:t>
      </w:r>
    </w:p>
    <w:p w14:paraId="3769B64D" w14:textId="77777777" w:rsidR="00B47689" w:rsidRPr="00960808" w:rsidRDefault="00B47689" w:rsidP="004A67C6">
      <w:pPr>
        <w:pStyle w:val="ListBullet"/>
        <w:rPr>
          <w:rFonts w:ascii="Arial" w:hAnsi="Arial" w:cs="Arial"/>
        </w:rPr>
      </w:pPr>
      <w:r w:rsidRPr="00960808">
        <w:rPr>
          <w:rFonts w:ascii="Arial" w:hAnsi="Arial" w:cs="Arial"/>
        </w:rPr>
        <w:t>Reservoir, tailwater and upstream river-level measurement, river-flow gauging and local/manual indication systems.</w:t>
      </w:r>
    </w:p>
    <w:p w14:paraId="6D838435" w14:textId="77777777" w:rsidR="00B47689" w:rsidRPr="003C2FE9" w:rsidRDefault="00B47689" w:rsidP="00B47689">
      <w:pPr>
        <w:pStyle w:val="SectionVIIHeader2"/>
        <w:numPr>
          <w:ilvl w:val="2"/>
          <w:numId w:val="27"/>
        </w:numPr>
        <w:ind w:left="0" w:firstLine="0"/>
        <w:rPr>
          <w:rFonts w:cs="Arial"/>
          <w:bCs/>
          <w:sz w:val="22"/>
          <w:szCs w:val="18"/>
          <w:lang w:val="en-AU"/>
        </w:rPr>
      </w:pPr>
      <w:bookmarkStart w:id="768" w:name="_Toc237290828"/>
      <w:r w:rsidRPr="003C2FE9">
        <w:rPr>
          <w:rFonts w:cs="Arial"/>
          <w:bCs/>
          <w:sz w:val="22"/>
          <w:szCs w:val="18"/>
          <w:lang w:val="en-AU"/>
        </w:rPr>
        <w:lastRenderedPageBreak/>
        <w:t>Dam-Safety Instrumentation and Operational Systems</w:t>
      </w:r>
      <w:bookmarkEnd w:id="768"/>
    </w:p>
    <w:p w14:paraId="6973D618" w14:textId="77777777" w:rsidR="00B47689" w:rsidRPr="00BF2F8B" w:rsidRDefault="00B47689" w:rsidP="004A67C6">
      <w:pPr>
        <w:pStyle w:val="BodyText"/>
        <w:rPr>
          <w:sz w:val="22"/>
          <w:szCs w:val="22"/>
        </w:rPr>
      </w:pPr>
      <w:r w:rsidRPr="00BF2F8B">
        <w:rPr>
          <w:sz w:val="22"/>
          <w:szCs w:val="22"/>
        </w:rPr>
        <w:t>The Project will include a complete dam-safety surveillance and monitoring system appropriate for a high-hazard concrete gravity dam. The scope is expected to include instrumentation for seepage, uplift and piezometric pressures, deformation, movement, temperature and other parameters required by the final design. Data acquisition, recording, display, alarm and reporting functions will be integrated with the Project’s operational systems.</w:t>
      </w:r>
    </w:p>
    <w:p w14:paraId="1BE945D7" w14:textId="77777777" w:rsidR="00B47689" w:rsidRPr="00BF2F8B" w:rsidRDefault="00B47689" w:rsidP="004A67C6">
      <w:pPr>
        <w:pStyle w:val="BodyText"/>
        <w:rPr>
          <w:sz w:val="22"/>
          <w:szCs w:val="22"/>
        </w:rPr>
      </w:pPr>
      <w:r w:rsidRPr="00BF2F8B">
        <w:rPr>
          <w:sz w:val="22"/>
          <w:szCs w:val="22"/>
        </w:rPr>
        <w:t>The works will also include preparation of dam-safety documentation, including surveillance and inspection procedures, operation and maintenance arrangements, emergency planning and associated training, as required by the Employer’s Requirements and applicable dam-safety framework.</w:t>
      </w:r>
    </w:p>
    <w:p w14:paraId="5F290AE4" w14:textId="77777777" w:rsidR="00B47689" w:rsidRPr="003C2FE9" w:rsidRDefault="00B47689" w:rsidP="00B47689">
      <w:pPr>
        <w:pStyle w:val="SectionVIIHeader2"/>
        <w:numPr>
          <w:ilvl w:val="2"/>
          <w:numId w:val="27"/>
        </w:numPr>
        <w:ind w:left="0" w:firstLine="0"/>
        <w:rPr>
          <w:rFonts w:cs="Arial"/>
          <w:bCs/>
          <w:sz w:val="22"/>
          <w:szCs w:val="18"/>
          <w:lang w:val="en-AU"/>
        </w:rPr>
      </w:pPr>
      <w:bookmarkStart w:id="769" w:name="_Toc237290829"/>
      <w:r w:rsidRPr="003C2FE9">
        <w:rPr>
          <w:rFonts w:cs="Arial"/>
          <w:bCs/>
          <w:sz w:val="22"/>
          <w:szCs w:val="18"/>
          <w:lang w:val="en-AU"/>
        </w:rPr>
        <w:t>Transmission and Grid Interconnection</w:t>
      </w:r>
      <w:bookmarkEnd w:id="769"/>
    </w:p>
    <w:p w14:paraId="4493B919" w14:textId="654C2138" w:rsidR="00B47689" w:rsidRPr="00BF2F8B" w:rsidRDefault="00B47689" w:rsidP="004A67C6">
      <w:pPr>
        <w:pStyle w:val="BodyText"/>
        <w:rPr>
          <w:sz w:val="22"/>
          <w:szCs w:val="22"/>
        </w:rPr>
      </w:pPr>
      <w:r w:rsidRPr="00BF2F8B">
        <w:rPr>
          <w:sz w:val="22"/>
          <w:szCs w:val="22"/>
        </w:rPr>
        <w:t xml:space="preserve">The Contractor will complete the electrical interconnection between the powerhouse and the existing electricity </w:t>
      </w:r>
      <w:r>
        <w:rPr>
          <w:sz w:val="22"/>
          <w:szCs w:val="22"/>
        </w:rPr>
        <w:t xml:space="preserve">and fiber optic </w:t>
      </w:r>
      <w:r w:rsidRPr="00BF2F8B">
        <w:rPr>
          <w:sz w:val="22"/>
          <w:szCs w:val="22"/>
        </w:rPr>
        <w:t>network. The scope includes the required 22 kV transmission or cable connection, interconnection equipment, protection, metering, communications and SCADA interface. The precise boundary between the Contractor and the Electric Power Corporation will be defined in the bidding documents.</w:t>
      </w:r>
    </w:p>
    <w:p w14:paraId="7230DFFA" w14:textId="77777777" w:rsidR="00B47689" w:rsidRPr="003C2FE9" w:rsidRDefault="00B47689" w:rsidP="00B47689">
      <w:pPr>
        <w:pStyle w:val="SectionVIIHeader2"/>
        <w:numPr>
          <w:ilvl w:val="2"/>
          <w:numId w:val="27"/>
        </w:numPr>
        <w:ind w:left="0" w:firstLine="0"/>
        <w:rPr>
          <w:rFonts w:cs="Arial"/>
          <w:bCs/>
          <w:sz w:val="22"/>
          <w:szCs w:val="18"/>
          <w:lang w:val="en-AU"/>
        </w:rPr>
      </w:pPr>
      <w:bookmarkStart w:id="770" w:name="_Toc237290830"/>
      <w:r w:rsidRPr="003C2FE9">
        <w:rPr>
          <w:rFonts w:cs="Arial"/>
          <w:bCs/>
          <w:sz w:val="22"/>
          <w:szCs w:val="18"/>
          <w:lang w:val="en-AU"/>
        </w:rPr>
        <w:t>Environmental and Social Safeguard Implementation</w:t>
      </w:r>
      <w:bookmarkEnd w:id="770"/>
    </w:p>
    <w:p w14:paraId="580D693D" w14:textId="77777777" w:rsidR="00B47689" w:rsidRPr="00BF2F8B" w:rsidRDefault="00B47689" w:rsidP="004A67C6">
      <w:pPr>
        <w:pStyle w:val="BodyText"/>
        <w:rPr>
          <w:sz w:val="22"/>
          <w:szCs w:val="22"/>
        </w:rPr>
      </w:pPr>
      <w:r w:rsidRPr="00BF2F8B">
        <w:rPr>
          <w:sz w:val="22"/>
          <w:szCs w:val="22"/>
        </w:rPr>
        <w:t>The physical works will be undertaken in an environmentally sensitive catchment with natural- and critical-habitat considerations. The Contractor’s scope will include implementation of the construction-stage requirements of the applicable environmental and social safeguard instruments. This is expected to include:</w:t>
      </w:r>
    </w:p>
    <w:p w14:paraId="158B26E6" w14:textId="77777777" w:rsidR="00B47689" w:rsidRPr="00960808" w:rsidRDefault="00B47689" w:rsidP="004A67C6">
      <w:pPr>
        <w:pStyle w:val="ListBullet"/>
        <w:rPr>
          <w:rFonts w:ascii="Arial" w:hAnsi="Arial" w:cs="Arial"/>
        </w:rPr>
      </w:pPr>
      <w:r w:rsidRPr="00960808">
        <w:rPr>
          <w:rFonts w:ascii="Arial" w:hAnsi="Arial" w:cs="Arial"/>
        </w:rPr>
        <w:t>Preparation, approval and implementation of the Construction Environmental Management Plan and all required sub-plans and site-specific plans.</w:t>
      </w:r>
    </w:p>
    <w:p w14:paraId="166001F3" w14:textId="77777777" w:rsidR="00B47689" w:rsidRPr="00960808" w:rsidRDefault="00B47689" w:rsidP="004A67C6">
      <w:pPr>
        <w:pStyle w:val="ListBullet"/>
        <w:rPr>
          <w:rFonts w:ascii="Arial" w:hAnsi="Arial" w:cs="Arial"/>
        </w:rPr>
      </w:pPr>
      <w:r w:rsidRPr="00960808">
        <w:rPr>
          <w:rFonts w:ascii="Arial" w:hAnsi="Arial" w:cs="Arial"/>
        </w:rPr>
        <w:t>Implementation of the Environmental Management Plan, Biodiversity Management and Monitoring Plan and Biodiversity Offset Plan requirements allocated to the Contractor.</w:t>
      </w:r>
    </w:p>
    <w:p w14:paraId="7C378A2F" w14:textId="77777777" w:rsidR="00B47689" w:rsidRPr="00960808" w:rsidRDefault="00B47689" w:rsidP="004A67C6">
      <w:pPr>
        <w:pStyle w:val="ListBullet"/>
        <w:rPr>
          <w:rFonts w:ascii="Arial" w:hAnsi="Arial" w:cs="Arial"/>
        </w:rPr>
      </w:pPr>
      <w:r w:rsidRPr="00960808">
        <w:rPr>
          <w:rFonts w:ascii="Arial" w:hAnsi="Arial" w:cs="Arial"/>
        </w:rPr>
        <w:t>Environmental monitoring, record keeping and reporting.</w:t>
      </w:r>
    </w:p>
    <w:p w14:paraId="79BD3524" w14:textId="77777777" w:rsidR="00B47689" w:rsidRPr="00960808" w:rsidRDefault="00B47689" w:rsidP="004A67C6">
      <w:pPr>
        <w:pStyle w:val="ListBullet"/>
        <w:rPr>
          <w:rFonts w:ascii="Arial" w:hAnsi="Arial" w:cs="Arial"/>
        </w:rPr>
      </w:pPr>
      <w:r w:rsidRPr="00960808">
        <w:rPr>
          <w:rFonts w:ascii="Arial" w:hAnsi="Arial" w:cs="Arial"/>
        </w:rPr>
        <w:t>Controls for vegetation clearance, native-tree protection, invasive-species management, wildlife protection, erosion, sediment, waste, noise, water quality and rehabilitation.</w:t>
      </w:r>
    </w:p>
    <w:p w14:paraId="6AACA0E2" w14:textId="77777777" w:rsidR="00B47689" w:rsidRPr="00960808" w:rsidRDefault="00B47689" w:rsidP="004A67C6">
      <w:pPr>
        <w:pStyle w:val="ListBullet"/>
        <w:rPr>
          <w:rFonts w:ascii="Arial" w:hAnsi="Arial" w:cs="Arial"/>
        </w:rPr>
      </w:pPr>
      <w:r w:rsidRPr="00960808">
        <w:rPr>
          <w:rFonts w:ascii="Arial" w:hAnsi="Arial" w:cs="Arial"/>
        </w:rPr>
        <w:t>Implementation of applicable labour, gender, community-health-and-safety and fair-working-condition requirements.</w:t>
      </w:r>
    </w:p>
    <w:p w14:paraId="7BA4F336" w14:textId="77777777" w:rsidR="00B47689" w:rsidRPr="00960808" w:rsidRDefault="00B47689" w:rsidP="004A67C6">
      <w:pPr>
        <w:pStyle w:val="ListBullet"/>
        <w:rPr>
          <w:rFonts w:ascii="Arial" w:hAnsi="Arial" w:cs="Arial"/>
        </w:rPr>
      </w:pPr>
      <w:r w:rsidRPr="00960808">
        <w:rPr>
          <w:rFonts w:ascii="Arial" w:hAnsi="Arial" w:cs="Arial"/>
        </w:rPr>
        <w:t>Community consultation, information disclosure and operation of the construction-stage grievance-redress arrangements.</w:t>
      </w:r>
    </w:p>
    <w:p w14:paraId="02135B27" w14:textId="77777777" w:rsidR="00B47689" w:rsidRPr="00960808" w:rsidRDefault="00B47689" w:rsidP="004A67C6">
      <w:pPr>
        <w:pStyle w:val="ListBullet"/>
        <w:rPr>
          <w:rFonts w:ascii="Arial" w:hAnsi="Arial" w:cs="Arial"/>
        </w:rPr>
      </w:pPr>
      <w:r w:rsidRPr="00960808">
        <w:rPr>
          <w:rFonts w:ascii="Arial" w:hAnsi="Arial" w:cs="Arial"/>
        </w:rPr>
        <w:t>Compliance with applicable child-protection and prevention-of-sexual-exploitation-abuse-and-harassment requirements stated in the bidding documents.</w:t>
      </w:r>
    </w:p>
    <w:p w14:paraId="3B9C9673" w14:textId="77777777" w:rsidR="00B47689" w:rsidRPr="003C2FE9" w:rsidRDefault="00B47689" w:rsidP="00B47689">
      <w:pPr>
        <w:pStyle w:val="SectionVIIHeader2"/>
        <w:numPr>
          <w:ilvl w:val="2"/>
          <w:numId w:val="27"/>
        </w:numPr>
        <w:ind w:left="0" w:firstLine="0"/>
        <w:rPr>
          <w:rFonts w:cs="Arial"/>
          <w:bCs/>
          <w:sz w:val="22"/>
          <w:szCs w:val="18"/>
          <w:lang w:val="en-AU"/>
        </w:rPr>
      </w:pPr>
      <w:bookmarkStart w:id="771" w:name="_Toc237290831"/>
      <w:r w:rsidRPr="003C2FE9">
        <w:rPr>
          <w:rFonts w:cs="Arial"/>
          <w:bCs/>
          <w:sz w:val="22"/>
          <w:szCs w:val="18"/>
          <w:lang w:val="en-AU"/>
        </w:rPr>
        <w:t>Health, Safety, Emergency and Quality Management</w:t>
      </w:r>
      <w:bookmarkEnd w:id="771"/>
    </w:p>
    <w:p w14:paraId="014484DD" w14:textId="77777777" w:rsidR="00B47689" w:rsidRPr="00BF2F8B" w:rsidRDefault="00B47689" w:rsidP="004A67C6">
      <w:pPr>
        <w:pStyle w:val="BodyText"/>
        <w:rPr>
          <w:sz w:val="22"/>
          <w:szCs w:val="22"/>
        </w:rPr>
      </w:pPr>
      <w:r w:rsidRPr="00BF2F8B">
        <w:rPr>
          <w:sz w:val="22"/>
          <w:szCs w:val="22"/>
        </w:rPr>
        <w:t>The Contractor will establish comprehensive health, safety, emergency-response and quality-management systems covering design, manufacture, construction, testing and commissioning. The expected requirements include site-specific health and safety planning, risk assessment, trained safety personnel, induction and training, incident reporting and investigation, 24-hour emergency-response capability, site-wide evacuation planning and construction-stage emergency preparedness.</w:t>
      </w:r>
    </w:p>
    <w:p w14:paraId="3CA9B68D" w14:textId="77777777" w:rsidR="00B47689" w:rsidRPr="00BF2F8B" w:rsidRDefault="00B47689" w:rsidP="004A67C6">
      <w:pPr>
        <w:pStyle w:val="BodyText"/>
        <w:rPr>
          <w:sz w:val="22"/>
          <w:szCs w:val="22"/>
        </w:rPr>
      </w:pPr>
      <w:r w:rsidRPr="00BF2F8B">
        <w:rPr>
          <w:sz w:val="22"/>
          <w:szCs w:val="22"/>
        </w:rPr>
        <w:lastRenderedPageBreak/>
        <w:t>Quality management will be particularly important for RCC production and placement, concrete works, foundation treatment, fabricated steelwork, hydromechanical equipment and electromechanical plant. The Contractor will establish an ISO 9001-aligned quality system, inspection and test plans, material traceability, on-site laboratory capability, factory acceptance testing and final validation testing as required by the Employer’s Requirements.</w:t>
      </w:r>
    </w:p>
    <w:p w14:paraId="55CD15C4" w14:textId="77777777" w:rsidR="00B47689" w:rsidRPr="003C2FE9" w:rsidRDefault="00B47689" w:rsidP="00B47689">
      <w:pPr>
        <w:pStyle w:val="SectionVIIHeader2"/>
        <w:numPr>
          <w:ilvl w:val="2"/>
          <w:numId w:val="27"/>
        </w:numPr>
        <w:ind w:left="0" w:firstLine="0"/>
        <w:rPr>
          <w:rFonts w:cs="Arial"/>
          <w:bCs/>
          <w:sz w:val="22"/>
          <w:szCs w:val="18"/>
          <w:lang w:val="en-AU"/>
        </w:rPr>
      </w:pPr>
      <w:bookmarkStart w:id="772" w:name="_Toc237290832"/>
      <w:r w:rsidRPr="003C2FE9">
        <w:rPr>
          <w:rFonts w:cs="Arial"/>
          <w:bCs/>
          <w:sz w:val="22"/>
          <w:szCs w:val="18"/>
          <w:lang w:val="en-AU"/>
        </w:rPr>
        <w:t>Testing, Commissioning, Training and Handover</w:t>
      </w:r>
      <w:bookmarkEnd w:id="772"/>
    </w:p>
    <w:p w14:paraId="37C8DDA4" w14:textId="77777777" w:rsidR="00B47689" w:rsidRPr="00A32591" w:rsidRDefault="00B47689" w:rsidP="004A67C6">
      <w:pPr>
        <w:pStyle w:val="BodyText"/>
        <w:rPr>
          <w:sz w:val="22"/>
          <w:szCs w:val="22"/>
        </w:rPr>
      </w:pPr>
      <w:bookmarkStart w:id="773" w:name="_Toc26155298"/>
      <w:r w:rsidRPr="00A32591">
        <w:rPr>
          <w:sz w:val="22"/>
          <w:szCs w:val="22"/>
        </w:rPr>
        <w:t>The Contractor will undertake all inspections, factory tests, site tests, commissioning and performance tests required to demonstrate that the completed work meets the specified functional and performance requirements. The scope is expected to include:</w:t>
      </w:r>
    </w:p>
    <w:p w14:paraId="2FEBA376" w14:textId="77777777" w:rsidR="00B47689" w:rsidRPr="00960808" w:rsidRDefault="00B47689" w:rsidP="004A67C6">
      <w:pPr>
        <w:pStyle w:val="ListBullet"/>
        <w:rPr>
          <w:rFonts w:ascii="Arial" w:hAnsi="Arial" w:cs="Arial"/>
        </w:rPr>
      </w:pPr>
      <w:r w:rsidRPr="00960808">
        <w:rPr>
          <w:rFonts w:ascii="Arial" w:hAnsi="Arial" w:cs="Arial"/>
        </w:rPr>
        <w:t>Factory acceptance tests and pre-dispatch inspections for mechanical and electrical equipment.</w:t>
      </w:r>
    </w:p>
    <w:p w14:paraId="7DEAB942" w14:textId="77777777" w:rsidR="00B47689" w:rsidRPr="00960808" w:rsidRDefault="00B47689" w:rsidP="004A67C6">
      <w:pPr>
        <w:pStyle w:val="ListBullet"/>
        <w:rPr>
          <w:rFonts w:ascii="Arial" w:hAnsi="Arial" w:cs="Arial"/>
        </w:rPr>
      </w:pPr>
      <w:r w:rsidRPr="00960808">
        <w:rPr>
          <w:rFonts w:ascii="Arial" w:hAnsi="Arial" w:cs="Arial"/>
        </w:rPr>
        <w:t>Site installation inspections, pressure tests, electrical tests, functional tests and integrated-system tests.</w:t>
      </w:r>
    </w:p>
    <w:p w14:paraId="30D21F8D" w14:textId="77777777" w:rsidR="00B47689" w:rsidRPr="00960808" w:rsidRDefault="00B47689" w:rsidP="004A67C6">
      <w:pPr>
        <w:pStyle w:val="ListBullet"/>
        <w:rPr>
          <w:rFonts w:ascii="Arial" w:hAnsi="Arial" w:cs="Arial"/>
        </w:rPr>
      </w:pPr>
      <w:r w:rsidRPr="00960808">
        <w:rPr>
          <w:rFonts w:ascii="Arial" w:hAnsi="Arial" w:cs="Arial"/>
        </w:rPr>
        <w:t>Filling and commissioning of the reservoir and dam systems in accordance with approved procedures.</w:t>
      </w:r>
    </w:p>
    <w:p w14:paraId="08112065" w14:textId="77777777" w:rsidR="00B47689" w:rsidRPr="00960808" w:rsidRDefault="00B47689" w:rsidP="004A67C6">
      <w:pPr>
        <w:pStyle w:val="ListBullet"/>
        <w:rPr>
          <w:rFonts w:ascii="Arial" w:hAnsi="Arial" w:cs="Arial"/>
        </w:rPr>
      </w:pPr>
      <w:r w:rsidRPr="00960808">
        <w:rPr>
          <w:rFonts w:ascii="Arial" w:hAnsi="Arial" w:cs="Arial"/>
        </w:rPr>
        <w:t>Commissioning and performance testing of the turbine-generator units and associated plant.</w:t>
      </w:r>
    </w:p>
    <w:p w14:paraId="141470B3" w14:textId="77777777" w:rsidR="00B47689" w:rsidRPr="00960808" w:rsidRDefault="00B47689" w:rsidP="004A67C6">
      <w:pPr>
        <w:pStyle w:val="ListBullet"/>
        <w:rPr>
          <w:rFonts w:ascii="Arial" w:hAnsi="Arial" w:cs="Arial"/>
        </w:rPr>
      </w:pPr>
      <w:r w:rsidRPr="00960808">
        <w:rPr>
          <w:rFonts w:ascii="Arial" w:hAnsi="Arial" w:cs="Arial"/>
        </w:rPr>
        <w:t>Demonstration of reservoir, outlet, hydraulic, electrical and control functions.</w:t>
      </w:r>
    </w:p>
    <w:p w14:paraId="6F344ABB" w14:textId="77777777" w:rsidR="00B47689" w:rsidRPr="00960808" w:rsidRDefault="00B47689" w:rsidP="004A67C6">
      <w:pPr>
        <w:pStyle w:val="ListBullet"/>
        <w:rPr>
          <w:rFonts w:ascii="Arial" w:hAnsi="Arial" w:cs="Arial"/>
        </w:rPr>
      </w:pPr>
      <w:r w:rsidRPr="00960808">
        <w:rPr>
          <w:rFonts w:ascii="Arial" w:hAnsi="Arial" w:cs="Arial"/>
        </w:rPr>
        <w:t>Preparation of commissioning records, test reports, as-built drawings, asset registers and operation and maintenance manuals.</w:t>
      </w:r>
    </w:p>
    <w:p w14:paraId="4423E19E" w14:textId="77777777" w:rsidR="00B47689" w:rsidRPr="00960808" w:rsidRDefault="00B47689" w:rsidP="004A67C6">
      <w:pPr>
        <w:pStyle w:val="ListBullet"/>
        <w:rPr>
          <w:rFonts w:ascii="Arial" w:hAnsi="Arial" w:cs="Arial"/>
        </w:rPr>
      </w:pPr>
      <w:r w:rsidRPr="00960808">
        <w:rPr>
          <w:rFonts w:ascii="Arial" w:hAnsi="Arial" w:cs="Arial"/>
        </w:rPr>
        <w:t>Provision of mandatory spare parts, consumables and special tools as specified.</w:t>
      </w:r>
    </w:p>
    <w:p w14:paraId="2F9343A4" w14:textId="77777777" w:rsidR="00B47689" w:rsidRPr="00960808" w:rsidRDefault="00B47689" w:rsidP="004A67C6">
      <w:pPr>
        <w:pStyle w:val="ListBullet"/>
        <w:rPr>
          <w:rFonts w:ascii="Arial" w:hAnsi="Arial" w:cs="Arial"/>
        </w:rPr>
      </w:pPr>
      <w:r w:rsidRPr="00960808">
        <w:rPr>
          <w:rFonts w:ascii="Arial" w:hAnsi="Arial" w:cs="Arial"/>
        </w:rPr>
        <w:t>Training of dam, powerhouse and maintenance personnel, including the two-year operation and maintenance training/support.</w:t>
      </w:r>
    </w:p>
    <w:p w14:paraId="562B2DD0" w14:textId="6C3B452E" w:rsidR="00B47689" w:rsidRPr="00D30C0A" w:rsidRDefault="00B47689" w:rsidP="00D30C0A">
      <w:pPr>
        <w:pStyle w:val="ListBullet"/>
        <w:rPr>
          <w:rFonts w:ascii="Arial" w:hAnsi="Arial" w:cs="Arial"/>
        </w:rPr>
      </w:pPr>
      <w:r w:rsidRPr="00960808">
        <w:rPr>
          <w:rFonts w:ascii="Arial" w:hAnsi="Arial" w:cs="Arial"/>
        </w:rPr>
        <w:t>Remedy of defects and fulfilment of warranty obligations during the applicable defects period.</w:t>
      </w:r>
      <w:bookmarkEnd w:id="773"/>
    </w:p>
    <w:p w14:paraId="5F80DFED" w14:textId="2B74EC1A" w:rsidR="00B47689" w:rsidRDefault="00B47689" w:rsidP="00B47689">
      <w:pPr>
        <w:pStyle w:val="SectionVIIHeader2"/>
        <w:numPr>
          <w:ilvl w:val="1"/>
          <w:numId w:val="27"/>
        </w:numPr>
        <w:suppressAutoHyphens/>
        <w:rPr>
          <w:rFonts w:cs="Arial"/>
          <w:bCs/>
          <w:lang w:val="en-GB"/>
        </w:rPr>
      </w:pPr>
      <w:bookmarkStart w:id="774" w:name="_Toc237290833"/>
      <w:r w:rsidRPr="003A0721">
        <w:rPr>
          <w:rFonts w:cs="Arial"/>
          <w:bCs/>
          <w:lang w:val="en-GB"/>
        </w:rPr>
        <w:t xml:space="preserve">Implementation </w:t>
      </w:r>
      <w:r>
        <w:rPr>
          <w:rFonts w:cs="Arial"/>
          <w:bCs/>
          <w:lang w:val="en-GB"/>
        </w:rPr>
        <w:t>P</w:t>
      </w:r>
      <w:r w:rsidRPr="003A0721">
        <w:rPr>
          <w:rFonts w:cs="Arial"/>
          <w:bCs/>
          <w:lang w:val="en-GB"/>
        </w:rPr>
        <w:t>lan</w:t>
      </w:r>
      <w:bookmarkEnd w:id="774"/>
    </w:p>
    <w:p w14:paraId="0855CD87" w14:textId="45558E5F" w:rsidR="00B47689" w:rsidRDefault="00B47689" w:rsidP="003A0721">
      <w:pPr>
        <w:shd w:val="clear" w:color="auto" w:fill="FFFFFF"/>
        <w:textAlignment w:val="baseline"/>
        <w:rPr>
          <w:rFonts w:cs="Arial"/>
          <w:sz w:val="22"/>
          <w:szCs w:val="24"/>
          <w:lang w:val="en-AU" w:eastAsia="en-AU"/>
        </w:rPr>
      </w:pPr>
      <w:r w:rsidRPr="003A0721">
        <w:rPr>
          <w:rFonts w:cs="Arial"/>
          <w:sz w:val="22"/>
          <w:szCs w:val="24"/>
          <w:lang w:val="en-AU" w:eastAsia="en-AU"/>
        </w:rPr>
        <w:t xml:space="preserve">The Project is proposed to be delivered through a single-responsibility Design-Build contract under which the Contractor will be responsible for completing the detailed design, </w:t>
      </w:r>
      <w:r>
        <w:rPr>
          <w:rFonts w:cs="Arial"/>
          <w:sz w:val="22"/>
          <w:szCs w:val="24"/>
          <w:lang w:val="en-AU" w:eastAsia="en-AU"/>
        </w:rPr>
        <w:t xml:space="preserve">engineering, </w:t>
      </w:r>
      <w:r w:rsidRPr="003A0721">
        <w:rPr>
          <w:rFonts w:cs="Arial"/>
          <w:sz w:val="22"/>
          <w:szCs w:val="24"/>
          <w:lang w:val="en-AU" w:eastAsia="en-AU"/>
        </w:rPr>
        <w:t xml:space="preserve">procurement, construction, testing and commissioning of the dam, hydropower facilities, transmission </w:t>
      </w:r>
      <w:r>
        <w:rPr>
          <w:rFonts w:cs="Arial"/>
          <w:sz w:val="22"/>
          <w:szCs w:val="24"/>
          <w:lang w:val="en-AU" w:eastAsia="en-AU"/>
        </w:rPr>
        <w:t xml:space="preserve">and telecommunication </w:t>
      </w:r>
      <w:r w:rsidRPr="003A0721">
        <w:rPr>
          <w:rFonts w:cs="Arial"/>
          <w:sz w:val="22"/>
          <w:szCs w:val="24"/>
          <w:lang w:val="en-AU" w:eastAsia="en-AU"/>
        </w:rPr>
        <w:t xml:space="preserve">connection </w:t>
      </w:r>
      <w:r>
        <w:rPr>
          <w:rFonts w:cs="Arial"/>
          <w:sz w:val="22"/>
          <w:szCs w:val="24"/>
          <w:lang w:val="en-AU" w:eastAsia="en-AU"/>
        </w:rPr>
        <w:t xml:space="preserve">to grid and system control </w:t>
      </w:r>
      <w:r w:rsidRPr="003A0721">
        <w:rPr>
          <w:rFonts w:cs="Arial"/>
          <w:sz w:val="22"/>
          <w:szCs w:val="24"/>
          <w:lang w:val="en-AU" w:eastAsia="en-AU"/>
        </w:rPr>
        <w:t>and all associated permanent and temporary works.</w:t>
      </w:r>
    </w:p>
    <w:p w14:paraId="048DB79E" w14:textId="2571EB67" w:rsidR="00B47689" w:rsidRPr="003A0721" w:rsidRDefault="00B47689" w:rsidP="003A0721">
      <w:pPr>
        <w:shd w:val="clear" w:color="auto" w:fill="FFFFFF"/>
        <w:textAlignment w:val="baseline"/>
        <w:rPr>
          <w:rFonts w:cs="Arial"/>
          <w:sz w:val="22"/>
          <w:szCs w:val="24"/>
          <w:lang w:val="en-AU" w:eastAsia="en-AU"/>
        </w:rPr>
      </w:pPr>
    </w:p>
    <w:p w14:paraId="5EBA5B74" w14:textId="77777777" w:rsidR="00B47689" w:rsidRDefault="00B47689" w:rsidP="003A0721">
      <w:pPr>
        <w:shd w:val="clear" w:color="auto" w:fill="FFFFFF"/>
        <w:textAlignment w:val="baseline"/>
        <w:rPr>
          <w:rFonts w:cs="Arial"/>
          <w:sz w:val="22"/>
          <w:szCs w:val="24"/>
          <w:lang w:val="en-AU" w:eastAsia="en-AU"/>
        </w:rPr>
      </w:pPr>
      <w:r w:rsidRPr="003A0721">
        <w:rPr>
          <w:rFonts w:cs="Arial"/>
          <w:sz w:val="22"/>
          <w:szCs w:val="24"/>
          <w:lang w:val="en-AU" w:eastAsia="en-AU"/>
        </w:rPr>
        <w:t>The current planning basis assumes an overall implementation period of approximately three years from commencement of site mobilisation to completion of commissioning and handover. The programme has been developed recognising Samoa's tropical climate and the influence of wet-season and cyclone-season conditions on major construction activities. Accordingly, river diversion works, foundation excavations, RCC placement and other weather-sensitive activities are expected to be preferentially undertaken during drier seasonal periods where practicable.</w:t>
      </w:r>
    </w:p>
    <w:p w14:paraId="1B5DE288" w14:textId="77777777" w:rsidR="00B47689" w:rsidRPr="003A0721" w:rsidRDefault="00B47689" w:rsidP="003A0721">
      <w:pPr>
        <w:shd w:val="clear" w:color="auto" w:fill="FFFFFF"/>
        <w:textAlignment w:val="baseline"/>
        <w:rPr>
          <w:rFonts w:cs="Arial"/>
          <w:sz w:val="22"/>
          <w:szCs w:val="24"/>
          <w:lang w:val="en-AU" w:eastAsia="en-AU"/>
        </w:rPr>
      </w:pPr>
    </w:p>
    <w:p w14:paraId="2E535FD0" w14:textId="77777777" w:rsidR="00B47689" w:rsidRDefault="00B47689" w:rsidP="003A0721">
      <w:pPr>
        <w:shd w:val="clear" w:color="auto" w:fill="FFFFFF"/>
        <w:textAlignment w:val="baseline"/>
        <w:rPr>
          <w:rFonts w:cs="Arial"/>
          <w:sz w:val="22"/>
          <w:szCs w:val="24"/>
          <w:lang w:val="en-AU" w:eastAsia="en-AU"/>
        </w:rPr>
      </w:pPr>
      <w:r w:rsidRPr="003A0721">
        <w:rPr>
          <w:rFonts w:cs="Arial"/>
          <w:sz w:val="22"/>
          <w:szCs w:val="24"/>
          <w:lang w:val="en-AU" w:eastAsia="en-AU"/>
        </w:rPr>
        <w:t xml:space="preserve">The implementation strategy envisages commencement with site establishment, temporary works, river-diversion infrastructure and foundation preparation activities, followed by construction </w:t>
      </w:r>
      <w:r w:rsidRPr="003A0721">
        <w:rPr>
          <w:rFonts w:cs="Arial"/>
          <w:sz w:val="22"/>
          <w:szCs w:val="24"/>
          <w:lang w:val="en-AU" w:eastAsia="en-AU"/>
        </w:rPr>
        <w:lastRenderedPageBreak/>
        <w:t>of the RCC dam and associated hydraulic structures. Subsequent activities are expected to include completion of the hydropower facilities, electrical interconnection works, installation of hydromechanical and electromechanical equipment, reservoir impoundment, testing, commissioning and operational readiness activities.</w:t>
      </w:r>
    </w:p>
    <w:p w14:paraId="4A4B1F4F" w14:textId="77777777" w:rsidR="00B47689" w:rsidRPr="003A0721" w:rsidRDefault="00B47689" w:rsidP="003A0721">
      <w:pPr>
        <w:shd w:val="clear" w:color="auto" w:fill="FFFFFF"/>
        <w:textAlignment w:val="baseline"/>
        <w:rPr>
          <w:rFonts w:cs="Arial"/>
          <w:sz w:val="22"/>
          <w:szCs w:val="24"/>
          <w:lang w:val="en-AU" w:eastAsia="en-AU"/>
        </w:rPr>
      </w:pPr>
    </w:p>
    <w:p w14:paraId="71F7EC88" w14:textId="024993A9" w:rsidR="00B47689" w:rsidRDefault="00B47689" w:rsidP="003A0721">
      <w:pPr>
        <w:shd w:val="clear" w:color="auto" w:fill="FFFFFF"/>
        <w:textAlignment w:val="baseline"/>
        <w:rPr>
          <w:rFonts w:cs="Arial"/>
          <w:sz w:val="22"/>
          <w:szCs w:val="24"/>
          <w:lang w:val="en-AU" w:eastAsia="en-AU"/>
        </w:rPr>
      </w:pPr>
      <w:r w:rsidRPr="003A0721">
        <w:rPr>
          <w:rFonts w:cs="Arial"/>
          <w:sz w:val="22"/>
          <w:szCs w:val="24"/>
          <w:lang w:val="en-AU" w:eastAsia="en-AU"/>
        </w:rPr>
        <w:t>The indicative sequence presented below is provided to assist in understanding the anticipated project implementation plan. It does not prescribe the Contractor's methodology or programme. The successful Contractor will be responsible for developing and optimising the detailed construction programme, construction methodology, temporary works arrangements and construction sequencing in accordance with the Employer's Requirements.</w:t>
      </w:r>
    </w:p>
    <w:p w14:paraId="1FF6DD38" w14:textId="77777777" w:rsidR="00B47689" w:rsidRDefault="00B47689" w:rsidP="003A0721">
      <w:pPr>
        <w:shd w:val="clear" w:color="auto" w:fill="FFFFFF"/>
        <w:textAlignment w:val="baseline"/>
        <w:rPr>
          <w:rFonts w:cs="Arial"/>
          <w:sz w:val="22"/>
          <w:szCs w:val="24"/>
          <w:lang w:val="en-AU" w:eastAsia="en-AU"/>
        </w:rPr>
      </w:pPr>
    </w:p>
    <w:p w14:paraId="515E7CE6" w14:textId="1500E4AD" w:rsidR="00B47689" w:rsidRPr="00E12C69" w:rsidRDefault="00B47689" w:rsidP="00D22482">
      <w:pPr>
        <w:pStyle w:val="CaptionTable"/>
        <w:rPr>
          <w:lang w:val="en-GB"/>
        </w:rPr>
      </w:pPr>
      <w:r>
        <w:t>Table </w:t>
      </w:r>
      <w:r>
        <w:fldChar w:fldCharType="begin"/>
      </w:r>
      <w:r>
        <w:instrText>STYLEREF 1 \s</w:instrText>
      </w:r>
      <w:r>
        <w:fldChar w:fldCharType="separate"/>
      </w:r>
      <w:r>
        <w:rPr>
          <w:noProof/>
        </w:rPr>
        <w:t>1</w:t>
      </w:r>
      <w:r>
        <w:fldChar w:fldCharType="end"/>
      </w:r>
      <w:r>
        <w:t xml:space="preserve">.2: </w:t>
      </w:r>
      <w:r w:rsidRPr="00E12C69">
        <w:rPr>
          <w:lang w:val="en-GB"/>
        </w:rPr>
        <w:t>Implementation Sequence</w:t>
      </w:r>
    </w:p>
    <w:p w14:paraId="6D37EC8D" w14:textId="77777777" w:rsidR="00B47689" w:rsidRDefault="00B47689" w:rsidP="003A0721">
      <w:pPr>
        <w:shd w:val="clear" w:color="auto" w:fill="FFFFFF"/>
        <w:textAlignment w:val="baseline"/>
        <w:rPr>
          <w:rFonts w:cs="Arial"/>
          <w:sz w:val="22"/>
          <w:szCs w:val="24"/>
          <w:lang w:val="en-AU" w:eastAsia="en-AU"/>
        </w:rPr>
      </w:pPr>
    </w:p>
    <w:tbl>
      <w:tblPr>
        <w:tblStyle w:val="TableHydro"/>
        <w:tblW w:w="5000" w:type="pct"/>
        <w:tblLook w:val="04A0" w:firstRow="1" w:lastRow="0" w:firstColumn="1" w:lastColumn="0" w:noHBand="0" w:noVBand="1"/>
      </w:tblPr>
      <w:tblGrid>
        <w:gridCol w:w="2656"/>
        <w:gridCol w:w="6704"/>
      </w:tblGrid>
      <w:tr w:rsidR="00D22482" w:rsidRPr="00D22482" w14:paraId="5CF6D2A2" w14:textId="77777777" w:rsidTr="00FF126A">
        <w:trPr>
          <w:cnfStyle w:val="100000000000" w:firstRow="1" w:lastRow="0" w:firstColumn="0" w:lastColumn="0" w:oddVBand="0" w:evenVBand="0" w:oddHBand="0" w:evenHBand="0" w:firstRowFirstColumn="0" w:firstRowLastColumn="0" w:lastRowFirstColumn="0" w:lastRowLastColumn="0"/>
        </w:trPr>
        <w:tc>
          <w:tcPr>
            <w:tcW w:w="1419" w:type="pct"/>
            <w:hideMark/>
          </w:tcPr>
          <w:p w14:paraId="00604257" w14:textId="77777777" w:rsidR="00B47689" w:rsidRPr="00D22482" w:rsidRDefault="00B47689" w:rsidP="00D22482">
            <w:pPr>
              <w:shd w:val="clear" w:color="auto" w:fill="FFFFFF"/>
              <w:textAlignment w:val="baseline"/>
              <w:rPr>
                <w:rFonts w:cs="Arial"/>
                <w:sz w:val="22"/>
                <w:szCs w:val="24"/>
                <w:lang w:val="en-GB"/>
              </w:rPr>
            </w:pPr>
            <w:r w:rsidRPr="00D22482">
              <w:rPr>
                <w:rFonts w:cs="Arial"/>
                <w:b/>
                <w:sz w:val="22"/>
                <w:szCs w:val="24"/>
                <w:lang w:val="en-GB"/>
              </w:rPr>
              <w:t>Project Period</w:t>
            </w:r>
          </w:p>
        </w:tc>
        <w:tc>
          <w:tcPr>
            <w:tcW w:w="3581" w:type="pct"/>
            <w:hideMark/>
          </w:tcPr>
          <w:p w14:paraId="07DDA45A" w14:textId="77777777" w:rsidR="00B47689" w:rsidRPr="00D22482" w:rsidRDefault="00B47689" w:rsidP="00D22482">
            <w:pPr>
              <w:shd w:val="clear" w:color="auto" w:fill="FFFFFF"/>
              <w:textAlignment w:val="baseline"/>
              <w:rPr>
                <w:rFonts w:cs="Arial"/>
                <w:sz w:val="22"/>
                <w:szCs w:val="24"/>
                <w:lang w:val="en-GB"/>
              </w:rPr>
            </w:pPr>
            <w:r w:rsidRPr="00D22482">
              <w:rPr>
                <w:rFonts w:cs="Arial"/>
                <w:b/>
                <w:sz w:val="22"/>
                <w:szCs w:val="24"/>
                <w:lang w:val="en-GB"/>
              </w:rPr>
              <w:t>Indicative Activities</w:t>
            </w:r>
          </w:p>
        </w:tc>
      </w:tr>
      <w:tr w:rsidR="00D22482" w:rsidRPr="00D22482" w14:paraId="54137169" w14:textId="77777777" w:rsidTr="00FF126A">
        <w:tc>
          <w:tcPr>
            <w:tcW w:w="1419" w:type="pct"/>
            <w:hideMark/>
          </w:tcPr>
          <w:p w14:paraId="03FB7314" w14:textId="77777777" w:rsidR="00B47689" w:rsidRPr="00D22482" w:rsidRDefault="00B47689" w:rsidP="00D22482">
            <w:pPr>
              <w:shd w:val="clear" w:color="auto" w:fill="FFFFFF"/>
              <w:textAlignment w:val="baseline"/>
              <w:rPr>
                <w:rFonts w:cs="Arial"/>
                <w:sz w:val="22"/>
                <w:szCs w:val="24"/>
                <w:lang w:val="en-GB"/>
              </w:rPr>
            </w:pPr>
            <w:r w:rsidRPr="00D22482">
              <w:rPr>
                <w:rFonts w:cs="Arial"/>
                <w:sz w:val="22"/>
                <w:szCs w:val="24"/>
                <w:lang w:val="en-GB"/>
              </w:rPr>
              <w:t>Year 1 - Early Works and Establishment</w:t>
            </w:r>
          </w:p>
        </w:tc>
        <w:tc>
          <w:tcPr>
            <w:tcW w:w="3581" w:type="pct"/>
            <w:hideMark/>
          </w:tcPr>
          <w:p w14:paraId="607A6F79" w14:textId="77777777" w:rsidR="00B47689" w:rsidRPr="00D22482" w:rsidRDefault="00B47689" w:rsidP="00D22482">
            <w:pPr>
              <w:shd w:val="clear" w:color="auto" w:fill="FFFFFF"/>
              <w:textAlignment w:val="baseline"/>
              <w:rPr>
                <w:rFonts w:cs="Arial"/>
                <w:sz w:val="22"/>
                <w:szCs w:val="24"/>
                <w:lang w:val="en-GB"/>
              </w:rPr>
            </w:pPr>
            <w:r w:rsidRPr="00D22482">
              <w:rPr>
                <w:rFonts w:cs="Arial"/>
                <w:sz w:val="22"/>
                <w:szCs w:val="24"/>
                <w:lang w:val="en-GB"/>
              </w:rPr>
              <w:t>Mobilisation; site establishment; temporary facilities; construction power and services; diversion conduit works; bulk excavation of dam abutments and foundations; detailed design development; procurement of long-lead equipment and materials.</w:t>
            </w:r>
          </w:p>
        </w:tc>
      </w:tr>
      <w:tr w:rsidR="00D22482" w:rsidRPr="00D22482" w14:paraId="05F9E344" w14:textId="77777777" w:rsidTr="00FF126A">
        <w:tc>
          <w:tcPr>
            <w:tcW w:w="1419" w:type="pct"/>
            <w:hideMark/>
          </w:tcPr>
          <w:p w14:paraId="08F2BE09" w14:textId="77777777" w:rsidR="00B47689" w:rsidRPr="00D22482" w:rsidRDefault="00B47689" w:rsidP="00D22482">
            <w:pPr>
              <w:shd w:val="clear" w:color="auto" w:fill="FFFFFF"/>
              <w:textAlignment w:val="baseline"/>
              <w:rPr>
                <w:rFonts w:cs="Arial"/>
                <w:sz w:val="22"/>
                <w:szCs w:val="24"/>
                <w:lang w:val="en-GB"/>
              </w:rPr>
            </w:pPr>
            <w:r w:rsidRPr="00D22482">
              <w:rPr>
                <w:rFonts w:cs="Arial"/>
                <w:sz w:val="22"/>
                <w:szCs w:val="24"/>
                <w:lang w:val="en-GB"/>
              </w:rPr>
              <w:t>Year 1 - Wet/Cyclone Season</w:t>
            </w:r>
          </w:p>
        </w:tc>
        <w:tc>
          <w:tcPr>
            <w:tcW w:w="3581" w:type="pct"/>
            <w:hideMark/>
          </w:tcPr>
          <w:p w14:paraId="63712088" w14:textId="77777777" w:rsidR="00B47689" w:rsidRPr="00D22482" w:rsidRDefault="00B47689" w:rsidP="00D22482">
            <w:pPr>
              <w:shd w:val="clear" w:color="auto" w:fill="FFFFFF"/>
              <w:textAlignment w:val="baseline"/>
              <w:rPr>
                <w:rFonts w:cs="Arial"/>
                <w:sz w:val="22"/>
                <w:szCs w:val="24"/>
                <w:lang w:val="en-GB"/>
              </w:rPr>
            </w:pPr>
            <w:r w:rsidRPr="00D22482">
              <w:rPr>
                <w:rFonts w:cs="Arial"/>
                <w:sz w:val="22"/>
                <w:szCs w:val="24"/>
                <w:lang w:val="en-GB"/>
              </w:rPr>
              <w:t>Continuation of design activities, procurement and fabrication; maintenance of temporary works; weather-dependent construction activities as practicable.</w:t>
            </w:r>
          </w:p>
        </w:tc>
      </w:tr>
      <w:tr w:rsidR="00D22482" w:rsidRPr="00D22482" w14:paraId="312A4187" w14:textId="77777777" w:rsidTr="00FF126A">
        <w:tc>
          <w:tcPr>
            <w:tcW w:w="1419" w:type="pct"/>
            <w:hideMark/>
          </w:tcPr>
          <w:p w14:paraId="5E9063B8" w14:textId="77777777" w:rsidR="00B47689" w:rsidRPr="00D22482" w:rsidRDefault="00B47689" w:rsidP="00D22482">
            <w:pPr>
              <w:shd w:val="clear" w:color="auto" w:fill="FFFFFF"/>
              <w:textAlignment w:val="baseline"/>
              <w:rPr>
                <w:rFonts w:cs="Arial"/>
                <w:sz w:val="22"/>
                <w:szCs w:val="24"/>
                <w:lang w:val="en-GB"/>
              </w:rPr>
            </w:pPr>
            <w:r w:rsidRPr="00D22482">
              <w:rPr>
                <w:rFonts w:cs="Arial"/>
                <w:sz w:val="22"/>
                <w:szCs w:val="24"/>
                <w:lang w:val="en-GB"/>
              </w:rPr>
              <w:t>Year 2 - Main Dam Construction</w:t>
            </w:r>
          </w:p>
        </w:tc>
        <w:tc>
          <w:tcPr>
            <w:tcW w:w="3581" w:type="pct"/>
            <w:hideMark/>
          </w:tcPr>
          <w:p w14:paraId="644E76A3" w14:textId="77777777" w:rsidR="00B47689" w:rsidRPr="00D22482" w:rsidRDefault="00B47689" w:rsidP="00D22482">
            <w:pPr>
              <w:shd w:val="clear" w:color="auto" w:fill="FFFFFF"/>
              <w:textAlignment w:val="baseline"/>
              <w:rPr>
                <w:rFonts w:cs="Arial"/>
                <w:sz w:val="22"/>
                <w:szCs w:val="24"/>
                <w:lang w:val="en-GB"/>
              </w:rPr>
            </w:pPr>
            <w:r w:rsidRPr="00D22482">
              <w:rPr>
                <w:rFonts w:cs="Arial"/>
                <w:sz w:val="22"/>
                <w:szCs w:val="24"/>
                <w:lang w:val="en-GB"/>
              </w:rPr>
              <w:t>Construction of cofferdams and river diversion arrangements; riverbed excavation and foundation treatment; commencement and progression of RCC placement; associated dam and hydraulic structure works.</w:t>
            </w:r>
          </w:p>
        </w:tc>
      </w:tr>
      <w:tr w:rsidR="00D22482" w:rsidRPr="00D22482" w14:paraId="50C3F1ED" w14:textId="77777777" w:rsidTr="00FF126A">
        <w:tc>
          <w:tcPr>
            <w:tcW w:w="1419" w:type="pct"/>
            <w:hideMark/>
          </w:tcPr>
          <w:p w14:paraId="3D20AA9D" w14:textId="77777777" w:rsidR="00B47689" w:rsidRPr="00D22482" w:rsidRDefault="00B47689" w:rsidP="00D22482">
            <w:pPr>
              <w:shd w:val="clear" w:color="auto" w:fill="FFFFFF"/>
              <w:textAlignment w:val="baseline"/>
              <w:rPr>
                <w:rFonts w:cs="Arial"/>
                <w:sz w:val="22"/>
                <w:szCs w:val="24"/>
                <w:lang w:val="en-GB"/>
              </w:rPr>
            </w:pPr>
            <w:r w:rsidRPr="00D22482">
              <w:rPr>
                <w:rFonts w:cs="Arial"/>
                <w:sz w:val="22"/>
                <w:szCs w:val="24"/>
                <w:lang w:val="en-GB"/>
              </w:rPr>
              <w:t>Year 2 - Wet/Cyclone Season</w:t>
            </w:r>
          </w:p>
        </w:tc>
        <w:tc>
          <w:tcPr>
            <w:tcW w:w="3581" w:type="pct"/>
            <w:hideMark/>
          </w:tcPr>
          <w:p w14:paraId="293E2952" w14:textId="77777777" w:rsidR="00B47689" w:rsidRPr="00D22482" w:rsidRDefault="00B47689" w:rsidP="00D22482">
            <w:pPr>
              <w:shd w:val="clear" w:color="auto" w:fill="FFFFFF"/>
              <w:textAlignment w:val="baseline"/>
              <w:rPr>
                <w:rFonts w:cs="Arial"/>
                <w:sz w:val="22"/>
                <w:szCs w:val="24"/>
                <w:lang w:val="en-GB"/>
              </w:rPr>
            </w:pPr>
            <w:r w:rsidRPr="00D22482">
              <w:rPr>
                <w:rFonts w:cs="Arial"/>
                <w:sz w:val="22"/>
                <w:szCs w:val="24"/>
                <w:lang w:val="en-GB"/>
              </w:rPr>
              <w:t>Continued RCC placement and associated civil works where conditions permit; ongoing fabrication, manufacture and delivery of hydromechanical and electromechanical equipment.</w:t>
            </w:r>
          </w:p>
        </w:tc>
      </w:tr>
      <w:tr w:rsidR="00D22482" w:rsidRPr="00D22482" w14:paraId="521F414E" w14:textId="77777777" w:rsidTr="00FF126A">
        <w:tc>
          <w:tcPr>
            <w:tcW w:w="1419" w:type="pct"/>
            <w:hideMark/>
          </w:tcPr>
          <w:p w14:paraId="0824E159" w14:textId="77777777" w:rsidR="00B47689" w:rsidRPr="00D22482" w:rsidRDefault="00B47689" w:rsidP="00D22482">
            <w:pPr>
              <w:shd w:val="clear" w:color="auto" w:fill="FFFFFF"/>
              <w:textAlignment w:val="baseline"/>
              <w:rPr>
                <w:rFonts w:cs="Arial"/>
                <w:sz w:val="22"/>
                <w:szCs w:val="24"/>
                <w:lang w:val="en-GB"/>
              </w:rPr>
            </w:pPr>
            <w:r w:rsidRPr="00D22482">
              <w:rPr>
                <w:rFonts w:cs="Arial"/>
                <w:sz w:val="22"/>
                <w:szCs w:val="24"/>
                <w:lang w:val="en-GB"/>
              </w:rPr>
              <w:t>Year 3 - Completion of Civil and Electromechanical Works</w:t>
            </w:r>
          </w:p>
        </w:tc>
        <w:tc>
          <w:tcPr>
            <w:tcW w:w="3581" w:type="pct"/>
            <w:hideMark/>
          </w:tcPr>
          <w:p w14:paraId="09E5DB6B" w14:textId="77777777" w:rsidR="00B47689" w:rsidRPr="00D22482" w:rsidRDefault="00B47689" w:rsidP="00D22482">
            <w:pPr>
              <w:shd w:val="clear" w:color="auto" w:fill="FFFFFF"/>
              <w:textAlignment w:val="baseline"/>
              <w:rPr>
                <w:rFonts w:cs="Arial"/>
                <w:sz w:val="22"/>
                <w:szCs w:val="24"/>
                <w:lang w:val="en-GB"/>
              </w:rPr>
            </w:pPr>
            <w:r w:rsidRPr="00D22482">
              <w:rPr>
                <w:rFonts w:cs="Arial"/>
                <w:sz w:val="22"/>
                <w:szCs w:val="24"/>
                <w:lang w:val="en-GB"/>
              </w:rPr>
              <w:t>Completion of RCC dam construction; grouting and foundation completion works; spillway, outlet works, intake and penstock installation; powerhouse, switchyard and transmission connection construction; installation of hydromechanical and electrical/mechanical plant; closure of diversion works.</w:t>
            </w:r>
          </w:p>
        </w:tc>
      </w:tr>
      <w:tr w:rsidR="00D22482" w:rsidRPr="00D22482" w14:paraId="7010412A" w14:textId="77777777" w:rsidTr="00FF126A">
        <w:tc>
          <w:tcPr>
            <w:tcW w:w="1419" w:type="pct"/>
            <w:hideMark/>
          </w:tcPr>
          <w:p w14:paraId="14193856" w14:textId="77777777" w:rsidR="00B47689" w:rsidRPr="00D22482" w:rsidRDefault="00B47689" w:rsidP="00D22482">
            <w:pPr>
              <w:shd w:val="clear" w:color="auto" w:fill="FFFFFF"/>
              <w:textAlignment w:val="baseline"/>
              <w:rPr>
                <w:rFonts w:cs="Arial"/>
                <w:sz w:val="22"/>
                <w:szCs w:val="24"/>
                <w:lang w:val="en-GB"/>
              </w:rPr>
            </w:pPr>
            <w:r w:rsidRPr="00D22482">
              <w:rPr>
                <w:rFonts w:cs="Arial"/>
                <w:sz w:val="22"/>
                <w:szCs w:val="24"/>
                <w:lang w:val="en-GB"/>
              </w:rPr>
              <w:t>Year 3 - Commissioning and Handover</w:t>
            </w:r>
          </w:p>
        </w:tc>
        <w:tc>
          <w:tcPr>
            <w:tcW w:w="3581" w:type="pct"/>
            <w:hideMark/>
          </w:tcPr>
          <w:p w14:paraId="2692FD68" w14:textId="77777777" w:rsidR="00B47689" w:rsidRPr="00D22482" w:rsidRDefault="00B47689" w:rsidP="00D22482">
            <w:pPr>
              <w:shd w:val="clear" w:color="auto" w:fill="FFFFFF"/>
              <w:textAlignment w:val="baseline"/>
              <w:rPr>
                <w:rFonts w:cs="Arial"/>
                <w:sz w:val="22"/>
                <w:szCs w:val="24"/>
                <w:lang w:val="en-GB"/>
              </w:rPr>
            </w:pPr>
            <w:r w:rsidRPr="00D22482">
              <w:rPr>
                <w:rFonts w:cs="Arial"/>
                <w:sz w:val="22"/>
                <w:szCs w:val="24"/>
                <w:lang w:val="en-GB"/>
              </w:rPr>
              <w:t>Reservoir impoundment; testing and commissioning of dam, hydropower and electrical systems; performance testing; operator training; preparation of operational documentation; handover and commencement of operational support obligations.</w:t>
            </w:r>
          </w:p>
        </w:tc>
      </w:tr>
    </w:tbl>
    <w:p w14:paraId="24C15974" w14:textId="77777777" w:rsidR="00B47689" w:rsidRPr="003A0721" w:rsidRDefault="00B47689" w:rsidP="003A0721">
      <w:pPr>
        <w:shd w:val="clear" w:color="auto" w:fill="FFFFFF"/>
        <w:textAlignment w:val="baseline"/>
        <w:rPr>
          <w:rFonts w:cs="Arial"/>
          <w:sz w:val="22"/>
          <w:szCs w:val="24"/>
          <w:lang w:val="en-AU" w:eastAsia="en-AU"/>
        </w:rPr>
        <w:sectPr w:rsidR="00B47689" w:rsidRPr="003A0721" w:rsidSect="00C062D6">
          <w:headerReference w:type="even" r:id="rId61"/>
          <w:headerReference w:type="default" r:id="rId62"/>
          <w:footerReference w:type="even" r:id="rId63"/>
          <w:footerReference w:type="default" r:id="rId64"/>
          <w:pgSz w:w="12240" w:h="15840" w:code="1"/>
          <w:pgMar w:top="1440" w:right="1440" w:bottom="1440" w:left="1440" w:header="720" w:footer="720" w:gutter="0"/>
          <w:pgNumType w:chapStyle="1"/>
          <w:cols w:space="720"/>
          <w:docGrid w:linePitch="272"/>
        </w:sectPr>
      </w:pPr>
    </w:p>
    <w:p w14:paraId="6C2BF4DA" w14:textId="77777777" w:rsidR="00B47689" w:rsidRDefault="00B47689" w:rsidP="00F36326">
      <w:pPr>
        <w:rPr>
          <w:b/>
          <w:sz w:val="22"/>
          <w:lang w:val="en-GB"/>
        </w:rPr>
        <w:sectPr w:rsidR="00B47689" w:rsidSect="00C062D6">
          <w:headerReference w:type="even" r:id="rId65"/>
          <w:headerReference w:type="default" r:id="rId66"/>
          <w:footerReference w:type="even" r:id="rId67"/>
          <w:footerReference w:type="default" r:id="rId68"/>
          <w:pgSz w:w="12240" w:h="15840"/>
          <w:pgMar w:top="1440" w:right="1440" w:bottom="1440" w:left="1440" w:header="720" w:footer="720" w:gutter="0"/>
          <w:cols w:space="720"/>
          <w:docGrid w:linePitch="360"/>
        </w:sectPr>
      </w:pPr>
    </w:p>
    <w:p w14:paraId="1D2BD1C8" w14:textId="77777777" w:rsidR="00B47689" w:rsidRPr="0049524F" w:rsidRDefault="00B47689">
      <w:pPr>
        <w:pStyle w:val="Heading2"/>
        <w:rPr>
          <w:rFonts w:cs="Arial"/>
        </w:rPr>
        <w:sectPr w:rsidR="00B47689" w:rsidRPr="0049524F" w:rsidSect="00C062D6">
          <w:headerReference w:type="even" r:id="rId69"/>
          <w:headerReference w:type="default" r:id="rId70"/>
          <w:footerReference w:type="even" r:id="rId71"/>
          <w:footerReference w:type="default" r:id="rId72"/>
          <w:pgSz w:w="12240" w:h="15840"/>
          <w:pgMar w:top="1440" w:right="1440" w:bottom="1440" w:left="1440" w:header="720" w:footer="720" w:gutter="0"/>
          <w:cols w:space="720"/>
          <w:docGrid w:linePitch="360"/>
        </w:sectPr>
      </w:pPr>
      <w:r>
        <w:rPr>
          <w:bCs/>
          <w:lang w:val="en-GB"/>
        </w:rPr>
        <w:lastRenderedPageBreak/>
        <w:t>Part III – Request for Feedback (Optional)</w:t>
      </w:r>
    </w:p>
    <w:p w14:paraId="0F4245FA" w14:textId="37F1B1EC" w:rsidR="00B47689" w:rsidRDefault="00B47689" w:rsidP="008268ED">
      <w:pPr>
        <w:rPr>
          <w:rFonts w:cs="Arial"/>
        </w:rPr>
        <w:sectPr w:rsidR="00B47689" w:rsidSect="00C062D6">
          <w:headerReference w:type="even" r:id="rId73"/>
          <w:headerReference w:type="default" r:id="rId74"/>
          <w:footerReference w:type="even" r:id="rId75"/>
          <w:footerReference w:type="default" r:id="rId76"/>
          <w:pgSz w:w="12240" w:h="15840"/>
          <w:pgMar w:top="1440" w:right="1440" w:bottom="1440" w:left="1440" w:header="720" w:footer="720" w:gutter="0"/>
          <w:cols w:space="720"/>
          <w:docGrid w:linePitch="360"/>
        </w:sectPr>
      </w:pPr>
    </w:p>
    <w:p w14:paraId="45BD2B69" w14:textId="49201403" w:rsidR="00B47689" w:rsidRDefault="00B47689" w:rsidP="007B1EDA">
      <w:pPr>
        <w:rPr>
          <w:rFonts w:cs="Arial"/>
          <w:b/>
          <w:bCs/>
          <w:lang w:val="en-GB"/>
        </w:rPr>
      </w:pPr>
      <w:r>
        <w:rPr>
          <w:rFonts w:cs="Arial"/>
          <w:b/>
          <w:bCs/>
          <w:lang w:val="en-GB"/>
        </w:rPr>
        <w:lastRenderedPageBreak/>
        <w:t>Section 7 – Request for Feedback (Optional) - Preamble</w:t>
      </w:r>
    </w:p>
    <w:p w14:paraId="2F9FED91" w14:textId="160B721C" w:rsidR="00B47689" w:rsidRDefault="00B47689" w:rsidP="007B1EDA">
      <w:pPr>
        <w:rPr>
          <w:rFonts w:cs="Arial"/>
          <w:bCs/>
          <w:lang w:val="en-GB"/>
        </w:rPr>
      </w:pPr>
    </w:p>
    <w:tbl>
      <w:tblPr>
        <w:tblStyle w:val="TableGrid"/>
        <w:tblW w:w="5000" w:type="pct"/>
        <w:tblLook w:val="04A0" w:firstRow="1" w:lastRow="0" w:firstColumn="1" w:lastColumn="0" w:noHBand="0" w:noVBand="1"/>
      </w:tblPr>
      <w:tblGrid>
        <w:gridCol w:w="9350"/>
      </w:tblGrid>
      <w:tr w:rsidR="00DA4436" w14:paraId="596C293A" w14:textId="77777777" w:rsidTr="00FF126A">
        <w:tc>
          <w:tcPr>
            <w:tcW w:w="5000" w:type="pct"/>
          </w:tcPr>
          <w:p w14:paraId="2BF33D37" w14:textId="77777777" w:rsidR="00B47689" w:rsidRPr="007B1EDA" w:rsidRDefault="00B47689" w:rsidP="00DA4436">
            <w:pPr>
              <w:rPr>
                <w:rFonts w:cs="Arial"/>
                <w:bCs/>
                <w:lang w:val="en-GB"/>
              </w:rPr>
            </w:pPr>
            <w:r>
              <w:rPr>
                <w:rFonts w:cs="Arial"/>
                <w:b/>
                <w:bCs/>
                <w:lang w:val="en-GB"/>
              </w:rPr>
              <w:t xml:space="preserve">Section 7 provides details of the following </w:t>
            </w:r>
          </w:p>
          <w:p w14:paraId="543E22EC" w14:textId="77777777" w:rsidR="00B47689" w:rsidRDefault="00B47689" w:rsidP="00B47689">
            <w:pPr>
              <w:pStyle w:val="ListParagraph"/>
              <w:numPr>
                <w:ilvl w:val="0"/>
                <w:numId w:val="29"/>
              </w:numPr>
              <w:rPr>
                <w:rFonts w:cs="Arial"/>
                <w:lang w:val="en-GB"/>
              </w:rPr>
            </w:pPr>
            <w:r>
              <w:rPr>
                <w:rFonts w:cs="Arial"/>
                <w:lang w:val="en-GB"/>
              </w:rPr>
              <w:t>An overview of the Particular Conditions of Contract.</w:t>
            </w:r>
          </w:p>
          <w:p w14:paraId="2D802792" w14:textId="180CBB75" w:rsidR="00B47689" w:rsidRPr="00C1076F" w:rsidRDefault="00B47689" w:rsidP="00B47689">
            <w:pPr>
              <w:pStyle w:val="ListParagraph"/>
              <w:numPr>
                <w:ilvl w:val="0"/>
                <w:numId w:val="29"/>
              </w:numPr>
              <w:rPr>
                <w:rFonts w:cs="Arial"/>
                <w:lang w:val="en-GB"/>
              </w:rPr>
            </w:pPr>
            <w:r>
              <w:rPr>
                <w:rFonts w:cs="Arial"/>
                <w:lang w:val="en-GB"/>
              </w:rPr>
              <w:t xml:space="preserve">An overview of the Merit Point Criteria </w:t>
            </w:r>
          </w:p>
          <w:p w14:paraId="287AD58C" w14:textId="77777777" w:rsidR="00B47689" w:rsidRPr="007B1EDA" w:rsidRDefault="00B47689" w:rsidP="00B47689">
            <w:pPr>
              <w:pStyle w:val="ListParagraph"/>
              <w:numPr>
                <w:ilvl w:val="0"/>
                <w:numId w:val="29"/>
              </w:numPr>
              <w:rPr>
                <w:rFonts w:cs="Arial"/>
                <w:bCs/>
                <w:lang w:val="en-GB"/>
              </w:rPr>
            </w:pPr>
            <w:r>
              <w:rPr>
                <w:rFonts w:cs="Arial"/>
                <w:bCs/>
                <w:lang w:val="en-GB"/>
              </w:rPr>
              <w:t xml:space="preserve">Statement on Key Performance Indicators that could be applied to this project </w:t>
            </w:r>
          </w:p>
          <w:p w14:paraId="0B5F169B" w14:textId="77777777" w:rsidR="00B47689" w:rsidRPr="002420F2" w:rsidRDefault="00B47689" w:rsidP="00B47689">
            <w:pPr>
              <w:pStyle w:val="ListParagraph"/>
              <w:numPr>
                <w:ilvl w:val="0"/>
                <w:numId w:val="29"/>
              </w:numPr>
              <w:rPr>
                <w:rFonts w:cs="Arial"/>
                <w:lang w:val="en-GB"/>
              </w:rPr>
            </w:pPr>
            <w:r>
              <w:rPr>
                <w:rFonts w:cs="Arial"/>
                <w:lang w:val="en-GB"/>
              </w:rPr>
              <w:t xml:space="preserve">Statement on Lessons Learnt from other projects that could be applied to this project </w:t>
            </w:r>
          </w:p>
          <w:p w14:paraId="59A234CA" w14:textId="4A4F61F7" w:rsidR="00B47689" w:rsidRPr="00F36326" w:rsidRDefault="00B47689" w:rsidP="00B47689">
            <w:pPr>
              <w:pStyle w:val="ListParagraph"/>
              <w:numPr>
                <w:ilvl w:val="0"/>
                <w:numId w:val="29"/>
              </w:numPr>
              <w:rPr>
                <w:rFonts w:cs="Arial"/>
                <w:lang w:val="en-GB"/>
              </w:rPr>
            </w:pPr>
            <w:r>
              <w:rPr>
                <w:rFonts w:cs="Arial"/>
                <w:lang w:val="en-GB"/>
              </w:rPr>
              <w:t xml:space="preserve">Statement on Value Engineering ideas that could be applied to this project </w:t>
            </w:r>
          </w:p>
          <w:p w14:paraId="50CD08B3" w14:textId="05696B21" w:rsidR="00B47689" w:rsidRPr="007B1EDA" w:rsidRDefault="00B47689" w:rsidP="00DA4436">
            <w:pPr>
              <w:rPr>
                <w:rFonts w:cs="Arial"/>
                <w:bCs/>
                <w:lang w:val="en-GB"/>
              </w:rPr>
            </w:pPr>
            <w:r>
              <w:rPr>
                <w:rFonts w:cs="Arial"/>
                <w:bCs/>
                <w:lang w:val="en-GB"/>
              </w:rPr>
              <w:t xml:space="preserve">Applicants are requested to provide feedback on these items. This is an essential but not </w:t>
            </w:r>
            <w:proofErr w:type="gramStart"/>
            <w:r>
              <w:rPr>
                <w:rFonts w:cs="Arial"/>
                <w:bCs/>
                <w:lang w:val="en-GB"/>
              </w:rPr>
              <w:t>mandatory  requirement</w:t>
            </w:r>
            <w:proofErr w:type="gramEnd"/>
            <w:r>
              <w:rPr>
                <w:rFonts w:cs="Arial"/>
                <w:bCs/>
                <w:lang w:val="en-GB"/>
              </w:rPr>
              <w:t>, and the optional request is sought in good faith from Applicants to further improve and enhance the effectiveness of the main works procurement and to deliver a cost effective, quality outcome in a timely manner for the Employer</w:t>
            </w:r>
            <w:r>
              <w:rPr>
                <w:rFonts w:cs="Arial"/>
                <w:b/>
                <w:bCs/>
                <w:lang w:val="en-GB"/>
              </w:rPr>
              <w:t xml:space="preserve">. </w:t>
            </w:r>
          </w:p>
          <w:p w14:paraId="64D3A98B" w14:textId="77777777" w:rsidR="00B47689" w:rsidRPr="007B1EDA" w:rsidRDefault="00B47689" w:rsidP="00DA4436">
            <w:pPr>
              <w:rPr>
                <w:rFonts w:cs="Arial"/>
                <w:bCs/>
                <w:lang w:val="en-GB"/>
              </w:rPr>
            </w:pPr>
            <w:r>
              <w:rPr>
                <w:rFonts w:cs="Arial"/>
                <w:b/>
                <w:bCs/>
                <w:lang w:val="en-GB"/>
              </w:rPr>
              <w:t xml:space="preserve">Particular Conditions of Contract </w:t>
            </w:r>
          </w:p>
          <w:p w14:paraId="271C36A1" w14:textId="77777777" w:rsidR="00B47689" w:rsidRDefault="00B47689" w:rsidP="00DA4436">
            <w:pPr>
              <w:rPr>
                <w:rFonts w:cs="Arial"/>
                <w:bCs/>
                <w:lang w:val="en-GB"/>
              </w:rPr>
            </w:pPr>
            <w:r>
              <w:rPr>
                <w:rFonts w:cs="Arial"/>
                <w:bCs/>
                <w:lang w:val="en-GB"/>
              </w:rPr>
              <w:t>Attached is a summary of key commercial terms from the draft Particular Conditions of Contract (PCC) for Applicants consideration and feedback (optional).</w:t>
            </w:r>
          </w:p>
          <w:p w14:paraId="00687F01" w14:textId="77777777" w:rsidR="00B47689" w:rsidRPr="007B1EDA" w:rsidRDefault="00B47689" w:rsidP="00DA4436">
            <w:pPr>
              <w:rPr>
                <w:rFonts w:cs="Arial"/>
                <w:bCs/>
                <w:lang w:val="en-GB"/>
              </w:rPr>
            </w:pPr>
            <w:r>
              <w:rPr>
                <w:rFonts w:cs="Arial"/>
                <w:bCs/>
                <w:lang w:val="en-GB"/>
              </w:rPr>
              <w:t xml:space="preserve"> </w:t>
            </w:r>
          </w:p>
          <w:p w14:paraId="43DD0BE6" w14:textId="76737C22" w:rsidR="00B47689" w:rsidRDefault="00B47689" w:rsidP="00DA4436">
            <w:pPr>
              <w:rPr>
                <w:rFonts w:cs="Arial"/>
                <w:bCs/>
                <w:lang w:val="en-GB"/>
              </w:rPr>
            </w:pPr>
            <w:r>
              <w:rPr>
                <w:rFonts w:cs="Arial"/>
                <w:bCs/>
                <w:lang w:val="en-GB"/>
              </w:rPr>
              <w:t xml:space="preserve">The General Conditions of Contract is based on </w:t>
            </w:r>
            <w:r>
              <w:rPr>
                <w:rFonts w:cs="Arial"/>
                <w:bCs/>
              </w:rPr>
              <w:t>FIDIC Yellow Book Conditions of Contract for Plant and Design-Build, Second Edition 2017, reprinted in 2022 with amendments, prepared by the International Federation of Consulting Engineers (FIDIC).</w:t>
            </w:r>
          </w:p>
          <w:p w14:paraId="121E5BCA" w14:textId="77777777" w:rsidR="00B47689" w:rsidRPr="007B1EDA" w:rsidRDefault="00B47689" w:rsidP="00DA4436">
            <w:pPr>
              <w:rPr>
                <w:rFonts w:cs="Arial"/>
                <w:bCs/>
                <w:lang w:val="en-GB"/>
              </w:rPr>
            </w:pPr>
          </w:p>
          <w:p w14:paraId="1EAA5593" w14:textId="77777777" w:rsidR="00B47689" w:rsidRDefault="00B47689" w:rsidP="00DA4436">
            <w:pPr>
              <w:rPr>
                <w:rFonts w:cs="Arial"/>
                <w:bCs/>
                <w:lang w:val="en-GB"/>
              </w:rPr>
            </w:pPr>
            <w:r>
              <w:rPr>
                <w:rFonts w:cs="Arial"/>
                <w:bCs/>
                <w:lang w:val="en-GB"/>
              </w:rPr>
              <w:t>Any amendments and additions are covered in the Particular Conditions of Contract, Part A (Contract Data), and Part B (Special Provisions). Clause numbers in the PCC correspond to those in the GCC.</w:t>
            </w:r>
          </w:p>
          <w:p w14:paraId="2713166B" w14:textId="77777777" w:rsidR="00B47689" w:rsidRDefault="00B47689" w:rsidP="00DA4436">
            <w:pPr>
              <w:rPr>
                <w:rFonts w:cs="Arial"/>
                <w:bCs/>
                <w:lang w:val="en-GB"/>
              </w:rPr>
            </w:pPr>
          </w:p>
          <w:p w14:paraId="349948D6" w14:textId="59CB2CE4" w:rsidR="00B47689" w:rsidRPr="009B20AD" w:rsidRDefault="00B47689" w:rsidP="00DE4EF4">
            <w:pPr>
              <w:rPr>
                <w:rFonts w:cs="Arial"/>
                <w:b/>
                <w:lang w:val="en-GB"/>
              </w:rPr>
            </w:pPr>
            <w:r>
              <w:rPr>
                <w:rFonts w:cs="Arial"/>
                <w:b/>
                <w:lang w:val="en-GB"/>
              </w:rPr>
              <w:t>Merit Point Criteria for Bidding Stage</w:t>
            </w:r>
          </w:p>
          <w:p w14:paraId="4004ACB7" w14:textId="77777777" w:rsidR="00B47689" w:rsidRDefault="00B47689" w:rsidP="009B20AD">
            <w:pPr>
              <w:rPr>
                <w:rFonts w:cs="Arial"/>
                <w:bCs/>
                <w:lang w:val="en-GB"/>
              </w:rPr>
            </w:pPr>
            <w:r>
              <w:rPr>
                <w:rFonts w:cs="Arial"/>
                <w:bCs/>
                <w:lang w:val="en-GB"/>
              </w:rPr>
              <w:t>Applicants are invited to provide optional feedback on the indicative Merit Point Criteria proposed for the evaluation of Technical Bids during the bidding stage.</w:t>
            </w:r>
          </w:p>
          <w:p w14:paraId="29427B6D" w14:textId="77777777" w:rsidR="00B47689" w:rsidRPr="009B20AD" w:rsidRDefault="00B47689" w:rsidP="009B20AD">
            <w:pPr>
              <w:rPr>
                <w:rFonts w:cs="Arial"/>
                <w:bCs/>
                <w:lang w:val="en-GB"/>
              </w:rPr>
            </w:pPr>
          </w:p>
          <w:p w14:paraId="0E62C3AC" w14:textId="77777777" w:rsidR="00B47689" w:rsidRDefault="00B47689" w:rsidP="009B20AD">
            <w:pPr>
              <w:rPr>
                <w:rFonts w:cs="Arial"/>
                <w:bCs/>
                <w:lang w:val="en-GB"/>
              </w:rPr>
            </w:pPr>
            <w:r>
              <w:rPr>
                <w:rFonts w:cs="Arial"/>
                <w:bCs/>
                <w:lang w:val="en-GB"/>
              </w:rPr>
              <w:t>Applicants may comment on the relevance, clarity, proportionality, weighting, scoring methodology, evidence requirements, and practical application of the proposed Merit Point Criteria.</w:t>
            </w:r>
          </w:p>
          <w:p w14:paraId="0831E62F" w14:textId="77777777" w:rsidR="00B47689" w:rsidRPr="009B20AD" w:rsidRDefault="00B47689" w:rsidP="009B20AD">
            <w:pPr>
              <w:rPr>
                <w:rFonts w:cs="Arial"/>
                <w:bCs/>
                <w:lang w:val="en-GB"/>
              </w:rPr>
            </w:pPr>
          </w:p>
          <w:p w14:paraId="7DF95321" w14:textId="77777777" w:rsidR="00B47689" w:rsidRDefault="00B47689" w:rsidP="009B20AD">
            <w:pPr>
              <w:rPr>
                <w:rFonts w:cs="Arial"/>
                <w:bCs/>
                <w:lang w:val="en-GB"/>
              </w:rPr>
            </w:pPr>
            <w:r>
              <w:rPr>
                <w:rFonts w:cs="Arial"/>
                <w:bCs/>
                <w:lang w:val="en-GB"/>
              </w:rPr>
              <w:t>Applicants may also comment on whether the proposed Merit Point Criteria are likely to appropriately differentiate between Technical Bids based on the quality, practicality, and project-specific suitability of the proposed design, methodology, programme, environmental and social approach, logistics arrangements, and other relevant nonprice attributes.</w:t>
            </w:r>
          </w:p>
          <w:p w14:paraId="3E7ADA89" w14:textId="77777777" w:rsidR="00B47689" w:rsidRPr="009B20AD" w:rsidRDefault="00B47689" w:rsidP="009B20AD">
            <w:pPr>
              <w:rPr>
                <w:rFonts w:cs="Arial"/>
                <w:bCs/>
                <w:lang w:val="en-GB"/>
              </w:rPr>
            </w:pPr>
          </w:p>
          <w:p w14:paraId="31B3FF18" w14:textId="37CBD19A" w:rsidR="00B47689" w:rsidRDefault="00B47689" w:rsidP="0021121F">
            <w:pPr>
              <w:rPr>
                <w:rFonts w:cs="Arial"/>
                <w:bCs/>
                <w:lang w:val="en-GB"/>
              </w:rPr>
            </w:pPr>
            <w:r>
              <w:rPr>
                <w:rFonts w:cs="Arial"/>
                <w:bCs/>
                <w:lang w:val="en-GB"/>
              </w:rPr>
              <w:t>Any feedback provided on the proposed Merit Point Criteria shall not form part of the evaluation of the Prequalification Application and shall not affect the pass/fail qualification assessment, rated evaluation, ranking, or shortlisting of Applicants.</w:t>
            </w:r>
          </w:p>
          <w:p w14:paraId="614E03B9" w14:textId="77777777" w:rsidR="00B47689" w:rsidRPr="007B1EDA" w:rsidRDefault="00B47689" w:rsidP="00DA4436">
            <w:pPr>
              <w:rPr>
                <w:rFonts w:cs="Arial"/>
                <w:bCs/>
                <w:lang w:val="en-GB"/>
              </w:rPr>
            </w:pPr>
          </w:p>
          <w:p w14:paraId="08F1BF68" w14:textId="77777777" w:rsidR="00B47689" w:rsidRPr="007B1EDA" w:rsidRDefault="00B47689" w:rsidP="00DA4436">
            <w:pPr>
              <w:rPr>
                <w:rFonts w:cs="Arial"/>
                <w:bCs/>
                <w:lang w:val="en-GB"/>
              </w:rPr>
            </w:pPr>
            <w:r>
              <w:rPr>
                <w:rFonts w:cs="Arial"/>
                <w:b/>
                <w:bCs/>
                <w:lang w:val="en-GB"/>
              </w:rPr>
              <w:t xml:space="preserve">Key Performance Indicators </w:t>
            </w:r>
          </w:p>
          <w:p w14:paraId="3D489B2D" w14:textId="77777777" w:rsidR="00B47689" w:rsidRDefault="00B47689" w:rsidP="00DA4436">
            <w:pPr>
              <w:rPr>
                <w:rFonts w:cs="Arial"/>
                <w:bCs/>
                <w:lang w:val="en-GB"/>
              </w:rPr>
            </w:pPr>
            <w:r>
              <w:rPr>
                <w:rFonts w:cs="Arial"/>
                <w:bCs/>
                <w:lang w:val="en-GB"/>
              </w:rPr>
              <w:t>Applicants are requested to provide feedback (optional) on Key Performance Indicators that could be implemented to improve quality, time, cost in both procurement and delivery outcomes.</w:t>
            </w:r>
          </w:p>
          <w:p w14:paraId="2575CF23" w14:textId="77777777" w:rsidR="00B47689" w:rsidRPr="007B1EDA" w:rsidRDefault="00B47689" w:rsidP="00DA4436">
            <w:pPr>
              <w:rPr>
                <w:rFonts w:cs="Arial"/>
                <w:bCs/>
                <w:lang w:val="en-GB"/>
              </w:rPr>
            </w:pPr>
          </w:p>
          <w:p w14:paraId="339837A0" w14:textId="77777777" w:rsidR="00B47689" w:rsidRPr="007B1EDA" w:rsidRDefault="00B47689" w:rsidP="00DA4436">
            <w:pPr>
              <w:rPr>
                <w:rFonts w:cs="Arial"/>
                <w:bCs/>
                <w:lang w:val="en-GB"/>
              </w:rPr>
            </w:pPr>
            <w:r>
              <w:rPr>
                <w:rFonts w:cs="Arial"/>
                <w:b/>
                <w:bCs/>
                <w:lang w:val="en-GB"/>
              </w:rPr>
              <w:t xml:space="preserve">Lessons Learnt </w:t>
            </w:r>
          </w:p>
          <w:p w14:paraId="719ABAA8" w14:textId="77777777" w:rsidR="00B47689" w:rsidRDefault="00B47689" w:rsidP="00DA4436">
            <w:pPr>
              <w:rPr>
                <w:rFonts w:cs="Arial"/>
                <w:bCs/>
                <w:lang w:val="en-GB"/>
              </w:rPr>
            </w:pPr>
            <w:r>
              <w:rPr>
                <w:rFonts w:cs="Arial"/>
                <w:bCs/>
                <w:lang w:val="en-GB"/>
              </w:rPr>
              <w:t>Applicants are requested to provide feedback (optional) on Lessons Learnt or good practice from other projects that could be implemented to improve quality, time, cost during the procurement and delivery phases.</w:t>
            </w:r>
          </w:p>
          <w:p w14:paraId="57F7AE73" w14:textId="77777777" w:rsidR="00B47689" w:rsidRPr="007B1EDA" w:rsidRDefault="00B47689" w:rsidP="00DA4436">
            <w:pPr>
              <w:rPr>
                <w:rFonts w:cs="Arial"/>
                <w:bCs/>
                <w:lang w:val="en-GB"/>
              </w:rPr>
            </w:pPr>
          </w:p>
          <w:p w14:paraId="53EC4F83" w14:textId="77777777" w:rsidR="00B47689" w:rsidRPr="007B1EDA" w:rsidRDefault="00B47689" w:rsidP="00DA4436">
            <w:pPr>
              <w:rPr>
                <w:rFonts w:cs="Arial"/>
                <w:bCs/>
                <w:lang w:val="en-GB"/>
              </w:rPr>
            </w:pPr>
            <w:r>
              <w:rPr>
                <w:rFonts w:cs="Arial"/>
                <w:b/>
                <w:bCs/>
                <w:lang w:val="en-GB"/>
              </w:rPr>
              <w:t xml:space="preserve">Value Engineering </w:t>
            </w:r>
          </w:p>
          <w:p w14:paraId="2BB33759" w14:textId="77777777" w:rsidR="00B47689" w:rsidRDefault="00B47689" w:rsidP="00DA4436">
            <w:pPr>
              <w:rPr>
                <w:rFonts w:cs="Arial"/>
                <w:bCs/>
                <w:lang w:val="en-GB"/>
              </w:rPr>
            </w:pPr>
            <w:r>
              <w:rPr>
                <w:rFonts w:cs="Arial"/>
                <w:bCs/>
                <w:lang w:val="en-GB"/>
              </w:rPr>
              <w:t xml:space="preserve">Applicants are requested to provide feedback on aspects of Value Engineering that could be implemented on this contract to deliver cost, time and quality benefits. </w:t>
            </w:r>
          </w:p>
          <w:p w14:paraId="155F143F" w14:textId="77777777" w:rsidR="00B47689" w:rsidRPr="007B1EDA" w:rsidRDefault="00B47689" w:rsidP="00DA4436">
            <w:pPr>
              <w:rPr>
                <w:rFonts w:cs="Arial"/>
                <w:bCs/>
                <w:lang w:val="en-GB"/>
              </w:rPr>
            </w:pPr>
          </w:p>
          <w:p w14:paraId="7B98703A" w14:textId="77777777" w:rsidR="00B47689" w:rsidRPr="007B1EDA" w:rsidRDefault="00B47689" w:rsidP="00DA4436">
            <w:pPr>
              <w:rPr>
                <w:rFonts w:cs="Arial"/>
                <w:bCs/>
                <w:lang w:val="en-GB"/>
              </w:rPr>
            </w:pPr>
            <w:r>
              <w:rPr>
                <w:rFonts w:cs="Arial"/>
                <w:b/>
                <w:bCs/>
                <w:lang w:val="en-GB"/>
              </w:rPr>
              <w:t xml:space="preserve">Submission Instructions </w:t>
            </w:r>
          </w:p>
          <w:p w14:paraId="61E2EB5D" w14:textId="0DCA080B" w:rsidR="00B47689" w:rsidRDefault="00B47689" w:rsidP="00C1076F">
            <w:pPr>
              <w:rPr>
                <w:rFonts w:cs="Arial"/>
                <w:bCs/>
                <w:lang w:val="en-GB"/>
              </w:rPr>
            </w:pPr>
            <w:r>
              <w:rPr>
                <w:rFonts w:cs="Arial"/>
                <w:bCs/>
                <w:lang w:val="en-GB"/>
              </w:rPr>
              <w:t>Applicants are invited to submit their feedback on the above items, which is optional, in Submission 2, in an appropriate format of their choice. There is no page limit.</w:t>
            </w:r>
          </w:p>
        </w:tc>
      </w:tr>
    </w:tbl>
    <w:p w14:paraId="0449BB7B" w14:textId="5E5075AE" w:rsidR="00B47689" w:rsidRDefault="00B47689" w:rsidP="007B1EDA">
      <w:pPr>
        <w:rPr>
          <w:rFonts w:cs="Arial"/>
          <w:bCs/>
          <w:lang w:val="en-GB"/>
        </w:rPr>
      </w:pPr>
    </w:p>
    <w:p w14:paraId="140D38F6" w14:textId="220F7697" w:rsidR="00B47689" w:rsidRPr="00CA5F8C" w:rsidRDefault="4579A9F7" w:rsidP="4579A9F7">
      <w:pPr>
        <w:pStyle w:val="Heading2"/>
        <w:rPr>
          <w:rFonts w:cs="Arial"/>
          <w:color w:val="000000" w:themeColor="text1"/>
          <w:lang w:val="es-ES"/>
        </w:rPr>
      </w:pPr>
      <w:bookmarkStart w:id="775" w:name="_Toc217990143"/>
      <w:bookmarkStart w:id="776" w:name="_Toc217990721"/>
      <w:bookmarkStart w:id="777" w:name="_Toc217990796"/>
      <w:bookmarkStart w:id="778" w:name="_Toc217990990"/>
      <w:bookmarkStart w:id="779" w:name="_Toc217991187"/>
      <w:bookmarkStart w:id="780" w:name="_Toc217991421"/>
      <w:bookmarkStart w:id="781" w:name="_Toc217991609"/>
      <w:bookmarkStart w:id="782" w:name="_Toc219907109"/>
      <w:bookmarkStart w:id="783" w:name="_Toc219907294"/>
      <w:bookmarkStart w:id="784" w:name="_Toc219907609"/>
      <w:r w:rsidRPr="4579A9F7">
        <w:rPr>
          <w:rFonts w:cs="Arial"/>
          <w:color w:val="000000" w:themeColor="text1"/>
          <w:lang w:val="es-ES"/>
        </w:rPr>
        <w:t xml:space="preserve">Part A – </w:t>
      </w:r>
      <w:proofErr w:type="spellStart"/>
      <w:r w:rsidRPr="4579A9F7">
        <w:rPr>
          <w:rFonts w:cs="Arial"/>
          <w:color w:val="000000" w:themeColor="text1"/>
          <w:lang w:val="es-ES"/>
        </w:rPr>
        <w:t>Contract</w:t>
      </w:r>
      <w:proofErr w:type="spellEnd"/>
      <w:r w:rsidRPr="4579A9F7">
        <w:rPr>
          <w:rFonts w:cs="Arial"/>
          <w:color w:val="000000" w:themeColor="text1"/>
          <w:lang w:val="es-ES"/>
        </w:rPr>
        <w:t xml:space="preserve"> Data</w:t>
      </w:r>
      <w:bookmarkEnd w:id="775"/>
      <w:bookmarkEnd w:id="776"/>
      <w:bookmarkEnd w:id="777"/>
      <w:bookmarkEnd w:id="778"/>
      <w:bookmarkEnd w:id="779"/>
      <w:bookmarkEnd w:id="780"/>
      <w:bookmarkEnd w:id="781"/>
      <w:bookmarkEnd w:id="782"/>
      <w:bookmarkEnd w:id="783"/>
      <w:bookmarkEnd w:id="784"/>
    </w:p>
    <w:tbl>
      <w:tblPr>
        <w:tblW w:w="5000" w:type="pct"/>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CellMar>
          <w:left w:w="0" w:type="dxa"/>
          <w:right w:w="0" w:type="dxa"/>
        </w:tblCellMar>
        <w:tblLook w:val="01E0" w:firstRow="1" w:lastRow="1" w:firstColumn="1" w:lastColumn="1" w:noHBand="0" w:noVBand="0"/>
      </w:tblPr>
      <w:tblGrid>
        <w:gridCol w:w="1364"/>
        <w:gridCol w:w="3087"/>
        <w:gridCol w:w="4899"/>
      </w:tblGrid>
      <w:tr w:rsidR="0059087A" w:rsidRPr="0059087A" w14:paraId="62BACD91" w14:textId="77777777" w:rsidTr="00FF126A">
        <w:trPr>
          <w:tblHeader/>
        </w:trPr>
        <w:tc>
          <w:tcPr>
            <w:tcW w:w="729" w:type="pct"/>
            <w:tcBorders>
              <w:right w:val="single" w:sz="4" w:space="0" w:color="FFFFFF"/>
            </w:tcBorders>
            <w:shd w:val="clear" w:color="auto" w:fill="636466"/>
          </w:tcPr>
          <w:p w14:paraId="2CDBBD2E" w14:textId="77777777" w:rsidR="00B47689" w:rsidRPr="0059087A" w:rsidRDefault="00B47689" w:rsidP="00B47689">
            <w:pPr>
              <w:pStyle w:val="TableParagraph"/>
              <w:numPr>
                <w:ilvl w:val="0"/>
                <w:numId w:val="31"/>
              </w:numPr>
              <w:spacing w:before="43"/>
              <w:ind w:left="80"/>
              <w:rPr>
                <w:rFonts w:ascii="Arial" w:hAnsi="Arial" w:cs="Arial"/>
                <w:b/>
                <w:sz w:val="20"/>
                <w:szCs w:val="20"/>
              </w:rPr>
            </w:pPr>
            <w:r>
              <w:rPr>
                <w:rFonts w:ascii="Arial" w:hAnsi="Arial" w:cs="Arial"/>
                <w:b/>
                <w:color w:val="FFFFFF"/>
                <w:sz w:val="20"/>
                <w:szCs w:val="20"/>
              </w:rPr>
              <w:lastRenderedPageBreak/>
              <w:t>Ref. Sub-Clause</w:t>
            </w:r>
          </w:p>
          <w:p w14:paraId="04F559EB" w14:textId="77777777" w:rsidR="00B47689" w:rsidRPr="0059087A" w:rsidRDefault="00B47689" w:rsidP="0031012B">
            <w:pPr>
              <w:pStyle w:val="TableParagraph"/>
              <w:ind w:left="80"/>
              <w:rPr>
                <w:rFonts w:ascii="Arial" w:hAnsi="Arial" w:cs="Arial"/>
                <w:sz w:val="20"/>
                <w:szCs w:val="20"/>
              </w:rPr>
            </w:pPr>
            <w:r>
              <w:rPr>
                <w:rFonts w:ascii="Arial" w:hAnsi="Arial" w:cs="Arial"/>
                <w:color w:val="FFFFFF"/>
                <w:sz w:val="20"/>
                <w:szCs w:val="20"/>
              </w:rPr>
              <w:t>(Col 1)</w:t>
            </w:r>
          </w:p>
        </w:tc>
        <w:tc>
          <w:tcPr>
            <w:tcW w:w="1651" w:type="pct"/>
            <w:tcBorders>
              <w:left w:val="single" w:sz="4" w:space="0" w:color="FFFFFF"/>
              <w:right w:val="single" w:sz="4" w:space="0" w:color="FFFFFF"/>
            </w:tcBorders>
            <w:shd w:val="clear" w:color="auto" w:fill="636466"/>
          </w:tcPr>
          <w:p w14:paraId="5387356E" w14:textId="77777777" w:rsidR="00B47689" w:rsidRPr="0059087A" w:rsidRDefault="00B47689" w:rsidP="0031012B">
            <w:pPr>
              <w:pStyle w:val="TableParagraph"/>
              <w:spacing w:before="43"/>
              <w:ind w:left="10"/>
              <w:jc w:val="center"/>
              <w:rPr>
                <w:rFonts w:ascii="Arial" w:hAnsi="Arial" w:cs="Arial"/>
                <w:b/>
                <w:sz w:val="20"/>
                <w:szCs w:val="20"/>
              </w:rPr>
            </w:pPr>
            <w:r>
              <w:rPr>
                <w:rFonts w:ascii="Arial" w:hAnsi="Arial" w:cs="Arial"/>
                <w:b/>
                <w:color w:val="FFFFFF"/>
                <w:sz w:val="20"/>
                <w:szCs w:val="20"/>
              </w:rPr>
              <w:t>Conditions</w:t>
            </w:r>
          </w:p>
          <w:p w14:paraId="0519AB7C" w14:textId="77777777" w:rsidR="00B47689" w:rsidRPr="0059087A" w:rsidRDefault="00B47689" w:rsidP="0031012B">
            <w:pPr>
              <w:pStyle w:val="TableParagraph"/>
              <w:ind w:left="10"/>
              <w:jc w:val="center"/>
              <w:rPr>
                <w:rFonts w:ascii="Arial" w:hAnsi="Arial" w:cs="Arial"/>
                <w:sz w:val="20"/>
                <w:szCs w:val="20"/>
              </w:rPr>
            </w:pPr>
            <w:r>
              <w:rPr>
                <w:rFonts w:ascii="Arial" w:hAnsi="Arial" w:cs="Arial"/>
                <w:color w:val="FFFFFF"/>
                <w:sz w:val="20"/>
                <w:szCs w:val="20"/>
              </w:rPr>
              <w:t>(Col 2)</w:t>
            </w:r>
          </w:p>
        </w:tc>
        <w:tc>
          <w:tcPr>
            <w:tcW w:w="2620" w:type="pct"/>
            <w:tcBorders>
              <w:left w:val="single" w:sz="4" w:space="0" w:color="FFFFFF"/>
            </w:tcBorders>
            <w:shd w:val="clear" w:color="auto" w:fill="636466"/>
          </w:tcPr>
          <w:p w14:paraId="44D46473" w14:textId="77777777" w:rsidR="00B47689" w:rsidRPr="0059087A" w:rsidRDefault="00B47689" w:rsidP="0031012B">
            <w:pPr>
              <w:pStyle w:val="TableParagraph"/>
              <w:spacing w:before="43"/>
              <w:ind w:left="10"/>
              <w:jc w:val="center"/>
              <w:rPr>
                <w:rFonts w:ascii="Arial" w:hAnsi="Arial" w:cs="Arial"/>
                <w:b/>
                <w:sz w:val="20"/>
                <w:szCs w:val="20"/>
              </w:rPr>
            </w:pPr>
            <w:r>
              <w:rPr>
                <w:rFonts w:ascii="Arial" w:hAnsi="Arial" w:cs="Arial"/>
                <w:b/>
                <w:color w:val="FFFFFF"/>
                <w:sz w:val="20"/>
                <w:szCs w:val="20"/>
              </w:rPr>
              <w:t>Data</w:t>
            </w:r>
          </w:p>
          <w:p w14:paraId="231E76A8" w14:textId="77777777" w:rsidR="00B47689" w:rsidRPr="0059087A" w:rsidRDefault="00B47689" w:rsidP="0031012B">
            <w:pPr>
              <w:pStyle w:val="TableParagraph"/>
              <w:ind w:left="10"/>
              <w:jc w:val="center"/>
              <w:rPr>
                <w:rFonts w:ascii="Arial" w:hAnsi="Arial" w:cs="Arial"/>
                <w:sz w:val="20"/>
                <w:szCs w:val="20"/>
              </w:rPr>
            </w:pPr>
            <w:r>
              <w:rPr>
                <w:rFonts w:ascii="Arial" w:hAnsi="Arial" w:cs="Arial"/>
                <w:color w:val="FFFFFF"/>
                <w:sz w:val="20"/>
                <w:szCs w:val="20"/>
              </w:rPr>
              <w:t>(Col 3)</w:t>
            </w:r>
          </w:p>
        </w:tc>
      </w:tr>
      <w:tr w:rsidR="0059087A" w:rsidRPr="0059087A" w14:paraId="3ECF336C" w14:textId="77777777" w:rsidTr="00FF126A">
        <w:trPr>
          <w:tblHeader/>
        </w:trPr>
        <w:tc>
          <w:tcPr>
            <w:tcW w:w="729" w:type="pct"/>
          </w:tcPr>
          <w:p w14:paraId="336D18E8" w14:textId="77777777" w:rsidR="00B47689" w:rsidRPr="0059087A" w:rsidRDefault="00B47689" w:rsidP="0031012B">
            <w:pPr>
              <w:pStyle w:val="TableParagraph"/>
              <w:spacing w:before="43"/>
              <w:ind w:left="80"/>
              <w:rPr>
                <w:rFonts w:ascii="Arial" w:hAnsi="Arial" w:cs="Arial"/>
                <w:sz w:val="20"/>
                <w:szCs w:val="20"/>
              </w:rPr>
            </w:pPr>
            <w:r>
              <w:rPr>
                <w:rFonts w:ascii="Arial" w:hAnsi="Arial" w:cs="Arial"/>
                <w:color w:val="231F20"/>
                <w:sz w:val="20"/>
                <w:szCs w:val="20"/>
              </w:rPr>
              <w:t>1.1.20</w:t>
            </w:r>
          </w:p>
        </w:tc>
        <w:tc>
          <w:tcPr>
            <w:tcW w:w="1651" w:type="pct"/>
          </w:tcPr>
          <w:p w14:paraId="7B613EF7" w14:textId="77777777" w:rsidR="00B47689" w:rsidRPr="0059087A" w:rsidRDefault="00B47689" w:rsidP="0031012B">
            <w:pPr>
              <w:pStyle w:val="TableParagraph"/>
              <w:spacing w:before="43"/>
              <w:ind w:left="80"/>
              <w:rPr>
                <w:rFonts w:ascii="Arial" w:hAnsi="Arial" w:cs="Arial"/>
                <w:sz w:val="20"/>
                <w:szCs w:val="20"/>
              </w:rPr>
            </w:pPr>
            <w:r>
              <w:rPr>
                <w:rFonts w:ascii="Arial" w:hAnsi="Arial" w:cs="Arial"/>
                <w:color w:val="231F20"/>
                <w:sz w:val="20"/>
                <w:szCs w:val="20"/>
              </w:rPr>
              <w:t>Cost plus Proﬁt</w:t>
            </w:r>
          </w:p>
        </w:tc>
        <w:tc>
          <w:tcPr>
            <w:tcW w:w="2620" w:type="pct"/>
          </w:tcPr>
          <w:p w14:paraId="52F93E13" w14:textId="1D762A91" w:rsidR="00B47689" w:rsidRPr="0059087A" w:rsidRDefault="00B47689" w:rsidP="001D0C19">
            <w:pPr>
              <w:pStyle w:val="TableParagraph"/>
              <w:tabs>
                <w:tab w:val="left" w:pos="731"/>
              </w:tabs>
              <w:spacing w:before="43"/>
              <w:ind w:left="80"/>
              <w:rPr>
                <w:rFonts w:ascii="Arial" w:hAnsi="Arial" w:cs="Arial"/>
                <w:sz w:val="20"/>
                <w:szCs w:val="20"/>
              </w:rPr>
            </w:pPr>
            <w:r>
              <w:rPr>
                <w:rFonts w:ascii="Arial" w:hAnsi="Arial" w:cs="Arial"/>
                <w:color w:val="231F20"/>
                <w:sz w:val="20"/>
                <w:szCs w:val="20"/>
              </w:rPr>
              <w:t>5%</w:t>
            </w:r>
          </w:p>
        </w:tc>
      </w:tr>
      <w:tr w:rsidR="0059087A" w:rsidRPr="0059087A" w14:paraId="6F198199" w14:textId="77777777" w:rsidTr="00FF126A">
        <w:trPr>
          <w:tblHeader/>
        </w:trPr>
        <w:tc>
          <w:tcPr>
            <w:tcW w:w="729" w:type="pct"/>
          </w:tcPr>
          <w:p w14:paraId="2DF48BE1" w14:textId="77777777" w:rsidR="00B47689" w:rsidRPr="0059087A" w:rsidRDefault="00B47689" w:rsidP="0031012B">
            <w:pPr>
              <w:pStyle w:val="TableParagraph"/>
              <w:spacing w:before="43"/>
              <w:ind w:left="80"/>
              <w:rPr>
                <w:rFonts w:ascii="Arial" w:hAnsi="Arial" w:cs="Arial"/>
                <w:sz w:val="20"/>
                <w:szCs w:val="20"/>
              </w:rPr>
            </w:pPr>
            <w:r>
              <w:rPr>
                <w:rFonts w:ascii="Arial" w:hAnsi="Arial" w:cs="Arial"/>
                <w:color w:val="231F20"/>
                <w:sz w:val="20"/>
                <w:szCs w:val="20"/>
              </w:rPr>
              <w:t>1.1.27</w:t>
            </w:r>
          </w:p>
        </w:tc>
        <w:tc>
          <w:tcPr>
            <w:tcW w:w="1651" w:type="pct"/>
          </w:tcPr>
          <w:p w14:paraId="19A701D2" w14:textId="77777777" w:rsidR="00B47689" w:rsidRPr="0059087A" w:rsidRDefault="00B47689" w:rsidP="0031012B">
            <w:pPr>
              <w:pStyle w:val="TableParagraph"/>
              <w:spacing w:before="43"/>
              <w:ind w:left="79"/>
              <w:rPr>
                <w:rFonts w:ascii="Arial" w:hAnsi="Arial" w:cs="Arial"/>
                <w:sz w:val="20"/>
                <w:szCs w:val="20"/>
              </w:rPr>
            </w:pPr>
            <w:r>
              <w:rPr>
                <w:rFonts w:ascii="Arial" w:hAnsi="Arial" w:cs="Arial"/>
                <w:color w:val="231F20"/>
                <w:sz w:val="20"/>
                <w:szCs w:val="20"/>
              </w:rPr>
              <w:t>Defects Notiﬁcation Period (DNP)</w:t>
            </w:r>
          </w:p>
        </w:tc>
        <w:tc>
          <w:tcPr>
            <w:tcW w:w="2620" w:type="pct"/>
          </w:tcPr>
          <w:p w14:paraId="6C1EA7D5" w14:textId="7C508A55" w:rsidR="00B47689" w:rsidRPr="002E3231" w:rsidRDefault="00B47689" w:rsidP="008130A3">
            <w:pPr>
              <w:pStyle w:val="TableParagraph"/>
              <w:tabs>
                <w:tab w:val="left" w:pos="751"/>
              </w:tabs>
              <w:spacing w:before="43"/>
              <w:ind w:left="80"/>
              <w:rPr>
                <w:rFonts w:ascii="Arial" w:hAnsi="Arial" w:cs="Arial"/>
                <w:sz w:val="20"/>
                <w:szCs w:val="20"/>
              </w:rPr>
            </w:pPr>
            <w:r w:rsidRPr="002E3231">
              <w:rPr>
                <w:rFonts w:ascii="Arial" w:hAnsi="Arial" w:cs="Arial"/>
                <w:color w:val="231F20"/>
                <w:sz w:val="20"/>
                <w:szCs w:val="20"/>
              </w:rPr>
              <w:t>730 days</w:t>
            </w:r>
          </w:p>
        </w:tc>
      </w:tr>
      <w:tr w:rsidR="0059087A" w:rsidRPr="0059087A" w14:paraId="0AFBC2CB" w14:textId="77777777" w:rsidTr="00FF126A">
        <w:trPr>
          <w:tblHeader/>
        </w:trPr>
        <w:tc>
          <w:tcPr>
            <w:tcW w:w="729" w:type="pct"/>
          </w:tcPr>
          <w:p w14:paraId="408DC816" w14:textId="77777777" w:rsidR="00B47689" w:rsidRPr="0059087A" w:rsidRDefault="00B47689" w:rsidP="0031012B">
            <w:pPr>
              <w:pStyle w:val="TableParagraph"/>
              <w:spacing w:before="43"/>
              <w:ind w:left="80"/>
              <w:rPr>
                <w:rFonts w:ascii="Arial" w:hAnsi="Arial" w:cs="Arial"/>
                <w:sz w:val="20"/>
                <w:szCs w:val="20"/>
              </w:rPr>
            </w:pPr>
            <w:r>
              <w:rPr>
                <w:rFonts w:ascii="Arial" w:hAnsi="Arial" w:cs="Arial"/>
                <w:color w:val="231F20"/>
                <w:sz w:val="20"/>
                <w:szCs w:val="20"/>
              </w:rPr>
              <w:t>1.1.30</w:t>
            </w:r>
          </w:p>
        </w:tc>
        <w:tc>
          <w:tcPr>
            <w:tcW w:w="1651" w:type="pct"/>
          </w:tcPr>
          <w:p w14:paraId="1A41D76D" w14:textId="77777777" w:rsidR="00B47689" w:rsidRPr="0059087A" w:rsidRDefault="00B47689" w:rsidP="0031012B">
            <w:pPr>
              <w:pStyle w:val="TableParagraph"/>
              <w:spacing w:before="43"/>
              <w:ind w:left="79"/>
              <w:rPr>
                <w:rFonts w:ascii="Arial" w:hAnsi="Arial" w:cs="Arial"/>
                <w:sz w:val="20"/>
                <w:szCs w:val="20"/>
              </w:rPr>
            </w:pPr>
            <w:r>
              <w:rPr>
                <w:rFonts w:ascii="Arial" w:hAnsi="Arial" w:cs="Arial"/>
                <w:color w:val="231F20"/>
                <w:sz w:val="20"/>
                <w:szCs w:val="20"/>
              </w:rPr>
              <w:t>Employer’s name and address</w:t>
            </w:r>
          </w:p>
        </w:tc>
        <w:tc>
          <w:tcPr>
            <w:tcW w:w="2620" w:type="pct"/>
          </w:tcPr>
          <w:p w14:paraId="66955C1D" w14:textId="4EFFA8B9" w:rsidR="00B47689" w:rsidRPr="002E3231" w:rsidRDefault="00B47689" w:rsidP="009305BA">
            <w:pPr>
              <w:pStyle w:val="TableParagraph"/>
              <w:spacing w:before="43"/>
              <w:ind w:left="80"/>
              <w:rPr>
                <w:rFonts w:ascii="Arial" w:hAnsi="Arial" w:cs="Arial"/>
                <w:color w:val="231F20"/>
                <w:sz w:val="20"/>
                <w:szCs w:val="20"/>
              </w:rPr>
            </w:pPr>
            <w:r w:rsidRPr="002E3231">
              <w:rPr>
                <w:rFonts w:ascii="Arial" w:hAnsi="Arial" w:cs="Arial"/>
                <w:color w:val="231F20"/>
                <w:sz w:val="20"/>
                <w:szCs w:val="20"/>
              </w:rPr>
              <w:t>Ministry of Works, Transport and Infrastructure (MWTI), Apia, Samoa</w:t>
            </w:r>
          </w:p>
        </w:tc>
      </w:tr>
      <w:tr w:rsidR="0059087A" w:rsidRPr="0059087A" w14:paraId="36458274" w14:textId="77777777" w:rsidTr="00FF126A">
        <w:trPr>
          <w:tblHeader/>
        </w:trPr>
        <w:tc>
          <w:tcPr>
            <w:tcW w:w="729" w:type="pct"/>
          </w:tcPr>
          <w:p w14:paraId="776C9BB1" w14:textId="77777777" w:rsidR="00B47689" w:rsidRPr="0059087A" w:rsidRDefault="00B47689" w:rsidP="0031012B">
            <w:pPr>
              <w:pStyle w:val="TableParagraph"/>
              <w:spacing w:before="43"/>
              <w:ind w:left="80"/>
              <w:rPr>
                <w:rFonts w:ascii="Arial" w:hAnsi="Arial" w:cs="Arial"/>
                <w:sz w:val="20"/>
                <w:szCs w:val="20"/>
              </w:rPr>
            </w:pPr>
            <w:r>
              <w:rPr>
                <w:rFonts w:ascii="Arial" w:hAnsi="Arial" w:cs="Arial"/>
                <w:color w:val="231F20"/>
                <w:sz w:val="20"/>
                <w:szCs w:val="20"/>
              </w:rPr>
              <w:t>1.1.35</w:t>
            </w:r>
          </w:p>
        </w:tc>
        <w:tc>
          <w:tcPr>
            <w:tcW w:w="1651" w:type="pct"/>
          </w:tcPr>
          <w:p w14:paraId="1C9DCD1D" w14:textId="77777777" w:rsidR="00B47689" w:rsidRPr="0059087A" w:rsidRDefault="00B47689" w:rsidP="0031012B">
            <w:pPr>
              <w:pStyle w:val="TableParagraph"/>
              <w:spacing w:before="43"/>
              <w:ind w:left="79"/>
              <w:rPr>
                <w:rFonts w:ascii="Arial" w:hAnsi="Arial" w:cs="Arial"/>
                <w:sz w:val="20"/>
                <w:szCs w:val="20"/>
              </w:rPr>
            </w:pPr>
            <w:r>
              <w:rPr>
                <w:rFonts w:ascii="Arial" w:hAnsi="Arial" w:cs="Arial"/>
                <w:color w:val="231F20"/>
                <w:sz w:val="20"/>
                <w:szCs w:val="20"/>
              </w:rPr>
              <w:t>Engineer’s name and address</w:t>
            </w:r>
          </w:p>
        </w:tc>
        <w:tc>
          <w:tcPr>
            <w:tcW w:w="2620" w:type="pct"/>
          </w:tcPr>
          <w:p w14:paraId="6CD29618" w14:textId="4529A156" w:rsidR="00B47689" w:rsidRPr="002E3231" w:rsidRDefault="00B47689" w:rsidP="00EC7D0F">
            <w:pPr>
              <w:pStyle w:val="TableParagraph"/>
              <w:spacing w:before="45"/>
              <w:rPr>
                <w:rFonts w:ascii="Arial" w:hAnsi="Arial" w:cs="Arial"/>
                <w:iCs/>
                <w:color w:val="808080" w:themeColor="background1" w:themeShade="80"/>
                <w:sz w:val="20"/>
                <w:szCs w:val="20"/>
              </w:rPr>
            </w:pPr>
            <w:r w:rsidRPr="002E3231">
              <w:rPr>
                <w:rFonts w:ascii="Arial" w:hAnsi="Arial" w:cs="Arial"/>
                <w:iCs/>
                <w:color w:val="808080" w:themeColor="background1" w:themeShade="80"/>
                <w:sz w:val="20"/>
                <w:szCs w:val="20"/>
              </w:rPr>
              <w:t xml:space="preserve"> The Employer shall notify the Contractor</w:t>
            </w:r>
          </w:p>
          <w:p w14:paraId="65D4F846" w14:textId="70EA0A02" w:rsidR="00B47689" w:rsidRPr="002E3231" w:rsidRDefault="00B47689" w:rsidP="0031012B">
            <w:pPr>
              <w:pStyle w:val="TableParagraph"/>
              <w:ind w:left="80" w:right="122"/>
              <w:rPr>
                <w:rFonts w:ascii="Arial" w:hAnsi="Arial" w:cs="Arial"/>
                <w:color w:val="808080" w:themeColor="background1" w:themeShade="80"/>
                <w:sz w:val="20"/>
                <w:szCs w:val="20"/>
              </w:rPr>
            </w:pPr>
            <w:r w:rsidRPr="002E3231">
              <w:rPr>
                <w:rFonts w:ascii="Arial" w:hAnsi="Arial" w:cs="Arial"/>
                <w:iCs/>
                <w:color w:val="808080" w:themeColor="background1" w:themeShade="80"/>
                <w:sz w:val="20"/>
                <w:szCs w:val="20"/>
              </w:rPr>
              <w:t>of the Engineer’s name and address before the Commencement Date.</w:t>
            </w:r>
          </w:p>
        </w:tc>
      </w:tr>
      <w:tr w:rsidR="0059087A" w:rsidRPr="0059087A" w14:paraId="02C0477F" w14:textId="77777777" w:rsidTr="00FF126A">
        <w:trPr>
          <w:tblHeader/>
        </w:trPr>
        <w:tc>
          <w:tcPr>
            <w:tcW w:w="729" w:type="pct"/>
          </w:tcPr>
          <w:p w14:paraId="23AA5AA2" w14:textId="77777777" w:rsidR="00B47689" w:rsidRPr="0059087A" w:rsidRDefault="00B47689" w:rsidP="0031012B">
            <w:pPr>
              <w:pStyle w:val="TableParagraph"/>
              <w:spacing w:before="43"/>
              <w:ind w:left="80"/>
              <w:rPr>
                <w:rFonts w:ascii="Arial" w:hAnsi="Arial" w:cs="Arial"/>
                <w:sz w:val="20"/>
                <w:szCs w:val="20"/>
              </w:rPr>
            </w:pPr>
            <w:r>
              <w:rPr>
                <w:rFonts w:ascii="Arial" w:hAnsi="Arial" w:cs="Arial"/>
                <w:color w:val="231F20"/>
                <w:sz w:val="20"/>
                <w:szCs w:val="20"/>
              </w:rPr>
              <w:t>1.1.76</w:t>
            </w:r>
          </w:p>
        </w:tc>
        <w:tc>
          <w:tcPr>
            <w:tcW w:w="1651" w:type="pct"/>
          </w:tcPr>
          <w:p w14:paraId="5963BF0F" w14:textId="77777777" w:rsidR="00B47689" w:rsidRPr="0059087A" w:rsidRDefault="00B47689" w:rsidP="0031012B">
            <w:pPr>
              <w:pStyle w:val="TableParagraph"/>
              <w:spacing w:before="43"/>
              <w:ind w:left="80"/>
              <w:rPr>
                <w:rFonts w:ascii="Arial" w:hAnsi="Arial" w:cs="Arial"/>
                <w:sz w:val="20"/>
                <w:szCs w:val="20"/>
              </w:rPr>
            </w:pPr>
            <w:r>
              <w:rPr>
                <w:rFonts w:ascii="Arial" w:hAnsi="Arial" w:cs="Arial"/>
                <w:color w:val="231F20"/>
                <w:sz w:val="20"/>
                <w:szCs w:val="20"/>
              </w:rPr>
              <w:t>Section</w:t>
            </w:r>
          </w:p>
        </w:tc>
        <w:tc>
          <w:tcPr>
            <w:tcW w:w="2620" w:type="pct"/>
          </w:tcPr>
          <w:p w14:paraId="62A583DB" w14:textId="77777777" w:rsidR="00B47689" w:rsidRPr="002E3231" w:rsidRDefault="00B47689" w:rsidP="0031012B">
            <w:pPr>
              <w:pStyle w:val="TableParagraph"/>
              <w:spacing w:before="43"/>
              <w:ind w:left="80"/>
              <w:rPr>
                <w:rFonts w:ascii="Arial" w:hAnsi="Arial" w:cs="Arial"/>
                <w:sz w:val="20"/>
                <w:szCs w:val="20"/>
              </w:rPr>
            </w:pPr>
            <w:r w:rsidRPr="002E3231">
              <w:rPr>
                <w:rFonts w:ascii="Arial" w:hAnsi="Arial" w:cs="Arial"/>
                <w:color w:val="808080" w:themeColor="background1" w:themeShade="80"/>
                <w:sz w:val="20"/>
                <w:szCs w:val="20"/>
              </w:rPr>
              <w:t>[</w:t>
            </w:r>
            <w:r w:rsidRPr="002E3231">
              <w:rPr>
                <w:rFonts w:ascii="Arial" w:hAnsi="Arial" w:cs="Arial"/>
                <w:i/>
                <w:color w:val="808080" w:themeColor="background1" w:themeShade="80"/>
                <w:sz w:val="20"/>
                <w:szCs w:val="20"/>
              </w:rPr>
              <w:t>Note: If Sections are to be used, refer to Table: Summary of Sections below</w:t>
            </w:r>
            <w:r w:rsidRPr="002E3231">
              <w:rPr>
                <w:rFonts w:ascii="Arial" w:hAnsi="Arial" w:cs="Arial"/>
                <w:color w:val="808080" w:themeColor="background1" w:themeShade="80"/>
                <w:sz w:val="20"/>
                <w:szCs w:val="20"/>
              </w:rPr>
              <w:t>]</w:t>
            </w:r>
          </w:p>
        </w:tc>
      </w:tr>
      <w:tr w:rsidR="0059087A" w:rsidRPr="0059087A" w14:paraId="1B0B17A9" w14:textId="77777777" w:rsidTr="00FF126A">
        <w:trPr>
          <w:tblHeader/>
        </w:trPr>
        <w:tc>
          <w:tcPr>
            <w:tcW w:w="729" w:type="pct"/>
          </w:tcPr>
          <w:p w14:paraId="25838BEF" w14:textId="77777777" w:rsidR="00B47689" w:rsidRPr="0059087A" w:rsidRDefault="00B47689" w:rsidP="0031012B">
            <w:pPr>
              <w:pStyle w:val="TableParagraph"/>
              <w:spacing w:before="43"/>
              <w:ind w:left="80"/>
              <w:rPr>
                <w:rFonts w:ascii="Arial" w:hAnsi="Arial" w:cs="Arial"/>
                <w:sz w:val="20"/>
                <w:szCs w:val="20"/>
              </w:rPr>
            </w:pPr>
            <w:r>
              <w:rPr>
                <w:rFonts w:ascii="Arial" w:hAnsi="Arial" w:cs="Arial"/>
                <w:color w:val="231F20"/>
                <w:sz w:val="20"/>
                <w:szCs w:val="20"/>
              </w:rPr>
              <w:t>1.1.86</w:t>
            </w:r>
          </w:p>
        </w:tc>
        <w:tc>
          <w:tcPr>
            <w:tcW w:w="1651" w:type="pct"/>
          </w:tcPr>
          <w:p w14:paraId="429C1D87" w14:textId="77777777" w:rsidR="00B47689" w:rsidRPr="0059087A" w:rsidRDefault="00B47689" w:rsidP="0031012B">
            <w:pPr>
              <w:pStyle w:val="TableParagraph"/>
              <w:spacing w:before="43"/>
              <w:ind w:left="79"/>
              <w:rPr>
                <w:rFonts w:ascii="Arial" w:hAnsi="Arial" w:cs="Arial"/>
                <w:sz w:val="20"/>
                <w:szCs w:val="20"/>
              </w:rPr>
            </w:pPr>
            <w:r>
              <w:rPr>
                <w:rFonts w:ascii="Arial" w:hAnsi="Arial" w:cs="Arial"/>
                <w:color w:val="231F20"/>
                <w:sz w:val="20"/>
                <w:szCs w:val="20"/>
              </w:rPr>
              <w:t>Time for Completion</w:t>
            </w:r>
          </w:p>
        </w:tc>
        <w:tc>
          <w:tcPr>
            <w:tcW w:w="2620" w:type="pct"/>
          </w:tcPr>
          <w:p w14:paraId="7A259C61" w14:textId="35F1F509" w:rsidR="00B47689" w:rsidRPr="002E3231" w:rsidRDefault="00B47689" w:rsidP="0031012B">
            <w:pPr>
              <w:pStyle w:val="TableParagraph"/>
              <w:tabs>
                <w:tab w:val="left" w:pos="840"/>
              </w:tabs>
              <w:spacing w:before="43"/>
              <w:ind w:left="80"/>
              <w:rPr>
                <w:rFonts w:ascii="Arial" w:hAnsi="Arial" w:cs="Arial"/>
                <w:sz w:val="20"/>
                <w:szCs w:val="20"/>
              </w:rPr>
            </w:pPr>
            <w:r w:rsidRPr="002E3231">
              <w:rPr>
                <w:rFonts w:ascii="Arial" w:hAnsi="Arial" w:cs="Arial"/>
                <w:color w:val="231F20"/>
                <w:sz w:val="20"/>
                <w:szCs w:val="20"/>
              </w:rPr>
              <w:t>1095 days</w:t>
            </w:r>
            <w:r w:rsidR="00F71854">
              <w:rPr>
                <w:rFonts w:ascii="Arial" w:hAnsi="Arial" w:cs="Arial"/>
                <w:color w:val="231F20"/>
                <w:sz w:val="20"/>
                <w:szCs w:val="20"/>
              </w:rPr>
              <w:t xml:space="preserve"> </w:t>
            </w:r>
          </w:p>
          <w:p w14:paraId="0FED3B5D" w14:textId="258FA616" w:rsidR="00B47689" w:rsidRPr="002E3231" w:rsidRDefault="00B47689" w:rsidP="0031012B">
            <w:pPr>
              <w:pStyle w:val="TableParagraph"/>
              <w:spacing w:before="160"/>
              <w:ind w:left="80"/>
              <w:rPr>
                <w:rFonts w:ascii="Arial" w:hAnsi="Arial" w:cs="Arial"/>
                <w:sz w:val="20"/>
                <w:szCs w:val="20"/>
              </w:rPr>
            </w:pPr>
          </w:p>
        </w:tc>
      </w:tr>
      <w:tr w:rsidR="0059087A" w:rsidRPr="0059087A" w14:paraId="37D3BEF7" w14:textId="77777777" w:rsidTr="00FF126A">
        <w:trPr>
          <w:tblHeader/>
        </w:trPr>
        <w:tc>
          <w:tcPr>
            <w:tcW w:w="729" w:type="pct"/>
          </w:tcPr>
          <w:p w14:paraId="13975CB4" w14:textId="77777777" w:rsidR="00B47689" w:rsidRPr="0059087A" w:rsidRDefault="00B47689" w:rsidP="0031012B">
            <w:pPr>
              <w:pStyle w:val="TableParagraph"/>
              <w:spacing w:before="43"/>
              <w:ind w:left="80"/>
              <w:rPr>
                <w:rFonts w:ascii="Arial" w:hAnsi="Arial" w:cs="Arial"/>
                <w:sz w:val="20"/>
                <w:szCs w:val="20"/>
              </w:rPr>
            </w:pPr>
            <w:r>
              <w:rPr>
                <w:rFonts w:ascii="Arial" w:hAnsi="Arial" w:cs="Arial"/>
                <w:color w:val="231F20"/>
                <w:sz w:val="20"/>
                <w:szCs w:val="20"/>
              </w:rPr>
              <w:t>1.1.91</w:t>
            </w:r>
          </w:p>
        </w:tc>
        <w:tc>
          <w:tcPr>
            <w:tcW w:w="1651" w:type="pct"/>
          </w:tcPr>
          <w:p w14:paraId="30CC229C" w14:textId="77777777" w:rsidR="00B47689" w:rsidRPr="0059087A" w:rsidRDefault="00B47689" w:rsidP="0031012B">
            <w:pPr>
              <w:pStyle w:val="TableParagraph"/>
              <w:spacing w:before="43"/>
              <w:ind w:left="80"/>
              <w:rPr>
                <w:rFonts w:ascii="Arial" w:hAnsi="Arial" w:cs="Arial"/>
                <w:sz w:val="20"/>
                <w:szCs w:val="20"/>
              </w:rPr>
            </w:pPr>
            <w:r>
              <w:rPr>
                <w:rFonts w:ascii="Arial" w:hAnsi="Arial" w:cs="Arial"/>
                <w:color w:val="231F20"/>
                <w:sz w:val="20"/>
                <w:szCs w:val="20"/>
              </w:rPr>
              <w:t>Bank’s name</w:t>
            </w:r>
          </w:p>
        </w:tc>
        <w:tc>
          <w:tcPr>
            <w:tcW w:w="2620" w:type="pct"/>
          </w:tcPr>
          <w:p w14:paraId="22587D83" w14:textId="77777777" w:rsidR="00B47689" w:rsidRPr="0059087A" w:rsidRDefault="00B47689" w:rsidP="0031012B">
            <w:pPr>
              <w:pStyle w:val="TableParagraph"/>
              <w:spacing w:before="43"/>
              <w:ind w:left="79"/>
              <w:rPr>
                <w:rFonts w:ascii="Arial" w:hAnsi="Arial" w:cs="Arial"/>
                <w:sz w:val="20"/>
                <w:szCs w:val="20"/>
              </w:rPr>
            </w:pPr>
            <w:r>
              <w:rPr>
                <w:rFonts w:ascii="Arial" w:hAnsi="Arial" w:cs="Arial"/>
                <w:color w:val="231F20"/>
                <w:sz w:val="20"/>
                <w:szCs w:val="20"/>
              </w:rPr>
              <w:t>Asian Development Bank</w:t>
            </w:r>
          </w:p>
        </w:tc>
      </w:tr>
      <w:tr w:rsidR="0059087A" w:rsidRPr="0059087A" w14:paraId="17D56A02" w14:textId="77777777" w:rsidTr="00FF126A">
        <w:trPr>
          <w:tblHeader/>
        </w:trPr>
        <w:tc>
          <w:tcPr>
            <w:tcW w:w="729" w:type="pct"/>
          </w:tcPr>
          <w:p w14:paraId="5151E24C" w14:textId="77777777" w:rsidR="00B47689" w:rsidRPr="0059087A" w:rsidRDefault="00B47689" w:rsidP="0031012B">
            <w:pPr>
              <w:pStyle w:val="TableParagraph"/>
              <w:spacing w:before="43"/>
              <w:ind w:left="80"/>
              <w:rPr>
                <w:rFonts w:ascii="Arial" w:hAnsi="Arial" w:cs="Arial"/>
                <w:sz w:val="20"/>
                <w:szCs w:val="20"/>
              </w:rPr>
            </w:pPr>
            <w:r>
              <w:rPr>
                <w:rFonts w:ascii="Arial" w:hAnsi="Arial" w:cs="Arial"/>
                <w:color w:val="231F20"/>
                <w:sz w:val="20"/>
                <w:szCs w:val="20"/>
              </w:rPr>
              <w:t>1.1.92</w:t>
            </w:r>
          </w:p>
        </w:tc>
        <w:tc>
          <w:tcPr>
            <w:tcW w:w="1651" w:type="pct"/>
          </w:tcPr>
          <w:p w14:paraId="4D634BE9" w14:textId="77777777" w:rsidR="00B47689" w:rsidRPr="0059087A" w:rsidRDefault="00B47689" w:rsidP="0031012B">
            <w:pPr>
              <w:pStyle w:val="TableParagraph"/>
              <w:spacing w:before="43"/>
              <w:ind w:left="80"/>
              <w:rPr>
                <w:rFonts w:ascii="Arial" w:hAnsi="Arial" w:cs="Arial"/>
                <w:sz w:val="20"/>
                <w:szCs w:val="20"/>
              </w:rPr>
            </w:pPr>
            <w:r>
              <w:rPr>
                <w:rFonts w:ascii="Arial" w:hAnsi="Arial" w:cs="Arial"/>
                <w:color w:val="231F20"/>
                <w:sz w:val="20"/>
                <w:szCs w:val="20"/>
              </w:rPr>
              <w:t>Borrower’s name</w:t>
            </w:r>
          </w:p>
        </w:tc>
        <w:tc>
          <w:tcPr>
            <w:tcW w:w="2620" w:type="pct"/>
          </w:tcPr>
          <w:p w14:paraId="7563FC5D" w14:textId="47AFE5EE" w:rsidR="00B47689" w:rsidRPr="0059087A" w:rsidRDefault="00B47689" w:rsidP="0031012B">
            <w:pPr>
              <w:pStyle w:val="TableParagraph"/>
              <w:spacing w:before="43"/>
              <w:ind w:left="80" w:hanging="1"/>
              <w:rPr>
                <w:rFonts w:ascii="Arial" w:hAnsi="Arial" w:cs="Arial"/>
                <w:sz w:val="20"/>
                <w:szCs w:val="20"/>
              </w:rPr>
            </w:pPr>
            <w:proofErr w:type="spellStart"/>
            <w:r>
              <w:rPr>
                <w:rFonts w:ascii="Arial" w:hAnsi="Arial" w:cs="Arial"/>
                <w:sz w:val="20"/>
                <w:szCs w:val="20"/>
                <w:lang w:val="es-ES_tradnl"/>
              </w:rPr>
              <w:t>Independent</w:t>
            </w:r>
            <w:proofErr w:type="spellEnd"/>
            <w:r>
              <w:rPr>
                <w:rFonts w:ascii="Arial" w:hAnsi="Arial" w:cs="Arial"/>
                <w:sz w:val="20"/>
                <w:szCs w:val="20"/>
                <w:lang w:val="es-ES_tradnl"/>
              </w:rPr>
              <w:t xml:space="preserve"> State of Samoa</w:t>
            </w:r>
          </w:p>
        </w:tc>
      </w:tr>
      <w:tr w:rsidR="0059087A" w:rsidRPr="0059087A" w14:paraId="7D297AA1" w14:textId="77777777" w:rsidTr="00FF126A">
        <w:trPr>
          <w:trHeight w:val="515"/>
          <w:tblHeader/>
        </w:trPr>
        <w:tc>
          <w:tcPr>
            <w:tcW w:w="729" w:type="pct"/>
          </w:tcPr>
          <w:p w14:paraId="715089B1" w14:textId="77777777" w:rsidR="00B47689" w:rsidRPr="0059087A" w:rsidRDefault="00B47689" w:rsidP="0031012B">
            <w:pPr>
              <w:pStyle w:val="TableParagraph"/>
              <w:spacing w:before="43"/>
              <w:ind w:left="80"/>
              <w:rPr>
                <w:rFonts w:ascii="Arial" w:hAnsi="Arial" w:cs="Arial"/>
                <w:sz w:val="20"/>
                <w:szCs w:val="20"/>
              </w:rPr>
            </w:pPr>
            <w:r>
              <w:rPr>
                <w:rFonts w:ascii="Arial" w:hAnsi="Arial" w:cs="Arial"/>
                <w:color w:val="231F20"/>
                <w:sz w:val="20"/>
                <w:szCs w:val="20"/>
              </w:rPr>
              <w:t>1.3 (a) (ii)</w:t>
            </w:r>
          </w:p>
        </w:tc>
        <w:tc>
          <w:tcPr>
            <w:tcW w:w="1651" w:type="pct"/>
          </w:tcPr>
          <w:p w14:paraId="39BF49A1" w14:textId="77777777" w:rsidR="00B47689" w:rsidRPr="0059087A" w:rsidRDefault="00B47689" w:rsidP="0031012B">
            <w:pPr>
              <w:pStyle w:val="TableParagraph"/>
              <w:spacing w:before="43"/>
              <w:ind w:left="79"/>
              <w:rPr>
                <w:rFonts w:ascii="Arial" w:hAnsi="Arial" w:cs="Arial"/>
                <w:sz w:val="20"/>
                <w:szCs w:val="20"/>
              </w:rPr>
            </w:pPr>
            <w:r>
              <w:rPr>
                <w:rFonts w:ascii="Arial" w:hAnsi="Arial" w:cs="Arial"/>
                <w:color w:val="231F20"/>
                <w:sz w:val="20"/>
                <w:szCs w:val="20"/>
              </w:rPr>
              <w:t>Electronic transmission system</w:t>
            </w:r>
          </w:p>
        </w:tc>
        <w:tc>
          <w:tcPr>
            <w:tcW w:w="2620" w:type="pct"/>
          </w:tcPr>
          <w:p w14:paraId="7A7888EA" w14:textId="35D6EA18" w:rsidR="00B47689" w:rsidRPr="0059087A" w:rsidRDefault="00B47689" w:rsidP="00F71854">
            <w:pPr>
              <w:spacing w:before="60" w:afterLines="120" w:after="288"/>
              <w:ind w:left="79" w:right="181"/>
              <w:rPr>
                <w:rFonts w:cs="Arial"/>
                <w:color w:val="808080" w:themeColor="background1" w:themeShade="80"/>
              </w:rPr>
            </w:pPr>
            <w:r>
              <w:rPr>
                <w:rFonts w:eastAsia="Ideal Sans Light" w:cs="Arial"/>
              </w:rPr>
              <w:t xml:space="preserve">emails for correspondence and an agreed file transfer service such as </w:t>
            </w:r>
            <w:proofErr w:type="spellStart"/>
            <w:r>
              <w:rPr>
                <w:rFonts w:eastAsia="Ideal Sans Light" w:cs="Arial"/>
              </w:rPr>
              <w:t>HighTail</w:t>
            </w:r>
            <w:proofErr w:type="spellEnd"/>
            <w:r>
              <w:rPr>
                <w:rFonts w:eastAsia="Ideal Sans Light" w:cs="Arial"/>
              </w:rPr>
              <w:t xml:space="preserve"> or </w:t>
            </w:r>
            <w:proofErr w:type="spellStart"/>
            <w:r>
              <w:rPr>
                <w:rFonts w:eastAsia="Ideal Sans Light" w:cs="Arial"/>
              </w:rPr>
              <w:t>DropBox</w:t>
            </w:r>
            <w:proofErr w:type="spellEnd"/>
            <w:r>
              <w:rPr>
                <w:rFonts w:eastAsia="Ideal Sans Light" w:cs="Arial"/>
              </w:rPr>
              <w:t xml:space="preserve"> for large documents and </w:t>
            </w:r>
            <w:proofErr w:type="spellStart"/>
            <w:proofErr w:type="gramStart"/>
            <w:r>
              <w:rPr>
                <w:rFonts w:eastAsia="Ideal Sans Light" w:cs="Arial"/>
              </w:rPr>
              <w:t>drawings.</w:t>
            </w:r>
            <w:r>
              <w:rPr>
                <w:rFonts w:cs="Arial"/>
              </w:rPr>
              <w:t>Fax</w:t>
            </w:r>
            <w:proofErr w:type="spellEnd"/>
            <w:proofErr w:type="gramEnd"/>
            <w:r>
              <w:rPr>
                <w:rFonts w:cs="Arial"/>
              </w:rPr>
              <w:t xml:space="preserve"> messaging is not to be used.</w:t>
            </w:r>
          </w:p>
        </w:tc>
      </w:tr>
      <w:tr w:rsidR="0059087A" w:rsidRPr="0059087A" w14:paraId="43840417" w14:textId="77777777" w:rsidTr="00FF126A">
        <w:trPr>
          <w:tblHeader/>
        </w:trPr>
        <w:tc>
          <w:tcPr>
            <w:tcW w:w="729" w:type="pct"/>
          </w:tcPr>
          <w:p w14:paraId="3B527BFB" w14:textId="77777777" w:rsidR="00B47689" w:rsidRPr="0059087A" w:rsidRDefault="00B47689" w:rsidP="0031012B">
            <w:pPr>
              <w:pStyle w:val="TableParagraph"/>
              <w:spacing w:before="43"/>
              <w:ind w:left="80"/>
              <w:rPr>
                <w:rFonts w:ascii="Arial" w:hAnsi="Arial" w:cs="Arial"/>
                <w:sz w:val="20"/>
                <w:szCs w:val="20"/>
              </w:rPr>
            </w:pPr>
            <w:r>
              <w:rPr>
                <w:rFonts w:ascii="Arial" w:hAnsi="Arial" w:cs="Arial"/>
                <w:color w:val="231F20"/>
                <w:sz w:val="20"/>
                <w:szCs w:val="20"/>
              </w:rPr>
              <w:t>1.3 (d)</w:t>
            </w:r>
          </w:p>
        </w:tc>
        <w:tc>
          <w:tcPr>
            <w:tcW w:w="1651" w:type="pct"/>
          </w:tcPr>
          <w:p w14:paraId="666B3202" w14:textId="2FC11D65" w:rsidR="00B47689" w:rsidRPr="0059087A" w:rsidRDefault="00B47689" w:rsidP="0031012B">
            <w:pPr>
              <w:pStyle w:val="TableParagraph"/>
              <w:spacing w:before="43"/>
              <w:ind w:left="80" w:right="91" w:hanging="1"/>
              <w:rPr>
                <w:rFonts w:ascii="Arial" w:hAnsi="Arial" w:cs="Arial"/>
                <w:sz w:val="20"/>
                <w:szCs w:val="20"/>
              </w:rPr>
            </w:pPr>
            <w:r>
              <w:rPr>
                <w:rFonts w:ascii="Arial" w:hAnsi="Arial" w:cs="Arial"/>
                <w:color w:val="231F20"/>
                <w:sz w:val="20"/>
                <w:szCs w:val="20"/>
              </w:rPr>
              <w:t>Address of Employer (Implemen</w:t>
            </w:r>
            <w:r w:rsidR="00534BA7">
              <w:rPr>
                <w:rFonts w:ascii="Arial" w:hAnsi="Arial" w:cs="Arial"/>
                <w:color w:val="231F20"/>
                <w:sz w:val="20"/>
                <w:szCs w:val="20"/>
              </w:rPr>
              <w:t>t</w:t>
            </w:r>
            <w:r>
              <w:rPr>
                <w:rFonts w:ascii="Arial" w:hAnsi="Arial" w:cs="Arial"/>
                <w:color w:val="231F20"/>
                <w:sz w:val="20"/>
                <w:szCs w:val="20"/>
              </w:rPr>
              <w:t>ation Agency) for communications</w:t>
            </w:r>
          </w:p>
        </w:tc>
        <w:tc>
          <w:tcPr>
            <w:tcW w:w="2620" w:type="pct"/>
          </w:tcPr>
          <w:p w14:paraId="396A7129" w14:textId="2B0F5EA3" w:rsidR="00B47689" w:rsidRPr="0059087A" w:rsidRDefault="00B47689" w:rsidP="0031012B">
            <w:pPr>
              <w:pStyle w:val="TableParagraph"/>
              <w:spacing w:before="43"/>
              <w:ind w:left="80"/>
              <w:rPr>
                <w:rFonts w:ascii="Arial" w:hAnsi="Arial" w:cs="Arial"/>
                <w:sz w:val="20"/>
                <w:szCs w:val="20"/>
              </w:rPr>
            </w:pPr>
            <w:r>
              <w:rPr>
                <w:rFonts w:ascii="Arial" w:hAnsi="Arial" w:cs="Arial"/>
                <w:color w:val="231F20"/>
                <w:sz w:val="20"/>
                <w:szCs w:val="20"/>
              </w:rPr>
              <w:t>Ministry of Works, Transport and Infrastructure (MWTI), Apia, Samoa</w:t>
            </w:r>
          </w:p>
        </w:tc>
      </w:tr>
      <w:tr w:rsidR="0059087A" w:rsidRPr="0059087A" w14:paraId="3144B78C" w14:textId="77777777" w:rsidTr="00FF126A">
        <w:trPr>
          <w:tblHeader/>
        </w:trPr>
        <w:tc>
          <w:tcPr>
            <w:tcW w:w="729" w:type="pct"/>
          </w:tcPr>
          <w:p w14:paraId="3A9DCA29" w14:textId="77777777" w:rsidR="00B47689" w:rsidRPr="0059087A" w:rsidRDefault="00B47689" w:rsidP="0031012B">
            <w:pPr>
              <w:pStyle w:val="TableParagraph"/>
              <w:spacing w:before="43"/>
              <w:ind w:left="80"/>
              <w:rPr>
                <w:rFonts w:ascii="Arial" w:hAnsi="Arial" w:cs="Arial"/>
                <w:sz w:val="20"/>
                <w:szCs w:val="20"/>
              </w:rPr>
            </w:pPr>
            <w:r>
              <w:rPr>
                <w:rFonts w:ascii="Arial" w:hAnsi="Arial" w:cs="Arial"/>
                <w:color w:val="231F20"/>
                <w:sz w:val="20"/>
                <w:szCs w:val="20"/>
              </w:rPr>
              <w:t>1.3 (d)</w:t>
            </w:r>
          </w:p>
        </w:tc>
        <w:tc>
          <w:tcPr>
            <w:tcW w:w="1651" w:type="pct"/>
          </w:tcPr>
          <w:p w14:paraId="52615EA2" w14:textId="77777777" w:rsidR="00B47689" w:rsidRPr="0059087A" w:rsidRDefault="00B47689" w:rsidP="0031012B">
            <w:pPr>
              <w:pStyle w:val="TableParagraph"/>
              <w:spacing w:before="43"/>
              <w:ind w:left="80" w:right="91" w:hanging="1"/>
              <w:rPr>
                <w:rFonts w:ascii="Arial" w:hAnsi="Arial" w:cs="Arial"/>
                <w:sz w:val="20"/>
                <w:szCs w:val="20"/>
              </w:rPr>
            </w:pPr>
            <w:r>
              <w:rPr>
                <w:rFonts w:ascii="Arial" w:hAnsi="Arial" w:cs="Arial"/>
                <w:color w:val="231F20"/>
                <w:sz w:val="20"/>
                <w:szCs w:val="20"/>
              </w:rPr>
              <w:t>Address of Engineer for communications</w:t>
            </w:r>
          </w:p>
        </w:tc>
        <w:tc>
          <w:tcPr>
            <w:tcW w:w="2620" w:type="pct"/>
          </w:tcPr>
          <w:p w14:paraId="7C786196" w14:textId="77777777" w:rsidR="00B47689" w:rsidRPr="0059087A" w:rsidRDefault="00B47689" w:rsidP="0031012B">
            <w:pPr>
              <w:pStyle w:val="TableParagraph"/>
              <w:spacing w:before="43"/>
              <w:ind w:left="80"/>
              <w:rPr>
                <w:rFonts w:ascii="Arial" w:hAnsi="Arial" w:cs="Arial"/>
                <w:sz w:val="20"/>
                <w:szCs w:val="20"/>
              </w:rPr>
            </w:pPr>
            <w:r>
              <w:rPr>
                <w:rFonts w:ascii="Arial" w:hAnsi="Arial" w:cs="Arial"/>
                <w:color w:val="808080" w:themeColor="background1" w:themeShade="80"/>
                <w:sz w:val="20"/>
                <w:szCs w:val="20"/>
              </w:rPr>
              <w:t>[</w:t>
            </w:r>
            <w:r>
              <w:rPr>
                <w:rFonts w:ascii="Arial" w:hAnsi="Arial" w:cs="Arial"/>
                <w:i/>
                <w:color w:val="808080" w:themeColor="background1" w:themeShade="80"/>
                <w:sz w:val="20"/>
                <w:szCs w:val="20"/>
              </w:rPr>
              <w:t>Note: Insert electronic transmission system</w:t>
            </w:r>
            <w:r>
              <w:rPr>
                <w:rFonts w:ascii="Arial" w:hAnsi="Arial" w:cs="Arial"/>
                <w:color w:val="808080" w:themeColor="background1" w:themeShade="80"/>
                <w:sz w:val="20"/>
                <w:szCs w:val="20"/>
              </w:rPr>
              <w:t>]</w:t>
            </w:r>
          </w:p>
        </w:tc>
      </w:tr>
      <w:tr w:rsidR="0059087A" w:rsidRPr="0059087A" w14:paraId="74A1868E" w14:textId="77777777" w:rsidTr="00FF126A">
        <w:trPr>
          <w:tblHeader/>
        </w:trPr>
        <w:tc>
          <w:tcPr>
            <w:tcW w:w="729" w:type="pct"/>
          </w:tcPr>
          <w:p w14:paraId="344239AC" w14:textId="77777777" w:rsidR="00B47689" w:rsidRPr="0059087A" w:rsidRDefault="00B47689" w:rsidP="0031012B">
            <w:pPr>
              <w:pStyle w:val="TableParagraph"/>
              <w:spacing w:before="43"/>
              <w:ind w:left="80"/>
              <w:rPr>
                <w:rFonts w:ascii="Arial" w:hAnsi="Arial" w:cs="Arial"/>
                <w:sz w:val="20"/>
                <w:szCs w:val="20"/>
              </w:rPr>
            </w:pPr>
            <w:r>
              <w:rPr>
                <w:rFonts w:ascii="Arial" w:hAnsi="Arial" w:cs="Arial"/>
                <w:color w:val="231F20"/>
                <w:sz w:val="20"/>
                <w:szCs w:val="20"/>
              </w:rPr>
              <w:t>1.3 (d)</w:t>
            </w:r>
          </w:p>
        </w:tc>
        <w:tc>
          <w:tcPr>
            <w:tcW w:w="1651" w:type="pct"/>
          </w:tcPr>
          <w:p w14:paraId="6BAB3DB8" w14:textId="77777777" w:rsidR="00B47689" w:rsidRPr="0059087A" w:rsidRDefault="00B47689" w:rsidP="0031012B">
            <w:pPr>
              <w:pStyle w:val="TableParagraph"/>
              <w:spacing w:before="43"/>
              <w:ind w:left="80" w:hanging="1"/>
              <w:rPr>
                <w:rFonts w:ascii="Arial" w:hAnsi="Arial" w:cs="Arial"/>
                <w:sz w:val="20"/>
                <w:szCs w:val="20"/>
              </w:rPr>
            </w:pPr>
            <w:r>
              <w:rPr>
                <w:rFonts w:ascii="Arial" w:hAnsi="Arial" w:cs="Arial"/>
                <w:color w:val="231F20"/>
                <w:sz w:val="20"/>
                <w:szCs w:val="20"/>
              </w:rPr>
              <w:t>Address of Contractor for communications</w:t>
            </w:r>
          </w:p>
        </w:tc>
        <w:tc>
          <w:tcPr>
            <w:tcW w:w="2620" w:type="pct"/>
          </w:tcPr>
          <w:p w14:paraId="236BAB90" w14:textId="77777777" w:rsidR="00B47689" w:rsidRPr="0059087A" w:rsidRDefault="00B47689" w:rsidP="0031012B">
            <w:pPr>
              <w:pStyle w:val="TableParagraph"/>
              <w:spacing w:before="43"/>
              <w:ind w:left="80"/>
              <w:rPr>
                <w:rFonts w:ascii="Arial" w:hAnsi="Arial" w:cs="Arial"/>
                <w:sz w:val="20"/>
                <w:szCs w:val="20"/>
              </w:rPr>
            </w:pPr>
            <w:r>
              <w:rPr>
                <w:rFonts w:ascii="Arial" w:hAnsi="Arial" w:cs="Arial"/>
                <w:color w:val="808080" w:themeColor="background1" w:themeShade="80"/>
                <w:sz w:val="20"/>
                <w:szCs w:val="20"/>
              </w:rPr>
              <w:t>[</w:t>
            </w:r>
            <w:r>
              <w:rPr>
                <w:rFonts w:ascii="Arial" w:hAnsi="Arial" w:cs="Arial"/>
                <w:i/>
                <w:color w:val="808080" w:themeColor="background1" w:themeShade="80"/>
                <w:sz w:val="20"/>
                <w:szCs w:val="20"/>
              </w:rPr>
              <w:t>Note: Insert electronic transmission system</w:t>
            </w:r>
            <w:r>
              <w:rPr>
                <w:rFonts w:ascii="Arial" w:hAnsi="Arial" w:cs="Arial"/>
                <w:color w:val="808080" w:themeColor="background1" w:themeShade="80"/>
                <w:sz w:val="20"/>
                <w:szCs w:val="20"/>
              </w:rPr>
              <w:t>]</w:t>
            </w:r>
          </w:p>
        </w:tc>
      </w:tr>
      <w:tr w:rsidR="0059087A" w:rsidRPr="0059087A" w14:paraId="4DA8E7B8" w14:textId="77777777" w:rsidTr="00FF126A">
        <w:trPr>
          <w:tblHeader/>
        </w:trPr>
        <w:tc>
          <w:tcPr>
            <w:tcW w:w="729" w:type="pct"/>
          </w:tcPr>
          <w:p w14:paraId="73B3EE38" w14:textId="77777777" w:rsidR="00B47689" w:rsidRPr="0059087A" w:rsidRDefault="00B47689" w:rsidP="0031012B">
            <w:pPr>
              <w:pStyle w:val="TableParagraph"/>
              <w:spacing w:before="43"/>
              <w:ind w:left="80"/>
              <w:rPr>
                <w:rFonts w:ascii="Arial" w:hAnsi="Arial" w:cs="Arial"/>
                <w:sz w:val="20"/>
                <w:szCs w:val="20"/>
              </w:rPr>
            </w:pPr>
            <w:r>
              <w:rPr>
                <w:rFonts w:ascii="Arial" w:hAnsi="Arial" w:cs="Arial"/>
                <w:color w:val="231F20"/>
                <w:sz w:val="20"/>
                <w:szCs w:val="20"/>
              </w:rPr>
              <w:t>1.4</w:t>
            </w:r>
          </w:p>
        </w:tc>
        <w:tc>
          <w:tcPr>
            <w:tcW w:w="1651" w:type="pct"/>
          </w:tcPr>
          <w:p w14:paraId="58C6C544" w14:textId="77777777" w:rsidR="00B47689" w:rsidRPr="0059087A" w:rsidRDefault="00B47689" w:rsidP="0031012B">
            <w:pPr>
              <w:pStyle w:val="TableParagraph"/>
              <w:spacing w:before="43"/>
              <w:ind w:left="80"/>
              <w:rPr>
                <w:rFonts w:ascii="Arial" w:hAnsi="Arial" w:cs="Arial"/>
                <w:sz w:val="20"/>
                <w:szCs w:val="20"/>
              </w:rPr>
            </w:pPr>
            <w:r>
              <w:rPr>
                <w:rFonts w:ascii="Arial" w:hAnsi="Arial" w:cs="Arial"/>
                <w:color w:val="231F20"/>
                <w:sz w:val="20"/>
                <w:szCs w:val="20"/>
              </w:rPr>
              <w:t>Governing Law</w:t>
            </w:r>
          </w:p>
        </w:tc>
        <w:tc>
          <w:tcPr>
            <w:tcW w:w="2620" w:type="pct"/>
          </w:tcPr>
          <w:p w14:paraId="5C8AA355" w14:textId="0CBE64F4" w:rsidR="00B47689" w:rsidRPr="0059087A" w:rsidRDefault="00B47689" w:rsidP="0031012B">
            <w:pPr>
              <w:pStyle w:val="TableParagraph"/>
              <w:spacing w:before="43"/>
              <w:ind w:left="80"/>
              <w:rPr>
                <w:rFonts w:ascii="Arial" w:hAnsi="Arial" w:cs="Arial"/>
                <w:color w:val="808080" w:themeColor="background1" w:themeShade="80"/>
                <w:sz w:val="20"/>
                <w:szCs w:val="20"/>
              </w:rPr>
            </w:pPr>
            <w:r>
              <w:rPr>
                <w:rFonts w:ascii="Arial" w:hAnsi="Arial" w:cs="Arial"/>
                <w:sz w:val="20"/>
              </w:rPr>
              <w:t>The Independent State of Samoa</w:t>
            </w:r>
          </w:p>
        </w:tc>
      </w:tr>
      <w:tr w:rsidR="0059087A" w:rsidRPr="0059087A" w14:paraId="40ED3709" w14:textId="77777777" w:rsidTr="00FF126A">
        <w:trPr>
          <w:tblHeader/>
        </w:trPr>
        <w:tc>
          <w:tcPr>
            <w:tcW w:w="729" w:type="pct"/>
          </w:tcPr>
          <w:p w14:paraId="63CE50A3" w14:textId="77777777" w:rsidR="00B47689" w:rsidRPr="0059087A" w:rsidRDefault="00B47689" w:rsidP="0031012B">
            <w:pPr>
              <w:pStyle w:val="TableParagraph"/>
              <w:spacing w:before="43"/>
              <w:ind w:left="80"/>
              <w:rPr>
                <w:rFonts w:ascii="Arial" w:hAnsi="Arial" w:cs="Arial"/>
                <w:sz w:val="20"/>
                <w:szCs w:val="20"/>
              </w:rPr>
            </w:pPr>
            <w:r>
              <w:rPr>
                <w:rFonts w:ascii="Arial" w:hAnsi="Arial" w:cs="Arial"/>
                <w:color w:val="231F20"/>
                <w:sz w:val="20"/>
                <w:szCs w:val="20"/>
              </w:rPr>
              <w:t>1.4</w:t>
            </w:r>
          </w:p>
        </w:tc>
        <w:tc>
          <w:tcPr>
            <w:tcW w:w="1651" w:type="pct"/>
          </w:tcPr>
          <w:p w14:paraId="7CF87266" w14:textId="77777777" w:rsidR="00B47689" w:rsidRPr="0059087A" w:rsidRDefault="00B47689" w:rsidP="0031012B">
            <w:pPr>
              <w:pStyle w:val="TableParagraph"/>
              <w:spacing w:before="43"/>
              <w:ind w:left="80"/>
              <w:rPr>
                <w:rFonts w:ascii="Arial" w:hAnsi="Arial" w:cs="Arial"/>
                <w:sz w:val="20"/>
                <w:szCs w:val="20"/>
              </w:rPr>
            </w:pPr>
            <w:r>
              <w:rPr>
                <w:rFonts w:ascii="Arial" w:hAnsi="Arial" w:cs="Arial"/>
                <w:color w:val="231F20"/>
                <w:sz w:val="20"/>
                <w:szCs w:val="20"/>
              </w:rPr>
              <w:t>Ruling language</w:t>
            </w:r>
          </w:p>
        </w:tc>
        <w:tc>
          <w:tcPr>
            <w:tcW w:w="2620" w:type="pct"/>
          </w:tcPr>
          <w:p w14:paraId="6249B68D" w14:textId="77777777" w:rsidR="00B47689" w:rsidRPr="0059087A" w:rsidRDefault="00B47689" w:rsidP="0031012B">
            <w:pPr>
              <w:pStyle w:val="TableParagraph"/>
              <w:spacing w:before="43"/>
              <w:ind w:left="80"/>
              <w:rPr>
                <w:rFonts w:ascii="Arial" w:hAnsi="Arial" w:cs="Arial"/>
                <w:sz w:val="20"/>
                <w:szCs w:val="20"/>
              </w:rPr>
            </w:pPr>
            <w:r>
              <w:rPr>
                <w:rFonts w:ascii="Arial" w:hAnsi="Arial" w:cs="Arial"/>
                <w:color w:val="231F20"/>
                <w:sz w:val="20"/>
                <w:szCs w:val="20"/>
              </w:rPr>
              <w:t>English</w:t>
            </w:r>
          </w:p>
        </w:tc>
      </w:tr>
      <w:tr w:rsidR="0059087A" w:rsidRPr="0059087A" w14:paraId="0C4BB85D" w14:textId="77777777" w:rsidTr="00FF126A">
        <w:trPr>
          <w:tblHeader/>
        </w:trPr>
        <w:tc>
          <w:tcPr>
            <w:tcW w:w="729" w:type="pct"/>
          </w:tcPr>
          <w:p w14:paraId="676518C0" w14:textId="77777777" w:rsidR="00B47689" w:rsidRPr="0059087A" w:rsidRDefault="00B47689" w:rsidP="0031012B">
            <w:pPr>
              <w:pStyle w:val="TableParagraph"/>
              <w:spacing w:before="43"/>
              <w:ind w:left="80"/>
              <w:rPr>
                <w:rFonts w:ascii="Arial" w:hAnsi="Arial" w:cs="Arial"/>
                <w:sz w:val="20"/>
                <w:szCs w:val="20"/>
              </w:rPr>
            </w:pPr>
            <w:r>
              <w:rPr>
                <w:rFonts w:ascii="Arial" w:hAnsi="Arial" w:cs="Arial"/>
                <w:color w:val="231F20"/>
                <w:sz w:val="20"/>
                <w:szCs w:val="20"/>
              </w:rPr>
              <w:t>1.4</w:t>
            </w:r>
          </w:p>
        </w:tc>
        <w:tc>
          <w:tcPr>
            <w:tcW w:w="1651" w:type="pct"/>
          </w:tcPr>
          <w:p w14:paraId="2C737EB4" w14:textId="77777777" w:rsidR="00B47689" w:rsidRPr="0059087A" w:rsidRDefault="00B47689" w:rsidP="0031012B">
            <w:pPr>
              <w:pStyle w:val="TableParagraph"/>
              <w:spacing w:before="43"/>
              <w:ind w:left="79"/>
              <w:rPr>
                <w:rFonts w:ascii="Arial" w:hAnsi="Arial" w:cs="Arial"/>
                <w:sz w:val="20"/>
                <w:szCs w:val="20"/>
              </w:rPr>
            </w:pPr>
            <w:r>
              <w:rPr>
                <w:rFonts w:ascii="Arial" w:hAnsi="Arial" w:cs="Arial"/>
                <w:color w:val="231F20"/>
                <w:sz w:val="20"/>
                <w:szCs w:val="20"/>
              </w:rPr>
              <w:t>Language for communications</w:t>
            </w:r>
          </w:p>
        </w:tc>
        <w:tc>
          <w:tcPr>
            <w:tcW w:w="2620" w:type="pct"/>
          </w:tcPr>
          <w:p w14:paraId="65D08A04" w14:textId="77777777" w:rsidR="00B47689" w:rsidRPr="0059087A" w:rsidRDefault="00B47689" w:rsidP="0031012B">
            <w:pPr>
              <w:pStyle w:val="TableParagraph"/>
              <w:spacing w:before="43"/>
              <w:ind w:left="80"/>
              <w:rPr>
                <w:rFonts w:ascii="Arial" w:hAnsi="Arial" w:cs="Arial"/>
                <w:sz w:val="20"/>
                <w:szCs w:val="20"/>
              </w:rPr>
            </w:pPr>
            <w:r>
              <w:rPr>
                <w:rFonts w:ascii="Arial" w:hAnsi="Arial" w:cs="Arial"/>
                <w:color w:val="231F20"/>
                <w:sz w:val="20"/>
                <w:szCs w:val="20"/>
              </w:rPr>
              <w:t>English</w:t>
            </w:r>
          </w:p>
        </w:tc>
      </w:tr>
      <w:tr w:rsidR="0059087A" w:rsidRPr="0059087A" w14:paraId="1FE48FA8" w14:textId="77777777" w:rsidTr="00FF126A">
        <w:trPr>
          <w:tblHeader/>
        </w:trPr>
        <w:tc>
          <w:tcPr>
            <w:tcW w:w="729" w:type="pct"/>
          </w:tcPr>
          <w:p w14:paraId="4FEC7365" w14:textId="77777777" w:rsidR="00B47689" w:rsidRPr="0059087A" w:rsidRDefault="00B47689" w:rsidP="0031012B">
            <w:pPr>
              <w:pStyle w:val="TableParagraph"/>
              <w:spacing w:before="43"/>
              <w:ind w:left="80"/>
              <w:rPr>
                <w:rFonts w:ascii="Arial" w:hAnsi="Arial" w:cs="Arial"/>
                <w:sz w:val="20"/>
                <w:szCs w:val="20"/>
              </w:rPr>
            </w:pPr>
            <w:r>
              <w:rPr>
                <w:rFonts w:ascii="Arial" w:hAnsi="Arial" w:cs="Arial"/>
                <w:color w:val="231F20"/>
                <w:sz w:val="20"/>
                <w:szCs w:val="20"/>
              </w:rPr>
              <w:t>1.8</w:t>
            </w:r>
          </w:p>
        </w:tc>
        <w:tc>
          <w:tcPr>
            <w:tcW w:w="1651" w:type="pct"/>
          </w:tcPr>
          <w:p w14:paraId="3D13B897" w14:textId="77777777" w:rsidR="00B47689" w:rsidRPr="0059087A" w:rsidRDefault="00B47689" w:rsidP="0031012B">
            <w:pPr>
              <w:pStyle w:val="TableParagraph"/>
              <w:spacing w:before="43"/>
              <w:ind w:left="80" w:hanging="1"/>
              <w:rPr>
                <w:rFonts w:ascii="Arial" w:hAnsi="Arial" w:cs="Arial"/>
                <w:sz w:val="20"/>
                <w:szCs w:val="20"/>
              </w:rPr>
            </w:pPr>
            <w:r>
              <w:rPr>
                <w:rFonts w:ascii="Arial" w:hAnsi="Arial" w:cs="Arial"/>
                <w:color w:val="231F20"/>
                <w:sz w:val="20"/>
                <w:szCs w:val="20"/>
              </w:rPr>
              <w:t>Number of additional paper copies of Contractor’s Documents</w:t>
            </w:r>
          </w:p>
        </w:tc>
        <w:tc>
          <w:tcPr>
            <w:tcW w:w="2620" w:type="pct"/>
          </w:tcPr>
          <w:p w14:paraId="0804169F" w14:textId="42A45D02" w:rsidR="00B47689" w:rsidRPr="0059087A" w:rsidRDefault="00B47689" w:rsidP="003A219D">
            <w:pPr>
              <w:pStyle w:val="TableParagraph"/>
              <w:tabs>
                <w:tab w:val="left" w:pos="839"/>
              </w:tabs>
              <w:spacing w:before="43"/>
              <w:ind w:left="80"/>
              <w:rPr>
                <w:rFonts w:ascii="Arial" w:hAnsi="Arial" w:cs="Arial"/>
                <w:sz w:val="20"/>
                <w:szCs w:val="20"/>
              </w:rPr>
            </w:pPr>
            <w:r>
              <w:rPr>
                <w:rFonts w:ascii="Arial" w:hAnsi="Arial" w:cs="Arial"/>
                <w:sz w:val="20"/>
              </w:rPr>
              <w:t>One (1) original and 4 hard copies and one (1) electronic copy</w:t>
            </w:r>
          </w:p>
        </w:tc>
      </w:tr>
      <w:tr w:rsidR="0059087A" w:rsidRPr="0059087A" w14:paraId="11C06EA0" w14:textId="77777777" w:rsidTr="00FF126A">
        <w:trPr>
          <w:tblHeader/>
        </w:trPr>
        <w:tc>
          <w:tcPr>
            <w:tcW w:w="729" w:type="pct"/>
          </w:tcPr>
          <w:p w14:paraId="1E67D4DC" w14:textId="77777777" w:rsidR="00B47689" w:rsidRPr="0059087A" w:rsidRDefault="00B47689" w:rsidP="0031012B">
            <w:pPr>
              <w:pStyle w:val="TableParagraph"/>
              <w:spacing w:before="43"/>
              <w:ind w:left="80"/>
              <w:rPr>
                <w:rFonts w:ascii="Arial" w:hAnsi="Arial" w:cs="Arial"/>
                <w:sz w:val="20"/>
                <w:szCs w:val="20"/>
              </w:rPr>
            </w:pPr>
            <w:r>
              <w:rPr>
                <w:rFonts w:ascii="Arial" w:hAnsi="Arial" w:cs="Arial"/>
                <w:color w:val="231F20"/>
                <w:sz w:val="20"/>
                <w:szCs w:val="20"/>
              </w:rPr>
              <w:t>1.9</w:t>
            </w:r>
          </w:p>
        </w:tc>
        <w:tc>
          <w:tcPr>
            <w:tcW w:w="1651" w:type="pct"/>
          </w:tcPr>
          <w:p w14:paraId="105DB193" w14:textId="77777777" w:rsidR="00B47689" w:rsidRPr="0059087A" w:rsidRDefault="00B47689" w:rsidP="0031012B">
            <w:pPr>
              <w:pStyle w:val="TableParagraph"/>
              <w:spacing w:before="43"/>
              <w:ind w:left="80"/>
              <w:rPr>
                <w:rFonts w:ascii="Arial" w:hAnsi="Arial" w:cs="Arial"/>
                <w:sz w:val="20"/>
                <w:szCs w:val="20"/>
              </w:rPr>
            </w:pPr>
            <w:r>
              <w:rPr>
                <w:rFonts w:ascii="Arial" w:hAnsi="Arial" w:cs="Arial"/>
                <w:color w:val="231F20"/>
                <w:sz w:val="20"/>
                <w:szCs w:val="20"/>
              </w:rPr>
              <w:t>Errors in the Employer’s Requirements</w:t>
            </w:r>
          </w:p>
        </w:tc>
        <w:tc>
          <w:tcPr>
            <w:tcW w:w="2620" w:type="pct"/>
          </w:tcPr>
          <w:p w14:paraId="32F590CA" w14:textId="4F03A84B" w:rsidR="00B47689" w:rsidRPr="0059087A" w:rsidRDefault="00B47689" w:rsidP="002C117B">
            <w:pPr>
              <w:pStyle w:val="TableParagraph"/>
              <w:tabs>
                <w:tab w:val="left" w:pos="840"/>
              </w:tabs>
              <w:spacing w:before="43"/>
              <w:ind w:left="80"/>
              <w:rPr>
                <w:rFonts w:ascii="Arial" w:hAnsi="Arial" w:cs="Arial"/>
                <w:sz w:val="20"/>
                <w:szCs w:val="20"/>
              </w:rPr>
            </w:pPr>
            <w:r>
              <w:rPr>
                <w:rFonts w:ascii="Arial" w:hAnsi="Arial" w:cs="Arial"/>
                <w:color w:val="231F20"/>
                <w:sz w:val="20"/>
                <w:szCs w:val="20"/>
              </w:rPr>
              <w:t>42 days</w:t>
            </w:r>
          </w:p>
        </w:tc>
      </w:tr>
      <w:tr w:rsidR="0059087A" w:rsidRPr="0059087A" w14:paraId="6CBCB185" w14:textId="77777777" w:rsidTr="00FF126A">
        <w:trPr>
          <w:tblHeader/>
        </w:trPr>
        <w:tc>
          <w:tcPr>
            <w:tcW w:w="729" w:type="pct"/>
          </w:tcPr>
          <w:p w14:paraId="1E60B06A" w14:textId="77777777" w:rsidR="00B47689" w:rsidRPr="0059087A" w:rsidRDefault="00B47689" w:rsidP="0031012B">
            <w:pPr>
              <w:pStyle w:val="TableParagraph"/>
              <w:spacing w:before="43"/>
              <w:ind w:left="80"/>
              <w:rPr>
                <w:rFonts w:ascii="Arial" w:hAnsi="Arial" w:cs="Arial"/>
                <w:sz w:val="20"/>
                <w:szCs w:val="20"/>
              </w:rPr>
            </w:pPr>
            <w:r>
              <w:rPr>
                <w:rFonts w:ascii="Arial" w:hAnsi="Arial" w:cs="Arial"/>
                <w:color w:val="231F20"/>
                <w:sz w:val="20"/>
                <w:szCs w:val="20"/>
              </w:rPr>
              <w:t>1.15</w:t>
            </w:r>
          </w:p>
        </w:tc>
        <w:tc>
          <w:tcPr>
            <w:tcW w:w="1651" w:type="pct"/>
          </w:tcPr>
          <w:p w14:paraId="7E5CA680" w14:textId="77777777" w:rsidR="00B47689" w:rsidRPr="0059087A" w:rsidRDefault="00B47689" w:rsidP="0031012B">
            <w:pPr>
              <w:pStyle w:val="TableParagraph"/>
              <w:spacing w:before="43"/>
              <w:ind w:left="80" w:right="236" w:hanging="1"/>
              <w:jc w:val="both"/>
              <w:rPr>
                <w:rFonts w:ascii="Arial" w:hAnsi="Arial" w:cs="Arial"/>
                <w:sz w:val="20"/>
                <w:szCs w:val="20"/>
              </w:rPr>
            </w:pPr>
            <w:r>
              <w:rPr>
                <w:rFonts w:ascii="Arial" w:hAnsi="Arial" w:cs="Arial"/>
                <w:color w:val="231F20"/>
                <w:sz w:val="20"/>
                <w:szCs w:val="20"/>
              </w:rPr>
              <w:t>Total liability of the Contractor to the Employer under or in connection with the Contract</w:t>
            </w:r>
          </w:p>
        </w:tc>
        <w:tc>
          <w:tcPr>
            <w:tcW w:w="2620" w:type="pct"/>
          </w:tcPr>
          <w:p w14:paraId="436C6E17" w14:textId="7D3096C0" w:rsidR="00B47689" w:rsidRPr="0059087A" w:rsidRDefault="00B47689" w:rsidP="00744D38">
            <w:pPr>
              <w:pStyle w:val="TableParagraph"/>
              <w:tabs>
                <w:tab w:val="left" w:pos="623"/>
              </w:tabs>
              <w:spacing w:before="43"/>
              <w:ind w:left="80"/>
              <w:rPr>
                <w:rFonts w:ascii="Arial" w:hAnsi="Arial" w:cs="Arial"/>
                <w:sz w:val="20"/>
                <w:szCs w:val="20"/>
              </w:rPr>
            </w:pPr>
            <w:r>
              <w:rPr>
                <w:rFonts w:ascii="Arial" w:hAnsi="Arial" w:cs="Arial"/>
                <w:sz w:val="20"/>
              </w:rPr>
              <w:t>One and a half (1.5) times the Accepted Contract Amount.</w:t>
            </w:r>
          </w:p>
          <w:p w14:paraId="31C85048" w14:textId="2443373A" w:rsidR="00B47689" w:rsidRPr="0059087A" w:rsidRDefault="00B47689" w:rsidP="0031012B">
            <w:pPr>
              <w:pStyle w:val="TableParagraph"/>
              <w:spacing w:before="80"/>
              <w:ind w:left="80" w:right="615"/>
              <w:rPr>
                <w:rFonts w:ascii="Arial" w:hAnsi="Arial" w:cs="Arial"/>
                <w:sz w:val="20"/>
                <w:szCs w:val="20"/>
              </w:rPr>
            </w:pPr>
          </w:p>
        </w:tc>
      </w:tr>
      <w:tr w:rsidR="0059087A" w:rsidRPr="0059087A" w14:paraId="47BD4F41" w14:textId="77777777" w:rsidTr="00FF126A">
        <w:trPr>
          <w:tblHeader/>
        </w:trPr>
        <w:tc>
          <w:tcPr>
            <w:tcW w:w="729" w:type="pct"/>
          </w:tcPr>
          <w:p w14:paraId="1DF33394" w14:textId="77777777" w:rsidR="00B47689" w:rsidRPr="0059087A" w:rsidRDefault="00B47689" w:rsidP="0031012B">
            <w:pPr>
              <w:pStyle w:val="TableParagraph"/>
              <w:spacing w:before="43"/>
              <w:ind w:left="80"/>
              <w:rPr>
                <w:rFonts w:ascii="Arial" w:hAnsi="Arial" w:cs="Arial"/>
                <w:sz w:val="20"/>
                <w:szCs w:val="20"/>
              </w:rPr>
            </w:pPr>
            <w:r>
              <w:rPr>
                <w:rFonts w:ascii="Arial" w:hAnsi="Arial" w:cs="Arial"/>
                <w:color w:val="231F20"/>
                <w:sz w:val="20"/>
                <w:szCs w:val="20"/>
              </w:rPr>
              <w:t>2.1</w:t>
            </w:r>
          </w:p>
        </w:tc>
        <w:tc>
          <w:tcPr>
            <w:tcW w:w="1651" w:type="pct"/>
          </w:tcPr>
          <w:p w14:paraId="160E7CC6" w14:textId="77777777" w:rsidR="00B47689" w:rsidRPr="0059087A" w:rsidRDefault="00B47689" w:rsidP="0031012B">
            <w:pPr>
              <w:pStyle w:val="TableParagraph"/>
              <w:spacing w:before="43"/>
              <w:ind w:left="79"/>
              <w:rPr>
                <w:rFonts w:ascii="Arial" w:hAnsi="Arial" w:cs="Arial"/>
                <w:sz w:val="20"/>
                <w:szCs w:val="20"/>
              </w:rPr>
            </w:pPr>
            <w:r>
              <w:rPr>
                <w:rFonts w:ascii="Arial" w:hAnsi="Arial" w:cs="Arial"/>
                <w:color w:val="231F20"/>
                <w:sz w:val="20"/>
                <w:szCs w:val="20"/>
              </w:rPr>
              <w:t>Time for access to the Site</w:t>
            </w:r>
          </w:p>
        </w:tc>
        <w:tc>
          <w:tcPr>
            <w:tcW w:w="2620" w:type="pct"/>
          </w:tcPr>
          <w:p w14:paraId="480D77E4" w14:textId="414312F9" w:rsidR="00B47689" w:rsidRPr="00F71854" w:rsidRDefault="00B47689" w:rsidP="00F71854">
            <w:pPr>
              <w:pStyle w:val="TableParagraph"/>
              <w:tabs>
                <w:tab w:val="left" w:pos="623"/>
              </w:tabs>
              <w:spacing w:before="43"/>
              <w:ind w:left="80"/>
              <w:rPr>
                <w:rFonts w:ascii="Arial" w:hAnsi="Arial" w:cs="Arial"/>
                <w:sz w:val="20"/>
              </w:rPr>
            </w:pPr>
            <w:r w:rsidRPr="00F71854">
              <w:rPr>
                <w:rFonts w:ascii="Arial" w:hAnsi="Arial" w:cs="Arial"/>
                <w:sz w:val="20"/>
              </w:rPr>
              <w:t>the whole of the Site 30 days after the Commencement Date</w:t>
            </w:r>
            <w:r w:rsidR="000E01E6">
              <w:rPr>
                <w:rFonts w:ascii="Arial" w:hAnsi="Arial" w:cs="Arial"/>
                <w:sz w:val="20"/>
              </w:rPr>
              <w:t>.</w:t>
            </w:r>
          </w:p>
        </w:tc>
      </w:tr>
      <w:tr w:rsidR="0059087A" w:rsidRPr="0059087A" w14:paraId="1A4895DB" w14:textId="77777777" w:rsidTr="00FF126A">
        <w:trPr>
          <w:tblHeader/>
        </w:trPr>
        <w:tc>
          <w:tcPr>
            <w:tcW w:w="729" w:type="pct"/>
          </w:tcPr>
          <w:p w14:paraId="70801A0E" w14:textId="77777777" w:rsidR="00B47689" w:rsidRPr="0059087A" w:rsidRDefault="00B47689" w:rsidP="0031012B">
            <w:pPr>
              <w:pStyle w:val="TableParagraph"/>
              <w:spacing w:before="43"/>
              <w:ind w:left="80"/>
              <w:rPr>
                <w:rFonts w:ascii="Arial" w:hAnsi="Arial" w:cs="Arial"/>
                <w:sz w:val="20"/>
                <w:szCs w:val="20"/>
              </w:rPr>
            </w:pPr>
            <w:r>
              <w:rPr>
                <w:rFonts w:ascii="Arial" w:hAnsi="Arial" w:cs="Arial"/>
                <w:color w:val="231F20"/>
                <w:sz w:val="20"/>
                <w:szCs w:val="20"/>
              </w:rPr>
              <w:t>2.4</w:t>
            </w:r>
          </w:p>
        </w:tc>
        <w:tc>
          <w:tcPr>
            <w:tcW w:w="1651" w:type="pct"/>
          </w:tcPr>
          <w:p w14:paraId="7D747EFF" w14:textId="77777777" w:rsidR="00B47689" w:rsidRPr="0059087A" w:rsidRDefault="00B47689" w:rsidP="0031012B">
            <w:pPr>
              <w:pStyle w:val="TableParagraph"/>
              <w:spacing w:before="43"/>
              <w:ind w:left="79"/>
              <w:rPr>
                <w:rFonts w:ascii="Arial" w:hAnsi="Arial" w:cs="Arial"/>
                <w:sz w:val="20"/>
                <w:szCs w:val="20"/>
              </w:rPr>
            </w:pPr>
            <w:r>
              <w:rPr>
                <w:rFonts w:ascii="Arial" w:hAnsi="Arial" w:cs="Arial"/>
                <w:color w:val="231F20"/>
                <w:sz w:val="20"/>
                <w:szCs w:val="20"/>
              </w:rPr>
              <w:t>Employer’s Financial Arrangements</w:t>
            </w:r>
          </w:p>
        </w:tc>
        <w:tc>
          <w:tcPr>
            <w:tcW w:w="2620" w:type="pct"/>
          </w:tcPr>
          <w:p w14:paraId="7938FCD6" w14:textId="10FDE4DE" w:rsidR="00B47689" w:rsidRPr="0059087A" w:rsidRDefault="00B47689" w:rsidP="0031012B">
            <w:pPr>
              <w:pStyle w:val="TableParagraph"/>
              <w:spacing w:before="43"/>
              <w:ind w:left="80" w:right="60" w:hanging="1"/>
              <w:rPr>
                <w:rFonts w:ascii="Arial" w:hAnsi="Arial" w:cs="Arial"/>
                <w:sz w:val="20"/>
                <w:szCs w:val="20"/>
              </w:rPr>
            </w:pPr>
            <w:r>
              <w:rPr>
                <w:rFonts w:ascii="Arial" w:hAnsi="Arial" w:cs="Arial"/>
                <w:sz w:val="20"/>
              </w:rPr>
              <w:t>The Employer has received Grant from the Asian Development Bank (ADB), Ireland Trust Fund, Samoa Government, and other donor partners for the implementation of the whole of the project.</w:t>
            </w:r>
          </w:p>
        </w:tc>
      </w:tr>
      <w:tr w:rsidR="0059087A" w:rsidRPr="0059087A" w14:paraId="2B19574D" w14:textId="77777777" w:rsidTr="00FF126A">
        <w:trPr>
          <w:tblHeader/>
        </w:trPr>
        <w:tc>
          <w:tcPr>
            <w:tcW w:w="729" w:type="pct"/>
          </w:tcPr>
          <w:p w14:paraId="6DA9ACA0" w14:textId="77777777" w:rsidR="00B47689" w:rsidRPr="002E3231" w:rsidRDefault="00B47689" w:rsidP="0031012B">
            <w:pPr>
              <w:pStyle w:val="TableParagraph"/>
              <w:spacing w:before="43"/>
              <w:ind w:left="80"/>
              <w:rPr>
                <w:rFonts w:ascii="Arial" w:hAnsi="Arial" w:cs="Arial"/>
                <w:sz w:val="20"/>
                <w:szCs w:val="20"/>
              </w:rPr>
            </w:pPr>
            <w:r w:rsidRPr="002E3231">
              <w:rPr>
                <w:rFonts w:ascii="Arial" w:hAnsi="Arial" w:cs="Arial"/>
                <w:color w:val="231F20"/>
                <w:sz w:val="20"/>
                <w:szCs w:val="20"/>
              </w:rPr>
              <w:lastRenderedPageBreak/>
              <w:t>3.2</w:t>
            </w:r>
          </w:p>
        </w:tc>
        <w:tc>
          <w:tcPr>
            <w:tcW w:w="1651" w:type="pct"/>
          </w:tcPr>
          <w:p w14:paraId="21506D90" w14:textId="77777777" w:rsidR="00B47689" w:rsidRPr="002E3231" w:rsidRDefault="00B47689" w:rsidP="0031012B">
            <w:pPr>
              <w:pStyle w:val="TableParagraph"/>
              <w:spacing w:before="43"/>
              <w:ind w:left="79"/>
              <w:rPr>
                <w:rFonts w:ascii="Arial" w:hAnsi="Arial" w:cs="Arial"/>
                <w:sz w:val="20"/>
                <w:szCs w:val="20"/>
              </w:rPr>
            </w:pPr>
            <w:r w:rsidRPr="002E3231">
              <w:rPr>
                <w:rFonts w:ascii="Arial" w:hAnsi="Arial" w:cs="Arial"/>
                <w:color w:val="231F20"/>
                <w:sz w:val="20"/>
                <w:szCs w:val="20"/>
              </w:rPr>
              <w:t>Engineer’s Duties and Authority</w:t>
            </w:r>
          </w:p>
        </w:tc>
        <w:tc>
          <w:tcPr>
            <w:tcW w:w="2620" w:type="pct"/>
          </w:tcPr>
          <w:p w14:paraId="2587F578" w14:textId="29CDAAFF" w:rsidR="00B47689" w:rsidRPr="002E3231" w:rsidRDefault="00B47689" w:rsidP="0031012B">
            <w:pPr>
              <w:pStyle w:val="TableParagraph"/>
              <w:tabs>
                <w:tab w:val="left" w:pos="2955"/>
              </w:tabs>
              <w:spacing w:before="43"/>
              <w:ind w:left="80" w:right="298" w:hanging="1"/>
              <w:rPr>
                <w:rFonts w:ascii="Arial" w:hAnsi="Arial" w:cs="Arial"/>
                <w:sz w:val="20"/>
                <w:szCs w:val="20"/>
              </w:rPr>
            </w:pPr>
            <w:r w:rsidRPr="002E3231">
              <w:rPr>
                <w:rFonts w:ascii="Arial" w:hAnsi="Arial" w:cs="Arial"/>
                <w:color w:val="231F20"/>
                <w:sz w:val="20"/>
                <w:szCs w:val="20"/>
              </w:rPr>
              <w:t>All Variation resulting in an increase of the Accepted Contract Amount shall require prior consent of the Employer.</w:t>
            </w:r>
          </w:p>
          <w:p w14:paraId="6BE0D35C" w14:textId="5F12FFB0" w:rsidR="00B47689" w:rsidRPr="002E3231" w:rsidRDefault="00B47689" w:rsidP="00053F0A">
            <w:pPr>
              <w:pStyle w:val="TableParagraph"/>
              <w:tabs>
                <w:tab w:val="left" w:pos="1289"/>
              </w:tabs>
              <w:spacing w:before="160"/>
              <w:ind w:left="80" w:right="307"/>
              <w:rPr>
                <w:rFonts w:ascii="Arial" w:hAnsi="Arial" w:cs="Arial"/>
                <w:sz w:val="20"/>
                <w:szCs w:val="20"/>
              </w:rPr>
            </w:pPr>
            <w:r w:rsidRPr="002E3231">
              <w:rPr>
                <w:rFonts w:ascii="Arial" w:hAnsi="Arial" w:cs="Arial"/>
                <w:color w:val="231F20"/>
                <w:sz w:val="20"/>
                <w:szCs w:val="20"/>
              </w:rPr>
              <w:t>Similarly, when cumulative of all Variations results in an increase of the Accepted Contract Amount shall require prior consent of the Employer.</w:t>
            </w:r>
          </w:p>
        </w:tc>
      </w:tr>
      <w:tr w:rsidR="0059087A" w:rsidRPr="0059087A" w14:paraId="0EFB3A46" w14:textId="77777777" w:rsidTr="00FF126A">
        <w:trPr>
          <w:tblHeader/>
        </w:trPr>
        <w:tc>
          <w:tcPr>
            <w:tcW w:w="729" w:type="pct"/>
          </w:tcPr>
          <w:p w14:paraId="0636E796" w14:textId="77777777" w:rsidR="00B47689" w:rsidRPr="0059087A" w:rsidRDefault="00B47689" w:rsidP="0031012B">
            <w:pPr>
              <w:pStyle w:val="TableParagraph"/>
              <w:spacing w:before="43"/>
              <w:ind w:left="80"/>
              <w:rPr>
                <w:rFonts w:ascii="Arial" w:hAnsi="Arial" w:cs="Arial"/>
                <w:sz w:val="20"/>
                <w:szCs w:val="20"/>
              </w:rPr>
            </w:pPr>
            <w:r>
              <w:rPr>
                <w:rFonts w:ascii="Arial" w:hAnsi="Arial" w:cs="Arial"/>
                <w:color w:val="231F20"/>
                <w:sz w:val="20"/>
                <w:szCs w:val="20"/>
              </w:rPr>
              <w:t>4.2</w:t>
            </w:r>
          </w:p>
        </w:tc>
        <w:tc>
          <w:tcPr>
            <w:tcW w:w="1651" w:type="pct"/>
          </w:tcPr>
          <w:p w14:paraId="035F2B54" w14:textId="77777777" w:rsidR="00B47689" w:rsidRPr="0059087A" w:rsidRDefault="00B47689" w:rsidP="0031012B">
            <w:pPr>
              <w:pStyle w:val="TableParagraph"/>
              <w:spacing w:before="43"/>
              <w:ind w:left="79"/>
              <w:rPr>
                <w:rFonts w:ascii="Arial" w:hAnsi="Arial" w:cs="Arial"/>
                <w:sz w:val="20"/>
                <w:szCs w:val="20"/>
              </w:rPr>
            </w:pPr>
            <w:r>
              <w:rPr>
                <w:rFonts w:ascii="Arial" w:hAnsi="Arial" w:cs="Arial"/>
                <w:color w:val="231F20"/>
                <w:sz w:val="20"/>
                <w:szCs w:val="20"/>
              </w:rPr>
              <w:t>Performance Security</w:t>
            </w:r>
          </w:p>
        </w:tc>
        <w:tc>
          <w:tcPr>
            <w:tcW w:w="2620" w:type="pct"/>
          </w:tcPr>
          <w:p w14:paraId="750DF414" w14:textId="77777777" w:rsidR="00B47689" w:rsidRPr="00B342CF" w:rsidRDefault="00B47689" w:rsidP="0031012B">
            <w:pPr>
              <w:pStyle w:val="TableParagraph"/>
              <w:spacing w:before="43"/>
              <w:ind w:left="80"/>
              <w:jc w:val="both"/>
              <w:rPr>
                <w:rFonts w:ascii="Arial" w:hAnsi="Arial" w:cs="Arial"/>
                <w:sz w:val="20"/>
                <w:szCs w:val="20"/>
              </w:rPr>
            </w:pPr>
            <w:r>
              <w:rPr>
                <w:rFonts w:ascii="Arial" w:hAnsi="Arial" w:cs="Arial"/>
                <w:sz w:val="20"/>
                <w:szCs w:val="20"/>
              </w:rPr>
              <w:t>The Performance Security shall be in the form of an</w:t>
            </w:r>
          </w:p>
          <w:p w14:paraId="335996CE" w14:textId="3D662486" w:rsidR="00B47689" w:rsidRPr="0059087A" w:rsidRDefault="00B47689" w:rsidP="0031012B">
            <w:pPr>
              <w:pStyle w:val="TableParagraph"/>
              <w:ind w:left="80" w:right="355" w:hanging="1"/>
              <w:jc w:val="both"/>
              <w:rPr>
                <w:rFonts w:ascii="Arial" w:hAnsi="Arial" w:cs="Arial"/>
                <w:sz w:val="20"/>
                <w:szCs w:val="20"/>
              </w:rPr>
            </w:pPr>
            <w:r>
              <w:rPr>
                <w:rFonts w:ascii="Arial" w:hAnsi="Arial" w:cs="Arial"/>
                <w:sz w:val="20"/>
                <w:szCs w:val="20"/>
              </w:rPr>
              <w:t>unconditional demand guarantee in the amount(s) of 10 % of the Accepted Contract Amount and in the same currency(</w:t>
            </w:r>
            <w:proofErr w:type="spellStart"/>
            <w:r>
              <w:rPr>
                <w:rFonts w:ascii="Arial" w:hAnsi="Arial" w:cs="Arial"/>
                <w:sz w:val="20"/>
                <w:szCs w:val="20"/>
              </w:rPr>
              <w:t>ies</w:t>
            </w:r>
            <w:proofErr w:type="spellEnd"/>
            <w:r>
              <w:rPr>
                <w:rFonts w:ascii="Arial" w:hAnsi="Arial" w:cs="Arial"/>
                <w:sz w:val="20"/>
                <w:szCs w:val="20"/>
              </w:rPr>
              <w:t xml:space="preserve">) in </w:t>
            </w:r>
            <w:r>
              <w:rPr>
                <w:rFonts w:ascii="Arial" w:hAnsi="Arial" w:cs="Arial"/>
                <w:color w:val="231F20"/>
                <w:sz w:val="20"/>
                <w:szCs w:val="20"/>
              </w:rPr>
              <w:t>which the Accepted Contract Amount is payable.</w:t>
            </w:r>
          </w:p>
        </w:tc>
      </w:tr>
      <w:tr w:rsidR="0059087A" w:rsidRPr="0059087A" w14:paraId="168CF68F" w14:textId="77777777" w:rsidTr="00FF126A">
        <w:trPr>
          <w:tblHeader/>
        </w:trPr>
        <w:tc>
          <w:tcPr>
            <w:tcW w:w="729" w:type="pct"/>
          </w:tcPr>
          <w:p w14:paraId="56F75650" w14:textId="77777777" w:rsidR="00B47689" w:rsidRPr="00181FE7" w:rsidRDefault="00B47689" w:rsidP="0031012B">
            <w:pPr>
              <w:pStyle w:val="TableParagraph"/>
              <w:spacing w:before="43"/>
              <w:ind w:left="80"/>
              <w:rPr>
                <w:rFonts w:ascii="Arial" w:hAnsi="Arial" w:cs="Arial"/>
                <w:sz w:val="20"/>
                <w:szCs w:val="20"/>
              </w:rPr>
            </w:pPr>
            <w:r w:rsidRPr="00181FE7">
              <w:rPr>
                <w:rFonts w:ascii="Arial" w:hAnsi="Arial" w:cs="Arial"/>
                <w:color w:val="231F20"/>
                <w:sz w:val="20"/>
                <w:szCs w:val="20"/>
              </w:rPr>
              <w:t>4.4 (a)</w:t>
            </w:r>
          </w:p>
        </w:tc>
        <w:tc>
          <w:tcPr>
            <w:tcW w:w="1651" w:type="pct"/>
          </w:tcPr>
          <w:p w14:paraId="69B70E75" w14:textId="77777777" w:rsidR="00B47689" w:rsidRPr="00181FE7" w:rsidRDefault="00B47689" w:rsidP="0031012B">
            <w:pPr>
              <w:pStyle w:val="TableParagraph"/>
              <w:spacing w:before="43"/>
              <w:ind w:left="80" w:right="83" w:hanging="1"/>
              <w:jc w:val="both"/>
              <w:rPr>
                <w:rFonts w:ascii="Arial" w:hAnsi="Arial" w:cs="Arial"/>
                <w:sz w:val="20"/>
                <w:szCs w:val="20"/>
              </w:rPr>
            </w:pPr>
            <w:r w:rsidRPr="00181FE7">
              <w:rPr>
                <w:rFonts w:ascii="Arial" w:hAnsi="Arial" w:cs="Arial"/>
                <w:color w:val="231F20"/>
                <w:sz w:val="20"/>
                <w:szCs w:val="20"/>
              </w:rPr>
              <w:t>Maximum allowable accumulated value of work subcontracted (as a percentage of the Accepted Contract Amount)</w:t>
            </w:r>
          </w:p>
        </w:tc>
        <w:tc>
          <w:tcPr>
            <w:tcW w:w="2620" w:type="pct"/>
          </w:tcPr>
          <w:p w14:paraId="61D72AAC" w14:textId="29B295DD" w:rsidR="00B47689" w:rsidRPr="00181FE7" w:rsidRDefault="00B47689" w:rsidP="00181FE7">
            <w:pPr>
              <w:pStyle w:val="TableParagraph"/>
              <w:ind w:left="79"/>
              <w:rPr>
                <w:rFonts w:ascii="Arial" w:hAnsi="Arial" w:cs="Arial"/>
                <w:sz w:val="20"/>
                <w:szCs w:val="20"/>
              </w:rPr>
            </w:pPr>
            <w:r w:rsidRPr="00181FE7">
              <w:rPr>
                <w:rFonts w:ascii="Arial" w:hAnsi="Arial" w:cs="Arial"/>
                <w:sz w:val="20"/>
              </w:rPr>
              <w:t>Up to 20%, not including the supply and installation of the turbines and generators, the switchyard and the transmission line.</w:t>
            </w:r>
          </w:p>
        </w:tc>
      </w:tr>
      <w:tr w:rsidR="0059087A" w:rsidRPr="0059087A" w14:paraId="71EB9F16" w14:textId="77777777" w:rsidTr="00FF126A">
        <w:trPr>
          <w:tblHeader/>
        </w:trPr>
        <w:tc>
          <w:tcPr>
            <w:tcW w:w="729" w:type="pct"/>
          </w:tcPr>
          <w:p w14:paraId="38DB78E8" w14:textId="77777777" w:rsidR="00B47689" w:rsidRPr="0059087A" w:rsidRDefault="00B47689" w:rsidP="0031012B">
            <w:pPr>
              <w:pStyle w:val="TableParagraph"/>
              <w:spacing w:before="43"/>
              <w:ind w:left="80"/>
              <w:rPr>
                <w:rFonts w:ascii="Arial" w:hAnsi="Arial" w:cs="Arial"/>
                <w:sz w:val="20"/>
                <w:szCs w:val="20"/>
              </w:rPr>
            </w:pPr>
            <w:r>
              <w:rPr>
                <w:rFonts w:ascii="Arial" w:hAnsi="Arial" w:cs="Arial"/>
                <w:color w:val="231F20"/>
                <w:sz w:val="20"/>
                <w:szCs w:val="20"/>
              </w:rPr>
              <w:t>4.4 (b)</w:t>
            </w:r>
          </w:p>
        </w:tc>
        <w:tc>
          <w:tcPr>
            <w:tcW w:w="1651" w:type="pct"/>
          </w:tcPr>
          <w:p w14:paraId="56BA3585" w14:textId="77777777" w:rsidR="00B47689" w:rsidRPr="0059087A" w:rsidRDefault="00B47689" w:rsidP="0031012B">
            <w:pPr>
              <w:pStyle w:val="TableParagraph"/>
              <w:spacing w:before="43"/>
              <w:ind w:left="80" w:hanging="1"/>
              <w:rPr>
                <w:rFonts w:ascii="Arial" w:hAnsi="Arial" w:cs="Arial"/>
                <w:sz w:val="20"/>
                <w:szCs w:val="20"/>
              </w:rPr>
            </w:pPr>
            <w:r>
              <w:rPr>
                <w:rFonts w:ascii="Arial" w:hAnsi="Arial" w:cs="Arial"/>
                <w:color w:val="231F20"/>
                <w:sz w:val="20"/>
                <w:szCs w:val="20"/>
              </w:rPr>
              <w:t>Parts of the Works for which subcontracting is not permitted</w:t>
            </w:r>
          </w:p>
        </w:tc>
        <w:tc>
          <w:tcPr>
            <w:tcW w:w="2620" w:type="pct"/>
          </w:tcPr>
          <w:p w14:paraId="34742AE6" w14:textId="679E87ED" w:rsidR="00B47689" w:rsidRPr="00C07438" w:rsidRDefault="00B47689" w:rsidP="00B47689">
            <w:pPr>
              <w:pStyle w:val="TableParagraph"/>
              <w:numPr>
                <w:ilvl w:val="0"/>
                <w:numId w:val="30"/>
              </w:numPr>
              <w:spacing w:before="43"/>
              <w:ind w:right="110"/>
              <w:rPr>
                <w:rFonts w:ascii="Arial" w:hAnsi="Arial" w:cs="Arial"/>
                <w:sz w:val="20"/>
              </w:rPr>
            </w:pPr>
            <w:r w:rsidRPr="00C07438">
              <w:rPr>
                <w:rFonts w:ascii="Arial" w:hAnsi="Arial" w:cs="Arial"/>
                <w:sz w:val="20"/>
              </w:rPr>
              <w:t xml:space="preserve">construction of the whole dam, drilling and grouting, excavation and construction of footing, </w:t>
            </w:r>
          </w:p>
          <w:p w14:paraId="2B67AD5B" w14:textId="243BD43D" w:rsidR="00B47689" w:rsidRPr="00C07438" w:rsidRDefault="00B47689" w:rsidP="00B47689">
            <w:pPr>
              <w:pStyle w:val="TableParagraph"/>
              <w:numPr>
                <w:ilvl w:val="0"/>
                <w:numId w:val="30"/>
              </w:numPr>
              <w:spacing w:before="43"/>
              <w:ind w:right="110"/>
              <w:rPr>
                <w:rFonts w:ascii="Arial" w:hAnsi="Arial" w:cs="Arial"/>
                <w:sz w:val="20"/>
                <w:szCs w:val="20"/>
              </w:rPr>
            </w:pPr>
            <w:r w:rsidRPr="00C07438">
              <w:rPr>
                <w:rFonts w:ascii="Arial" w:hAnsi="Arial" w:cs="Arial"/>
                <w:sz w:val="20"/>
              </w:rPr>
              <w:t xml:space="preserve">construction of river diversion; </w:t>
            </w:r>
          </w:p>
          <w:p w14:paraId="10037C05" w14:textId="2665C8EC" w:rsidR="00B47689" w:rsidRPr="00C07438" w:rsidRDefault="00B47689" w:rsidP="00B47689">
            <w:pPr>
              <w:pStyle w:val="TableParagraph"/>
              <w:numPr>
                <w:ilvl w:val="0"/>
                <w:numId w:val="30"/>
              </w:numPr>
              <w:spacing w:before="43"/>
              <w:ind w:right="110"/>
              <w:rPr>
                <w:rFonts w:ascii="Arial" w:hAnsi="Arial" w:cs="Arial"/>
                <w:sz w:val="20"/>
                <w:szCs w:val="20"/>
              </w:rPr>
            </w:pPr>
            <w:r w:rsidRPr="00C07438">
              <w:rPr>
                <w:rFonts w:ascii="Arial" w:hAnsi="Arial" w:cs="Arial"/>
                <w:sz w:val="20"/>
              </w:rPr>
              <w:t xml:space="preserve">design of dam structure; </w:t>
            </w:r>
          </w:p>
          <w:p w14:paraId="1951FB08" w14:textId="1917D286" w:rsidR="00B47689" w:rsidRPr="00C07438" w:rsidRDefault="00B47689" w:rsidP="00B47689">
            <w:pPr>
              <w:pStyle w:val="TableParagraph"/>
              <w:numPr>
                <w:ilvl w:val="0"/>
                <w:numId w:val="30"/>
              </w:numPr>
              <w:spacing w:before="43"/>
              <w:ind w:right="110"/>
              <w:rPr>
                <w:rFonts w:ascii="Arial" w:hAnsi="Arial" w:cs="Arial"/>
                <w:sz w:val="20"/>
                <w:szCs w:val="20"/>
              </w:rPr>
            </w:pPr>
            <w:r w:rsidRPr="00C07438">
              <w:rPr>
                <w:rFonts w:ascii="Arial" w:hAnsi="Arial" w:cs="Arial"/>
                <w:sz w:val="20"/>
              </w:rPr>
              <w:t xml:space="preserve">construction of penstock pipe and powerhouse, </w:t>
            </w:r>
          </w:p>
          <w:p w14:paraId="2BD6A3D4" w14:textId="7D7927FC" w:rsidR="00B47689" w:rsidRPr="00C07438" w:rsidRDefault="00B47689" w:rsidP="00B47689">
            <w:pPr>
              <w:pStyle w:val="TableParagraph"/>
              <w:numPr>
                <w:ilvl w:val="0"/>
                <w:numId w:val="30"/>
              </w:numPr>
              <w:spacing w:before="43"/>
              <w:ind w:right="110"/>
              <w:rPr>
                <w:rFonts w:ascii="Arial" w:hAnsi="Arial" w:cs="Arial"/>
                <w:sz w:val="20"/>
                <w:szCs w:val="20"/>
              </w:rPr>
            </w:pPr>
            <w:r w:rsidRPr="00C07438">
              <w:rPr>
                <w:rFonts w:ascii="Arial" w:hAnsi="Arial" w:cs="Arial"/>
                <w:sz w:val="20"/>
              </w:rPr>
              <w:t xml:space="preserve">installation of dam control valves, etc. </w:t>
            </w:r>
          </w:p>
          <w:p w14:paraId="149233D3" w14:textId="7E51B58D" w:rsidR="00B47689" w:rsidRPr="00C07438" w:rsidRDefault="00B47689" w:rsidP="00B47689">
            <w:pPr>
              <w:pStyle w:val="TableParagraph"/>
              <w:numPr>
                <w:ilvl w:val="0"/>
                <w:numId w:val="30"/>
              </w:numPr>
              <w:spacing w:before="43"/>
              <w:ind w:right="110"/>
              <w:rPr>
                <w:rFonts w:ascii="Arial" w:hAnsi="Arial" w:cs="Arial"/>
                <w:sz w:val="20"/>
                <w:szCs w:val="20"/>
              </w:rPr>
            </w:pPr>
            <w:r w:rsidRPr="00C07438">
              <w:rPr>
                <w:rFonts w:ascii="Arial" w:hAnsi="Arial" w:cs="Arial"/>
                <w:sz w:val="20"/>
              </w:rPr>
              <w:t xml:space="preserve">installation of monitoring devices as part of the dam construction; </w:t>
            </w:r>
          </w:p>
          <w:p w14:paraId="029E8366" w14:textId="77777777" w:rsidR="00B47689" w:rsidRPr="00C07438" w:rsidRDefault="00B47689" w:rsidP="00B47689">
            <w:pPr>
              <w:pStyle w:val="TableParagraph"/>
              <w:numPr>
                <w:ilvl w:val="0"/>
                <w:numId w:val="30"/>
              </w:numPr>
              <w:spacing w:before="43"/>
              <w:ind w:right="110"/>
              <w:rPr>
                <w:rFonts w:ascii="Arial" w:hAnsi="Arial" w:cs="Arial"/>
                <w:sz w:val="20"/>
                <w:szCs w:val="20"/>
              </w:rPr>
            </w:pPr>
            <w:r w:rsidRPr="00C07438">
              <w:rPr>
                <w:rFonts w:ascii="Arial" w:hAnsi="Arial" w:cs="Arial"/>
                <w:sz w:val="20"/>
              </w:rPr>
              <w:t>concrete batching plant</w:t>
            </w:r>
          </w:p>
          <w:p w14:paraId="40A415F8" w14:textId="7CDC88A9" w:rsidR="00B47689" w:rsidRPr="0059087A" w:rsidRDefault="00B47689" w:rsidP="00B47689">
            <w:pPr>
              <w:pStyle w:val="TableParagraph"/>
              <w:numPr>
                <w:ilvl w:val="0"/>
                <w:numId w:val="30"/>
              </w:numPr>
              <w:spacing w:before="43"/>
              <w:ind w:right="110"/>
              <w:rPr>
                <w:rFonts w:ascii="Arial" w:hAnsi="Arial" w:cs="Arial"/>
                <w:sz w:val="20"/>
                <w:szCs w:val="20"/>
              </w:rPr>
            </w:pPr>
            <w:r w:rsidRPr="00C07438">
              <w:rPr>
                <w:rFonts w:ascii="Arial" w:hAnsi="Arial" w:cs="Arial"/>
                <w:sz w:val="20"/>
              </w:rPr>
              <w:t>grouting dam</w:t>
            </w:r>
          </w:p>
        </w:tc>
      </w:tr>
      <w:tr w:rsidR="0059087A" w:rsidRPr="0059087A" w14:paraId="68FD17BD" w14:textId="77777777" w:rsidTr="00FF126A">
        <w:trPr>
          <w:tblHeader/>
        </w:trPr>
        <w:tc>
          <w:tcPr>
            <w:tcW w:w="729" w:type="pct"/>
          </w:tcPr>
          <w:p w14:paraId="77430095" w14:textId="77777777" w:rsidR="00B47689" w:rsidRPr="0059087A" w:rsidRDefault="00B47689" w:rsidP="0031012B">
            <w:pPr>
              <w:pStyle w:val="TableParagraph"/>
              <w:spacing w:before="43"/>
              <w:ind w:left="80"/>
              <w:rPr>
                <w:rFonts w:ascii="Arial" w:hAnsi="Arial" w:cs="Arial"/>
                <w:sz w:val="20"/>
                <w:szCs w:val="20"/>
              </w:rPr>
            </w:pPr>
            <w:r>
              <w:rPr>
                <w:rFonts w:ascii="Arial" w:hAnsi="Arial" w:cs="Arial"/>
                <w:color w:val="231F20"/>
                <w:sz w:val="20"/>
                <w:szCs w:val="20"/>
              </w:rPr>
              <w:t>4.7.2 (a)</w:t>
            </w:r>
          </w:p>
        </w:tc>
        <w:tc>
          <w:tcPr>
            <w:tcW w:w="1651" w:type="pct"/>
          </w:tcPr>
          <w:p w14:paraId="68B4C74A" w14:textId="0FBA5BE9" w:rsidR="00B47689" w:rsidRDefault="00B47689" w:rsidP="0031012B">
            <w:pPr>
              <w:pStyle w:val="TableParagraph"/>
              <w:spacing w:before="43"/>
              <w:ind w:left="80" w:right="294" w:hanging="1"/>
              <w:rPr>
                <w:rFonts w:ascii="Arial" w:hAnsi="Arial" w:cs="Arial"/>
                <w:color w:val="231F20"/>
                <w:sz w:val="20"/>
                <w:szCs w:val="20"/>
              </w:rPr>
            </w:pPr>
            <w:r>
              <w:rPr>
                <w:rFonts w:ascii="Arial" w:hAnsi="Arial" w:cs="Arial"/>
                <w:color w:val="231F20"/>
                <w:sz w:val="20"/>
                <w:szCs w:val="20"/>
              </w:rPr>
              <w:t>Period for notification of errors in items of reference</w:t>
            </w:r>
          </w:p>
          <w:p w14:paraId="607A3C0E" w14:textId="6C4686F8" w:rsidR="00B47689" w:rsidRPr="0059087A" w:rsidRDefault="00B47689" w:rsidP="00C07438">
            <w:pPr>
              <w:pStyle w:val="TableParagraph"/>
              <w:spacing w:before="43"/>
              <w:ind w:right="294"/>
              <w:rPr>
                <w:rFonts w:ascii="Arial" w:hAnsi="Arial" w:cs="Arial"/>
                <w:sz w:val="20"/>
                <w:szCs w:val="20"/>
              </w:rPr>
            </w:pPr>
          </w:p>
        </w:tc>
        <w:tc>
          <w:tcPr>
            <w:tcW w:w="2620" w:type="pct"/>
          </w:tcPr>
          <w:p w14:paraId="0A333175" w14:textId="3EC8BF58" w:rsidR="00B47689" w:rsidRPr="0059087A" w:rsidRDefault="00B47689" w:rsidP="00D45783">
            <w:pPr>
              <w:pStyle w:val="TableParagraph"/>
              <w:tabs>
                <w:tab w:val="left" w:pos="405"/>
              </w:tabs>
              <w:spacing w:before="43"/>
              <w:ind w:left="80"/>
              <w:rPr>
                <w:rFonts w:ascii="Arial" w:hAnsi="Arial" w:cs="Arial"/>
                <w:sz w:val="20"/>
                <w:szCs w:val="20"/>
              </w:rPr>
            </w:pPr>
            <w:r>
              <w:rPr>
                <w:rFonts w:ascii="Arial" w:hAnsi="Arial" w:cs="Arial"/>
                <w:color w:val="231F20"/>
                <w:sz w:val="20"/>
                <w:szCs w:val="20"/>
              </w:rPr>
              <w:t>28 days</w:t>
            </w:r>
          </w:p>
        </w:tc>
      </w:tr>
      <w:tr w:rsidR="0059087A" w:rsidRPr="0059087A" w14:paraId="6E8115F1" w14:textId="77777777" w:rsidTr="00FF126A">
        <w:trPr>
          <w:tblHeader/>
        </w:trPr>
        <w:tc>
          <w:tcPr>
            <w:tcW w:w="729" w:type="pct"/>
          </w:tcPr>
          <w:p w14:paraId="50849D61" w14:textId="77777777" w:rsidR="00B47689" w:rsidRPr="0059087A" w:rsidRDefault="00B47689" w:rsidP="0031012B">
            <w:pPr>
              <w:pStyle w:val="TableParagraph"/>
              <w:spacing w:before="43"/>
              <w:ind w:left="80"/>
              <w:rPr>
                <w:rFonts w:ascii="Arial" w:hAnsi="Arial" w:cs="Arial"/>
                <w:sz w:val="20"/>
                <w:szCs w:val="20"/>
              </w:rPr>
            </w:pPr>
            <w:r>
              <w:rPr>
                <w:rFonts w:ascii="Arial" w:hAnsi="Arial" w:cs="Arial"/>
                <w:color w:val="231F20"/>
                <w:sz w:val="20"/>
                <w:szCs w:val="20"/>
              </w:rPr>
              <w:t>4.19</w:t>
            </w:r>
          </w:p>
        </w:tc>
        <w:tc>
          <w:tcPr>
            <w:tcW w:w="1651" w:type="pct"/>
          </w:tcPr>
          <w:p w14:paraId="0A96656A" w14:textId="356C978B" w:rsidR="00B47689" w:rsidRPr="0059087A" w:rsidRDefault="00B47689" w:rsidP="0031012B">
            <w:pPr>
              <w:pStyle w:val="TableParagraph"/>
              <w:spacing w:before="43"/>
              <w:ind w:left="80" w:right="163" w:hanging="1"/>
              <w:rPr>
                <w:rFonts w:ascii="Arial" w:hAnsi="Arial" w:cs="Arial"/>
                <w:sz w:val="20"/>
                <w:szCs w:val="20"/>
              </w:rPr>
            </w:pPr>
            <w:r>
              <w:rPr>
                <w:rFonts w:ascii="Arial" w:hAnsi="Arial" w:cs="Arial"/>
                <w:color w:val="231F20"/>
                <w:sz w:val="20"/>
                <w:szCs w:val="20"/>
              </w:rPr>
              <w:t>Period of payment for temporary utilities</w:t>
            </w:r>
          </w:p>
        </w:tc>
        <w:tc>
          <w:tcPr>
            <w:tcW w:w="2620" w:type="pct"/>
          </w:tcPr>
          <w:p w14:paraId="15F8192A" w14:textId="47E3236C" w:rsidR="00B47689" w:rsidRPr="00C07438" w:rsidRDefault="00B47689" w:rsidP="005005AC">
            <w:pPr>
              <w:pStyle w:val="TableParagraph"/>
              <w:tabs>
                <w:tab w:val="left" w:pos="405"/>
              </w:tabs>
              <w:spacing w:before="43"/>
              <w:ind w:left="80"/>
              <w:rPr>
                <w:rFonts w:ascii="Arial" w:hAnsi="Arial" w:cs="Arial"/>
                <w:color w:val="231F20"/>
                <w:sz w:val="20"/>
                <w:szCs w:val="20"/>
              </w:rPr>
            </w:pPr>
            <w:r w:rsidRPr="00C07438">
              <w:rPr>
                <w:rFonts w:ascii="Arial" w:hAnsi="Arial" w:cs="Arial"/>
                <w:color w:val="231F20"/>
                <w:sz w:val="20"/>
                <w:szCs w:val="20"/>
              </w:rPr>
              <w:t xml:space="preserve">Power - 30 days or prepaid using a smart or </w:t>
            </w:r>
            <w:proofErr w:type="spellStart"/>
            <w:r w:rsidRPr="00C07438">
              <w:rPr>
                <w:rFonts w:ascii="Arial" w:hAnsi="Arial" w:cs="Arial"/>
                <w:color w:val="231F20"/>
                <w:sz w:val="20"/>
                <w:szCs w:val="20"/>
              </w:rPr>
              <w:t>cashpower</w:t>
            </w:r>
            <w:proofErr w:type="spellEnd"/>
            <w:r w:rsidRPr="00C07438">
              <w:rPr>
                <w:rFonts w:ascii="Arial" w:hAnsi="Arial" w:cs="Arial"/>
                <w:color w:val="231F20"/>
                <w:sz w:val="20"/>
                <w:szCs w:val="20"/>
              </w:rPr>
              <w:t xml:space="preserve"> meter.</w:t>
            </w:r>
          </w:p>
          <w:p w14:paraId="642B5C4E" w14:textId="2846031B" w:rsidR="00B47689" w:rsidRPr="0059087A" w:rsidRDefault="00B47689" w:rsidP="00BC3AC4">
            <w:pPr>
              <w:pStyle w:val="TableParagraph"/>
              <w:tabs>
                <w:tab w:val="left" w:pos="405"/>
              </w:tabs>
              <w:spacing w:before="43"/>
              <w:ind w:left="80"/>
              <w:rPr>
                <w:rFonts w:ascii="Arial" w:hAnsi="Arial" w:cs="Arial"/>
                <w:sz w:val="20"/>
                <w:szCs w:val="20"/>
              </w:rPr>
            </w:pPr>
            <w:r w:rsidRPr="00C07438">
              <w:rPr>
                <w:rFonts w:ascii="Arial" w:hAnsi="Arial" w:cs="Arial"/>
                <w:color w:val="231F20"/>
                <w:sz w:val="20"/>
                <w:szCs w:val="20"/>
              </w:rPr>
              <w:t>Water – 30 days</w:t>
            </w:r>
          </w:p>
        </w:tc>
      </w:tr>
      <w:tr w:rsidR="0059087A" w:rsidRPr="0059087A" w14:paraId="0F16670B" w14:textId="77777777" w:rsidTr="00FF126A">
        <w:trPr>
          <w:tblHeader/>
        </w:trPr>
        <w:tc>
          <w:tcPr>
            <w:tcW w:w="729" w:type="pct"/>
          </w:tcPr>
          <w:p w14:paraId="6933B72F" w14:textId="77777777" w:rsidR="00B47689" w:rsidRPr="0059087A" w:rsidRDefault="00B47689" w:rsidP="0031012B">
            <w:pPr>
              <w:pStyle w:val="TableParagraph"/>
              <w:spacing w:before="43"/>
              <w:ind w:left="80"/>
              <w:rPr>
                <w:rFonts w:ascii="Arial" w:hAnsi="Arial" w:cs="Arial"/>
                <w:sz w:val="20"/>
                <w:szCs w:val="20"/>
              </w:rPr>
            </w:pPr>
            <w:r>
              <w:rPr>
                <w:rFonts w:ascii="Arial" w:hAnsi="Arial" w:cs="Arial"/>
                <w:color w:val="231F20"/>
                <w:sz w:val="20"/>
                <w:szCs w:val="20"/>
              </w:rPr>
              <w:t>4.20</w:t>
            </w:r>
          </w:p>
        </w:tc>
        <w:tc>
          <w:tcPr>
            <w:tcW w:w="1651" w:type="pct"/>
          </w:tcPr>
          <w:p w14:paraId="00077100" w14:textId="77777777" w:rsidR="00B47689" w:rsidRPr="0059087A" w:rsidRDefault="00B47689" w:rsidP="0031012B">
            <w:pPr>
              <w:pStyle w:val="TableParagraph"/>
              <w:spacing w:before="43"/>
              <w:ind w:left="80" w:hanging="1"/>
              <w:rPr>
                <w:rFonts w:ascii="Arial" w:hAnsi="Arial" w:cs="Arial"/>
                <w:sz w:val="20"/>
                <w:szCs w:val="20"/>
              </w:rPr>
            </w:pPr>
            <w:r>
              <w:rPr>
                <w:rFonts w:ascii="Arial" w:hAnsi="Arial" w:cs="Arial"/>
                <w:color w:val="231F20"/>
                <w:sz w:val="20"/>
                <w:szCs w:val="20"/>
              </w:rPr>
              <w:t>Number of additional paper copies of progress reports</w:t>
            </w:r>
          </w:p>
        </w:tc>
        <w:tc>
          <w:tcPr>
            <w:tcW w:w="2620" w:type="pct"/>
          </w:tcPr>
          <w:p w14:paraId="25BAECAD" w14:textId="619B5C84" w:rsidR="00B47689" w:rsidRPr="0059087A" w:rsidRDefault="00B47689" w:rsidP="000042E5">
            <w:pPr>
              <w:pStyle w:val="TableParagraph"/>
              <w:tabs>
                <w:tab w:val="left" w:pos="731"/>
              </w:tabs>
              <w:spacing w:before="43"/>
              <w:ind w:left="80"/>
              <w:rPr>
                <w:rFonts w:ascii="Arial" w:hAnsi="Arial" w:cs="Arial"/>
                <w:sz w:val="20"/>
                <w:szCs w:val="20"/>
              </w:rPr>
            </w:pPr>
            <w:r>
              <w:rPr>
                <w:rFonts w:ascii="Arial" w:hAnsi="Arial" w:cs="Arial"/>
                <w:color w:val="231F20"/>
                <w:sz w:val="20"/>
                <w:szCs w:val="20"/>
              </w:rPr>
              <w:t>1 original, 4 copies and 1 electronic copy.</w:t>
            </w:r>
          </w:p>
        </w:tc>
      </w:tr>
      <w:tr w:rsidR="0059087A" w:rsidRPr="0059087A" w14:paraId="1158DA1F" w14:textId="77777777" w:rsidTr="00FF126A">
        <w:trPr>
          <w:tblHeader/>
        </w:trPr>
        <w:tc>
          <w:tcPr>
            <w:tcW w:w="729" w:type="pct"/>
          </w:tcPr>
          <w:p w14:paraId="0565C19F" w14:textId="77777777" w:rsidR="00B47689" w:rsidRPr="0059087A" w:rsidRDefault="00B47689" w:rsidP="0031012B">
            <w:pPr>
              <w:pStyle w:val="TableParagraph"/>
              <w:spacing w:before="43"/>
              <w:ind w:left="80"/>
              <w:rPr>
                <w:rFonts w:ascii="Arial" w:hAnsi="Arial" w:cs="Arial"/>
                <w:sz w:val="20"/>
                <w:szCs w:val="20"/>
              </w:rPr>
            </w:pPr>
            <w:r>
              <w:rPr>
                <w:rFonts w:ascii="Arial" w:hAnsi="Arial" w:cs="Arial"/>
                <w:color w:val="231F20"/>
                <w:sz w:val="20"/>
                <w:szCs w:val="20"/>
              </w:rPr>
              <w:t>6.5</w:t>
            </w:r>
          </w:p>
        </w:tc>
        <w:tc>
          <w:tcPr>
            <w:tcW w:w="1651" w:type="pct"/>
          </w:tcPr>
          <w:p w14:paraId="2BC1922E" w14:textId="77777777" w:rsidR="00B47689" w:rsidRPr="0059087A" w:rsidRDefault="00B47689" w:rsidP="0031012B">
            <w:pPr>
              <w:pStyle w:val="TableParagraph"/>
              <w:spacing w:before="43"/>
              <w:ind w:left="79"/>
              <w:rPr>
                <w:rFonts w:ascii="Arial" w:hAnsi="Arial" w:cs="Arial"/>
                <w:sz w:val="20"/>
                <w:szCs w:val="20"/>
              </w:rPr>
            </w:pPr>
            <w:r>
              <w:rPr>
                <w:rFonts w:ascii="Arial" w:hAnsi="Arial" w:cs="Arial"/>
                <w:color w:val="231F20"/>
                <w:sz w:val="20"/>
                <w:szCs w:val="20"/>
              </w:rPr>
              <w:t>Normal working hours</w:t>
            </w:r>
          </w:p>
        </w:tc>
        <w:tc>
          <w:tcPr>
            <w:tcW w:w="2620" w:type="pct"/>
          </w:tcPr>
          <w:p w14:paraId="4F29A878" w14:textId="0CF1B47D" w:rsidR="00B47689" w:rsidRPr="00C07438" w:rsidRDefault="00B47689" w:rsidP="00BA3274">
            <w:pPr>
              <w:spacing w:before="60" w:afterLines="120" w:after="288"/>
              <w:ind w:right="181"/>
              <w:rPr>
                <w:rFonts w:cs="Arial"/>
              </w:rPr>
            </w:pPr>
            <w:r w:rsidRPr="00C07438">
              <w:rPr>
                <w:rFonts w:cs="Arial"/>
              </w:rPr>
              <w:t xml:space="preserve">Normal working hours in Samoa are 09:00 </w:t>
            </w:r>
            <w:proofErr w:type="spellStart"/>
            <w:r w:rsidRPr="00C07438">
              <w:rPr>
                <w:rFonts w:cs="Arial"/>
              </w:rPr>
              <w:t>hrs</w:t>
            </w:r>
            <w:proofErr w:type="spellEnd"/>
            <w:r w:rsidRPr="00C07438">
              <w:rPr>
                <w:rFonts w:cs="Arial"/>
              </w:rPr>
              <w:t xml:space="preserve"> to 17:00 </w:t>
            </w:r>
            <w:proofErr w:type="spellStart"/>
            <w:r w:rsidRPr="00C07438">
              <w:rPr>
                <w:rFonts w:cs="Arial"/>
              </w:rPr>
              <w:t>hrs</w:t>
            </w:r>
            <w:proofErr w:type="spellEnd"/>
            <w:r w:rsidRPr="00C07438">
              <w:rPr>
                <w:rFonts w:cs="Arial"/>
              </w:rPr>
              <w:t xml:space="preserve"> however the Contractor will be free to work outside these hours provided there is no disruption to adjacent villages.  </w:t>
            </w:r>
            <w:r w:rsidRPr="00C07438">
              <w:rPr>
                <w:iCs/>
              </w:rPr>
              <w:t xml:space="preserve">It is to be noted that on Sundays the carting of materials through villages and construction noises are not allowed. </w:t>
            </w:r>
          </w:p>
          <w:p w14:paraId="3C11C900" w14:textId="221F9E99" w:rsidR="00B47689" w:rsidRPr="0059087A" w:rsidRDefault="00B47689" w:rsidP="00BA3274">
            <w:pPr>
              <w:pStyle w:val="TableParagraph"/>
              <w:spacing w:before="43"/>
              <w:ind w:left="80"/>
              <w:rPr>
                <w:rFonts w:ascii="Arial" w:hAnsi="Arial" w:cs="Arial"/>
                <w:color w:val="808080" w:themeColor="background1" w:themeShade="80"/>
                <w:sz w:val="20"/>
                <w:szCs w:val="20"/>
              </w:rPr>
            </w:pPr>
            <w:r w:rsidRPr="00C07438">
              <w:rPr>
                <w:rFonts w:ascii="Arial" w:hAnsi="Arial" w:cs="Arial"/>
                <w:sz w:val="20"/>
              </w:rPr>
              <w:t>Working hours must comply with local labor regulations under the Ministry of Commerce</w:t>
            </w:r>
            <w:r w:rsidR="00E11427">
              <w:rPr>
                <w:rFonts w:ascii="Arial" w:hAnsi="Arial" w:cs="Arial"/>
                <w:sz w:val="20"/>
              </w:rPr>
              <w:t>,</w:t>
            </w:r>
            <w:r w:rsidRPr="00C07438">
              <w:rPr>
                <w:rFonts w:ascii="Arial" w:hAnsi="Arial" w:cs="Arial"/>
                <w:sz w:val="20"/>
              </w:rPr>
              <w:t xml:space="preserve"> Industry and Labor.</w:t>
            </w:r>
          </w:p>
        </w:tc>
      </w:tr>
      <w:tr w:rsidR="0059087A" w:rsidRPr="0059087A" w14:paraId="6C3FAEF1" w14:textId="77777777" w:rsidTr="00FF126A">
        <w:trPr>
          <w:tblHeader/>
        </w:trPr>
        <w:tc>
          <w:tcPr>
            <w:tcW w:w="729" w:type="pct"/>
          </w:tcPr>
          <w:p w14:paraId="18B497ED" w14:textId="77777777" w:rsidR="00B47689" w:rsidRPr="0059087A" w:rsidRDefault="00B47689" w:rsidP="0031012B">
            <w:pPr>
              <w:pStyle w:val="TableParagraph"/>
              <w:spacing w:before="43"/>
              <w:ind w:left="80"/>
              <w:rPr>
                <w:rFonts w:ascii="Arial" w:hAnsi="Arial" w:cs="Arial"/>
                <w:sz w:val="20"/>
                <w:szCs w:val="20"/>
              </w:rPr>
            </w:pPr>
            <w:r>
              <w:rPr>
                <w:rFonts w:ascii="Arial" w:hAnsi="Arial" w:cs="Arial"/>
                <w:color w:val="231F20"/>
                <w:sz w:val="20"/>
                <w:szCs w:val="20"/>
              </w:rPr>
              <w:t>8.3</w:t>
            </w:r>
          </w:p>
        </w:tc>
        <w:tc>
          <w:tcPr>
            <w:tcW w:w="1651" w:type="pct"/>
          </w:tcPr>
          <w:p w14:paraId="63352F92" w14:textId="77777777" w:rsidR="00B47689" w:rsidRPr="0059087A" w:rsidRDefault="00B47689" w:rsidP="0031012B">
            <w:pPr>
              <w:pStyle w:val="TableParagraph"/>
              <w:spacing w:before="43"/>
              <w:ind w:left="80" w:hanging="1"/>
              <w:rPr>
                <w:rFonts w:ascii="Arial" w:hAnsi="Arial" w:cs="Arial"/>
                <w:sz w:val="20"/>
                <w:szCs w:val="20"/>
              </w:rPr>
            </w:pPr>
            <w:r>
              <w:rPr>
                <w:rFonts w:ascii="Arial" w:hAnsi="Arial" w:cs="Arial"/>
                <w:color w:val="231F20"/>
                <w:sz w:val="20"/>
                <w:szCs w:val="20"/>
              </w:rPr>
              <w:t>Number of additional paper copies of program</w:t>
            </w:r>
          </w:p>
        </w:tc>
        <w:tc>
          <w:tcPr>
            <w:tcW w:w="2620" w:type="pct"/>
          </w:tcPr>
          <w:p w14:paraId="0A6ED107" w14:textId="262BE477" w:rsidR="00B47689" w:rsidRPr="0059087A" w:rsidRDefault="00B47689" w:rsidP="0031012B">
            <w:pPr>
              <w:pStyle w:val="TableParagraph"/>
              <w:tabs>
                <w:tab w:val="left" w:pos="839"/>
              </w:tabs>
              <w:spacing w:before="43"/>
              <w:ind w:left="80"/>
              <w:rPr>
                <w:rFonts w:ascii="Arial" w:hAnsi="Arial" w:cs="Arial"/>
                <w:sz w:val="20"/>
                <w:szCs w:val="20"/>
              </w:rPr>
            </w:pPr>
            <w:r>
              <w:rPr>
                <w:rFonts w:ascii="Arial" w:hAnsi="Arial" w:cs="Arial"/>
                <w:color w:val="231F20"/>
                <w:sz w:val="20"/>
                <w:szCs w:val="20"/>
              </w:rPr>
              <w:t>4 copies</w:t>
            </w:r>
          </w:p>
          <w:p w14:paraId="5855BCFA" w14:textId="593B08FF" w:rsidR="00B47689" w:rsidRPr="0059087A" w:rsidRDefault="00B47689" w:rsidP="00C07438">
            <w:pPr>
              <w:pStyle w:val="TableParagraph"/>
              <w:spacing w:before="160"/>
              <w:rPr>
                <w:rFonts w:ascii="Arial" w:hAnsi="Arial" w:cs="Arial"/>
                <w:sz w:val="20"/>
                <w:szCs w:val="20"/>
              </w:rPr>
            </w:pPr>
          </w:p>
        </w:tc>
      </w:tr>
      <w:tr w:rsidR="0059087A" w:rsidRPr="0059087A" w14:paraId="5A28792C" w14:textId="77777777" w:rsidTr="00FF126A">
        <w:trPr>
          <w:tblHeader/>
        </w:trPr>
        <w:tc>
          <w:tcPr>
            <w:tcW w:w="729" w:type="pct"/>
          </w:tcPr>
          <w:p w14:paraId="62273182" w14:textId="77777777" w:rsidR="00B47689" w:rsidRPr="0059087A" w:rsidRDefault="00B47689" w:rsidP="0031012B">
            <w:pPr>
              <w:pStyle w:val="TableParagraph"/>
              <w:spacing w:before="43"/>
              <w:ind w:left="80"/>
              <w:rPr>
                <w:rFonts w:ascii="Arial" w:hAnsi="Arial" w:cs="Arial"/>
                <w:sz w:val="20"/>
                <w:szCs w:val="20"/>
              </w:rPr>
            </w:pPr>
            <w:r>
              <w:rPr>
                <w:rFonts w:ascii="Arial" w:hAnsi="Arial" w:cs="Arial"/>
                <w:color w:val="231F20"/>
                <w:sz w:val="20"/>
                <w:szCs w:val="20"/>
              </w:rPr>
              <w:t>8.8</w:t>
            </w:r>
          </w:p>
        </w:tc>
        <w:tc>
          <w:tcPr>
            <w:tcW w:w="1651" w:type="pct"/>
          </w:tcPr>
          <w:p w14:paraId="14A3400A" w14:textId="77777777" w:rsidR="00B47689" w:rsidRPr="0059087A" w:rsidRDefault="00B47689" w:rsidP="0031012B">
            <w:pPr>
              <w:pStyle w:val="TableParagraph"/>
              <w:spacing w:before="43"/>
              <w:ind w:left="80" w:hanging="1"/>
              <w:rPr>
                <w:rFonts w:ascii="Arial" w:hAnsi="Arial" w:cs="Arial"/>
                <w:sz w:val="20"/>
                <w:szCs w:val="20"/>
              </w:rPr>
            </w:pPr>
            <w:r>
              <w:rPr>
                <w:rFonts w:ascii="Arial" w:hAnsi="Arial" w:cs="Arial"/>
                <w:color w:val="231F20"/>
                <w:sz w:val="20"/>
                <w:szCs w:val="20"/>
              </w:rPr>
              <w:t>Delay damages payable for each day of delay</w:t>
            </w:r>
          </w:p>
        </w:tc>
        <w:tc>
          <w:tcPr>
            <w:tcW w:w="2620" w:type="pct"/>
          </w:tcPr>
          <w:p w14:paraId="373A7F0A" w14:textId="124CA207" w:rsidR="00B47689" w:rsidRPr="0059087A" w:rsidRDefault="00B47689" w:rsidP="00AB2023">
            <w:pPr>
              <w:pStyle w:val="TableParagraph"/>
              <w:tabs>
                <w:tab w:val="left" w:pos="514"/>
                <w:tab w:val="left" w:pos="839"/>
              </w:tabs>
              <w:spacing w:before="43"/>
              <w:ind w:left="80"/>
              <w:rPr>
                <w:rFonts w:ascii="Arial" w:hAnsi="Arial" w:cs="Arial"/>
                <w:sz w:val="20"/>
                <w:szCs w:val="20"/>
              </w:rPr>
            </w:pPr>
            <w:r>
              <w:rPr>
                <w:rFonts w:ascii="Arial" w:hAnsi="Arial" w:cs="Arial"/>
                <w:color w:val="231F20"/>
                <w:sz w:val="20"/>
                <w:szCs w:val="20"/>
              </w:rPr>
              <w:t>0.1% of the Accepted Contract Amount.</w:t>
            </w:r>
          </w:p>
        </w:tc>
      </w:tr>
      <w:tr w:rsidR="0059087A" w:rsidRPr="0059087A" w14:paraId="71EA8D37" w14:textId="77777777" w:rsidTr="00FF126A">
        <w:trPr>
          <w:tblHeader/>
        </w:trPr>
        <w:tc>
          <w:tcPr>
            <w:tcW w:w="729" w:type="pct"/>
          </w:tcPr>
          <w:p w14:paraId="5DBD8551" w14:textId="77777777" w:rsidR="00B47689" w:rsidRPr="0059087A" w:rsidRDefault="00B47689" w:rsidP="0031012B">
            <w:pPr>
              <w:pStyle w:val="TableParagraph"/>
              <w:spacing w:before="43"/>
              <w:ind w:left="80"/>
              <w:rPr>
                <w:rFonts w:ascii="Arial" w:hAnsi="Arial" w:cs="Arial"/>
                <w:sz w:val="20"/>
                <w:szCs w:val="20"/>
              </w:rPr>
            </w:pPr>
            <w:r>
              <w:rPr>
                <w:rFonts w:ascii="Arial" w:hAnsi="Arial" w:cs="Arial"/>
                <w:color w:val="231F20"/>
                <w:sz w:val="20"/>
                <w:szCs w:val="20"/>
              </w:rPr>
              <w:t>8.8</w:t>
            </w:r>
          </w:p>
        </w:tc>
        <w:tc>
          <w:tcPr>
            <w:tcW w:w="1651" w:type="pct"/>
          </w:tcPr>
          <w:p w14:paraId="4AB069B0" w14:textId="77777777" w:rsidR="00B47689" w:rsidRPr="0059087A" w:rsidRDefault="00B47689" w:rsidP="0031012B">
            <w:pPr>
              <w:pStyle w:val="TableParagraph"/>
              <w:spacing w:before="43"/>
              <w:ind w:left="79"/>
              <w:rPr>
                <w:rFonts w:ascii="Arial" w:hAnsi="Arial" w:cs="Arial"/>
                <w:sz w:val="20"/>
                <w:szCs w:val="20"/>
              </w:rPr>
            </w:pPr>
            <w:r>
              <w:rPr>
                <w:rFonts w:ascii="Arial" w:hAnsi="Arial" w:cs="Arial"/>
                <w:color w:val="231F20"/>
                <w:sz w:val="20"/>
                <w:szCs w:val="20"/>
              </w:rPr>
              <w:t>Maximum amount of delay damages</w:t>
            </w:r>
          </w:p>
        </w:tc>
        <w:tc>
          <w:tcPr>
            <w:tcW w:w="2620" w:type="pct"/>
          </w:tcPr>
          <w:p w14:paraId="05719840" w14:textId="0DCA2DD3" w:rsidR="00B47689" w:rsidRPr="0059087A" w:rsidRDefault="00B47689" w:rsidP="005962E9">
            <w:pPr>
              <w:pStyle w:val="TableParagraph"/>
              <w:tabs>
                <w:tab w:val="left" w:pos="730"/>
              </w:tabs>
              <w:spacing w:before="43"/>
              <w:ind w:left="78"/>
              <w:rPr>
                <w:rFonts w:ascii="Arial" w:hAnsi="Arial" w:cs="Arial"/>
                <w:sz w:val="20"/>
                <w:szCs w:val="20"/>
              </w:rPr>
            </w:pPr>
            <w:r>
              <w:rPr>
                <w:rFonts w:ascii="Arial" w:hAnsi="Arial" w:cs="Arial"/>
                <w:color w:val="231F20"/>
                <w:sz w:val="20"/>
                <w:szCs w:val="20"/>
              </w:rPr>
              <w:t>10 % of the Accepted Contract Amount.</w:t>
            </w:r>
          </w:p>
        </w:tc>
      </w:tr>
      <w:tr w:rsidR="0059087A" w:rsidRPr="0059087A" w14:paraId="1C2479FE" w14:textId="77777777" w:rsidTr="00FF126A">
        <w:trPr>
          <w:tblHeader/>
        </w:trPr>
        <w:tc>
          <w:tcPr>
            <w:tcW w:w="729" w:type="pct"/>
          </w:tcPr>
          <w:p w14:paraId="4E385923" w14:textId="77777777" w:rsidR="00B47689" w:rsidRPr="0059087A" w:rsidRDefault="00B47689" w:rsidP="0031012B">
            <w:pPr>
              <w:pStyle w:val="TableParagraph"/>
              <w:spacing w:before="43"/>
              <w:ind w:left="80"/>
              <w:rPr>
                <w:rFonts w:ascii="Arial" w:hAnsi="Arial" w:cs="Arial"/>
                <w:sz w:val="20"/>
                <w:szCs w:val="20"/>
              </w:rPr>
            </w:pPr>
            <w:r>
              <w:rPr>
                <w:rFonts w:ascii="Arial" w:hAnsi="Arial" w:cs="Arial"/>
                <w:color w:val="231F20"/>
                <w:sz w:val="20"/>
                <w:szCs w:val="20"/>
              </w:rPr>
              <w:lastRenderedPageBreak/>
              <w:t>13.4 (b) (ii)</w:t>
            </w:r>
          </w:p>
        </w:tc>
        <w:tc>
          <w:tcPr>
            <w:tcW w:w="1651" w:type="pct"/>
          </w:tcPr>
          <w:p w14:paraId="62C06BC1" w14:textId="77777777" w:rsidR="00B47689" w:rsidRPr="0059087A" w:rsidRDefault="00B47689" w:rsidP="0031012B">
            <w:pPr>
              <w:pStyle w:val="TableParagraph"/>
              <w:spacing w:before="43"/>
              <w:ind w:left="80" w:hanging="1"/>
              <w:rPr>
                <w:rFonts w:ascii="Arial" w:hAnsi="Arial" w:cs="Arial"/>
                <w:sz w:val="20"/>
                <w:szCs w:val="20"/>
              </w:rPr>
            </w:pPr>
            <w:r>
              <w:rPr>
                <w:rFonts w:ascii="Arial" w:hAnsi="Arial" w:cs="Arial"/>
                <w:color w:val="231F20"/>
                <w:sz w:val="20"/>
                <w:szCs w:val="20"/>
              </w:rPr>
              <w:t>Percentage rate to be applied to Provisional Sums for overhead charges and proﬁt</w:t>
            </w:r>
          </w:p>
        </w:tc>
        <w:tc>
          <w:tcPr>
            <w:tcW w:w="2620" w:type="pct"/>
          </w:tcPr>
          <w:p w14:paraId="0AF2B55D" w14:textId="5FC709E7" w:rsidR="00B47689" w:rsidRPr="0059087A" w:rsidRDefault="00B47689" w:rsidP="0031012B">
            <w:pPr>
              <w:pStyle w:val="TableParagraph"/>
              <w:tabs>
                <w:tab w:val="left" w:pos="514"/>
              </w:tabs>
              <w:spacing w:before="43"/>
              <w:ind w:left="80" w:right="74"/>
              <w:rPr>
                <w:rFonts w:ascii="Arial" w:hAnsi="Arial" w:cs="Arial"/>
                <w:sz w:val="20"/>
                <w:szCs w:val="20"/>
              </w:rPr>
            </w:pPr>
            <w:r>
              <w:rPr>
                <w:rFonts w:ascii="Arial" w:hAnsi="Arial" w:cs="Arial"/>
                <w:color w:val="231F20"/>
                <w:sz w:val="20"/>
                <w:szCs w:val="20"/>
              </w:rPr>
              <w:t>10%, If there is no percentage rate stated in the relevant Schedule, the percentage stated here shall be applied.</w:t>
            </w:r>
          </w:p>
        </w:tc>
      </w:tr>
      <w:tr w:rsidR="0059087A" w:rsidRPr="0059087A" w14:paraId="32751768" w14:textId="77777777" w:rsidTr="00FF126A">
        <w:trPr>
          <w:tblHeader/>
        </w:trPr>
        <w:tc>
          <w:tcPr>
            <w:tcW w:w="729" w:type="pct"/>
          </w:tcPr>
          <w:p w14:paraId="3E68CA82" w14:textId="77777777" w:rsidR="00B47689" w:rsidRPr="0059087A" w:rsidRDefault="00B47689" w:rsidP="0031012B">
            <w:pPr>
              <w:pStyle w:val="TableParagraph"/>
              <w:spacing w:before="43"/>
              <w:ind w:left="80"/>
              <w:rPr>
                <w:rFonts w:ascii="Arial" w:hAnsi="Arial" w:cs="Arial"/>
                <w:sz w:val="20"/>
                <w:szCs w:val="20"/>
              </w:rPr>
            </w:pPr>
            <w:r>
              <w:rPr>
                <w:rFonts w:ascii="Arial" w:hAnsi="Arial" w:cs="Arial"/>
                <w:color w:val="231F20"/>
                <w:sz w:val="20"/>
                <w:szCs w:val="20"/>
              </w:rPr>
              <w:t>14.2</w:t>
            </w:r>
          </w:p>
        </w:tc>
        <w:tc>
          <w:tcPr>
            <w:tcW w:w="1651" w:type="pct"/>
          </w:tcPr>
          <w:p w14:paraId="552DB0C5" w14:textId="77777777" w:rsidR="00B47689" w:rsidRPr="0059087A" w:rsidRDefault="00B47689" w:rsidP="0031012B">
            <w:pPr>
              <w:pStyle w:val="TableParagraph"/>
              <w:spacing w:before="43"/>
              <w:ind w:left="79"/>
              <w:rPr>
                <w:rFonts w:ascii="Arial" w:hAnsi="Arial" w:cs="Arial"/>
                <w:sz w:val="20"/>
                <w:szCs w:val="20"/>
              </w:rPr>
            </w:pPr>
            <w:r>
              <w:rPr>
                <w:rFonts w:ascii="Arial" w:hAnsi="Arial" w:cs="Arial"/>
                <w:color w:val="231F20"/>
                <w:sz w:val="20"/>
                <w:szCs w:val="20"/>
              </w:rPr>
              <w:t>Total Advance Payment</w:t>
            </w:r>
          </w:p>
        </w:tc>
        <w:tc>
          <w:tcPr>
            <w:tcW w:w="2620" w:type="pct"/>
          </w:tcPr>
          <w:p w14:paraId="54E363B6" w14:textId="3C3157B5" w:rsidR="00B47689" w:rsidRPr="0059087A" w:rsidRDefault="00B47689" w:rsidP="0031012B">
            <w:pPr>
              <w:pStyle w:val="TableParagraph"/>
              <w:tabs>
                <w:tab w:val="left" w:pos="406"/>
              </w:tabs>
              <w:spacing w:before="43"/>
              <w:ind w:left="80" w:right="89"/>
              <w:rPr>
                <w:rFonts w:ascii="Arial" w:hAnsi="Arial" w:cs="Arial"/>
                <w:sz w:val="20"/>
                <w:szCs w:val="20"/>
              </w:rPr>
            </w:pPr>
            <w:r>
              <w:rPr>
                <w:rFonts w:ascii="Arial" w:hAnsi="Arial" w:cs="Arial"/>
                <w:color w:val="231F20"/>
                <w:sz w:val="20"/>
                <w:szCs w:val="20"/>
              </w:rPr>
              <w:t>10 % of the Accepted Contract Amount payable in the currencies and proportions in which the Accepted Contract Amount is payable.</w:t>
            </w:r>
          </w:p>
        </w:tc>
      </w:tr>
      <w:tr w:rsidR="0059087A" w:rsidRPr="0059087A" w14:paraId="47AED719" w14:textId="77777777" w:rsidTr="00FF126A">
        <w:trPr>
          <w:tblHeader/>
        </w:trPr>
        <w:tc>
          <w:tcPr>
            <w:tcW w:w="729" w:type="pct"/>
          </w:tcPr>
          <w:p w14:paraId="510FC5E6" w14:textId="77777777" w:rsidR="00B47689" w:rsidRPr="0059087A" w:rsidRDefault="00B47689" w:rsidP="0031012B">
            <w:pPr>
              <w:pStyle w:val="TableParagraph"/>
              <w:spacing w:before="43"/>
              <w:ind w:left="80"/>
              <w:rPr>
                <w:rFonts w:ascii="Arial" w:hAnsi="Arial" w:cs="Arial"/>
                <w:sz w:val="20"/>
                <w:szCs w:val="20"/>
              </w:rPr>
            </w:pPr>
            <w:r>
              <w:rPr>
                <w:rFonts w:ascii="Arial" w:hAnsi="Arial" w:cs="Arial"/>
                <w:color w:val="231F20"/>
                <w:sz w:val="20"/>
                <w:szCs w:val="20"/>
              </w:rPr>
              <w:t>14.2.3</w:t>
            </w:r>
          </w:p>
        </w:tc>
        <w:tc>
          <w:tcPr>
            <w:tcW w:w="1651" w:type="pct"/>
          </w:tcPr>
          <w:p w14:paraId="6527EF94" w14:textId="77777777" w:rsidR="00B47689" w:rsidRPr="002E3231" w:rsidRDefault="00B47689" w:rsidP="0031012B">
            <w:pPr>
              <w:pStyle w:val="TableParagraph"/>
              <w:spacing w:before="43"/>
              <w:ind w:left="79"/>
              <w:rPr>
                <w:rFonts w:ascii="Arial" w:hAnsi="Arial" w:cs="Arial"/>
                <w:sz w:val="20"/>
                <w:szCs w:val="20"/>
              </w:rPr>
            </w:pPr>
            <w:r w:rsidRPr="002E3231">
              <w:rPr>
                <w:rFonts w:ascii="Arial" w:hAnsi="Arial" w:cs="Arial"/>
                <w:color w:val="231F20"/>
                <w:sz w:val="20"/>
                <w:szCs w:val="20"/>
              </w:rPr>
              <w:t>Repayment of Advance payment</w:t>
            </w:r>
          </w:p>
        </w:tc>
        <w:tc>
          <w:tcPr>
            <w:tcW w:w="2620" w:type="pct"/>
          </w:tcPr>
          <w:p w14:paraId="481EF79A" w14:textId="248A96B8" w:rsidR="00B47689" w:rsidRPr="002E3231" w:rsidRDefault="00B47689" w:rsidP="00B47689">
            <w:pPr>
              <w:pStyle w:val="TableParagraph"/>
              <w:numPr>
                <w:ilvl w:val="0"/>
                <w:numId w:val="30"/>
              </w:numPr>
              <w:tabs>
                <w:tab w:val="left" w:pos="437"/>
                <w:tab w:val="left" w:pos="440"/>
                <w:tab w:val="left" w:pos="1785"/>
              </w:tabs>
              <w:spacing w:before="43"/>
              <w:ind w:right="110"/>
              <w:rPr>
                <w:rFonts w:ascii="Arial" w:hAnsi="Arial" w:cs="Arial"/>
                <w:sz w:val="20"/>
                <w:szCs w:val="20"/>
              </w:rPr>
            </w:pPr>
            <w:r w:rsidRPr="002E3231">
              <w:rPr>
                <w:rFonts w:ascii="Arial" w:hAnsi="Arial" w:cs="Arial"/>
                <w:color w:val="231F20"/>
                <w:sz w:val="20"/>
                <w:szCs w:val="20"/>
              </w:rPr>
              <w:t xml:space="preserve">exceeds 10% of the portion of the Accepted Contract Amount payable in that currency less Provisional Sums; and </w:t>
            </w:r>
          </w:p>
          <w:p w14:paraId="1289B343" w14:textId="49CD019D" w:rsidR="00B47689" w:rsidRPr="002E3231" w:rsidRDefault="00B47689" w:rsidP="00B47689">
            <w:pPr>
              <w:pStyle w:val="TableParagraph"/>
              <w:numPr>
                <w:ilvl w:val="0"/>
                <w:numId w:val="30"/>
              </w:numPr>
              <w:tabs>
                <w:tab w:val="left" w:pos="437"/>
                <w:tab w:val="left" w:pos="440"/>
                <w:tab w:val="left" w:pos="1762"/>
              </w:tabs>
              <w:spacing w:before="80"/>
              <w:ind w:right="422"/>
              <w:rPr>
                <w:rFonts w:ascii="Arial" w:hAnsi="Arial" w:cs="Arial"/>
                <w:sz w:val="20"/>
                <w:szCs w:val="20"/>
              </w:rPr>
            </w:pPr>
            <w:r w:rsidRPr="002E3231">
              <w:rPr>
                <w:rFonts w:ascii="Arial" w:hAnsi="Arial" w:cs="Arial"/>
                <w:color w:val="231F20"/>
                <w:sz w:val="20"/>
                <w:szCs w:val="20"/>
              </w:rPr>
              <w:t xml:space="preserve">deductions shall be made at the amortization rate of </w:t>
            </w:r>
            <w:r w:rsidRPr="002E3231">
              <w:rPr>
                <w:rFonts w:ascii="Arial" w:hAnsi="Arial" w:cs="Arial"/>
                <w:color w:val="231F20"/>
                <w:sz w:val="20"/>
                <w:szCs w:val="20"/>
                <w:u w:val="single" w:color="221E1F"/>
              </w:rPr>
              <w:t>20</w:t>
            </w:r>
            <w:r w:rsidRPr="002E3231">
              <w:rPr>
                <w:rFonts w:ascii="Arial" w:hAnsi="Arial" w:cs="Arial"/>
                <w:color w:val="231F20"/>
                <w:sz w:val="20"/>
                <w:szCs w:val="20"/>
              </w:rPr>
              <w:t>%; provided that the advance payment shall be completely repaid prior to the time when 90% of the Accepted Contract</w:t>
            </w:r>
            <w:r w:rsidRPr="002E3231">
              <w:rPr>
                <w:rFonts w:ascii="Arial" w:hAnsi="Arial" w:cs="Arial"/>
                <w:sz w:val="20"/>
                <w:szCs w:val="20"/>
              </w:rPr>
              <w:t xml:space="preserve"> </w:t>
            </w:r>
            <w:r w:rsidRPr="002E3231">
              <w:rPr>
                <w:rFonts w:ascii="Arial" w:hAnsi="Arial" w:cs="Arial"/>
                <w:color w:val="231F20"/>
                <w:sz w:val="20"/>
                <w:szCs w:val="20"/>
              </w:rPr>
              <w:t xml:space="preserve">Amount </w:t>
            </w:r>
            <w:proofErr w:type="gramStart"/>
            <w:r w:rsidRPr="002E3231">
              <w:rPr>
                <w:rFonts w:ascii="Arial" w:hAnsi="Arial" w:cs="Arial"/>
                <w:color w:val="231F20"/>
                <w:sz w:val="20"/>
                <w:szCs w:val="20"/>
              </w:rPr>
              <w:t>less</w:t>
            </w:r>
            <w:proofErr w:type="gramEnd"/>
            <w:r w:rsidRPr="002E3231">
              <w:rPr>
                <w:rFonts w:ascii="Arial" w:hAnsi="Arial" w:cs="Arial"/>
                <w:color w:val="231F20"/>
                <w:sz w:val="20"/>
                <w:szCs w:val="20"/>
              </w:rPr>
              <w:t xml:space="preserve"> Provisional Sums has been certiﬁed for payment.</w:t>
            </w:r>
          </w:p>
        </w:tc>
      </w:tr>
      <w:tr w:rsidR="0059087A" w:rsidRPr="0059087A" w14:paraId="63205A5C" w14:textId="77777777" w:rsidTr="00FF126A">
        <w:trPr>
          <w:tblHeader/>
        </w:trPr>
        <w:tc>
          <w:tcPr>
            <w:tcW w:w="729" w:type="pct"/>
          </w:tcPr>
          <w:p w14:paraId="197EB80B" w14:textId="77777777" w:rsidR="00B47689" w:rsidRPr="0059087A" w:rsidRDefault="00B47689" w:rsidP="0031012B">
            <w:pPr>
              <w:pStyle w:val="TableParagraph"/>
              <w:spacing w:before="43"/>
              <w:ind w:left="80"/>
              <w:rPr>
                <w:rFonts w:ascii="Arial" w:hAnsi="Arial" w:cs="Arial"/>
                <w:sz w:val="20"/>
                <w:szCs w:val="20"/>
              </w:rPr>
            </w:pPr>
            <w:r>
              <w:rPr>
                <w:rFonts w:ascii="Arial" w:hAnsi="Arial" w:cs="Arial"/>
                <w:color w:val="231F20"/>
                <w:sz w:val="20"/>
                <w:szCs w:val="20"/>
              </w:rPr>
              <w:t>14.3</w:t>
            </w:r>
          </w:p>
        </w:tc>
        <w:tc>
          <w:tcPr>
            <w:tcW w:w="1651" w:type="pct"/>
          </w:tcPr>
          <w:p w14:paraId="2D674F4B" w14:textId="77777777" w:rsidR="00B47689" w:rsidRPr="0059087A" w:rsidRDefault="00B47689" w:rsidP="0031012B">
            <w:pPr>
              <w:pStyle w:val="TableParagraph"/>
              <w:spacing w:before="43"/>
              <w:ind w:left="79"/>
              <w:rPr>
                <w:rFonts w:ascii="Arial" w:hAnsi="Arial" w:cs="Arial"/>
                <w:sz w:val="20"/>
                <w:szCs w:val="20"/>
              </w:rPr>
            </w:pPr>
            <w:r>
              <w:rPr>
                <w:rFonts w:ascii="Arial" w:hAnsi="Arial" w:cs="Arial"/>
                <w:color w:val="231F20"/>
                <w:sz w:val="20"/>
                <w:szCs w:val="20"/>
              </w:rPr>
              <w:t>Period of payment</w:t>
            </w:r>
          </w:p>
        </w:tc>
        <w:tc>
          <w:tcPr>
            <w:tcW w:w="2620" w:type="pct"/>
          </w:tcPr>
          <w:p w14:paraId="6F59CD28" w14:textId="3F11D794" w:rsidR="00B47689" w:rsidRPr="0059087A" w:rsidRDefault="00B47689" w:rsidP="0031012B">
            <w:pPr>
              <w:pStyle w:val="TableParagraph"/>
              <w:spacing w:before="43"/>
              <w:ind w:left="80"/>
              <w:rPr>
                <w:rFonts w:ascii="Arial" w:hAnsi="Arial" w:cs="Arial"/>
                <w:sz w:val="20"/>
                <w:szCs w:val="20"/>
              </w:rPr>
            </w:pPr>
            <w:r>
              <w:rPr>
                <w:rFonts w:ascii="Arial" w:hAnsi="Arial" w:cs="Arial"/>
                <w:sz w:val="20"/>
              </w:rPr>
              <w:t>Invoices submitted every month on the last working day of the month.</w:t>
            </w:r>
          </w:p>
        </w:tc>
      </w:tr>
      <w:tr w:rsidR="0059087A" w:rsidRPr="0059087A" w14:paraId="1EB815E1" w14:textId="77777777" w:rsidTr="00FF126A">
        <w:trPr>
          <w:tblHeader/>
        </w:trPr>
        <w:tc>
          <w:tcPr>
            <w:tcW w:w="729" w:type="pct"/>
          </w:tcPr>
          <w:p w14:paraId="6B376BBD" w14:textId="77777777" w:rsidR="00B47689" w:rsidRPr="0059087A" w:rsidRDefault="00B47689" w:rsidP="0031012B">
            <w:pPr>
              <w:pStyle w:val="TableParagraph"/>
              <w:spacing w:before="43"/>
              <w:ind w:left="80"/>
              <w:rPr>
                <w:rFonts w:ascii="Arial" w:hAnsi="Arial" w:cs="Arial"/>
                <w:sz w:val="20"/>
                <w:szCs w:val="20"/>
              </w:rPr>
            </w:pPr>
            <w:r>
              <w:rPr>
                <w:rFonts w:ascii="Arial" w:hAnsi="Arial" w:cs="Arial"/>
                <w:color w:val="231F20"/>
                <w:sz w:val="20"/>
                <w:szCs w:val="20"/>
              </w:rPr>
              <w:t>14.3 (b)</w:t>
            </w:r>
          </w:p>
        </w:tc>
        <w:tc>
          <w:tcPr>
            <w:tcW w:w="1651" w:type="pct"/>
          </w:tcPr>
          <w:p w14:paraId="482D1637" w14:textId="77777777" w:rsidR="00B47689" w:rsidRPr="0059087A" w:rsidRDefault="00B47689" w:rsidP="0031012B">
            <w:pPr>
              <w:pStyle w:val="TableParagraph"/>
              <w:spacing w:before="43"/>
              <w:ind w:left="80" w:hanging="1"/>
              <w:rPr>
                <w:rFonts w:ascii="Arial" w:hAnsi="Arial" w:cs="Arial"/>
                <w:sz w:val="20"/>
                <w:szCs w:val="20"/>
              </w:rPr>
            </w:pPr>
            <w:r>
              <w:rPr>
                <w:rFonts w:ascii="Arial" w:hAnsi="Arial" w:cs="Arial"/>
                <w:color w:val="231F20"/>
                <w:sz w:val="20"/>
                <w:szCs w:val="20"/>
              </w:rPr>
              <w:t>Number of additional paper copies of Statements</w:t>
            </w:r>
          </w:p>
        </w:tc>
        <w:tc>
          <w:tcPr>
            <w:tcW w:w="2620" w:type="pct"/>
          </w:tcPr>
          <w:p w14:paraId="708AFA7A" w14:textId="2EB9DEBC" w:rsidR="00B47689" w:rsidRPr="0059087A" w:rsidRDefault="00B47689" w:rsidP="005A5440">
            <w:pPr>
              <w:pStyle w:val="TableParagraph"/>
              <w:tabs>
                <w:tab w:val="left" w:pos="514"/>
              </w:tabs>
              <w:spacing w:before="43"/>
              <w:ind w:left="80"/>
              <w:rPr>
                <w:rFonts w:ascii="Arial" w:hAnsi="Arial" w:cs="Arial"/>
                <w:sz w:val="20"/>
                <w:szCs w:val="20"/>
              </w:rPr>
            </w:pPr>
            <w:r>
              <w:rPr>
                <w:rFonts w:ascii="Arial" w:hAnsi="Arial" w:cs="Arial"/>
                <w:color w:val="231F20"/>
                <w:sz w:val="20"/>
                <w:szCs w:val="20"/>
                <w:u w:val="single" w:color="221E1F"/>
              </w:rPr>
              <w:t xml:space="preserve">1 </w:t>
            </w:r>
            <w:proofErr w:type="gramStart"/>
            <w:r>
              <w:rPr>
                <w:rFonts w:ascii="Arial" w:hAnsi="Arial" w:cs="Arial"/>
                <w:color w:val="231F20"/>
                <w:sz w:val="20"/>
                <w:szCs w:val="20"/>
              </w:rPr>
              <w:t>copies</w:t>
            </w:r>
            <w:proofErr w:type="gramEnd"/>
          </w:p>
        </w:tc>
      </w:tr>
      <w:tr w:rsidR="0059087A" w:rsidRPr="0059087A" w14:paraId="0C378E3C" w14:textId="77777777" w:rsidTr="00FF126A">
        <w:trPr>
          <w:tblHeader/>
        </w:trPr>
        <w:tc>
          <w:tcPr>
            <w:tcW w:w="729" w:type="pct"/>
          </w:tcPr>
          <w:p w14:paraId="172C2073" w14:textId="77777777" w:rsidR="00B47689" w:rsidRPr="0059087A" w:rsidRDefault="00B47689" w:rsidP="0031012B">
            <w:pPr>
              <w:pStyle w:val="TableParagraph"/>
              <w:spacing w:before="43"/>
              <w:ind w:left="80"/>
              <w:rPr>
                <w:rFonts w:ascii="Arial" w:hAnsi="Arial" w:cs="Arial"/>
                <w:sz w:val="20"/>
                <w:szCs w:val="20"/>
              </w:rPr>
            </w:pPr>
            <w:r>
              <w:rPr>
                <w:rFonts w:ascii="Arial" w:hAnsi="Arial" w:cs="Arial"/>
                <w:color w:val="231F20"/>
                <w:sz w:val="20"/>
                <w:szCs w:val="20"/>
              </w:rPr>
              <w:t>14.3 (iii)</w:t>
            </w:r>
          </w:p>
        </w:tc>
        <w:tc>
          <w:tcPr>
            <w:tcW w:w="1651" w:type="pct"/>
          </w:tcPr>
          <w:p w14:paraId="12E588BD" w14:textId="77777777" w:rsidR="00B47689" w:rsidRPr="0059087A" w:rsidRDefault="00B47689" w:rsidP="0031012B">
            <w:pPr>
              <w:pStyle w:val="TableParagraph"/>
              <w:spacing w:before="43"/>
              <w:ind w:left="79"/>
              <w:rPr>
                <w:rFonts w:ascii="Arial" w:hAnsi="Arial" w:cs="Arial"/>
                <w:sz w:val="20"/>
                <w:szCs w:val="20"/>
              </w:rPr>
            </w:pPr>
            <w:r>
              <w:rPr>
                <w:rFonts w:ascii="Arial" w:hAnsi="Arial" w:cs="Arial"/>
                <w:color w:val="231F20"/>
                <w:sz w:val="20"/>
                <w:szCs w:val="20"/>
              </w:rPr>
              <w:t>Percentage of retention</w:t>
            </w:r>
          </w:p>
        </w:tc>
        <w:tc>
          <w:tcPr>
            <w:tcW w:w="2620" w:type="pct"/>
          </w:tcPr>
          <w:p w14:paraId="5366076C" w14:textId="78CC39D4" w:rsidR="00B47689" w:rsidRPr="00C07438" w:rsidRDefault="00B47689" w:rsidP="00456E37">
            <w:pPr>
              <w:pStyle w:val="TableParagraph"/>
              <w:tabs>
                <w:tab w:val="left" w:pos="514"/>
              </w:tabs>
              <w:spacing w:before="43"/>
              <w:ind w:left="80"/>
              <w:rPr>
                <w:rFonts w:ascii="Arial" w:hAnsi="Arial" w:cs="Arial"/>
                <w:sz w:val="20"/>
                <w:szCs w:val="20"/>
              </w:rPr>
            </w:pPr>
            <w:r w:rsidRPr="00C07438">
              <w:rPr>
                <w:rFonts w:ascii="Arial" w:hAnsi="Arial" w:cs="Arial"/>
                <w:color w:val="231F20"/>
                <w:sz w:val="20"/>
                <w:szCs w:val="20"/>
              </w:rPr>
              <w:t>10%</w:t>
            </w:r>
          </w:p>
        </w:tc>
      </w:tr>
      <w:tr w:rsidR="0059087A" w:rsidRPr="0059087A" w14:paraId="664F9BF7" w14:textId="77777777" w:rsidTr="00FF126A">
        <w:trPr>
          <w:tblHeader/>
        </w:trPr>
        <w:tc>
          <w:tcPr>
            <w:tcW w:w="729" w:type="pct"/>
          </w:tcPr>
          <w:p w14:paraId="4A5838A9" w14:textId="77777777" w:rsidR="00B47689" w:rsidRPr="0059087A" w:rsidRDefault="00B47689" w:rsidP="0031012B">
            <w:pPr>
              <w:pStyle w:val="TableParagraph"/>
              <w:spacing w:before="43"/>
              <w:ind w:left="80"/>
              <w:rPr>
                <w:rFonts w:ascii="Arial" w:hAnsi="Arial" w:cs="Arial"/>
                <w:sz w:val="20"/>
                <w:szCs w:val="20"/>
              </w:rPr>
            </w:pPr>
            <w:r>
              <w:rPr>
                <w:rFonts w:ascii="Arial" w:hAnsi="Arial" w:cs="Arial"/>
                <w:color w:val="231F20"/>
                <w:sz w:val="20"/>
                <w:szCs w:val="20"/>
              </w:rPr>
              <w:t>14.3 (iii)</w:t>
            </w:r>
          </w:p>
        </w:tc>
        <w:tc>
          <w:tcPr>
            <w:tcW w:w="1651" w:type="pct"/>
          </w:tcPr>
          <w:p w14:paraId="35829352" w14:textId="77777777" w:rsidR="00B47689" w:rsidRPr="0059087A" w:rsidRDefault="00B47689" w:rsidP="0031012B">
            <w:pPr>
              <w:pStyle w:val="TableParagraph"/>
              <w:spacing w:before="43"/>
              <w:ind w:left="80" w:hanging="1"/>
              <w:rPr>
                <w:rFonts w:ascii="Arial" w:hAnsi="Arial" w:cs="Arial"/>
                <w:sz w:val="20"/>
                <w:szCs w:val="20"/>
              </w:rPr>
            </w:pPr>
            <w:r>
              <w:rPr>
                <w:rFonts w:ascii="Arial" w:hAnsi="Arial" w:cs="Arial"/>
                <w:color w:val="231F20"/>
                <w:sz w:val="20"/>
                <w:szCs w:val="20"/>
              </w:rPr>
              <w:t>Limit of Retention Money (as a percentage of Accepted Contract Amount)</w:t>
            </w:r>
          </w:p>
        </w:tc>
        <w:tc>
          <w:tcPr>
            <w:tcW w:w="2620" w:type="pct"/>
          </w:tcPr>
          <w:p w14:paraId="4526386E" w14:textId="11EE2B58" w:rsidR="00B47689" w:rsidRPr="00C07438" w:rsidRDefault="00B47689" w:rsidP="00456E37">
            <w:pPr>
              <w:pStyle w:val="TableParagraph"/>
              <w:tabs>
                <w:tab w:val="left" w:pos="514"/>
              </w:tabs>
              <w:spacing w:before="43"/>
              <w:ind w:left="80"/>
              <w:rPr>
                <w:rFonts w:ascii="Arial" w:hAnsi="Arial" w:cs="Arial"/>
                <w:sz w:val="20"/>
                <w:szCs w:val="20"/>
              </w:rPr>
            </w:pPr>
            <w:r w:rsidRPr="00C07438">
              <w:rPr>
                <w:rFonts w:ascii="Arial" w:hAnsi="Arial" w:cs="Arial"/>
                <w:color w:val="231F20"/>
                <w:sz w:val="20"/>
                <w:szCs w:val="20"/>
              </w:rPr>
              <w:t>10%</w:t>
            </w:r>
          </w:p>
        </w:tc>
      </w:tr>
      <w:tr w:rsidR="0059087A" w:rsidRPr="0059087A" w14:paraId="19B64657" w14:textId="77777777" w:rsidTr="00FF126A">
        <w:trPr>
          <w:tblHeader/>
        </w:trPr>
        <w:tc>
          <w:tcPr>
            <w:tcW w:w="729" w:type="pct"/>
          </w:tcPr>
          <w:p w14:paraId="171F41ED" w14:textId="77777777" w:rsidR="00B47689" w:rsidRPr="0059087A" w:rsidRDefault="00B47689" w:rsidP="0031012B">
            <w:pPr>
              <w:pStyle w:val="TableParagraph"/>
              <w:spacing w:before="43"/>
              <w:ind w:left="80"/>
              <w:rPr>
                <w:rFonts w:ascii="Arial" w:hAnsi="Arial" w:cs="Arial"/>
                <w:sz w:val="20"/>
                <w:szCs w:val="20"/>
              </w:rPr>
            </w:pPr>
            <w:r>
              <w:rPr>
                <w:rFonts w:ascii="Arial" w:hAnsi="Arial" w:cs="Arial"/>
                <w:color w:val="231F20"/>
                <w:sz w:val="20"/>
                <w:szCs w:val="20"/>
              </w:rPr>
              <w:t>14.5 (b) (</w:t>
            </w:r>
            <w:proofErr w:type="spellStart"/>
            <w:r>
              <w:rPr>
                <w:rFonts w:ascii="Arial" w:hAnsi="Arial" w:cs="Arial"/>
                <w:color w:val="231F20"/>
                <w:sz w:val="20"/>
                <w:szCs w:val="20"/>
              </w:rPr>
              <w:t>i</w:t>
            </w:r>
            <w:proofErr w:type="spellEnd"/>
            <w:r>
              <w:rPr>
                <w:rFonts w:ascii="Arial" w:hAnsi="Arial" w:cs="Arial"/>
                <w:color w:val="231F20"/>
                <w:sz w:val="20"/>
                <w:szCs w:val="20"/>
              </w:rPr>
              <w:t>)</w:t>
            </w:r>
          </w:p>
        </w:tc>
        <w:tc>
          <w:tcPr>
            <w:tcW w:w="1651" w:type="pct"/>
            <w:vMerge w:val="restart"/>
          </w:tcPr>
          <w:p w14:paraId="2530E9DB" w14:textId="77777777" w:rsidR="00B47689" w:rsidRPr="0059087A" w:rsidRDefault="00B47689" w:rsidP="0031012B">
            <w:pPr>
              <w:pStyle w:val="TableParagraph"/>
              <w:spacing w:before="43"/>
              <w:ind w:left="79"/>
              <w:rPr>
                <w:rFonts w:ascii="Arial" w:hAnsi="Arial" w:cs="Arial"/>
                <w:sz w:val="20"/>
                <w:szCs w:val="20"/>
              </w:rPr>
            </w:pPr>
            <w:r>
              <w:rPr>
                <w:rFonts w:ascii="Arial" w:hAnsi="Arial" w:cs="Arial"/>
                <w:color w:val="231F20"/>
                <w:sz w:val="20"/>
                <w:szCs w:val="20"/>
              </w:rPr>
              <w:t>Plant and Materials</w:t>
            </w:r>
          </w:p>
        </w:tc>
        <w:tc>
          <w:tcPr>
            <w:tcW w:w="2620" w:type="pct"/>
          </w:tcPr>
          <w:p w14:paraId="60883858" w14:textId="77777777" w:rsidR="00B47689" w:rsidRPr="00C07438" w:rsidRDefault="00B47689" w:rsidP="0031012B">
            <w:pPr>
              <w:pStyle w:val="TableParagraph"/>
              <w:spacing w:before="43"/>
              <w:ind w:left="80"/>
              <w:rPr>
                <w:rFonts w:ascii="Arial" w:hAnsi="Arial" w:cs="Arial"/>
                <w:sz w:val="20"/>
                <w:szCs w:val="20"/>
              </w:rPr>
            </w:pPr>
            <w:r w:rsidRPr="00C07438">
              <w:rPr>
                <w:rFonts w:ascii="Arial" w:hAnsi="Arial" w:cs="Arial"/>
                <w:color w:val="231F20"/>
                <w:sz w:val="20"/>
                <w:szCs w:val="20"/>
              </w:rPr>
              <w:t>If Sub-Clause 14.5 applies:</w:t>
            </w:r>
          </w:p>
          <w:p w14:paraId="64E6743D" w14:textId="77777777" w:rsidR="00B47689" w:rsidRPr="00C07438" w:rsidRDefault="00B47689" w:rsidP="0031012B">
            <w:pPr>
              <w:pStyle w:val="TableParagraph"/>
              <w:ind w:left="80"/>
              <w:rPr>
                <w:rFonts w:ascii="Arial" w:hAnsi="Arial" w:cs="Arial"/>
                <w:sz w:val="20"/>
                <w:szCs w:val="20"/>
              </w:rPr>
            </w:pPr>
            <w:r w:rsidRPr="00C07438">
              <w:rPr>
                <w:rFonts w:ascii="Arial" w:hAnsi="Arial" w:cs="Arial"/>
                <w:color w:val="231F20"/>
                <w:sz w:val="20"/>
                <w:szCs w:val="20"/>
              </w:rPr>
              <w:t>Plant and Materials for payment when shipped</w:t>
            </w:r>
          </w:p>
          <w:p w14:paraId="7806340E" w14:textId="77777777" w:rsidR="00B47689" w:rsidRPr="00C07438" w:rsidRDefault="00B47689" w:rsidP="0031012B">
            <w:pPr>
              <w:pStyle w:val="TableParagraph"/>
              <w:spacing w:before="6"/>
              <w:rPr>
                <w:rFonts w:ascii="Arial" w:hAnsi="Arial" w:cs="Arial"/>
                <w:b/>
                <w:sz w:val="20"/>
                <w:szCs w:val="20"/>
              </w:rPr>
            </w:pPr>
          </w:p>
          <w:p w14:paraId="2107EC82" w14:textId="389035B8" w:rsidR="00B47689" w:rsidRPr="00C07438" w:rsidRDefault="00B47689" w:rsidP="0031012B">
            <w:pPr>
              <w:pStyle w:val="TableParagraph"/>
              <w:ind w:left="80"/>
              <w:rPr>
                <w:rFonts w:ascii="Arial" w:hAnsi="Arial" w:cs="Arial"/>
                <w:sz w:val="20"/>
                <w:szCs w:val="20"/>
              </w:rPr>
            </w:pPr>
            <w:r w:rsidRPr="00C07438">
              <w:rPr>
                <w:rFonts w:ascii="Arial" w:hAnsi="Arial" w:cs="Arial"/>
                <w:sz w:val="20"/>
                <w:szCs w:val="20"/>
              </w:rPr>
              <w:t>N/A</w:t>
            </w:r>
          </w:p>
          <w:p w14:paraId="4808EE99" w14:textId="01A266AA" w:rsidR="00B47689" w:rsidRPr="00C07438" w:rsidRDefault="00B47689" w:rsidP="0031012B">
            <w:pPr>
              <w:pStyle w:val="TableParagraph"/>
              <w:spacing w:before="153"/>
              <w:ind w:left="80"/>
              <w:rPr>
                <w:rFonts w:ascii="Arial" w:hAnsi="Arial" w:cs="Arial"/>
                <w:sz w:val="20"/>
                <w:szCs w:val="20"/>
              </w:rPr>
            </w:pPr>
          </w:p>
        </w:tc>
      </w:tr>
      <w:tr w:rsidR="0059087A" w:rsidRPr="0059087A" w14:paraId="54D70825" w14:textId="77777777" w:rsidTr="00FF126A">
        <w:trPr>
          <w:tblHeader/>
        </w:trPr>
        <w:tc>
          <w:tcPr>
            <w:tcW w:w="729" w:type="pct"/>
          </w:tcPr>
          <w:p w14:paraId="00B53A85" w14:textId="77777777" w:rsidR="00B47689" w:rsidRPr="0059087A" w:rsidRDefault="00B47689" w:rsidP="0031012B">
            <w:pPr>
              <w:pStyle w:val="TableParagraph"/>
              <w:spacing w:before="43"/>
              <w:ind w:left="80"/>
              <w:rPr>
                <w:rFonts w:ascii="Arial" w:hAnsi="Arial" w:cs="Arial"/>
                <w:sz w:val="20"/>
                <w:szCs w:val="20"/>
              </w:rPr>
            </w:pPr>
            <w:r>
              <w:rPr>
                <w:rFonts w:ascii="Arial" w:hAnsi="Arial" w:cs="Arial"/>
                <w:color w:val="231F20"/>
                <w:sz w:val="20"/>
                <w:szCs w:val="20"/>
              </w:rPr>
              <w:t>14.5 (c) (</w:t>
            </w:r>
            <w:proofErr w:type="spellStart"/>
            <w:r>
              <w:rPr>
                <w:rFonts w:ascii="Arial" w:hAnsi="Arial" w:cs="Arial"/>
                <w:color w:val="231F20"/>
                <w:sz w:val="20"/>
                <w:szCs w:val="20"/>
              </w:rPr>
              <w:t>i</w:t>
            </w:r>
            <w:proofErr w:type="spellEnd"/>
            <w:r>
              <w:rPr>
                <w:rFonts w:ascii="Arial" w:hAnsi="Arial" w:cs="Arial"/>
                <w:color w:val="231F20"/>
                <w:sz w:val="20"/>
                <w:szCs w:val="20"/>
              </w:rPr>
              <w:t>)</w:t>
            </w:r>
          </w:p>
        </w:tc>
        <w:tc>
          <w:tcPr>
            <w:tcW w:w="1651" w:type="pct"/>
            <w:vMerge/>
            <w:tcBorders>
              <w:top w:val="nil"/>
            </w:tcBorders>
          </w:tcPr>
          <w:p w14:paraId="4392BBA9" w14:textId="77777777" w:rsidR="00B47689" w:rsidRPr="0059087A" w:rsidRDefault="00B47689" w:rsidP="0031012B">
            <w:pPr>
              <w:rPr>
                <w:rFonts w:cs="Arial"/>
              </w:rPr>
            </w:pPr>
          </w:p>
        </w:tc>
        <w:tc>
          <w:tcPr>
            <w:tcW w:w="2620" w:type="pct"/>
          </w:tcPr>
          <w:p w14:paraId="0917103F" w14:textId="01D48510" w:rsidR="00B47689" w:rsidRPr="00C07438" w:rsidRDefault="00B47689" w:rsidP="00384C03">
            <w:pPr>
              <w:pStyle w:val="TableParagraph"/>
              <w:tabs>
                <w:tab w:val="left" w:pos="2799"/>
              </w:tabs>
              <w:spacing w:before="43"/>
              <w:ind w:left="80" w:right="367" w:hanging="1"/>
              <w:rPr>
                <w:rFonts w:ascii="Arial" w:hAnsi="Arial" w:cs="Arial"/>
                <w:sz w:val="20"/>
                <w:szCs w:val="20"/>
              </w:rPr>
            </w:pPr>
            <w:r w:rsidRPr="00C07438">
              <w:rPr>
                <w:rFonts w:ascii="Arial" w:hAnsi="Arial" w:cs="Arial"/>
                <w:color w:val="231F20"/>
                <w:sz w:val="20"/>
                <w:szCs w:val="20"/>
              </w:rPr>
              <w:t>Plant and Materials for payment when delivered to the Site N/A</w:t>
            </w:r>
          </w:p>
        </w:tc>
      </w:tr>
      <w:tr w:rsidR="0059087A" w:rsidRPr="0059087A" w14:paraId="217B883B" w14:textId="77777777" w:rsidTr="00FF126A">
        <w:trPr>
          <w:tblHeader/>
        </w:trPr>
        <w:tc>
          <w:tcPr>
            <w:tcW w:w="729" w:type="pct"/>
          </w:tcPr>
          <w:p w14:paraId="58604350" w14:textId="77777777" w:rsidR="00B47689" w:rsidRPr="0059087A" w:rsidRDefault="00B47689" w:rsidP="0031012B">
            <w:pPr>
              <w:pStyle w:val="TableParagraph"/>
              <w:spacing w:before="43"/>
              <w:ind w:left="80"/>
              <w:rPr>
                <w:rFonts w:ascii="Arial" w:hAnsi="Arial" w:cs="Arial"/>
                <w:sz w:val="20"/>
                <w:szCs w:val="20"/>
              </w:rPr>
            </w:pPr>
            <w:r>
              <w:rPr>
                <w:rFonts w:ascii="Arial" w:hAnsi="Arial" w:cs="Arial"/>
                <w:color w:val="231F20"/>
                <w:sz w:val="20"/>
                <w:szCs w:val="20"/>
              </w:rPr>
              <w:t>14.6.2</w:t>
            </w:r>
          </w:p>
        </w:tc>
        <w:tc>
          <w:tcPr>
            <w:tcW w:w="1651" w:type="pct"/>
          </w:tcPr>
          <w:p w14:paraId="00034608" w14:textId="77777777" w:rsidR="00B47689" w:rsidRPr="0059087A" w:rsidRDefault="00B47689" w:rsidP="0031012B">
            <w:pPr>
              <w:pStyle w:val="TableParagraph"/>
              <w:spacing w:before="43"/>
              <w:ind w:left="79" w:right="173" w:hanging="1"/>
              <w:rPr>
                <w:rFonts w:ascii="Arial" w:hAnsi="Arial" w:cs="Arial"/>
                <w:sz w:val="20"/>
                <w:szCs w:val="20"/>
              </w:rPr>
            </w:pPr>
            <w:r>
              <w:rPr>
                <w:rFonts w:ascii="Arial" w:hAnsi="Arial" w:cs="Arial"/>
                <w:color w:val="231F20"/>
                <w:sz w:val="20"/>
                <w:szCs w:val="20"/>
              </w:rPr>
              <w:t>Minimum Amount of Interim Payment Certiﬁcates</w:t>
            </w:r>
          </w:p>
        </w:tc>
        <w:tc>
          <w:tcPr>
            <w:tcW w:w="2620" w:type="pct"/>
          </w:tcPr>
          <w:p w14:paraId="11515ECC" w14:textId="442F88A6" w:rsidR="00B47689" w:rsidRPr="0059087A" w:rsidRDefault="00B47689" w:rsidP="0031012B">
            <w:pPr>
              <w:pStyle w:val="TableParagraph"/>
              <w:tabs>
                <w:tab w:val="left" w:pos="622"/>
              </w:tabs>
              <w:spacing w:before="43"/>
              <w:ind w:left="80"/>
              <w:rPr>
                <w:rFonts w:ascii="Arial" w:hAnsi="Arial" w:cs="Arial"/>
                <w:sz w:val="20"/>
                <w:szCs w:val="20"/>
              </w:rPr>
            </w:pPr>
            <w:r w:rsidRPr="002E6049">
              <w:rPr>
                <w:rFonts w:ascii="Arial" w:hAnsi="Arial" w:cs="Arial"/>
                <w:color w:val="231F20"/>
                <w:sz w:val="20"/>
                <w:szCs w:val="20"/>
              </w:rPr>
              <w:t>1,000</w:t>
            </w:r>
            <w:r w:rsidR="00A52A8C">
              <w:rPr>
                <w:rFonts w:ascii="Arial" w:hAnsi="Arial" w:cs="Arial"/>
                <w:color w:val="231F20"/>
                <w:sz w:val="20"/>
                <w:szCs w:val="20"/>
              </w:rPr>
              <w:t>,000</w:t>
            </w:r>
            <w:r w:rsidRPr="002E6049">
              <w:rPr>
                <w:rFonts w:ascii="Arial" w:hAnsi="Arial" w:cs="Arial"/>
                <w:color w:val="231F20"/>
                <w:sz w:val="20"/>
                <w:szCs w:val="20"/>
              </w:rPr>
              <w:t xml:space="preserve"> USD</w:t>
            </w:r>
            <w:r>
              <w:rPr>
                <w:rFonts w:ascii="Arial" w:hAnsi="Arial" w:cs="Arial"/>
                <w:color w:val="231F20"/>
                <w:sz w:val="20"/>
                <w:szCs w:val="20"/>
              </w:rPr>
              <w:t xml:space="preserve"> </w:t>
            </w:r>
          </w:p>
          <w:p w14:paraId="2821530B" w14:textId="71E9BE36" w:rsidR="00B47689" w:rsidRPr="0059087A" w:rsidRDefault="00B47689" w:rsidP="0050282C">
            <w:pPr>
              <w:pStyle w:val="TableParagraph"/>
              <w:spacing w:before="120"/>
              <w:rPr>
                <w:rFonts w:ascii="Arial" w:hAnsi="Arial" w:cs="Arial"/>
                <w:sz w:val="20"/>
                <w:szCs w:val="20"/>
              </w:rPr>
            </w:pPr>
          </w:p>
        </w:tc>
      </w:tr>
      <w:tr w:rsidR="0059087A" w:rsidRPr="0059087A" w14:paraId="5FA0CDD7" w14:textId="77777777" w:rsidTr="00FF126A">
        <w:trPr>
          <w:tblHeader/>
        </w:trPr>
        <w:tc>
          <w:tcPr>
            <w:tcW w:w="729" w:type="pct"/>
          </w:tcPr>
          <w:p w14:paraId="1B25F63F" w14:textId="77777777" w:rsidR="00B47689" w:rsidRPr="0059087A" w:rsidRDefault="00B47689" w:rsidP="0031012B">
            <w:pPr>
              <w:pStyle w:val="TableParagraph"/>
              <w:spacing w:before="43"/>
              <w:ind w:left="80"/>
              <w:rPr>
                <w:rFonts w:ascii="Arial" w:hAnsi="Arial" w:cs="Arial"/>
                <w:sz w:val="20"/>
                <w:szCs w:val="20"/>
              </w:rPr>
            </w:pPr>
            <w:r>
              <w:rPr>
                <w:rFonts w:ascii="Arial" w:hAnsi="Arial" w:cs="Arial"/>
                <w:color w:val="231F20"/>
                <w:sz w:val="20"/>
                <w:szCs w:val="20"/>
              </w:rPr>
              <w:t>14.7 (a)</w:t>
            </w:r>
          </w:p>
        </w:tc>
        <w:tc>
          <w:tcPr>
            <w:tcW w:w="1651" w:type="pct"/>
          </w:tcPr>
          <w:p w14:paraId="1A649090" w14:textId="77777777" w:rsidR="00B47689" w:rsidRPr="0059087A" w:rsidRDefault="00B47689" w:rsidP="0031012B">
            <w:pPr>
              <w:pStyle w:val="TableParagraph"/>
              <w:spacing w:before="43"/>
              <w:ind w:left="80" w:hanging="1"/>
              <w:rPr>
                <w:rFonts w:ascii="Arial" w:hAnsi="Arial" w:cs="Arial"/>
                <w:sz w:val="20"/>
                <w:szCs w:val="20"/>
              </w:rPr>
            </w:pPr>
            <w:r>
              <w:rPr>
                <w:rFonts w:ascii="Arial" w:hAnsi="Arial" w:cs="Arial"/>
                <w:color w:val="231F20"/>
                <w:sz w:val="20"/>
                <w:szCs w:val="20"/>
              </w:rPr>
              <w:t>Period of payment of Advance Payment to the Contractor</w:t>
            </w:r>
          </w:p>
        </w:tc>
        <w:tc>
          <w:tcPr>
            <w:tcW w:w="2620" w:type="pct"/>
          </w:tcPr>
          <w:p w14:paraId="787FF32C" w14:textId="13A3479A" w:rsidR="00B47689" w:rsidRPr="00C07438" w:rsidRDefault="00B47689" w:rsidP="006B2530">
            <w:pPr>
              <w:pStyle w:val="TableParagraph"/>
              <w:tabs>
                <w:tab w:val="left" w:pos="731"/>
              </w:tabs>
              <w:spacing w:before="43"/>
              <w:ind w:left="80"/>
              <w:rPr>
                <w:rFonts w:ascii="Arial" w:hAnsi="Arial" w:cs="Arial"/>
                <w:sz w:val="20"/>
                <w:szCs w:val="20"/>
              </w:rPr>
            </w:pPr>
            <w:r w:rsidRPr="00C07438">
              <w:rPr>
                <w:rFonts w:ascii="Arial" w:hAnsi="Arial" w:cs="Arial"/>
                <w:color w:val="231F20"/>
                <w:sz w:val="20"/>
                <w:szCs w:val="20"/>
              </w:rPr>
              <w:t>45 days</w:t>
            </w:r>
          </w:p>
        </w:tc>
      </w:tr>
      <w:tr w:rsidR="0059087A" w:rsidRPr="0059087A" w14:paraId="76AB9F27" w14:textId="77777777" w:rsidTr="00FF126A">
        <w:trPr>
          <w:tblHeader/>
        </w:trPr>
        <w:tc>
          <w:tcPr>
            <w:tcW w:w="729" w:type="pct"/>
          </w:tcPr>
          <w:p w14:paraId="37059416" w14:textId="77777777" w:rsidR="00B47689" w:rsidRPr="0059087A" w:rsidRDefault="00B47689" w:rsidP="0031012B">
            <w:pPr>
              <w:pStyle w:val="TableParagraph"/>
              <w:spacing w:before="43"/>
              <w:ind w:left="80"/>
              <w:rPr>
                <w:rFonts w:ascii="Arial" w:hAnsi="Arial" w:cs="Arial"/>
                <w:sz w:val="20"/>
                <w:szCs w:val="20"/>
              </w:rPr>
            </w:pPr>
            <w:r>
              <w:rPr>
                <w:rFonts w:ascii="Arial" w:hAnsi="Arial" w:cs="Arial"/>
                <w:color w:val="231F20"/>
                <w:sz w:val="20"/>
                <w:szCs w:val="20"/>
              </w:rPr>
              <w:t>14.7b (</w:t>
            </w:r>
            <w:proofErr w:type="spellStart"/>
            <w:r>
              <w:rPr>
                <w:rFonts w:ascii="Arial" w:hAnsi="Arial" w:cs="Arial"/>
                <w:color w:val="231F20"/>
                <w:sz w:val="20"/>
                <w:szCs w:val="20"/>
              </w:rPr>
              <w:t>i</w:t>
            </w:r>
            <w:proofErr w:type="spellEnd"/>
            <w:r>
              <w:rPr>
                <w:rFonts w:ascii="Arial" w:hAnsi="Arial" w:cs="Arial"/>
                <w:color w:val="231F20"/>
                <w:sz w:val="20"/>
                <w:szCs w:val="20"/>
              </w:rPr>
              <w:t>)</w:t>
            </w:r>
          </w:p>
        </w:tc>
        <w:tc>
          <w:tcPr>
            <w:tcW w:w="1651" w:type="pct"/>
          </w:tcPr>
          <w:p w14:paraId="6C0EE7CE" w14:textId="77777777" w:rsidR="00B47689" w:rsidRPr="0059087A" w:rsidRDefault="00B47689" w:rsidP="0031012B">
            <w:pPr>
              <w:pStyle w:val="TableParagraph"/>
              <w:spacing w:before="43"/>
              <w:ind w:left="80" w:right="91" w:hanging="1"/>
              <w:rPr>
                <w:rFonts w:ascii="Arial" w:hAnsi="Arial" w:cs="Arial"/>
                <w:sz w:val="20"/>
                <w:szCs w:val="20"/>
              </w:rPr>
            </w:pPr>
            <w:r>
              <w:rPr>
                <w:rFonts w:ascii="Arial" w:hAnsi="Arial" w:cs="Arial"/>
                <w:color w:val="231F20"/>
                <w:sz w:val="20"/>
                <w:szCs w:val="20"/>
              </w:rPr>
              <w:t>Period for the Employer to make interim payments to the Contractor under Sub-Clause 14.6 (interim Payment)</w:t>
            </w:r>
          </w:p>
        </w:tc>
        <w:tc>
          <w:tcPr>
            <w:tcW w:w="2620" w:type="pct"/>
          </w:tcPr>
          <w:p w14:paraId="2DAA3B24" w14:textId="34F16F9B" w:rsidR="00B47689" w:rsidRPr="00C07438" w:rsidRDefault="00B47689" w:rsidP="006B2530">
            <w:pPr>
              <w:pStyle w:val="TableParagraph"/>
              <w:tabs>
                <w:tab w:val="left" w:pos="731"/>
              </w:tabs>
              <w:spacing w:before="43"/>
              <w:ind w:left="80"/>
              <w:rPr>
                <w:rFonts w:ascii="Arial" w:hAnsi="Arial" w:cs="Arial"/>
                <w:sz w:val="20"/>
                <w:szCs w:val="20"/>
              </w:rPr>
            </w:pPr>
            <w:r w:rsidRPr="00C07438">
              <w:rPr>
                <w:rFonts w:ascii="Arial" w:hAnsi="Arial" w:cs="Arial"/>
                <w:color w:val="231F20"/>
                <w:sz w:val="20"/>
                <w:szCs w:val="20"/>
              </w:rPr>
              <w:t>45 days</w:t>
            </w:r>
          </w:p>
        </w:tc>
      </w:tr>
      <w:tr w:rsidR="0059087A" w:rsidRPr="0059087A" w14:paraId="7B595F32" w14:textId="77777777" w:rsidTr="00FF126A">
        <w:trPr>
          <w:tblHeader/>
        </w:trPr>
        <w:tc>
          <w:tcPr>
            <w:tcW w:w="729" w:type="pct"/>
          </w:tcPr>
          <w:p w14:paraId="31059B85" w14:textId="77777777" w:rsidR="00B47689" w:rsidRPr="0059087A" w:rsidRDefault="00B47689" w:rsidP="0031012B">
            <w:pPr>
              <w:pStyle w:val="TableParagraph"/>
              <w:spacing w:before="43"/>
              <w:ind w:left="80"/>
              <w:rPr>
                <w:rFonts w:ascii="Arial" w:hAnsi="Arial" w:cs="Arial"/>
                <w:sz w:val="20"/>
                <w:szCs w:val="20"/>
              </w:rPr>
            </w:pPr>
            <w:r>
              <w:rPr>
                <w:rFonts w:ascii="Arial" w:hAnsi="Arial" w:cs="Arial"/>
                <w:color w:val="231F20"/>
                <w:sz w:val="20"/>
                <w:szCs w:val="20"/>
              </w:rPr>
              <w:t>14.7b (ii)</w:t>
            </w:r>
          </w:p>
        </w:tc>
        <w:tc>
          <w:tcPr>
            <w:tcW w:w="1651" w:type="pct"/>
          </w:tcPr>
          <w:p w14:paraId="3F2C1D00" w14:textId="77777777" w:rsidR="00B47689" w:rsidRPr="0059087A" w:rsidRDefault="00B47689" w:rsidP="0031012B">
            <w:pPr>
              <w:pStyle w:val="TableParagraph"/>
              <w:spacing w:before="43"/>
              <w:ind w:left="80" w:right="168" w:hanging="1"/>
              <w:rPr>
                <w:rFonts w:ascii="Arial" w:hAnsi="Arial" w:cs="Arial"/>
                <w:sz w:val="20"/>
                <w:szCs w:val="20"/>
              </w:rPr>
            </w:pPr>
            <w:r>
              <w:rPr>
                <w:rFonts w:ascii="Arial" w:hAnsi="Arial" w:cs="Arial"/>
                <w:color w:val="231F20"/>
                <w:sz w:val="20"/>
                <w:szCs w:val="20"/>
              </w:rPr>
              <w:t>Period for the Employer to make the Final Payment to the Contractor under Sub-Clause 14.13</w:t>
            </w:r>
          </w:p>
        </w:tc>
        <w:tc>
          <w:tcPr>
            <w:tcW w:w="2620" w:type="pct"/>
          </w:tcPr>
          <w:p w14:paraId="24D786C1" w14:textId="06924CFA" w:rsidR="00B47689" w:rsidRPr="00C07438" w:rsidRDefault="00B47689" w:rsidP="00053F0A">
            <w:pPr>
              <w:pStyle w:val="TableParagraph"/>
              <w:tabs>
                <w:tab w:val="left" w:pos="731"/>
              </w:tabs>
              <w:spacing w:before="43"/>
              <w:ind w:left="80"/>
              <w:rPr>
                <w:rFonts w:ascii="Arial" w:hAnsi="Arial" w:cs="Arial"/>
                <w:sz w:val="20"/>
                <w:szCs w:val="20"/>
              </w:rPr>
            </w:pPr>
            <w:r w:rsidRPr="00C07438">
              <w:rPr>
                <w:rFonts w:ascii="Arial" w:hAnsi="Arial" w:cs="Arial"/>
                <w:color w:val="231F20"/>
                <w:sz w:val="20"/>
                <w:szCs w:val="20"/>
              </w:rPr>
              <w:t>45 days</w:t>
            </w:r>
          </w:p>
        </w:tc>
      </w:tr>
      <w:tr w:rsidR="0059087A" w:rsidRPr="0059087A" w14:paraId="30D16904" w14:textId="77777777" w:rsidTr="00FF126A">
        <w:trPr>
          <w:tblHeader/>
        </w:trPr>
        <w:tc>
          <w:tcPr>
            <w:tcW w:w="729" w:type="pct"/>
          </w:tcPr>
          <w:p w14:paraId="2EA5ED23" w14:textId="77777777" w:rsidR="00B47689" w:rsidRPr="0059087A" w:rsidRDefault="00B47689" w:rsidP="0031012B">
            <w:pPr>
              <w:pStyle w:val="TableParagraph"/>
              <w:spacing w:before="43"/>
              <w:ind w:left="80"/>
              <w:rPr>
                <w:rFonts w:ascii="Arial" w:hAnsi="Arial" w:cs="Arial"/>
                <w:sz w:val="20"/>
                <w:szCs w:val="20"/>
              </w:rPr>
            </w:pPr>
            <w:r>
              <w:rPr>
                <w:rFonts w:ascii="Arial" w:hAnsi="Arial" w:cs="Arial"/>
                <w:color w:val="231F20"/>
                <w:sz w:val="20"/>
                <w:szCs w:val="20"/>
              </w:rPr>
              <w:t>14.7 (c)</w:t>
            </w:r>
          </w:p>
        </w:tc>
        <w:tc>
          <w:tcPr>
            <w:tcW w:w="1651" w:type="pct"/>
          </w:tcPr>
          <w:p w14:paraId="2E8727D1" w14:textId="77777777" w:rsidR="00B47689" w:rsidRPr="0059087A" w:rsidRDefault="00B47689" w:rsidP="0031012B">
            <w:pPr>
              <w:pStyle w:val="TableParagraph"/>
              <w:spacing w:before="43"/>
              <w:ind w:left="80" w:hanging="1"/>
              <w:rPr>
                <w:rFonts w:ascii="Arial" w:hAnsi="Arial" w:cs="Arial"/>
                <w:sz w:val="20"/>
                <w:szCs w:val="20"/>
              </w:rPr>
            </w:pPr>
            <w:r>
              <w:rPr>
                <w:rFonts w:ascii="Arial" w:hAnsi="Arial" w:cs="Arial"/>
                <w:color w:val="231F20"/>
                <w:sz w:val="20"/>
                <w:szCs w:val="20"/>
              </w:rPr>
              <w:t>Period for the Employer to make ﬁnal payment to the Contractor</w:t>
            </w:r>
          </w:p>
        </w:tc>
        <w:tc>
          <w:tcPr>
            <w:tcW w:w="2620" w:type="pct"/>
          </w:tcPr>
          <w:p w14:paraId="6CC08594" w14:textId="2D6FFD02" w:rsidR="00B47689" w:rsidRPr="00C07438" w:rsidRDefault="00B47689" w:rsidP="006B2530">
            <w:pPr>
              <w:pStyle w:val="TableParagraph"/>
              <w:tabs>
                <w:tab w:val="left" w:pos="731"/>
              </w:tabs>
              <w:spacing w:before="43"/>
              <w:ind w:left="80"/>
              <w:rPr>
                <w:rFonts w:ascii="Arial" w:hAnsi="Arial" w:cs="Arial"/>
                <w:sz w:val="20"/>
                <w:szCs w:val="20"/>
              </w:rPr>
            </w:pPr>
            <w:r w:rsidRPr="00C07438">
              <w:rPr>
                <w:rFonts w:ascii="Arial" w:hAnsi="Arial" w:cs="Arial"/>
                <w:color w:val="231F20"/>
                <w:sz w:val="20"/>
                <w:szCs w:val="20"/>
              </w:rPr>
              <w:t>45 days</w:t>
            </w:r>
          </w:p>
        </w:tc>
      </w:tr>
      <w:tr w:rsidR="0059087A" w:rsidRPr="0059087A" w14:paraId="39E08F88" w14:textId="77777777" w:rsidTr="00FF126A">
        <w:trPr>
          <w:tblHeader/>
        </w:trPr>
        <w:tc>
          <w:tcPr>
            <w:tcW w:w="729" w:type="pct"/>
          </w:tcPr>
          <w:p w14:paraId="6CB687CE" w14:textId="77777777" w:rsidR="00B47689" w:rsidRPr="0059087A" w:rsidRDefault="00B47689" w:rsidP="0031012B">
            <w:pPr>
              <w:pStyle w:val="TableParagraph"/>
              <w:spacing w:before="43"/>
              <w:ind w:left="80"/>
              <w:rPr>
                <w:rFonts w:ascii="Arial" w:hAnsi="Arial" w:cs="Arial"/>
                <w:sz w:val="20"/>
                <w:szCs w:val="20"/>
              </w:rPr>
            </w:pPr>
            <w:r>
              <w:rPr>
                <w:rFonts w:ascii="Arial" w:hAnsi="Arial" w:cs="Arial"/>
                <w:color w:val="231F20"/>
                <w:sz w:val="20"/>
                <w:szCs w:val="20"/>
              </w:rPr>
              <w:t>14.8</w:t>
            </w:r>
          </w:p>
        </w:tc>
        <w:tc>
          <w:tcPr>
            <w:tcW w:w="1651" w:type="pct"/>
          </w:tcPr>
          <w:p w14:paraId="3184E35F" w14:textId="77777777" w:rsidR="00B47689" w:rsidRPr="0059087A" w:rsidRDefault="00B47689" w:rsidP="0031012B">
            <w:pPr>
              <w:pStyle w:val="TableParagraph"/>
              <w:spacing w:before="43"/>
              <w:ind w:left="80" w:hanging="1"/>
              <w:rPr>
                <w:rFonts w:ascii="Arial" w:hAnsi="Arial" w:cs="Arial"/>
                <w:sz w:val="20"/>
                <w:szCs w:val="20"/>
              </w:rPr>
            </w:pPr>
            <w:r>
              <w:rPr>
                <w:rFonts w:ascii="Arial" w:hAnsi="Arial" w:cs="Arial"/>
                <w:color w:val="231F20"/>
                <w:sz w:val="20"/>
                <w:szCs w:val="20"/>
              </w:rPr>
              <w:t>Financing charges for delayed payment (percentage points above the average bank short-term lending rate as referred to under sub-paragraph [a])</w:t>
            </w:r>
          </w:p>
        </w:tc>
        <w:tc>
          <w:tcPr>
            <w:tcW w:w="2620" w:type="pct"/>
          </w:tcPr>
          <w:p w14:paraId="52137EF7" w14:textId="7E17C578" w:rsidR="00B47689" w:rsidRPr="0059087A" w:rsidRDefault="00B47689" w:rsidP="0031012B">
            <w:pPr>
              <w:pStyle w:val="TableParagraph"/>
              <w:tabs>
                <w:tab w:val="left" w:pos="623"/>
              </w:tabs>
              <w:spacing w:before="43"/>
              <w:ind w:left="80"/>
              <w:rPr>
                <w:rFonts w:ascii="Arial" w:hAnsi="Arial" w:cs="Arial"/>
                <w:sz w:val="20"/>
                <w:szCs w:val="20"/>
              </w:rPr>
            </w:pPr>
            <w:r>
              <w:rPr>
                <w:rFonts w:ascii="Arial" w:hAnsi="Arial" w:cs="Arial"/>
                <w:color w:val="231F20"/>
                <w:sz w:val="20"/>
                <w:szCs w:val="20"/>
              </w:rPr>
              <w:t xml:space="preserve"> </w:t>
            </w:r>
            <w:r w:rsidRPr="00154291">
              <w:rPr>
                <w:rFonts w:ascii="Arial" w:hAnsi="Arial" w:cs="Arial"/>
                <w:color w:val="231F20"/>
                <w:sz w:val="20"/>
                <w:szCs w:val="20"/>
              </w:rPr>
              <w:t>0.5%</w:t>
            </w:r>
          </w:p>
          <w:p w14:paraId="50FAA032" w14:textId="74985BC8" w:rsidR="00B47689" w:rsidRPr="0059087A" w:rsidRDefault="00B47689" w:rsidP="00CB74A1">
            <w:pPr>
              <w:pStyle w:val="TableParagraph"/>
              <w:spacing w:before="120"/>
              <w:rPr>
                <w:rFonts w:ascii="Arial" w:hAnsi="Arial" w:cs="Arial"/>
                <w:sz w:val="20"/>
                <w:szCs w:val="20"/>
              </w:rPr>
            </w:pPr>
          </w:p>
        </w:tc>
      </w:tr>
      <w:tr w:rsidR="0059087A" w:rsidRPr="0059087A" w14:paraId="57AE4471" w14:textId="77777777" w:rsidTr="00FF126A">
        <w:trPr>
          <w:tblHeader/>
        </w:trPr>
        <w:tc>
          <w:tcPr>
            <w:tcW w:w="729" w:type="pct"/>
          </w:tcPr>
          <w:p w14:paraId="76EF276C" w14:textId="77777777" w:rsidR="00B47689" w:rsidRPr="0059087A" w:rsidRDefault="00B47689" w:rsidP="0031012B">
            <w:pPr>
              <w:pStyle w:val="TableParagraph"/>
              <w:spacing w:before="43"/>
              <w:ind w:left="80"/>
              <w:rPr>
                <w:rFonts w:ascii="Arial" w:hAnsi="Arial" w:cs="Arial"/>
                <w:sz w:val="20"/>
                <w:szCs w:val="20"/>
              </w:rPr>
            </w:pPr>
            <w:r>
              <w:rPr>
                <w:rFonts w:ascii="Arial" w:hAnsi="Arial" w:cs="Arial"/>
                <w:color w:val="231F20"/>
                <w:sz w:val="20"/>
                <w:szCs w:val="20"/>
              </w:rPr>
              <w:t>14.11.1 (b)</w:t>
            </w:r>
          </w:p>
        </w:tc>
        <w:tc>
          <w:tcPr>
            <w:tcW w:w="1651" w:type="pct"/>
          </w:tcPr>
          <w:p w14:paraId="4FC86454" w14:textId="77777777" w:rsidR="00B47689" w:rsidRPr="0059087A" w:rsidRDefault="00B47689" w:rsidP="0031012B">
            <w:pPr>
              <w:pStyle w:val="TableParagraph"/>
              <w:spacing w:before="43"/>
              <w:ind w:left="80" w:hanging="1"/>
              <w:rPr>
                <w:rFonts w:ascii="Arial" w:hAnsi="Arial" w:cs="Arial"/>
                <w:sz w:val="20"/>
                <w:szCs w:val="20"/>
              </w:rPr>
            </w:pPr>
            <w:r>
              <w:rPr>
                <w:rFonts w:ascii="Arial" w:hAnsi="Arial" w:cs="Arial"/>
                <w:color w:val="231F20"/>
                <w:sz w:val="20"/>
                <w:szCs w:val="20"/>
              </w:rPr>
              <w:t>Number of additional paper copies of draft Final Statement</w:t>
            </w:r>
          </w:p>
        </w:tc>
        <w:tc>
          <w:tcPr>
            <w:tcW w:w="2620" w:type="pct"/>
          </w:tcPr>
          <w:p w14:paraId="6AC9B83F" w14:textId="3A686C52" w:rsidR="00B47689" w:rsidRPr="0059087A" w:rsidRDefault="00B47689" w:rsidP="000C4A4F">
            <w:pPr>
              <w:pStyle w:val="TableParagraph"/>
              <w:tabs>
                <w:tab w:val="left" w:pos="622"/>
              </w:tabs>
              <w:spacing w:before="43"/>
              <w:ind w:left="80"/>
              <w:rPr>
                <w:rFonts w:ascii="Arial" w:hAnsi="Arial" w:cs="Arial"/>
                <w:sz w:val="20"/>
                <w:szCs w:val="20"/>
              </w:rPr>
            </w:pPr>
            <w:r>
              <w:rPr>
                <w:rFonts w:ascii="Arial" w:hAnsi="Arial" w:cs="Arial"/>
                <w:color w:val="231F20"/>
                <w:sz w:val="20"/>
                <w:szCs w:val="20"/>
              </w:rPr>
              <w:t>1 copy</w:t>
            </w:r>
          </w:p>
        </w:tc>
      </w:tr>
      <w:tr w:rsidR="0059087A" w:rsidRPr="0059087A" w14:paraId="13BE62CE" w14:textId="77777777" w:rsidTr="00FF126A">
        <w:trPr>
          <w:tblHeader/>
        </w:trPr>
        <w:tc>
          <w:tcPr>
            <w:tcW w:w="729" w:type="pct"/>
          </w:tcPr>
          <w:p w14:paraId="5384911F" w14:textId="77777777" w:rsidR="00B47689" w:rsidRPr="0059087A" w:rsidRDefault="00B47689" w:rsidP="0031012B">
            <w:pPr>
              <w:pStyle w:val="TableParagraph"/>
              <w:spacing w:before="43"/>
              <w:ind w:left="80"/>
              <w:rPr>
                <w:rFonts w:ascii="Arial" w:hAnsi="Arial" w:cs="Arial"/>
                <w:sz w:val="20"/>
                <w:szCs w:val="20"/>
              </w:rPr>
            </w:pPr>
            <w:r>
              <w:rPr>
                <w:rFonts w:ascii="Arial" w:hAnsi="Arial" w:cs="Arial"/>
                <w:color w:val="231F20"/>
                <w:sz w:val="20"/>
                <w:szCs w:val="20"/>
              </w:rPr>
              <w:lastRenderedPageBreak/>
              <w:t>17.2 (d)</w:t>
            </w:r>
          </w:p>
        </w:tc>
        <w:tc>
          <w:tcPr>
            <w:tcW w:w="1651" w:type="pct"/>
          </w:tcPr>
          <w:p w14:paraId="1FC02596" w14:textId="77777777" w:rsidR="00B47689" w:rsidRPr="0059087A" w:rsidRDefault="00B47689" w:rsidP="0031012B">
            <w:pPr>
              <w:pStyle w:val="TableParagraph"/>
              <w:spacing w:before="43"/>
              <w:ind w:left="80" w:hanging="1"/>
              <w:rPr>
                <w:rFonts w:ascii="Arial" w:hAnsi="Arial" w:cs="Arial"/>
                <w:sz w:val="20"/>
                <w:szCs w:val="20"/>
              </w:rPr>
            </w:pPr>
            <w:r>
              <w:rPr>
                <w:rFonts w:ascii="Arial" w:hAnsi="Arial" w:cs="Arial"/>
                <w:color w:val="231F20"/>
                <w:sz w:val="20"/>
                <w:szCs w:val="20"/>
              </w:rPr>
              <w:t>Forces of nature, the risks of which are allocated to the Contractor</w:t>
            </w:r>
          </w:p>
        </w:tc>
        <w:tc>
          <w:tcPr>
            <w:tcW w:w="2620" w:type="pct"/>
          </w:tcPr>
          <w:p w14:paraId="296E9E5F" w14:textId="33E6F082" w:rsidR="00B47689" w:rsidRPr="0059087A" w:rsidRDefault="00B47689" w:rsidP="0031012B">
            <w:pPr>
              <w:pStyle w:val="TableParagraph"/>
              <w:spacing w:before="43"/>
              <w:ind w:left="80" w:hanging="1"/>
              <w:rPr>
                <w:rFonts w:ascii="Arial" w:hAnsi="Arial" w:cs="Arial"/>
                <w:sz w:val="20"/>
                <w:szCs w:val="20"/>
              </w:rPr>
            </w:pPr>
            <w:r>
              <w:rPr>
                <w:rFonts w:ascii="Arial" w:hAnsi="Arial" w:cs="Arial"/>
                <w:color w:val="231F20"/>
                <w:sz w:val="20"/>
                <w:szCs w:val="20"/>
              </w:rPr>
              <w:t>N/A</w:t>
            </w:r>
          </w:p>
        </w:tc>
      </w:tr>
      <w:tr w:rsidR="0059087A" w:rsidRPr="0059087A" w14:paraId="34E9492C" w14:textId="77777777" w:rsidTr="00FF126A">
        <w:trPr>
          <w:tblHeader/>
        </w:trPr>
        <w:tc>
          <w:tcPr>
            <w:tcW w:w="729" w:type="pct"/>
          </w:tcPr>
          <w:p w14:paraId="09E12679" w14:textId="77777777" w:rsidR="00B47689" w:rsidRPr="0059087A" w:rsidRDefault="00B47689" w:rsidP="0031012B">
            <w:pPr>
              <w:pStyle w:val="TableParagraph"/>
              <w:spacing w:before="43"/>
              <w:ind w:left="80"/>
              <w:rPr>
                <w:rFonts w:ascii="Arial" w:hAnsi="Arial" w:cs="Arial"/>
                <w:sz w:val="20"/>
                <w:szCs w:val="20"/>
              </w:rPr>
            </w:pPr>
            <w:r>
              <w:rPr>
                <w:rFonts w:ascii="Arial" w:hAnsi="Arial" w:cs="Arial"/>
                <w:color w:val="231F20"/>
                <w:sz w:val="20"/>
                <w:szCs w:val="20"/>
              </w:rPr>
              <w:t>19.1</w:t>
            </w:r>
          </w:p>
        </w:tc>
        <w:tc>
          <w:tcPr>
            <w:tcW w:w="1651" w:type="pct"/>
          </w:tcPr>
          <w:p w14:paraId="1D8D94D3" w14:textId="77777777" w:rsidR="00B47689" w:rsidRPr="0059087A" w:rsidRDefault="00B47689" w:rsidP="0031012B">
            <w:pPr>
              <w:pStyle w:val="TableParagraph"/>
              <w:spacing w:before="43"/>
              <w:ind w:left="79"/>
              <w:rPr>
                <w:rFonts w:ascii="Arial" w:hAnsi="Arial" w:cs="Arial"/>
                <w:sz w:val="20"/>
                <w:szCs w:val="20"/>
              </w:rPr>
            </w:pPr>
            <w:r>
              <w:rPr>
                <w:rFonts w:ascii="Arial" w:hAnsi="Arial" w:cs="Arial"/>
                <w:color w:val="231F20"/>
                <w:sz w:val="20"/>
                <w:szCs w:val="20"/>
              </w:rPr>
              <w:t>Permitted deductible limits</w:t>
            </w:r>
          </w:p>
        </w:tc>
        <w:tc>
          <w:tcPr>
            <w:tcW w:w="2620" w:type="pct"/>
          </w:tcPr>
          <w:p w14:paraId="31138D64" w14:textId="6F672DC0" w:rsidR="00B47689" w:rsidRDefault="00B47689" w:rsidP="0031012B">
            <w:pPr>
              <w:pStyle w:val="TableParagraph"/>
              <w:tabs>
                <w:tab w:val="left" w:pos="3838"/>
                <w:tab w:val="left" w:pos="3910"/>
              </w:tabs>
              <w:spacing w:before="43"/>
              <w:ind w:left="80" w:right="584"/>
              <w:rPr>
                <w:rFonts w:ascii="Arial" w:hAnsi="Arial" w:cs="Arial"/>
                <w:color w:val="231F20"/>
                <w:sz w:val="20"/>
                <w:szCs w:val="20"/>
              </w:rPr>
            </w:pPr>
            <w:r>
              <w:rPr>
                <w:rFonts w:ascii="Arial" w:hAnsi="Arial" w:cs="Arial"/>
                <w:color w:val="231F20"/>
                <w:sz w:val="20"/>
                <w:szCs w:val="20"/>
              </w:rPr>
              <w:t>Insurance required for the Works:</w:t>
            </w:r>
            <w:r>
              <w:t xml:space="preserve"> </w:t>
            </w:r>
            <w:r>
              <w:rPr>
                <w:rFonts w:ascii="Arial" w:hAnsi="Arial" w:cs="Arial"/>
                <w:color w:val="231F20"/>
                <w:sz w:val="20"/>
                <w:szCs w:val="20"/>
              </w:rPr>
              <w:t>USD 100,000</w:t>
            </w:r>
          </w:p>
          <w:p w14:paraId="5B932437" w14:textId="70780275" w:rsidR="00B47689" w:rsidRPr="0059087A" w:rsidRDefault="00B47689" w:rsidP="0031012B">
            <w:pPr>
              <w:pStyle w:val="TableParagraph"/>
              <w:tabs>
                <w:tab w:val="left" w:pos="3838"/>
                <w:tab w:val="left" w:pos="3910"/>
              </w:tabs>
              <w:spacing w:before="43"/>
              <w:ind w:left="80" w:right="584"/>
              <w:rPr>
                <w:rFonts w:ascii="Arial" w:hAnsi="Arial" w:cs="Arial"/>
                <w:sz w:val="20"/>
                <w:szCs w:val="20"/>
              </w:rPr>
            </w:pPr>
            <w:r>
              <w:rPr>
                <w:rFonts w:ascii="Arial" w:hAnsi="Arial" w:cs="Arial"/>
                <w:color w:val="231F20"/>
                <w:sz w:val="20"/>
                <w:szCs w:val="20"/>
              </w:rPr>
              <w:t>Insurance required for Goods: USD 100,000</w:t>
            </w:r>
          </w:p>
          <w:p w14:paraId="36E12959" w14:textId="1487E479" w:rsidR="00B47689" w:rsidRPr="0059087A" w:rsidRDefault="00B47689" w:rsidP="0031012B">
            <w:pPr>
              <w:pStyle w:val="TableParagraph"/>
              <w:tabs>
                <w:tab w:val="left" w:pos="2968"/>
              </w:tabs>
              <w:ind w:left="80" w:right="949"/>
              <w:rPr>
                <w:rFonts w:ascii="Arial" w:hAnsi="Arial" w:cs="Arial"/>
                <w:sz w:val="20"/>
                <w:szCs w:val="20"/>
              </w:rPr>
            </w:pPr>
            <w:r>
              <w:rPr>
                <w:rFonts w:ascii="Arial" w:hAnsi="Arial" w:cs="Arial"/>
                <w:color w:val="231F20"/>
                <w:sz w:val="20"/>
                <w:szCs w:val="20"/>
              </w:rPr>
              <w:t>Insurance required for liability for breach of professional duty: USD 100,000</w:t>
            </w:r>
          </w:p>
          <w:p w14:paraId="76FC0D3A" w14:textId="1A89CFBE" w:rsidR="00B47689" w:rsidRPr="0059087A" w:rsidRDefault="00B47689" w:rsidP="0031012B">
            <w:pPr>
              <w:pStyle w:val="TableParagraph"/>
              <w:tabs>
                <w:tab w:val="left" w:pos="3868"/>
              </w:tabs>
              <w:spacing w:before="120"/>
              <w:ind w:left="80" w:right="584"/>
              <w:rPr>
                <w:rFonts w:ascii="Arial" w:hAnsi="Arial" w:cs="Arial"/>
                <w:sz w:val="20"/>
                <w:szCs w:val="20"/>
              </w:rPr>
            </w:pPr>
            <w:r>
              <w:rPr>
                <w:rFonts w:ascii="Arial" w:hAnsi="Arial" w:cs="Arial"/>
                <w:color w:val="231F20"/>
                <w:sz w:val="20"/>
                <w:szCs w:val="20"/>
              </w:rPr>
              <w:t>Insurance required against liability for ﬁtness for purpose (if any is required): USD 100,000</w:t>
            </w:r>
          </w:p>
          <w:p w14:paraId="3E94585D" w14:textId="1EC83374" w:rsidR="00B47689" w:rsidRPr="0059087A" w:rsidRDefault="00B47689" w:rsidP="0031012B">
            <w:pPr>
              <w:pStyle w:val="TableParagraph"/>
              <w:tabs>
                <w:tab w:val="left" w:pos="3930"/>
              </w:tabs>
              <w:spacing w:before="120"/>
              <w:ind w:left="80" w:right="564"/>
              <w:rPr>
                <w:rFonts w:ascii="Arial" w:hAnsi="Arial" w:cs="Arial"/>
                <w:sz w:val="20"/>
                <w:szCs w:val="20"/>
              </w:rPr>
            </w:pPr>
            <w:r>
              <w:rPr>
                <w:rFonts w:ascii="Arial" w:hAnsi="Arial" w:cs="Arial"/>
                <w:color w:val="231F20"/>
                <w:sz w:val="20"/>
                <w:szCs w:val="20"/>
              </w:rPr>
              <w:t>Insurance required for injury to persons and damage to property: USD 100,000</w:t>
            </w:r>
          </w:p>
          <w:p w14:paraId="4D8D1E81" w14:textId="5B63FDDE" w:rsidR="00B47689" w:rsidRPr="0059087A" w:rsidRDefault="00B47689" w:rsidP="00DA0EAC">
            <w:pPr>
              <w:pStyle w:val="TableParagraph"/>
              <w:spacing w:before="120"/>
              <w:ind w:left="80"/>
              <w:rPr>
                <w:rFonts w:ascii="Arial" w:hAnsi="Arial" w:cs="Arial"/>
                <w:sz w:val="20"/>
                <w:szCs w:val="20"/>
              </w:rPr>
            </w:pPr>
            <w:r>
              <w:rPr>
                <w:rFonts w:ascii="Arial" w:hAnsi="Arial" w:cs="Arial"/>
                <w:color w:val="231F20"/>
                <w:sz w:val="20"/>
                <w:szCs w:val="20"/>
              </w:rPr>
              <w:t>Insurance required for injury to employees:</w:t>
            </w:r>
            <w:r>
              <w:rPr>
                <w:rFonts w:ascii="Arial" w:hAnsi="Arial" w:cs="Arial"/>
                <w:sz w:val="20"/>
                <w:szCs w:val="20"/>
              </w:rPr>
              <w:t xml:space="preserve"> </w:t>
            </w:r>
            <w:r>
              <w:rPr>
                <w:rFonts w:ascii="Arial" w:hAnsi="Arial" w:cs="Arial"/>
                <w:color w:val="231F20"/>
                <w:sz w:val="20"/>
                <w:szCs w:val="20"/>
              </w:rPr>
              <w:t>USD 10,000</w:t>
            </w:r>
          </w:p>
          <w:p w14:paraId="39D82AA8" w14:textId="77777777" w:rsidR="00B47689" w:rsidRPr="0059087A" w:rsidRDefault="00B47689" w:rsidP="0031012B">
            <w:pPr>
              <w:pStyle w:val="TableParagraph"/>
              <w:tabs>
                <w:tab w:val="left" w:pos="2673"/>
              </w:tabs>
              <w:spacing w:before="153"/>
              <w:ind w:left="80" w:right="628"/>
              <w:rPr>
                <w:rFonts w:ascii="Arial" w:hAnsi="Arial" w:cs="Arial"/>
                <w:sz w:val="20"/>
                <w:szCs w:val="20"/>
              </w:rPr>
            </w:pPr>
            <w:r>
              <w:rPr>
                <w:rFonts w:ascii="Arial" w:hAnsi="Arial" w:cs="Arial"/>
                <w:color w:val="231F20"/>
                <w:sz w:val="20"/>
                <w:szCs w:val="20"/>
              </w:rPr>
              <w:t xml:space="preserve">Other insurances required by Laws and by local practice: </w:t>
            </w:r>
            <w:r>
              <w:rPr>
                <w:rFonts w:ascii="Arial" w:hAnsi="Arial" w:cs="Arial"/>
                <w:color w:val="231F20"/>
                <w:sz w:val="20"/>
                <w:szCs w:val="20"/>
                <w:u w:val="single" w:color="221E1F"/>
              </w:rPr>
              <w:tab/>
            </w:r>
          </w:p>
        </w:tc>
      </w:tr>
      <w:tr w:rsidR="0059087A" w:rsidRPr="0059087A" w14:paraId="614AA6D7" w14:textId="77777777" w:rsidTr="00FF126A">
        <w:trPr>
          <w:tblHeader/>
        </w:trPr>
        <w:tc>
          <w:tcPr>
            <w:tcW w:w="729" w:type="pct"/>
          </w:tcPr>
          <w:p w14:paraId="74A8E42A" w14:textId="77777777" w:rsidR="00B47689" w:rsidRPr="0059087A" w:rsidRDefault="00B47689" w:rsidP="0031012B">
            <w:pPr>
              <w:pStyle w:val="TableParagraph"/>
              <w:spacing w:before="43"/>
              <w:ind w:left="80"/>
              <w:rPr>
                <w:rFonts w:ascii="Arial" w:hAnsi="Arial" w:cs="Arial"/>
                <w:sz w:val="20"/>
                <w:szCs w:val="20"/>
              </w:rPr>
            </w:pPr>
            <w:r>
              <w:rPr>
                <w:rFonts w:ascii="Arial" w:hAnsi="Arial" w:cs="Arial"/>
                <w:color w:val="231F20"/>
                <w:sz w:val="20"/>
                <w:szCs w:val="20"/>
              </w:rPr>
              <w:t>19.2.1 (b)</w:t>
            </w:r>
          </w:p>
        </w:tc>
        <w:tc>
          <w:tcPr>
            <w:tcW w:w="1651" w:type="pct"/>
          </w:tcPr>
          <w:p w14:paraId="0E460E88" w14:textId="77777777" w:rsidR="00B47689" w:rsidRPr="0059087A" w:rsidRDefault="00B47689" w:rsidP="0031012B">
            <w:pPr>
              <w:pStyle w:val="TableParagraph"/>
              <w:spacing w:before="43"/>
              <w:ind w:left="80" w:right="349" w:hanging="1"/>
              <w:rPr>
                <w:rFonts w:ascii="Arial" w:hAnsi="Arial" w:cs="Arial"/>
                <w:sz w:val="20"/>
                <w:szCs w:val="20"/>
              </w:rPr>
            </w:pPr>
            <w:r>
              <w:rPr>
                <w:rFonts w:ascii="Arial" w:hAnsi="Arial" w:cs="Arial"/>
                <w:color w:val="231F20"/>
                <w:sz w:val="20"/>
                <w:szCs w:val="20"/>
              </w:rPr>
              <w:t>Additional amount to be insured (as a percentage of the replacement value, if less or more than 15%)</w:t>
            </w:r>
          </w:p>
        </w:tc>
        <w:tc>
          <w:tcPr>
            <w:tcW w:w="2620" w:type="pct"/>
          </w:tcPr>
          <w:p w14:paraId="6149A4F8" w14:textId="652E9254" w:rsidR="00B47689" w:rsidRPr="0059087A" w:rsidRDefault="00B47689" w:rsidP="00F857BE">
            <w:pPr>
              <w:pStyle w:val="TableParagraph"/>
              <w:tabs>
                <w:tab w:val="left" w:pos="623"/>
              </w:tabs>
              <w:spacing w:before="43"/>
              <w:ind w:left="80"/>
              <w:rPr>
                <w:rFonts w:ascii="Arial" w:hAnsi="Arial" w:cs="Arial"/>
                <w:sz w:val="20"/>
                <w:szCs w:val="20"/>
              </w:rPr>
            </w:pPr>
            <w:r>
              <w:rPr>
                <w:rFonts w:ascii="Arial" w:hAnsi="Arial" w:cs="Arial"/>
                <w:color w:val="231F20"/>
                <w:sz w:val="20"/>
                <w:szCs w:val="20"/>
              </w:rPr>
              <w:t>15 %</w:t>
            </w:r>
          </w:p>
        </w:tc>
      </w:tr>
      <w:tr w:rsidR="0059087A" w:rsidRPr="0059087A" w14:paraId="15C2EC40" w14:textId="77777777" w:rsidTr="00FF126A">
        <w:trPr>
          <w:tblHeader/>
        </w:trPr>
        <w:tc>
          <w:tcPr>
            <w:tcW w:w="729" w:type="pct"/>
          </w:tcPr>
          <w:p w14:paraId="07EF83C4" w14:textId="77777777" w:rsidR="00B47689" w:rsidRPr="0059087A" w:rsidRDefault="00B47689" w:rsidP="0031012B">
            <w:pPr>
              <w:pStyle w:val="TableParagraph"/>
              <w:spacing w:before="43"/>
              <w:ind w:left="80"/>
              <w:rPr>
                <w:rFonts w:ascii="Arial" w:hAnsi="Arial" w:cs="Arial"/>
                <w:sz w:val="20"/>
                <w:szCs w:val="20"/>
              </w:rPr>
            </w:pPr>
            <w:r>
              <w:rPr>
                <w:rFonts w:ascii="Arial" w:hAnsi="Arial" w:cs="Arial"/>
                <w:color w:val="231F20"/>
                <w:sz w:val="20"/>
                <w:szCs w:val="20"/>
              </w:rPr>
              <w:t>19.2.1 (iv)</w:t>
            </w:r>
          </w:p>
        </w:tc>
        <w:tc>
          <w:tcPr>
            <w:tcW w:w="1651" w:type="pct"/>
          </w:tcPr>
          <w:p w14:paraId="0A9E9AC6" w14:textId="77777777" w:rsidR="00B47689" w:rsidRPr="0059087A" w:rsidRDefault="00B47689" w:rsidP="0031012B">
            <w:pPr>
              <w:pStyle w:val="TableParagraph"/>
              <w:spacing w:before="43"/>
              <w:ind w:left="80" w:right="91" w:hanging="1"/>
              <w:rPr>
                <w:rFonts w:ascii="Arial" w:hAnsi="Arial" w:cs="Arial"/>
                <w:sz w:val="20"/>
                <w:szCs w:val="20"/>
              </w:rPr>
            </w:pPr>
            <w:r>
              <w:rPr>
                <w:rFonts w:ascii="Arial" w:hAnsi="Arial" w:cs="Arial"/>
                <w:color w:val="231F20"/>
                <w:sz w:val="20"/>
                <w:szCs w:val="20"/>
              </w:rPr>
              <w:t>List of risks arising from Exceptional Events which shall not be excluded from the insurance cover for the Works</w:t>
            </w:r>
          </w:p>
        </w:tc>
        <w:tc>
          <w:tcPr>
            <w:tcW w:w="2620" w:type="pct"/>
          </w:tcPr>
          <w:p w14:paraId="01A4439F" w14:textId="455C1325" w:rsidR="00B47689" w:rsidRPr="0059087A" w:rsidRDefault="00B47689" w:rsidP="0031012B">
            <w:pPr>
              <w:pStyle w:val="TableParagraph"/>
              <w:rPr>
                <w:rFonts w:ascii="Arial" w:hAnsi="Arial" w:cs="Arial"/>
                <w:sz w:val="20"/>
                <w:szCs w:val="20"/>
              </w:rPr>
            </w:pPr>
            <w:r>
              <w:rPr>
                <w:rFonts w:ascii="Arial" w:hAnsi="Arial" w:cs="Arial"/>
                <w:sz w:val="20"/>
                <w:szCs w:val="20"/>
              </w:rPr>
              <w:t>N/A</w:t>
            </w:r>
          </w:p>
        </w:tc>
      </w:tr>
      <w:tr w:rsidR="00D43798" w:rsidRPr="0059087A" w14:paraId="60AD89A7" w14:textId="77777777" w:rsidTr="00FF126A">
        <w:trPr>
          <w:tblHeader/>
        </w:trPr>
        <w:tc>
          <w:tcPr>
            <w:tcW w:w="729" w:type="pct"/>
            <w:vMerge w:val="restart"/>
          </w:tcPr>
          <w:p w14:paraId="71EE23A6" w14:textId="77777777" w:rsidR="00B47689" w:rsidRPr="0059087A" w:rsidRDefault="00B47689" w:rsidP="00D43798">
            <w:pPr>
              <w:pStyle w:val="TableParagraph"/>
              <w:spacing w:before="43"/>
              <w:ind w:left="79"/>
              <w:rPr>
                <w:rFonts w:ascii="Arial" w:hAnsi="Arial" w:cs="Arial"/>
                <w:sz w:val="20"/>
                <w:szCs w:val="20"/>
              </w:rPr>
            </w:pPr>
            <w:r>
              <w:rPr>
                <w:rFonts w:ascii="Arial" w:hAnsi="Arial" w:cs="Arial"/>
                <w:color w:val="231F20"/>
                <w:sz w:val="20"/>
                <w:szCs w:val="20"/>
              </w:rPr>
              <w:t>19.2.2</w:t>
            </w:r>
          </w:p>
        </w:tc>
        <w:tc>
          <w:tcPr>
            <w:tcW w:w="1651" w:type="pct"/>
          </w:tcPr>
          <w:p w14:paraId="57DA78D3" w14:textId="77777777" w:rsidR="00B47689" w:rsidRPr="0059087A" w:rsidRDefault="00B47689" w:rsidP="00D43798">
            <w:pPr>
              <w:pStyle w:val="TableParagraph"/>
              <w:spacing w:before="43"/>
              <w:ind w:left="79"/>
              <w:rPr>
                <w:rFonts w:ascii="Arial" w:hAnsi="Arial" w:cs="Arial"/>
                <w:sz w:val="20"/>
                <w:szCs w:val="20"/>
              </w:rPr>
            </w:pPr>
            <w:r>
              <w:rPr>
                <w:rFonts w:ascii="Arial" w:hAnsi="Arial" w:cs="Arial"/>
                <w:color w:val="231F20"/>
                <w:sz w:val="20"/>
                <w:szCs w:val="20"/>
              </w:rPr>
              <w:t>Extent of insurance required for Goods</w:t>
            </w:r>
          </w:p>
        </w:tc>
        <w:tc>
          <w:tcPr>
            <w:tcW w:w="2620" w:type="pct"/>
          </w:tcPr>
          <w:p w14:paraId="735A0CE4" w14:textId="21273395" w:rsidR="00B47689" w:rsidRPr="0059087A" w:rsidRDefault="00B47689" w:rsidP="00D43798">
            <w:pPr>
              <w:pStyle w:val="TableParagraph"/>
              <w:spacing w:before="43"/>
              <w:ind w:left="79"/>
              <w:rPr>
                <w:rFonts w:ascii="Arial" w:hAnsi="Arial" w:cs="Arial"/>
                <w:color w:val="808080" w:themeColor="background1" w:themeShade="80"/>
                <w:sz w:val="20"/>
                <w:szCs w:val="20"/>
              </w:rPr>
            </w:pPr>
            <w:r>
              <w:rPr>
                <w:rFonts w:ascii="Arial" w:hAnsi="Arial" w:cs="Arial"/>
                <w:sz w:val="20"/>
                <w:szCs w:val="20"/>
              </w:rPr>
              <w:t>N/A</w:t>
            </w:r>
          </w:p>
        </w:tc>
      </w:tr>
      <w:tr w:rsidR="00D43798" w:rsidRPr="0059087A" w14:paraId="72EF964A" w14:textId="77777777" w:rsidTr="00FF126A">
        <w:trPr>
          <w:tblHeader/>
        </w:trPr>
        <w:tc>
          <w:tcPr>
            <w:tcW w:w="729" w:type="pct"/>
            <w:vMerge/>
            <w:tcBorders>
              <w:top w:val="nil"/>
            </w:tcBorders>
          </w:tcPr>
          <w:p w14:paraId="7C86AB33" w14:textId="77777777" w:rsidR="00B47689" w:rsidRPr="0059087A" w:rsidRDefault="00B47689" w:rsidP="00D43798">
            <w:pPr>
              <w:rPr>
                <w:rFonts w:cs="Arial"/>
              </w:rPr>
            </w:pPr>
          </w:p>
        </w:tc>
        <w:tc>
          <w:tcPr>
            <w:tcW w:w="1651" w:type="pct"/>
          </w:tcPr>
          <w:p w14:paraId="5562B412" w14:textId="77777777" w:rsidR="00B47689" w:rsidRPr="0059087A" w:rsidRDefault="00B47689" w:rsidP="00D43798">
            <w:pPr>
              <w:pStyle w:val="TableParagraph"/>
              <w:spacing w:before="43"/>
              <w:ind w:left="80" w:right="91"/>
              <w:rPr>
                <w:rFonts w:ascii="Arial" w:hAnsi="Arial" w:cs="Arial"/>
                <w:sz w:val="20"/>
                <w:szCs w:val="20"/>
              </w:rPr>
            </w:pPr>
            <w:r>
              <w:rPr>
                <w:rFonts w:ascii="Arial" w:hAnsi="Arial" w:cs="Arial"/>
                <w:color w:val="231F20"/>
                <w:sz w:val="20"/>
                <w:szCs w:val="20"/>
              </w:rPr>
              <w:t>Amount of insurance required for Goods</w:t>
            </w:r>
          </w:p>
        </w:tc>
        <w:tc>
          <w:tcPr>
            <w:tcW w:w="2620" w:type="pct"/>
          </w:tcPr>
          <w:p w14:paraId="46A2E9C9" w14:textId="343DC977" w:rsidR="00B47689" w:rsidRPr="0059087A" w:rsidRDefault="00B47689" w:rsidP="00D43798">
            <w:pPr>
              <w:pStyle w:val="TableParagraph"/>
              <w:spacing w:before="43"/>
              <w:ind w:left="79"/>
              <w:rPr>
                <w:rFonts w:ascii="Arial" w:hAnsi="Arial" w:cs="Arial"/>
                <w:color w:val="808080" w:themeColor="background1" w:themeShade="80"/>
                <w:sz w:val="20"/>
                <w:szCs w:val="20"/>
              </w:rPr>
            </w:pPr>
            <w:r>
              <w:rPr>
                <w:rFonts w:ascii="Arial" w:hAnsi="Arial" w:cs="Arial"/>
                <w:sz w:val="20"/>
                <w:szCs w:val="20"/>
              </w:rPr>
              <w:t>N/A</w:t>
            </w:r>
          </w:p>
        </w:tc>
      </w:tr>
      <w:tr w:rsidR="0059087A" w:rsidRPr="0059087A" w14:paraId="78CC04CC" w14:textId="77777777" w:rsidTr="00FF126A">
        <w:trPr>
          <w:tblHeader/>
        </w:trPr>
        <w:tc>
          <w:tcPr>
            <w:tcW w:w="729" w:type="pct"/>
          </w:tcPr>
          <w:p w14:paraId="6C657FA7" w14:textId="77777777" w:rsidR="00B47689" w:rsidRPr="0059087A" w:rsidRDefault="00B47689" w:rsidP="0031012B">
            <w:pPr>
              <w:pStyle w:val="TableParagraph"/>
              <w:spacing w:before="43"/>
              <w:ind w:left="80"/>
              <w:rPr>
                <w:rFonts w:ascii="Arial" w:hAnsi="Arial" w:cs="Arial"/>
                <w:sz w:val="20"/>
                <w:szCs w:val="20"/>
              </w:rPr>
            </w:pPr>
            <w:r>
              <w:rPr>
                <w:rFonts w:ascii="Arial" w:hAnsi="Arial" w:cs="Arial"/>
                <w:color w:val="231F20"/>
                <w:sz w:val="20"/>
                <w:szCs w:val="20"/>
              </w:rPr>
              <w:t>19.2.3 (a)</w:t>
            </w:r>
          </w:p>
        </w:tc>
        <w:tc>
          <w:tcPr>
            <w:tcW w:w="1651" w:type="pct"/>
          </w:tcPr>
          <w:p w14:paraId="0CDF23BB" w14:textId="77777777" w:rsidR="00B47689" w:rsidRPr="0059087A" w:rsidRDefault="00B47689" w:rsidP="0031012B">
            <w:pPr>
              <w:pStyle w:val="TableParagraph"/>
              <w:spacing w:before="43"/>
              <w:ind w:left="80" w:right="194" w:hanging="1"/>
              <w:rPr>
                <w:rFonts w:ascii="Arial" w:hAnsi="Arial" w:cs="Arial"/>
                <w:sz w:val="20"/>
                <w:szCs w:val="20"/>
              </w:rPr>
            </w:pPr>
            <w:r>
              <w:rPr>
                <w:rFonts w:ascii="Arial" w:hAnsi="Arial" w:cs="Arial"/>
                <w:color w:val="231F20"/>
                <w:sz w:val="20"/>
                <w:szCs w:val="20"/>
              </w:rPr>
              <w:t>Amount of insurance required for liability for breach of professional duty</w:t>
            </w:r>
          </w:p>
        </w:tc>
        <w:tc>
          <w:tcPr>
            <w:tcW w:w="2620" w:type="pct"/>
          </w:tcPr>
          <w:p w14:paraId="676A6C5C" w14:textId="083CF4C8" w:rsidR="00B47689" w:rsidRPr="0059087A" w:rsidRDefault="00B47689" w:rsidP="0031012B">
            <w:pPr>
              <w:pStyle w:val="TableParagraph"/>
              <w:spacing w:before="43"/>
              <w:ind w:left="79" w:right="443"/>
              <w:rPr>
                <w:rFonts w:ascii="Arial" w:hAnsi="Arial" w:cs="Arial"/>
                <w:sz w:val="20"/>
                <w:szCs w:val="20"/>
              </w:rPr>
            </w:pPr>
            <w:r>
              <w:rPr>
                <w:rFonts w:ascii="Arial" w:hAnsi="Arial" w:cs="Arial"/>
                <w:sz w:val="20"/>
              </w:rPr>
              <w:t>USD 20 M</w:t>
            </w:r>
          </w:p>
        </w:tc>
      </w:tr>
      <w:tr w:rsidR="0059087A" w:rsidRPr="0059087A" w14:paraId="60061A5C" w14:textId="77777777" w:rsidTr="00FF126A">
        <w:trPr>
          <w:tblHeader/>
        </w:trPr>
        <w:tc>
          <w:tcPr>
            <w:tcW w:w="729" w:type="pct"/>
          </w:tcPr>
          <w:p w14:paraId="45E0FE38" w14:textId="77777777" w:rsidR="00B47689" w:rsidRPr="0059087A" w:rsidRDefault="00B47689" w:rsidP="0031012B">
            <w:pPr>
              <w:pStyle w:val="TableParagraph"/>
              <w:spacing w:before="43"/>
              <w:ind w:left="80"/>
              <w:rPr>
                <w:rFonts w:ascii="Arial" w:hAnsi="Arial" w:cs="Arial"/>
                <w:sz w:val="20"/>
                <w:szCs w:val="20"/>
              </w:rPr>
            </w:pPr>
            <w:r>
              <w:rPr>
                <w:rFonts w:ascii="Arial" w:hAnsi="Arial" w:cs="Arial"/>
                <w:color w:val="231F20"/>
                <w:sz w:val="20"/>
                <w:szCs w:val="20"/>
              </w:rPr>
              <w:t>19.2.3 (b)</w:t>
            </w:r>
          </w:p>
        </w:tc>
        <w:tc>
          <w:tcPr>
            <w:tcW w:w="1651" w:type="pct"/>
          </w:tcPr>
          <w:p w14:paraId="63858AC6" w14:textId="77777777" w:rsidR="00B47689" w:rsidRPr="0059087A" w:rsidRDefault="00B47689" w:rsidP="0031012B">
            <w:pPr>
              <w:pStyle w:val="TableParagraph"/>
              <w:spacing w:before="43"/>
              <w:ind w:left="80" w:hanging="1"/>
              <w:rPr>
                <w:rFonts w:ascii="Arial" w:hAnsi="Arial" w:cs="Arial"/>
                <w:sz w:val="20"/>
                <w:szCs w:val="20"/>
              </w:rPr>
            </w:pPr>
            <w:r>
              <w:rPr>
                <w:rFonts w:ascii="Arial" w:hAnsi="Arial" w:cs="Arial"/>
                <w:color w:val="231F20"/>
                <w:sz w:val="20"/>
                <w:szCs w:val="20"/>
              </w:rPr>
              <w:t>Insurance required against liability for ﬁtness for purpose</w:t>
            </w:r>
          </w:p>
        </w:tc>
        <w:tc>
          <w:tcPr>
            <w:tcW w:w="2620" w:type="pct"/>
          </w:tcPr>
          <w:p w14:paraId="7E856F27" w14:textId="0D58549A" w:rsidR="00B47689" w:rsidRPr="00502B4D" w:rsidRDefault="00B47689" w:rsidP="0031012B">
            <w:pPr>
              <w:pStyle w:val="TableParagraph"/>
              <w:spacing w:before="160"/>
              <w:ind w:left="79"/>
              <w:rPr>
                <w:rFonts w:ascii="Arial" w:hAnsi="Arial" w:cs="Arial"/>
                <w:iCs/>
                <w:sz w:val="20"/>
                <w:szCs w:val="20"/>
              </w:rPr>
            </w:pPr>
            <w:r>
              <w:rPr>
                <w:rFonts w:ascii="Arial" w:hAnsi="Arial" w:cs="Arial"/>
                <w:iCs/>
                <w:color w:val="231F20"/>
                <w:sz w:val="20"/>
                <w:szCs w:val="20"/>
              </w:rPr>
              <w:t>Yes, the provisions of GCC 19.2.3 (b) apply.</w:t>
            </w:r>
          </w:p>
        </w:tc>
      </w:tr>
      <w:tr w:rsidR="0059087A" w:rsidRPr="0059087A" w14:paraId="2391F77F" w14:textId="77777777" w:rsidTr="00FF126A">
        <w:trPr>
          <w:tblHeader/>
        </w:trPr>
        <w:tc>
          <w:tcPr>
            <w:tcW w:w="729" w:type="pct"/>
          </w:tcPr>
          <w:p w14:paraId="652E2A8A" w14:textId="77777777" w:rsidR="00B47689" w:rsidRPr="0059087A" w:rsidRDefault="00B47689" w:rsidP="0031012B">
            <w:pPr>
              <w:pStyle w:val="TableParagraph"/>
              <w:spacing w:before="43"/>
              <w:ind w:left="80"/>
              <w:rPr>
                <w:rFonts w:ascii="Arial" w:hAnsi="Arial" w:cs="Arial"/>
                <w:sz w:val="20"/>
                <w:szCs w:val="20"/>
              </w:rPr>
            </w:pPr>
            <w:r>
              <w:rPr>
                <w:rFonts w:ascii="Arial" w:hAnsi="Arial" w:cs="Arial"/>
                <w:color w:val="231F20"/>
                <w:sz w:val="20"/>
                <w:szCs w:val="20"/>
              </w:rPr>
              <w:t>19.2.3</w:t>
            </w:r>
          </w:p>
        </w:tc>
        <w:tc>
          <w:tcPr>
            <w:tcW w:w="1651" w:type="pct"/>
          </w:tcPr>
          <w:p w14:paraId="3722D849" w14:textId="77777777" w:rsidR="00B47689" w:rsidRPr="0059087A" w:rsidRDefault="00B47689" w:rsidP="0031012B">
            <w:pPr>
              <w:pStyle w:val="TableParagraph"/>
              <w:spacing w:before="43"/>
              <w:ind w:left="80" w:hanging="1"/>
              <w:rPr>
                <w:rFonts w:ascii="Arial" w:hAnsi="Arial" w:cs="Arial"/>
                <w:sz w:val="20"/>
                <w:szCs w:val="20"/>
              </w:rPr>
            </w:pPr>
            <w:r>
              <w:rPr>
                <w:rFonts w:ascii="Arial" w:hAnsi="Arial" w:cs="Arial"/>
                <w:color w:val="231F20"/>
                <w:sz w:val="20"/>
                <w:szCs w:val="20"/>
              </w:rPr>
              <w:t>Period of insurance required for liability for breach of professional duty</w:t>
            </w:r>
          </w:p>
        </w:tc>
        <w:tc>
          <w:tcPr>
            <w:tcW w:w="2620" w:type="pct"/>
          </w:tcPr>
          <w:p w14:paraId="4ED02E6D" w14:textId="32E7C121" w:rsidR="00B47689" w:rsidRPr="0059087A" w:rsidRDefault="00B47689" w:rsidP="00064927">
            <w:pPr>
              <w:pStyle w:val="TableParagraph"/>
              <w:ind w:left="221" w:hanging="142"/>
              <w:rPr>
                <w:rFonts w:ascii="Arial" w:hAnsi="Arial" w:cs="Arial"/>
                <w:sz w:val="20"/>
                <w:szCs w:val="20"/>
              </w:rPr>
            </w:pPr>
            <w:r>
              <w:rPr>
                <w:rFonts w:ascii="Arial" w:hAnsi="Arial" w:cs="Arial"/>
                <w:sz w:val="20"/>
                <w:szCs w:val="20"/>
              </w:rPr>
              <w:t>Ten (10) years</w:t>
            </w:r>
          </w:p>
        </w:tc>
      </w:tr>
      <w:tr w:rsidR="0059087A" w:rsidRPr="0059087A" w14:paraId="012B6F11" w14:textId="77777777" w:rsidTr="00FF126A">
        <w:trPr>
          <w:tblHeader/>
        </w:trPr>
        <w:tc>
          <w:tcPr>
            <w:tcW w:w="729" w:type="pct"/>
          </w:tcPr>
          <w:p w14:paraId="31D08C31" w14:textId="77777777" w:rsidR="00B47689" w:rsidRPr="0059087A" w:rsidRDefault="00B47689" w:rsidP="0031012B">
            <w:pPr>
              <w:pStyle w:val="TableParagraph"/>
              <w:spacing w:before="43"/>
              <w:ind w:left="80"/>
              <w:rPr>
                <w:rFonts w:ascii="Arial" w:hAnsi="Arial" w:cs="Arial"/>
                <w:sz w:val="20"/>
                <w:szCs w:val="20"/>
              </w:rPr>
            </w:pPr>
            <w:r>
              <w:rPr>
                <w:rFonts w:ascii="Arial" w:hAnsi="Arial" w:cs="Arial"/>
                <w:color w:val="231F20"/>
                <w:sz w:val="20"/>
                <w:szCs w:val="20"/>
              </w:rPr>
              <w:t>19.2.4</w:t>
            </w:r>
          </w:p>
        </w:tc>
        <w:tc>
          <w:tcPr>
            <w:tcW w:w="1651" w:type="pct"/>
          </w:tcPr>
          <w:p w14:paraId="289F1177" w14:textId="5D701FCF" w:rsidR="00B47689" w:rsidRPr="00013753" w:rsidRDefault="00B47689" w:rsidP="0031012B">
            <w:pPr>
              <w:pStyle w:val="TableParagraph"/>
              <w:spacing w:before="43"/>
              <w:ind w:left="80" w:hanging="1"/>
              <w:rPr>
                <w:rFonts w:ascii="Arial" w:hAnsi="Arial" w:cs="Arial"/>
                <w:sz w:val="20"/>
                <w:szCs w:val="20"/>
              </w:rPr>
            </w:pPr>
            <w:r w:rsidRPr="00013753">
              <w:rPr>
                <w:rFonts w:ascii="Arial" w:hAnsi="Arial" w:cs="Arial"/>
                <w:color w:val="231F20"/>
                <w:sz w:val="20"/>
                <w:szCs w:val="20"/>
              </w:rPr>
              <w:t>Amount of insurance required for injury to persons and damage to property, and third parties</w:t>
            </w:r>
          </w:p>
        </w:tc>
        <w:tc>
          <w:tcPr>
            <w:tcW w:w="2620" w:type="pct"/>
          </w:tcPr>
          <w:p w14:paraId="796DB7A7" w14:textId="6E5EC1E0" w:rsidR="00B47689" w:rsidRPr="00013753" w:rsidRDefault="00B47689" w:rsidP="0031012B">
            <w:pPr>
              <w:pStyle w:val="TableParagraph"/>
              <w:spacing w:before="43"/>
              <w:ind w:left="79" w:right="443"/>
              <w:rPr>
                <w:rFonts w:ascii="Arial" w:hAnsi="Arial" w:cs="Arial"/>
                <w:sz w:val="20"/>
                <w:szCs w:val="20"/>
              </w:rPr>
            </w:pPr>
            <w:r w:rsidRPr="00013753">
              <w:rPr>
                <w:rFonts w:ascii="Arial" w:hAnsi="Arial" w:cs="Arial"/>
                <w:sz w:val="20"/>
              </w:rPr>
              <w:t xml:space="preserve">100,000 </w:t>
            </w:r>
            <w:proofErr w:type="gramStart"/>
            <w:r w:rsidRPr="00013753">
              <w:rPr>
                <w:rFonts w:ascii="Arial" w:hAnsi="Arial" w:cs="Arial"/>
                <w:sz w:val="20"/>
              </w:rPr>
              <w:t>USD  for</w:t>
            </w:r>
            <w:proofErr w:type="gramEnd"/>
            <w:r w:rsidRPr="00013753">
              <w:rPr>
                <w:rFonts w:ascii="Arial" w:hAnsi="Arial" w:cs="Arial"/>
                <w:sz w:val="20"/>
              </w:rPr>
              <w:t xml:space="preserve"> personal injury and death otherwise USD 2 M</w:t>
            </w:r>
          </w:p>
        </w:tc>
      </w:tr>
      <w:tr w:rsidR="0059087A" w:rsidRPr="0059087A" w14:paraId="2B81913A" w14:textId="77777777" w:rsidTr="00FF126A">
        <w:trPr>
          <w:tblHeader/>
        </w:trPr>
        <w:tc>
          <w:tcPr>
            <w:tcW w:w="729" w:type="pct"/>
          </w:tcPr>
          <w:p w14:paraId="7A509A24" w14:textId="77777777" w:rsidR="00B47689" w:rsidRPr="0059087A" w:rsidRDefault="00B47689" w:rsidP="0031012B">
            <w:pPr>
              <w:pStyle w:val="TableParagraph"/>
              <w:spacing w:before="43"/>
              <w:ind w:left="80"/>
              <w:rPr>
                <w:rFonts w:ascii="Arial" w:hAnsi="Arial" w:cs="Arial"/>
                <w:sz w:val="20"/>
                <w:szCs w:val="20"/>
              </w:rPr>
            </w:pPr>
            <w:r>
              <w:rPr>
                <w:rFonts w:ascii="Arial" w:hAnsi="Arial" w:cs="Arial"/>
                <w:color w:val="231F20"/>
                <w:sz w:val="20"/>
                <w:szCs w:val="20"/>
              </w:rPr>
              <w:t>19.2.6</w:t>
            </w:r>
          </w:p>
        </w:tc>
        <w:tc>
          <w:tcPr>
            <w:tcW w:w="1651" w:type="pct"/>
          </w:tcPr>
          <w:p w14:paraId="0136556A" w14:textId="77777777" w:rsidR="00B47689" w:rsidRPr="0059087A" w:rsidRDefault="00B47689" w:rsidP="0031012B">
            <w:pPr>
              <w:pStyle w:val="TableParagraph"/>
              <w:spacing w:before="43"/>
              <w:ind w:left="80" w:hanging="1"/>
              <w:rPr>
                <w:rFonts w:ascii="Arial" w:hAnsi="Arial" w:cs="Arial"/>
                <w:sz w:val="20"/>
                <w:szCs w:val="20"/>
              </w:rPr>
            </w:pPr>
            <w:r>
              <w:rPr>
                <w:rFonts w:ascii="Arial" w:hAnsi="Arial" w:cs="Arial"/>
                <w:color w:val="231F20"/>
                <w:sz w:val="20"/>
                <w:szCs w:val="20"/>
              </w:rPr>
              <w:t>Other insurances required by Laws and by local practice (give details)</w:t>
            </w:r>
          </w:p>
        </w:tc>
        <w:tc>
          <w:tcPr>
            <w:tcW w:w="2620" w:type="pct"/>
          </w:tcPr>
          <w:p w14:paraId="4B2D7245" w14:textId="77777777" w:rsidR="00B47689" w:rsidRDefault="00B47689" w:rsidP="00490898">
            <w:pPr>
              <w:ind w:right="181"/>
              <w:rPr>
                <w:rFonts w:cs="Arial"/>
              </w:rPr>
            </w:pPr>
            <w:r>
              <w:rPr>
                <w:rFonts w:cs="Arial"/>
              </w:rPr>
              <w:t>Third party vehicle insurance.</w:t>
            </w:r>
          </w:p>
          <w:p w14:paraId="1C77659A" w14:textId="26A984DE" w:rsidR="00B47689" w:rsidRPr="0059087A" w:rsidRDefault="00B47689" w:rsidP="00490898">
            <w:pPr>
              <w:ind w:right="181"/>
              <w:rPr>
                <w:rFonts w:cs="Arial"/>
              </w:rPr>
            </w:pPr>
            <w:r>
              <w:rPr>
                <w:rFonts w:cs="Arial"/>
              </w:rPr>
              <w:t>Health and medical insurance for workforce $10,000</w:t>
            </w:r>
          </w:p>
        </w:tc>
      </w:tr>
      <w:tr w:rsidR="0059087A" w:rsidRPr="0059087A" w14:paraId="6C33A121" w14:textId="77777777" w:rsidTr="00FF126A">
        <w:trPr>
          <w:tblHeader/>
        </w:trPr>
        <w:tc>
          <w:tcPr>
            <w:tcW w:w="729" w:type="pct"/>
          </w:tcPr>
          <w:p w14:paraId="24AD199A" w14:textId="77777777" w:rsidR="00B47689" w:rsidRPr="0059087A" w:rsidRDefault="00B47689" w:rsidP="0031012B">
            <w:pPr>
              <w:pStyle w:val="TableParagraph"/>
              <w:spacing w:before="43"/>
              <w:ind w:left="80"/>
              <w:rPr>
                <w:rFonts w:ascii="Arial" w:hAnsi="Arial" w:cs="Arial"/>
                <w:sz w:val="20"/>
                <w:szCs w:val="20"/>
              </w:rPr>
            </w:pPr>
            <w:r>
              <w:rPr>
                <w:rFonts w:ascii="Arial" w:hAnsi="Arial" w:cs="Arial"/>
                <w:color w:val="231F20"/>
                <w:sz w:val="20"/>
                <w:szCs w:val="20"/>
              </w:rPr>
              <w:t>21.1</w:t>
            </w:r>
          </w:p>
        </w:tc>
        <w:tc>
          <w:tcPr>
            <w:tcW w:w="1651" w:type="pct"/>
          </w:tcPr>
          <w:p w14:paraId="1FBBFBA2" w14:textId="77777777" w:rsidR="00B47689" w:rsidRPr="0059087A" w:rsidRDefault="00B47689" w:rsidP="0031012B">
            <w:pPr>
              <w:pStyle w:val="TableParagraph"/>
              <w:spacing w:before="43"/>
              <w:ind w:left="80" w:hanging="1"/>
              <w:rPr>
                <w:rFonts w:ascii="Arial" w:hAnsi="Arial" w:cs="Arial"/>
                <w:sz w:val="20"/>
                <w:szCs w:val="20"/>
              </w:rPr>
            </w:pPr>
            <w:r>
              <w:rPr>
                <w:rFonts w:ascii="Arial" w:hAnsi="Arial" w:cs="Arial"/>
                <w:color w:val="231F20"/>
                <w:sz w:val="20"/>
                <w:szCs w:val="20"/>
              </w:rPr>
              <w:t>Time for appointment of Dispute Avoidance and Adjudication Board (DAAB) member(s)</w:t>
            </w:r>
          </w:p>
        </w:tc>
        <w:tc>
          <w:tcPr>
            <w:tcW w:w="2620" w:type="pct"/>
          </w:tcPr>
          <w:p w14:paraId="09B1270C" w14:textId="77777777" w:rsidR="00B47689" w:rsidRPr="0059087A" w:rsidRDefault="00B47689" w:rsidP="0031012B">
            <w:pPr>
              <w:pStyle w:val="TableParagraph"/>
              <w:spacing w:before="43"/>
              <w:ind w:left="80"/>
              <w:rPr>
                <w:rFonts w:ascii="Arial" w:hAnsi="Arial" w:cs="Arial"/>
                <w:sz w:val="20"/>
                <w:szCs w:val="20"/>
              </w:rPr>
            </w:pPr>
            <w:r>
              <w:rPr>
                <w:rFonts w:ascii="Arial" w:hAnsi="Arial" w:cs="Arial"/>
                <w:color w:val="231F20"/>
                <w:sz w:val="20"/>
                <w:szCs w:val="20"/>
              </w:rPr>
              <w:t>28 days after the Commencement Date</w:t>
            </w:r>
          </w:p>
        </w:tc>
      </w:tr>
      <w:tr w:rsidR="0059087A" w:rsidRPr="0059087A" w14:paraId="47CCA632" w14:textId="77777777" w:rsidTr="00FF126A">
        <w:trPr>
          <w:tblHeader/>
        </w:trPr>
        <w:tc>
          <w:tcPr>
            <w:tcW w:w="729" w:type="pct"/>
          </w:tcPr>
          <w:p w14:paraId="13B9662A" w14:textId="77777777" w:rsidR="00B47689" w:rsidRPr="0059087A" w:rsidRDefault="00B47689" w:rsidP="0031012B">
            <w:pPr>
              <w:pStyle w:val="TableParagraph"/>
              <w:spacing w:before="43"/>
              <w:ind w:left="80"/>
              <w:rPr>
                <w:rFonts w:ascii="Arial" w:hAnsi="Arial" w:cs="Arial"/>
                <w:sz w:val="20"/>
                <w:szCs w:val="20"/>
              </w:rPr>
            </w:pPr>
            <w:r>
              <w:rPr>
                <w:rFonts w:ascii="Arial" w:hAnsi="Arial" w:cs="Arial"/>
                <w:color w:val="231F20"/>
                <w:sz w:val="20"/>
                <w:szCs w:val="20"/>
              </w:rPr>
              <w:t>21.1</w:t>
            </w:r>
          </w:p>
        </w:tc>
        <w:tc>
          <w:tcPr>
            <w:tcW w:w="1651" w:type="pct"/>
          </w:tcPr>
          <w:p w14:paraId="4A911C2B" w14:textId="77777777" w:rsidR="00B47689" w:rsidRPr="0059087A" w:rsidRDefault="00B47689" w:rsidP="0031012B">
            <w:pPr>
              <w:pStyle w:val="TableParagraph"/>
              <w:spacing w:before="43"/>
              <w:ind w:left="80"/>
              <w:rPr>
                <w:rFonts w:ascii="Arial" w:hAnsi="Arial" w:cs="Arial"/>
                <w:sz w:val="20"/>
                <w:szCs w:val="20"/>
              </w:rPr>
            </w:pPr>
            <w:r>
              <w:rPr>
                <w:rFonts w:ascii="Arial" w:hAnsi="Arial" w:cs="Arial"/>
                <w:color w:val="231F20"/>
                <w:sz w:val="20"/>
                <w:szCs w:val="20"/>
              </w:rPr>
              <w:t>The DAAB shall comprise</w:t>
            </w:r>
          </w:p>
        </w:tc>
        <w:tc>
          <w:tcPr>
            <w:tcW w:w="2620" w:type="pct"/>
          </w:tcPr>
          <w:p w14:paraId="1351E50C" w14:textId="42380D73" w:rsidR="00B47689" w:rsidRPr="0059087A" w:rsidRDefault="00B47689" w:rsidP="009E11DA">
            <w:pPr>
              <w:pStyle w:val="TableParagraph"/>
              <w:rPr>
                <w:rFonts w:ascii="Arial" w:hAnsi="Arial" w:cs="Arial"/>
                <w:sz w:val="20"/>
                <w:szCs w:val="20"/>
              </w:rPr>
            </w:pPr>
            <w:r>
              <w:rPr>
                <w:rFonts w:ascii="Arial" w:hAnsi="Arial" w:cs="Arial"/>
                <w:i/>
                <w:color w:val="231F20"/>
                <w:sz w:val="20"/>
                <w:szCs w:val="20"/>
              </w:rPr>
              <w:t xml:space="preserve"> </w:t>
            </w:r>
            <w:r>
              <w:rPr>
                <w:rFonts w:ascii="Arial" w:hAnsi="Arial" w:cs="Arial"/>
                <w:color w:val="231F20"/>
                <w:sz w:val="20"/>
                <w:szCs w:val="20"/>
              </w:rPr>
              <w:t>Three Members</w:t>
            </w:r>
          </w:p>
        </w:tc>
      </w:tr>
      <w:tr w:rsidR="0059087A" w:rsidRPr="0059087A" w14:paraId="344FE76D" w14:textId="77777777" w:rsidTr="00FF126A">
        <w:trPr>
          <w:trHeight w:val="1550"/>
          <w:tblHeader/>
        </w:trPr>
        <w:tc>
          <w:tcPr>
            <w:tcW w:w="729" w:type="pct"/>
          </w:tcPr>
          <w:p w14:paraId="1110A5C8" w14:textId="77777777" w:rsidR="00B47689" w:rsidRPr="0059087A" w:rsidRDefault="00B47689" w:rsidP="0031012B">
            <w:pPr>
              <w:pStyle w:val="TableParagraph"/>
              <w:spacing w:before="43"/>
              <w:ind w:left="80"/>
              <w:rPr>
                <w:rFonts w:ascii="Arial" w:hAnsi="Arial" w:cs="Arial"/>
                <w:sz w:val="20"/>
                <w:szCs w:val="20"/>
              </w:rPr>
            </w:pPr>
            <w:r>
              <w:rPr>
                <w:rFonts w:ascii="Arial" w:hAnsi="Arial" w:cs="Arial"/>
                <w:color w:val="231F20"/>
                <w:sz w:val="20"/>
                <w:szCs w:val="20"/>
              </w:rPr>
              <w:lastRenderedPageBreak/>
              <w:t>21.1</w:t>
            </w:r>
          </w:p>
        </w:tc>
        <w:tc>
          <w:tcPr>
            <w:tcW w:w="1651" w:type="pct"/>
          </w:tcPr>
          <w:p w14:paraId="46B4A66C" w14:textId="16EF6AA8" w:rsidR="00B47689" w:rsidRPr="0059087A" w:rsidRDefault="00B47689" w:rsidP="0031012B">
            <w:pPr>
              <w:pStyle w:val="TableParagraph"/>
              <w:spacing w:before="43"/>
              <w:ind w:left="80"/>
              <w:rPr>
                <w:rFonts w:ascii="Arial" w:hAnsi="Arial" w:cs="Arial"/>
                <w:sz w:val="20"/>
                <w:szCs w:val="20"/>
              </w:rPr>
            </w:pPr>
            <w:r>
              <w:rPr>
                <w:rFonts w:ascii="Arial" w:hAnsi="Arial" w:cs="Arial"/>
                <w:color w:val="231F20"/>
                <w:sz w:val="20"/>
                <w:szCs w:val="20"/>
              </w:rPr>
              <w:t>List of proposed members of DAAB</w:t>
            </w:r>
          </w:p>
        </w:tc>
        <w:tc>
          <w:tcPr>
            <w:tcW w:w="2620" w:type="pct"/>
          </w:tcPr>
          <w:p w14:paraId="1B6162FD" w14:textId="77777777" w:rsidR="00B47689" w:rsidRPr="00191FB4" w:rsidRDefault="00B47689" w:rsidP="0031012B">
            <w:pPr>
              <w:pStyle w:val="TableParagraph"/>
              <w:spacing w:before="43"/>
              <w:ind w:left="80"/>
              <w:rPr>
                <w:rFonts w:ascii="Arial" w:hAnsi="Arial" w:cs="Arial"/>
                <w:sz w:val="20"/>
                <w:szCs w:val="20"/>
              </w:rPr>
            </w:pPr>
            <w:r w:rsidRPr="00191FB4">
              <w:rPr>
                <w:rFonts w:ascii="Arial" w:hAnsi="Arial" w:cs="Arial"/>
                <w:color w:val="231F20"/>
                <w:sz w:val="20"/>
                <w:szCs w:val="20"/>
              </w:rPr>
              <w:t>Proposed by Employer</w:t>
            </w:r>
          </w:p>
          <w:p w14:paraId="021F5104" w14:textId="13E741A8" w:rsidR="00B47689" w:rsidRPr="00191FB4" w:rsidRDefault="00B47689" w:rsidP="0031012B">
            <w:pPr>
              <w:pStyle w:val="TableParagraph"/>
              <w:tabs>
                <w:tab w:val="left" w:pos="2524"/>
              </w:tabs>
              <w:ind w:left="79"/>
              <w:rPr>
                <w:rFonts w:ascii="Arial" w:hAnsi="Arial" w:cs="Arial"/>
                <w:sz w:val="20"/>
                <w:szCs w:val="20"/>
              </w:rPr>
            </w:pPr>
            <w:r w:rsidRPr="00191FB4">
              <w:rPr>
                <w:rFonts w:ascii="Arial" w:hAnsi="Arial" w:cs="Arial"/>
                <w:color w:val="231F20"/>
                <w:sz w:val="20"/>
                <w:szCs w:val="20"/>
              </w:rPr>
              <w:t>1. Senior Executive Council Member of IPES</w:t>
            </w:r>
            <w:r w:rsidRPr="00191FB4">
              <w:rPr>
                <w:rFonts w:ascii="Arial" w:hAnsi="Arial" w:cs="Arial"/>
                <w:color w:val="231F20"/>
                <w:sz w:val="20"/>
                <w:szCs w:val="20"/>
                <w:u w:val="single" w:color="221E1F"/>
              </w:rPr>
              <w:tab/>
            </w:r>
          </w:p>
          <w:p w14:paraId="0673B669" w14:textId="4128A72F" w:rsidR="00B47689" w:rsidRPr="00191FB4" w:rsidRDefault="00B47689" w:rsidP="0031012B">
            <w:pPr>
              <w:pStyle w:val="TableParagraph"/>
              <w:tabs>
                <w:tab w:val="left" w:pos="2524"/>
              </w:tabs>
              <w:ind w:left="79"/>
              <w:rPr>
                <w:rFonts w:ascii="Arial" w:hAnsi="Arial" w:cs="Arial"/>
                <w:sz w:val="20"/>
                <w:szCs w:val="20"/>
              </w:rPr>
            </w:pPr>
            <w:r w:rsidRPr="00191FB4">
              <w:rPr>
                <w:rFonts w:ascii="Arial" w:hAnsi="Arial" w:cs="Arial"/>
                <w:color w:val="231F20"/>
                <w:sz w:val="20"/>
                <w:szCs w:val="20"/>
              </w:rPr>
              <w:t>2. Chamber of Commerce Executive</w:t>
            </w:r>
            <w:r w:rsidRPr="00191FB4">
              <w:rPr>
                <w:rFonts w:ascii="Arial" w:hAnsi="Arial" w:cs="Arial"/>
                <w:color w:val="231F20"/>
                <w:sz w:val="20"/>
                <w:szCs w:val="20"/>
                <w:u w:val="single" w:color="221E1F"/>
              </w:rPr>
              <w:tab/>
            </w:r>
          </w:p>
          <w:p w14:paraId="20299737" w14:textId="48A9039F" w:rsidR="00B47689" w:rsidRPr="00191FB4" w:rsidRDefault="00B47689" w:rsidP="0031012B">
            <w:pPr>
              <w:pStyle w:val="TableParagraph"/>
              <w:tabs>
                <w:tab w:val="left" w:pos="2524"/>
              </w:tabs>
              <w:ind w:left="79"/>
              <w:rPr>
                <w:rFonts w:ascii="Arial" w:hAnsi="Arial" w:cs="Arial"/>
                <w:sz w:val="20"/>
                <w:szCs w:val="20"/>
              </w:rPr>
            </w:pPr>
            <w:r w:rsidRPr="00191FB4">
              <w:rPr>
                <w:rFonts w:ascii="Arial" w:hAnsi="Arial" w:cs="Arial"/>
                <w:color w:val="231F20"/>
                <w:sz w:val="20"/>
                <w:szCs w:val="20"/>
              </w:rPr>
              <w:t>3.  Law Society Executive</w:t>
            </w:r>
            <w:r w:rsidRPr="00191FB4">
              <w:rPr>
                <w:rFonts w:ascii="Arial" w:hAnsi="Arial" w:cs="Arial"/>
                <w:color w:val="231F20"/>
                <w:sz w:val="20"/>
                <w:szCs w:val="20"/>
                <w:u w:val="single" w:color="221E1F"/>
              </w:rPr>
              <w:tab/>
            </w:r>
          </w:p>
          <w:p w14:paraId="769AE4DF" w14:textId="77777777" w:rsidR="00B47689" w:rsidRPr="00191FB4" w:rsidRDefault="00B47689" w:rsidP="0031012B">
            <w:pPr>
              <w:pStyle w:val="TableParagraph"/>
              <w:rPr>
                <w:rFonts w:ascii="Arial" w:hAnsi="Arial" w:cs="Arial"/>
                <w:b/>
                <w:sz w:val="20"/>
                <w:szCs w:val="20"/>
              </w:rPr>
            </w:pPr>
          </w:p>
          <w:p w14:paraId="2F4B300B" w14:textId="77777777" w:rsidR="00B47689" w:rsidRPr="00191FB4" w:rsidRDefault="00B47689" w:rsidP="0031012B">
            <w:pPr>
              <w:pStyle w:val="TableParagraph"/>
              <w:ind w:left="79"/>
              <w:rPr>
                <w:rFonts w:ascii="Arial" w:hAnsi="Arial" w:cs="Arial"/>
                <w:sz w:val="20"/>
                <w:szCs w:val="20"/>
              </w:rPr>
            </w:pPr>
            <w:r w:rsidRPr="00191FB4">
              <w:rPr>
                <w:rFonts w:ascii="Arial" w:hAnsi="Arial" w:cs="Arial"/>
                <w:color w:val="231F20"/>
                <w:sz w:val="20"/>
                <w:szCs w:val="20"/>
              </w:rPr>
              <w:t>Proposed by Contractor</w:t>
            </w:r>
          </w:p>
          <w:p w14:paraId="727EDCF3" w14:textId="5BCADD1C" w:rsidR="00B47689" w:rsidRPr="00191FB4" w:rsidRDefault="00B47689" w:rsidP="0031012B">
            <w:pPr>
              <w:pStyle w:val="TableParagraph"/>
              <w:tabs>
                <w:tab w:val="left" w:pos="2632"/>
              </w:tabs>
              <w:ind w:left="79"/>
              <w:rPr>
                <w:rFonts w:ascii="Arial" w:hAnsi="Arial" w:cs="Arial"/>
                <w:sz w:val="20"/>
                <w:szCs w:val="20"/>
              </w:rPr>
            </w:pPr>
            <w:r w:rsidRPr="00191FB4">
              <w:rPr>
                <w:rFonts w:ascii="Arial" w:hAnsi="Arial" w:cs="Arial"/>
                <w:color w:val="231F20"/>
                <w:sz w:val="20"/>
                <w:szCs w:val="20"/>
              </w:rPr>
              <w:t xml:space="preserve">1. Senior Executive Chartered Civil Engineer of Professional Engineer Association overseas </w:t>
            </w:r>
            <w:r w:rsidRPr="00191FB4">
              <w:rPr>
                <w:rFonts w:ascii="Arial" w:hAnsi="Arial" w:cs="Arial"/>
                <w:color w:val="231F20"/>
                <w:sz w:val="20"/>
                <w:szCs w:val="20"/>
                <w:u w:val="single" w:color="221E1F"/>
              </w:rPr>
              <w:tab/>
            </w:r>
          </w:p>
          <w:p w14:paraId="07EF5702" w14:textId="2B2FE3A8" w:rsidR="00B47689" w:rsidRPr="00191FB4" w:rsidRDefault="00B47689" w:rsidP="0031012B">
            <w:pPr>
              <w:pStyle w:val="TableParagraph"/>
              <w:tabs>
                <w:tab w:val="left" w:pos="2632"/>
              </w:tabs>
              <w:ind w:left="79"/>
              <w:rPr>
                <w:rFonts w:ascii="Arial" w:hAnsi="Arial" w:cs="Arial"/>
                <w:sz w:val="20"/>
                <w:szCs w:val="20"/>
              </w:rPr>
            </w:pPr>
            <w:r w:rsidRPr="00191FB4">
              <w:rPr>
                <w:rFonts w:ascii="Arial" w:hAnsi="Arial" w:cs="Arial"/>
                <w:color w:val="231F20"/>
                <w:sz w:val="20"/>
                <w:szCs w:val="20"/>
              </w:rPr>
              <w:t>2. Senior Executive of Business Community</w:t>
            </w:r>
            <w:r w:rsidRPr="00191FB4">
              <w:rPr>
                <w:rFonts w:ascii="Arial" w:hAnsi="Arial" w:cs="Arial"/>
                <w:color w:val="231F20"/>
                <w:sz w:val="20"/>
                <w:szCs w:val="20"/>
                <w:u w:val="single" w:color="221E1F"/>
              </w:rPr>
              <w:tab/>
            </w:r>
          </w:p>
          <w:p w14:paraId="03E99D9B" w14:textId="5159B788" w:rsidR="00B47689" w:rsidRPr="0059087A" w:rsidRDefault="00B47689" w:rsidP="0031012B">
            <w:pPr>
              <w:pStyle w:val="TableParagraph"/>
              <w:tabs>
                <w:tab w:val="left" w:pos="2632"/>
              </w:tabs>
              <w:ind w:left="79"/>
              <w:rPr>
                <w:rFonts w:ascii="Arial" w:hAnsi="Arial" w:cs="Arial"/>
                <w:sz w:val="20"/>
                <w:szCs w:val="20"/>
              </w:rPr>
            </w:pPr>
            <w:r w:rsidRPr="00191FB4">
              <w:rPr>
                <w:rFonts w:ascii="Arial" w:hAnsi="Arial" w:cs="Arial"/>
                <w:color w:val="231F20"/>
                <w:sz w:val="20"/>
                <w:szCs w:val="20"/>
              </w:rPr>
              <w:t>3. Executive lawyer</w:t>
            </w:r>
            <w:r>
              <w:rPr>
                <w:rFonts w:ascii="Arial" w:hAnsi="Arial" w:cs="Arial"/>
                <w:color w:val="231F20"/>
                <w:sz w:val="20"/>
                <w:szCs w:val="20"/>
                <w:u w:val="single" w:color="221E1F"/>
              </w:rPr>
              <w:tab/>
            </w:r>
          </w:p>
        </w:tc>
      </w:tr>
      <w:tr w:rsidR="0059087A" w:rsidRPr="0059087A" w14:paraId="48BB3127" w14:textId="77777777" w:rsidTr="00FF126A">
        <w:trPr>
          <w:tblHeader/>
        </w:trPr>
        <w:tc>
          <w:tcPr>
            <w:tcW w:w="729" w:type="pct"/>
          </w:tcPr>
          <w:p w14:paraId="786E0933" w14:textId="77777777" w:rsidR="00B47689" w:rsidRPr="0059087A" w:rsidRDefault="00B47689" w:rsidP="0031012B">
            <w:pPr>
              <w:pStyle w:val="TableParagraph"/>
              <w:spacing w:before="43"/>
              <w:ind w:left="80"/>
              <w:rPr>
                <w:rFonts w:ascii="Arial" w:hAnsi="Arial" w:cs="Arial"/>
                <w:sz w:val="20"/>
                <w:szCs w:val="20"/>
              </w:rPr>
            </w:pPr>
            <w:r>
              <w:rPr>
                <w:rFonts w:ascii="Arial" w:hAnsi="Arial" w:cs="Arial"/>
                <w:color w:val="231F20"/>
                <w:sz w:val="20"/>
                <w:szCs w:val="20"/>
              </w:rPr>
              <w:t>21.2</w:t>
            </w:r>
          </w:p>
        </w:tc>
        <w:tc>
          <w:tcPr>
            <w:tcW w:w="1651" w:type="pct"/>
          </w:tcPr>
          <w:p w14:paraId="3063EA1B" w14:textId="77777777" w:rsidR="00B47689" w:rsidRPr="0059087A" w:rsidRDefault="00B47689" w:rsidP="0031012B">
            <w:pPr>
              <w:pStyle w:val="TableParagraph"/>
              <w:spacing w:before="43"/>
              <w:ind w:left="79"/>
              <w:rPr>
                <w:rFonts w:ascii="Arial" w:hAnsi="Arial" w:cs="Arial"/>
                <w:sz w:val="20"/>
                <w:szCs w:val="20"/>
              </w:rPr>
            </w:pPr>
            <w:r>
              <w:rPr>
                <w:rFonts w:ascii="Arial" w:hAnsi="Arial" w:cs="Arial"/>
                <w:color w:val="231F20"/>
                <w:sz w:val="20"/>
                <w:szCs w:val="20"/>
              </w:rPr>
              <w:t>Appointing official for DAAB members</w:t>
            </w:r>
          </w:p>
        </w:tc>
        <w:tc>
          <w:tcPr>
            <w:tcW w:w="2620" w:type="pct"/>
          </w:tcPr>
          <w:p w14:paraId="0418DBF6" w14:textId="73C2940C" w:rsidR="00B47689" w:rsidRPr="000E7C1C" w:rsidRDefault="00B47689" w:rsidP="000E7C1C">
            <w:pPr>
              <w:pStyle w:val="TableParagraph"/>
              <w:tabs>
                <w:tab w:val="left" w:pos="2524"/>
              </w:tabs>
              <w:ind w:left="79"/>
              <w:rPr>
                <w:rFonts w:ascii="Arial" w:hAnsi="Arial" w:cs="Arial"/>
                <w:color w:val="231F20"/>
                <w:sz w:val="20"/>
                <w:szCs w:val="20"/>
                <w:u w:color="221E1F"/>
              </w:rPr>
            </w:pPr>
            <w:r>
              <w:rPr>
                <w:rFonts w:ascii="Arial" w:hAnsi="Arial" w:cs="Arial"/>
                <w:color w:val="231F20"/>
                <w:sz w:val="20"/>
                <w:szCs w:val="20"/>
                <w:u w:color="221E1F"/>
              </w:rPr>
              <w:t>The President of the International Federation of Consulting Engineers (FIDIC), or a person appointed by the President of FIDIC.</w:t>
            </w:r>
          </w:p>
        </w:tc>
      </w:tr>
      <w:tr w:rsidR="0059087A" w:rsidRPr="0059087A" w14:paraId="6D0B8C47" w14:textId="77777777" w:rsidTr="00FF126A">
        <w:trPr>
          <w:tblHeader/>
        </w:trPr>
        <w:tc>
          <w:tcPr>
            <w:tcW w:w="729" w:type="pct"/>
          </w:tcPr>
          <w:p w14:paraId="50597544" w14:textId="77777777" w:rsidR="00B47689" w:rsidRPr="0059087A" w:rsidRDefault="00B47689" w:rsidP="0031012B">
            <w:pPr>
              <w:pStyle w:val="TableParagraph"/>
              <w:spacing w:before="43"/>
              <w:ind w:left="80"/>
              <w:rPr>
                <w:rFonts w:ascii="Arial" w:hAnsi="Arial" w:cs="Arial"/>
                <w:sz w:val="20"/>
                <w:szCs w:val="20"/>
              </w:rPr>
            </w:pPr>
            <w:r>
              <w:rPr>
                <w:rFonts w:ascii="Arial" w:hAnsi="Arial" w:cs="Arial"/>
                <w:color w:val="231F20"/>
                <w:sz w:val="20"/>
                <w:szCs w:val="20"/>
              </w:rPr>
              <w:t>21.6 (a) (</w:t>
            </w:r>
            <w:proofErr w:type="spellStart"/>
            <w:r>
              <w:rPr>
                <w:rFonts w:ascii="Arial" w:hAnsi="Arial" w:cs="Arial"/>
                <w:color w:val="231F20"/>
                <w:sz w:val="20"/>
                <w:szCs w:val="20"/>
              </w:rPr>
              <w:t>i</w:t>
            </w:r>
            <w:proofErr w:type="spellEnd"/>
            <w:r>
              <w:rPr>
                <w:rFonts w:ascii="Arial" w:hAnsi="Arial" w:cs="Arial"/>
                <w:color w:val="231F20"/>
                <w:sz w:val="20"/>
                <w:szCs w:val="20"/>
              </w:rPr>
              <w:t>)</w:t>
            </w:r>
          </w:p>
        </w:tc>
        <w:tc>
          <w:tcPr>
            <w:tcW w:w="1651" w:type="pct"/>
          </w:tcPr>
          <w:p w14:paraId="12F49237" w14:textId="77777777" w:rsidR="00B47689" w:rsidRPr="0059087A" w:rsidRDefault="00B47689" w:rsidP="0031012B">
            <w:pPr>
              <w:pStyle w:val="TableParagraph"/>
              <w:spacing w:before="43"/>
              <w:ind w:left="80" w:right="91" w:hanging="1"/>
              <w:rPr>
                <w:rFonts w:ascii="Arial" w:hAnsi="Arial" w:cs="Arial"/>
                <w:sz w:val="20"/>
                <w:szCs w:val="20"/>
              </w:rPr>
            </w:pPr>
            <w:r>
              <w:rPr>
                <w:rFonts w:ascii="Arial" w:hAnsi="Arial" w:cs="Arial"/>
                <w:color w:val="231F20"/>
                <w:sz w:val="20"/>
                <w:szCs w:val="20"/>
              </w:rPr>
              <w:t>Rules of arbitration and administration of arbitration proceedings</w:t>
            </w:r>
          </w:p>
        </w:tc>
        <w:tc>
          <w:tcPr>
            <w:tcW w:w="2620" w:type="pct"/>
          </w:tcPr>
          <w:p w14:paraId="4B99F9A8" w14:textId="429524B1" w:rsidR="00B47689" w:rsidRPr="0059087A" w:rsidRDefault="00B47689" w:rsidP="0031012B">
            <w:pPr>
              <w:pStyle w:val="TableParagraph"/>
              <w:spacing w:before="43"/>
              <w:ind w:left="79"/>
              <w:rPr>
                <w:rFonts w:ascii="Arial" w:hAnsi="Arial" w:cs="Arial"/>
                <w:color w:val="808080" w:themeColor="background1" w:themeShade="80"/>
                <w:sz w:val="20"/>
                <w:szCs w:val="20"/>
              </w:rPr>
            </w:pPr>
            <w:r>
              <w:rPr>
                <w:rFonts w:ascii="Arial" w:hAnsi="Arial" w:cs="Arial"/>
                <w:color w:val="231F20"/>
                <w:sz w:val="20"/>
                <w:szCs w:val="20"/>
                <w:u w:color="221E1F"/>
              </w:rPr>
              <w:t>Arbitration shall be conducted in accordance with the Arbitration Rules of the Singapore International Arbitration Centre and administered by the Singapore International Arbitration Centre.</w:t>
            </w:r>
          </w:p>
        </w:tc>
      </w:tr>
      <w:tr w:rsidR="0059087A" w:rsidRPr="0059087A" w14:paraId="32CCB054" w14:textId="77777777" w:rsidTr="00FF126A">
        <w:trPr>
          <w:tblHeader/>
        </w:trPr>
        <w:tc>
          <w:tcPr>
            <w:tcW w:w="729" w:type="pct"/>
          </w:tcPr>
          <w:p w14:paraId="6F116F5C" w14:textId="77777777" w:rsidR="00B47689" w:rsidRPr="0059087A" w:rsidRDefault="00B47689" w:rsidP="0031012B">
            <w:pPr>
              <w:pStyle w:val="TableParagraph"/>
              <w:spacing w:before="43"/>
              <w:ind w:left="80"/>
              <w:rPr>
                <w:rFonts w:ascii="Arial" w:hAnsi="Arial" w:cs="Arial"/>
                <w:sz w:val="20"/>
                <w:szCs w:val="20"/>
              </w:rPr>
            </w:pPr>
            <w:r>
              <w:rPr>
                <w:rFonts w:ascii="Arial" w:hAnsi="Arial" w:cs="Arial"/>
                <w:color w:val="231F20"/>
                <w:sz w:val="20"/>
                <w:szCs w:val="20"/>
              </w:rPr>
              <w:t>21.6 (a) (ii)</w:t>
            </w:r>
          </w:p>
        </w:tc>
        <w:tc>
          <w:tcPr>
            <w:tcW w:w="1651" w:type="pct"/>
          </w:tcPr>
          <w:p w14:paraId="0AEA0819" w14:textId="77777777" w:rsidR="00B47689" w:rsidRPr="0059087A" w:rsidRDefault="00B47689" w:rsidP="0031012B">
            <w:pPr>
              <w:pStyle w:val="TableParagraph"/>
              <w:spacing w:before="43"/>
              <w:ind w:left="79"/>
              <w:rPr>
                <w:rFonts w:ascii="Arial" w:hAnsi="Arial" w:cs="Arial"/>
                <w:sz w:val="20"/>
                <w:szCs w:val="20"/>
              </w:rPr>
            </w:pPr>
            <w:r>
              <w:rPr>
                <w:rFonts w:ascii="Arial" w:hAnsi="Arial" w:cs="Arial"/>
                <w:color w:val="231F20"/>
                <w:sz w:val="20"/>
                <w:szCs w:val="20"/>
              </w:rPr>
              <w:t>Number of arbitrators</w:t>
            </w:r>
          </w:p>
        </w:tc>
        <w:tc>
          <w:tcPr>
            <w:tcW w:w="2620" w:type="pct"/>
          </w:tcPr>
          <w:p w14:paraId="4F455B4E" w14:textId="3CE03530" w:rsidR="00B47689" w:rsidRPr="0059087A" w:rsidRDefault="00B47689" w:rsidP="0031012B">
            <w:pPr>
              <w:pStyle w:val="TableParagraph"/>
              <w:spacing w:before="43"/>
              <w:ind w:left="79" w:right="60" w:hanging="1"/>
              <w:rPr>
                <w:rFonts w:ascii="Arial" w:hAnsi="Arial" w:cs="Arial"/>
                <w:sz w:val="20"/>
                <w:szCs w:val="20"/>
              </w:rPr>
            </w:pPr>
            <w:r>
              <w:rPr>
                <w:rFonts w:ascii="Arial" w:hAnsi="Arial" w:cs="Arial"/>
                <w:color w:val="231F20"/>
                <w:sz w:val="20"/>
                <w:szCs w:val="20"/>
                <w:u w:color="221E1F"/>
              </w:rPr>
              <w:t xml:space="preserve">Three </w:t>
            </w:r>
          </w:p>
        </w:tc>
      </w:tr>
      <w:tr w:rsidR="0059087A" w:rsidRPr="0059087A" w14:paraId="5F482C32" w14:textId="77777777" w:rsidTr="00FF126A">
        <w:trPr>
          <w:tblHeader/>
        </w:trPr>
        <w:tc>
          <w:tcPr>
            <w:tcW w:w="729" w:type="pct"/>
          </w:tcPr>
          <w:p w14:paraId="71955D0E" w14:textId="77777777" w:rsidR="00B47689" w:rsidRPr="0059087A" w:rsidRDefault="00B47689" w:rsidP="0031012B">
            <w:pPr>
              <w:pStyle w:val="TableParagraph"/>
              <w:spacing w:before="43"/>
              <w:ind w:left="80"/>
              <w:rPr>
                <w:rFonts w:ascii="Arial" w:hAnsi="Arial" w:cs="Arial"/>
                <w:sz w:val="20"/>
                <w:szCs w:val="20"/>
              </w:rPr>
            </w:pPr>
            <w:r>
              <w:rPr>
                <w:rFonts w:ascii="Arial" w:hAnsi="Arial" w:cs="Arial"/>
                <w:color w:val="231F20"/>
                <w:sz w:val="20"/>
                <w:szCs w:val="20"/>
              </w:rPr>
              <w:t>21.6 (a) (iii)</w:t>
            </w:r>
          </w:p>
        </w:tc>
        <w:tc>
          <w:tcPr>
            <w:tcW w:w="1651" w:type="pct"/>
          </w:tcPr>
          <w:p w14:paraId="0A1FDA6D" w14:textId="77777777" w:rsidR="00B47689" w:rsidRPr="0059087A" w:rsidRDefault="00B47689" w:rsidP="0031012B">
            <w:pPr>
              <w:pStyle w:val="TableParagraph"/>
              <w:spacing w:before="43"/>
              <w:ind w:left="79"/>
              <w:rPr>
                <w:rFonts w:ascii="Arial" w:hAnsi="Arial" w:cs="Arial"/>
                <w:sz w:val="20"/>
                <w:szCs w:val="20"/>
              </w:rPr>
            </w:pPr>
            <w:r>
              <w:rPr>
                <w:rFonts w:ascii="Arial" w:hAnsi="Arial" w:cs="Arial"/>
                <w:color w:val="231F20"/>
                <w:sz w:val="20"/>
                <w:szCs w:val="20"/>
              </w:rPr>
              <w:t>Place of arbitration</w:t>
            </w:r>
          </w:p>
        </w:tc>
        <w:tc>
          <w:tcPr>
            <w:tcW w:w="2620" w:type="pct"/>
          </w:tcPr>
          <w:p w14:paraId="030B304A" w14:textId="24C7FE11" w:rsidR="00B47689" w:rsidRPr="0059087A" w:rsidRDefault="00B47689" w:rsidP="0031012B">
            <w:pPr>
              <w:pStyle w:val="TableParagraph"/>
              <w:spacing w:before="43"/>
              <w:ind w:left="79" w:right="110"/>
              <w:rPr>
                <w:rFonts w:ascii="Arial" w:hAnsi="Arial" w:cs="Arial"/>
                <w:sz w:val="20"/>
                <w:szCs w:val="20"/>
              </w:rPr>
            </w:pPr>
            <w:r>
              <w:rPr>
                <w:rFonts w:ascii="Arial" w:hAnsi="Arial" w:cs="Arial"/>
                <w:color w:val="231F20"/>
                <w:sz w:val="20"/>
                <w:szCs w:val="20"/>
                <w:u w:color="221E1F"/>
              </w:rPr>
              <w:t xml:space="preserve">Samoa </w:t>
            </w:r>
          </w:p>
        </w:tc>
      </w:tr>
      <w:tr w:rsidR="006B33EA" w:rsidRPr="0059087A" w14:paraId="7A08CF01" w14:textId="77777777" w:rsidTr="00FF126A">
        <w:trPr>
          <w:tblHeader/>
        </w:trPr>
        <w:tc>
          <w:tcPr>
            <w:tcW w:w="729" w:type="pct"/>
          </w:tcPr>
          <w:p w14:paraId="08F71B49" w14:textId="77777777" w:rsidR="00B47689" w:rsidRPr="0059087A" w:rsidRDefault="00B47689" w:rsidP="0031012B">
            <w:pPr>
              <w:pStyle w:val="TableParagraph"/>
              <w:spacing w:before="43"/>
              <w:ind w:left="80"/>
              <w:rPr>
                <w:rFonts w:ascii="Arial" w:hAnsi="Arial" w:cs="Arial"/>
                <w:color w:val="231F20"/>
                <w:sz w:val="20"/>
                <w:szCs w:val="20"/>
              </w:rPr>
            </w:pPr>
          </w:p>
        </w:tc>
        <w:tc>
          <w:tcPr>
            <w:tcW w:w="1651" w:type="pct"/>
          </w:tcPr>
          <w:p w14:paraId="0ADE7B47" w14:textId="5AB20C6E" w:rsidR="00B47689" w:rsidRPr="0059087A" w:rsidRDefault="00B47689" w:rsidP="0031012B">
            <w:pPr>
              <w:pStyle w:val="TableParagraph"/>
              <w:spacing w:before="43"/>
              <w:ind w:left="79"/>
              <w:rPr>
                <w:rFonts w:ascii="Arial" w:hAnsi="Arial" w:cs="Arial"/>
                <w:color w:val="231F20"/>
                <w:sz w:val="20"/>
                <w:szCs w:val="20"/>
              </w:rPr>
            </w:pPr>
            <w:r>
              <w:rPr>
                <w:rFonts w:ascii="Arial" w:hAnsi="Arial" w:cs="Arial"/>
                <w:color w:val="231F20"/>
                <w:sz w:val="20"/>
                <w:szCs w:val="20"/>
              </w:rPr>
              <w:t>Applicable Law</w:t>
            </w:r>
          </w:p>
        </w:tc>
        <w:tc>
          <w:tcPr>
            <w:tcW w:w="2620" w:type="pct"/>
          </w:tcPr>
          <w:p w14:paraId="142C1405" w14:textId="736A4CAF" w:rsidR="00B47689" w:rsidRDefault="00B47689" w:rsidP="0031012B">
            <w:pPr>
              <w:pStyle w:val="TableParagraph"/>
              <w:spacing w:before="43"/>
              <w:ind w:left="79" w:right="110"/>
              <w:rPr>
                <w:rFonts w:ascii="Arial" w:hAnsi="Arial" w:cs="Arial"/>
                <w:color w:val="231F20"/>
                <w:sz w:val="20"/>
                <w:szCs w:val="20"/>
                <w:u w:color="221E1F"/>
              </w:rPr>
            </w:pPr>
            <w:r>
              <w:rPr>
                <w:rFonts w:ascii="Arial" w:hAnsi="Arial" w:cs="Arial"/>
                <w:color w:val="231F20"/>
                <w:sz w:val="20"/>
                <w:szCs w:val="20"/>
                <w:u w:color="221E1F"/>
              </w:rPr>
              <w:t>Law of Independent State of Samoa and Arbitration Law</w:t>
            </w:r>
          </w:p>
        </w:tc>
      </w:tr>
    </w:tbl>
    <w:p w14:paraId="06FFB3F0" w14:textId="77777777" w:rsidR="00B47689" w:rsidRDefault="00B47689" w:rsidP="00CA5F8C"/>
    <w:p w14:paraId="6BF1E7E3" w14:textId="77777777" w:rsidR="00B47689" w:rsidRDefault="00B47689" w:rsidP="00CA5F8C"/>
    <w:p w14:paraId="22C2F91E" w14:textId="77777777" w:rsidR="00B47689" w:rsidRDefault="00B47689" w:rsidP="00CA5F8C"/>
    <w:p w14:paraId="6D341193" w14:textId="3A59D166" w:rsidR="00B47689" w:rsidRDefault="00B47689" w:rsidP="00CA5F8C">
      <w:r>
        <w:br w:type="page"/>
      </w:r>
    </w:p>
    <w:p w14:paraId="755797C2" w14:textId="747F39CD" w:rsidR="00B47689" w:rsidRDefault="4579A9F7" w:rsidP="4579A9F7">
      <w:pPr>
        <w:pStyle w:val="Heading2"/>
        <w:rPr>
          <w:rFonts w:cs="Arial"/>
          <w:color w:val="000000" w:themeColor="text1"/>
          <w:lang w:val="es-ES"/>
        </w:rPr>
      </w:pPr>
      <w:r w:rsidRPr="4579A9F7">
        <w:rPr>
          <w:rFonts w:cs="Arial"/>
          <w:color w:val="000000" w:themeColor="text1"/>
          <w:lang w:val="es-ES"/>
        </w:rPr>
        <w:lastRenderedPageBreak/>
        <w:t xml:space="preserve">Part B – Special </w:t>
      </w:r>
      <w:proofErr w:type="spellStart"/>
      <w:r w:rsidRPr="4579A9F7">
        <w:rPr>
          <w:rFonts w:cs="Arial"/>
          <w:color w:val="000000" w:themeColor="text1"/>
          <w:lang w:val="es-ES"/>
        </w:rPr>
        <w:t>Provisions</w:t>
      </w:r>
      <w:proofErr w:type="spellEnd"/>
    </w:p>
    <w:p w14:paraId="0FA62759" w14:textId="6C7887B3" w:rsidR="00B47689" w:rsidRDefault="00B47689" w:rsidP="00E53A43">
      <w:r>
        <w:t>The draft Special Provisions set out below are indicative and are provided solely for the purpose of obtaining optional market feedback. They remain subject to further technical, legal, commercial, and procurement review and may be revised before issuance of the Bidding Documents.</w:t>
      </w:r>
    </w:p>
    <w:p w14:paraId="339A1C38" w14:textId="77777777" w:rsidR="00B47689" w:rsidRPr="00E53A43" w:rsidRDefault="00B47689" w:rsidP="00E53A43"/>
    <w:tbl>
      <w:tblPr>
        <w:tblW w:w="5000" w:type="pct"/>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CellMar>
          <w:left w:w="0" w:type="dxa"/>
          <w:right w:w="0" w:type="dxa"/>
        </w:tblCellMar>
        <w:tblLook w:val="01E0" w:firstRow="1" w:lastRow="1" w:firstColumn="1" w:lastColumn="1" w:noHBand="0" w:noVBand="0"/>
      </w:tblPr>
      <w:tblGrid>
        <w:gridCol w:w="1930"/>
        <w:gridCol w:w="7420"/>
      </w:tblGrid>
      <w:tr w:rsidR="00C235DD" w:rsidRPr="00D0736C" w14:paraId="0B26EDA9" w14:textId="77777777" w:rsidTr="00FF126A">
        <w:tc>
          <w:tcPr>
            <w:tcW w:w="1032" w:type="pct"/>
            <w:tcBorders>
              <w:right w:val="single" w:sz="4" w:space="0" w:color="FFFFFF" w:themeColor="background1"/>
            </w:tcBorders>
            <w:shd w:val="clear" w:color="auto" w:fill="636466"/>
          </w:tcPr>
          <w:p w14:paraId="5C68A70C" w14:textId="77777777" w:rsidR="00B47689" w:rsidRPr="002F63FF" w:rsidRDefault="00B47689">
            <w:pPr>
              <w:pStyle w:val="TableParagraph"/>
              <w:spacing w:before="43"/>
              <w:ind w:left="79" w:right="210"/>
              <w:jc w:val="center"/>
              <w:rPr>
                <w:rFonts w:ascii="Arial" w:hAnsi="Arial" w:cs="Arial"/>
                <w:b/>
                <w:sz w:val="20"/>
                <w:szCs w:val="20"/>
              </w:rPr>
            </w:pPr>
            <w:r>
              <w:rPr>
                <w:rFonts w:ascii="Arial" w:hAnsi="Arial" w:cs="Arial"/>
                <w:b/>
                <w:color w:val="FFFFFF"/>
                <w:sz w:val="20"/>
                <w:szCs w:val="20"/>
              </w:rPr>
              <w:t>Clause/Sub-Clause</w:t>
            </w:r>
          </w:p>
        </w:tc>
        <w:tc>
          <w:tcPr>
            <w:tcW w:w="3968" w:type="pct"/>
            <w:tcBorders>
              <w:left w:val="single" w:sz="4" w:space="0" w:color="FFFFFF" w:themeColor="background1"/>
            </w:tcBorders>
            <w:shd w:val="clear" w:color="auto" w:fill="636466"/>
          </w:tcPr>
          <w:p w14:paraId="35DD7038" w14:textId="77777777" w:rsidR="00B47689" w:rsidRPr="002F63FF" w:rsidRDefault="00B47689">
            <w:pPr>
              <w:pStyle w:val="TableParagraph"/>
              <w:spacing w:before="43"/>
              <w:ind w:left="160" w:right="90"/>
              <w:jc w:val="both"/>
              <w:rPr>
                <w:rFonts w:ascii="Arial" w:hAnsi="Arial" w:cs="Arial"/>
                <w:b/>
                <w:sz w:val="20"/>
                <w:szCs w:val="20"/>
              </w:rPr>
            </w:pPr>
            <w:r>
              <w:rPr>
                <w:rFonts w:ascii="Arial" w:hAnsi="Arial" w:cs="Arial"/>
                <w:b/>
                <w:color w:val="FFFFFF"/>
                <w:sz w:val="20"/>
                <w:szCs w:val="20"/>
              </w:rPr>
              <w:t>Special Provisions</w:t>
            </w:r>
          </w:p>
        </w:tc>
      </w:tr>
      <w:tr w:rsidR="00C235DD" w:rsidRPr="00D0736C" w14:paraId="7BF1884D" w14:textId="77777777" w:rsidTr="00FF126A">
        <w:tc>
          <w:tcPr>
            <w:tcW w:w="1032" w:type="pct"/>
          </w:tcPr>
          <w:p w14:paraId="6F7833A6" w14:textId="77777777" w:rsidR="00B47689" w:rsidRPr="002F63FF" w:rsidRDefault="00B47689">
            <w:pPr>
              <w:pStyle w:val="TableParagraph"/>
              <w:spacing w:before="43"/>
              <w:ind w:left="79" w:right="210"/>
              <w:rPr>
                <w:rFonts w:ascii="Arial" w:hAnsi="Arial" w:cs="Arial"/>
                <w:b/>
                <w:sz w:val="20"/>
                <w:szCs w:val="20"/>
              </w:rPr>
            </w:pPr>
            <w:r>
              <w:rPr>
                <w:rFonts w:ascii="Arial" w:hAnsi="Arial" w:cs="Arial"/>
                <w:b/>
                <w:color w:val="231F20"/>
                <w:sz w:val="20"/>
                <w:szCs w:val="20"/>
              </w:rPr>
              <w:t>Sub-Clause 1.1.15 Contractor’s Equipment</w:t>
            </w:r>
          </w:p>
        </w:tc>
        <w:tc>
          <w:tcPr>
            <w:tcW w:w="3968" w:type="pct"/>
          </w:tcPr>
          <w:p w14:paraId="71625D8A" w14:textId="77777777" w:rsidR="00B47689" w:rsidRPr="002F63FF" w:rsidRDefault="00B47689">
            <w:pPr>
              <w:pStyle w:val="TableParagraph"/>
              <w:spacing w:before="43"/>
              <w:ind w:left="160" w:right="90"/>
              <w:jc w:val="both"/>
              <w:rPr>
                <w:rFonts w:ascii="Arial" w:hAnsi="Arial" w:cs="Arial"/>
                <w:sz w:val="20"/>
                <w:szCs w:val="20"/>
              </w:rPr>
            </w:pPr>
            <w:r>
              <w:rPr>
                <w:rFonts w:ascii="Arial" w:hAnsi="Arial" w:cs="Arial"/>
                <w:color w:val="231F20"/>
                <w:sz w:val="20"/>
                <w:szCs w:val="20"/>
              </w:rPr>
              <w:t>The following is added at the end of the deﬁnition.</w:t>
            </w:r>
          </w:p>
          <w:p w14:paraId="65AB693F" w14:textId="77777777" w:rsidR="00B47689" w:rsidRPr="002F63FF" w:rsidRDefault="00B47689">
            <w:pPr>
              <w:pStyle w:val="TableParagraph"/>
              <w:spacing w:before="160"/>
              <w:ind w:left="160" w:right="90"/>
              <w:jc w:val="both"/>
              <w:rPr>
                <w:rFonts w:ascii="Arial" w:hAnsi="Arial" w:cs="Arial"/>
                <w:sz w:val="20"/>
                <w:szCs w:val="20"/>
              </w:rPr>
            </w:pPr>
            <w:r>
              <w:rPr>
                <w:rFonts w:ascii="Arial" w:hAnsi="Arial" w:cs="Arial"/>
                <w:color w:val="231F20"/>
                <w:sz w:val="20"/>
                <w:szCs w:val="20"/>
              </w:rPr>
              <w:t>The Contractor’s Equipment includes, but not limited to, the equipment stated in the Employer’s Requirements.</w:t>
            </w:r>
          </w:p>
        </w:tc>
      </w:tr>
      <w:tr w:rsidR="00C235DD" w:rsidRPr="00D0736C" w14:paraId="1348003C" w14:textId="77777777" w:rsidTr="00FF126A">
        <w:tc>
          <w:tcPr>
            <w:tcW w:w="1032" w:type="pct"/>
          </w:tcPr>
          <w:p w14:paraId="7C06D9D2" w14:textId="77777777" w:rsidR="00B47689" w:rsidRPr="002F63FF" w:rsidRDefault="00B47689">
            <w:pPr>
              <w:pStyle w:val="TableParagraph"/>
              <w:spacing w:before="43"/>
              <w:ind w:left="79" w:right="210"/>
              <w:rPr>
                <w:rFonts w:ascii="Arial" w:hAnsi="Arial" w:cs="Arial"/>
                <w:b/>
                <w:sz w:val="20"/>
                <w:szCs w:val="20"/>
              </w:rPr>
            </w:pPr>
            <w:r>
              <w:rPr>
                <w:rFonts w:ascii="Arial" w:hAnsi="Arial" w:cs="Arial"/>
                <w:b/>
                <w:color w:val="231F20"/>
                <w:sz w:val="20"/>
                <w:szCs w:val="20"/>
              </w:rPr>
              <w:t>Sub-Clause 1.1.33 Employer’s Requirements</w:t>
            </w:r>
          </w:p>
        </w:tc>
        <w:tc>
          <w:tcPr>
            <w:tcW w:w="3968" w:type="pct"/>
          </w:tcPr>
          <w:p w14:paraId="2DDF4434" w14:textId="77777777" w:rsidR="00B47689" w:rsidRPr="002F63FF" w:rsidRDefault="00B47689">
            <w:pPr>
              <w:pStyle w:val="TableParagraph"/>
              <w:spacing w:before="43"/>
              <w:ind w:left="160" w:right="90"/>
              <w:jc w:val="both"/>
              <w:rPr>
                <w:rFonts w:ascii="Arial" w:hAnsi="Arial" w:cs="Arial"/>
                <w:sz w:val="20"/>
                <w:szCs w:val="20"/>
              </w:rPr>
            </w:pPr>
            <w:r>
              <w:rPr>
                <w:rFonts w:ascii="Arial" w:hAnsi="Arial" w:cs="Arial"/>
                <w:color w:val="231F20"/>
                <w:sz w:val="20"/>
                <w:szCs w:val="20"/>
              </w:rPr>
              <w:t>The following is added to the deﬁnition.</w:t>
            </w:r>
          </w:p>
          <w:p w14:paraId="69483C8E" w14:textId="77777777" w:rsidR="00B47689" w:rsidRPr="002F63FF" w:rsidRDefault="00B47689">
            <w:pPr>
              <w:pStyle w:val="TableParagraph"/>
              <w:spacing w:before="160"/>
              <w:ind w:left="160" w:right="90"/>
              <w:jc w:val="both"/>
              <w:rPr>
                <w:rFonts w:ascii="Arial" w:hAnsi="Arial" w:cs="Arial"/>
                <w:sz w:val="20"/>
                <w:szCs w:val="20"/>
              </w:rPr>
            </w:pPr>
            <w:r>
              <w:rPr>
                <w:rFonts w:ascii="Arial" w:hAnsi="Arial" w:cs="Arial"/>
                <w:color w:val="231F20"/>
                <w:sz w:val="20"/>
                <w:szCs w:val="20"/>
              </w:rPr>
              <w:t>The Employer’s Requirements include Environmental, Health and Safety Management Plant and Equipment requirements.</w:t>
            </w:r>
          </w:p>
        </w:tc>
      </w:tr>
      <w:tr w:rsidR="00C235DD" w:rsidRPr="00D0736C" w14:paraId="6A672960" w14:textId="77777777" w:rsidTr="00FF126A">
        <w:tc>
          <w:tcPr>
            <w:tcW w:w="1032" w:type="pct"/>
          </w:tcPr>
          <w:p w14:paraId="4C3DBFCF" w14:textId="77777777" w:rsidR="00B47689" w:rsidRPr="002F63FF" w:rsidRDefault="00B47689">
            <w:pPr>
              <w:pStyle w:val="TableParagraph"/>
              <w:spacing w:before="43"/>
              <w:ind w:left="79" w:right="210"/>
              <w:rPr>
                <w:rFonts w:ascii="Arial" w:hAnsi="Arial" w:cs="Arial"/>
                <w:b/>
                <w:sz w:val="20"/>
                <w:szCs w:val="20"/>
              </w:rPr>
            </w:pPr>
            <w:r>
              <w:rPr>
                <w:rFonts w:ascii="Arial" w:hAnsi="Arial" w:cs="Arial"/>
                <w:b/>
                <w:color w:val="231F20"/>
                <w:sz w:val="20"/>
                <w:szCs w:val="20"/>
              </w:rPr>
              <w:t>Sub-Clause 1.1.59 Particular Conditions</w:t>
            </w:r>
          </w:p>
        </w:tc>
        <w:tc>
          <w:tcPr>
            <w:tcW w:w="3968" w:type="pct"/>
          </w:tcPr>
          <w:p w14:paraId="77F44302" w14:textId="77777777" w:rsidR="00B47689" w:rsidRPr="002F63FF" w:rsidRDefault="00B47689">
            <w:pPr>
              <w:pStyle w:val="TableParagraph"/>
              <w:spacing w:before="43"/>
              <w:ind w:left="160" w:right="90"/>
              <w:jc w:val="both"/>
              <w:rPr>
                <w:rFonts w:ascii="Arial" w:hAnsi="Arial" w:cs="Arial"/>
                <w:sz w:val="20"/>
                <w:szCs w:val="20"/>
              </w:rPr>
            </w:pPr>
            <w:r>
              <w:rPr>
                <w:rFonts w:ascii="Arial" w:hAnsi="Arial" w:cs="Arial"/>
                <w:color w:val="231F20"/>
                <w:sz w:val="20"/>
                <w:szCs w:val="20"/>
              </w:rPr>
              <w:t>The Sub-Clause is replaced by:</w:t>
            </w:r>
          </w:p>
          <w:p w14:paraId="70BBA99F" w14:textId="77777777" w:rsidR="00B47689" w:rsidRPr="002F63FF" w:rsidRDefault="00B47689">
            <w:pPr>
              <w:pStyle w:val="TableParagraph"/>
              <w:spacing w:before="160"/>
              <w:ind w:left="160" w:right="90"/>
              <w:jc w:val="both"/>
              <w:rPr>
                <w:rFonts w:ascii="Arial" w:hAnsi="Arial" w:cs="Arial"/>
                <w:sz w:val="20"/>
                <w:szCs w:val="20"/>
              </w:rPr>
            </w:pPr>
            <w:r>
              <w:rPr>
                <w:rFonts w:ascii="Arial" w:hAnsi="Arial" w:cs="Arial"/>
                <w:color w:val="231F20"/>
                <w:sz w:val="20"/>
                <w:szCs w:val="20"/>
              </w:rPr>
              <w:t>“Particular Conditions” means the document entitled Particular Conditions included in the Contract, which consists of Part A – Contract Data, Part B – Special Provisions, Part C – Fraud and Corruption, Part D – Environmental, Health, and Safety (EHS) Metrics for Progress Reports, and Part E – Key Performance Indicators (KPI) (if applicable), Part F-Bonuses (if applicable).”</w:t>
            </w:r>
          </w:p>
        </w:tc>
      </w:tr>
      <w:tr w:rsidR="00C235DD" w:rsidRPr="00D0736C" w14:paraId="698284CD" w14:textId="77777777" w:rsidTr="00FF126A">
        <w:tc>
          <w:tcPr>
            <w:tcW w:w="1032" w:type="pct"/>
          </w:tcPr>
          <w:p w14:paraId="12AB4861" w14:textId="77777777" w:rsidR="00B47689" w:rsidRPr="002F63FF" w:rsidRDefault="00B47689">
            <w:pPr>
              <w:pStyle w:val="TableParagraph"/>
              <w:spacing w:before="43"/>
              <w:ind w:left="79" w:right="210"/>
              <w:rPr>
                <w:rFonts w:ascii="Arial" w:hAnsi="Arial" w:cs="Arial"/>
                <w:b/>
                <w:sz w:val="20"/>
                <w:szCs w:val="20"/>
              </w:rPr>
            </w:pPr>
            <w:r>
              <w:rPr>
                <w:rFonts w:ascii="Arial" w:hAnsi="Arial" w:cs="Arial"/>
                <w:b/>
                <w:color w:val="231F20"/>
                <w:sz w:val="20"/>
                <w:szCs w:val="20"/>
              </w:rPr>
              <w:t>Sub-Clause 1.1.77 Site</w:t>
            </w:r>
          </w:p>
        </w:tc>
        <w:tc>
          <w:tcPr>
            <w:tcW w:w="3968" w:type="pct"/>
          </w:tcPr>
          <w:p w14:paraId="5004786B" w14:textId="77777777" w:rsidR="00B47689" w:rsidRPr="002F63FF" w:rsidRDefault="00B47689">
            <w:pPr>
              <w:pStyle w:val="TableParagraph"/>
              <w:spacing w:before="43"/>
              <w:ind w:left="160" w:right="90"/>
              <w:jc w:val="both"/>
              <w:rPr>
                <w:rFonts w:ascii="Arial" w:hAnsi="Arial" w:cs="Arial"/>
                <w:sz w:val="20"/>
                <w:szCs w:val="20"/>
              </w:rPr>
            </w:pPr>
            <w:r>
              <w:rPr>
                <w:rFonts w:ascii="Arial" w:hAnsi="Arial" w:cs="Arial"/>
                <w:color w:val="231F20"/>
                <w:sz w:val="20"/>
                <w:szCs w:val="20"/>
              </w:rPr>
              <w:t>The Sub-Clause is replaced with:</w:t>
            </w:r>
          </w:p>
          <w:p w14:paraId="568C9023" w14:textId="77777777" w:rsidR="00B47689" w:rsidRPr="002F63FF" w:rsidRDefault="00B47689">
            <w:pPr>
              <w:pStyle w:val="TableParagraph"/>
              <w:spacing w:before="160"/>
              <w:ind w:left="160" w:right="90"/>
              <w:jc w:val="both"/>
              <w:rPr>
                <w:rFonts w:ascii="Arial" w:hAnsi="Arial" w:cs="Arial"/>
                <w:sz w:val="20"/>
                <w:szCs w:val="20"/>
              </w:rPr>
            </w:pPr>
            <w:r>
              <w:rPr>
                <w:rFonts w:ascii="Arial" w:hAnsi="Arial" w:cs="Arial"/>
                <w:color w:val="231F20"/>
                <w:sz w:val="20"/>
                <w:szCs w:val="20"/>
              </w:rPr>
              <w:t>“Site” means the places where the Permanent Works are to be executed, including storage and working area, and to which Plant and Materials are to be delivered, and any other places speciﬁed in the Contract as forming part of the Site.”</w:t>
            </w:r>
          </w:p>
        </w:tc>
      </w:tr>
      <w:tr w:rsidR="00C235DD" w:rsidRPr="00D0736C" w14:paraId="77D452D0" w14:textId="77777777" w:rsidTr="00FF126A">
        <w:tc>
          <w:tcPr>
            <w:tcW w:w="1032" w:type="pct"/>
          </w:tcPr>
          <w:p w14:paraId="4F2D9080" w14:textId="77777777" w:rsidR="00B47689" w:rsidRPr="002F63FF" w:rsidRDefault="00B47689">
            <w:pPr>
              <w:pStyle w:val="TableParagraph"/>
              <w:spacing w:before="43"/>
              <w:ind w:left="79" w:right="210"/>
              <w:rPr>
                <w:rFonts w:ascii="Arial" w:hAnsi="Arial" w:cs="Arial"/>
                <w:b/>
                <w:sz w:val="20"/>
                <w:szCs w:val="20"/>
              </w:rPr>
            </w:pPr>
            <w:r>
              <w:rPr>
                <w:rFonts w:ascii="Arial" w:hAnsi="Arial" w:cs="Arial"/>
                <w:b/>
                <w:color w:val="231F20"/>
                <w:sz w:val="20"/>
                <w:szCs w:val="20"/>
              </w:rPr>
              <w:t>New Sub-Clause 1.1.91 Bank</w:t>
            </w:r>
          </w:p>
        </w:tc>
        <w:tc>
          <w:tcPr>
            <w:tcW w:w="3968" w:type="pct"/>
          </w:tcPr>
          <w:p w14:paraId="220D6B26" w14:textId="77777777" w:rsidR="00B47689" w:rsidRPr="002F63FF" w:rsidRDefault="00B47689">
            <w:pPr>
              <w:pStyle w:val="TableParagraph"/>
              <w:spacing w:before="43"/>
              <w:ind w:left="160" w:right="90"/>
              <w:jc w:val="both"/>
              <w:rPr>
                <w:rFonts w:ascii="Arial" w:hAnsi="Arial" w:cs="Arial"/>
                <w:sz w:val="20"/>
                <w:szCs w:val="20"/>
              </w:rPr>
            </w:pPr>
            <w:r>
              <w:rPr>
                <w:rFonts w:ascii="Arial" w:hAnsi="Arial" w:cs="Arial"/>
                <w:color w:val="231F20"/>
                <w:sz w:val="20"/>
                <w:szCs w:val="20"/>
              </w:rPr>
              <w:t>“Bank” means the ﬁnancing institution (if any) named in the Contract Data.</w:t>
            </w:r>
          </w:p>
        </w:tc>
      </w:tr>
      <w:tr w:rsidR="00C235DD" w:rsidRPr="00D0736C" w14:paraId="29D79858" w14:textId="77777777" w:rsidTr="00FF126A">
        <w:tc>
          <w:tcPr>
            <w:tcW w:w="1032" w:type="pct"/>
          </w:tcPr>
          <w:p w14:paraId="2779F6BE" w14:textId="77777777" w:rsidR="00B47689" w:rsidRPr="002F63FF" w:rsidRDefault="00B47689">
            <w:pPr>
              <w:pStyle w:val="TableParagraph"/>
              <w:spacing w:before="43"/>
              <w:ind w:left="79" w:right="210"/>
              <w:rPr>
                <w:rFonts w:ascii="Arial" w:hAnsi="Arial" w:cs="Arial"/>
                <w:b/>
                <w:sz w:val="20"/>
                <w:szCs w:val="20"/>
              </w:rPr>
            </w:pPr>
            <w:r>
              <w:rPr>
                <w:rFonts w:ascii="Arial" w:hAnsi="Arial" w:cs="Arial"/>
                <w:b/>
                <w:color w:val="231F20"/>
                <w:sz w:val="20"/>
                <w:szCs w:val="20"/>
              </w:rPr>
              <w:t>New Sub-Clause 1.1.92 Borrower</w:t>
            </w:r>
          </w:p>
        </w:tc>
        <w:tc>
          <w:tcPr>
            <w:tcW w:w="3968" w:type="pct"/>
          </w:tcPr>
          <w:p w14:paraId="0CFB9032" w14:textId="77777777" w:rsidR="00B47689" w:rsidRPr="002F63FF" w:rsidRDefault="00B47689">
            <w:pPr>
              <w:pStyle w:val="TableParagraph"/>
              <w:spacing w:before="43"/>
              <w:ind w:left="160" w:right="90"/>
              <w:jc w:val="both"/>
              <w:rPr>
                <w:rFonts w:ascii="Arial" w:hAnsi="Arial" w:cs="Arial"/>
                <w:sz w:val="20"/>
                <w:szCs w:val="20"/>
              </w:rPr>
            </w:pPr>
            <w:r>
              <w:rPr>
                <w:rFonts w:ascii="Arial" w:hAnsi="Arial" w:cs="Arial"/>
                <w:color w:val="231F20"/>
                <w:sz w:val="20"/>
                <w:szCs w:val="20"/>
              </w:rPr>
              <w:t>“Borrower” means the person (if any) named as the borrower in the Contract Data.</w:t>
            </w:r>
          </w:p>
        </w:tc>
      </w:tr>
      <w:tr w:rsidR="00C235DD" w:rsidRPr="00D0736C" w14:paraId="4F949AA2" w14:textId="77777777" w:rsidTr="00FF126A">
        <w:tc>
          <w:tcPr>
            <w:tcW w:w="1032" w:type="pct"/>
          </w:tcPr>
          <w:p w14:paraId="4EFC3B10" w14:textId="77777777" w:rsidR="00B47689" w:rsidRPr="002F63FF" w:rsidRDefault="00B47689">
            <w:pPr>
              <w:pStyle w:val="TableParagraph"/>
              <w:spacing w:before="43"/>
              <w:ind w:left="79" w:right="210"/>
              <w:rPr>
                <w:rFonts w:ascii="Arial" w:hAnsi="Arial" w:cs="Arial"/>
                <w:b/>
                <w:color w:val="231F20"/>
                <w:sz w:val="20"/>
                <w:szCs w:val="20"/>
              </w:rPr>
            </w:pPr>
            <w:r>
              <w:rPr>
                <w:rFonts w:ascii="Arial" w:hAnsi="Arial" w:cs="Arial"/>
                <w:b/>
                <w:color w:val="231F20"/>
                <w:sz w:val="20"/>
                <w:szCs w:val="20"/>
              </w:rPr>
              <w:t>New Sub-Clause 1.1.93 Local Participation</w:t>
            </w:r>
          </w:p>
        </w:tc>
        <w:tc>
          <w:tcPr>
            <w:tcW w:w="3968" w:type="pct"/>
          </w:tcPr>
          <w:p w14:paraId="3D72BF83" w14:textId="77777777" w:rsidR="00B47689" w:rsidRPr="00D0736C" w:rsidRDefault="00B47689">
            <w:pPr>
              <w:pStyle w:val="TableParagraph"/>
              <w:spacing w:before="83"/>
              <w:ind w:left="160" w:right="90"/>
              <w:jc w:val="both"/>
              <w:rPr>
                <w:rFonts w:ascii="Arial" w:hAnsi="Arial" w:cs="Arial"/>
                <w:color w:val="231F20"/>
                <w:sz w:val="20"/>
                <w:szCs w:val="20"/>
              </w:rPr>
            </w:pPr>
            <w:r>
              <w:rPr>
                <w:rFonts w:ascii="Arial" w:hAnsi="Arial" w:cs="Arial"/>
                <w:color w:val="231F20"/>
                <w:sz w:val="20"/>
                <w:szCs w:val="20"/>
              </w:rPr>
              <w:t xml:space="preserve">“Local” means pertaining to, or originating within, the territory of Employer’s Country </w:t>
            </w:r>
          </w:p>
          <w:p w14:paraId="7629D13D" w14:textId="77777777" w:rsidR="00B47689" w:rsidRPr="00D0736C" w:rsidRDefault="00B47689">
            <w:pPr>
              <w:pStyle w:val="TableParagraph"/>
              <w:spacing w:before="83"/>
              <w:ind w:left="160" w:right="90"/>
              <w:jc w:val="both"/>
              <w:rPr>
                <w:rFonts w:ascii="Arial" w:hAnsi="Arial" w:cs="Arial"/>
                <w:color w:val="231F20"/>
                <w:sz w:val="20"/>
                <w:szCs w:val="20"/>
              </w:rPr>
            </w:pPr>
            <w:r>
              <w:rPr>
                <w:rFonts w:ascii="Arial" w:hAnsi="Arial" w:cs="Arial"/>
                <w:color w:val="231F20"/>
                <w:sz w:val="20"/>
                <w:szCs w:val="20"/>
              </w:rPr>
              <w:t xml:space="preserve"> “Local Labor” means laborers, workers, or employees (whether unskilled, semi-skilled, or skilled) who are legally entitled to work under the laws of the Employer’s Country are ordinarily resident therein.</w:t>
            </w:r>
          </w:p>
          <w:p w14:paraId="3D4D0A65" w14:textId="77777777" w:rsidR="00B47689" w:rsidRPr="00D0736C" w:rsidRDefault="00B47689">
            <w:pPr>
              <w:pStyle w:val="TableParagraph"/>
              <w:spacing w:before="43"/>
              <w:ind w:left="160" w:right="90"/>
              <w:jc w:val="both"/>
              <w:rPr>
                <w:rFonts w:ascii="Arial" w:hAnsi="Arial" w:cs="Arial"/>
                <w:color w:val="231F20"/>
                <w:sz w:val="20"/>
                <w:szCs w:val="20"/>
              </w:rPr>
            </w:pPr>
            <w:r>
              <w:rPr>
                <w:rFonts w:ascii="Arial" w:hAnsi="Arial" w:cs="Arial"/>
                <w:color w:val="231F20"/>
                <w:sz w:val="20"/>
                <w:szCs w:val="20"/>
              </w:rPr>
              <w:t xml:space="preserve">“Local Participation” means the engagement of Local Labor and the implementation of other measures for local job creation </w:t>
            </w:r>
            <w:proofErr w:type="gramStart"/>
            <w:r>
              <w:rPr>
                <w:rFonts w:ascii="Arial" w:hAnsi="Arial" w:cs="Arial"/>
                <w:color w:val="231F20"/>
                <w:sz w:val="20"/>
                <w:szCs w:val="20"/>
              </w:rPr>
              <w:t>and  skills</w:t>
            </w:r>
            <w:proofErr w:type="gramEnd"/>
            <w:r>
              <w:rPr>
                <w:rFonts w:ascii="Arial" w:hAnsi="Arial" w:cs="Arial"/>
                <w:color w:val="231F20"/>
                <w:sz w:val="20"/>
                <w:szCs w:val="20"/>
              </w:rPr>
              <w:t xml:space="preserve"> development in the performance of the Works, as specified in the Contract.</w:t>
            </w:r>
          </w:p>
        </w:tc>
      </w:tr>
      <w:tr w:rsidR="00C235DD" w:rsidRPr="00D0736C" w14:paraId="7D02F45B" w14:textId="77777777" w:rsidTr="00FF126A">
        <w:tc>
          <w:tcPr>
            <w:tcW w:w="1032" w:type="pct"/>
          </w:tcPr>
          <w:p w14:paraId="12FD1FCE" w14:textId="77777777" w:rsidR="00B47689" w:rsidRPr="002F63FF" w:rsidRDefault="00B47689">
            <w:pPr>
              <w:pStyle w:val="TableParagraph"/>
              <w:spacing w:before="43"/>
              <w:ind w:left="79" w:right="210"/>
              <w:rPr>
                <w:rFonts w:ascii="Arial" w:hAnsi="Arial" w:cs="Arial"/>
                <w:b/>
                <w:sz w:val="20"/>
                <w:szCs w:val="20"/>
              </w:rPr>
            </w:pPr>
            <w:r>
              <w:rPr>
                <w:rFonts w:ascii="Arial" w:hAnsi="Arial" w:cs="Arial"/>
                <w:b/>
                <w:color w:val="231F20"/>
                <w:sz w:val="20"/>
                <w:szCs w:val="20"/>
              </w:rPr>
              <w:t>Sub-Clause 1.2 Interpretation</w:t>
            </w:r>
          </w:p>
        </w:tc>
        <w:tc>
          <w:tcPr>
            <w:tcW w:w="3968" w:type="pct"/>
          </w:tcPr>
          <w:p w14:paraId="13B9EB58" w14:textId="77777777" w:rsidR="00B47689" w:rsidRPr="002F63FF" w:rsidRDefault="00B47689">
            <w:pPr>
              <w:pStyle w:val="TableParagraph"/>
              <w:spacing w:before="43"/>
              <w:ind w:left="160" w:right="90"/>
              <w:jc w:val="both"/>
              <w:rPr>
                <w:rFonts w:ascii="Arial" w:hAnsi="Arial" w:cs="Arial"/>
                <w:sz w:val="20"/>
                <w:szCs w:val="20"/>
              </w:rPr>
            </w:pPr>
            <w:r>
              <w:rPr>
                <w:rFonts w:ascii="Arial" w:hAnsi="Arial" w:cs="Arial"/>
                <w:color w:val="231F20"/>
                <w:sz w:val="20"/>
                <w:szCs w:val="20"/>
              </w:rPr>
              <w:t>Sub-paragraph (a) is replaced with the following:</w:t>
            </w:r>
          </w:p>
          <w:p w14:paraId="5E8649B6" w14:textId="77777777" w:rsidR="00B47689" w:rsidRPr="002F63FF" w:rsidRDefault="00B47689">
            <w:pPr>
              <w:pStyle w:val="TableParagraph"/>
              <w:spacing w:before="80" w:line="319" w:lineRule="auto"/>
              <w:ind w:left="160" w:right="90" w:hanging="41"/>
              <w:jc w:val="both"/>
              <w:rPr>
                <w:rFonts w:ascii="Arial" w:hAnsi="Arial" w:cs="Arial"/>
                <w:sz w:val="20"/>
                <w:szCs w:val="20"/>
              </w:rPr>
            </w:pPr>
            <w:r>
              <w:rPr>
                <w:rFonts w:ascii="Arial" w:hAnsi="Arial" w:cs="Arial"/>
                <w:color w:val="231F20"/>
                <w:sz w:val="20"/>
                <w:szCs w:val="20"/>
              </w:rPr>
              <w:t>“Words indicating one gender include all genders; “he/she” is replaced with: “it”;</w:t>
            </w:r>
          </w:p>
          <w:p w14:paraId="60C6B48A" w14:textId="77777777" w:rsidR="00B47689" w:rsidRPr="002F63FF" w:rsidRDefault="00B47689">
            <w:pPr>
              <w:pStyle w:val="TableParagraph"/>
              <w:spacing w:before="1"/>
              <w:ind w:left="160" w:right="90"/>
              <w:jc w:val="both"/>
              <w:rPr>
                <w:rFonts w:ascii="Arial" w:hAnsi="Arial" w:cs="Arial"/>
                <w:sz w:val="20"/>
                <w:szCs w:val="20"/>
              </w:rPr>
            </w:pPr>
            <w:r>
              <w:rPr>
                <w:rFonts w:ascii="Arial" w:hAnsi="Arial" w:cs="Arial"/>
                <w:color w:val="231F20"/>
                <w:sz w:val="20"/>
                <w:szCs w:val="20"/>
              </w:rPr>
              <w:t>“him/her” is replaced with “it”;</w:t>
            </w:r>
          </w:p>
          <w:p w14:paraId="420901C7" w14:textId="77777777" w:rsidR="00B47689" w:rsidRPr="002F63FF" w:rsidRDefault="00B47689">
            <w:pPr>
              <w:pStyle w:val="TableParagraph"/>
              <w:spacing w:before="80" w:line="319" w:lineRule="auto"/>
              <w:ind w:left="160" w:right="90"/>
              <w:jc w:val="both"/>
              <w:rPr>
                <w:rFonts w:ascii="Arial" w:hAnsi="Arial" w:cs="Arial"/>
                <w:sz w:val="20"/>
                <w:szCs w:val="20"/>
              </w:rPr>
            </w:pPr>
            <w:r>
              <w:rPr>
                <w:rFonts w:ascii="Arial" w:hAnsi="Arial" w:cs="Arial"/>
                <w:color w:val="231F20"/>
                <w:sz w:val="20"/>
                <w:szCs w:val="20"/>
              </w:rPr>
              <w:t>“his/hers” and “his/her” are replaced with: “its”; “himself/herself” are replaced with: “itself.”</w:t>
            </w:r>
          </w:p>
          <w:p w14:paraId="6E95FB7E" w14:textId="77777777" w:rsidR="00B47689" w:rsidRPr="002F63FF" w:rsidRDefault="00B47689">
            <w:pPr>
              <w:pStyle w:val="TableParagraph"/>
              <w:spacing w:before="82"/>
              <w:ind w:left="160" w:right="90"/>
              <w:jc w:val="both"/>
              <w:rPr>
                <w:rFonts w:ascii="Arial" w:hAnsi="Arial" w:cs="Arial"/>
                <w:sz w:val="20"/>
                <w:szCs w:val="20"/>
              </w:rPr>
            </w:pPr>
            <w:r>
              <w:rPr>
                <w:rFonts w:ascii="Arial" w:hAnsi="Arial" w:cs="Arial"/>
                <w:color w:val="231F20"/>
                <w:sz w:val="20"/>
                <w:szCs w:val="20"/>
              </w:rPr>
              <w:t>Furthermore, “and” is deleted from the end of sub-paragraph (</w:t>
            </w:r>
            <w:proofErr w:type="spellStart"/>
            <w:r>
              <w:rPr>
                <w:rFonts w:ascii="Arial" w:hAnsi="Arial" w:cs="Arial"/>
                <w:color w:val="231F20"/>
                <w:sz w:val="20"/>
                <w:szCs w:val="20"/>
              </w:rPr>
              <w:t>i</w:t>
            </w:r>
            <w:proofErr w:type="spellEnd"/>
            <w:r>
              <w:rPr>
                <w:rFonts w:ascii="Arial" w:hAnsi="Arial" w:cs="Arial"/>
                <w:color w:val="231F20"/>
                <w:sz w:val="20"/>
                <w:szCs w:val="20"/>
              </w:rPr>
              <w:t>) and added at the end of sub-paragraph (j).</w:t>
            </w:r>
          </w:p>
          <w:p w14:paraId="0ADE0690" w14:textId="77777777" w:rsidR="00B47689" w:rsidRPr="002F63FF" w:rsidRDefault="00B47689">
            <w:pPr>
              <w:pStyle w:val="TableParagraph"/>
              <w:spacing w:before="160"/>
              <w:ind w:left="160" w:right="90"/>
              <w:jc w:val="both"/>
              <w:rPr>
                <w:rFonts w:ascii="Arial" w:hAnsi="Arial" w:cs="Arial"/>
                <w:sz w:val="20"/>
                <w:szCs w:val="20"/>
              </w:rPr>
            </w:pPr>
            <w:r>
              <w:rPr>
                <w:rFonts w:ascii="Arial" w:hAnsi="Arial" w:cs="Arial"/>
                <w:color w:val="231F20"/>
                <w:sz w:val="20"/>
                <w:szCs w:val="20"/>
              </w:rPr>
              <w:t>sub-paragraph (k) is added:</w:t>
            </w:r>
          </w:p>
          <w:p w14:paraId="02AE8A79" w14:textId="77777777" w:rsidR="00B47689" w:rsidRPr="002F63FF" w:rsidRDefault="00B47689">
            <w:pPr>
              <w:pStyle w:val="TableParagraph"/>
              <w:spacing w:before="80"/>
              <w:ind w:left="160" w:right="90"/>
              <w:jc w:val="both"/>
              <w:rPr>
                <w:rFonts w:ascii="Arial" w:hAnsi="Arial" w:cs="Arial"/>
                <w:sz w:val="20"/>
                <w:szCs w:val="20"/>
              </w:rPr>
            </w:pPr>
            <w:r>
              <w:rPr>
                <w:rFonts w:ascii="Arial" w:hAnsi="Arial" w:cs="Arial"/>
                <w:color w:val="231F20"/>
                <w:sz w:val="20"/>
                <w:szCs w:val="20"/>
              </w:rPr>
              <w:t xml:space="preserve">(k) “The word ‘tender’ is synonymous with ‘bid’ or ‘proposal,’ the word ‘tenderer’ with ‘bidder’ or ‘proposer,’ and the words ‘tender documents’ with ‘request for bids </w:t>
            </w:r>
            <w:r>
              <w:rPr>
                <w:rFonts w:ascii="Arial" w:hAnsi="Arial" w:cs="Arial"/>
                <w:color w:val="231F20"/>
                <w:sz w:val="20"/>
                <w:szCs w:val="20"/>
              </w:rPr>
              <w:lastRenderedPageBreak/>
              <w:t>documents’ or ‘request for proposal documents,’ as applicable.”</w:t>
            </w:r>
          </w:p>
        </w:tc>
      </w:tr>
      <w:tr w:rsidR="00C235DD" w:rsidRPr="00D0736C" w14:paraId="101F8CEA" w14:textId="77777777" w:rsidTr="00FF126A">
        <w:tc>
          <w:tcPr>
            <w:tcW w:w="1032" w:type="pct"/>
          </w:tcPr>
          <w:p w14:paraId="7565544C" w14:textId="77777777" w:rsidR="00B47689" w:rsidRPr="002F63FF" w:rsidRDefault="00B47689">
            <w:pPr>
              <w:pStyle w:val="TableParagraph"/>
              <w:spacing w:before="43"/>
              <w:ind w:left="79" w:right="210"/>
              <w:rPr>
                <w:rFonts w:ascii="Arial" w:hAnsi="Arial" w:cs="Arial"/>
                <w:b/>
                <w:sz w:val="20"/>
                <w:szCs w:val="20"/>
              </w:rPr>
            </w:pPr>
            <w:r>
              <w:rPr>
                <w:rFonts w:ascii="Arial" w:hAnsi="Arial" w:cs="Arial"/>
                <w:b/>
                <w:color w:val="231F20"/>
                <w:sz w:val="20"/>
                <w:szCs w:val="20"/>
              </w:rPr>
              <w:lastRenderedPageBreak/>
              <w:t>Sub-Clause 1.5 Priority of Documents</w:t>
            </w:r>
          </w:p>
        </w:tc>
        <w:tc>
          <w:tcPr>
            <w:tcW w:w="3968" w:type="pct"/>
          </w:tcPr>
          <w:p w14:paraId="4B5FE783" w14:textId="77777777" w:rsidR="00B47689" w:rsidRPr="002F63FF" w:rsidRDefault="00B47689">
            <w:pPr>
              <w:pStyle w:val="TableParagraph"/>
              <w:spacing w:before="43"/>
              <w:ind w:left="160" w:right="90"/>
              <w:jc w:val="both"/>
              <w:rPr>
                <w:rFonts w:ascii="Arial" w:hAnsi="Arial" w:cs="Arial"/>
                <w:sz w:val="20"/>
                <w:szCs w:val="20"/>
              </w:rPr>
            </w:pPr>
            <w:r>
              <w:rPr>
                <w:rFonts w:ascii="Arial" w:hAnsi="Arial" w:cs="Arial"/>
                <w:color w:val="231F20"/>
                <w:sz w:val="20"/>
                <w:szCs w:val="20"/>
              </w:rPr>
              <w:t>Delete sub-paragraphs from (a) to (k) and replace with the following;</w:t>
            </w:r>
          </w:p>
          <w:p w14:paraId="394168D4" w14:textId="77777777" w:rsidR="00B47689" w:rsidRPr="002F63FF" w:rsidRDefault="00B47689" w:rsidP="00B47689">
            <w:pPr>
              <w:pStyle w:val="TableParagraph"/>
              <w:numPr>
                <w:ilvl w:val="0"/>
                <w:numId w:val="32"/>
              </w:numPr>
              <w:tabs>
                <w:tab w:val="left" w:pos="676"/>
              </w:tabs>
              <w:spacing w:before="160"/>
              <w:ind w:left="525" w:right="90" w:hanging="357"/>
              <w:jc w:val="both"/>
              <w:rPr>
                <w:rFonts w:ascii="Arial" w:hAnsi="Arial" w:cs="Arial"/>
                <w:sz w:val="20"/>
                <w:szCs w:val="20"/>
              </w:rPr>
            </w:pPr>
            <w:r>
              <w:rPr>
                <w:rFonts w:ascii="Arial" w:hAnsi="Arial" w:cs="Arial"/>
                <w:color w:val="231F20"/>
                <w:sz w:val="20"/>
                <w:szCs w:val="20"/>
              </w:rPr>
              <w:t>the Contract Agreement;</w:t>
            </w:r>
          </w:p>
          <w:p w14:paraId="1D5F577F" w14:textId="77777777" w:rsidR="00B47689" w:rsidRPr="002F63FF" w:rsidRDefault="00B47689" w:rsidP="00B47689">
            <w:pPr>
              <w:pStyle w:val="TableParagraph"/>
              <w:numPr>
                <w:ilvl w:val="0"/>
                <w:numId w:val="32"/>
              </w:numPr>
              <w:tabs>
                <w:tab w:val="left" w:pos="676"/>
              </w:tabs>
              <w:ind w:left="525" w:right="90" w:hanging="357"/>
              <w:jc w:val="both"/>
              <w:rPr>
                <w:rFonts w:ascii="Arial" w:hAnsi="Arial" w:cs="Arial"/>
                <w:sz w:val="20"/>
                <w:szCs w:val="20"/>
              </w:rPr>
            </w:pPr>
            <w:r>
              <w:rPr>
                <w:rFonts w:ascii="Arial" w:hAnsi="Arial" w:cs="Arial"/>
                <w:color w:val="231F20"/>
                <w:sz w:val="20"/>
                <w:szCs w:val="20"/>
              </w:rPr>
              <w:t>the Letter of Acceptance;</w:t>
            </w:r>
          </w:p>
          <w:p w14:paraId="6DAC6BBD" w14:textId="77777777" w:rsidR="00B47689" w:rsidRPr="00242DD0" w:rsidRDefault="00B47689" w:rsidP="00B47689">
            <w:pPr>
              <w:pStyle w:val="TableParagraph"/>
              <w:numPr>
                <w:ilvl w:val="0"/>
                <w:numId w:val="32"/>
              </w:numPr>
              <w:tabs>
                <w:tab w:val="left" w:pos="677"/>
              </w:tabs>
              <w:ind w:left="525" w:right="90" w:hanging="358"/>
              <w:jc w:val="both"/>
              <w:rPr>
                <w:rFonts w:ascii="Arial" w:hAnsi="Arial" w:cs="Arial"/>
                <w:sz w:val="20"/>
                <w:szCs w:val="20"/>
              </w:rPr>
            </w:pPr>
            <w:r>
              <w:rPr>
                <w:rFonts w:ascii="Arial" w:hAnsi="Arial" w:cs="Arial"/>
                <w:color w:val="231F20"/>
                <w:sz w:val="20"/>
                <w:szCs w:val="20"/>
              </w:rPr>
              <w:t>the Letter of Technical Bid;</w:t>
            </w:r>
          </w:p>
          <w:p w14:paraId="0AAE323E" w14:textId="77777777" w:rsidR="00B47689" w:rsidRPr="002F63FF" w:rsidRDefault="00B47689" w:rsidP="00B47689">
            <w:pPr>
              <w:pStyle w:val="TableParagraph"/>
              <w:numPr>
                <w:ilvl w:val="0"/>
                <w:numId w:val="32"/>
              </w:numPr>
              <w:tabs>
                <w:tab w:val="left" w:pos="677"/>
              </w:tabs>
              <w:ind w:left="525" w:right="90" w:hanging="358"/>
              <w:jc w:val="both"/>
              <w:rPr>
                <w:rFonts w:ascii="Arial" w:hAnsi="Arial" w:cs="Arial"/>
                <w:sz w:val="20"/>
                <w:szCs w:val="20"/>
              </w:rPr>
            </w:pPr>
            <w:r>
              <w:rPr>
                <w:rFonts w:ascii="Arial" w:hAnsi="Arial" w:cs="Arial"/>
                <w:color w:val="231F20"/>
                <w:sz w:val="20"/>
                <w:szCs w:val="20"/>
              </w:rPr>
              <w:t>the Letter of Price Bid;</w:t>
            </w:r>
          </w:p>
          <w:p w14:paraId="57CA1C4F" w14:textId="77777777" w:rsidR="00B47689" w:rsidRPr="002F63FF" w:rsidRDefault="00B47689" w:rsidP="00B47689">
            <w:pPr>
              <w:pStyle w:val="TableParagraph"/>
              <w:numPr>
                <w:ilvl w:val="0"/>
                <w:numId w:val="32"/>
              </w:numPr>
              <w:tabs>
                <w:tab w:val="left" w:pos="676"/>
              </w:tabs>
              <w:ind w:left="525" w:right="90" w:hanging="357"/>
              <w:jc w:val="both"/>
              <w:rPr>
                <w:rFonts w:ascii="Arial" w:hAnsi="Arial" w:cs="Arial"/>
                <w:sz w:val="20"/>
                <w:szCs w:val="20"/>
              </w:rPr>
            </w:pPr>
            <w:r>
              <w:rPr>
                <w:rFonts w:ascii="Arial" w:hAnsi="Arial" w:cs="Arial"/>
                <w:color w:val="231F20"/>
                <w:sz w:val="20"/>
                <w:szCs w:val="20"/>
              </w:rPr>
              <w:t>the Particular Conditions Part A – Contract Data;</w:t>
            </w:r>
          </w:p>
          <w:p w14:paraId="7FACEDD8" w14:textId="77777777" w:rsidR="00B47689" w:rsidRPr="002F63FF" w:rsidRDefault="00B47689" w:rsidP="00B47689">
            <w:pPr>
              <w:pStyle w:val="TableParagraph"/>
              <w:numPr>
                <w:ilvl w:val="0"/>
                <w:numId w:val="32"/>
              </w:numPr>
              <w:tabs>
                <w:tab w:val="left" w:pos="676"/>
              </w:tabs>
              <w:ind w:left="525" w:right="90" w:hanging="357"/>
              <w:jc w:val="both"/>
              <w:rPr>
                <w:rFonts w:ascii="Arial" w:hAnsi="Arial" w:cs="Arial"/>
                <w:sz w:val="20"/>
                <w:szCs w:val="20"/>
              </w:rPr>
            </w:pPr>
            <w:r>
              <w:rPr>
                <w:rFonts w:ascii="Arial" w:hAnsi="Arial" w:cs="Arial"/>
                <w:color w:val="231F20"/>
                <w:sz w:val="20"/>
                <w:szCs w:val="20"/>
              </w:rPr>
              <w:t>the Particular Conditions Part B – Special Provisions;</w:t>
            </w:r>
          </w:p>
          <w:p w14:paraId="282D6DEF" w14:textId="77777777" w:rsidR="00B47689" w:rsidRPr="002F63FF" w:rsidRDefault="00B47689" w:rsidP="00B47689">
            <w:pPr>
              <w:pStyle w:val="TableParagraph"/>
              <w:numPr>
                <w:ilvl w:val="0"/>
                <w:numId w:val="32"/>
              </w:numPr>
              <w:tabs>
                <w:tab w:val="left" w:pos="677"/>
              </w:tabs>
              <w:ind w:left="525" w:right="90" w:hanging="358"/>
              <w:jc w:val="both"/>
              <w:rPr>
                <w:rFonts w:ascii="Arial" w:hAnsi="Arial" w:cs="Arial"/>
                <w:sz w:val="20"/>
                <w:szCs w:val="20"/>
              </w:rPr>
            </w:pPr>
            <w:r>
              <w:rPr>
                <w:rFonts w:ascii="Arial" w:hAnsi="Arial" w:cs="Arial"/>
                <w:color w:val="231F20"/>
                <w:sz w:val="20"/>
                <w:szCs w:val="20"/>
              </w:rPr>
              <w:t>the Particular Conditions Part C – Corrupt and Fraudulent Practices;</w:t>
            </w:r>
          </w:p>
          <w:p w14:paraId="71DF240A" w14:textId="77777777" w:rsidR="00B47689" w:rsidRPr="002F63FF" w:rsidRDefault="00B47689" w:rsidP="00B47689">
            <w:pPr>
              <w:pStyle w:val="TableParagraph"/>
              <w:numPr>
                <w:ilvl w:val="0"/>
                <w:numId w:val="32"/>
              </w:numPr>
              <w:tabs>
                <w:tab w:val="left" w:pos="676"/>
                <w:tab w:val="left" w:pos="679"/>
              </w:tabs>
              <w:ind w:left="525" w:right="90"/>
              <w:jc w:val="both"/>
              <w:rPr>
                <w:rFonts w:ascii="Arial" w:hAnsi="Arial" w:cs="Arial"/>
                <w:sz w:val="20"/>
                <w:szCs w:val="20"/>
              </w:rPr>
            </w:pPr>
            <w:r>
              <w:rPr>
                <w:rFonts w:ascii="Arial" w:hAnsi="Arial" w:cs="Arial"/>
                <w:color w:val="231F20"/>
                <w:sz w:val="20"/>
                <w:szCs w:val="20"/>
              </w:rPr>
              <w:t>the Particular Conditions Part D – Environmental, Health, and Safety (EHS) Metrics for Progress Reports;</w:t>
            </w:r>
          </w:p>
          <w:p w14:paraId="18769902" w14:textId="77777777" w:rsidR="00B47689" w:rsidRPr="002F63FF" w:rsidRDefault="00B47689" w:rsidP="00B47689">
            <w:pPr>
              <w:pStyle w:val="TableParagraph"/>
              <w:numPr>
                <w:ilvl w:val="0"/>
                <w:numId w:val="32"/>
              </w:numPr>
              <w:tabs>
                <w:tab w:val="left" w:pos="676"/>
                <w:tab w:val="left" w:pos="679"/>
              </w:tabs>
              <w:ind w:left="525" w:right="90"/>
              <w:jc w:val="both"/>
              <w:rPr>
                <w:rFonts w:ascii="Arial" w:hAnsi="Arial" w:cs="Arial"/>
                <w:sz w:val="20"/>
                <w:szCs w:val="20"/>
              </w:rPr>
            </w:pPr>
            <w:r>
              <w:rPr>
                <w:rFonts w:ascii="Arial" w:hAnsi="Arial" w:cs="Arial"/>
                <w:sz w:val="20"/>
                <w:szCs w:val="20"/>
              </w:rPr>
              <w:t>the Particular Conditions Part E – Performance Damages (optional;</w:t>
            </w:r>
          </w:p>
          <w:p w14:paraId="18D8A17E" w14:textId="77777777" w:rsidR="00B47689" w:rsidRPr="002F63FF" w:rsidRDefault="00B47689" w:rsidP="00B47689">
            <w:pPr>
              <w:pStyle w:val="TableParagraph"/>
              <w:numPr>
                <w:ilvl w:val="0"/>
                <w:numId w:val="32"/>
              </w:numPr>
              <w:tabs>
                <w:tab w:val="left" w:pos="676"/>
                <w:tab w:val="left" w:pos="679"/>
              </w:tabs>
              <w:ind w:left="525" w:right="90"/>
              <w:jc w:val="both"/>
              <w:rPr>
                <w:rFonts w:ascii="Arial" w:hAnsi="Arial" w:cs="Arial"/>
                <w:sz w:val="20"/>
                <w:szCs w:val="20"/>
              </w:rPr>
            </w:pPr>
            <w:r>
              <w:rPr>
                <w:rFonts w:ascii="Arial" w:hAnsi="Arial" w:cs="Arial"/>
                <w:sz w:val="20"/>
                <w:szCs w:val="20"/>
              </w:rPr>
              <w:t>the Particular Conditions Part F – Bonuses (optional);</w:t>
            </w:r>
          </w:p>
          <w:p w14:paraId="49B8285A" w14:textId="77777777" w:rsidR="00B47689" w:rsidRPr="002F63FF" w:rsidRDefault="00B47689" w:rsidP="00B47689">
            <w:pPr>
              <w:pStyle w:val="TableParagraph"/>
              <w:numPr>
                <w:ilvl w:val="0"/>
                <w:numId w:val="32"/>
              </w:numPr>
              <w:tabs>
                <w:tab w:val="left" w:pos="676"/>
              </w:tabs>
              <w:ind w:left="525" w:right="90" w:hanging="357"/>
              <w:jc w:val="both"/>
              <w:rPr>
                <w:rFonts w:ascii="Arial" w:hAnsi="Arial" w:cs="Arial"/>
                <w:sz w:val="20"/>
                <w:szCs w:val="20"/>
              </w:rPr>
            </w:pPr>
            <w:r>
              <w:rPr>
                <w:rFonts w:ascii="Arial" w:hAnsi="Arial" w:cs="Arial"/>
                <w:color w:val="231F20"/>
                <w:sz w:val="20"/>
                <w:szCs w:val="20"/>
              </w:rPr>
              <w:t>List of Eligible Countries as deﬁned by the Bank;</w:t>
            </w:r>
          </w:p>
          <w:p w14:paraId="38F0ECC5" w14:textId="77777777" w:rsidR="00B47689" w:rsidRPr="002F63FF" w:rsidRDefault="00B47689" w:rsidP="00B47689">
            <w:pPr>
              <w:pStyle w:val="TableParagraph"/>
              <w:numPr>
                <w:ilvl w:val="0"/>
                <w:numId w:val="32"/>
              </w:numPr>
              <w:tabs>
                <w:tab w:val="left" w:pos="677"/>
              </w:tabs>
              <w:ind w:left="525" w:right="90" w:hanging="358"/>
              <w:jc w:val="both"/>
              <w:rPr>
                <w:rFonts w:ascii="Arial" w:hAnsi="Arial" w:cs="Arial"/>
                <w:sz w:val="20"/>
                <w:szCs w:val="20"/>
              </w:rPr>
            </w:pPr>
            <w:r>
              <w:rPr>
                <w:rFonts w:ascii="Arial" w:hAnsi="Arial" w:cs="Arial"/>
                <w:color w:val="231F20"/>
                <w:sz w:val="20"/>
                <w:szCs w:val="20"/>
              </w:rPr>
              <w:t>these General Conditions;</w:t>
            </w:r>
          </w:p>
          <w:p w14:paraId="0DB826DF" w14:textId="77777777" w:rsidR="00B47689" w:rsidRPr="002F63FF" w:rsidRDefault="00B47689" w:rsidP="00B47689">
            <w:pPr>
              <w:pStyle w:val="TableParagraph"/>
              <w:numPr>
                <w:ilvl w:val="0"/>
                <w:numId w:val="32"/>
              </w:numPr>
              <w:tabs>
                <w:tab w:val="left" w:pos="676"/>
                <w:tab w:val="left" w:pos="679"/>
              </w:tabs>
              <w:ind w:left="525" w:right="90"/>
              <w:jc w:val="both"/>
              <w:rPr>
                <w:rFonts w:ascii="Arial" w:hAnsi="Arial" w:cs="Arial"/>
                <w:sz w:val="20"/>
                <w:szCs w:val="20"/>
              </w:rPr>
            </w:pPr>
            <w:r>
              <w:rPr>
                <w:rFonts w:ascii="Arial" w:hAnsi="Arial" w:cs="Arial"/>
                <w:color w:val="231F20"/>
                <w:sz w:val="20"/>
                <w:szCs w:val="20"/>
              </w:rPr>
              <w:t>the Employer’s Requirements including EMP, EHS, personnel and equipment requirements;</w:t>
            </w:r>
          </w:p>
          <w:p w14:paraId="6CB802AA" w14:textId="77777777" w:rsidR="00B47689" w:rsidRPr="002F63FF" w:rsidRDefault="00B47689" w:rsidP="00B47689">
            <w:pPr>
              <w:pStyle w:val="TableParagraph"/>
              <w:numPr>
                <w:ilvl w:val="0"/>
                <w:numId w:val="32"/>
              </w:numPr>
              <w:tabs>
                <w:tab w:val="left" w:pos="677"/>
              </w:tabs>
              <w:ind w:left="525" w:right="90" w:hanging="358"/>
              <w:jc w:val="both"/>
              <w:rPr>
                <w:rFonts w:ascii="Arial" w:hAnsi="Arial" w:cs="Arial"/>
                <w:sz w:val="20"/>
                <w:szCs w:val="20"/>
              </w:rPr>
            </w:pPr>
            <w:r>
              <w:rPr>
                <w:rFonts w:ascii="Arial" w:hAnsi="Arial" w:cs="Arial"/>
                <w:color w:val="231F20"/>
                <w:sz w:val="20"/>
                <w:szCs w:val="20"/>
              </w:rPr>
              <w:t>the Schedules, including the Price Activities and Sub-Activities,</w:t>
            </w:r>
            <w:r>
              <w:rPr>
                <w:rFonts w:ascii="Arial" w:hAnsi="Arial" w:cs="Arial"/>
                <w:sz w:val="20"/>
                <w:szCs w:val="20"/>
              </w:rPr>
              <w:t xml:space="preserve"> </w:t>
            </w:r>
            <w:r>
              <w:rPr>
                <w:rFonts w:ascii="Arial" w:hAnsi="Arial" w:cs="Arial"/>
                <w:color w:val="231F20"/>
                <w:sz w:val="20"/>
                <w:szCs w:val="20"/>
              </w:rPr>
              <w:t>Schedule of Payment Currencies, Schedule of Cost Indexation;</w:t>
            </w:r>
          </w:p>
          <w:p w14:paraId="6A4B22CD" w14:textId="77777777" w:rsidR="00B47689" w:rsidRPr="002F63FF" w:rsidRDefault="00B47689" w:rsidP="00B47689">
            <w:pPr>
              <w:pStyle w:val="TableParagraph"/>
              <w:numPr>
                <w:ilvl w:val="0"/>
                <w:numId w:val="32"/>
              </w:numPr>
              <w:tabs>
                <w:tab w:val="left" w:pos="676"/>
                <w:tab w:val="left" w:pos="679"/>
              </w:tabs>
              <w:ind w:left="525" w:right="90"/>
              <w:jc w:val="both"/>
              <w:rPr>
                <w:rFonts w:ascii="Arial" w:hAnsi="Arial" w:cs="Arial"/>
                <w:sz w:val="20"/>
                <w:szCs w:val="20"/>
              </w:rPr>
            </w:pPr>
            <w:r>
              <w:rPr>
                <w:rFonts w:ascii="Arial" w:hAnsi="Arial" w:cs="Arial"/>
                <w:color w:val="231F20"/>
                <w:sz w:val="20"/>
                <w:szCs w:val="20"/>
              </w:rPr>
              <w:t xml:space="preserve">The Contractor’s Proposal, including the Environmental, Health and Safety (EHS) Code of Conduct for Contractor’s Personnel and the Environmental, Health, and Safety Management Plan (EHSMP) and other EHS assessment and management documents [list </w:t>
            </w:r>
            <w:r w:rsidRPr="001B26BF">
              <w:rPr>
                <w:rFonts w:ascii="Arial" w:hAnsi="Arial" w:cs="Arial"/>
                <w:color w:val="231F20"/>
                <w:sz w:val="20"/>
                <w:szCs w:val="20"/>
              </w:rPr>
              <w:t>the</w:t>
            </w:r>
            <w:r>
              <w:rPr>
                <w:rFonts w:ascii="Arial" w:hAnsi="Arial" w:cs="Arial"/>
                <w:color w:val="231F20"/>
                <w:sz w:val="20"/>
                <w:szCs w:val="20"/>
              </w:rPr>
              <w:t xml:space="preserve"> documents here, if applicable];</w:t>
            </w:r>
          </w:p>
          <w:p w14:paraId="5F82F3CE" w14:textId="77777777" w:rsidR="00B47689" w:rsidRPr="002F63FF" w:rsidRDefault="00B47689" w:rsidP="00B47689">
            <w:pPr>
              <w:pStyle w:val="TableParagraph"/>
              <w:numPr>
                <w:ilvl w:val="0"/>
                <w:numId w:val="32"/>
              </w:numPr>
              <w:tabs>
                <w:tab w:val="left" w:pos="676"/>
              </w:tabs>
              <w:ind w:left="525" w:right="90" w:hanging="357"/>
              <w:jc w:val="both"/>
              <w:rPr>
                <w:rFonts w:ascii="Arial" w:hAnsi="Arial" w:cs="Arial"/>
                <w:sz w:val="20"/>
                <w:szCs w:val="20"/>
              </w:rPr>
            </w:pPr>
            <w:r>
              <w:rPr>
                <w:rFonts w:ascii="Arial" w:hAnsi="Arial" w:cs="Arial"/>
                <w:color w:val="231F20"/>
                <w:sz w:val="20"/>
                <w:szCs w:val="20"/>
              </w:rPr>
              <w:t>the Joint Venture Undertaking (if the Contractor is a Joint Venture); and</w:t>
            </w:r>
          </w:p>
          <w:p w14:paraId="3DCFFDCD" w14:textId="77777777" w:rsidR="00B47689" w:rsidRPr="001B26BF" w:rsidRDefault="00B47689" w:rsidP="00B47689">
            <w:pPr>
              <w:pStyle w:val="TableParagraph"/>
              <w:numPr>
                <w:ilvl w:val="0"/>
                <w:numId w:val="32"/>
              </w:numPr>
              <w:tabs>
                <w:tab w:val="left" w:pos="676"/>
              </w:tabs>
              <w:ind w:left="525" w:right="90" w:hanging="357"/>
              <w:jc w:val="both"/>
              <w:rPr>
                <w:rFonts w:ascii="Arial" w:hAnsi="Arial" w:cs="Arial"/>
                <w:sz w:val="20"/>
                <w:szCs w:val="20"/>
              </w:rPr>
            </w:pPr>
            <w:r>
              <w:rPr>
                <w:rFonts w:ascii="Arial" w:hAnsi="Arial" w:cs="Arial"/>
                <w:color w:val="231F20"/>
                <w:sz w:val="20"/>
                <w:szCs w:val="20"/>
              </w:rPr>
              <w:t>any other documents forming part of the Contract.</w:t>
            </w:r>
          </w:p>
          <w:p w14:paraId="35126153" w14:textId="77777777" w:rsidR="001B26BF" w:rsidRPr="001B26BF" w:rsidRDefault="00B47689" w:rsidP="001B26BF">
            <w:pPr>
              <w:pStyle w:val="TableParagraph"/>
              <w:numPr>
                <w:ilvl w:val="0"/>
                <w:numId w:val="32"/>
              </w:numPr>
              <w:tabs>
                <w:tab w:val="left" w:pos="679"/>
              </w:tabs>
              <w:ind w:left="525" w:right="90"/>
              <w:jc w:val="both"/>
              <w:rPr>
                <w:rFonts w:ascii="Arial" w:hAnsi="Arial" w:cs="Arial"/>
                <w:color w:val="231F20"/>
                <w:sz w:val="20"/>
                <w:szCs w:val="20"/>
              </w:rPr>
            </w:pPr>
            <w:r w:rsidRPr="001B26BF">
              <w:rPr>
                <w:rFonts w:ascii="Arial" w:hAnsi="Arial" w:cs="Arial"/>
                <w:color w:val="231F20"/>
                <w:sz w:val="20"/>
                <w:szCs w:val="20"/>
              </w:rPr>
              <w:t xml:space="preserve">name and information about specialized subcontractors, if any; </w:t>
            </w:r>
          </w:p>
          <w:p w14:paraId="4CABB954" w14:textId="77777777" w:rsidR="001B26BF" w:rsidRPr="001B26BF" w:rsidRDefault="00B47689" w:rsidP="001B26BF">
            <w:pPr>
              <w:pStyle w:val="TableParagraph"/>
              <w:numPr>
                <w:ilvl w:val="0"/>
                <w:numId w:val="32"/>
              </w:numPr>
              <w:tabs>
                <w:tab w:val="left" w:pos="679"/>
              </w:tabs>
              <w:ind w:left="525" w:right="90"/>
              <w:jc w:val="both"/>
              <w:rPr>
                <w:rFonts w:ascii="Arial" w:hAnsi="Arial" w:cs="Arial"/>
                <w:color w:val="231F20"/>
                <w:sz w:val="20"/>
                <w:szCs w:val="20"/>
              </w:rPr>
            </w:pPr>
            <w:r w:rsidRPr="001B26BF">
              <w:rPr>
                <w:rFonts w:ascii="Arial" w:hAnsi="Arial" w:cs="Arial"/>
                <w:color w:val="231F20"/>
                <w:sz w:val="20"/>
                <w:szCs w:val="20"/>
              </w:rPr>
              <w:t xml:space="preserve">beneficial ownership disclosure form, </w:t>
            </w:r>
          </w:p>
          <w:p w14:paraId="4C19AD70" w14:textId="62E0659F" w:rsidR="00B47689" w:rsidRPr="001B26BF" w:rsidRDefault="00B47689" w:rsidP="001B26BF">
            <w:pPr>
              <w:pStyle w:val="TableParagraph"/>
              <w:numPr>
                <w:ilvl w:val="0"/>
                <w:numId w:val="32"/>
              </w:numPr>
              <w:tabs>
                <w:tab w:val="left" w:pos="679"/>
              </w:tabs>
              <w:ind w:left="525" w:right="90"/>
              <w:jc w:val="both"/>
              <w:rPr>
                <w:rFonts w:ascii="Arial" w:hAnsi="Arial" w:cs="Arial"/>
                <w:sz w:val="20"/>
                <w:szCs w:val="20"/>
              </w:rPr>
            </w:pPr>
            <w:r w:rsidRPr="001B26BF">
              <w:rPr>
                <w:rFonts w:ascii="Arial" w:hAnsi="Arial" w:cs="Arial"/>
                <w:color w:val="231F20"/>
                <w:sz w:val="20"/>
                <w:szCs w:val="20"/>
              </w:rPr>
              <w:t>parts from the Bidder’s Bid as relevant, the gender action plan, resettlement plan, or the Indigenous Peoples Plan, etc..</w:t>
            </w:r>
          </w:p>
        </w:tc>
      </w:tr>
      <w:tr w:rsidR="00C235DD" w:rsidRPr="00D0736C" w14:paraId="1F34EC44" w14:textId="77777777" w:rsidTr="00FF126A">
        <w:tc>
          <w:tcPr>
            <w:tcW w:w="1032" w:type="pct"/>
          </w:tcPr>
          <w:p w14:paraId="256D9DB7" w14:textId="77777777" w:rsidR="00B47689" w:rsidRPr="002F63FF" w:rsidRDefault="00B47689">
            <w:pPr>
              <w:pStyle w:val="TableParagraph"/>
              <w:spacing w:before="43"/>
              <w:ind w:left="79" w:right="210"/>
              <w:rPr>
                <w:rFonts w:ascii="Arial" w:hAnsi="Arial" w:cs="Arial"/>
                <w:b/>
                <w:sz w:val="20"/>
                <w:szCs w:val="20"/>
              </w:rPr>
            </w:pPr>
            <w:r>
              <w:rPr>
                <w:rFonts w:ascii="Arial" w:hAnsi="Arial" w:cs="Arial"/>
                <w:b/>
                <w:color w:val="231F20"/>
                <w:sz w:val="20"/>
                <w:szCs w:val="20"/>
              </w:rPr>
              <w:t>Sub-Clause 1.6 Contract Agreement</w:t>
            </w:r>
          </w:p>
        </w:tc>
        <w:tc>
          <w:tcPr>
            <w:tcW w:w="3968" w:type="pct"/>
          </w:tcPr>
          <w:p w14:paraId="79482B80" w14:textId="77777777" w:rsidR="00B47689" w:rsidRPr="002F63FF" w:rsidRDefault="00B47689">
            <w:pPr>
              <w:pStyle w:val="TableParagraph"/>
              <w:spacing w:before="43"/>
              <w:ind w:left="160" w:right="90"/>
              <w:jc w:val="both"/>
              <w:rPr>
                <w:rFonts w:ascii="Arial" w:hAnsi="Arial" w:cs="Arial"/>
                <w:sz w:val="20"/>
                <w:szCs w:val="20"/>
              </w:rPr>
            </w:pPr>
            <w:r>
              <w:rPr>
                <w:rFonts w:ascii="Arial" w:hAnsi="Arial" w:cs="Arial"/>
                <w:color w:val="231F20"/>
                <w:sz w:val="20"/>
                <w:szCs w:val="20"/>
              </w:rPr>
              <w:t>The last paragraph is replaced with:</w:t>
            </w:r>
          </w:p>
          <w:p w14:paraId="60B9CC47" w14:textId="77777777" w:rsidR="00B47689" w:rsidRPr="002F63FF" w:rsidRDefault="00B47689">
            <w:pPr>
              <w:pStyle w:val="TableParagraph"/>
              <w:spacing w:before="80"/>
              <w:ind w:left="160" w:right="90"/>
              <w:jc w:val="both"/>
              <w:rPr>
                <w:rFonts w:ascii="Arial" w:hAnsi="Arial" w:cs="Arial"/>
                <w:sz w:val="20"/>
                <w:szCs w:val="20"/>
              </w:rPr>
            </w:pPr>
            <w:r>
              <w:rPr>
                <w:rFonts w:ascii="Arial" w:hAnsi="Arial" w:cs="Arial"/>
                <w:color w:val="231F20"/>
                <w:sz w:val="20"/>
                <w:szCs w:val="20"/>
              </w:rPr>
              <w:t>“If the Contractor comprises a Joint Venture (JV), the Contract Agreement shall be signed either by the authorized representative of the JV or by the authorized</w:t>
            </w:r>
          </w:p>
          <w:p w14:paraId="7BA0C559" w14:textId="61BFDA92" w:rsidR="00B47689" w:rsidRDefault="00B47689" w:rsidP="004A0F83">
            <w:pPr>
              <w:pStyle w:val="TableParagraph"/>
              <w:ind w:left="160" w:right="90"/>
              <w:jc w:val="both"/>
              <w:rPr>
                <w:rFonts w:ascii="Arial" w:hAnsi="Arial" w:cs="Arial"/>
                <w:color w:val="231F20"/>
                <w:sz w:val="20"/>
                <w:szCs w:val="20"/>
              </w:rPr>
            </w:pPr>
            <w:r>
              <w:rPr>
                <w:rFonts w:ascii="Arial" w:hAnsi="Arial" w:cs="Arial"/>
                <w:color w:val="231F20"/>
                <w:sz w:val="20"/>
                <w:szCs w:val="20"/>
              </w:rPr>
              <w:t>representatives of each member of the JV in accordance with Sub-Clause 1.14 [</w:t>
            </w:r>
            <w:r>
              <w:rPr>
                <w:rFonts w:ascii="Arial" w:hAnsi="Arial" w:cs="Arial"/>
                <w:i/>
                <w:color w:val="231F20"/>
                <w:sz w:val="20"/>
                <w:szCs w:val="20"/>
              </w:rPr>
              <w:t>Joint and Several Liability</w:t>
            </w:r>
            <w:r>
              <w:rPr>
                <w:rFonts w:ascii="Arial" w:hAnsi="Arial" w:cs="Arial"/>
                <w:color w:val="231F20"/>
                <w:sz w:val="20"/>
                <w:szCs w:val="20"/>
              </w:rPr>
              <w:t>].</w:t>
            </w:r>
          </w:p>
          <w:p w14:paraId="42A71748" w14:textId="3011D73D" w:rsidR="00B47689" w:rsidRPr="002F63FF" w:rsidRDefault="00B47689" w:rsidP="004A0F83">
            <w:pPr>
              <w:pStyle w:val="TableParagraph"/>
              <w:ind w:left="160" w:right="90"/>
              <w:jc w:val="both"/>
              <w:rPr>
                <w:rFonts w:ascii="Arial" w:hAnsi="Arial" w:cs="Arial"/>
                <w:sz w:val="20"/>
                <w:szCs w:val="20"/>
              </w:rPr>
            </w:pPr>
            <w:r w:rsidRPr="00FF5E44">
              <w:rPr>
                <w:rFonts w:ascii="Arial" w:hAnsi="Arial" w:cs="Arial"/>
                <w:color w:val="231F20"/>
                <w:sz w:val="20"/>
                <w:szCs w:val="20"/>
              </w:rPr>
              <w:t>In case the Contract Agreement is signed by the authorized representatives of each member of the JV, the JV leader (as referred to in Sub-Clause 1.14 [b]) should be indicated in the Contract Agreement</w:t>
            </w:r>
            <w:r w:rsidRPr="00FF5E44">
              <w:rPr>
                <w:rFonts w:ascii="Arial" w:hAnsi="Arial" w:cs="Arial"/>
                <w:i/>
                <w:color w:val="808080" w:themeColor="background1" w:themeShade="80"/>
                <w:sz w:val="20"/>
                <w:szCs w:val="20"/>
              </w:rPr>
              <w:t>.</w:t>
            </w:r>
          </w:p>
        </w:tc>
      </w:tr>
      <w:tr w:rsidR="00C235DD" w:rsidRPr="00D0736C" w14:paraId="0923FFF0" w14:textId="77777777" w:rsidTr="00FF126A">
        <w:tc>
          <w:tcPr>
            <w:tcW w:w="1032" w:type="pct"/>
          </w:tcPr>
          <w:p w14:paraId="4C58AEA4" w14:textId="77777777" w:rsidR="00B47689" w:rsidRPr="002F63FF" w:rsidRDefault="00B47689">
            <w:pPr>
              <w:pStyle w:val="TableParagraph"/>
              <w:spacing w:before="43"/>
              <w:ind w:left="79" w:right="210"/>
              <w:rPr>
                <w:rFonts w:ascii="Arial" w:hAnsi="Arial" w:cs="Arial"/>
                <w:b/>
                <w:sz w:val="20"/>
                <w:szCs w:val="20"/>
              </w:rPr>
            </w:pPr>
            <w:r>
              <w:rPr>
                <w:rFonts w:ascii="Arial" w:hAnsi="Arial" w:cs="Arial"/>
                <w:b/>
                <w:color w:val="231F20"/>
                <w:sz w:val="20"/>
                <w:szCs w:val="20"/>
              </w:rPr>
              <w:t>Sub-Clause 1.12 Conﬁdentiality</w:t>
            </w:r>
          </w:p>
        </w:tc>
        <w:tc>
          <w:tcPr>
            <w:tcW w:w="3968" w:type="pct"/>
          </w:tcPr>
          <w:p w14:paraId="01309D6D" w14:textId="77777777" w:rsidR="00B47689" w:rsidRPr="002F63FF" w:rsidRDefault="00B47689">
            <w:pPr>
              <w:pStyle w:val="TableParagraph"/>
              <w:spacing w:before="43"/>
              <w:ind w:left="160" w:right="90"/>
              <w:jc w:val="both"/>
              <w:rPr>
                <w:rFonts w:ascii="Arial" w:hAnsi="Arial" w:cs="Arial"/>
                <w:sz w:val="20"/>
                <w:szCs w:val="20"/>
              </w:rPr>
            </w:pPr>
            <w:r>
              <w:rPr>
                <w:rFonts w:ascii="Arial" w:hAnsi="Arial" w:cs="Arial"/>
                <w:color w:val="231F20"/>
                <w:sz w:val="20"/>
                <w:szCs w:val="20"/>
              </w:rPr>
              <w:t>The following is added at the end of the second paragraph: “The Contractor shall, however, be permitted to disclose such particulars if required to establish its qualiﬁcations to compete for other projects.”</w:t>
            </w:r>
          </w:p>
          <w:p w14:paraId="41141BE4" w14:textId="77777777" w:rsidR="00B47689" w:rsidRPr="002F63FF" w:rsidRDefault="00B47689">
            <w:pPr>
              <w:pStyle w:val="TableParagraph"/>
              <w:spacing w:before="240"/>
              <w:ind w:left="160" w:right="90"/>
              <w:jc w:val="both"/>
              <w:rPr>
                <w:rFonts w:ascii="Arial" w:hAnsi="Arial" w:cs="Arial"/>
                <w:sz w:val="20"/>
                <w:szCs w:val="20"/>
              </w:rPr>
            </w:pPr>
            <w:r>
              <w:rPr>
                <w:rFonts w:ascii="Arial" w:hAnsi="Arial" w:cs="Arial"/>
                <w:color w:val="231F20"/>
                <w:sz w:val="20"/>
                <w:szCs w:val="20"/>
              </w:rPr>
              <w:t>“or” at the end of (b) is deleted; “or” at the end of (c) is added;</w:t>
            </w:r>
          </w:p>
          <w:p w14:paraId="3B7EC3A2" w14:textId="77777777" w:rsidR="00B47689" w:rsidRPr="002F63FF" w:rsidRDefault="00B47689">
            <w:pPr>
              <w:pStyle w:val="TableParagraph"/>
              <w:ind w:left="160" w:right="90"/>
              <w:jc w:val="both"/>
              <w:rPr>
                <w:rFonts w:ascii="Arial" w:hAnsi="Arial" w:cs="Arial"/>
                <w:sz w:val="20"/>
                <w:szCs w:val="20"/>
              </w:rPr>
            </w:pPr>
            <w:r>
              <w:rPr>
                <w:rFonts w:ascii="Arial" w:hAnsi="Arial" w:cs="Arial"/>
                <w:color w:val="231F20"/>
                <w:sz w:val="20"/>
                <w:szCs w:val="20"/>
              </w:rPr>
              <w:t>and the following is then added as (d): “is required to be provided to the Bank.”</w:t>
            </w:r>
          </w:p>
        </w:tc>
      </w:tr>
      <w:tr w:rsidR="00C235DD" w:rsidRPr="00D0736C" w14:paraId="67787964" w14:textId="77777777" w:rsidTr="00FF126A">
        <w:tc>
          <w:tcPr>
            <w:tcW w:w="1032" w:type="pct"/>
          </w:tcPr>
          <w:p w14:paraId="451E44BF" w14:textId="77777777" w:rsidR="00B47689" w:rsidRPr="002F63FF" w:rsidRDefault="00B47689">
            <w:pPr>
              <w:pStyle w:val="TableParagraph"/>
              <w:spacing w:before="43"/>
              <w:ind w:left="79" w:right="210"/>
              <w:rPr>
                <w:rFonts w:ascii="Arial" w:hAnsi="Arial" w:cs="Arial"/>
                <w:b/>
                <w:sz w:val="20"/>
                <w:szCs w:val="20"/>
              </w:rPr>
            </w:pPr>
            <w:r>
              <w:rPr>
                <w:rFonts w:ascii="Arial" w:hAnsi="Arial" w:cs="Arial"/>
                <w:b/>
                <w:color w:val="231F20"/>
                <w:sz w:val="20"/>
                <w:szCs w:val="20"/>
              </w:rPr>
              <w:t>New Sub-Clause 1.17 Inspections and Audit by the Bank</w:t>
            </w:r>
          </w:p>
        </w:tc>
        <w:tc>
          <w:tcPr>
            <w:tcW w:w="3968" w:type="pct"/>
          </w:tcPr>
          <w:p w14:paraId="354033D2" w14:textId="77777777" w:rsidR="00B47689" w:rsidRPr="002F63FF" w:rsidRDefault="00B47689">
            <w:pPr>
              <w:pStyle w:val="TableParagraph"/>
              <w:spacing w:before="43"/>
              <w:ind w:left="160" w:right="90"/>
              <w:jc w:val="both"/>
              <w:rPr>
                <w:rFonts w:ascii="Arial" w:hAnsi="Arial" w:cs="Arial"/>
                <w:sz w:val="20"/>
                <w:szCs w:val="20"/>
              </w:rPr>
            </w:pPr>
            <w:r>
              <w:rPr>
                <w:rFonts w:ascii="Arial" w:hAnsi="Arial" w:cs="Arial"/>
                <w:color w:val="231F20"/>
                <w:sz w:val="20"/>
                <w:szCs w:val="20"/>
              </w:rPr>
              <w:t>The following Sub-Clause is added after Sub-Clause 1.16:</w:t>
            </w:r>
          </w:p>
          <w:p w14:paraId="7B10D05C" w14:textId="77777777" w:rsidR="00B47689" w:rsidRPr="002F63FF" w:rsidRDefault="00B47689">
            <w:pPr>
              <w:pStyle w:val="TableParagraph"/>
              <w:spacing w:before="80"/>
              <w:ind w:left="160" w:right="90"/>
              <w:jc w:val="both"/>
              <w:rPr>
                <w:rFonts w:ascii="Arial" w:hAnsi="Arial" w:cs="Arial"/>
                <w:sz w:val="20"/>
                <w:szCs w:val="20"/>
              </w:rPr>
            </w:pPr>
            <w:r>
              <w:rPr>
                <w:rFonts w:ascii="Arial" w:hAnsi="Arial" w:cs="Arial"/>
                <w:color w:val="231F20"/>
                <w:sz w:val="20"/>
                <w:szCs w:val="20"/>
              </w:rPr>
              <w:t>“Pursuant to paragraph 2.1 (e) of Particular Conditions - Part C [</w:t>
            </w:r>
            <w:r>
              <w:rPr>
                <w:rFonts w:ascii="Arial" w:hAnsi="Arial" w:cs="Arial"/>
                <w:i/>
                <w:color w:val="231F20"/>
                <w:sz w:val="20"/>
                <w:szCs w:val="20"/>
              </w:rPr>
              <w:t>Corrupt and Fraudulent Practices</w:t>
            </w:r>
            <w:r>
              <w:rPr>
                <w:rFonts w:ascii="Arial" w:hAnsi="Arial" w:cs="Arial"/>
                <w:color w:val="231F20"/>
                <w:sz w:val="20"/>
                <w:szCs w:val="20"/>
              </w:rPr>
              <w:t>], the Contractor shall permit and shall cause its agents (whether declared</w:t>
            </w:r>
          </w:p>
          <w:p w14:paraId="4F1647CA" w14:textId="77777777" w:rsidR="00B47689" w:rsidRPr="002F63FF" w:rsidRDefault="00B47689">
            <w:pPr>
              <w:pStyle w:val="TableParagraph"/>
              <w:ind w:left="160" w:right="90"/>
              <w:jc w:val="both"/>
              <w:rPr>
                <w:rFonts w:ascii="Arial" w:hAnsi="Arial" w:cs="Arial"/>
                <w:sz w:val="20"/>
                <w:szCs w:val="20"/>
              </w:rPr>
            </w:pPr>
            <w:r>
              <w:rPr>
                <w:rFonts w:ascii="Arial" w:hAnsi="Arial" w:cs="Arial"/>
                <w:color w:val="231F20"/>
                <w:sz w:val="20"/>
                <w:szCs w:val="20"/>
              </w:rPr>
              <w:t xml:space="preserve">or not), Subcontractors, subconsultants, service providers, suppliers, and personnel, to permit the Bank and/or persons appointed by the Bank to inspect the Site, assets, and/or the accounts, records and other documents relating to the procurement process, selection and/or Contract execution or performance, and to have such accounts, records, and other documents audited by auditors appointed </w:t>
            </w:r>
            <w:r>
              <w:rPr>
                <w:rFonts w:ascii="Arial" w:hAnsi="Arial" w:cs="Arial"/>
                <w:color w:val="231F20"/>
                <w:sz w:val="20"/>
                <w:szCs w:val="20"/>
              </w:rPr>
              <w:lastRenderedPageBreak/>
              <w:t>by the Bank. The Contractor’s and its Subcontractors’ and subconsultants’ attention is drawn to Part C [</w:t>
            </w:r>
            <w:r>
              <w:rPr>
                <w:rFonts w:ascii="Arial" w:hAnsi="Arial" w:cs="Arial"/>
                <w:i/>
                <w:color w:val="231F20"/>
                <w:sz w:val="20"/>
                <w:szCs w:val="20"/>
              </w:rPr>
              <w:t>Corrupt and Fraudulent Practices</w:t>
            </w:r>
            <w:r>
              <w:rPr>
                <w:rFonts w:ascii="Arial" w:hAnsi="Arial" w:cs="Arial"/>
                <w:color w:val="231F20"/>
                <w:sz w:val="20"/>
                <w:szCs w:val="20"/>
              </w:rPr>
              <w:t>] which provides, inter alia, that obstructive practice constitutes an integrity violation subject to Contract termination (as well as to a determination of ineligibility pursuant to the Bank’s Anticorruption Policy and Investigation and Enforcement Framework, both as amended from time to time).”</w:t>
            </w:r>
          </w:p>
          <w:p w14:paraId="24CCFFA7" w14:textId="77777777" w:rsidR="00B47689" w:rsidRPr="002F63FF" w:rsidRDefault="00B47689">
            <w:pPr>
              <w:pStyle w:val="TableParagraph"/>
              <w:spacing w:before="160"/>
              <w:ind w:left="160" w:right="90"/>
              <w:jc w:val="both"/>
              <w:rPr>
                <w:rFonts w:ascii="Arial" w:hAnsi="Arial" w:cs="Arial"/>
                <w:sz w:val="20"/>
                <w:szCs w:val="20"/>
              </w:rPr>
            </w:pPr>
            <w:r>
              <w:rPr>
                <w:rFonts w:ascii="Arial" w:hAnsi="Arial" w:cs="Arial"/>
                <w:color w:val="231F20"/>
                <w:sz w:val="20"/>
                <w:szCs w:val="20"/>
              </w:rPr>
              <w:t>The Bank’s right to inspect the Site, assets, and/or the Contractor’s accounts, records and other documents relating to the procurement and performance of the Contract stated in Sub-Clause 1.17 [</w:t>
            </w:r>
            <w:r>
              <w:rPr>
                <w:rFonts w:ascii="Arial" w:hAnsi="Arial" w:cs="Arial"/>
                <w:i/>
                <w:color w:val="231F20"/>
                <w:sz w:val="20"/>
                <w:szCs w:val="20"/>
              </w:rPr>
              <w:t>Inspection and Audit by the Bank</w:t>
            </w:r>
            <w:r>
              <w:rPr>
                <w:rFonts w:ascii="Arial" w:hAnsi="Arial" w:cs="Arial"/>
                <w:color w:val="231F20"/>
                <w:sz w:val="20"/>
                <w:szCs w:val="20"/>
              </w:rPr>
              <w:t>] and Part C shall survive termination and/ or expiration of this Contract.”</w:t>
            </w:r>
          </w:p>
        </w:tc>
      </w:tr>
      <w:tr w:rsidR="00C235DD" w:rsidRPr="00D0736C" w14:paraId="5EEFE3FC" w14:textId="77777777" w:rsidTr="00FF126A">
        <w:tc>
          <w:tcPr>
            <w:tcW w:w="1032" w:type="pct"/>
          </w:tcPr>
          <w:p w14:paraId="13D5D55C" w14:textId="77777777" w:rsidR="00B47689" w:rsidRPr="002F63FF" w:rsidRDefault="00B47689">
            <w:pPr>
              <w:pStyle w:val="TableParagraph"/>
              <w:spacing w:before="43"/>
              <w:ind w:left="79" w:right="210"/>
              <w:rPr>
                <w:rFonts w:ascii="Arial" w:hAnsi="Arial" w:cs="Arial"/>
                <w:b/>
                <w:sz w:val="20"/>
                <w:szCs w:val="20"/>
              </w:rPr>
            </w:pPr>
            <w:r>
              <w:rPr>
                <w:rFonts w:ascii="Arial" w:hAnsi="Arial" w:cs="Arial"/>
                <w:b/>
                <w:color w:val="231F20"/>
                <w:sz w:val="20"/>
                <w:szCs w:val="20"/>
              </w:rPr>
              <w:lastRenderedPageBreak/>
              <w:t>Sub-Clause 2.1</w:t>
            </w:r>
          </w:p>
          <w:p w14:paraId="0D66F0B5" w14:textId="77777777" w:rsidR="00B47689" w:rsidRPr="002F63FF" w:rsidRDefault="00B47689">
            <w:pPr>
              <w:pStyle w:val="TableParagraph"/>
              <w:ind w:left="79" w:right="210"/>
              <w:rPr>
                <w:rFonts w:ascii="Arial" w:hAnsi="Arial" w:cs="Arial"/>
                <w:b/>
                <w:sz w:val="20"/>
                <w:szCs w:val="20"/>
              </w:rPr>
            </w:pPr>
            <w:r>
              <w:rPr>
                <w:rFonts w:ascii="Arial" w:hAnsi="Arial" w:cs="Arial"/>
                <w:b/>
                <w:color w:val="231F20"/>
                <w:sz w:val="20"/>
                <w:szCs w:val="20"/>
              </w:rPr>
              <w:t>Right of Access to the Site</w:t>
            </w:r>
          </w:p>
        </w:tc>
        <w:tc>
          <w:tcPr>
            <w:tcW w:w="3968" w:type="pct"/>
          </w:tcPr>
          <w:p w14:paraId="412D11C4" w14:textId="77777777" w:rsidR="00B47689" w:rsidRPr="002F63FF" w:rsidRDefault="00B47689">
            <w:pPr>
              <w:pStyle w:val="TableParagraph"/>
              <w:spacing w:before="43"/>
              <w:ind w:left="160" w:right="90"/>
              <w:jc w:val="both"/>
              <w:rPr>
                <w:rFonts w:ascii="Arial" w:hAnsi="Arial" w:cs="Arial"/>
                <w:sz w:val="20"/>
                <w:szCs w:val="20"/>
              </w:rPr>
            </w:pPr>
            <w:r>
              <w:rPr>
                <w:rFonts w:ascii="Arial" w:hAnsi="Arial" w:cs="Arial"/>
                <w:color w:val="231F20"/>
                <w:sz w:val="20"/>
                <w:szCs w:val="20"/>
              </w:rPr>
              <w:t>Add after the ﬁrst sentence of the ﬁrst paragraph:</w:t>
            </w:r>
          </w:p>
          <w:p w14:paraId="790F6703" w14:textId="77777777" w:rsidR="00B47689" w:rsidRPr="002F63FF" w:rsidRDefault="00B47689">
            <w:pPr>
              <w:pStyle w:val="TableParagraph"/>
              <w:spacing w:before="80"/>
              <w:ind w:left="160" w:right="90"/>
              <w:jc w:val="both"/>
              <w:rPr>
                <w:rFonts w:ascii="Arial" w:hAnsi="Arial" w:cs="Arial"/>
                <w:sz w:val="20"/>
                <w:szCs w:val="20"/>
              </w:rPr>
            </w:pPr>
            <w:r>
              <w:rPr>
                <w:rFonts w:ascii="Arial" w:hAnsi="Arial" w:cs="Arial"/>
                <w:color w:val="231F20"/>
                <w:sz w:val="20"/>
                <w:szCs w:val="20"/>
              </w:rPr>
              <w:t>“For any part of the Site (or the whole Site as the case may be) for which the Contractor is to be given access to, and possession of, there shall be no physical works at the Site or any part thereof (as the case may be) unless the Employer shall give a Notice to the Contractor stating that all relevant provisions of the applicable Resettlement Plan were complied with and conﬁrming that all compensation to the affected persons have been duly paid as per the Resettlement Plan. This Notice shall specify the date on which access to, and possession of the part of the Site (or the whole Site as the case may be) shall be given to the Contractor.”</w:t>
            </w:r>
          </w:p>
        </w:tc>
      </w:tr>
      <w:tr w:rsidR="00C235DD" w:rsidRPr="00D0736C" w14:paraId="1572A4DF" w14:textId="77777777" w:rsidTr="00FF126A">
        <w:tc>
          <w:tcPr>
            <w:tcW w:w="1032" w:type="pct"/>
          </w:tcPr>
          <w:p w14:paraId="340A2B2A" w14:textId="77777777" w:rsidR="00B47689" w:rsidRPr="002F63FF" w:rsidRDefault="00B47689">
            <w:pPr>
              <w:pStyle w:val="TableParagraph"/>
              <w:spacing w:before="43"/>
              <w:ind w:left="79" w:right="210"/>
              <w:rPr>
                <w:rFonts w:ascii="Arial" w:hAnsi="Arial" w:cs="Arial"/>
                <w:b/>
                <w:sz w:val="20"/>
                <w:szCs w:val="20"/>
              </w:rPr>
            </w:pPr>
            <w:r>
              <w:rPr>
                <w:rFonts w:ascii="Arial" w:hAnsi="Arial" w:cs="Arial"/>
                <w:b/>
                <w:color w:val="231F20"/>
                <w:sz w:val="20"/>
                <w:szCs w:val="20"/>
              </w:rPr>
              <w:t>Sub-Clause 2.4 Employer’s Financial Arrangements</w:t>
            </w:r>
          </w:p>
        </w:tc>
        <w:tc>
          <w:tcPr>
            <w:tcW w:w="3968" w:type="pct"/>
          </w:tcPr>
          <w:p w14:paraId="0526C453" w14:textId="77777777" w:rsidR="00B47689" w:rsidRPr="002F63FF" w:rsidRDefault="00B47689">
            <w:pPr>
              <w:pStyle w:val="TableParagraph"/>
              <w:spacing w:before="43"/>
              <w:ind w:left="160" w:right="90"/>
              <w:jc w:val="both"/>
              <w:rPr>
                <w:rFonts w:ascii="Arial" w:hAnsi="Arial" w:cs="Arial"/>
                <w:sz w:val="20"/>
                <w:szCs w:val="20"/>
              </w:rPr>
            </w:pPr>
            <w:r>
              <w:rPr>
                <w:rFonts w:ascii="Arial" w:hAnsi="Arial" w:cs="Arial"/>
                <w:color w:val="231F20"/>
                <w:sz w:val="20"/>
                <w:szCs w:val="20"/>
              </w:rPr>
              <w:t>The ﬁrst paragraph is replaced with:</w:t>
            </w:r>
          </w:p>
          <w:p w14:paraId="3B46645E" w14:textId="77777777" w:rsidR="00B47689" w:rsidRPr="002F63FF" w:rsidRDefault="00B47689">
            <w:pPr>
              <w:pStyle w:val="TableParagraph"/>
              <w:spacing w:before="80"/>
              <w:ind w:left="160" w:right="90"/>
              <w:jc w:val="both"/>
              <w:rPr>
                <w:rFonts w:ascii="Arial" w:hAnsi="Arial" w:cs="Arial"/>
                <w:sz w:val="20"/>
                <w:szCs w:val="20"/>
              </w:rPr>
            </w:pPr>
            <w:r>
              <w:rPr>
                <w:rFonts w:ascii="Arial" w:hAnsi="Arial" w:cs="Arial"/>
                <w:color w:val="231F20"/>
                <w:sz w:val="20"/>
                <w:szCs w:val="20"/>
              </w:rPr>
              <w:t>“The Employer shall submit, before the Commencement Date, reasonable evidence that ﬁnancial arrangements have been made for ﬁnancing the Employer’s obligations under the Contract.”</w:t>
            </w:r>
          </w:p>
          <w:p w14:paraId="1685372D" w14:textId="77777777" w:rsidR="00B47689" w:rsidRPr="002F63FF" w:rsidRDefault="00B47689">
            <w:pPr>
              <w:pStyle w:val="TableParagraph"/>
              <w:spacing w:before="160"/>
              <w:ind w:left="160" w:right="90"/>
              <w:jc w:val="both"/>
              <w:rPr>
                <w:rFonts w:ascii="Arial" w:hAnsi="Arial" w:cs="Arial"/>
                <w:sz w:val="20"/>
                <w:szCs w:val="20"/>
              </w:rPr>
            </w:pPr>
            <w:r>
              <w:rPr>
                <w:rFonts w:ascii="Arial" w:hAnsi="Arial" w:cs="Arial"/>
                <w:color w:val="231F20"/>
                <w:sz w:val="20"/>
                <w:szCs w:val="20"/>
              </w:rPr>
              <w:t>The following sub-paragraph is added at the end of Sub-Clause 2.4:</w:t>
            </w:r>
          </w:p>
          <w:p w14:paraId="0FA288B3" w14:textId="77777777" w:rsidR="00B47689" w:rsidRPr="002F63FF" w:rsidRDefault="00B47689">
            <w:pPr>
              <w:pStyle w:val="TableParagraph"/>
              <w:spacing w:before="80"/>
              <w:ind w:left="160" w:right="90"/>
              <w:jc w:val="both"/>
              <w:rPr>
                <w:rFonts w:ascii="Arial" w:hAnsi="Arial" w:cs="Arial"/>
                <w:sz w:val="20"/>
                <w:szCs w:val="20"/>
              </w:rPr>
            </w:pPr>
            <w:r>
              <w:rPr>
                <w:rFonts w:ascii="Arial" w:hAnsi="Arial" w:cs="Arial"/>
                <w:color w:val="231F20"/>
                <w:sz w:val="20"/>
                <w:szCs w:val="20"/>
              </w:rPr>
              <w:t>“In addition, if the Bank has notiﬁed to the Borrower that the Bank has suspended disbursements under its loan, which ﬁnances in whole or in part the execution of the Works, the Employer shall give notice of such suspension to the Contractor with</w:t>
            </w:r>
          </w:p>
          <w:p w14:paraId="6962FC36" w14:textId="77777777" w:rsidR="00B47689" w:rsidRPr="002F63FF" w:rsidRDefault="00B47689">
            <w:pPr>
              <w:pStyle w:val="TableParagraph"/>
              <w:ind w:left="160" w:right="90"/>
              <w:jc w:val="both"/>
              <w:rPr>
                <w:rFonts w:ascii="Arial" w:hAnsi="Arial" w:cs="Arial"/>
                <w:sz w:val="20"/>
                <w:szCs w:val="20"/>
              </w:rPr>
            </w:pPr>
            <w:r>
              <w:rPr>
                <w:rFonts w:ascii="Arial" w:hAnsi="Arial" w:cs="Arial"/>
                <w:color w:val="231F20"/>
                <w:sz w:val="20"/>
                <w:szCs w:val="20"/>
              </w:rPr>
              <w:t>detailed particulars, including the date of such notiﬁcation, with a copy to the Engineer, within 7 days of the Borrower having received the suspension notiﬁcation from the Bank. If alternative funds will be available in appropriate currencies to the Employer to continue making payments to the Contractor beyond a date 60 days after the date of Bank notiﬁcation of the suspension, the Employer shall provide reasonable evidence in its notice of the extent to which such funds will be available.”</w:t>
            </w:r>
          </w:p>
        </w:tc>
      </w:tr>
      <w:tr w:rsidR="00C235DD" w:rsidRPr="00D0736C" w14:paraId="32E1524F" w14:textId="77777777" w:rsidTr="00FF126A">
        <w:tc>
          <w:tcPr>
            <w:tcW w:w="1032" w:type="pct"/>
          </w:tcPr>
          <w:p w14:paraId="6A2BBF26" w14:textId="77777777" w:rsidR="00B47689" w:rsidRPr="002F63FF" w:rsidRDefault="00B47689">
            <w:pPr>
              <w:pStyle w:val="TableParagraph"/>
              <w:spacing w:before="43"/>
              <w:ind w:left="79" w:right="210"/>
              <w:rPr>
                <w:rFonts w:ascii="Arial" w:hAnsi="Arial" w:cs="Arial"/>
                <w:b/>
                <w:sz w:val="20"/>
                <w:szCs w:val="20"/>
              </w:rPr>
            </w:pPr>
            <w:r>
              <w:rPr>
                <w:rFonts w:ascii="Arial" w:hAnsi="Arial" w:cs="Arial"/>
                <w:b/>
                <w:color w:val="231F20"/>
                <w:sz w:val="20"/>
                <w:szCs w:val="20"/>
              </w:rPr>
              <w:t>Sub-Clause 3.1 The Engineer</w:t>
            </w:r>
          </w:p>
        </w:tc>
        <w:tc>
          <w:tcPr>
            <w:tcW w:w="3968" w:type="pct"/>
          </w:tcPr>
          <w:p w14:paraId="2B51013A" w14:textId="77777777" w:rsidR="00B47689" w:rsidRPr="002F63FF" w:rsidRDefault="00B47689">
            <w:pPr>
              <w:pStyle w:val="TableParagraph"/>
              <w:spacing w:before="43"/>
              <w:ind w:left="160" w:right="90"/>
              <w:jc w:val="both"/>
              <w:rPr>
                <w:rFonts w:ascii="Arial" w:hAnsi="Arial" w:cs="Arial"/>
                <w:sz w:val="20"/>
                <w:szCs w:val="20"/>
              </w:rPr>
            </w:pPr>
            <w:r>
              <w:rPr>
                <w:rFonts w:ascii="Arial" w:hAnsi="Arial" w:cs="Arial"/>
                <w:color w:val="231F20"/>
                <w:sz w:val="20"/>
                <w:szCs w:val="20"/>
              </w:rPr>
              <w:t>Add the following at the end of ﬁrst paragraph:</w:t>
            </w:r>
          </w:p>
          <w:p w14:paraId="5DA8E18A" w14:textId="77777777" w:rsidR="00B47689" w:rsidRPr="002F63FF" w:rsidRDefault="00B47689">
            <w:pPr>
              <w:pStyle w:val="TableParagraph"/>
              <w:spacing w:before="80"/>
              <w:ind w:left="160" w:right="90"/>
              <w:jc w:val="both"/>
              <w:rPr>
                <w:rFonts w:ascii="Arial" w:hAnsi="Arial" w:cs="Arial"/>
                <w:sz w:val="20"/>
                <w:szCs w:val="20"/>
              </w:rPr>
            </w:pPr>
            <w:r>
              <w:rPr>
                <w:rFonts w:ascii="Arial" w:hAnsi="Arial" w:cs="Arial"/>
                <w:color w:val="231F20"/>
                <w:sz w:val="20"/>
                <w:szCs w:val="20"/>
              </w:rPr>
              <w:t>“The Engineer shall be a third party capable of acting neutrally between the Parties.”</w:t>
            </w:r>
          </w:p>
        </w:tc>
      </w:tr>
      <w:tr w:rsidR="00C235DD" w:rsidRPr="00D0736C" w14:paraId="1212050A" w14:textId="77777777" w:rsidTr="00FF126A">
        <w:tc>
          <w:tcPr>
            <w:tcW w:w="1032" w:type="pct"/>
          </w:tcPr>
          <w:p w14:paraId="091F7F1D" w14:textId="77777777" w:rsidR="00B47689" w:rsidRPr="002F63FF" w:rsidRDefault="00B47689">
            <w:pPr>
              <w:pStyle w:val="TableParagraph"/>
              <w:spacing w:before="43"/>
              <w:ind w:left="79" w:right="210"/>
              <w:rPr>
                <w:rFonts w:ascii="Arial" w:hAnsi="Arial" w:cs="Arial"/>
                <w:b/>
                <w:sz w:val="20"/>
                <w:szCs w:val="20"/>
              </w:rPr>
            </w:pPr>
            <w:r>
              <w:rPr>
                <w:rFonts w:ascii="Arial" w:hAnsi="Arial" w:cs="Arial"/>
                <w:b/>
                <w:color w:val="231F20"/>
                <w:sz w:val="20"/>
                <w:szCs w:val="20"/>
              </w:rPr>
              <w:t>Sub-Clause 3.2 Engineer’s Duties and Authority</w:t>
            </w:r>
          </w:p>
        </w:tc>
        <w:tc>
          <w:tcPr>
            <w:tcW w:w="3968" w:type="pct"/>
          </w:tcPr>
          <w:p w14:paraId="185C29EB" w14:textId="77777777" w:rsidR="00B47689" w:rsidRPr="002F63FF" w:rsidRDefault="00B47689">
            <w:pPr>
              <w:pStyle w:val="TableParagraph"/>
              <w:spacing w:before="43"/>
              <w:ind w:left="160" w:right="90"/>
              <w:jc w:val="both"/>
              <w:rPr>
                <w:rFonts w:ascii="Arial" w:hAnsi="Arial" w:cs="Arial"/>
                <w:sz w:val="20"/>
                <w:szCs w:val="20"/>
              </w:rPr>
            </w:pPr>
            <w:r>
              <w:rPr>
                <w:rFonts w:ascii="Arial" w:hAnsi="Arial" w:cs="Arial"/>
                <w:color w:val="231F20"/>
                <w:sz w:val="20"/>
                <w:szCs w:val="20"/>
              </w:rPr>
              <w:t>Add the following at the end of the third paragraph:</w:t>
            </w:r>
          </w:p>
          <w:p w14:paraId="22C0E08F" w14:textId="77777777" w:rsidR="00B47689" w:rsidRPr="002F63FF" w:rsidRDefault="00B47689">
            <w:pPr>
              <w:pStyle w:val="TableParagraph"/>
              <w:spacing w:before="80"/>
              <w:ind w:left="160" w:right="90"/>
              <w:jc w:val="both"/>
              <w:rPr>
                <w:rFonts w:ascii="Arial" w:hAnsi="Arial" w:cs="Arial"/>
                <w:sz w:val="20"/>
                <w:szCs w:val="20"/>
              </w:rPr>
            </w:pPr>
            <w:r>
              <w:rPr>
                <w:rFonts w:ascii="Arial" w:hAnsi="Arial" w:cs="Arial"/>
                <w:color w:val="231F20"/>
                <w:sz w:val="20"/>
                <w:szCs w:val="20"/>
              </w:rPr>
              <w:t>“The Engineer shall obtain the consent in writing of the Employer before taking action under the following Sub-Clauses of these Conditions:</w:t>
            </w:r>
          </w:p>
          <w:p w14:paraId="5C738CAA" w14:textId="77777777" w:rsidR="00B47689" w:rsidRPr="002F63FF" w:rsidRDefault="00B47689" w:rsidP="00B47689">
            <w:pPr>
              <w:pStyle w:val="TableParagraph"/>
              <w:numPr>
                <w:ilvl w:val="0"/>
                <w:numId w:val="32"/>
              </w:numPr>
              <w:spacing w:before="160"/>
              <w:ind w:left="598" w:right="90"/>
              <w:jc w:val="both"/>
              <w:rPr>
                <w:rFonts w:ascii="Arial" w:hAnsi="Arial" w:cs="Arial"/>
                <w:sz w:val="20"/>
                <w:szCs w:val="20"/>
              </w:rPr>
            </w:pPr>
            <w:r>
              <w:rPr>
                <w:rFonts w:ascii="Arial" w:hAnsi="Arial" w:cs="Arial"/>
                <w:color w:val="231F20"/>
                <w:sz w:val="20"/>
                <w:szCs w:val="20"/>
              </w:rPr>
              <w:t>Sub-Clause 13.2 [</w:t>
            </w:r>
            <w:r>
              <w:rPr>
                <w:rFonts w:ascii="Arial" w:hAnsi="Arial" w:cs="Arial"/>
                <w:i/>
                <w:color w:val="231F20"/>
                <w:sz w:val="20"/>
                <w:szCs w:val="20"/>
              </w:rPr>
              <w:t>Value Engineering</w:t>
            </w:r>
            <w:r>
              <w:rPr>
                <w:rFonts w:ascii="Arial" w:hAnsi="Arial" w:cs="Arial"/>
                <w:color w:val="231F20"/>
                <w:sz w:val="20"/>
                <w:szCs w:val="20"/>
              </w:rPr>
              <w:t>]: stating consent or otherwise to a value engineering proposal submitted by the Contractor in accordance with Sub-Clause 13.2; or</w:t>
            </w:r>
          </w:p>
          <w:p w14:paraId="57E830DF" w14:textId="77777777" w:rsidR="00B47689" w:rsidRPr="002F63FF" w:rsidRDefault="00B47689" w:rsidP="00B47689">
            <w:pPr>
              <w:pStyle w:val="TableParagraph"/>
              <w:numPr>
                <w:ilvl w:val="0"/>
                <w:numId w:val="32"/>
              </w:numPr>
              <w:ind w:left="598" w:right="90"/>
              <w:jc w:val="both"/>
              <w:rPr>
                <w:rFonts w:ascii="Arial" w:hAnsi="Arial" w:cs="Arial"/>
                <w:sz w:val="20"/>
                <w:szCs w:val="20"/>
              </w:rPr>
            </w:pPr>
            <w:r>
              <w:rPr>
                <w:rFonts w:ascii="Arial" w:hAnsi="Arial" w:cs="Arial"/>
                <w:color w:val="231F20"/>
                <w:sz w:val="20"/>
                <w:szCs w:val="20"/>
              </w:rPr>
              <w:t>Sub-Clause 13.3 [</w:t>
            </w:r>
            <w:r>
              <w:rPr>
                <w:rFonts w:ascii="Arial" w:hAnsi="Arial" w:cs="Arial"/>
                <w:i/>
                <w:color w:val="231F20"/>
                <w:sz w:val="20"/>
                <w:szCs w:val="20"/>
              </w:rPr>
              <w:t>Variation Procedure</w:t>
            </w:r>
            <w:r>
              <w:rPr>
                <w:rFonts w:ascii="Arial" w:hAnsi="Arial" w:cs="Arial"/>
                <w:color w:val="231F20"/>
                <w:sz w:val="20"/>
                <w:szCs w:val="20"/>
              </w:rPr>
              <w:t>]: instructing a Variation, except:</w:t>
            </w:r>
          </w:p>
          <w:p w14:paraId="01A7B00F" w14:textId="77777777" w:rsidR="00B47689" w:rsidRPr="002F63FF" w:rsidRDefault="00B47689" w:rsidP="00B47689">
            <w:pPr>
              <w:pStyle w:val="TableParagraph"/>
              <w:numPr>
                <w:ilvl w:val="1"/>
                <w:numId w:val="32"/>
              </w:numPr>
              <w:tabs>
                <w:tab w:val="left" w:pos="797"/>
                <w:tab w:val="left" w:pos="799"/>
              </w:tabs>
              <w:spacing w:before="80"/>
              <w:ind w:left="868" w:right="90"/>
              <w:jc w:val="both"/>
              <w:rPr>
                <w:rFonts w:ascii="Arial" w:hAnsi="Arial" w:cs="Arial"/>
                <w:sz w:val="20"/>
                <w:szCs w:val="20"/>
              </w:rPr>
            </w:pPr>
            <w:r>
              <w:rPr>
                <w:rFonts w:ascii="Arial" w:hAnsi="Arial" w:cs="Arial"/>
                <w:color w:val="231F20"/>
                <w:sz w:val="20"/>
                <w:szCs w:val="20"/>
              </w:rPr>
              <w:t xml:space="preserve">if, in the opinion of the Engineer, an emergency situation occurs that may affect the safety of life or of the Works or of adjoining property. In such a situation, the Engineer may, without relieving the Contractor of any of his duties and responsibility under the Contract, instruct the Contractor to execute all such work, or to do all such things, as may, in the opinion of </w:t>
            </w:r>
            <w:r>
              <w:rPr>
                <w:rFonts w:ascii="Arial" w:hAnsi="Arial" w:cs="Arial"/>
                <w:color w:val="231F20"/>
                <w:sz w:val="20"/>
                <w:szCs w:val="20"/>
              </w:rPr>
              <w:lastRenderedPageBreak/>
              <w:t>the Engineer, be necessary to abate or reduce the risk and the Contractor shall forthwith comply with such instruction; or</w:t>
            </w:r>
          </w:p>
          <w:p w14:paraId="1919E926" w14:textId="77777777" w:rsidR="00B47689" w:rsidRPr="002F63FF" w:rsidRDefault="00B47689" w:rsidP="00B47689">
            <w:pPr>
              <w:pStyle w:val="TableParagraph"/>
              <w:numPr>
                <w:ilvl w:val="1"/>
                <w:numId w:val="32"/>
              </w:numPr>
              <w:tabs>
                <w:tab w:val="left" w:pos="795"/>
                <w:tab w:val="left" w:pos="799"/>
              </w:tabs>
              <w:spacing w:before="80"/>
              <w:ind w:left="868" w:right="90"/>
              <w:jc w:val="both"/>
              <w:rPr>
                <w:rFonts w:ascii="Arial" w:hAnsi="Arial" w:cs="Arial"/>
                <w:sz w:val="20"/>
                <w:szCs w:val="20"/>
              </w:rPr>
            </w:pPr>
            <w:r>
              <w:rPr>
                <w:rFonts w:ascii="Arial" w:hAnsi="Arial" w:cs="Arial"/>
                <w:color w:val="231F20"/>
                <w:sz w:val="20"/>
                <w:szCs w:val="20"/>
              </w:rPr>
              <w:t>if such a Variation would increase the Accepted Contract Amount by less than the percentage speciﬁed in the Contract Data.”</w:t>
            </w:r>
          </w:p>
        </w:tc>
      </w:tr>
      <w:tr w:rsidR="00C235DD" w:rsidRPr="00D0736C" w14:paraId="3A7A4EB6" w14:textId="77777777" w:rsidTr="00FF126A">
        <w:tc>
          <w:tcPr>
            <w:tcW w:w="1032" w:type="pct"/>
          </w:tcPr>
          <w:p w14:paraId="58581262" w14:textId="77777777" w:rsidR="00B47689" w:rsidRPr="002F63FF" w:rsidRDefault="00B47689">
            <w:pPr>
              <w:pStyle w:val="TableParagraph"/>
              <w:spacing w:before="43"/>
              <w:ind w:left="79" w:right="210"/>
              <w:rPr>
                <w:rFonts w:ascii="Arial" w:hAnsi="Arial" w:cs="Arial"/>
                <w:b/>
                <w:sz w:val="20"/>
                <w:szCs w:val="20"/>
              </w:rPr>
            </w:pPr>
            <w:r>
              <w:rPr>
                <w:rFonts w:ascii="Arial" w:hAnsi="Arial" w:cs="Arial"/>
                <w:b/>
                <w:color w:val="231F20"/>
                <w:sz w:val="20"/>
                <w:szCs w:val="20"/>
              </w:rPr>
              <w:lastRenderedPageBreak/>
              <w:t>Sub-Clause 3.3 Engineer’s Representative</w:t>
            </w:r>
          </w:p>
        </w:tc>
        <w:tc>
          <w:tcPr>
            <w:tcW w:w="3968" w:type="pct"/>
          </w:tcPr>
          <w:p w14:paraId="45C60F35" w14:textId="77777777" w:rsidR="00B47689" w:rsidRPr="002F63FF" w:rsidRDefault="00B47689">
            <w:pPr>
              <w:pStyle w:val="TableParagraph"/>
              <w:spacing w:before="43"/>
              <w:ind w:left="160" w:right="90"/>
              <w:jc w:val="both"/>
              <w:rPr>
                <w:rFonts w:ascii="Arial" w:hAnsi="Arial" w:cs="Arial"/>
                <w:sz w:val="20"/>
                <w:szCs w:val="20"/>
              </w:rPr>
            </w:pPr>
            <w:r>
              <w:rPr>
                <w:rFonts w:ascii="Arial" w:hAnsi="Arial" w:cs="Arial"/>
                <w:color w:val="231F20"/>
                <w:sz w:val="20"/>
                <w:szCs w:val="20"/>
              </w:rPr>
              <w:t>Add the following third paragraph after paragraph 2.</w:t>
            </w:r>
          </w:p>
          <w:p w14:paraId="5A423F11" w14:textId="77777777" w:rsidR="00B47689" w:rsidRPr="002F63FF" w:rsidRDefault="00B47689">
            <w:pPr>
              <w:pStyle w:val="TableParagraph"/>
              <w:spacing w:before="120"/>
              <w:ind w:left="160" w:right="90"/>
              <w:jc w:val="both"/>
              <w:rPr>
                <w:rFonts w:ascii="Arial" w:hAnsi="Arial" w:cs="Arial"/>
                <w:sz w:val="20"/>
                <w:szCs w:val="20"/>
              </w:rPr>
            </w:pPr>
            <w:r>
              <w:rPr>
                <w:rFonts w:ascii="Arial" w:hAnsi="Arial" w:cs="Arial"/>
                <w:color w:val="231F20"/>
                <w:sz w:val="20"/>
                <w:szCs w:val="20"/>
              </w:rPr>
              <w:t>“The Engineer shall obtain the consent of the Employer before appointing or replacing an Engineer’s Representative.”</w:t>
            </w:r>
          </w:p>
        </w:tc>
      </w:tr>
      <w:tr w:rsidR="00C235DD" w:rsidRPr="00D0736C" w14:paraId="0BCA827A" w14:textId="77777777" w:rsidTr="00FF126A">
        <w:tc>
          <w:tcPr>
            <w:tcW w:w="1032" w:type="pct"/>
          </w:tcPr>
          <w:p w14:paraId="012A664D" w14:textId="77777777" w:rsidR="00B47689" w:rsidRPr="002F63FF" w:rsidRDefault="00B47689">
            <w:pPr>
              <w:pStyle w:val="TableParagraph"/>
              <w:spacing w:before="43"/>
              <w:ind w:left="79" w:right="210"/>
              <w:rPr>
                <w:rFonts w:ascii="Arial" w:hAnsi="Arial" w:cs="Arial"/>
                <w:b/>
                <w:sz w:val="20"/>
                <w:szCs w:val="20"/>
              </w:rPr>
            </w:pPr>
            <w:r>
              <w:rPr>
                <w:rFonts w:ascii="Arial" w:hAnsi="Arial" w:cs="Arial"/>
                <w:b/>
                <w:color w:val="231F20"/>
                <w:sz w:val="20"/>
                <w:szCs w:val="20"/>
              </w:rPr>
              <w:t>Sub-Clause 3.4 Delegation by the Engineer</w:t>
            </w:r>
          </w:p>
        </w:tc>
        <w:tc>
          <w:tcPr>
            <w:tcW w:w="3968" w:type="pct"/>
          </w:tcPr>
          <w:p w14:paraId="52A344B4" w14:textId="77777777" w:rsidR="00B47689" w:rsidRPr="002F63FF" w:rsidRDefault="00B47689">
            <w:pPr>
              <w:pStyle w:val="TableParagraph"/>
              <w:spacing w:before="43"/>
              <w:ind w:left="160" w:right="90"/>
              <w:jc w:val="both"/>
              <w:rPr>
                <w:rFonts w:ascii="Arial" w:hAnsi="Arial" w:cs="Arial"/>
                <w:sz w:val="20"/>
                <w:szCs w:val="20"/>
              </w:rPr>
            </w:pPr>
            <w:r>
              <w:rPr>
                <w:rFonts w:ascii="Arial" w:hAnsi="Arial" w:cs="Arial"/>
                <w:color w:val="231F20"/>
                <w:sz w:val="20"/>
                <w:szCs w:val="20"/>
              </w:rPr>
              <w:t>The following is added at the end of the second paragraph:</w:t>
            </w:r>
          </w:p>
          <w:p w14:paraId="5C8F9817" w14:textId="77777777" w:rsidR="00B47689" w:rsidRPr="002F63FF" w:rsidRDefault="00B47689">
            <w:pPr>
              <w:pStyle w:val="TableParagraph"/>
              <w:spacing w:before="120"/>
              <w:ind w:left="160" w:right="90"/>
              <w:jc w:val="both"/>
              <w:rPr>
                <w:rFonts w:ascii="Arial" w:hAnsi="Arial" w:cs="Arial"/>
                <w:sz w:val="20"/>
                <w:szCs w:val="20"/>
              </w:rPr>
            </w:pPr>
            <w:r>
              <w:rPr>
                <w:rFonts w:ascii="Arial" w:hAnsi="Arial" w:cs="Arial"/>
                <w:color w:val="231F20"/>
                <w:sz w:val="20"/>
                <w:szCs w:val="20"/>
              </w:rPr>
              <w:t>“If any assistants are not ﬂuent in this language, the Engineer shall make competent interpreters available during all working hours, in a number sufficient for those assistants to properly perform their assigned duties and/or exercise their delegated authority.”</w:t>
            </w:r>
          </w:p>
        </w:tc>
      </w:tr>
      <w:tr w:rsidR="00C235DD" w:rsidRPr="00D0736C" w14:paraId="5BB7EE0E" w14:textId="77777777" w:rsidTr="00FF126A">
        <w:tc>
          <w:tcPr>
            <w:tcW w:w="1032" w:type="pct"/>
          </w:tcPr>
          <w:p w14:paraId="72FC26CF" w14:textId="77777777" w:rsidR="00B47689" w:rsidRPr="002F63FF" w:rsidRDefault="00B47689">
            <w:pPr>
              <w:pStyle w:val="TableParagraph"/>
              <w:spacing w:before="43"/>
              <w:ind w:left="79" w:right="210"/>
              <w:rPr>
                <w:rFonts w:ascii="Arial" w:hAnsi="Arial" w:cs="Arial"/>
                <w:b/>
                <w:sz w:val="20"/>
                <w:szCs w:val="20"/>
              </w:rPr>
            </w:pPr>
            <w:r>
              <w:rPr>
                <w:rFonts w:ascii="Arial" w:hAnsi="Arial" w:cs="Arial"/>
                <w:b/>
                <w:color w:val="231F20"/>
                <w:sz w:val="20"/>
                <w:szCs w:val="20"/>
              </w:rPr>
              <w:t>Sub-Clause 4.1 Contractor’s General Obligations</w:t>
            </w:r>
          </w:p>
        </w:tc>
        <w:tc>
          <w:tcPr>
            <w:tcW w:w="3968" w:type="pct"/>
          </w:tcPr>
          <w:p w14:paraId="4E69BEA5" w14:textId="77777777" w:rsidR="00B47689" w:rsidRPr="002F63FF" w:rsidRDefault="00B47689">
            <w:pPr>
              <w:pStyle w:val="TableParagraph"/>
              <w:spacing w:before="43"/>
              <w:ind w:left="160" w:right="90"/>
              <w:jc w:val="both"/>
              <w:rPr>
                <w:rFonts w:ascii="Arial" w:hAnsi="Arial" w:cs="Arial"/>
                <w:sz w:val="20"/>
                <w:szCs w:val="20"/>
              </w:rPr>
            </w:pPr>
            <w:r>
              <w:rPr>
                <w:rFonts w:ascii="Arial" w:hAnsi="Arial" w:cs="Arial"/>
                <w:color w:val="231F20"/>
                <w:sz w:val="20"/>
                <w:szCs w:val="20"/>
              </w:rPr>
              <w:t>The following is inserted after the second paragraph:</w:t>
            </w:r>
          </w:p>
          <w:p w14:paraId="49C3AC10" w14:textId="77777777" w:rsidR="00B47689" w:rsidRPr="002F63FF" w:rsidRDefault="00B47689">
            <w:pPr>
              <w:pStyle w:val="TableParagraph"/>
              <w:spacing w:before="80"/>
              <w:ind w:left="160" w:right="90"/>
              <w:jc w:val="both"/>
              <w:rPr>
                <w:rFonts w:ascii="Arial" w:hAnsi="Arial" w:cs="Arial"/>
                <w:sz w:val="20"/>
                <w:szCs w:val="20"/>
              </w:rPr>
            </w:pPr>
            <w:r>
              <w:rPr>
                <w:rFonts w:ascii="Arial" w:hAnsi="Arial" w:cs="Arial"/>
                <w:color w:val="231F20"/>
                <w:sz w:val="20"/>
                <w:szCs w:val="20"/>
              </w:rPr>
              <w:t>“All equipment, material, and services to be incorporated in or required for the Works shall have their origin in any Eligible Country as deﬁned by the Bank.”</w:t>
            </w:r>
          </w:p>
          <w:p w14:paraId="72ACBFC5" w14:textId="77777777" w:rsidR="00B47689" w:rsidRPr="002F63FF" w:rsidRDefault="00B47689">
            <w:pPr>
              <w:pStyle w:val="TableParagraph"/>
              <w:spacing w:before="160"/>
              <w:ind w:left="160" w:right="90"/>
              <w:jc w:val="both"/>
              <w:rPr>
                <w:rFonts w:ascii="Arial" w:hAnsi="Arial" w:cs="Arial"/>
                <w:sz w:val="20"/>
                <w:szCs w:val="20"/>
              </w:rPr>
            </w:pPr>
            <w:r>
              <w:rPr>
                <w:rFonts w:ascii="Arial" w:hAnsi="Arial" w:cs="Arial"/>
                <w:color w:val="231F20"/>
                <w:sz w:val="20"/>
                <w:szCs w:val="20"/>
              </w:rPr>
              <w:t>The following is inserted at the end of the Sub-Clause:</w:t>
            </w:r>
          </w:p>
          <w:p w14:paraId="6845E03A" w14:textId="77777777" w:rsidR="00B47689" w:rsidRPr="002F63FF" w:rsidRDefault="00B47689">
            <w:pPr>
              <w:pStyle w:val="TableParagraph"/>
              <w:spacing w:before="80"/>
              <w:ind w:left="160" w:right="90"/>
              <w:jc w:val="both"/>
              <w:rPr>
                <w:rFonts w:ascii="Arial" w:hAnsi="Arial" w:cs="Arial"/>
                <w:sz w:val="20"/>
                <w:szCs w:val="20"/>
              </w:rPr>
            </w:pPr>
            <w:r>
              <w:rPr>
                <w:rFonts w:ascii="Arial" w:hAnsi="Arial" w:cs="Arial"/>
                <w:color w:val="231F20"/>
                <w:sz w:val="20"/>
                <w:szCs w:val="20"/>
              </w:rPr>
              <w:t>“The Contractor has the obligation to notify the Employer of any changes in connection with the representations made in the Letter of Bid. If the Contactor is debarred or suspended by ADB, it shall inform the Employer of such debarment or suspension.”</w:t>
            </w:r>
          </w:p>
        </w:tc>
      </w:tr>
      <w:tr w:rsidR="00C235DD" w:rsidRPr="00D0736C" w14:paraId="41022B6B" w14:textId="77777777" w:rsidTr="00FF126A">
        <w:tc>
          <w:tcPr>
            <w:tcW w:w="1032" w:type="pct"/>
          </w:tcPr>
          <w:p w14:paraId="3A3478E3" w14:textId="77777777" w:rsidR="00B47689" w:rsidRPr="002F63FF" w:rsidRDefault="00B47689">
            <w:pPr>
              <w:pStyle w:val="TableParagraph"/>
              <w:spacing w:before="43"/>
              <w:ind w:left="79" w:right="210"/>
              <w:rPr>
                <w:rFonts w:ascii="Arial" w:hAnsi="Arial" w:cs="Arial"/>
                <w:b/>
                <w:sz w:val="20"/>
                <w:szCs w:val="20"/>
              </w:rPr>
            </w:pPr>
            <w:r>
              <w:rPr>
                <w:rFonts w:ascii="Arial" w:hAnsi="Arial" w:cs="Arial"/>
                <w:b/>
                <w:color w:val="231F20"/>
                <w:sz w:val="20"/>
                <w:szCs w:val="20"/>
              </w:rPr>
              <w:t>Sub-Clause 4.2.1 Contractor’s Obligations</w:t>
            </w:r>
          </w:p>
        </w:tc>
        <w:tc>
          <w:tcPr>
            <w:tcW w:w="3968" w:type="pct"/>
          </w:tcPr>
          <w:p w14:paraId="0A0E623A" w14:textId="77777777" w:rsidR="00B47689" w:rsidRPr="002F63FF" w:rsidRDefault="00B47689">
            <w:pPr>
              <w:pStyle w:val="TableParagraph"/>
              <w:spacing w:before="43"/>
              <w:ind w:left="160" w:right="90"/>
              <w:jc w:val="both"/>
              <w:rPr>
                <w:rFonts w:ascii="Arial" w:hAnsi="Arial" w:cs="Arial"/>
                <w:sz w:val="20"/>
                <w:szCs w:val="20"/>
              </w:rPr>
            </w:pPr>
            <w:r>
              <w:rPr>
                <w:rFonts w:ascii="Arial" w:hAnsi="Arial" w:cs="Arial"/>
                <w:color w:val="231F20"/>
                <w:sz w:val="20"/>
                <w:szCs w:val="20"/>
              </w:rPr>
              <w:t>The ﬁrst paragraph is replaced with:</w:t>
            </w:r>
          </w:p>
          <w:p w14:paraId="64DB02AA" w14:textId="77777777" w:rsidR="00B47689" w:rsidRPr="002F63FF" w:rsidRDefault="00B47689">
            <w:pPr>
              <w:pStyle w:val="TableParagraph"/>
              <w:spacing w:before="80"/>
              <w:ind w:left="160" w:right="90"/>
              <w:jc w:val="both"/>
              <w:rPr>
                <w:rFonts w:ascii="Arial" w:hAnsi="Arial" w:cs="Arial"/>
                <w:sz w:val="20"/>
                <w:szCs w:val="20"/>
              </w:rPr>
            </w:pPr>
            <w:r>
              <w:rPr>
                <w:rFonts w:ascii="Arial" w:hAnsi="Arial" w:cs="Arial"/>
                <w:color w:val="231F20"/>
                <w:sz w:val="20"/>
                <w:szCs w:val="20"/>
              </w:rPr>
              <w:t>“The Contractor shall deliver the Performance Security to the Employer within 28 days after receiving the Letter of Acceptance and shall send a copy to the Engineer. The Performance Security shall be issued by a reputable bank or ﬁnancial institution selected by the Contractor and shall be in the form annexed to the Particular Conditions, as stipulated by the Employer in the Contract Data, or in another form approved by the Employer.”</w:t>
            </w:r>
          </w:p>
        </w:tc>
      </w:tr>
      <w:tr w:rsidR="00C235DD" w:rsidRPr="00D0736C" w14:paraId="2C28CC9F" w14:textId="77777777" w:rsidTr="00FF126A">
        <w:tc>
          <w:tcPr>
            <w:tcW w:w="1032" w:type="pct"/>
          </w:tcPr>
          <w:p w14:paraId="0B4884C9" w14:textId="77777777" w:rsidR="00B47689" w:rsidRPr="002F63FF" w:rsidRDefault="00B47689">
            <w:pPr>
              <w:pStyle w:val="TableParagraph"/>
              <w:spacing w:before="43"/>
              <w:ind w:left="79" w:right="210"/>
              <w:rPr>
                <w:rFonts w:ascii="Arial" w:hAnsi="Arial" w:cs="Arial"/>
                <w:b/>
                <w:sz w:val="20"/>
                <w:szCs w:val="20"/>
              </w:rPr>
            </w:pPr>
            <w:r>
              <w:rPr>
                <w:rFonts w:ascii="Arial" w:hAnsi="Arial" w:cs="Arial"/>
                <w:b/>
                <w:color w:val="231F20"/>
                <w:sz w:val="20"/>
                <w:szCs w:val="20"/>
              </w:rPr>
              <w:t>Sub-Clause 4.2.2 Claims under the Performance Security</w:t>
            </w:r>
          </w:p>
        </w:tc>
        <w:tc>
          <w:tcPr>
            <w:tcW w:w="3968" w:type="pct"/>
          </w:tcPr>
          <w:p w14:paraId="781ACF7C" w14:textId="77777777" w:rsidR="00B47689" w:rsidRPr="002F63FF" w:rsidRDefault="00B47689">
            <w:pPr>
              <w:pStyle w:val="TableParagraph"/>
              <w:spacing w:before="43"/>
              <w:ind w:left="160" w:right="90"/>
              <w:jc w:val="both"/>
              <w:rPr>
                <w:rFonts w:ascii="Arial" w:hAnsi="Arial" w:cs="Arial"/>
                <w:sz w:val="20"/>
                <w:szCs w:val="20"/>
              </w:rPr>
            </w:pPr>
            <w:r>
              <w:rPr>
                <w:rFonts w:ascii="Arial" w:hAnsi="Arial" w:cs="Arial"/>
                <w:color w:val="231F20"/>
                <w:sz w:val="20"/>
                <w:szCs w:val="20"/>
              </w:rPr>
              <w:t>Add the following sub-paragraph (f) after sub-paragraph (e):</w:t>
            </w:r>
          </w:p>
          <w:p w14:paraId="3796B84A" w14:textId="77777777" w:rsidR="00B47689" w:rsidRPr="002F63FF" w:rsidRDefault="00B47689">
            <w:pPr>
              <w:pStyle w:val="TableParagraph"/>
              <w:spacing w:before="80"/>
              <w:ind w:left="160" w:right="90"/>
              <w:jc w:val="both"/>
              <w:rPr>
                <w:rFonts w:ascii="Arial" w:hAnsi="Arial" w:cs="Arial"/>
                <w:sz w:val="20"/>
                <w:szCs w:val="20"/>
              </w:rPr>
            </w:pPr>
            <w:r>
              <w:rPr>
                <w:rFonts w:ascii="Arial" w:hAnsi="Arial" w:cs="Arial"/>
                <w:color w:val="231F20"/>
                <w:sz w:val="20"/>
                <w:szCs w:val="20"/>
              </w:rPr>
              <w:t>“(f) failure by the Contractor to perform any other obligations under the Contract.”</w:t>
            </w:r>
          </w:p>
        </w:tc>
      </w:tr>
      <w:tr w:rsidR="00C235DD" w:rsidRPr="00D0736C" w14:paraId="57C4F9C2" w14:textId="77777777" w:rsidTr="00FF126A">
        <w:tc>
          <w:tcPr>
            <w:tcW w:w="1032" w:type="pct"/>
          </w:tcPr>
          <w:p w14:paraId="343EAC28" w14:textId="77777777" w:rsidR="00B47689" w:rsidRPr="002F63FF" w:rsidRDefault="00B47689">
            <w:pPr>
              <w:pStyle w:val="TableParagraph"/>
              <w:spacing w:before="43"/>
              <w:ind w:left="79" w:right="210"/>
              <w:rPr>
                <w:rFonts w:ascii="Arial" w:hAnsi="Arial" w:cs="Arial"/>
                <w:b/>
                <w:sz w:val="20"/>
                <w:szCs w:val="20"/>
              </w:rPr>
            </w:pPr>
            <w:r>
              <w:rPr>
                <w:rFonts w:ascii="Arial" w:hAnsi="Arial" w:cs="Arial"/>
                <w:b/>
                <w:color w:val="231F20"/>
                <w:sz w:val="20"/>
                <w:szCs w:val="20"/>
              </w:rPr>
              <w:t>Sub-Clause 4.2.3 Return of Performance Security</w:t>
            </w:r>
          </w:p>
        </w:tc>
        <w:tc>
          <w:tcPr>
            <w:tcW w:w="3968" w:type="pct"/>
          </w:tcPr>
          <w:p w14:paraId="635F3D71" w14:textId="77777777" w:rsidR="00B47689" w:rsidRPr="002F63FF" w:rsidRDefault="00B47689">
            <w:pPr>
              <w:pStyle w:val="TableParagraph"/>
              <w:spacing w:before="43"/>
              <w:ind w:left="160" w:right="90"/>
              <w:jc w:val="both"/>
              <w:rPr>
                <w:rFonts w:ascii="Arial" w:hAnsi="Arial" w:cs="Arial"/>
                <w:sz w:val="20"/>
                <w:szCs w:val="20"/>
              </w:rPr>
            </w:pPr>
            <w:r>
              <w:rPr>
                <w:rFonts w:ascii="Arial" w:hAnsi="Arial" w:cs="Arial"/>
                <w:color w:val="231F20"/>
                <w:sz w:val="20"/>
                <w:szCs w:val="20"/>
              </w:rPr>
              <w:t>In sub-paragraph (a) “21 days” is replaced with “28 days.”</w:t>
            </w:r>
          </w:p>
        </w:tc>
      </w:tr>
      <w:tr w:rsidR="00C235DD" w:rsidRPr="00D0736C" w14:paraId="5338FA58" w14:textId="77777777" w:rsidTr="00FF126A">
        <w:tc>
          <w:tcPr>
            <w:tcW w:w="1032" w:type="pct"/>
          </w:tcPr>
          <w:p w14:paraId="3AAE5BEC" w14:textId="77777777" w:rsidR="00B47689" w:rsidRPr="002F63FF" w:rsidRDefault="00B47689">
            <w:pPr>
              <w:pStyle w:val="TableParagraph"/>
              <w:spacing w:before="43"/>
              <w:ind w:left="79" w:right="210"/>
              <w:rPr>
                <w:rFonts w:ascii="Arial" w:hAnsi="Arial" w:cs="Arial"/>
                <w:b/>
                <w:sz w:val="20"/>
                <w:szCs w:val="20"/>
              </w:rPr>
            </w:pPr>
            <w:r>
              <w:rPr>
                <w:rFonts w:ascii="Arial" w:hAnsi="Arial" w:cs="Arial"/>
                <w:b/>
                <w:color w:val="231F20"/>
                <w:sz w:val="20"/>
                <w:szCs w:val="20"/>
              </w:rPr>
              <w:t>Sub-Clause 4.3 Contractor’s Representative</w:t>
            </w:r>
          </w:p>
        </w:tc>
        <w:tc>
          <w:tcPr>
            <w:tcW w:w="3968" w:type="pct"/>
          </w:tcPr>
          <w:p w14:paraId="4E093B69" w14:textId="77777777" w:rsidR="00B47689" w:rsidRPr="002F63FF" w:rsidRDefault="00B47689">
            <w:pPr>
              <w:pStyle w:val="TableParagraph"/>
              <w:spacing w:before="43"/>
              <w:ind w:left="160" w:right="90"/>
              <w:jc w:val="both"/>
              <w:rPr>
                <w:rFonts w:ascii="Arial" w:hAnsi="Arial" w:cs="Arial"/>
                <w:sz w:val="20"/>
                <w:szCs w:val="20"/>
              </w:rPr>
            </w:pPr>
            <w:r>
              <w:rPr>
                <w:rFonts w:ascii="Arial" w:hAnsi="Arial" w:cs="Arial"/>
                <w:color w:val="231F20"/>
                <w:sz w:val="20"/>
                <w:szCs w:val="20"/>
              </w:rPr>
              <w:t>The following is added at the end of the last paragraph: “If any of these persons is not ﬂuent in this language, the Contractor shall make competent interpreters available during all working hours in a number that the Engineer considers to be sufficient for those persons to properly perform their delegated powers, function, and/or authority.”</w:t>
            </w:r>
          </w:p>
        </w:tc>
      </w:tr>
      <w:tr w:rsidR="00C235DD" w:rsidRPr="00D0736C" w14:paraId="461A6241" w14:textId="77777777" w:rsidTr="00FF126A">
        <w:tc>
          <w:tcPr>
            <w:tcW w:w="1032" w:type="pct"/>
          </w:tcPr>
          <w:p w14:paraId="4BE8DB95" w14:textId="77777777" w:rsidR="00B47689" w:rsidRPr="002F63FF" w:rsidRDefault="00B47689">
            <w:pPr>
              <w:pStyle w:val="TableParagraph"/>
              <w:spacing w:before="43"/>
              <w:ind w:left="79" w:right="210"/>
              <w:rPr>
                <w:rFonts w:ascii="Arial" w:hAnsi="Arial" w:cs="Arial"/>
                <w:b/>
                <w:sz w:val="20"/>
                <w:szCs w:val="20"/>
              </w:rPr>
            </w:pPr>
            <w:r>
              <w:rPr>
                <w:rFonts w:ascii="Arial" w:hAnsi="Arial" w:cs="Arial"/>
                <w:b/>
                <w:color w:val="231F20"/>
                <w:sz w:val="20"/>
                <w:szCs w:val="20"/>
              </w:rPr>
              <w:t>Sub-Clause 4.4 Subcontractors</w:t>
            </w:r>
          </w:p>
        </w:tc>
        <w:tc>
          <w:tcPr>
            <w:tcW w:w="3968" w:type="pct"/>
          </w:tcPr>
          <w:p w14:paraId="3F3CC642" w14:textId="77777777" w:rsidR="00B47689" w:rsidRPr="002F63FF" w:rsidRDefault="00B47689">
            <w:pPr>
              <w:pStyle w:val="TableParagraph"/>
              <w:spacing w:before="43"/>
              <w:ind w:left="160" w:right="90"/>
              <w:jc w:val="both"/>
              <w:rPr>
                <w:rFonts w:ascii="Arial" w:hAnsi="Arial" w:cs="Arial"/>
                <w:sz w:val="20"/>
                <w:szCs w:val="20"/>
              </w:rPr>
            </w:pPr>
            <w:r>
              <w:rPr>
                <w:rFonts w:ascii="Arial" w:hAnsi="Arial" w:cs="Arial"/>
                <w:color w:val="231F20"/>
                <w:sz w:val="20"/>
                <w:szCs w:val="20"/>
              </w:rPr>
              <w:t>The following is added at the end of the third paragraph of Sub-Clause 4.4:</w:t>
            </w:r>
          </w:p>
          <w:p w14:paraId="198EB7BB" w14:textId="77777777" w:rsidR="00B47689" w:rsidRPr="002F63FF" w:rsidRDefault="00B47689">
            <w:pPr>
              <w:pStyle w:val="TableParagraph"/>
              <w:spacing w:before="80"/>
              <w:ind w:left="160" w:right="90"/>
              <w:jc w:val="both"/>
              <w:rPr>
                <w:rFonts w:ascii="Arial" w:hAnsi="Arial" w:cs="Arial"/>
                <w:sz w:val="20"/>
                <w:szCs w:val="20"/>
              </w:rPr>
            </w:pPr>
            <w:r>
              <w:rPr>
                <w:rFonts w:ascii="Arial" w:hAnsi="Arial" w:cs="Arial"/>
                <w:color w:val="231F20"/>
                <w:sz w:val="20"/>
                <w:szCs w:val="20"/>
              </w:rPr>
              <w:t>“When requesting such a prior consent, the Contractor shall submit, in addition to any other required document, an undertaking from each proposed Subcontractor to</w:t>
            </w:r>
          </w:p>
          <w:p w14:paraId="132B4E0A" w14:textId="77777777" w:rsidR="00B47689" w:rsidRPr="002F63FF" w:rsidRDefault="00B47689">
            <w:pPr>
              <w:pStyle w:val="TableParagraph"/>
              <w:ind w:left="160" w:right="90"/>
              <w:jc w:val="both"/>
              <w:rPr>
                <w:rFonts w:ascii="Arial" w:hAnsi="Arial" w:cs="Arial"/>
                <w:sz w:val="20"/>
                <w:szCs w:val="20"/>
              </w:rPr>
            </w:pPr>
            <w:r>
              <w:rPr>
                <w:rFonts w:ascii="Arial" w:hAnsi="Arial" w:cs="Arial"/>
                <w:color w:val="231F20"/>
                <w:sz w:val="20"/>
                <w:szCs w:val="20"/>
              </w:rPr>
              <w:t>conﬁrm that they have read, understand. and shall comply with the EHS obligations set out in Sub-Clause 4.24 [</w:t>
            </w:r>
            <w:r>
              <w:rPr>
                <w:rFonts w:ascii="Arial" w:hAnsi="Arial" w:cs="Arial"/>
                <w:i/>
                <w:color w:val="231F20"/>
                <w:sz w:val="20"/>
                <w:szCs w:val="20"/>
              </w:rPr>
              <w:t>Environmental, Health and Safety Code of Conduct</w:t>
            </w:r>
            <w:r>
              <w:rPr>
                <w:rFonts w:ascii="Arial" w:hAnsi="Arial" w:cs="Arial"/>
                <w:color w:val="231F20"/>
                <w:sz w:val="20"/>
                <w:szCs w:val="20"/>
              </w:rPr>
              <w:t>].”</w:t>
            </w:r>
          </w:p>
          <w:p w14:paraId="7F5D8595" w14:textId="77777777" w:rsidR="00B47689" w:rsidRPr="002F63FF" w:rsidRDefault="00B47689">
            <w:pPr>
              <w:pStyle w:val="TableParagraph"/>
              <w:spacing w:before="160"/>
              <w:ind w:left="160" w:right="90"/>
              <w:jc w:val="both"/>
              <w:rPr>
                <w:rFonts w:ascii="Arial" w:hAnsi="Arial" w:cs="Arial"/>
                <w:sz w:val="20"/>
                <w:szCs w:val="20"/>
              </w:rPr>
            </w:pPr>
            <w:r>
              <w:rPr>
                <w:rFonts w:ascii="Arial" w:hAnsi="Arial" w:cs="Arial"/>
                <w:color w:val="231F20"/>
                <w:sz w:val="20"/>
                <w:szCs w:val="20"/>
              </w:rPr>
              <w:t>The following is added at the end of the last paragraph of Sub-Clause 4.4:</w:t>
            </w:r>
          </w:p>
          <w:p w14:paraId="41DAAEEC" w14:textId="77777777" w:rsidR="00B47689" w:rsidRPr="002F63FF" w:rsidRDefault="00B47689">
            <w:pPr>
              <w:pStyle w:val="TableParagraph"/>
              <w:spacing w:before="80"/>
              <w:ind w:left="160" w:right="90"/>
              <w:jc w:val="both"/>
              <w:rPr>
                <w:rFonts w:ascii="Arial" w:hAnsi="Arial" w:cs="Arial"/>
                <w:sz w:val="20"/>
                <w:szCs w:val="20"/>
              </w:rPr>
            </w:pPr>
            <w:r>
              <w:rPr>
                <w:rFonts w:ascii="Arial" w:hAnsi="Arial" w:cs="Arial"/>
                <w:color w:val="231F20"/>
                <w:sz w:val="20"/>
                <w:szCs w:val="20"/>
              </w:rPr>
              <w:t xml:space="preserve">“The Contractor shall ensure that the requirements imposed on the Contractor by </w:t>
            </w:r>
            <w:r>
              <w:rPr>
                <w:rFonts w:ascii="Arial" w:hAnsi="Arial" w:cs="Arial"/>
                <w:color w:val="231F20"/>
                <w:sz w:val="20"/>
                <w:szCs w:val="20"/>
              </w:rPr>
              <w:lastRenderedPageBreak/>
              <w:t>Sub-Clause 1.12 [</w:t>
            </w:r>
            <w:r>
              <w:rPr>
                <w:rFonts w:ascii="Arial" w:hAnsi="Arial" w:cs="Arial"/>
                <w:i/>
                <w:color w:val="231F20"/>
                <w:sz w:val="20"/>
                <w:szCs w:val="20"/>
              </w:rPr>
              <w:t>Conﬁdentiality</w:t>
            </w:r>
            <w:r>
              <w:rPr>
                <w:rFonts w:ascii="Arial" w:hAnsi="Arial" w:cs="Arial"/>
                <w:color w:val="231F20"/>
                <w:sz w:val="20"/>
                <w:szCs w:val="20"/>
              </w:rPr>
              <w:t>] apply equally to each Subcontractor.</w:t>
            </w:r>
          </w:p>
          <w:p w14:paraId="7D756F12" w14:textId="77777777" w:rsidR="00B47689" w:rsidRPr="002F63FF" w:rsidRDefault="00B47689">
            <w:pPr>
              <w:pStyle w:val="TableParagraph"/>
              <w:spacing w:before="160"/>
              <w:ind w:left="160" w:right="90"/>
              <w:jc w:val="both"/>
              <w:rPr>
                <w:rFonts w:ascii="Arial" w:hAnsi="Arial" w:cs="Arial"/>
                <w:sz w:val="20"/>
                <w:szCs w:val="20"/>
              </w:rPr>
            </w:pPr>
            <w:r>
              <w:rPr>
                <w:rFonts w:ascii="Arial" w:hAnsi="Arial" w:cs="Arial"/>
                <w:color w:val="231F20"/>
                <w:sz w:val="20"/>
                <w:szCs w:val="20"/>
              </w:rPr>
              <w:t>Where practicable, the Contractor shall give fair and reasonable opportunity for contractors from the Country to be appointed as Subcontractors.</w:t>
            </w:r>
          </w:p>
          <w:p w14:paraId="1D32EF7D" w14:textId="77777777" w:rsidR="00B47689" w:rsidRPr="002F63FF" w:rsidRDefault="00B47689">
            <w:pPr>
              <w:pStyle w:val="TableParagraph"/>
              <w:spacing w:before="160"/>
              <w:ind w:left="160" w:right="90"/>
              <w:jc w:val="both"/>
              <w:rPr>
                <w:rFonts w:ascii="Arial" w:hAnsi="Arial" w:cs="Arial"/>
                <w:sz w:val="20"/>
                <w:szCs w:val="20"/>
              </w:rPr>
            </w:pPr>
            <w:r>
              <w:rPr>
                <w:rFonts w:ascii="Arial" w:hAnsi="Arial" w:cs="Arial"/>
                <w:color w:val="231F20"/>
                <w:sz w:val="20"/>
                <w:szCs w:val="20"/>
              </w:rPr>
              <w:t>All subcontracts relating to the Works shall include provisions which entitle the Employer to require the subcontract to be assigned to the Employer under sub-paragraph (a) (</w:t>
            </w:r>
            <w:proofErr w:type="spellStart"/>
            <w:r>
              <w:rPr>
                <w:rFonts w:ascii="Arial" w:hAnsi="Arial" w:cs="Arial"/>
                <w:color w:val="231F20"/>
                <w:sz w:val="20"/>
                <w:szCs w:val="20"/>
              </w:rPr>
              <w:t>i</w:t>
            </w:r>
            <w:proofErr w:type="spellEnd"/>
            <w:r>
              <w:rPr>
                <w:rFonts w:ascii="Arial" w:hAnsi="Arial" w:cs="Arial"/>
                <w:color w:val="231F20"/>
                <w:sz w:val="20"/>
                <w:szCs w:val="20"/>
              </w:rPr>
              <w:t>) of Sub-Clause 15.2.3 [</w:t>
            </w:r>
            <w:r>
              <w:rPr>
                <w:rFonts w:ascii="Arial" w:hAnsi="Arial" w:cs="Arial"/>
                <w:i/>
                <w:color w:val="231F20"/>
                <w:sz w:val="20"/>
                <w:szCs w:val="20"/>
              </w:rPr>
              <w:t>After Termination</w:t>
            </w:r>
            <w:r>
              <w:rPr>
                <w:rFonts w:ascii="Arial" w:hAnsi="Arial" w:cs="Arial"/>
                <w:color w:val="231F20"/>
                <w:sz w:val="20"/>
                <w:szCs w:val="20"/>
              </w:rPr>
              <w:t>].”</w:t>
            </w:r>
          </w:p>
        </w:tc>
      </w:tr>
      <w:tr w:rsidR="00C235DD" w:rsidRPr="00D0736C" w14:paraId="354D9861" w14:textId="77777777" w:rsidTr="00FF126A">
        <w:tc>
          <w:tcPr>
            <w:tcW w:w="1032" w:type="pct"/>
          </w:tcPr>
          <w:p w14:paraId="7D383B44" w14:textId="77777777" w:rsidR="00B47689" w:rsidRPr="002F63FF" w:rsidRDefault="00B47689">
            <w:pPr>
              <w:pStyle w:val="TableParagraph"/>
              <w:spacing w:before="43"/>
              <w:ind w:left="79" w:right="210"/>
              <w:rPr>
                <w:rFonts w:ascii="Arial" w:hAnsi="Arial" w:cs="Arial"/>
                <w:b/>
                <w:sz w:val="20"/>
                <w:szCs w:val="20"/>
              </w:rPr>
            </w:pPr>
            <w:r>
              <w:rPr>
                <w:rFonts w:ascii="Arial" w:hAnsi="Arial" w:cs="Arial"/>
                <w:b/>
                <w:color w:val="231F20"/>
                <w:sz w:val="20"/>
                <w:szCs w:val="20"/>
              </w:rPr>
              <w:lastRenderedPageBreak/>
              <w:t>Sub-Clause 4.5.1 Objection to Nomination</w:t>
            </w:r>
          </w:p>
        </w:tc>
        <w:tc>
          <w:tcPr>
            <w:tcW w:w="3968" w:type="pct"/>
          </w:tcPr>
          <w:p w14:paraId="71468FDE" w14:textId="77777777" w:rsidR="00B47689" w:rsidRPr="002F63FF" w:rsidRDefault="00B47689">
            <w:pPr>
              <w:pStyle w:val="TableParagraph"/>
              <w:spacing w:before="43"/>
              <w:ind w:left="160" w:right="90"/>
              <w:jc w:val="both"/>
              <w:rPr>
                <w:rFonts w:ascii="Arial" w:hAnsi="Arial" w:cs="Arial"/>
                <w:sz w:val="20"/>
                <w:szCs w:val="20"/>
              </w:rPr>
            </w:pPr>
            <w:r>
              <w:rPr>
                <w:rFonts w:ascii="Arial" w:hAnsi="Arial" w:cs="Arial"/>
                <w:color w:val="231F20"/>
                <w:sz w:val="20"/>
                <w:szCs w:val="20"/>
              </w:rPr>
              <w:t>In sub-paragraph (c):</w:t>
            </w:r>
          </w:p>
          <w:p w14:paraId="3B0A34B4" w14:textId="77777777" w:rsidR="00B47689" w:rsidRPr="002F63FF" w:rsidRDefault="00B47689">
            <w:pPr>
              <w:pStyle w:val="TableParagraph"/>
              <w:ind w:left="160" w:right="90"/>
              <w:jc w:val="both"/>
              <w:rPr>
                <w:rFonts w:ascii="Arial" w:hAnsi="Arial" w:cs="Arial"/>
                <w:sz w:val="20"/>
                <w:szCs w:val="20"/>
              </w:rPr>
            </w:pPr>
            <w:r>
              <w:rPr>
                <w:rFonts w:ascii="Arial" w:hAnsi="Arial" w:cs="Arial"/>
                <w:color w:val="231F20"/>
                <w:sz w:val="20"/>
                <w:szCs w:val="20"/>
              </w:rPr>
              <w:t>“and” is deleted from the end of (</w:t>
            </w:r>
            <w:proofErr w:type="spellStart"/>
            <w:r>
              <w:rPr>
                <w:rFonts w:ascii="Arial" w:hAnsi="Arial" w:cs="Arial"/>
                <w:color w:val="231F20"/>
                <w:sz w:val="20"/>
                <w:szCs w:val="20"/>
              </w:rPr>
              <w:t>i</w:t>
            </w:r>
            <w:proofErr w:type="spellEnd"/>
            <w:r>
              <w:rPr>
                <w:rFonts w:ascii="Arial" w:hAnsi="Arial" w:cs="Arial"/>
                <w:color w:val="231F20"/>
                <w:sz w:val="20"/>
                <w:szCs w:val="20"/>
              </w:rPr>
              <w:t>);</w:t>
            </w:r>
          </w:p>
          <w:p w14:paraId="1194BD60" w14:textId="77777777" w:rsidR="00B47689" w:rsidRPr="002F63FF" w:rsidRDefault="00B47689">
            <w:pPr>
              <w:pStyle w:val="TableParagraph"/>
              <w:ind w:left="160" w:right="90"/>
              <w:jc w:val="both"/>
              <w:rPr>
                <w:rFonts w:ascii="Arial" w:hAnsi="Arial" w:cs="Arial"/>
                <w:sz w:val="20"/>
                <w:szCs w:val="20"/>
              </w:rPr>
            </w:pPr>
            <w:r>
              <w:rPr>
                <w:rFonts w:ascii="Arial" w:hAnsi="Arial" w:cs="Arial"/>
                <w:color w:val="231F20"/>
                <w:sz w:val="20"/>
                <w:szCs w:val="20"/>
              </w:rPr>
              <w:t>“.” at the end of (ii) is replaced with: “, and”.</w:t>
            </w:r>
          </w:p>
          <w:p w14:paraId="1231D981" w14:textId="77777777" w:rsidR="00B47689" w:rsidRPr="002F63FF" w:rsidRDefault="00B47689">
            <w:pPr>
              <w:pStyle w:val="TableParagraph"/>
              <w:spacing w:before="160"/>
              <w:ind w:left="160" w:right="90"/>
              <w:jc w:val="both"/>
              <w:rPr>
                <w:rFonts w:ascii="Arial" w:hAnsi="Arial" w:cs="Arial"/>
                <w:sz w:val="20"/>
                <w:szCs w:val="20"/>
              </w:rPr>
            </w:pPr>
            <w:r>
              <w:rPr>
                <w:rFonts w:ascii="Arial" w:hAnsi="Arial" w:cs="Arial"/>
                <w:color w:val="231F20"/>
                <w:sz w:val="20"/>
                <w:szCs w:val="20"/>
              </w:rPr>
              <w:t>The following is then added as (iii):</w:t>
            </w:r>
          </w:p>
          <w:p w14:paraId="1D71E43C" w14:textId="77777777" w:rsidR="00B47689" w:rsidRPr="002F63FF" w:rsidRDefault="00B47689">
            <w:pPr>
              <w:pStyle w:val="TableParagraph"/>
              <w:spacing w:before="80"/>
              <w:ind w:left="160" w:right="90"/>
              <w:jc w:val="both"/>
              <w:rPr>
                <w:rFonts w:ascii="Arial" w:hAnsi="Arial" w:cs="Arial"/>
                <w:sz w:val="20"/>
                <w:szCs w:val="20"/>
              </w:rPr>
            </w:pPr>
            <w:r>
              <w:rPr>
                <w:rFonts w:ascii="Arial" w:hAnsi="Arial" w:cs="Arial"/>
                <w:color w:val="231F20"/>
                <w:sz w:val="20"/>
                <w:szCs w:val="20"/>
              </w:rPr>
              <w:t>“(iii) be paid only if and when the Contractor has received from the Employer payments for sums due under the Subcontract referred to under Sub-Clause 4.5.2 [</w:t>
            </w:r>
            <w:r>
              <w:rPr>
                <w:rFonts w:ascii="Arial" w:hAnsi="Arial" w:cs="Arial"/>
                <w:i/>
                <w:color w:val="231F20"/>
                <w:sz w:val="20"/>
                <w:szCs w:val="20"/>
              </w:rPr>
              <w:t>Payment to nominated Subcontractors</w:t>
            </w:r>
            <w:r>
              <w:rPr>
                <w:rFonts w:ascii="Arial" w:hAnsi="Arial" w:cs="Arial"/>
                <w:color w:val="231F20"/>
                <w:sz w:val="20"/>
                <w:szCs w:val="20"/>
              </w:rPr>
              <w:t>].”</w:t>
            </w:r>
          </w:p>
        </w:tc>
      </w:tr>
      <w:tr w:rsidR="00C235DD" w:rsidRPr="00D0736C" w14:paraId="1D7063F4" w14:textId="77777777" w:rsidTr="00FF126A">
        <w:tc>
          <w:tcPr>
            <w:tcW w:w="1032" w:type="pct"/>
          </w:tcPr>
          <w:p w14:paraId="7CDB9F1F" w14:textId="77777777" w:rsidR="00B47689" w:rsidRPr="002F63FF" w:rsidRDefault="00B47689">
            <w:pPr>
              <w:pStyle w:val="TableParagraph"/>
              <w:spacing w:before="43"/>
              <w:ind w:left="79" w:right="210"/>
              <w:rPr>
                <w:rFonts w:ascii="Arial" w:hAnsi="Arial" w:cs="Arial"/>
                <w:b/>
                <w:color w:val="231F20"/>
                <w:sz w:val="20"/>
                <w:szCs w:val="20"/>
              </w:rPr>
            </w:pPr>
            <w:r>
              <w:rPr>
                <w:rFonts w:ascii="Arial" w:hAnsi="Arial" w:cs="Arial"/>
                <w:b/>
                <w:color w:val="231F20"/>
                <w:sz w:val="20"/>
                <w:szCs w:val="20"/>
              </w:rPr>
              <w:t xml:space="preserve">Sub-Clause 4.6 </w:t>
            </w:r>
          </w:p>
          <w:p w14:paraId="107458F5" w14:textId="77777777" w:rsidR="00B47689" w:rsidRPr="002F63FF" w:rsidRDefault="00B47689">
            <w:pPr>
              <w:pStyle w:val="TableParagraph"/>
              <w:spacing w:before="43"/>
              <w:ind w:left="79" w:right="210"/>
              <w:rPr>
                <w:rFonts w:ascii="Arial" w:hAnsi="Arial" w:cs="Arial"/>
                <w:b/>
                <w:sz w:val="20"/>
                <w:szCs w:val="20"/>
              </w:rPr>
            </w:pPr>
            <w:r>
              <w:rPr>
                <w:rFonts w:ascii="Arial" w:hAnsi="Arial" w:cs="Arial"/>
                <w:b/>
                <w:color w:val="231F20"/>
                <w:sz w:val="20"/>
                <w:szCs w:val="20"/>
              </w:rPr>
              <w:t>Co-operation</w:t>
            </w:r>
          </w:p>
        </w:tc>
        <w:tc>
          <w:tcPr>
            <w:tcW w:w="3968" w:type="pct"/>
          </w:tcPr>
          <w:p w14:paraId="5A8569AC" w14:textId="77777777" w:rsidR="00B47689" w:rsidRPr="002F63FF" w:rsidRDefault="00B47689">
            <w:pPr>
              <w:pStyle w:val="TableParagraph"/>
              <w:spacing w:before="43"/>
              <w:ind w:left="160" w:right="90"/>
              <w:jc w:val="both"/>
              <w:rPr>
                <w:rFonts w:ascii="Arial" w:hAnsi="Arial" w:cs="Arial"/>
                <w:sz w:val="20"/>
                <w:szCs w:val="20"/>
              </w:rPr>
            </w:pPr>
            <w:r>
              <w:rPr>
                <w:rFonts w:ascii="Arial" w:hAnsi="Arial" w:cs="Arial"/>
                <w:color w:val="231F20"/>
                <w:sz w:val="20"/>
                <w:szCs w:val="20"/>
              </w:rPr>
              <w:t>The following is added after the ﬁrst paragraph:</w:t>
            </w:r>
          </w:p>
          <w:p w14:paraId="4B33CDF1" w14:textId="77777777" w:rsidR="00B47689" w:rsidRPr="002F63FF" w:rsidRDefault="00B47689">
            <w:pPr>
              <w:pStyle w:val="TableParagraph"/>
              <w:spacing w:before="80"/>
              <w:ind w:left="160" w:right="90"/>
              <w:jc w:val="both"/>
              <w:rPr>
                <w:rFonts w:ascii="Arial" w:hAnsi="Arial" w:cs="Arial"/>
                <w:sz w:val="20"/>
                <w:szCs w:val="20"/>
              </w:rPr>
            </w:pPr>
            <w:r>
              <w:rPr>
                <w:rFonts w:ascii="Arial" w:hAnsi="Arial" w:cs="Arial"/>
                <w:color w:val="231F20"/>
                <w:sz w:val="20"/>
                <w:szCs w:val="20"/>
              </w:rPr>
              <w:t>“The Contractor shall also, as stated in the Employer’s Requirements or as instructed by the Engineer, cooperate with and allow appropriate opportunities for the Employer’s Personnel to conduct any environmental, health, and safety assessment.”</w:t>
            </w:r>
          </w:p>
        </w:tc>
      </w:tr>
      <w:tr w:rsidR="00C235DD" w:rsidRPr="00D0736C" w14:paraId="40726BDE" w14:textId="77777777" w:rsidTr="00FF126A">
        <w:tc>
          <w:tcPr>
            <w:tcW w:w="1032" w:type="pct"/>
          </w:tcPr>
          <w:p w14:paraId="7BB75377" w14:textId="77777777" w:rsidR="00B47689" w:rsidRPr="002F63FF" w:rsidRDefault="00B47689">
            <w:pPr>
              <w:pStyle w:val="TableParagraph"/>
              <w:spacing w:before="43"/>
              <w:ind w:left="79" w:right="210"/>
              <w:rPr>
                <w:rFonts w:ascii="Arial" w:hAnsi="Arial" w:cs="Arial"/>
                <w:b/>
                <w:sz w:val="20"/>
                <w:szCs w:val="20"/>
              </w:rPr>
            </w:pPr>
            <w:r>
              <w:rPr>
                <w:rFonts w:ascii="Arial" w:hAnsi="Arial" w:cs="Arial"/>
                <w:b/>
                <w:color w:val="231F20"/>
                <w:sz w:val="20"/>
                <w:szCs w:val="20"/>
              </w:rPr>
              <w:t>Sub-Clause 4.8</w:t>
            </w:r>
            <w:r>
              <w:rPr>
                <w:rStyle w:val="FootnoteReference"/>
                <w:rFonts w:ascii="Arial" w:hAnsi="Arial" w:cs="Arial"/>
                <w:b/>
                <w:color w:val="231F20"/>
                <w:sz w:val="20"/>
                <w:szCs w:val="20"/>
              </w:rPr>
              <w:footnoteReference w:id="8"/>
            </w:r>
            <w:r>
              <w:rPr>
                <w:rFonts w:ascii="Arial" w:hAnsi="Arial" w:cs="Arial"/>
                <w:b/>
                <w:color w:val="231F20"/>
                <w:sz w:val="20"/>
                <w:szCs w:val="20"/>
              </w:rPr>
              <w:t xml:space="preserve"> Health and Safety Obligations</w:t>
            </w:r>
          </w:p>
        </w:tc>
        <w:tc>
          <w:tcPr>
            <w:tcW w:w="3968" w:type="pct"/>
          </w:tcPr>
          <w:p w14:paraId="4309F58A" w14:textId="77777777" w:rsidR="00B47689" w:rsidRPr="002F63FF" w:rsidRDefault="00B47689">
            <w:pPr>
              <w:pStyle w:val="TableParagraph"/>
              <w:spacing w:before="43"/>
              <w:ind w:left="160" w:right="90"/>
              <w:jc w:val="both"/>
              <w:rPr>
                <w:rFonts w:ascii="Arial" w:hAnsi="Arial" w:cs="Arial"/>
                <w:sz w:val="20"/>
                <w:szCs w:val="20"/>
              </w:rPr>
            </w:pPr>
            <w:r>
              <w:rPr>
                <w:rFonts w:ascii="Arial" w:hAnsi="Arial" w:cs="Arial"/>
                <w:color w:val="231F20"/>
                <w:sz w:val="20"/>
                <w:szCs w:val="20"/>
              </w:rPr>
              <w:t>The following is included after deleting “and” at the end of (f) and replacing “.” with “;” at the end of (g):</w:t>
            </w:r>
          </w:p>
          <w:p w14:paraId="701D8BF7" w14:textId="77777777" w:rsidR="00B47689" w:rsidRPr="002F63FF" w:rsidRDefault="00B47689" w:rsidP="00B47689">
            <w:pPr>
              <w:pStyle w:val="TableParagraph"/>
              <w:numPr>
                <w:ilvl w:val="0"/>
                <w:numId w:val="32"/>
              </w:numPr>
              <w:tabs>
                <w:tab w:val="left" w:pos="676"/>
                <w:tab w:val="left" w:pos="679"/>
              </w:tabs>
              <w:spacing w:before="80"/>
              <w:ind w:left="525" w:right="90"/>
              <w:jc w:val="both"/>
              <w:rPr>
                <w:rFonts w:ascii="Arial" w:hAnsi="Arial" w:cs="Arial"/>
                <w:sz w:val="20"/>
                <w:szCs w:val="20"/>
              </w:rPr>
            </w:pPr>
            <w:r>
              <w:rPr>
                <w:rFonts w:ascii="Arial" w:hAnsi="Arial" w:cs="Arial"/>
                <w:color w:val="231F20"/>
                <w:sz w:val="20"/>
                <w:szCs w:val="20"/>
              </w:rPr>
              <w:t>“</w:t>
            </w:r>
            <w:proofErr w:type="gramStart"/>
            <w:r>
              <w:rPr>
                <w:rFonts w:ascii="Arial" w:hAnsi="Arial" w:cs="Arial"/>
                <w:color w:val="231F20"/>
                <w:sz w:val="20"/>
                <w:szCs w:val="20"/>
              </w:rPr>
              <w:t>provide</w:t>
            </w:r>
            <w:proofErr w:type="gramEnd"/>
            <w:r>
              <w:rPr>
                <w:rFonts w:ascii="Arial" w:hAnsi="Arial" w:cs="Arial"/>
                <w:color w:val="231F20"/>
                <w:sz w:val="20"/>
                <w:szCs w:val="20"/>
              </w:rPr>
              <w:t xml:space="preserve"> health and safety induction training of the Contractor’s Personnel as appropriate and maintain training records;</w:t>
            </w:r>
          </w:p>
          <w:p w14:paraId="388F84F5" w14:textId="77777777" w:rsidR="00B47689" w:rsidRPr="002F63FF" w:rsidRDefault="00B47689" w:rsidP="00B47689">
            <w:pPr>
              <w:pStyle w:val="TableParagraph"/>
              <w:numPr>
                <w:ilvl w:val="0"/>
                <w:numId w:val="32"/>
              </w:numPr>
              <w:tabs>
                <w:tab w:val="left" w:pos="675"/>
                <w:tab w:val="left" w:pos="679"/>
              </w:tabs>
              <w:spacing w:before="80"/>
              <w:ind w:left="525" w:right="90"/>
              <w:jc w:val="both"/>
              <w:rPr>
                <w:rFonts w:ascii="Arial" w:hAnsi="Arial" w:cs="Arial"/>
                <w:sz w:val="20"/>
                <w:szCs w:val="20"/>
              </w:rPr>
            </w:pPr>
            <w:r>
              <w:rPr>
                <w:rFonts w:ascii="Arial" w:hAnsi="Arial" w:cs="Arial"/>
                <w:color w:val="231F20"/>
                <w:sz w:val="20"/>
                <w:szCs w:val="20"/>
              </w:rPr>
              <w:t>actively engage the Contractor’s Personnel in promoting understanding, and methods for, implementation of health and safety requirements, as well as in providing information to the Contractor’s Personnel, and provision of personal protective equipment without expense to the Contractor’s Personnel;</w:t>
            </w:r>
          </w:p>
          <w:p w14:paraId="74EC7927" w14:textId="77777777" w:rsidR="00B47689" w:rsidRPr="002F63FF" w:rsidRDefault="00B47689" w:rsidP="00B47689">
            <w:pPr>
              <w:pStyle w:val="TableParagraph"/>
              <w:numPr>
                <w:ilvl w:val="0"/>
                <w:numId w:val="32"/>
              </w:numPr>
              <w:tabs>
                <w:tab w:val="left" w:pos="676"/>
                <w:tab w:val="left" w:pos="679"/>
              </w:tabs>
              <w:spacing w:before="80"/>
              <w:ind w:left="525" w:right="90"/>
              <w:jc w:val="both"/>
              <w:rPr>
                <w:rFonts w:ascii="Arial" w:hAnsi="Arial" w:cs="Arial"/>
                <w:sz w:val="20"/>
                <w:szCs w:val="20"/>
              </w:rPr>
            </w:pPr>
            <w:r>
              <w:rPr>
                <w:rFonts w:ascii="Arial" w:hAnsi="Arial" w:cs="Arial"/>
                <w:color w:val="231F20"/>
                <w:sz w:val="20"/>
                <w:szCs w:val="20"/>
              </w:rPr>
              <w:t>put in place workplace processes for the Contractor’s Personnel to report work situations that they believe are not safe or healthy, and to remove themselves from a work situation which they have reasonable justiﬁcation to believe presents an imminent and serious danger to their life or health;</w:t>
            </w:r>
          </w:p>
          <w:p w14:paraId="2EF0B851" w14:textId="77777777" w:rsidR="00B47689" w:rsidRPr="002F63FF" w:rsidRDefault="00B47689" w:rsidP="00B47689">
            <w:pPr>
              <w:pStyle w:val="TableParagraph"/>
              <w:numPr>
                <w:ilvl w:val="0"/>
                <w:numId w:val="32"/>
              </w:numPr>
              <w:tabs>
                <w:tab w:val="left" w:pos="677"/>
                <w:tab w:val="left" w:pos="679"/>
              </w:tabs>
              <w:spacing w:before="80"/>
              <w:ind w:left="525" w:right="90"/>
              <w:jc w:val="both"/>
              <w:rPr>
                <w:rFonts w:ascii="Arial" w:hAnsi="Arial" w:cs="Arial"/>
                <w:sz w:val="20"/>
                <w:szCs w:val="20"/>
              </w:rPr>
            </w:pPr>
            <w:r>
              <w:rPr>
                <w:rFonts w:ascii="Arial" w:hAnsi="Arial" w:cs="Arial"/>
                <w:color w:val="231F20"/>
                <w:sz w:val="20"/>
                <w:szCs w:val="20"/>
              </w:rPr>
              <w:t>ensure that the Contractor’s Personnel who remove themselves from such work situations shall not be required to return to work until necessary remedial action to correct the situation has been taken. Contractor’s Personnel shall not be retaliated against or otherwise be subject to reprisal or negative action for such reporting or removal;</w:t>
            </w:r>
          </w:p>
          <w:p w14:paraId="63DBCBAC" w14:textId="77777777" w:rsidR="00B47689" w:rsidRPr="002F63FF" w:rsidRDefault="00B47689" w:rsidP="00B47689">
            <w:pPr>
              <w:pStyle w:val="TableParagraph"/>
              <w:numPr>
                <w:ilvl w:val="0"/>
                <w:numId w:val="32"/>
              </w:numPr>
              <w:tabs>
                <w:tab w:val="left" w:pos="676"/>
                <w:tab w:val="left" w:pos="679"/>
              </w:tabs>
              <w:spacing w:before="43"/>
              <w:ind w:left="435" w:right="90"/>
              <w:jc w:val="both"/>
              <w:rPr>
                <w:rFonts w:ascii="Arial" w:hAnsi="Arial" w:cs="Arial"/>
                <w:sz w:val="20"/>
                <w:szCs w:val="20"/>
              </w:rPr>
            </w:pPr>
            <w:r>
              <w:rPr>
                <w:rFonts w:ascii="Arial" w:hAnsi="Arial" w:cs="Arial"/>
                <w:color w:val="231F20"/>
                <w:sz w:val="20"/>
                <w:szCs w:val="20"/>
              </w:rPr>
              <w:t>subject to Sub-Clause 4.6 [</w:t>
            </w:r>
            <w:r>
              <w:rPr>
                <w:rFonts w:ascii="Arial" w:hAnsi="Arial" w:cs="Arial"/>
                <w:i/>
                <w:color w:val="231F20"/>
                <w:sz w:val="20"/>
                <w:szCs w:val="20"/>
              </w:rPr>
              <w:t>Co-operation</w:t>
            </w:r>
            <w:r>
              <w:rPr>
                <w:rFonts w:ascii="Arial" w:hAnsi="Arial" w:cs="Arial"/>
                <w:color w:val="231F20"/>
                <w:sz w:val="20"/>
                <w:szCs w:val="20"/>
              </w:rPr>
              <w:t>], collaborate with the entities and Personnel under paragraphs (a), (b), and (c) of Sub-Clause 4.6 [</w:t>
            </w:r>
            <w:r>
              <w:rPr>
                <w:rFonts w:ascii="Arial" w:hAnsi="Arial" w:cs="Arial"/>
                <w:i/>
                <w:color w:val="231F20"/>
                <w:sz w:val="20"/>
                <w:szCs w:val="20"/>
              </w:rPr>
              <w:t>Co-operation</w:t>
            </w:r>
            <w:r>
              <w:rPr>
                <w:rFonts w:ascii="Arial" w:hAnsi="Arial" w:cs="Arial"/>
                <w:color w:val="231F20"/>
                <w:sz w:val="20"/>
                <w:szCs w:val="20"/>
              </w:rPr>
              <w:t>], in applying the health and safety requirements. This is without prejudice to</w:t>
            </w:r>
          </w:p>
          <w:p w14:paraId="022173EF" w14:textId="77777777" w:rsidR="00B47689" w:rsidRPr="002F63FF" w:rsidRDefault="00B47689">
            <w:pPr>
              <w:pStyle w:val="TableParagraph"/>
              <w:ind w:left="508" w:right="90"/>
              <w:jc w:val="both"/>
              <w:rPr>
                <w:rFonts w:ascii="Arial" w:hAnsi="Arial" w:cs="Arial"/>
                <w:sz w:val="20"/>
                <w:szCs w:val="20"/>
              </w:rPr>
            </w:pPr>
            <w:r>
              <w:rPr>
                <w:rFonts w:ascii="Arial" w:hAnsi="Arial" w:cs="Arial"/>
                <w:color w:val="231F20"/>
                <w:sz w:val="20"/>
                <w:szCs w:val="20"/>
              </w:rPr>
              <w:t>the responsibility of the relevant entities for the health and safety of their own personnel;</w:t>
            </w:r>
          </w:p>
          <w:p w14:paraId="58694142" w14:textId="77777777" w:rsidR="00B47689" w:rsidRPr="002F63FF" w:rsidRDefault="00B47689" w:rsidP="00B47689">
            <w:pPr>
              <w:pStyle w:val="TableParagraph"/>
              <w:numPr>
                <w:ilvl w:val="0"/>
                <w:numId w:val="32"/>
              </w:numPr>
              <w:tabs>
                <w:tab w:val="left" w:pos="679"/>
              </w:tabs>
              <w:spacing w:before="80"/>
              <w:ind w:left="435" w:right="90"/>
              <w:jc w:val="both"/>
              <w:rPr>
                <w:rFonts w:ascii="Arial" w:hAnsi="Arial" w:cs="Arial"/>
                <w:sz w:val="20"/>
                <w:szCs w:val="20"/>
              </w:rPr>
            </w:pPr>
            <w:r>
              <w:rPr>
                <w:rFonts w:ascii="Arial" w:hAnsi="Arial" w:cs="Arial"/>
                <w:color w:val="231F20"/>
                <w:sz w:val="20"/>
                <w:szCs w:val="20"/>
              </w:rPr>
              <w:t>establish and implement a system for regular (not less than every 6th month) review of health and safety performance and the working environment and related reporting on incidents and accidents as per Sub-Clause 4.20 [</w:t>
            </w:r>
            <w:r>
              <w:rPr>
                <w:rFonts w:ascii="Arial" w:hAnsi="Arial" w:cs="Arial"/>
                <w:i/>
                <w:color w:val="231F20"/>
                <w:sz w:val="20"/>
                <w:szCs w:val="20"/>
              </w:rPr>
              <w:t>Progress Reports</w:t>
            </w:r>
            <w:r>
              <w:rPr>
                <w:rFonts w:ascii="Arial" w:hAnsi="Arial" w:cs="Arial"/>
                <w:color w:val="231F20"/>
                <w:sz w:val="20"/>
                <w:szCs w:val="20"/>
              </w:rPr>
              <w:t>];</w:t>
            </w:r>
          </w:p>
          <w:p w14:paraId="58F96BFA" w14:textId="77777777" w:rsidR="00B47689" w:rsidRPr="002F63FF" w:rsidRDefault="00B47689" w:rsidP="00B47689">
            <w:pPr>
              <w:pStyle w:val="TableParagraph"/>
              <w:numPr>
                <w:ilvl w:val="0"/>
                <w:numId w:val="32"/>
              </w:numPr>
              <w:tabs>
                <w:tab w:val="left" w:pos="676"/>
                <w:tab w:val="left" w:pos="679"/>
              </w:tabs>
              <w:spacing w:before="80"/>
              <w:ind w:left="435" w:right="90"/>
              <w:jc w:val="both"/>
              <w:rPr>
                <w:rFonts w:ascii="Arial" w:hAnsi="Arial" w:cs="Arial"/>
                <w:sz w:val="20"/>
                <w:szCs w:val="20"/>
              </w:rPr>
            </w:pPr>
            <w:r>
              <w:rPr>
                <w:rFonts w:ascii="Arial" w:hAnsi="Arial" w:cs="Arial"/>
                <w:color w:val="231F20"/>
                <w:sz w:val="20"/>
                <w:szCs w:val="20"/>
              </w:rPr>
              <w:t xml:space="preserve">establish preventive and emergency preparedness and response measures to </w:t>
            </w:r>
            <w:r>
              <w:rPr>
                <w:rFonts w:ascii="Arial" w:hAnsi="Arial" w:cs="Arial"/>
                <w:color w:val="231F20"/>
                <w:sz w:val="20"/>
                <w:szCs w:val="20"/>
              </w:rPr>
              <w:lastRenderedPageBreak/>
              <w:t>avoid, and where avoidance is not possible, to minimize adverse impacts and risks of the construction site work to the health and safety of local communities;</w:t>
            </w:r>
          </w:p>
          <w:p w14:paraId="73B02EFB" w14:textId="77777777" w:rsidR="00B47689" w:rsidRPr="002F63FF" w:rsidRDefault="00B47689" w:rsidP="00B47689">
            <w:pPr>
              <w:pStyle w:val="TableParagraph"/>
              <w:numPr>
                <w:ilvl w:val="0"/>
                <w:numId w:val="32"/>
              </w:numPr>
              <w:tabs>
                <w:tab w:val="left" w:pos="676"/>
                <w:tab w:val="left" w:pos="679"/>
              </w:tabs>
              <w:spacing w:before="80"/>
              <w:ind w:left="435" w:right="90"/>
              <w:jc w:val="both"/>
              <w:rPr>
                <w:rFonts w:ascii="Arial" w:hAnsi="Arial" w:cs="Arial"/>
                <w:sz w:val="20"/>
                <w:szCs w:val="20"/>
              </w:rPr>
            </w:pPr>
            <w:r>
              <w:rPr>
                <w:rFonts w:ascii="Arial" w:hAnsi="Arial" w:cs="Arial"/>
                <w:color w:val="231F20"/>
                <w:sz w:val="20"/>
                <w:szCs w:val="20"/>
              </w:rPr>
              <w:t>conduct an awareness program concerning the risk of sexually transmitted infections (STIs) and sexually transmitted diseases (STDs) including HIV/AIDS via an approved service provider, and shall undertake such other measures</w:t>
            </w:r>
          </w:p>
          <w:p w14:paraId="4907593B" w14:textId="77777777" w:rsidR="00B47689" w:rsidRPr="002F63FF" w:rsidRDefault="00B47689">
            <w:pPr>
              <w:pStyle w:val="TableParagraph"/>
              <w:ind w:left="435" w:right="90"/>
              <w:jc w:val="both"/>
              <w:rPr>
                <w:rFonts w:ascii="Arial" w:hAnsi="Arial" w:cs="Arial"/>
                <w:color w:val="231F20"/>
                <w:sz w:val="20"/>
                <w:szCs w:val="20"/>
              </w:rPr>
            </w:pPr>
            <w:r>
              <w:rPr>
                <w:rFonts w:ascii="Arial" w:hAnsi="Arial" w:cs="Arial"/>
                <w:color w:val="231F20"/>
                <w:sz w:val="20"/>
                <w:szCs w:val="20"/>
              </w:rPr>
              <w:t>as are speciﬁed in this Contract to reduce the risk of the transfer of the HIV between and among the Contractor’s Personnel and the local community, to promote early diagnosis and to assist affected individuals.</w:t>
            </w:r>
          </w:p>
          <w:p w14:paraId="39F704A0" w14:textId="77777777" w:rsidR="00B47689" w:rsidRPr="002F63FF" w:rsidRDefault="00B47689" w:rsidP="00B47689">
            <w:pPr>
              <w:pStyle w:val="TableParagraph"/>
              <w:numPr>
                <w:ilvl w:val="0"/>
                <w:numId w:val="32"/>
              </w:numPr>
              <w:ind w:left="435" w:right="90"/>
              <w:jc w:val="both"/>
              <w:rPr>
                <w:rFonts w:ascii="Arial" w:hAnsi="Arial" w:cs="Arial"/>
                <w:sz w:val="20"/>
                <w:szCs w:val="20"/>
              </w:rPr>
            </w:pPr>
            <w:r>
              <w:rPr>
                <w:rFonts w:ascii="Arial" w:hAnsi="Arial" w:cs="Arial"/>
                <w:color w:val="231F20"/>
                <w:sz w:val="20"/>
                <w:szCs w:val="20"/>
              </w:rPr>
              <w:t>Provide the policies and procedures on the management and quality of accommodation and welfare facilities, if such accommodation and welfare facilities are provided by the Contractor in accordance with Sub-Clause 6.6 and Sub-Clause 17.7.</w:t>
            </w:r>
          </w:p>
          <w:p w14:paraId="54793FF2" w14:textId="77777777" w:rsidR="00B47689" w:rsidRPr="002F63FF" w:rsidRDefault="00B47689">
            <w:pPr>
              <w:pStyle w:val="TableParagraph"/>
              <w:spacing w:before="160"/>
              <w:ind w:left="160" w:right="90"/>
              <w:jc w:val="both"/>
              <w:rPr>
                <w:rFonts w:ascii="Arial" w:hAnsi="Arial" w:cs="Arial"/>
                <w:sz w:val="20"/>
                <w:szCs w:val="20"/>
              </w:rPr>
            </w:pPr>
            <w:r>
              <w:rPr>
                <w:rFonts w:ascii="Arial" w:hAnsi="Arial" w:cs="Arial"/>
                <w:color w:val="231F20"/>
                <w:sz w:val="20"/>
                <w:szCs w:val="20"/>
              </w:rPr>
              <w:t>Delete all the paragraphs after the ﬁrst paragraph and replace with the following:</w:t>
            </w:r>
          </w:p>
          <w:p w14:paraId="4A970E3D" w14:textId="77777777" w:rsidR="00B47689" w:rsidRPr="002F63FF" w:rsidRDefault="00B47689">
            <w:pPr>
              <w:pStyle w:val="TableParagraph"/>
              <w:spacing w:before="80"/>
              <w:ind w:left="160" w:right="90"/>
              <w:jc w:val="both"/>
              <w:rPr>
                <w:rFonts w:ascii="Arial" w:hAnsi="Arial" w:cs="Arial"/>
                <w:sz w:val="20"/>
                <w:szCs w:val="20"/>
              </w:rPr>
            </w:pPr>
            <w:r>
              <w:rPr>
                <w:rFonts w:ascii="Arial" w:hAnsi="Arial" w:cs="Arial"/>
                <w:color w:val="231F20"/>
                <w:sz w:val="20"/>
                <w:szCs w:val="20"/>
              </w:rPr>
              <w:t>“As soon as practicable after the Contractor has been given access to, and possession of, the first part of the Site (or the whole Site, as the case may be), the Contractor shall submit to the Engineer for Review a detailed Site-Specific Health and Safety Management Plan (SSHSMP) showing how the Contractor intends to comply with health and safety requirements prescribed in the Contract. The SSHSMP shall include measures the Contractor proposes to manage the health and safety risks and impacts related to the Works, provide site workers with safe and healthy working conditions, and establish an operating system to prevent accidents, injuries, and disease. At a minimum, it shall be based on the Environmental, Health, and Safety Management Plan (EHSMP) and Environmental, Health, and Safety (EHS) Code of Conduct for Contractor’s Personnel submitted as part of the Contractor’s Tender and agreed upon as part of the Contract, and address requirements in the Environmental Management Plan (EMP) of the project.</w:t>
            </w:r>
          </w:p>
          <w:p w14:paraId="200A2682" w14:textId="77777777" w:rsidR="00B47689" w:rsidRPr="002F63FF" w:rsidRDefault="00B47689">
            <w:pPr>
              <w:pStyle w:val="TableParagraph"/>
              <w:spacing w:before="160"/>
              <w:ind w:left="160" w:right="90"/>
              <w:jc w:val="both"/>
              <w:rPr>
                <w:rFonts w:ascii="Arial" w:hAnsi="Arial" w:cs="Arial"/>
                <w:sz w:val="20"/>
                <w:szCs w:val="20"/>
              </w:rPr>
            </w:pPr>
            <w:r>
              <w:rPr>
                <w:rFonts w:ascii="Arial" w:hAnsi="Arial" w:cs="Arial"/>
                <w:color w:val="231F20"/>
                <w:sz w:val="20"/>
                <w:szCs w:val="20"/>
              </w:rPr>
              <w:t>The procedures for Review of the SSHSMP and its updates shall be as described in Sub-Clause 5.2.2 [</w:t>
            </w:r>
            <w:r>
              <w:rPr>
                <w:rFonts w:ascii="Arial" w:hAnsi="Arial" w:cs="Arial"/>
                <w:i/>
                <w:color w:val="231F20"/>
                <w:sz w:val="20"/>
                <w:szCs w:val="20"/>
              </w:rPr>
              <w:t>Review by Engineer</w:t>
            </w:r>
            <w:r>
              <w:rPr>
                <w:rFonts w:ascii="Arial" w:hAnsi="Arial" w:cs="Arial"/>
                <w:color w:val="231F20"/>
                <w:sz w:val="20"/>
                <w:szCs w:val="20"/>
              </w:rPr>
              <w:t>].</w:t>
            </w:r>
          </w:p>
          <w:p w14:paraId="407415BB" w14:textId="77777777" w:rsidR="00B47689" w:rsidRPr="002F63FF" w:rsidRDefault="00B47689">
            <w:pPr>
              <w:pStyle w:val="TableParagraph"/>
              <w:spacing w:before="160"/>
              <w:ind w:left="160" w:right="90"/>
              <w:jc w:val="both"/>
              <w:rPr>
                <w:rFonts w:ascii="Arial" w:hAnsi="Arial" w:cs="Arial"/>
                <w:sz w:val="20"/>
                <w:szCs w:val="20"/>
              </w:rPr>
            </w:pPr>
            <w:r>
              <w:rPr>
                <w:rFonts w:ascii="Arial" w:hAnsi="Arial" w:cs="Arial"/>
                <w:color w:val="231F20"/>
                <w:sz w:val="20"/>
                <w:szCs w:val="20"/>
              </w:rPr>
              <w:t>The Contractor shall, as stated in the Employer’s Requirements and as the Engineer may reasonably require, maintain records and make reports (in compliance with the applicable health and safety regulations and Laws) concerning the health and safety of persons and any damage to property.”</w:t>
            </w:r>
          </w:p>
        </w:tc>
      </w:tr>
      <w:tr w:rsidR="00C235DD" w:rsidRPr="00D0736C" w14:paraId="3C985120" w14:textId="77777777" w:rsidTr="00FF126A">
        <w:tc>
          <w:tcPr>
            <w:tcW w:w="1032" w:type="pct"/>
          </w:tcPr>
          <w:p w14:paraId="00A101B0" w14:textId="77777777" w:rsidR="00B47689" w:rsidRPr="002F63FF" w:rsidRDefault="00B47689">
            <w:pPr>
              <w:pStyle w:val="TableParagraph"/>
              <w:spacing w:before="43"/>
              <w:ind w:left="79" w:right="210"/>
              <w:rPr>
                <w:rFonts w:ascii="Arial" w:hAnsi="Arial" w:cs="Arial"/>
                <w:b/>
                <w:sz w:val="20"/>
                <w:szCs w:val="20"/>
              </w:rPr>
            </w:pPr>
            <w:r>
              <w:rPr>
                <w:rFonts w:ascii="Arial" w:hAnsi="Arial" w:cs="Arial"/>
                <w:b/>
                <w:color w:val="231F20"/>
                <w:sz w:val="20"/>
                <w:szCs w:val="20"/>
              </w:rPr>
              <w:lastRenderedPageBreak/>
              <w:t>Sub-Clause 4.13 Rights of Way and Facilities</w:t>
            </w:r>
          </w:p>
        </w:tc>
        <w:tc>
          <w:tcPr>
            <w:tcW w:w="3968" w:type="pct"/>
          </w:tcPr>
          <w:p w14:paraId="3BCA6ED7" w14:textId="77777777" w:rsidR="00B47689" w:rsidRPr="002F63FF" w:rsidRDefault="00B47689">
            <w:pPr>
              <w:pStyle w:val="TableParagraph"/>
              <w:spacing w:before="43"/>
              <w:ind w:left="160" w:right="90"/>
              <w:jc w:val="both"/>
              <w:rPr>
                <w:rFonts w:ascii="Arial" w:hAnsi="Arial" w:cs="Arial"/>
                <w:sz w:val="20"/>
                <w:szCs w:val="20"/>
              </w:rPr>
            </w:pPr>
            <w:r>
              <w:rPr>
                <w:rFonts w:ascii="Arial" w:hAnsi="Arial" w:cs="Arial"/>
                <w:color w:val="231F20"/>
                <w:sz w:val="20"/>
                <w:szCs w:val="20"/>
              </w:rPr>
              <w:t>Add the following at the end of the second paragraph:</w:t>
            </w:r>
          </w:p>
          <w:p w14:paraId="600B06E5" w14:textId="77777777" w:rsidR="00B47689" w:rsidRPr="002F63FF" w:rsidRDefault="00B47689">
            <w:pPr>
              <w:pStyle w:val="TableParagraph"/>
              <w:spacing w:before="80"/>
              <w:ind w:left="160" w:right="90"/>
              <w:jc w:val="both"/>
              <w:rPr>
                <w:rFonts w:ascii="Arial" w:hAnsi="Arial" w:cs="Arial"/>
                <w:sz w:val="20"/>
                <w:szCs w:val="20"/>
              </w:rPr>
            </w:pPr>
            <w:r>
              <w:rPr>
                <w:rFonts w:ascii="Arial" w:hAnsi="Arial" w:cs="Arial"/>
                <w:color w:val="231F20"/>
                <w:sz w:val="20"/>
                <w:szCs w:val="20"/>
              </w:rPr>
              <w:t>“For any such additional facilities that the Contractor may need to obtain, the Contractor shall comply with:</w:t>
            </w:r>
          </w:p>
          <w:p w14:paraId="22146DDD" w14:textId="77777777" w:rsidR="00B47689" w:rsidRPr="002F63FF" w:rsidRDefault="00B47689" w:rsidP="00B47689">
            <w:pPr>
              <w:pStyle w:val="TableParagraph"/>
              <w:numPr>
                <w:ilvl w:val="0"/>
                <w:numId w:val="32"/>
              </w:numPr>
              <w:tabs>
                <w:tab w:val="left" w:pos="676"/>
                <w:tab w:val="left" w:pos="679"/>
              </w:tabs>
              <w:spacing w:before="80"/>
              <w:ind w:left="435" w:right="90"/>
              <w:jc w:val="both"/>
              <w:rPr>
                <w:rFonts w:ascii="Arial" w:hAnsi="Arial" w:cs="Arial"/>
                <w:sz w:val="20"/>
                <w:szCs w:val="20"/>
              </w:rPr>
            </w:pPr>
            <w:r>
              <w:rPr>
                <w:rFonts w:ascii="Arial" w:hAnsi="Arial" w:cs="Arial"/>
                <w:color w:val="231F20"/>
                <w:sz w:val="20"/>
                <w:szCs w:val="20"/>
              </w:rPr>
              <w:t xml:space="preserve">the measures and requirements relevant to the Contractor which are set forth in </w:t>
            </w:r>
            <w:proofErr w:type="gramStart"/>
            <w:r>
              <w:rPr>
                <w:rFonts w:ascii="Arial" w:hAnsi="Arial" w:cs="Arial"/>
                <w:color w:val="231F20"/>
                <w:sz w:val="20"/>
                <w:szCs w:val="20"/>
              </w:rPr>
              <w:t>the  Resettlement</w:t>
            </w:r>
            <w:proofErr w:type="gramEnd"/>
            <w:r>
              <w:rPr>
                <w:rFonts w:ascii="Arial" w:hAnsi="Arial" w:cs="Arial"/>
                <w:color w:val="231F20"/>
                <w:sz w:val="20"/>
                <w:szCs w:val="20"/>
              </w:rPr>
              <w:t xml:space="preserve"> Plan attached hereto as Annex to the Particular Conditions of Contract, to the extent it concerns impacts on affected people during construction; and</w:t>
            </w:r>
          </w:p>
          <w:p w14:paraId="04C775A1" w14:textId="77777777" w:rsidR="00B47689" w:rsidRPr="002F63FF" w:rsidRDefault="00B47689" w:rsidP="00B47689">
            <w:pPr>
              <w:pStyle w:val="TableParagraph"/>
              <w:numPr>
                <w:ilvl w:val="0"/>
                <w:numId w:val="32"/>
              </w:numPr>
              <w:tabs>
                <w:tab w:val="left" w:pos="676"/>
                <w:tab w:val="left" w:pos="679"/>
              </w:tabs>
              <w:spacing w:before="80"/>
              <w:ind w:left="435" w:right="90"/>
              <w:jc w:val="both"/>
              <w:rPr>
                <w:rFonts w:ascii="Arial" w:hAnsi="Arial" w:cs="Arial"/>
                <w:sz w:val="20"/>
                <w:szCs w:val="20"/>
              </w:rPr>
            </w:pPr>
            <w:r>
              <w:rPr>
                <w:rFonts w:ascii="Arial" w:hAnsi="Arial" w:cs="Arial"/>
                <w:color w:val="231F20"/>
                <w:sz w:val="20"/>
                <w:szCs w:val="20"/>
              </w:rPr>
              <w:t>any corrective or preventive actions set out in safeguards monitoring reports that the Employer will prepare from time to time to monitor implementation of the Resettlement Plan.</w:t>
            </w:r>
          </w:p>
          <w:p w14:paraId="72F859C2" w14:textId="77777777" w:rsidR="00B47689" w:rsidRPr="002F63FF" w:rsidRDefault="00B47689">
            <w:pPr>
              <w:pStyle w:val="TableParagraph"/>
              <w:spacing w:before="120"/>
              <w:ind w:left="160" w:right="90"/>
              <w:jc w:val="both"/>
              <w:rPr>
                <w:rFonts w:ascii="Arial" w:hAnsi="Arial" w:cs="Arial"/>
                <w:sz w:val="20"/>
                <w:szCs w:val="20"/>
              </w:rPr>
            </w:pPr>
            <w:r>
              <w:rPr>
                <w:rFonts w:ascii="Arial" w:hAnsi="Arial" w:cs="Arial"/>
                <w:color w:val="231F20"/>
                <w:sz w:val="20"/>
                <w:szCs w:val="20"/>
              </w:rPr>
              <w:t>The Accepted Contract Amount is deemed to include all expenses to ensure compliance with these measures, requirements, and actions.”</w:t>
            </w:r>
          </w:p>
        </w:tc>
      </w:tr>
      <w:tr w:rsidR="00C235DD" w:rsidRPr="00D0736C" w14:paraId="2FC7B14C" w14:textId="77777777" w:rsidTr="00FF126A">
        <w:tc>
          <w:tcPr>
            <w:tcW w:w="1032" w:type="pct"/>
          </w:tcPr>
          <w:p w14:paraId="3A6D16F6" w14:textId="77777777" w:rsidR="00B47689" w:rsidRPr="002F63FF" w:rsidRDefault="00B47689">
            <w:pPr>
              <w:pStyle w:val="TableParagraph"/>
              <w:spacing w:before="43"/>
              <w:ind w:left="79" w:right="210"/>
              <w:rPr>
                <w:rFonts w:ascii="Arial" w:hAnsi="Arial" w:cs="Arial"/>
                <w:b/>
                <w:sz w:val="20"/>
                <w:szCs w:val="20"/>
              </w:rPr>
            </w:pPr>
            <w:r>
              <w:rPr>
                <w:rFonts w:ascii="Arial" w:hAnsi="Arial" w:cs="Arial"/>
                <w:b/>
                <w:color w:val="231F20"/>
                <w:sz w:val="20"/>
                <w:szCs w:val="20"/>
              </w:rPr>
              <w:t>Sub-Clause 4.15 Access Route</w:t>
            </w:r>
          </w:p>
        </w:tc>
        <w:tc>
          <w:tcPr>
            <w:tcW w:w="3968" w:type="pct"/>
          </w:tcPr>
          <w:p w14:paraId="0616A926" w14:textId="77777777" w:rsidR="00B47689" w:rsidRPr="002F63FF" w:rsidRDefault="00B47689">
            <w:pPr>
              <w:pStyle w:val="TableParagraph"/>
              <w:spacing w:before="43"/>
              <w:ind w:left="160" w:right="90"/>
              <w:jc w:val="both"/>
              <w:rPr>
                <w:rFonts w:ascii="Arial" w:hAnsi="Arial" w:cs="Arial"/>
                <w:sz w:val="20"/>
                <w:szCs w:val="20"/>
              </w:rPr>
            </w:pPr>
            <w:r>
              <w:rPr>
                <w:rFonts w:ascii="Arial" w:hAnsi="Arial" w:cs="Arial"/>
                <w:color w:val="231F20"/>
                <w:sz w:val="20"/>
                <w:szCs w:val="20"/>
              </w:rPr>
              <w:t>The following is added at the end of Sub-Clause 4.15:</w:t>
            </w:r>
          </w:p>
          <w:p w14:paraId="2E63B8C0" w14:textId="77777777" w:rsidR="00B47689" w:rsidRPr="002F63FF" w:rsidRDefault="00B47689">
            <w:pPr>
              <w:pStyle w:val="TableParagraph"/>
              <w:spacing w:before="160"/>
              <w:ind w:left="160" w:right="90"/>
              <w:jc w:val="both"/>
              <w:rPr>
                <w:rFonts w:ascii="Arial" w:hAnsi="Arial" w:cs="Arial"/>
                <w:sz w:val="20"/>
                <w:szCs w:val="20"/>
              </w:rPr>
            </w:pPr>
            <w:r>
              <w:rPr>
                <w:rFonts w:ascii="Arial" w:hAnsi="Arial" w:cs="Arial"/>
                <w:color w:val="231F20"/>
                <w:sz w:val="20"/>
                <w:szCs w:val="20"/>
              </w:rPr>
              <w:t>“The Contractor shall take all necessary safety measures to avoid the occurrence of incidents and injuries to any third party, associated with the use of, if any,</w:t>
            </w:r>
          </w:p>
          <w:p w14:paraId="42B35C17" w14:textId="77777777" w:rsidR="00B47689" w:rsidRPr="002F63FF" w:rsidRDefault="00B47689">
            <w:pPr>
              <w:pStyle w:val="TableParagraph"/>
              <w:ind w:left="160" w:right="90"/>
              <w:jc w:val="both"/>
              <w:rPr>
                <w:rFonts w:ascii="Arial" w:hAnsi="Arial" w:cs="Arial"/>
                <w:sz w:val="20"/>
                <w:szCs w:val="20"/>
              </w:rPr>
            </w:pPr>
            <w:r>
              <w:rPr>
                <w:rFonts w:ascii="Arial" w:hAnsi="Arial" w:cs="Arial"/>
                <w:color w:val="231F20"/>
                <w:sz w:val="20"/>
                <w:szCs w:val="20"/>
              </w:rPr>
              <w:t>the Contractor’s Equipment on access routes and other public roads or other infrastructure.</w:t>
            </w:r>
          </w:p>
          <w:p w14:paraId="75E0BCFD" w14:textId="77777777" w:rsidR="00B47689" w:rsidRPr="002F63FF" w:rsidRDefault="00B47689">
            <w:pPr>
              <w:pStyle w:val="TableParagraph"/>
              <w:spacing w:before="160"/>
              <w:ind w:left="160" w:right="90"/>
              <w:jc w:val="both"/>
              <w:rPr>
                <w:rFonts w:ascii="Arial" w:hAnsi="Arial" w:cs="Arial"/>
                <w:sz w:val="20"/>
                <w:szCs w:val="20"/>
              </w:rPr>
            </w:pPr>
            <w:r>
              <w:rPr>
                <w:rFonts w:ascii="Arial" w:hAnsi="Arial" w:cs="Arial"/>
                <w:color w:val="231F20"/>
                <w:sz w:val="20"/>
                <w:szCs w:val="20"/>
              </w:rPr>
              <w:lastRenderedPageBreak/>
              <w:t>The Contractor shall monitor road safety incidents and accidents to identify safety issues and establish and implement necessary measures to resolve them.</w:t>
            </w:r>
          </w:p>
          <w:p w14:paraId="49BF1F8F" w14:textId="77777777" w:rsidR="00B47689" w:rsidRPr="002F63FF" w:rsidRDefault="00B47689">
            <w:pPr>
              <w:pStyle w:val="TableParagraph"/>
              <w:spacing w:before="160"/>
              <w:ind w:left="160" w:right="90"/>
              <w:jc w:val="both"/>
              <w:rPr>
                <w:rFonts w:ascii="Arial" w:hAnsi="Arial" w:cs="Arial"/>
                <w:sz w:val="20"/>
                <w:szCs w:val="20"/>
              </w:rPr>
            </w:pPr>
            <w:r>
              <w:rPr>
                <w:rFonts w:ascii="Arial" w:hAnsi="Arial" w:cs="Arial"/>
                <w:color w:val="231F20"/>
                <w:sz w:val="20"/>
                <w:szCs w:val="20"/>
              </w:rPr>
              <w:t>The Contractor shall adequately record the condition of roads, agricultural land adjacent to the access route, and other infrastructure prior to the start of transporting Goods.</w:t>
            </w:r>
          </w:p>
          <w:p w14:paraId="442A8F49" w14:textId="77777777" w:rsidR="00B47689" w:rsidRPr="002F63FF" w:rsidRDefault="00B47689">
            <w:pPr>
              <w:pStyle w:val="TableParagraph"/>
              <w:spacing w:before="160"/>
              <w:ind w:left="160" w:right="90"/>
              <w:jc w:val="both"/>
              <w:rPr>
                <w:rFonts w:ascii="Arial" w:hAnsi="Arial" w:cs="Arial"/>
                <w:sz w:val="20"/>
                <w:szCs w:val="20"/>
              </w:rPr>
            </w:pPr>
            <w:r>
              <w:rPr>
                <w:rFonts w:ascii="Arial" w:hAnsi="Arial" w:cs="Arial"/>
                <w:color w:val="231F20"/>
                <w:sz w:val="20"/>
                <w:szCs w:val="20"/>
              </w:rPr>
              <w:t>The Contractor shall be liable for the reinstatement of all such access routes, agricultural land, and other public roads and infrastructure to the extent any such damages were caused by the Contractor.”</w:t>
            </w:r>
          </w:p>
        </w:tc>
      </w:tr>
      <w:tr w:rsidR="00C235DD" w:rsidRPr="00D0736C" w14:paraId="7BC67C1D" w14:textId="77777777" w:rsidTr="00FF126A">
        <w:tc>
          <w:tcPr>
            <w:tcW w:w="1032" w:type="pct"/>
          </w:tcPr>
          <w:p w14:paraId="1AE978EB" w14:textId="77777777" w:rsidR="00B47689" w:rsidRDefault="00B47689">
            <w:pPr>
              <w:pStyle w:val="TableParagraph"/>
              <w:spacing w:before="43"/>
              <w:ind w:left="79" w:right="210"/>
              <w:rPr>
                <w:rFonts w:ascii="Arial" w:hAnsi="Arial" w:cs="Iskoola Pota"/>
                <w:b/>
                <w:color w:val="231F20"/>
                <w:sz w:val="20"/>
                <w:szCs w:val="20"/>
                <w:lang w:bidi="si-LK"/>
              </w:rPr>
            </w:pPr>
            <w:r>
              <w:rPr>
                <w:rFonts w:ascii="Arial" w:hAnsi="Arial" w:cs="Arial"/>
                <w:b/>
                <w:color w:val="231F20"/>
                <w:sz w:val="20"/>
                <w:szCs w:val="20"/>
              </w:rPr>
              <w:lastRenderedPageBreak/>
              <w:t>Sub-Clause 4.18</w:t>
            </w:r>
            <w:r>
              <w:rPr>
                <w:rStyle w:val="FootnoteReference"/>
                <w:rFonts w:ascii="Arial" w:hAnsi="Arial" w:cs="Arial"/>
                <w:b/>
                <w:color w:val="231F20"/>
                <w:sz w:val="20"/>
                <w:szCs w:val="20"/>
              </w:rPr>
              <w:footnoteReference w:id="9"/>
            </w:r>
          </w:p>
          <w:p w14:paraId="09D08DB7" w14:textId="77777777" w:rsidR="00B47689" w:rsidRPr="002F63FF" w:rsidRDefault="00B47689">
            <w:pPr>
              <w:pStyle w:val="TableParagraph"/>
              <w:spacing w:before="43"/>
              <w:ind w:left="79" w:right="210"/>
              <w:rPr>
                <w:rFonts w:ascii="Arial" w:hAnsi="Arial" w:cs="Arial"/>
                <w:b/>
                <w:sz w:val="20"/>
                <w:szCs w:val="20"/>
              </w:rPr>
            </w:pPr>
            <w:r>
              <w:rPr>
                <w:rFonts w:ascii="Arial" w:hAnsi="Arial" w:cs="Arial"/>
                <w:b/>
                <w:color w:val="231F20"/>
                <w:sz w:val="20"/>
                <w:szCs w:val="20"/>
              </w:rPr>
              <w:t>Protection of the Environment</w:t>
            </w:r>
          </w:p>
        </w:tc>
        <w:tc>
          <w:tcPr>
            <w:tcW w:w="3968" w:type="pct"/>
          </w:tcPr>
          <w:p w14:paraId="20D95DC1" w14:textId="77777777" w:rsidR="00B47689" w:rsidRPr="002F63FF" w:rsidRDefault="00B47689">
            <w:pPr>
              <w:pStyle w:val="TableParagraph"/>
              <w:spacing w:before="43"/>
              <w:ind w:left="160" w:right="90"/>
              <w:jc w:val="both"/>
              <w:rPr>
                <w:rFonts w:ascii="Arial" w:hAnsi="Arial" w:cs="Arial"/>
                <w:sz w:val="20"/>
                <w:szCs w:val="20"/>
              </w:rPr>
            </w:pPr>
            <w:r>
              <w:rPr>
                <w:rFonts w:ascii="Arial" w:hAnsi="Arial" w:cs="Arial"/>
                <w:color w:val="231F20"/>
                <w:sz w:val="20"/>
                <w:szCs w:val="20"/>
              </w:rPr>
              <w:t>Sub-Clause 4.18 [</w:t>
            </w:r>
            <w:r>
              <w:rPr>
                <w:rFonts w:ascii="Arial" w:hAnsi="Arial" w:cs="Arial"/>
                <w:i/>
                <w:color w:val="231F20"/>
                <w:sz w:val="20"/>
                <w:szCs w:val="20"/>
              </w:rPr>
              <w:t>Protection of the Environment</w:t>
            </w:r>
            <w:r>
              <w:rPr>
                <w:rFonts w:ascii="Arial" w:hAnsi="Arial" w:cs="Arial"/>
                <w:color w:val="231F20"/>
                <w:sz w:val="20"/>
                <w:szCs w:val="20"/>
              </w:rPr>
              <w:t>] is replaced with:</w:t>
            </w:r>
          </w:p>
          <w:p w14:paraId="4DEE7866" w14:textId="77777777" w:rsidR="00B47689" w:rsidRPr="002F63FF" w:rsidRDefault="00B47689">
            <w:pPr>
              <w:pStyle w:val="TableParagraph"/>
              <w:spacing w:before="160"/>
              <w:ind w:left="160" w:right="90"/>
              <w:jc w:val="both"/>
              <w:rPr>
                <w:rFonts w:ascii="Arial" w:hAnsi="Arial" w:cs="Arial"/>
                <w:sz w:val="20"/>
                <w:szCs w:val="20"/>
              </w:rPr>
            </w:pPr>
            <w:r>
              <w:rPr>
                <w:rFonts w:ascii="Arial" w:hAnsi="Arial" w:cs="Arial"/>
                <w:color w:val="231F20"/>
                <w:sz w:val="20"/>
                <w:szCs w:val="20"/>
              </w:rPr>
              <w:t>“The Contractor shall take all necessary measures to fulﬁll the following obligations under the Contract to protect the environment, including (but not limited to):</w:t>
            </w:r>
          </w:p>
          <w:p w14:paraId="508DBF3D" w14:textId="77777777" w:rsidR="00B47689" w:rsidRPr="002F63FF" w:rsidRDefault="00B47689" w:rsidP="00B47689">
            <w:pPr>
              <w:pStyle w:val="TableParagraph"/>
              <w:numPr>
                <w:ilvl w:val="0"/>
                <w:numId w:val="32"/>
              </w:numPr>
              <w:tabs>
                <w:tab w:val="left" w:pos="676"/>
              </w:tabs>
              <w:spacing w:before="80"/>
              <w:ind w:left="598" w:right="90" w:hanging="357"/>
              <w:jc w:val="both"/>
              <w:rPr>
                <w:rFonts w:ascii="Arial" w:hAnsi="Arial" w:cs="Arial"/>
                <w:sz w:val="20"/>
                <w:szCs w:val="20"/>
              </w:rPr>
            </w:pPr>
            <w:r>
              <w:rPr>
                <w:rFonts w:ascii="Arial" w:hAnsi="Arial" w:cs="Arial"/>
                <w:color w:val="231F20"/>
                <w:sz w:val="20"/>
                <w:szCs w:val="20"/>
              </w:rPr>
              <w:t>protect the environment (both on and off the Site); and</w:t>
            </w:r>
          </w:p>
          <w:p w14:paraId="68EE6D5C" w14:textId="77777777" w:rsidR="00B47689" w:rsidRPr="002F63FF" w:rsidRDefault="00B47689" w:rsidP="00B47689">
            <w:pPr>
              <w:pStyle w:val="TableParagraph"/>
              <w:numPr>
                <w:ilvl w:val="0"/>
                <w:numId w:val="32"/>
              </w:numPr>
              <w:tabs>
                <w:tab w:val="left" w:pos="676"/>
                <w:tab w:val="left" w:pos="679"/>
              </w:tabs>
              <w:ind w:left="598" w:right="90"/>
              <w:jc w:val="both"/>
              <w:rPr>
                <w:rFonts w:ascii="Arial" w:hAnsi="Arial" w:cs="Arial"/>
                <w:sz w:val="20"/>
                <w:szCs w:val="20"/>
              </w:rPr>
            </w:pPr>
            <w:r>
              <w:rPr>
                <w:rFonts w:ascii="Arial" w:hAnsi="Arial" w:cs="Arial"/>
                <w:color w:val="231F20"/>
                <w:sz w:val="20"/>
                <w:szCs w:val="20"/>
              </w:rPr>
              <w:t>limit damage and nuisance to people, property, and protected areas and habitat of threatened species (if any) resulting from pollution (including embodied emissions in construction materials), noise, vibration, and other results of the Contractor’s operations and/or activities.</w:t>
            </w:r>
          </w:p>
          <w:p w14:paraId="1DE65956" w14:textId="77777777" w:rsidR="00B47689" w:rsidRPr="002F63FF" w:rsidRDefault="00B47689">
            <w:pPr>
              <w:pStyle w:val="TableParagraph"/>
              <w:spacing w:before="160"/>
              <w:ind w:left="160" w:right="90"/>
              <w:jc w:val="both"/>
              <w:rPr>
                <w:rFonts w:ascii="Arial" w:hAnsi="Arial" w:cs="Arial"/>
                <w:sz w:val="20"/>
                <w:szCs w:val="20"/>
              </w:rPr>
            </w:pPr>
            <w:r>
              <w:rPr>
                <w:rFonts w:ascii="Arial" w:hAnsi="Arial" w:cs="Arial"/>
                <w:color w:val="231F20"/>
                <w:sz w:val="20"/>
                <w:szCs w:val="20"/>
              </w:rPr>
              <w:t>The Contractor shall ensure that emissions, surface discharges, effluent, and any other pollutants from the Contractor’s activities shall exceed neither the values indicated in the Employer’s Requirements, nor those prescribed by applicable Laws.</w:t>
            </w:r>
          </w:p>
          <w:p w14:paraId="28FDF5D6" w14:textId="77777777" w:rsidR="00B47689" w:rsidRPr="002F63FF" w:rsidRDefault="00B47689">
            <w:pPr>
              <w:pStyle w:val="TableParagraph"/>
              <w:spacing w:before="160"/>
              <w:ind w:left="160" w:right="90"/>
              <w:jc w:val="both"/>
              <w:rPr>
                <w:rFonts w:ascii="Arial" w:hAnsi="Arial" w:cs="Arial"/>
                <w:sz w:val="20"/>
                <w:szCs w:val="20"/>
              </w:rPr>
            </w:pPr>
            <w:r>
              <w:rPr>
                <w:rFonts w:ascii="Arial" w:hAnsi="Arial" w:cs="Arial"/>
                <w:color w:val="231F20"/>
                <w:sz w:val="20"/>
                <w:szCs w:val="20"/>
              </w:rPr>
              <w:t>In the event of damage to the environment, property, and/or nuisance to people on or off Site as a result of the Contractor’s operations and/or activities, the Contractor shall agree with the Engineer the appropriate actions and time scale to remedy, as practicable, the damaged environment to its former condition. The Contractor shall implement such remedies at its cost to the satisfaction of the Engineer.</w:t>
            </w:r>
          </w:p>
          <w:p w14:paraId="31CCD20F" w14:textId="77777777" w:rsidR="00B47689" w:rsidRPr="002F63FF" w:rsidRDefault="00B47689">
            <w:pPr>
              <w:pStyle w:val="TableParagraph"/>
              <w:spacing w:before="160"/>
              <w:ind w:left="160" w:right="90"/>
              <w:jc w:val="both"/>
              <w:rPr>
                <w:rFonts w:ascii="Arial" w:hAnsi="Arial" w:cs="Arial"/>
                <w:sz w:val="20"/>
                <w:szCs w:val="20"/>
              </w:rPr>
            </w:pPr>
            <w:r>
              <w:rPr>
                <w:rFonts w:ascii="Arial" w:hAnsi="Arial" w:cs="Arial"/>
                <w:color w:val="231F20"/>
                <w:sz w:val="20"/>
                <w:szCs w:val="20"/>
              </w:rPr>
              <w:t>As soon as practicable after the Contractor has been given access to, and possession of, the ﬁrst part of the Site (or the whole Site, as the case may be), the Contractor shall submit to the Engineer for Review a detailed Site-Speciﬁc Environmental Management Plan (SSEMP) that has been speciﬁcally prepared for the Works, the Site, and other places (if any), where the Contractor intends to execute the Works.</w:t>
            </w:r>
          </w:p>
          <w:p w14:paraId="19A34F96" w14:textId="77777777" w:rsidR="00B47689" w:rsidRPr="002F63FF" w:rsidRDefault="00B47689">
            <w:pPr>
              <w:pStyle w:val="TableParagraph"/>
              <w:spacing w:before="160"/>
              <w:ind w:left="160" w:right="90"/>
              <w:jc w:val="both"/>
              <w:rPr>
                <w:rFonts w:ascii="Arial" w:hAnsi="Arial" w:cs="Arial"/>
                <w:sz w:val="20"/>
                <w:szCs w:val="20"/>
              </w:rPr>
            </w:pPr>
            <w:r>
              <w:rPr>
                <w:rFonts w:ascii="Arial" w:hAnsi="Arial" w:cs="Arial"/>
                <w:color w:val="231F20"/>
                <w:sz w:val="20"/>
                <w:szCs w:val="20"/>
              </w:rPr>
              <w:t>The SSEMP shall include measures the Contractor proposes to manage the environmental risks and impacts of the Works. At a minimum, it shall be based on the Bidder’s EHSMP and EHS Code of Conduct for Contractor’s Personnel submitted as part of the Contractor’s Tender and agreed upon as part of the Contract, and address requirements in the EMP of the project.</w:t>
            </w:r>
          </w:p>
          <w:p w14:paraId="2930E192" w14:textId="77777777" w:rsidR="00B47689" w:rsidRPr="002F63FF" w:rsidRDefault="00B47689">
            <w:pPr>
              <w:pStyle w:val="TableParagraph"/>
              <w:spacing w:before="43"/>
              <w:ind w:left="160" w:right="90"/>
              <w:jc w:val="both"/>
              <w:rPr>
                <w:rFonts w:ascii="Arial" w:hAnsi="Arial" w:cs="Arial"/>
                <w:sz w:val="20"/>
                <w:szCs w:val="20"/>
              </w:rPr>
            </w:pPr>
            <w:r>
              <w:rPr>
                <w:rFonts w:ascii="Arial" w:hAnsi="Arial" w:cs="Arial"/>
                <w:color w:val="231F20"/>
                <w:sz w:val="20"/>
                <w:szCs w:val="20"/>
              </w:rPr>
              <w:t>The SSEMP shall be in addition to any other similar document required under applicable environmental regulations and Laws, and shall set out all the requirements for the protection of the people, property, and the environment that:</w:t>
            </w:r>
          </w:p>
          <w:p w14:paraId="534A5ABB" w14:textId="77777777" w:rsidR="00B47689" w:rsidRPr="002F63FF" w:rsidRDefault="00B47689" w:rsidP="00B47689">
            <w:pPr>
              <w:pStyle w:val="TableParagraph"/>
              <w:numPr>
                <w:ilvl w:val="0"/>
                <w:numId w:val="32"/>
              </w:numPr>
              <w:tabs>
                <w:tab w:val="left" w:pos="675"/>
              </w:tabs>
              <w:spacing w:before="80"/>
              <w:ind w:left="160" w:right="90" w:hanging="356"/>
              <w:jc w:val="both"/>
              <w:rPr>
                <w:rFonts w:ascii="Arial" w:hAnsi="Arial" w:cs="Arial"/>
                <w:sz w:val="20"/>
                <w:szCs w:val="20"/>
              </w:rPr>
            </w:pPr>
            <w:r>
              <w:rPr>
                <w:rFonts w:ascii="Arial" w:hAnsi="Arial" w:cs="Arial"/>
                <w:color w:val="231F20"/>
                <w:sz w:val="20"/>
                <w:szCs w:val="20"/>
              </w:rPr>
              <w:t>are stated in the Employer’s Requirements; and</w:t>
            </w:r>
          </w:p>
          <w:p w14:paraId="668796B7" w14:textId="77777777" w:rsidR="00B47689" w:rsidRPr="002F63FF" w:rsidRDefault="00B47689" w:rsidP="00B47689">
            <w:pPr>
              <w:pStyle w:val="TableParagraph"/>
              <w:numPr>
                <w:ilvl w:val="0"/>
                <w:numId w:val="32"/>
              </w:numPr>
              <w:tabs>
                <w:tab w:val="left" w:pos="675"/>
              </w:tabs>
              <w:spacing w:before="80"/>
              <w:ind w:left="525" w:right="90" w:hanging="356"/>
              <w:jc w:val="both"/>
              <w:rPr>
                <w:rFonts w:ascii="Arial" w:hAnsi="Arial" w:cs="Arial"/>
                <w:sz w:val="20"/>
                <w:szCs w:val="20"/>
              </w:rPr>
            </w:pPr>
            <w:r>
              <w:rPr>
                <w:rFonts w:ascii="Arial" w:hAnsi="Arial" w:cs="Arial"/>
                <w:color w:val="231F20"/>
                <w:sz w:val="20"/>
                <w:szCs w:val="20"/>
              </w:rPr>
              <w:t>comply with all the Contractor’s environmental obligations under the Contract.</w:t>
            </w:r>
          </w:p>
          <w:p w14:paraId="7AADE210" w14:textId="77777777" w:rsidR="00B47689" w:rsidRPr="002F63FF" w:rsidRDefault="00B47689">
            <w:pPr>
              <w:pStyle w:val="TableParagraph"/>
              <w:spacing w:before="80"/>
              <w:ind w:left="160" w:right="90"/>
              <w:jc w:val="both"/>
              <w:rPr>
                <w:rFonts w:ascii="Arial" w:hAnsi="Arial" w:cs="Arial"/>
                <w:sz w:val="20"/>
                <w:szCs w:val="20"/>
              </w:rPr>
            </w:pPr>
            <w:r>
              <w:rPr>
                <w:rFonts w:ascii="Arial" w:hAnsi="Arial" w:cs="Arial"/>
                <w:color w:val="231F20"/>
                <w:sz w:val="20"/>
                <w:szCs w:val="20"/>
              </w:rPr>
              <w:t xml:space="preserve">The procedures for Review of the SSEMP shall be as described in Sub-Clause </w:t>
            </w:r>
            <w:r>
              <w:rPr>
                <w:rFonts w:ascii="Arial" w:hAnsi="Arial" w:cs="Arial"/>
                <w:color w:val="231F20"/>
                <w:sz w:val="20"/>
                <w:szCs w:val="20"/>
              </w:rPr>
              <w:lastRenderedPageBreak/>
              <w:t>5.2.2 [</w:t>
            </w:r>
            <w:r>
              <w:rPr>
                <w:rFonts w:ascii="Arial" w:hAnsi="Arial" w:cs="Arial"/>
                <w:i/>
                <w:color w:val="231F20"/>
                <w:sz w:val="20"/>
                <w:szCs w:val="20"/>
              </w:rPr>
              <w:t>Review by Engineer</w:t>
            </w:r>
            <w:r>
              <w:rPr>
                <w:rFonts w:ascii="Arial" w:hAnsi="Arial" w:cs="Arial"/>
                <w:color w:val="231F20"/>
                <w:sz w:val="20"/>
                <w:szCs w:val="20"/>
              </w:rPr>
              <w:t>].”</w:t>
            </w:r>
          </w:p>
        </w:tc>
      </w:tr>
      <w:tr w:rsidR="00C235DD" w:rsidRPr="00D0736C" w14:paraId="7C0040B3" w14:textId="77777777" w:rsidTr="00FF126A">
        <w:tc>
          <w:tcPr>
            <w:tcW w:w="1032" w:type="pct"/>
          </w:tcPr>
          <w:p w14:paraId="089471EE" w14:textId="77777777" w:rsidR="00B47689" w:rsidRPr="002F63FF" w:rsidRDefault="00B47689">
            <w:pPr>
              <w:pStyle w:val="TableParagraph"/>
              <w:spacing w:before="43"/>
              <w:ind w:left="79" w:right="210"/>
              <w:rPr>
                <w:rFonts w:ascii="Arial" w:hAnsi="Arial" w:cs="Arial"/>
                <w:b/>
                <w:color w:val="231F20"/>
                <w:sz w:val="20"/>
                <w:szCs w:val="20"/>
              </w:rPr>
            </w:pPr>
            <w:r>
              <w:rPr>
                <w:rFonts w:ascii="Arial" w:hAnsi="Arial" w:cs="Arial"/>
                <w:b/>
                <w:color w:val="231F20"/>
                <w:sz w:val="20"/>
                <w:szCs w:val="20"/>
              </w:rPr>
              <w:lastRenderedPageBreak/>
              <w:t>Sub-Clause 4.20</w:t>
            </w:r>
          </w:p>
          <w:p w14:paraId="41E361A5" w14:textId="77777777" w:rsidR="00B47689" w:rsidRPr="002F63FF" w:rsidRDefault="00B47689">
            <w:pPr>
              <w:pStyle w:val="TableParagraph"/>
              <w:spacing w:before="43"/>
              <w:ind w:left="79" w:right="210"/>
              <w:rPr>
                <w:rFonts w:ascii="Arial" w:hAnsi="Arial" w:cs="Arial"/>
                <w:b/>
                <w:sz w:val="20"/>
                <w:szCs w:val="20"/>
              </w:rPr>
            </w:pPr>
            <w:r>
              <w:rPr>
                <w:rFonts w:ascii="Arial" w:hAnsi="Arial" w:cs="Arial"/>
                <w:b/>
                <w:color w:val="231F20"/>
                <w:sz w:val="20"/>
                <w:szCs w:val="20"/>
              </w:rPr>
              <w:t>Progress Reports</w:t>
            </w:r>
            <w:r>
              <w:rPr>
                <w:rStyle w:val="FootnoteReference"/>
                <w:rFonts w:ascii="Arial" w:hAnsi="Arial" w:cs="Arial"/>
                <w:b/>
                <w:color w:val="231F20"/>
                <w:sz w:val="20"/>
                <w:szCs w:val="20"/>
              </w:rPr>
              <w:footnoteReference w:id="10"/>
            </w:r>
          </w:p>
        </w:tc>
        <w:tc>
          <w:tcPr>
            <w:tcW w:w="3968" w:type="pct"/>
          </w:tcPr>
          <w:p w14:paraId="4B25DAE5" w14:textId="77777777" w:rsidR="00B47689" w:rsidRPr="002F63FF" w:rsidRDefault="00B47689">
            <w:pPr>
              <w:pStyle w:val="TableParagraph"/>
              <w:spacing w:before="43"/>
              <w:ind w:left="160" w:right="90"/>
              <w:jc w:val="both"/>
              <w:rPr>
                <w:rFonts w:ascii="Arial" w:hAnsi="Arial" w:cs="Arial"/>
                <w:sz w:val="20"/>
                <w:szCs w:val="20"/>
              </w:rPr>
            </w:pPr>
            <w:r>
              <w:rPr>
                <w:rFonts w:ascii="Arial" w:hAnsi="Arial" w:cs="Arial"/>
                <w:color w:val="231F20"/>
                <w:sz w:val="20"/>
                <w:szCs w:val="20"/>
              </w:rPr>
              <w:t>Replace 4.20 (g) with: “the Environmental, Health, and Safety (EHS) Metrics for Progress Reports set out in Particular Conditions – Part D”</w:t>
            </w:r>
          </w:p>
          <w:p w14:paraId="064B68DF" w14:textId="77777777" w:rsidR="00B47689" w:rsidRPr="002F63FF" w:rsidRDefault="00B47689">
            <w:pPr>
              <w:pStyle w:val="TableParagraph"/>
              <w:spacing w:before="160"/>
              <w:ind w:left="160" w:right="90"/>
              <w:jc w:val="both"/>
              <w:rPr>
                <w:rFonts w:ascii="Arial" w:hAnsi="Arial" w:cs="Arial"/>
                <w:sz w:val="20"/>
                <w:szCs w:val="20"/>
              </w:rPr>
            </w:pPr>
            <w:r>
              <w:rPr>
                <w:rFonts w:ascii="Arial" w:hAnsi="Arial" w:cs="Arial"/>
                <w:color w:val="231F20"/>
                <w:sz w:val="20"/>
                <w:szCs w:val="20"/>
              </w:rPr>
              <w:t>The following is added at the end of the Sub-Clause:</w:t>
            </w:r>
          </w:p>
          <w:p w14:paraId="1602F926" w14:textId="77777777" w:rsidR="00B47689" w:rsidRPr="002F63FF" w:rsidRDefault="00B47689">
            <w:pPr>
              <w:pStyle w:val="TableParagraph"/>
              <w:spacing w:before="80"/>
              <w:ind w:left="160"/>
              <w:rPr>
                <w:rFonts w:ascii="Arial" w:hAnsi="Arial" w:cs="Arial"/>
                <w:color w:val="231F20"/>
                <w:sz w:val="20"/>
                <w:szCs w:val="20"/>
              </w:rPr>
            </w:pPr>
            <w:r>
              <w:rPr>
                <w:rFonts w:ascii="Arial" w:hAnsi="Arial" w:cs="Arial"/>
                <w:color w:val="231F20"/>
                <w:sz w:val="20"/>
                <w:szCs w:val="20"/>
              </w:rPr>
              <w:t>“In addition to the reporting requirement of this sub-paragraph (g) of Sub</w:t>
            </w:r>
            <w:r>
              <w:rPr>
                <w:rFonts w:ascii="Cambria Math" w:hAnsi="Cambria Math" w:cs="Cambria Math"/>
                <w:color w:val="231F20"/>
                <w:sz w:val="20"/>
                <w:szCs w:val="20"/>
              </w:rPr>
              <w:t>‑</w:t>
            </w:r>
            <w:r>
              <w:rPr>
                <w:rFonts w:ascii="Arial" w:hAnsi="Arial" w:cs="Arial"/>
                <w:color w:val="231F20"/>
                <w:sz w:val="20"/>
                <w:szCs w:val="20"/>
              </w:rPr>
              <w:t>Clause 4.20 [Progress Reports] upon becoming aware of its occurrence, the Contractor shall inform the Engineer within 24 hours of any allegation, incident or accident, which has or is likely to have a significant adverse effect on the environment, the affected communities, the public, Employer’s Personnel, or Contractor’s Personnel. This includes, but is not limited to, any incident or accident-causing fatality or serious injury; significant adverse effects or damage to private property or to the natural environment, including protected areas and habitat of threatened species.</w:t>
            </w:r>
          </w:p>
          <w:p w14:paraId="0B1CDAE2" w14:textId="77777777" w:rsidR="00B47689" w:rsidRPr="002F63FF" w:rsidRDefault="00B47689">
            <w:pPr>
              <w:pStyle w:val="TableParagraph"/>
              <w:spacing w:before="80"/>
              <w:ind w:left="160"/>
              <w:rPr>
                <w:rFonts w:ascii="Arial" w:hAnsi="Arial" w:cs="Arial"/>
                <w:color w:val="231F20"/>
                <w:sz w:val="20"/>
                <w:szCs w:val="20"/>
              </w:rPr>
            </w:pPr>
            <w:r>
              <w:rPr>
                <w:rFonts w:ascii="Arial" w:hAnsi="Arial" w:cs="Arial"/>
                <w:color w:val="231F20"/>
                <w:sz w:val="20"/>
                <w:szCs w:val="20"/>
              </w:rPr>
              <w:t>The Contractor, upon becoming aware of the incident or accident, shall also inform the Engineer within 24 hours of any such incident or accident on the Subcontractors’ or suppliers’ premises relating to the Works that has or is likely to have a significant adverse effect on the environment, the affected communities, the public, Employer’s Personnel or Contractor’s, its Subcontractors’ and suppliers’ personnel.</w:t>
            </w:r>
          </w:p>
          <w:p w14:paraId="6D05CCCB" w14:textId="77777777" w:rsidR="00B47689" w:rsidRPr="002F63FF" w:rsidRDefault="00B47689">
            <w:pPr>
              <w:pStyle w:val="TableParagraph"/>
              <w:spacing w:before="80"/>
              <w:ind w:left="160"/>
              <w:rPr>
                <w:rFonts w:ascii="Arial" w:hAnsi="Arial" w:cs="Arial"/>
                <w:color w:val="231F20"/>
                <w:sz w:val="20"/>
                <w:szCs w:val="20"/>
              </w:rPr>
            </w:pPr>
            <w:r>
              <w:rPr>
                <w:rFonts w:ascii="Arial" w:hAnsi="Arial" w:cs="Arial"/>
                <w:color w:val="231F20"/>
                <w:sz w:val="20"/>
                <w:szCs w:val="20"/>
              </w:rPr>
              <w:t>The notification shall provide sufficient detail regarding such incidents or accidents. The Contractor shall provide full details of such incidents or accidents to the Engineer within the timeframe outlined in the SSEMP and SSHSMP or as agreed upon with the Engineer.</w:t>
            </w:r>
          </w:p>
          <w:p w14:paraId="128E6689" w14:textId="77777777" w:rsidR="00B47689" w:rsidRPr="002F63FF" w:rsidRDefault="00B47689">
            <w:pPr>
              <w:pStyle w:val="TableParagraph"/>
              <w:spacing w:before="160"/>
              <w:ind w:left="160" w:right="90"/>
              <w:jc w:val="both"/>
              <w:rPr>
                <w:rFonts w:ascii="Arial" w:hAnsi="Arial" w:cs="Arial"/>
                <w:sz w:val="20"/>
                <w:szCs w:val="20"/>
              </w:rPr>
            </w:pPr>
            <w:r>
              <w:rPr>
                <w:rFonts w:ascii="Arial" w:hAnsi="Arial" w:cs="Arial"/>
                <w:color w:val="231F20"/>
                <w:sz w:val="20"/>
                <w:szCs w:val="20"/>
              </w:rPr>
              <w:t>The Contractor shall require its Subcontractors and suppliers to notify the Contractor of any incidents or accidents referred to in this Sub-Clause within the timeframe outlined in the SSEMP and SSHSMP, or as agreed upon with the Engineer. The Contractor is required to provide a detailed report regarding the implementation status of local labor deployment and skills development according to the specified local participation requirements. The report must explicitly state the number of person-days attributable to local labor engaged on the Site.”</w:t>
            </w:r>
          </w:p>
        </w:tc>
      </w:tr>
      <w:tr w:rsidR="00C235DD" w:rsidRPr="00D0736C" w14:paraId="668EA83E" w14:textId="77777777" w:rsidTr="00FF126A">
        <w:tc>
          <w:tcPr>
            <w:tcW w:w="1032" w:type="pct"/>
          </w:tcPr>
          <w:p w14:paraId="30BF164E" w14:textId="77777777" w:rsidR="00B47689" w:rsidRPr="002F63FF" w:rsidRDefault="00B47689">
            <w:pPr>
              <w:pStyle w:val="TableParagraph"/>
              <w:spacing w:before="43"/>
              <w:ind w:left="79" w:right="210"/>
              <w:rPr>
                <w:rFonts w:ascii="Arial" w:hAnsi="Arial" w:cs="Arial"/>
                <w:b/>
                <w:sz w:val="20"/>
                <w:szCs w:val="20"/>
              </w:rPr>
            </w:pPr>
            <w:r>
              <w:rPr>
                <w:rFonts w:ascii="Arial" w:hAnsi="Arial" w:cs="Arial"/>
                <w:b/>
                <w:color w:val="231F20"/>
                <w:sz w:val="20"/>
                <w:szCs w:val="20"/>
              </w:rPr>
              <w:t>Sub-Clause 4.21 Security of the Site</w:t>
            </w:r>
          </w:p>
        </w:tc>
        <w:tc>
          <w:tcPr>
            <w:tcW w:w="3968" w:type="pct"/>
          </w:tcPr>
          <w:p w14:paraId="2DC76ACE" w14:textId="77777777" w:rsidR="00B47689" w:rsidRPr="002F63FF" w:rsidRDefault="00B47689">
            <w:pPr>
              <w:pStyle w:val="TableParagraph"/>
              <w:spacing w:before="43"/>
              <w:ind w:left="160" w:right="90"/>
              <w:jc w:val="both"/>
              <w:rPr>
                <w:rFonts w:ascii="Arial" w:hAnsi="Arial" w:cs="Arial"/>
                <w:sz w:val="20"/>
                <w:szCs w:val="20"/>
              </w:rPr>
            </w:pPr>
            <w:r>
              <w:rPr>
                <w:rFonts w:ascii="Arial" w:hAnsi="Arial" w:cs="Arial"/>
                <w:color w:val="231F20"/>
                <w:sz w:val="20"/>
                <w:szCs w:val="20"/>
              </w:rPr>
              <w:t>At the end of Sub-Clause 4.21, the following paragraphs are added:</w:t>
            </w:r>
          </w:p>
          <w:p w14:paraId="56592AB7" w14:textId="77777777" w:rsidR="00B47689" w:rsidRPr="002F63FF" w:rsidRDefault="00B47689">
            <w:pPr>
              <w:pStyle w:val="TableParagraph"/>
              <w:spacing w:before="80"/>
              <w:ind w:left="160" w:right="90"/>
              <w:jc w:val="both"/>
              <w:rPr>
                <w:rFonts w:ascii="Arial" w:hAnsi="Arial" w:cs="Arial"/>
                <w:sz w:val="20"/>
                <w:szCs w:val="20"/>
              </w:rPr>
            </w:pPr>
            <w:r>
              <w:rPr>
                <w:rFonts w:ascii="Arial" w:hAnsi="Arial" w:cs="Arial"/>
                <w:color w:val="231F20"/>
                <w:sz w:val="20"/>
                <w:szCs w:val="20"/>
              </w:rPr>
              <w:t>“If required in the Employer’s Requirements, further to conducting a site security risk assessment, the Contractor shall submit for the Engineer’s No-objection a security management plan that sets out the security arrangements for the Site.</w:t>
            </w:r>
          </w:p>
          <w:p w14:paraId="35C88C11" w14:textId="77777777" w:rsidR="00B47689" w:rsidRPr="002F63FF" w:rsidRDefault="00B47689">
            <w:pPr>
              <w:pStyle w:val="TableParagraph"/>
              <w:spacing w:before="160"/>
              <w:ind w:left="160" w:right="90"/>
              <w:jc w:val="both"/>
              <w:rPr>
                <w:rFonts w:ascii="Arial" w:hAnsi="Arial" w:cs="Arial"/>
                <w:sz w:val="20"/>
                <w:szCs w:val="20"/>
              </w:rPr>
            </w:pPr>
            <w:r>
              <w:rPr>
                <w:rFonts w:ascii="Arial" w:hAnsi="Arial" w:cs="Arial"/>
                <w:color w:val="231F20"/>
                <w:sz w:val="20"/>
                <w:szCs w:val="20"/>
              </w:rPr>
              <w:t>The Contractor shall (</w:t>
            </w:r>
            <w:proofErr w:type="spellStart"/>
            <w:r>
              <w:rPr>
                <w:rFonts w:ascii="Arial" w:hAnsi="Arial" w:cs="Arial"/>
                <w:color w:val="231F20"/>
                <w:sz w:val="20"/>
                <w:szCs w:val="20"/>
              </w:rPr>
              <w:t>i</w:t>
            </w:r>
            <w:proofErr w:type="spellEnd"/>
            <w:r>
              <w:rPr>
                <w:rFonts w:ascii="Arial" w:hAnsi="Arial" w:cs="Arial"/>
                <w:color w:val="231F20"/>
                <w:sz w:val="20"/>
                <w:szCs w:val="20"/>
              </w:rPr>
              <w:t>) conduct appropriate background checks on any personnel retained to provide security; (ii) train the security personnel adequately (or determine that they are properly trained) in the use of force (and where applicable, ﬁrearms), and appropriate conduct toward Contractor’s Personnel, Employer’s Personnel,</w:t>
            </w:r>
          </w:p>
          <w:p w14:paraId="69B23CFE" w14:textId="77777777" w:rsidR="00B47689" w:rsidRPr="002F63FF" w:rsidRDefault="00B47689">
            <w:pPr>
              <w:pStyle w:val="TableParagraph"/>
              <w:ind w:left="160" w:right="90"/>
              <w:jc w:val="both"/>
              <w:rPr>
                <w:rFonts w:ascii="Arial" w:hAnsi="Arial" w:cs="Arial"/>
                <w:sz w:val="20"/>
                <w:szCs w:val="20"/>
              </w:rPr>
            </w:pPr>
            <w:r>
              <w:rPr>
                <w:rFonts w:ascii="Arial" w:hAnsi="Arial" w:cs="Arial"/>
                <w:color w:val="231F20"/>
                <w:sz w:val="20"/>
                <w:szCs w:val="20"/>
              </w:rPr>
              <w:t xml:space="preserve">and affected communities; and (iii) require the security personnel to act within the applicable Laws and any requirements set out in the Employer’s Requirements. </w:t>
            </w:r>
          </w:p>
          <w:p w14:paraId="75DACDC9" w14:textId="77777777" w:rsidR="00B47689" w:rsidRPr="002F63FF" w:rsidRDefault="00B47689">
            <w:pPr>
              <w:pStyle w:val="TableParagraph"/>
              <w:spacing w:before="160"/>
              <w:ind w:left="160" w:right="90"/>
              <w:jc w:val="both"/>
              <w:rPr>
                <w:rFonts w:ascii="Arial" w:hAnsi="Arial" w:cs="Arial"/>
                <w:sz w:val="20"/>
                <w:szCs w:val="20"/>
              </w:rPr>
            </w:pPr>
            <w:r>
              <w:rPr>
                <w:rFonts w:ascii="Arial" w:hAnsi="Arial" w:cs="Arial"/>
                <w:color w:val="231F20"/>
                <w:sz w:val="20"/>
                <w:szCs w:val="20"/>
              </w:rPr>
              <w:t>The Contractor shall not permit any use of force by security personnel in providing security, except when used for preventive and defensive purposes in proportion to the nature and extent of the threat.</w:t>
            </w:r>
          </w:p>
          <w:p w14:paraId="66159F57" w14:textId="77777777" w:rsidR="00B47689" w:rsidRPr="002F63FF" w:rsidRDefault="00B47689">
            <w:pPr>
              <w:pStyle w:val="TableParagraph"/>
              <w:spacing w:before="160"/>
              <w:ind w:left="160" w:right="90"/>
              <w:jc w:val="both"/>
              <w:rPr>
                <w:rFonts w:ascii="Arial" w:hAnsi="Arial" w:cs="Arial"/>
                <w:sz w:val="20"/>
                <w:szCs w:val="20"/>
              </w:rPr>
            </w:pPr>
            <w:r>
              <w:rPr>
                <w:rFonts w:ascii="Arial" w:hAnsi="Arial" w:cs="Arial"/>
                <w:color w:val="231F20"/>
                <w:sz w:val="20"/>
                <w:szCs w:val="20"/>
              </w:rPr>
              <w:t>In making security arrangements, the Contractor shall also comply with any additional requirements stated in the Employer’s Requirements.”</w:t>
            </w:r>
          </w:p>
        </w:tc>
      </w:tr>
      <w:tr w:rsidR="00C235DD" w:rsidRPr="00D0736C" w14:paraId="4D7938FC" w14:textId="77777777" w:rsidTr="00FF126A">
        <w:tc>
          <w:tcPr>
            <w:tcW w:w="1032" w:type="pct"/>
          </w:tcPr>
          <w:p w14:paraId="09D931FC" w14:textId="77777777" w:rsidR="00B47689" w:rsidRPr="002F63FF" w:rsidRDefault="00B47689">
            <w:pPr>
              <w:pStyle w:val="TableParagraph"/>
              <w:spacing w:before="43"/>
              <w:ind w:left="79" w:right="210"/>
              <w:rPr>
                <w:rFonts w:ascii="Arial" w:hAnsi="Arial" w:cs="Arial"/>
                <w:b/>
                <w:sz w:val="20"/>
                <w:szCs w:val="20"/>
              </w:rPr>
            </w:pPr>
            <w:r>
              <w:rPr>
                <w:rFonts w:ascii="Arial" w:hAnsi="Arial" w:cs="Arial"/>
                <w:b/>
                <w:color w:val="231F20"/>
                <w:sz w:val="20"/>
                <w:szCs w:val="20"/>
              </w:rPr>
              <w:t xml:space="preserve">Sub-Clause 4.23 </w:t>
            </w:r>
            <w:r>
              <w:rPr>
                <w:rFonts w:ascii="Arial" w:hAnsi="Arial" w:cs="Arial"/>
                <w:b/>
                <w:color w:val="231F20"/>
                <w:sz w:val="20"/>
                <w:szCs w:val="20"/>
              </w:rPr>
              <w:lastRenderedPageBreak/>
              <w:t>Archaeological and Geological Findings</w:t>
            </w:r>
          </w:p>
        </w:tc>
        <w:tc>
          <w:tcPr>
            <w:tcW w:w="3968" w:type="pct"/>
          </w:tcPr>
          <w:p w14:paraId="6C5F53C1" w14:textId="77777777" w:rsidR="00B47689" w:rsidRPr="002F63FF" w:rsidRDefault="00B47689">
            <w:pPr>
              <w:pStyle w:val="TableParagraph"/>
              <w:spacing w:before="43"/>
              <w:ind w:left="160" w:right="90"/>
              <w:jc w:val="both"/>
              <w:rPr>
                <w:rFonts w:ascii="Arial" w:hAnsi="Arial" w:cs="Arial"/>
                <w:sz w:val="20"/>
                <w:szCs w:val="20"/>
              </w:rPr>
            </w:pPr>
            <w:r>
              <w:rPr>
                <w:rFonts w:ascii="Arial" w:hAnsi="Arial" w:cs="Arial"/>
                <w:color w:val="231F20"/>
                <w:sz w:val="20"/>
                <w:szCs w:val="20"/>
              </w:rPr>
              <w:lastRenderedPageBreak/>
              <w:t>The ﬁrst paragraph is replaced with the following:</w:t>
            </w:r>
          </w:p>
          <w:p w14:paraId="201D10B2" w14:textId="77777777" w:rsidR="00B47689" w:rsidRPr="002F63FF" w:rsidRDefault="00B47689">
            <w:pPr>
              <w:pStyle w:val="TableParagraph"/>
              <w:spacing w:before="160"/>
              <w:ind w:left="160" w:right="90"/>
              <w:jc w:val="both"/>
              <w:rPr>
                <w:rFonts w:ascii="Arial" w:hAnsi="Arial" w:cs="Arial"/>
                <w:sz w:val="20"/>
                <w:szCs w:val="20"/>
              </w:rPr>
            </w:pPr>
            <w:r>
              <w:rPr>
                <w:rFonts w:ascii="Arial" w:hAnsi="Arial" w:cs="Arial"/>
                <w:color w:val="231F20"/>
                <w:sz w:val="20"/>
                <w:szCs w:val="20"/>
              </w:rPr>
              <w:lastRenderedPageBreak/>
              <w:t>“All fossils, coins, articles of value or antiquity, structures, groups of structures, and other remains or items of geological, archaeological, paleontological, historical, architectural, or religious interest found on the Site shall be placed under the care and custody of the Employer. The Contractor shall:</w:t>
            </w:r>
          </w:p>
          <w:p w14:paraId="161640A0" w14:textId="77777777" w:rsidR="00B47689" w:rsidRPr="002F63FF" w:rsidRDefault="00B47689" w:rsidP="00B47689">
            <w:pPr>
              <w:pStyle w:val="TableParagraph"/>
              <w:numPr>
                <w:ilvl w:val="0"/>
                <w:numId w:val="32"/>
              </w:numPr>
              <w:tabs>
                <w:tab w:val="left" w:pos="676"/>
                <w:tab w:val="left" w:pos="679"/>
              </w:tabs>
              <w:spacing w:before="80"/>
              <w:ind w:left="435" w:right="90"/>
              <w:jc w:val="both"/>
              <w:rPr>
                <w:rFonts w:ascii="Arial" w:hAnsi="Arial" w:cs="Arial"/>
                <w:sz w:val="20"/>
                <w:szCs w:val="20"/>
              </w:rPr>
            </w:pPr>
            <w:r>
              <w:rPr>
                <w:rFonts w:ascii="Arial" w:hAnsi="Arial" w:cs="Arial"/>
                <w:color w:val="231F20"/>
                <w:sz w:val="20"/>
                <w:szCs w:val="20"/>
              </w:rPr>
              <w:t>take all reasonable precautions, including fencing-off the area or site of the ﬁnding, to avoid further disturbance and prevent Contractor’s Personnel or other persons from removing or damaging any of these ﬁndings;</w:t>
            </w:r>
          </w:p>
          <w:p w14:paraId="6EBA0A4C" w14:textId="77777777" w:rsidR="00B47689" w:rsidRPr="002F63FF" w:rsidRDefault="00B47689" w:rsidP="00B47689">
            <w:pPr>
              <w:pStyle w:val="TableParagraph"/>
              <w:numPr>
                <w:ilvl w:val="0"/>
                <w:numId w:val="32"/>
              </w:numPr>
              <w:tabs>
                <w:tab w:val="left" w:pos="676"/>
                <w:tab w:val="left" w:pos="679"/>
              </w:tabs>
              <w:ind w:left="435" w:right="90"/>
              <w:jc w:val="both"/>
              <w:rPr>
                <w:rFonts w:ascii="Arial" w:hAnsi="Arial" w:cs="Arial"/>
                <w:sz w:val="20"/>
                <w:szCs w:val="20"/>
              </w:rPr>
            </w:pPr>
            <w:r>
              <w:rPr>
                <w:rFonts w:ascii="Arial" w:hAnsi="Arial" w:cs="Arial"/>
                <w:color w:val="231F20"/>
                <w:sz w:val="20"/>
                <w:szCs w:val="20"/>
              </w:rPr>
              <w:t>train relevant Contractor’s Personnel on appropriate actions to be taken in the event of such ﬁndings; and</w:t>
            </w:r>
          </w:p>
          <w:p w14:paraId="7229ED15" w14:textId="77777777" w:rsidR="00B47689" w:rsidRPr="002F63FF" w:rsidRDefault="00B47689" w:rsidP="00B47689">
            <w:pPr>
              <w:pStyle w:val="TableParagraph"/>
              <w:numPr>
                <w:ilvl w:val="0"/>
                <w:numId w:val="32"/>
              </w:numPr>
              <w:tabs>
                <w:tab w:val="left" w:pos="677"/>
                <w:tab w:val="left" w:pos="679"/>
              </w:tabs>
              <w:ind w:left="435" w:right="90"/>
              <w:jc w:val="both"/>
              <w:rPr>
                <w:rFonts w:ascii="Arial" w:hAnsi="Arial" w:cs="Arial"/>
                <w:sz w:val="20"/>
                <w:szCs w:val="20"/>
              </w:rPr>
            </w:pPr>
            <w:r>
              <w:rPr>
                <w:rFonts w:ascii="Arial" w:hAnsi="Arial" w:cs="Arial"/>
                <w:color w:val="231F20"/>
                <w:sz w:val="20"/>
                <w:szCs w:val="20"/>
              </w:rPr>
              <w:t>implement any other action consistent with the Employer’s Requirements and relevant Laws.”</w:t>
            </w:r>
          </w:p>
        </w:tc>
      </w:tr>
      <w:tr w:rsidR="00C235DD" w:rsidRPr="00D0736C" w14:paraId="7DB0ED45" w14:textId="77777777" w:rsidTr="00FF126A">
        <w:tc>
          <w:tcPr>
            <w:tcW w:w="1032" w:type="pct"/>
          </w:tcPr>
          <w:p w14:paraId="3E8C0D37" w14:textId="77777777" w:rsidR="00B47689" w:rsidRPr="002F63FF" w:rsidRDefault="00B47689">
            <w:pPr>
              <w:pStyle w:val="TableParagraph"/>
              <w:spacing w:before="43"/>
              <w:ind w:left="79" w:right="210"/>
              <w:rPr>
                <w:rFonts w:ascii="Arial" w:hAnsi="Arial" w:cs="Arial"/>
                <w:b/>
                <w:sz w:val="20"/>
                <w:szCs w:val="20"/>
              </w:rPr>
            </w:pPr>
            <w:r>
              <w:rPr>
                <w:rFonts w:ascii="Arial" w:hAnsi="Arial" w:cs="Arial"/>
                <w:b/>
                <w:color w:val="231F20"/>
                <w:sz w:val="20"/>
                <w:szCs w:val="20"/>
              </w:rPr>
              <w:lastRenderedPageBreak/>
              <w:t>Sub-Clause 4.24 Environmental, Health and Safety Code of Conduct</w:t>
            </w:r>
            <w:r>
              <w:rPr>
                <w:rStyle w:val="FootnoteReference"/>
                <w:rFonts w:ascii="Arial" w:hAnsi="Arial" w:cs="Arial"/>
                <w:b/>
                <w:color w:val="231F20"/>
                <w:sz w:val="20"/>
                <w:szCs w:val="20"/>
              </w:rPr>
              <w:footnoteReference w:id="11"/>
            </w:r>
          </w:p>
        </w:tc>
        <w:tc>
          <w:tcPr>
            <w:tcW w:w="3968" w:type="pct"/>
          </w:tcPr>
          <w:p w14:paraId="1DE3BF83" w14:textId="77777777" w:rsidR="00B47689" w:rsidRPr="002F63FF" w:rsidRDefault="00B47689">
            <w:pPr>
              <w:pStyle w:val="TableParagraph"/>
              <w:spacing w:before="43"/>
              <w:ind w:left="160" w:right="90"/>
              <w:jc w:val="both"/>
              <w:rPr>
                <w:rFonts w:ascii="Arial" w:hAnsi="Arial" w:cs="Arial"/>
                <w:sz w:val="20"/>
                <w:szCs w:val="20"/>
              </w:rPr>
            </w:pPr>
            <w:r>
              <w:rPr>
                <w:rFonts w:ascii="Arial" w:hAnsi="Arial" w:cs="Arial"/>
                <w:color w:val="231F20"/>
                <w:sz w:val="20"/>
                <w:szCs w:val="20"/>
              </w:rPr>
              <w:t>New Sub-Clause 4.24 is added as following:</w:t>
            </w:r>
          </w:p>
          <w:p w14:paraId="4536D7D6" w14:textId="77777777" w:rsidR="00B47689" w:rsidRPr="002F63FF" w:rsidRDefault="00B47689">
            <w:pPr>
              <w:pStyle w:val="TableParagraph"/>
              <w:spacing w:before="160"/>
              <w:ind w:left="160" w:right="90"/>
              <w:jc w:val="both"/>
              <w:rPr>
                <w:rFonts w:ascii="Arial" w:hAnsi="Arial" w:cs="Arial"/>
                <w:sz w:val="20"/>
                <w:szCs w:val="20"/>
              </w:rPr>
            </w:pPr>
            <w:r>
              <w:rPr>
                <w:rFonts w:ascii="Arial" w:hAnsi="Arial" w:cs="Arial"/>
                <w:color w:val="231F20"/>
                <w:sz w:val="20"/>
                <w:szCs w:val="20"/>
              </w:rPr>
              <w:t>“The Contractor shall adhere to the Environmental, Health, and Safety (EHS) Code of Conduct for the Contractor’s Personnel included as part of the Contract.</w:t>
            </w:r>
          </w:p>
          <w:p w14:paraId="6402FF03" w14:textId="77777777" w:rsidR="00B47689" w:rsidRPr="002F63FF" w:rsidRDefault="00B47689">
            <w:pPr>
              <w:pStyle w:val="TableParagraph"/>
              <w:spacing w:before="160"/>
              <w:ind w:left="160" w:right="90"/>
              <w:jc w:val="both"/>
              <w:rPr>
                <w:rFonts w:ascii="Arial" w:hAnsi="Arial" w:cs="Arial"/>
                <w:sz w:val="20"/>
                <w:szCs w:val="20"/>
              </w:rPr>
            </w:pPr>
            <w:r>
              <w:rPr>
                <w:rFonts w:ascii="Arial" w:hAnsi="Arial" w:cs="Arial"/>
                <w:color w:val="231F20"/>
                <w:sz w:val="20"/>
                <w:szCs w:val="20"/>
              </w:rPr>
              <w:t>The Contractor shall take all necessary measures to ensure that each Contractor’s Personnel is made aware of the of EHS Code of Conduct, including speciﬁc behaviors that are prohibited and understands the consequences of engaging in such prohibited behaviors.</w:t>
            </w:r>
          </w:p>
          <w:p w14:paraId="61FE00DC" w14:textId="77777777" w:rsidR="00B47689" w:rsidRPr="002F63FF" w:rsidRDefault="00B47689">
            <w:pPr>
              <w:pStyle w:val="TableParagraph"/>
              <w:spacing w:before="160"/>
              <w:ind w:left="160" w:right="90"/>
              <w:jc w:val="both"/>
              <w:rPr>
                <w:rFonts w:ascii="Arial" w:hAnsi="Arial" w:cs="Arial"/>
                <w:sz w:val="20"/>
                <w:szCs w:val="20"/>
              </w:rPr>
            </w:pPr>
            <w:r>
              <w:rPr>
                <w:rFonts w:ascii="Arial" w:hAnsi="Arial" w:cs="Arial"/>
                <w:color w:val="231F20"/>
                <w:sz w:val="20"/>
                <w:szCs w:val="20"/>
              </w:rPr>
              <w:t>These measures include providing instructions and documentation that can be understood by the Contractor’s Personnel and seeking to obtain, as part of the site induction training, that person’s signature acknowledging receipt of such instructions and/or documentation, as appropriate. The Contractor shall keep records of such acknowledgement of receipt.</w:t>
            </w:r>
          </w:p>
          <w:p w14:paraId="6873F1E7" w14:textId="77777777" w:rsidR="00B47689" w:rsidRPr="002F63FF" w:rsidRDefault="00B47689">
            <w:pPr>
              <w:pStyle w:val="TableParagraph"/>
              <w:spacing w:before="160"/>
              <w:ind w:left="160" w:right="90"/>
              <w:jc w:val="both"/>
              <w:rPr>
                <w:rFonts w:ascii="Arial" w:hAnsi="Arial" w:cs="Arial"/>
                <w:sz w:val="20"/>
                <w:szCs w:val="20"/>
              </w:rPr>
            </w:pPr>
            <w:r>
              <w:rPr>
                <w:rFonts w:ascii="Arial" w:hAnsi="Arial" w:cs="Arial"/>
                <w:color w:val="231F20"/>
                <w:sz w:val="20"/>
                <w:szCs w:val="20"/>
              </w:rPr>
              <w:t>The Contractor shall also ensure that the EHS Code of Conduct is visibly displayed in multiple locations on the Site and any other place where the Works will be carried out,</w:t>
            </w:r>
          </w:p>
          <w:p w14:paraId="43142008" w14:textId="77777777" w:rsidR="00B47689" w:rsidRPr="002F63FF" w:rsidRDefault="00B47689">
            <w:pPr>
              <w:pStyle w:val="TableParagraph"/>
              <w:ind w:left="160" w:right="90"/>
              <w:jc w:val="both"/>
              <w:rPr>
                <w:rFonts w:ascii="Arial" w:hAnsi="Arial" w:cs="Arial"/>
                <w:sz w:val="20"/>
                <w:szCs w:val="20"/>
              </w:rPr>
            </w:pPr>
            <w:r>
              <w:rPr>
                <w:rFonts w:ascii="Arial" w:hAnsi="Arial" w:cs="Arial"/>
                <w:color w:val="231F20"/>
                <w:sz w:val="20"/>
                <w:szCs w:val="20"/>
              </w:rPr>
              <w:t>as well as in areas outside the Site accessible to the local community and project-affected people. The posted EHS Code of Conduct shall be provided in languages comprehensible to Contractor’s Personnel, Employer’s Personnel, and the local community.</w:t>
            </w:r>
          </w:p>
          <w:p w14:paraId="761DA912" w14:textId="77777777" w:rsidR="00B47689" w:rsidRPr="002F63FF" w:rsidRDefault="00B47689">
            <w:pPr>
              <w:pStyle w:val="TableParagraph"/>
              <w:spacing w:before="160"/>
              <w:ind w:left="160" w:right="90"/>
              <w:jc w:val="both"/>
              <w:rPr>
                <w:rFonts w:ascii="Arial" w:hAnsi="Arial" w:cs="Arial"/>
                <w:sz w:val="20"/>
                <w:szCs w:val="20"/>
              </w:rPr>
            </w:pPr>
            <w:r>
              <w:rPr>
                <w:rFonts w:ascii="Arial" w:hAnsi="Arial" w:cs="Arial"/>
                <w:color w:val="231F20"/>
                <w:sz w:val="20"/>
                <w:szCs w:val="20"/>
              </w:rPr>
              <w:t>The Contractor’s SSEMP (as per Sub-Clause 4.8 [</w:t>
            </w:r>
            <w:r>
              <w:rPr>
                <w:rFonts w:ascii="Arial" w:hAnsi="Arial" w:cs="Arial"/>
                <w:i/>
                <w:color w:val="231F20"/>
                <w:sz w:val="20"/>
                <w:szCs w:val="20"/>
              </w:rPr>
              <w:t>Health and Safety Obligations</w:t>
            </w:r>
            <w:r>
              <w:rPr>
                <w:rFonts w:ascii="Arial" w:hAnsi="Arial" w:cs="Arial"/>
                <w:color w:val="231F20"/>
                <w:sz w:val="20"/>
                <w:szCs w:val="20"/>
              </w:rPr>
              <w:t>]) and SSHSMP (as per Sub-Clause 4.18 [</w:t>
            </w:r>
            <w:r>
              <w:rPr>
                <w:rFonts w:ascii="Arial" w:hAnsi="Arial" w:cs="Arial"/>
                <w:i/>
                <w:color w:val="231F20"/>
                <w:sz w:val="20"/>
                <w:szCs w:val="20"/>
              </w:rPr>
              <w:t>Protection of the Environment</w:t>
            </w:r>
            <w:r>
              <w:rPr>
                <w:rFonts w:ascii="Arial" w:hAnsi="Arial" w:cs="Arial"/>
                <w:color w:val="231F20"/>
                <w:sz w:val="20"/>
                <w:szCs w:val="20"/>
              </w:rPr>
              <w:t>]) shall include</w:t>
            </w:r>
          </w:p>
          <w:p w14:paraId="6AEC1365" w14:textId="77777777" w:rsidR="00B47689" w:rsidRPr="002F63FF" w:rsidRDefault="00B47689">
            <w:pPr>
              <w:pStyle w:val="TableParagraph"/>
              <w:ind w:left="160" w:right="90"/>
              <w:jc w:val="both"/>
              <w:rPr>
                <w:rFonts w:ascii="Arial" w:hAnsi="Arial" w:cs="Arial"/>
                <w:sz w:val="20"/>
                <w:szCs w:val="20"/>
              </w:rPr>
            </w:pPr>
            <w:r>
              <w:rPr>
                <w:rFonts w:ascii="Arial" w:hAnsi="Arial" w:cs="Arial"/>
                <w:color w:val="231F20"/>
                <w:sz w:val="20"/>
                <w:szCs w:val="20"/>
              </w:rPr>
              <w:t xml:space="preserve">appropriate processes for the Contractor to verify compliance with these obligations.” </w:t>
            </w:r>
          </w:p>
        </w:tc>
      </w:tr>
      <w:tr w:rsidR="00C235DD" w:rsidRPr="00D0736C" w14:paraId="25DE6295" w14:textId="77777777" w:rsidTr="00FF126A">
        <w:tc>
          <w:tcPr>
            <w:tcW w:w="1032" w:type="pct"/>
          </w:tcPr>
          <w:p w14:paraId="078B5958" w14:textId="77777777" w:rsidR="00B47689" w:rsidRPr="002F63FF" w:rsidRDefault="00B47689">
            <w:pPr>
              <w:pStyle w:val="TableParagraph"/>
              <w:spacing w:before="43"/>
              <w:ind w:left="79" w:right="210"/>
              <w:rPr>
                <w:rFonts w:ascii="Arial" w:hAnsi="Arial" w:cs="Arial"/>
                <w:b/>
                <w:color w:val="231F20"/>
                <w:sz w:val="20"/>
                <w:szCs w:val="20"/>
              </w:rPr>
            </w:pPr>
            <w:r>
              <w:rPr>
                <w:rFonts w:ascii="Arial" w:hAnsi="Arial" w:cs="Arial"/>
                <w:b/>
                <w:color w:val="231F20"/>
                <w:sz w:val="20"/>
                <w:szCs w:val="20"/>
              </w:rPr>
              <w:t>Sub-Clause 4.25</w:t>
            </w:r>
          </w:p>
          <w:p w14:paraId="07EF4064" w14:textId="77777777" w:rsidR="00B47689" w:rsidRPr="002F63FF" w:rsidRDefault="00B47689">
            <w:pPr>
              <w:pStyle w:val="TableParagraph"/>
              <w:spacing w:before="43"/>
              <w:ind w:left="79" w:right="210"/>
              <w:rPr>
                <w:rFonts w:ascii="Arial" w:hAnsi="Arial" w:cs="Arial"/>
                <w:b/>
                <w:color w:val="231F20"/>
                <w:sz w:val="20"/>
                <w:szCs w:val="20"/>
              </w:rPr>
            </w:pPr>
            <w:r>
              <w:rPr>
                <w:rFonts w:ascii="Arial" w:hAnsi="Arial" w:cs="Arial"/>
                <w:b/>
                <w:color w:val="231F20"/>
                <w:sz w:val="20"/>
                <w:szCs w:val="20"/>
              </w:rPr>
              <w:t>Milestones</w:t>
            </w:r>
          </w:p>
        </w:tc>
        <w:tc>
          <w:tcPr>
            <w:tcW w:w="3968" w:type="pct"/>
          </w:tcPr>
          <w:p w14:paraId="0085F162" w14:textId="77777777" w:rsidR="00B47689" w:rsidRPr="002F63FF" w:rsidRDefault="00B47689">
            <w:pPr>
              <w:pStyle w:val="NormalWeb"/>
              <w:spacing w:before="120" w:beforeAutospacing="0" w:after="0" w:afterAutospacing="0"/>
              <w:ind w:left="160" w:right="90"/>
              <w:jc w:val="both"/>
              <w:rPr>
                <w:rFonts w:cs="Arial"/>
                <w:color w:val="231F20"/>
                <w:szCs w:val="20"/>
              </w:rPr>
            </w:pPr>
            <w:r>
              <w:rPr>
                <w:rFonts w:cs="Arial"/>
                <w:color w:val="231F20"/>
                <w:szCs w:val="20"/>
              </w:rPr>
              <w:t>New Sub-Clause 4.25 is added as following:</w:t>
            </w:r>
          </w:p>
          <w:p w14:paraId="2D89E0CB" w14:textId="77777777" w:rsidR="00B47689" w:rsidRPr="002F63FF" w:rsidRDefault="00B47689">
            <w:pPr>
              <w:pStyle w:val="NormalWeb"/>
              <w:spacing w:before="120" w:beforeAutospacing="0" w:after="0" w:afterAutospacing="0"/>
              <w:ind w:left="160" w:right="90"/>
              <w:jc w:val="both"/>
              <w:rPr>
                <w:rFonts w:cs="Arial"/>
                <w:color w:val="231F20"/>
                <w:szCs w:val="20"/>
              </w:rPr>
            </w:pPr>
            <w:r>
              <w:rPr>
                <w:rFonts w:cs="Arial"/>
                <w:color w:val="231F20"/>
                <w:szCs w:val="20"/>
              </w:rPr>
              <w:t>"If no Milestones are specified in the Contract Data, this Sub-Clause shall not apply.</w:t>
            </w:r>
          </w:p>
          <w:p w14:paraId="1D819B53" w14:textId="77777777" w:rsidR="00B47689" w:rsidRPr="002F63FF" w:rsidRDefault="00B47689">
            <w:pPr>
              <w:pStyle w:val="NormalWeb"/>
              <w:spacing w:before="120" w:beforeAutospacing="0" w:after="0" w:afterAutospacing="0"/>
              <w:ind w:left="160" w:right="90"/>
              <w:jc w:val="both"/>
              <w:rPr>
                <w:rFonts w:cs="Arial"/>
                <w:color w:val="231F20"/>
                <w:szCs w:val="20"/>
              </w:rPr>
            </w:pPr>
            <w:r>
              <w:rPr>
                <w:rFonts w:cs="Arial"/>
                <w:color w:val="231F20"/>
                <w:szCs w:val="20"/>
              </w:rPr>
              <w:t xml:space="preserve">The Contractor shall complete the works of each Milestone (including all work which is stated in the Specification as being required for the Milestone to be considered complete) within the time for completion of the Milestone, as stated in the Contract Data, calculated from the Commencement Date. </w:t>
            </w:r>
          </w:p>
          <w:p w14:paraId="10307A63" w14:textId="77777777" w:rsidR="00B47689" w:rsidRPr="002F63FF" w:rsidRDefault="00B47689">
            <w:pPr>
              <w:pStyle w:val="NormalWeb"/>
              <w:spacing w:before="120" w:beforeAutospacing="0" w:after="0" w:afterAutospacing="0"/>
              <w:ind w:left="160" w:right="90"/>
              <w:jc w:val="both"/>
              <w:rPr>
                <w:rFonts w:cs="Arial"/>
                <w:color w:val="231F20"/>
                <w:szCs w:val="20"/>
              </w:rPr>
            </w:pPr>
            <w:r>
              <w:rPr>
                <w:rFonts w:cs="Arial"/>
                <w:color w:val="231F20"/>
                <w:szCs w:val="20"/>
              </w:rPr>
              <w:t xml:space="preserve">The Contractor shall include, in the initial </w:t>
            </w:r>
            <w:proofErr w:type="spellStart"/>
            <w:r>
              <w:rPr>
                <w:rFonts w:cs="Arial"/>
                <w:color w:val="231F20"/>
                <w:szCs w:val="20"/>
              </w:rPr>
              <w:t>programme</w:t>
            </w:r>
            <w:proofErr w:type="spellEnd"/>
            <w:r>
              <w:rPr>
                <w:rFonts w:cs="Arial"/>
                <w:color w:val="231F20"/>
                <w:szCs w:val="20"/>
              </w:rPr>
              <w:t xml:space="preserve"> and each revised </w:t>
            </w:r>
            <w:proofErr w:type="spellStart"/>
            <w:r>
              <w:rPr>
                <w:rFonts w:cs="Arial"/>
                <w:color w:val="231F20"/>
                <w:szCs w:val="20"/>
              </w:rPr>
              <w:t>programme</w:t>
            </w:r>
            <w:proofErr w:type="spellEnd"/>
            <w:r>
              <w:rPr>
                <w:rFonts w:cs="Arial"/>
                <w:color w:val="231F20"/>
                <w:szCs w:val="20"/>
              </w:rPr>
              <w:t>, under sub-paragraph (a) of Sub-Clause 8.3 [</w:t>
            </w:r>
            <w:proofErr w:type="spellStart"/>
            <w:r>
              <w:rPr>
                <w:rFonts w:cs="Arial"/>
                <w:color w:val="231F20"/>
                <w:szCs w:val="20"/>
              </w:rPr>
              <w:t>Programme</w:t>
            </w:r>
            <w:proofErr w:type="spellEnd"/>
            <w:r>
              <w:rPr>
                <w:rFonts w:cs="Arial"/>
                <w:color w:val="231F20"/>
                <w:szCs w:val="20"/>
              </w:rPr>
              <w:t>], the time for completion for each Milestone.</w:t>
            </w:r>
          </w:p>
          <w:p w14:paraId="2ED3DEC7" w14:textId="77777777" w:rsidR="00B47689" w:rsidRPr="002F63FF" w:rsidRDefault="00B47689">
            <w:pPr>
              <w:pStyle w:val="NormalWeb"/>
              <w:spacing w:before="120" w:beforeAutospacing="0" w:after="0" w:afterAutospacing="0"/>
              <w:ind w:left="160" w:right="90"/>
              <w:jc w:val="both"/>
              <w:rPr>
                <w:rFonts w:cs="Arial"/>
                <w:szCs w:val="20"/>
              </w:rPr>
            </w:pPr>
            <w:r>
              <w:rPr>
                <w:rFonts w:cs="Arial"/>
                <w:szCs w:val="20"/>
              </w:rPr>
              <w:lastRenderedPageBreak/>
              <w:t>Sub-</w:t>
            </w:r>
            <w:r>
              <w:rPr>
                <w:rFonts w:cs="Arial"/>
                <w:color w:val="231F20"/>
                <w:szCs w:val="20"/>
              </w:rPr>
              <w:t>paragraph</w:t>
            </w:r>
            <w:r>
              <w:rPr>
                <w:rFonts w:cs="Arial"/>
                <w:szCs w:val="20"/>
              </w:rPr>
              <w:t xml:space="preserve">(d) of Sub-Clause 8.4 </w:t>
            </w:r>
            <w:r>
              <w:rPr>
                <w:rFonts w:cs="Arial"/>
                <w:i/>
                <w:iCs/>
                <w:szCs w:val="20"/>
              </w:rPr>
              <w:t xml:space="preserve">[Advance Warning] </w:t>
            </w:r>
            <w:r>
              <w:rPr>
                <w:rFonts w:cs="Arial"/>
                <w:szCs w:val="20"/>
              </w:rPr>
              <w:t xml:space="preserve">and Sub-Clause 8.5 </w:t>
            </w:r>
            <w:r>
              <w:rPr>
                <w:rFonts w:cs="Arial"/>
                <w:i/>
                <w:iCs/>
                <w:szCs w:val="20"/>
              </w:rPr>
              <w:t xml:space="preserve">[Extension of Time for Completion] </w:t>
            </w:r>
            <w:r>
              <w:rPr>
                <w:rFonts w:cs="Arial"/>
                <w:szCs w:val="20"/>
              </w:rPr>
              <w:t>shall apply to each Milestone, such that "Time for Completion" under Sub-Clause 8.5 shall be read as the time for completion of a Milestone under this Sub-Clause.</w:t>
            </w:r>
          </w:p>
          <w:p w14:paraId="111639F9" w14:textId="77777777" w:rsidR="00B47689" w:rsidRPr="002F63FF" w:rsidRDefault="00B47689">
            <w:pPr>
              <w:pStyle w:val="NormalWeb"/>
              <w:spacing w:before="120" w:beforeAutospacing="0" w:after="0" w:afterAutospacing="0"/>
              <w:ind w:left="160" w:right="90"/>
              <w:jc w:val="both"/>
              <w:rPr>
                <w:rFonts w:cs="Arial"/>
                <w:szCs w:val="20"/>
              </w:rPr>
            </w:pPr>
            <w:r>
              <w:rPr>
                <w:rFonts w:cs="Arial"/>
                <w:szCs w:val="20"/>
              </w:rPr>
              <w:t xml:space="preserve">The Contractor may apply, by Notice to the Engineer, for a Milestone Certificate not earlier than 14 </w:t>
            </w:r>
            <w:proofErr w:type="spellStart"/>
            <w:r>
              <w:rPr>
                <w:rFonts w:cs="Arial"/>
                <w:color w:val="231F20"/>
                <w:szCs w:val="20"/>
              </w:rPr>
              <w:t>days</w:t>
            </w:r>
            <w:r>
              <w:rPr>
                <w:rFonts w:cs="Arial"/>
                <w:szCs w:val="20"/>
              </w:rPr>
              <w:t>before</w:t>
            </w:r>
            <w:proofErr w:type="spellEnd"/>
            <w:r>
              <w:rPr>
                <w:rFonts w:cs="Arial"/>
                <w:szCs w:val="20"/>
              </w:rPr>
              <w:t xml:space="preserve"> the works of a Milestone will, in the Contractor's opinion, be complete. The Engineer shall, within 28 days after receiving the Contractor's Notice:</w:t>
            </w:r>
          </w:p>
          <w:p w14:paraId="1CBAADBC" w14:textId="77777777" w:rsidR="00B47689" w:rsidRPr="002F63FF" w:rsidRDefault="00B47689" w:rsidP="00B47689">
            <w:pPr>
              <w:numPr>
                <w:ilvl w:val="0"/>
                <w:numId w:val="32"/>
              </w:numPr>
              <w:spacing w:before="120"/>
              <w:ind w:left="508" w:right="90"/>
              <w:textAlignment w:val="center"/>
              <w:rPr>
                <w:rFonts w:cs="Arial"/>
              </w:rPr>
            </w:pPr>
            <w:r>
              <w:rPr>
                <w:rFonts w:cs="Arial"/>
              </w:rPr>
              <w:t>issue the Milestone Certificate to the Contractor, stating the date on which the works of the Milestone were completed in accordance with the Contract, except for any minor outstanding work and defects (as shall be listed in the Milestone Certificate); or</w:t>
            </w:r>
          </w:p>
          <w:p w14:paraId="40A7BDD5" w14:textId="77777777" w:rsidR="00B47689" w:rsidRPr="002F63FF" w:rsidRDefault="00B47689" w:rsidP="00B47689">
            <w:pPr>
              <w:numPr>
                <w:ilvl w:val="0"/>
                <w:numId w:val="32"/>
              </w:numPr>
              <w:spacing w:before="120"/>
              <w:ind w:left="508" w:right="90"/>
              <w:textAlignment w:val="center"/>
              <w:rPr>
                <w:rFonts w:cs="Arial"/>
              </w:rPr>
            </w:pPr>
            <w:r>
              <w:rPr>
                <w:rFonts w:cs="Arial"/>
              </w:rPr>
              <w:t>reject the application, giving reasons and specifying the work required to be done and defects required to be remedied by the Contractor to enable the Milestone Certificate to be issued.</w:t>
            </w:r>
          </w:p>
          <w:p w14:paraId="7E2A5CDE" w14:textId="77777777" w:rsidR="00B47689" w:rsidRPr="002F63FF" w:rsidRDefault="00B47689">
            <w:pPr>
              <w:pStyle w:val="NormalWeb"/>
              <w:spacing w:before="120" w:beforeAutospacing="0" w:after="0" w:afterAutospacing="0"/>
              <w:ind w:left="160" w:right="90"/>
              <w:jc w:val="both"/>
              <w:rPr>
                <w:rFonts w:cs="Arial"/>
                <w:szCs w:val="20"/>
              </w:rPr>
            </w:pPr>
            <w:r>
              <w:rPr>
                <w:rFonts w:cs="Arial"/>
                <w:szCs w:val="20"/>
              </w:rPr>
              <w:t>The Contractor shall then complete the work referred to in sub-paragraph (b) of this Sub-Clause before issuing a further Notice of application under this Sub-Clause.</w:t>
            </w:r>
          </w:p>
          <w:p w14:paraId="3A39B9EB" w14:textId="77777777" w:rsidR="00B47689" w:rsidRPr="002F63FF" w:rsidRDefault="00B47689">
            <w:pPr>
              <w:pStyle w:val="NormalWeb"/>
              <w:spacing w:before="120" w:beforeAutospacing="0" w:after="0" w:afterAutospacing="0"/>
              <w:ind w:left="160" w:right="90"/>
              <w:jc w:val="both"/>
              <w:rPr>
                <w:rFonts w:cs="Arial"/>
                <w:szCs w:val="20"/>
              </w:rPr>
            </w:pPr>
            <w:r>
              <w:rPr>
                <w:rFonts w:cs="Arial"/>
                <w:szCs w:val="20"/>
              </w:rPr>
              <w:t>If the Engineer fails either to issue the Milestone Certificate or to reject the Contractor's application within the above period of 28 days, and if the works of a Milestone are complete in accordance with the Contract, the Milestone Certificate shall be deemed to have been issued on the date which is 14 days after the date stated in the Contractor's Notice of application.</w:t>
            </w:r>
          </w:p>
          <w:p w14:paraId="539E3D38" w14:textId="77777777" w:rsidR="00B47689" w:rsidRPr="002F63FF" w:rsidRDefault="00B47689">
            <w:pPr>
              <w:pStyle w:val="NormalWeb"/>
              <w:spacing w:before="120" w:beforeAutospacing="0" w:after="0" w:afterAutospacing="0"/>
              <w:ind w:left="160" w:right="90"/>
              <w:jc w:val="both"/>
              <w:rPr>
                <w:rFonts w:cs="Arial"/>
                <w:szCs w:val="20"/>
              </w:rPr>
            </w:pPr>
            <w:r>
              <w:rPr>
                <w:rFonts w:cs="Arial"/>
                <w:szCs w:val="20"/>
              </w:rPr>
              <w:t>If Delay Damages for a Milestone are stated in the Contract Data, and if the Contractor fails to complete the works of the Milestone within the time for completion of the Milestone (with any extension under this Sub-Clause):</w:t>
            </w:r>
          </w:p>
          <w:p w14:paraId="789F66CE" w14:textId="77777777" w:rsidR="00B47689" w:rsidRPr="002F63FF" w:rsidRDefault="00B47689" w:rsidP="00B47689">
            <w:pPr>
              <w:numPr>
                <w:ilvl w:val="1"/>
                <w:numId w:val="32"/>
              </w:numPr>
              <w:spacing w:before="120"/>
              <w:ind w:left="868" w:right="90"/>
              <w:textAlignment w:val="center"/>
              <w:rPr>
                <w:rFonts w:cs="Arial"/>
              </w:rPr>
            </w:pPr>
            <w:r>
              <w:rPr>
                <w:rFonts w:cs="Arial"/>
              </w:rPr>
              <w:t xml:space="preserve">the Contractor shall, subject to Sub-Clause 20. 1 </w:t>
            </w:r>
            <w:r>
              <w:rPr>
                <w:rFonts w:cs="Arial"/>
                <w:i/>
                <w:iCs/>
              </w:rPr>
              <w:t xml:space="preserve">[Claims], </w:t>
            </w:r>
            <w:r>
              <w:rPr>
                <w:rFonts w:cs="Arial"/>
              </w:rPr>
              <w:t>pay Delay Damages to the Employer for this default;</w:t>
            </w:r>
          </w:p>
          <w:p w14:paraId="1637E865" w14:textId="77777777" w:rsidR="00B47689" w:rsidRPr="002F63FF" w:rsidRDefault="00B47689" w:rsidP="00B47689">
            <w:pPr>
              <w:numPr>
                <w:ilvl w:val="1"/>
                <w:numId w:val="32"/>
              </w:numPr>
              <w:spacing w:before="120"/>
              <w:ind w:left="868" w:right="90"/>
              <w:textAlignment w:val="center"/>
              <w:rPr>
                <w:rFonts w:cs="Arial"/>
              </w:rPr>
            </w:pPr>
            <w:r>
              <w:rPr>
                <w:rFonts w:cs="Arial"/>
              </w:rPr>
              <w:t>such Delay Damages shall be the amount stated in the Contract Data, for every day which shall elapse between the time for completion for the Milestone (with any extension under this Sub-Clause) and the date stated in the Milestone Certificate;</w:t>
            </w:r>
          </w:p>
          <w:p w14:paraId="79DB3265" w14:textId="77777777" w:rsidR="00B47689" w:rsidRPr="002F63FF" w:rsidRDefault="00B47689" w:rsidP="00B47689">
            <w:pPr>
              <w:numPr>
                <w:ilvl w:val="1"/>
                <w:numId w:val="32"/>
              </w:numPr>
              <w:spacing w:before="120"/>
              <w:ind w:left="868" w:right="90"/>
              <w:textAlignment w:val="center"/>
              <w:rPr>
                <w:rFonts w:cs="Arial"/>
              </w:rPr>
            </w:pPr>
            <w:r>
              <w:rPr>
                <w:rFonts w:cs="Arial"/>
              </w:rPr>
              <w:t>these Delay Damages shall be the only damages due from the Contractor for such default; and</w:t>
            </w:r>
          </w:p>
          <w:p w14:paraId="6929465F" w14:textId="77777777" w:rsidR="00B47689" w:rsidRPr="002F63FF" w:rsidRDefault="00B47689" w:rsidP="00B47689">
            <w:pPr>
              <w:numPr>
                <w:ilvl w:val="1"/>
                <w:numId w:val="32"/>
              </w:numPr>
              <w:spacing w:before="120"/>
              <w:ind w:left="868" w:right="90"/>
              <w:textAlignment w:val="center"/>
              <w:rPr>
                <w:rFonts w:cs="Arial"/>
              </w:rPr>
            </w:pPr>
            <w:r>
              <w:rPr>
                <w:rFonts w:cs="Arial"/>
              </w:rPr>
              <w:t>the total amount of Delay Damages for all Milestones shall not exceed the maximum amount stated in the Contract Data (this shall not limit the Contractor's liability for Delay Damages in any case of fraud, gross negligence, deliberate default or reckless misconduct by the Contractor)."</w:t>
            </w:r>
          </w:p>
          <w:p w14:paraId="6F7DAA1D" w14:textId="77777777" w:rsidR="00B47689" w:rsidRPr="002F63FF" w:rsidRDefault="00B47689">
            <w:pPr>
              <w:pStyle w:val="NormalWeb"/>
              <w:spacing w:before="120" w:beforeAutospacing="0" w:after="0" w:afterAutospacing="0"/>
              <w:ind w:left="160" w:right="90"/>
              <w:jc w:val="both"/>
              <w:rPr>
                <w:rFonts w:cs="Arial"/>
                <w:szCs w:val="20"/>
              </w:rPr>
            </w:pPr>
          </w:p>
          <w:p w14:paraId="42F40130" w14:textId="77777777" w:rsidR="00B47689" w:rsidRPr="002F63FF" w:rsidRDefault="00B47689">
            <w:pPr>
              <w:pStyle w:val="TableParagraph"/>
              <w:spacing w:before="43"/>
              <w:ind w:left="160" w:right="90"/>
              <w:jc w:val="both"/>
              <w:rPr>
                <w:rFonts w:ascii="Arial" w:hAnsi="Arial" w:cs="Arial"/>
                <w:color w:val="231F20"/>
                <w:sz w:val="20"/>
                <w:szCs w:val="20"/>
              </w:rPr>
            </w:pPr>
          </w:p>
        </w:tc>
      </w:tr>
      <w:tr w:rsidR="00C235DD" w:rsidRPr="00D0736C" w14:paraId="05010872" w14:textId="77777777" w:rsidTr="00FF126A">
        <w:tc>
          <w:tcPr>
            <w:tcW w:w="1032" w:type="pct"/>
          </w:tcPr>
          <w:p w14:paraId="5F78C74B" w14:textId="77777777" w:rsidR="00B47689" w:rsidRPr="002F63FF" w:rsidRDefault="00B47689">
            <w:pPr>
              <w:pStyle w:val="TableParagraph"/>
              <w:spacing w:before="43"/>
              <w:ind w:left="79" w:right="210"/>
              <w:rPr>
                <w:rFonts w:ascii="Arial" w:hAnsi="Arial" w:cs="Arial"/>
                <w:b/>
                <w:sz w:val="20"/>
                <w:szCs w:val="20"/>
              </w:rPr>
            </w:pPr>
            <w:r>
              <w:rPr>
                <w:rFonts w:ascii="Arial" w:hAnsi="Arial" w:cs="Arial"/>
                <w:b/>
                <w:color w:val="231F20"/>
                <w:sz w:val="20"/>
                <w:szCs w:val="20"/>
              </w:rPr>
              <w:lastRenderedPageBreak/>
              <w:t>Sub-Clause 5.1 General Design Obligations</w:t>
            </w:r>
          </w:p>
        </w:tc>
        <w:tc>
          <w:tcPr>
            <w:tcW w:w="3968" w:type="pct"/>
          </w:tcPr>
          <w:p w14:paraId="378267EE" w14:textId="77777777" w:rsidR="00B47689" w:rsidRPr="002F63FF" w:rsidRDefault="00B47689">
            <w:pPr>
              <w:pStyle w:val="TableParagraph"/>
              <w:spacing w:before="43"/>
              <w:ind w:left="160" w:right="90"/>
              <w:jc w:val="both"/>
              <w:rPr>
                <w:rFonts w:ascii="Arial" w:hAnsi="Arial" w:cs="Arial"/>
                <w:sz w:val="20"/>
                <w:szCs w:val="20"/>
              </w:rPr>
            </w:pPr>
            <w:r>
              <w:rPr>
                <w:rFonts w:ascii="Arial" w:hAnsi="Arial" w:cs="Arial"/>
                <w:color w:val="231F20"/>
                <w:sz w:val="20"/>
                <w:szCs w:val="20"/>
              </w:rPr>
              <w:t>Add the following after the second paragraph:</w:t>
            </w:r>
          </w:p>
          <w:p w14:paraId="20D9ED94" w14:textId="77777777" w:rsidR="00B47689" w:rsidRPr="002F63FF" w:rsidRDefault="00B47689">
            <w:pPr>
              <w:pStyle w:val="TableParagraph"/>
              <w:spacing w:before="160"/>
              <w:ind w:left="160" w:right="90"/>
              <w:jc w:val="both"/>
              <w:rPr>
                <w:rFonts w:ascii="Arial" w:hAnsi="Arial" w:cs="Arial"/>
                <w:sz w:val="20"/>
                <w:szCs w:val="20"/>
              </w:rPr>
            </w:pPr>
            <w:r>
              <w:rPr>
                <w:rFonts w:ascii="Arial" w:hAnsi="Arial" w:cs="Arial"/>
                <w:color w:val="231F20"/>
                <w:sz w:val="20"/>
                <w:szCs w:val="20"/>
              </w:rPr>
              <w:t xml:space="preserve">“If </w:t>
            </w:r>
            <w:proofErr w:type="gramStart"/>
            <w:r>
              <w:rPr>
                <w:rFonts w:ascii="Arial" w:hAnsi="Arial" w:cs="Arial"/>
                <w:color w:val="231F20"/>
                <w:sz w:val="20"/>
                <w:szCs w:val="20"/>
              </w:rPr>
              <w:t>so</w:t>
            </w:r>
            <w:proofErr w:type="gramEnd"/>
            <w:r>
              <w:rPr>
                <w:rFonts w:ascii="Arial" w:hAnsi="Arial" w:cs="Arial"/>
                <w:color w:val="231F20"/>
                <w:sz w:val="20"/>
                <w:szCs w:val="20"/>
              </w:rPr>
              <w:t xml:space="preserve"> stated in the Employer’s Requirements, the Contractor shall:</w:t>
            </w:r>
          </w:p>
          <w:p w14:paraId="637C119E" w14:textId="77777777" w:rsidR="00B47689" w:rsidRPr="002F63FF" w:rsidRDefault="00B47689" w:rsidP="00B47689">
            <w:pPr>
              <w:pStyle w:val="TableParagraph"/>
              <w:numPr>
                <w:ilvl w:val="0"/>
                <w:numId w:val="32"/>
              </w:numPr>
              <w:tabs>
                <w:tab w:val="left" w:pos="676"/>
                <w:tab w:val="left" w:pos="679"/>
              </w:tabs>
              <w:spacing w:before="160"/>
              <w:ind w:left="688" w:right="90"/>
              <w:jc w:val="both"/>
              <w:rPr>
                <w:rFonts w:ascii="Arial" w:hAnsi="Arial" w:cs="Arial"/>
                <w:sz w:val="20"/>
                <w:szCs w:val="20"/>
              </w:rPr>
            </w:pPr>
            <w:r>
              <w:rPr>
                <w:rFonts w:ascii="Arial" w:hAnsi="Arial" w:cs="Arial"/>
                <w:color w:val="231F20"/>
                <w:sz w:val="20"/>
                <w:szCs w:val="20"/>
              </w:rPr>
              <w:t>take into account climate change considerations in the design of structural elements of the Works and new buildings, if any;</w:t>
            </w:r>
          </w:p>
          <w:p w14:paraId="29BCC5D9" w14:textId="77777777" w:rsidR="00B47689" w:rsidRPr="002F63FF" w:rsidRDefault="00B47689" w:rsidP="00B47689">
            <w:pPr>
              <w:pStyle w:val="TableParagraph"/>
              <w:numPr>
                <w:ilvl w:val="0"/>
                <w:numId w:val="32"/>
              </w:numPr>
              <w:tabs>
                <w:tab w:val="left" w:pos="676"/>
                <w:tab w:val="left" w:pos="679"/>
              </w:tabs>
              <w:ind w:left="688" w:right="90"/>
              <w:jc w:val="both"/>
              <w:rPr>
                <w:rFonts w:ascii="Arial" w:hAnsi="Arial" w:cs="Arial"/>
                <w:sz w:val="20"/>
                <w:szCs w:val="20"/>
              </w:rPr>
            </w:pPr>
            <w:r>
              <w:rPr>
                <w:rFonts w:ascii="Arial" w:hAnsi="Arial" w:cs="Arial"/>
                <w:color w:val="231F20"/>
                <w:sz w:val="20"/>
                <w:szCs w:val="20"/>
              </w:rPr>
              <w:t>apply the concept of universal access to the design and construction of structures and new buildings, if any (the concept of universal access means unimpeded access for people of all ages and abilities in different situations and under various circumstances);</w:t>
            </w:r>
          </w:p>
          <w:p w14:paraId="49FEDB71" w14:textId="77777777" w:rsidR="00B47689" w:rsidRPr="002F63FF" w:rsidRDefault="00B47689" w:rsidP="00B47689">
            <w:pPr>
              <w:pStyle w:val="TableParagraph"/>
              <w:numPr>
                <w:ilvl w:val="0"/>
                <w:numId w:val="32"/>
              </w:numPr>
              <w:tabs>
                <w:tab w:val="left" w:pos="677"/>
                <w:tab w:val="left" w:pos="679"/>
              </w:tabs>
              <w:ind w:left="688" w:right="90"/>
              <w:jc w:val="both"/>
              <w:rPr>
                <w:rFonts w:ascii="Arial" w:hAnsi="Arial" w:cs="Arial"/>
                <w:sz w:val="20"/>
                <w:szCs w:val="20"/>
              </w:rPr>
            </w:pPr>
            <w:r>
              <w:rPr>
                <w:rFonts w:ascii="Arial" w:hAnsi="Arial" w:cs="Arial"/>
                <w:color w:val="231F20"/>
                <w:sz w:val="20"/>
                <w:szCs w:val="20"/>
              </w:rPr>
              <w:lastRenderedPageBreak/>
              <w:t>consider the incremental risks of the public’s potential exposure to operational accidents or natural hazards, including extreme weather events; and</w:t>
            </w:r>
          </w:p>
          <w:p w14:paraId="51354E13" w14:textId="77777777" w:rsidR="00B47689" w:rsidRPr="002F63FF" w:rsidRDefault="00B47689" w:rsidP="00B47689">
            <w:pPr>
              <w:pStyle w:val="TableParagraph"/>
              <w:numPr>
                <w:ilvl w:val="0"/>
                <w:numId w:val="32"/>
              </w:numPr>
              <w:tabs>
                <w:tab w:val="left" w:pos="676"/>
              </w:tabs>
              <w:ind w:left="688" w:right="90" w:hanging="357"/>
              <w:jc w:val="both"/>
              <w:rPr>
                <w:rFonts w:ascii="Arial" w:hAnsi="Arial" w:cs="Arial"/>
                <w:sz w:val="20"/>
                <w:szCs w:val="20"/>
              </w:rPr>
            </w:pPr>
            <w:r>
              <w:rPr>
                <w:rFonts w:ascii="Arial" w:hAnsi="Arial" w:cs="Arial"/>
                <w:color w:val="231F20"/>
                <w:sz w:val="20"/>
                <w:szCs w:val="20"/>
              </w:rPr>
              <w:t>any other requirement stated in the Employer’s Requirements.”</w:t>
            </w:r>
          </w:p>
        </w:tc>
      </w:tr>
      <w:tr w:rsidR="00C235DD" w:rsidRPr="00D0736C" w14:paraId="4CED8657" w14:textId="77777777" w:rsidTr="00FF126A">
        <w:tc>
          <w:tcPr>
            <w:tcW w:w="1032" w:type="pct"/>
          </w:tcPr>
          <w:p w14:paraId="13ADB337" w14:textId="77777777" w:rsidR="00B47689" w:rsidRPr="002F63FF" w:rsidRDefault="00B47689">
            <w:pPr>
              <w:pStyle w:val="TableParagraph"/>
              <w:spacing w:before="43"/>
              <w:ind w:left="79" w:right="210"/>
              <w:rPr>
                <w:rFonts w:ascii="Arial" w:hAnsi="Arial" w:cs="Arial"/>
                <w:b/>
                <w:sz w:val="20"/>
                <w:szCs w:val="20"/>
              </w:rPr>
            </w:pPr>
            <w:r>
              <w:rPr>
                <w:rFonts w:ascii="Arial" w:hAnsi="Arial" w:cs="Arial"/>
                <w:b/>
                <w:color w:val="231F20"/>
                <w:sz w:val="20"/>
                <w:szCs w:val="20"/>
              </w:rPr>
              <w:lastRenderedPageBreak/>
              <w:t>Sub-Clause 5.2 Contractor’s Documents</w:t>
            </w:r>
          </w:p>
        </w:tc>
        <w:tc>
          <w:tcPr>
            <w:tcW w:w="3968" w:type="pct"/>
          </w:tcPr>
          <w:p w14:paraId="09C1087F" w14:textId="77777777" w:rsidR="00B47689" w:rsidRPr="002F63FF" w:rsidRDefault="00B47689">
            <w:pPr>
              <w:pStyle w:val="TableParagraph"/>
              <w:spacing w:before="43"/>
              <w:ind w:left="160" w:right="90"/>
              <w:jc w:val="both"/>
              <w:rPr>
                <w:rFonts w:ascii="Arial" w:hAnsi="Arial" w:cs="Arial"/>
                <w:sz w:val="20"/>
                <w:szCs w:val="20"/>
              </w:rPr>
            </w:pPr>
            <w:r>
              <w:rPr>
                <w:rFonts w:ascii="Arial" w:hAnsi="Arial" w:cs="Arial"/>
                <w:color w:val="231F20"/>
                <w:sz w:val="20"/>
                <w:szCs w:val="20"/>
              </w:rPr>
              <w:t>In the ﬁrst paragraph, delete the word “and” at the end of sub-paragraph (b), at the end of sub-paragraph (c) replace “.” by “; and” and add sub-paragraph (d) as follows:</w:t>
            </w:r>
          </w:p>
          <w:p w14:paraId="4D6F9680" w14:textId="77777777" w:rsidR="00B47689" w:rsidRPr="002F63FF" w:rsidRDefault="00B47689">
            <w:pPr>
              <w:pStyle w:val="TableParagraph"/>
              <w:spacing w:before="160"/>
              <w:ind w:left="160" w:right="90"/>
              <w:jc w:val="both"/>
              <w:rPr>
                <w:rFonts w:ascii="Arial" w:hAnsi="Arial" w:cs="Arial"/>
                <w:sz w:val="20"/>
                <w:szCs w:val="20"/>
              </w:rPr>
            </w:pPr>
            <w:r>
              <w:rPr>
                <w:rFonts w:ascii="Arial" w:hAnsi="Arial" w:cs="Arial"/>
                <w:color w:val="231F20"/>
                <w:sz w:val="20"/>
                <w:szCs w:val="20"/>
              </w:rPr>
              <w:t>“(d) described in Sub-Clause 4.8 [</w:t>
            </w:r>
            <w:r>
              <w:rPr>
                <w:rFonts w:ascii="Arial" w:hAnsi="Arial" w:cs="Arial"/>
                <w:i/>
                <w:color w:val="231F20"/>
                <w:sz w:val="20"/>
                <w:szCs w:val="20"/>
              </w:rPr>
              <w:t>Health and Safety Obligations</w:t>
            </w:r>
            <w:r>
              <w:rPr>
                <w:rFonts w:ascii="Arial" w:hAnsi="Arial" w:cs="Arial"/>
                <w:color w:val="231F20"/>
                <w:sz w:val="20"/>
                <w:szCs w:val="20"/>
              </w:rPr>
              <w:t>] and Sub-Clause 4.18 [</w:t>
            </w:r>
            <w:r>
              <w:rPr>
                <w:rFonts w:ascii="Arial" w:hAnsi="Arial" w:cs="Arial"/>
                <w:i/>
                <w:color w:val="231F20"/>
                <w:sz w:val="20"/>
                <w:szCs w:val="20"/>
              </w:rPr>
              <w:t>Protection of the Environment</w:t>
            </w:r>
            <w:r>
              <w:rPr>
                <w:rFonts w:ascii="Arial" w:hAnsi="Arial" w:cs="Arial"/>
                <w:color w:val="231F20"/>
                <w:sz w:val="20"/>
                <w:szCs w:val="20"/>
              </w:rPr>
              <w:t>].”</w:t>
            </w:r>
          </w:p>
        </w:tc>
      </w:tr>
      <w:tr w:rsidR="00C235DD" w:rsidRPr="00D0736C" w14:paraId="1DABFCBA" w14:textId="77777777" w:rsidTr="00FF126A">
        <w:tc>
          <w:tcPr>
            <w:tcW w:w="1032" w:type="pct"/>
          </w:tcPr>
          <w:p w14:paraId="4F478947" w14:textId="77777777" w:rsidR="00B47689" w:rsidRPr="002F63FF" w:rsidRDefault="00B47689">
            <w:pPr>
              <w:pStyle w:val="TableParagraph"/>
              <w:spacing w:before="43"/>
              <w:ind w:left="79" w:right="210"/>
              <w:rPr>
                <w:rFonts w:ascii="Arial" w:hAnsi="Arial" w:cs="Arial"/>
                <w:b/>
                <w:sz w:val="20"/>
                <w:szCs w:val="20"/>
              </w:rPr>
            </w:pPr>
            <w:r>
              <w:rPr>
                <w:rFonts w:ascii="Arial" w:hAnsi="Arial" w:cs="Arial"/>
                <w:b/>
                <w:color w:val="231F20"/>
                <w:sz w:val="20"/>
                <w:szCs w:val="20"/>
              </w:rPr>
              <w:t>New Sub-Clause 5.2.3 Construction</w:t>
            </w:r>
          </w:p>
        </w:tc>
        <w:tc>
          <w:tcPr>
            <w:tcW w:w="3968" w:type="pct"/>
          </w:tcPr>
          <w:p w14:paraId="066A4230" w14:textId="77777777" w:rsidR="00B47689" w:rsidRPr="002F63FF" w:rsidRDefault="00B47689">
            <w:pPr>
              <w:pStyle w:val="TableParagraph"/>
              <w:spacing w:before="43"/>
              <w:ind w:left="160" w:right="90"/>
              <w:jc w:val="both"/>
              <w:rPr>
                <w:rFonts w:ascii="Arial" w:hAnsi="Arial" w:cs="Arial"/>
                <w:sz w:val="20"/>
                <w:szCs w:val="20"/>
              </w:rPr>
            </w:pPr>
            <w:r>
              <w:rPr>
                <w:rFonts w:ascii="Arial" w:hAnsi="Arial" w:cs="Arial"/>
                <w:color w:val="231F20"/>
                <w:sz w:val="20"/>
                <w:szCs w:val="20"/>
              </w:rPr>
              <w:t>Add the following at the end of sub-paragraph (a):</w:t>
            </w:r>
          </w:p>
          <w:p w14:paraId="3579D34D" w14:textId="77777777" w:rsidR="00B47689" w:rsidRPr="002F63FF" w:rsidRDefault="00B47689">
            <w:pPr>
              <w:pStyle w:val="TableParagraph"/>
              <w:ind w:left="160" w:right="90"/>
              <w:jc w:val="both"/>
              <w:rPr>
                <w:rFonts w:ascii="Arial" w:hAnsi="Arial" w:cs="Arial"/>
                <w:sz w:val="20"/>
                <w:szCs w:val="20"/>
              </w:rPr>
            </w:pPr>
            <w:r>
              <w:rPr>
                <w:rFonts w:ascii="Arial" w:hAnsi="Arial" w:cs="Arial"/>
                <w:color w:val="231F20"/>
                <w:sz w:val="20"/>
                <w:szCs w:val="20"/>
              </w:rPr>
              <w:t>“The Contractor shall prepare the sign board design in accordance with the Works’ Requirements. The sign board design shall be submitted to the Engineer for Review. No physical Works shall commence on Site until the Engineer has given (or is deemed to have given) a Notice of No-objection to the sign board design and until the sign board(s) have been properly installed in the agreed-upon location(s) at the Site.”</w:t>
            </w:r>
          </w:p>
        </w:tc>
      </w:tr>
      <w:tr w:rsidR="00C235DD" w:rsidRPr="00D0736C" w14:paraId="7E750B77" w14:textId="77777777" w:rsidTr="00FF126A">
        <w:tc>
          <w:tcPr>
            <w:tcW w:w="1032" w:type="pct"/>
          </w:tcPr>
          <w:p w14:paraId="6A0B378C" w14:textId="77777777" w:rsidR="00B47689" w:rsidRPr="002F63FF" w:rsidRDefault="00B47689">
            <w:pPr>
              <w:pStyle w:val="TableParagraph"/>
              <w:spacing w:before="43" w:line="220" w:lineRule="exact"/>
              <w:ind w:left="79" w:right="210"/>
              <w:rPr>
                <w:rFonts w:ascii="Arial" w:hAnsi="Arial" w:cs="Arial"/>
                <w:b/>
                <w:sz w:val="20"/>
                <w:szCs w:val="20"/>
              </w:rPr>
            </w:pPr>
            <w:r>
              <w:rPr>
                <w:rFonts w:ascii="Arial" w:hAnsi="Arial" w:cs="Arial"/>
                <w:b/>
                <w:color w:val="231F20"/>
                <w:sz w:val="20"/>
                <w:szCs w:val="20"/>
              </w:rPr>
              <w:t>Sub-Clause 6.1 Engagement of Staff and Labor</w:t>
            </w:r>
          </w:p>
        </w:tc>
        <w:tc>
          <w:tcPr>
            <w:tcW w:w="3968" w:type="pct"/>
          </w:tcPr>
          <w:p w14:paraId="4B5ED6BE" w14:textId="77777777" w:rsidR="00B47689" w:rsidRPr="002F63FF" w:rsidRDefault="00B47689">
            <w:pPr>
              <w:pStyle w:val="TableParagraph"/>
              <w:spacing w:before="120"/>
              <w:ind w:left="107" w:right="90"/>
              <w:jc w:val="both"/>
              <w:rPr>
                <w:rFonts w:ascii="Arial" w:hAnsi="Arial" w:cs="Arial"/>
                <w:sz w:val="20"/>
                <w:szCs w:val="20"/>
              </w:rPr>
            </w:pPr>
            <w:r>
              <w:rPr>
                <w:rFonts w:ascii="Arial" w:hAnsi="Arial" w:cs="Arial"/>
                <w:color w:val="231F20"/>
                <w:sz w:val="20"/>
                <w:szCs w:val="20"/>
              </w:rPr>
              <w:t>The following paragraphs are added at the end of the Sub-Clause:</w:t>
            </w:r>
          </w:p>
          <w:p w14:paraId="10610B8C" w14:textId="77777777" w:rsidR="00B47689" w:rsidRPr="002F63FF" w:rsidRDefault="00B47689">
            <w:pPr>
              <w:pStyle w:val="TableParagraph"/>
              <w:spacing w:before="120"/>
              <w:ind w:left="107" w:right="90"/>
              <w:jc w:val="both"/>
              <w:rPr>
                <w:rFonts w:ascii="Arial" w:hAnsi="Arial" w:cs="Arial"/>
                <w:color w:val="231F20"/>
                <w:sz w:val="20"/>
                <w:szCs w:val="20"/>
              </w:rPr>
            </w:pPr>
            <w:r>
              <w:rPr>
                <w:rFonts w:ascii="Arial" w:hAnsi="Arial" w:cs="Arial"/>
                <w:color w:val="231F20"/>
                <w:sz w:val="20"/>
                <w:szCs w:val="20"/>
              </w:rPr>
              <w:t>“The Contractor shall provide the Contractor’s Personnel information and documentation that are clear and understandable regarding their terms and conditions of employment. The information and documentation shall set out their rights under relevant labor Laws applicable to the Contractor’s Personnel (which will include any applicable collective agreements), including their rights related to hours of work, wages, overtime, compensation, and benefits, as well as those arising from any requirements in the Specification. The Contractor’s Personnel shall be informed when any materials changes to their terms or conditions of employment occur.</w:t>
            </w:r>
          </w:p>
          <w:p w14:paraId="7604A923" w14:textId="77777777" w:rsidR="00B47689" w:rsidRPr="002F63FF" w:rsidRDefault="00B47689">
            <w:pPr>
              <w:pStyle w:val="TableParagraph"/>
              <w:spacing w:before="120"/>
              <w:ind w:left="107" w:right="90"/>
              <w:jc w:val="both"/>
              <w:rPr>
                <w:rFonts w:ascii="Arial" w:hAnsi="Arial" w:cs="Arial"/>
                <w:sz w:val="20"/>
                <w:szCs w:val="20"/>
                <w:lang w:val="en-PH"/>
              </w:rPr>
            </w:pPr>
            <w:r>
              <w:rPr>
                <w:rFonts w:ascii="Arial" w:hAnsi="Arial" w:cs="Arial"/>
                <w:sz w:val="20"/>
                <w:szCs w:val="20"/>
                <w:lang w:val="en-PH"/>
              </w:rPr>
              <w:t>The Contractor shall provide project workers a written notice of termination of employment and details of severance payments in a timely manner, and in accordance with the requirements of the applicable Laws and the project’s labor management plan.</w:t>
            </w:r>
          </w:p>
          <w:p w14:paraId="2BD99528" w14:textId="77777777" w:rsidR="00B47689" w:rsidRPr="002F63FF" w:rsidRDefault="00B47689">
            <w:pPr>
              <w:pStyle w:val="TableParagraph"/>
              <w:spacing w:before="120"/>
              <w:ind w:left="107" w:right="90"/>
              <w:jc w:val="both"/>
              <w:rPr>
                <w:rFonts w:ascii="Arial" w:hAnsi="Arial" w:cs="Arial"/>
                <w:sz w:val="20"/>
                <w:szCs w:val="20"/>
              </w:rPr>
            </w:pPr>
            <w:r>
              <w:rPr>
                <w:rFonts w:ascii="Arial" w:hAnsi="Arial" w:cs="Arial"/>
                <w:sz w:val="20"/>
                <w:szCs w:val="20"/>
              </w:rPr>
              <w:t>The Contractor is required to ensure that minimum 50% of the Contractor’s personnel shall consist of local labor.”</w:t>
            </w:r>
          </w:p>
          <w:p w14:paraId="553BF9AB" w14:textId="77777777" w:rsidR="00B47689" w:rsidRPr="002F63FF" w:rsidRDefault="00B47689">
            <w:pPr>
              <w:pStyle w:val="TableParagraph"/>
              <w:spacing w:before="120"/>
              <w:ind w:left="107" w:right="90"/>
              <w:jc w:val="both"/>
              <w:rPr>
                <w:rFonts w:ascii="Arial" w:hAnsi="Arial" w:cs="Arial"/>
                <w:sz w:val="20"/>
                <w:szCs w:val="20"/>
                <w:lang w:val="en-PH"/>
              </w:rPr>
            </w:pPr>
            <w:r>
              <w:rPr>
                <w:rFonts w:ascii="Arial" w:hAnsi="Arial" w:cs="Arial"/>
                <w:sz w:val="20"/>
                <w:szCs w:val="20"/>
                <w:lang w:val="en-PH"/>
              </w:rPr>
              <w:t>The Contractor shall ensure up-to-date employment records are kept that respect the rights of Contractor’s Personnel to privacy and data protection.</w:t>
            </w:r>
          </w:p>
          <w:p w14:paraId="78E602AA" w14:textId="77777777" w:rsidR="00B47689" w:rsidRPr="002F63FF" w:rsidRDefault="00B47689">
            <w:pPr>
              <w:pStyle w:val="TableParagraph"/>
              <w:spacing w:before="120"/>
              <w:ind w:left="107" w:right="90"/>
              <w:jc w:val="both"/>
              <w:rPr>
                <w:rFonts w:ascii="Arial" w:hAnsi="Arial" w:cs="Arial"/>
                <w:sz w:val="20"/>
                <w:szCs w:val="20"/>
                <w:lang w:val="en-PH"/>
              </w:rPr>
            </w:pPr>
            <w:r>
              <w:rPr>
                <w:rFonts w:ascii="Arial" w:hAnsi="Arial" w:cs="Arial"/>
                <w:sz w:val="20"/>
                <w:szCs w:val="20"/>
                <w:lang w:val="en-PH"/>
              </w:rPr>
              <w:t>The Contractor is further responsible for ensuring that subcontractors comply with these standards and that all contracted workers have access to the grievance mechanism.</w:t>
            </w:r>
          </w:p>
          <w:p w14:paraId="2B012307" w14:textId="77777777" w:rsidR="00B47689" w:rsidRPr="002F63FF" w:rsidRDefault="00B47689">
            <w:pPr>
              <w:pStyle w:val="TableParagraph"/>
              <w:spacing w:before="120"/>
              <w:ind w:left="107" w:right="90"/>
              <w:jc w:val="both"/>
              <w:rPr>
                <w:rFonts w:ascii="Arial" w:hAnsi="Arial" w:cs="Arial"/>
                <w:sz w:val="20"/>
                <w:szCs w:val="20"/>
                <w:lang w:val="en-PH"/>
              </w:rPr>
            </w:pPr>
            <w:r>
              <w:rPr>
                <w:rFonts w:ascii="Arial" w:hAnsi="Arial" w:cs="Arial"/>
                <w:sz w:val="20"/>
                <w:szCs w:val="20"/>
                <w:lang w:val="en-PH"/>
              </w:rPr>
              <w:t>The Contractor shall maintain open communication channels with workers, providing timely updates on employment conditions and project changes. Workers shall be informed of their rights and responsibilities in a language they understand.</w:t>
            </w:r>
          </w:p>
          <w:p w14:paraId="65A99357" w14:textId="77777777" w:rsidR="00B47689" w:rsidRPr="002F63FF" w:rsidRDefault="00B47689">
            <w:pPr>
              <w:pStyle w:val="TableParagraph"/>
              <w:spacing w:before="120"/>
              <w:ind w:left="107" w:right="90"/>
              <w:jc w:val="both"/>
              <w:rPr>
                <w:rFonts w:ascii="Arial" w:hAnsi="Arial" w:cs="Arial"/>
                <w:sz w:val="20"/>
                <w:szCs w:val="20"/>
                <w:lang w:val="en-PH"/>
              </w:rPr>
            </w:pPr>
            <w:r>
              <w:rPr>
                <w:rFonts w:ascii="Arial" w:hAnsi="Arial" w:cs="Arial"/>
                <w:sz w:val="20"/>
                <w:szCs w:val="20"/>
                <w:lang w:val="en-PH"/>
              </w:rPr>
              <w:t>The Contractor shall maintain HR policies and labor management systems proportionate to workforce size and risk, ensuring clarity, accessibility, and compliance with applicable Laws and Employer requirements.</w:t>
            </w:r>
          </w:p>
          <w:p w14:paraId="35865B9B" w14:textId="77777777" w:rsidR="00B47689" w:rsidRPr="002F63FF" w:rsidRDefault="00B47689">
            <w:pPr>
              <w:pStyle w:val="TableParagraph"/>
              <w:spacing w:before="160" w:line="220" w:lineRule="exact"/>
              <w:ind w:left="160" w:right="90"/>
              <w:jc w:val="both"/>
              <w:rPr>
                <w:rFonts w:ascii="Arial" w:hAnsi="Arial" w:cs="Arial"/>
                <w:sz w:val="20"/>
                <w:szCs w:val="20"/>
              </w:rPr>
            </w:pPr>
            <w:r>
              <w:rPr>
                <w:rFonts w:ascii="Arial" w:hAnsi="Arial" w:cs="Arial"/>
                <w:sz w:val="20"/>
                <w:szCs w:val="20"/>
                <w:lang w:val="en-PH"/>
              </w:rPr>
              <w:t>The Contractor is encouraged, to the extent practicable and reasonable, to employ staff and labor with appropriate qualifications and experience from sources within the Country.”</w:t>
            </w:r>
          </w:p>
        </w:tc>
      </w:tr>
      <w:tr w:rsidR="00C235DD" w:rsidRPr="00D0736C" w14:paraId="4DC79C9E" w14:textId="77777777" w:rsidTr="00FF126A">
        <w:tc>
          <w:tcPr>
            <w:tcW w:w="1032" w:type="pct"/>
          </w:tcPr>
          <w:p w14:paraId="6B45E357" w14:textId="77777777" w:rsidR="00B47689" w:rsidRPr="002F63FF" w:rsidRDefault="00B47689">
            <w:pPr>
              <w:pStyle w:val="TableParagraph"/>
              <w:spacing w:before="43" w:line="220" w:lineRule="exact"/>
              <w:ind w:left="79" w:right="210"/>
              <w:rPr>
                <w:rFonts w:ascii="Arial" w:hAnsi="Arial" w:cs="Arial"/>
                <w:b/>
                <w:sz w:val="20"/>
                <w:szCs w:val="20"/>
              </w:rPr>
            </w:pPr>
            <w:r>
              <w:rPr>
                <w:rFonts w:ascii="Arial" w:hAnsi="Arial" w:cs="Arial"/>
                <w:b/>
                <w:color w:val="231F20"/>
                <w:sz w:val="20"/>
                <w:szCs w:val="20"/>
              </w:rPr>
              <w:t>Sub-Clause 6.2 Rates of Wages and Conditions of Labor</w:t>
            </w:r>
          </w:p>
        </w:tc>
        <w:tc>
          <w:tcPr>
            <w:tcW w:w="3968" w:type="pct"/>
          </w:tcPr>
          <w:p w14:paraId="732F7E68" w14:textId="77777777" w:rsidR="00B47689" w:rsidRPr="002F63FF" w:rsidRDefault="00B47689">
            <w:pPr>
              <w:pStyle w:val="TableParagraph"/>
              <w:spacing w:before="43" w:line="220" w:lineRule="exact"/>
              <w:ind w:left="160" w:right="90"/>
              <w:jc w:val="both"/>
              <w:rPr>
                <w:rFonts w:ascii="Arial" w:hAnsi="Arial" w:cs="Arial"/>
                <w:sz w:val="20"/>
                <w:szCs w:val="20"/>
              </w:rPr>
            </w:pPr>
            <w:r>
              <w:rPr>
                <w:rFonts w:ascii="Arial" w:hAnsi="Arial" w:cs="Arial"/>
                <w:color w:val="231F20"/>
                <w:sz w:val="20"/>
                <w:szCs w:val="20"/>
              </w:rPr>
              <w:t>The following paragraphs are added:</w:t>
            </w:r>
          </w:p>
          <w:p w14:paraId="00115B17" w14:textId="77777777" w:rsidR="00B47689" w:rsidRPr="002F63FF" w:rsidRDefault="00B47689">
            <w:pPr>
              <w:pStyle w:val="TableParagraph"/>
              <w:spacing w:before="160" w:line="220" w:lineRule="exact"/>
              <w:ind w:left="160" w:right="90"/>
              <w:jc w:val="both"/>
              <w:rPr>
                <w:rFonts w:ascii="Arial" w:hAnsi="Arial" w:cs="Arial"/>
                <w:color w:val="231F20"/>
                <w:sz w:val="20"/>
                <w:szCs w:val="20"/>
              </w:rPr>
            </w:pPr>
            <w:r>
              <w:rPr>
                <w:rFonts w:ascii="Arial" w:hAnsi="Arial" w:cs="Arial"/>
                <w:color w:val="231F20"/>
                <w:sz w:val="20"/>
                <w:szCs w:val="20"/>
              </w:rPr>
              <w:t xml:space="preserve">“The Contractor shall inform the Contractor’s Personnel about their liability to pay personal income taxes in the Country in respect of such of their salaries, wages, </w:t>
            </w:r>
            <w:r>
              <w:rPr>
                <w:rFonts w:ascii="Arial" w:hAnsi="Arial" w:cs="Arial"/>
                <w:color w:val="231F20"/>
                <w:sz w:val="20"/>
                <w:szCs w:val="20"/>
              </w:rPr>
              <w:lastRenderedPageBreak/>
              <w:t>allowances, and any beneﬁts as are subject to tax under the Laws of the Country for the time being in force, and the Contractor shall perform such duties in regard to such deductions thereof as may be imposed on the Contractor by such Laws.</w:t>
            </w:r>
          </w:p>
          <w:p w14:paraId="34E025D9" w14:textId="77777777" w:rsidR="00B47689" w:rsidRPr="002F63FF" w:rsidRDefault="00B47689">
            <w:pPr>
              <w:pStyle w:val="TableParagraph"/>
              <w:spacing w:before="160" w:line="220" w:lineRule="exact"/>
              <w:ind w:left="160" w:right="90"/>
              <w:jc w:val="both"/>
              <w:rPr>
                <w:rFonts w:ascii="Arial" w:hAnsi="Arial" w:cs="Arial"/>
                <w:sz w:val="20"/>
                <w:szCs w:val="20"/>
              </w:rPr>
            </w:pPr>
            <w:r>
              <w:rPr>
                <w:rFonts w:ascii="Arial" w:hAnsi="Arial" w:cs="Arial"/>
                <w:sz w:val="20"/>
                <w:szCs w:val="20"/>
              </w:rPr>
              <w:t xml:space="preserve">The Contractor shall pay wages in legal tender, on time, and in full. Deductions must be lawful and transparent. Contractor’s staff, </w:t>
            </w:r>
            <w:proofErr w:type="spellStart"/>
            <w:r>
              <w:rPr>
                <w:rFonts w:ascii="Arial" w:hAnsi="Arial" w:cs="Arial"/>
                <w:sz w:val="20"/>
                <w:szCs w:val="20"/>
              </w:rPr>
              <w:t>labour</w:t>
            </w:r>
            <w:proofErr w:type="spellEnd"/>
            <w:r>
              <w:rPr>
                <w:rFonts w:ascii="Arial" w:hAnsi="Arial" w:cs="Arial"/>
                <w:sz w:val="20"/>
                <w:szCs w:val="20"/>
              </w:rPr>
              <w:t xml:space="preserve"> and other employees shall receive written wage information and records shall be maintained. The Contractor shall comply with labor and social security laws. Obligations shall not be avoided through labor-only contracting. Written contracts outlining terms of employment, wages, working hours (including overtime), safe and healthy working environment and benefits must be provided in a language understood by the Contractor’s staff </w:t>
            </w:r>
            <w:proofErr w:type="spellStart"/>
            <w:r>
              <w:rPr>
                <w:rFonts w:ascii="Arial" w:hAnsi="Arial" w:cs="Arial"/>
                <w:sz w:val="20"/>
                <w:szCs w:val="20"/>
              </w:rPr>
              <w:t>labour</w:t>
            </w:r>
            <w:proofErr w:type="spellEnd"/>
            <w:r>
              <w:rPr>
                <w:rFonts w:ascii="Arial" w:hAnsi="Arial" w:cs="Arial"/>
                <w:sz w:val="20"/>
                <w:szCs w:val="20"/>
              </w:rPr>
              <w:t xml:space="preserve"> and other employees.</w:t>
            </w:r>
          </w:p>
          <w:p w14:paraId="1618BAEC" w14:textId="77777777" w:rsidR="00B47689" w:rsidRPr="002F63FF" w:rsidRDefault="00B47689">
            <w:pPr>
              <w:pStyle w:val="TableParagraph"/>
              <w:spacing w:before="160" w:line="220" w:lineRule="exact"/>
              <w:ind w:left="160" w:right="90"/>
              <w:jc w:val="both"/>
              <w:rPr>
                <w:rFonts w:ascii="Arial" w:hAnsi="Arial" w:cs="Arial"/>
                <w:sz w:val="20"/>
                <w:szCs w:val="20"/>
              </w:rPr>
            </w:pPr>
            <w:r>
              <w:rPr>
                <w:rFonts w:ascii="Arial" w:hAnsi="Arial" w:cs="Arial"/>
                <w:color w:val="231F20"/>
                <w:sz w:val="20"/>
                <w:szCs w:val="20"/>
              </w:rPr>
              <w:t xml:space="preserve">The Contractor shall have paid its staff and </w:t>
            </w:r>
            <w:proofErr w:type="spellStart"/>
            <w:r>
              <w:rPr>
                <w:rFonts w:ascii="Arial" w:hAnsi="Arial" w:cs="Arial"/>
                <w:color w:val="231F20"/>
                <w:sz w:val="20"/>
                <w:szCs w:val="20"/>
              </w:rPr>
              <w:t>labour</w:t>
            </w:r>
            <w:proofErr w:type="spellEnd"/>
            <w:r>
              <w:rPr>
                <w:rFonts w:ascii="Arial" w:hAnsi="Arial" w:cs="Arial"/>
                <w:color w:val="231F20"/>
                <w:sz w:val="20"/>
                <w:szCs w:val="20"/>
              </w:rPr>
              <w:t xml:space="preserve"> all due wages and entitlements on or before the end of their engagement or employment.”</w:t>
            </w:r>
          </w:p>
        </w:tc>
      </w:tr>
      <w:tr w:rsidR="00C235DD" w:rsidRPr="00D0736C" w14:paraId="3D741F2F" w14:textId="77777777" w:rsidTr="00FF126A">
        <w:tc>
          <w:tcPr>
            <w:tcW w:w="1032" w:type="pct"/>
          </w:tcPr>
          <w:p w14:paraId="7DD02BAB" w14:textId="77777777" w:rsidR="00B47689" w:rsidRPr="002F63FF" w:rsidRDefault="00B47689">
            <w:pPr>
              <w:pStyle w:val="TableParagraph"/>
              <w:spacing w:before="43" w:line="220" w:lineRule="exact"/>
              <w:ind w:left="79" w:right="210"/>
              <w:rPr>
                <w:rFonts w:ascii="Arial" w:hAnsi="Arial" w:cs="Arial"/>
                <w:b/>
                <w:sz w:val="20"/>
                <w:szCs w:val="20"/>
              </w:rPr>
            </w:pPr>
            <w:r>
              <w:rPr>
                <w:rFonts w:ascii="Arial" w:hAnsi="Arial" w:cs="Arial"/>
                <w:b/>
                <w:color w:val="231F20"/>
                <w:sz w:val="20"/>
                <w:szCs w:val="20"/>
              </w:rPr>
              <w:lastRenderedPageBreak/>
              <w:t>Sub-Clause 6.5 Working Hours</w:t>
            </w:r>
          </w:p>
        </w:tc>
        <w:tc>
          <w:tcPr>
            <w:tcW w:w="3968" w:type="pct"/>
          </w:tcPr>
          <w:p w14:paraId="362829E5" w14:textId="77777777" w:rsidR="00B47689" w:rsidRPr="002F63FF" w:rsidRDefault="00B47689">
            <w:pPr>
              <w:pStyle w:val="TableParagraph"/>
              <w:spacing w:before="43" w:line="220" w:lineRule="exact"/>
              <w:ind w:left="160" w:right="90"/>
              <w:jc w:val="both"/>
              <w:rPr>
                <w:rFonts w:ascii="Arial" w:hAnsi="Arial" w:cs="Arial"/>
                <w:sz w:val="20"/>
                <w:szCs w:val="20"/>
              </w:rPr>
            </w:pPr>
            <w:r>
              <w:rPr>
                <w:rFonts w:ascii="Arial" w:hAnsi="Arial" w:cs="Arial"/>
                <w:color w:val="231F20"/>
                <w:sz w:val="20"/>
                <w:szCs w:val="20"/>
              </w:rPr>
              <w:t>The following is inserted at the end of the Sub-Clause:</w:t>
            </w:r>
          </w:p>
          <w:p w14:paraId="3DDC09E3" w14:textId="77777777" w:rsidR="00B47689" w:rsidRPr="002F63FF" w:rsidRDefault="00B47689">
            <w:pPr>
              <w:pStyle w:val="TableParagraph"/>
              <w:spacing w:before="160" w:line="220" w:lineRule="exact"/>
              <w:ind w:left="160" w:right="90"/>
              <w:jc w:val="both"/>
              <w:rPr>
                <w:rFonts w:ascii="Arial" w:hAnsi="Arial" w:cs="Arial"/>
                <w:sz w:val="20"/>
                <w:szCs w:val="20"/>
              </w:rPr>
            </w:pPr>
            <w:r>
              <w:rPr>
                <w:rFonts w:ascii="Arial" w:hAnsi="Arial" w:cs="Arial"/>
                <w:color w:val="231F20"/>
                <w:sz w:val="20"/>
                <w:szCs w:val="20"/>
              </w:rPr>
              <w:t>“The Contractor shall provide the Contractor’s Personnel annual holiday and sick, maternity, and family leave, as required by applicable Laws or as stated in the Employer’s Requirements.”</w:t>
            </w:r>
          </w:p>
        </w:tc>
      </w:tr>
      <w:tr w:rsidR="00C235DD" w:rsidRPr="00D0736C" w14:paraId="7A8B3E15" w14:textId="77777777" w:rsidTr="00FF126A">
        <w:tc>
          <w:tcPr>
            <w:tcW w:w="1032" w:type="pct"/>
          </w:tcPr>
          <w:p w14:paraId="2ADD201F" w14:textId="77777777" w:rsidR="00B47689" w:rsidRPr="002F63FF" w:rsidRDefault="00B47689">
            <w:pPr>
              <w:pStyle w:val="TableParagraph"/>
              <w:spacing w:before="43" w:line="220" w:lineRule="exact"/>
              <w:ind w:left="79" w:right="210"/>
              <w:rPr>
                <w:rFonts w:ascii="Arial" w:hAnsi="Arial" w:cs="Arial"/>
                <w:b/>
                <w:sz w:val="20"/>
                <w:szCs w:val="20"/>
              </w:rPr>
            </w:pPr>
            <w:r>
              <w:rPr>
                <w:rFonts w:ascii="Arial" w:hAnsi="Arial" w:cs="Arial"/>
                <w:b/>
                <w:color w:val="231F20"/>
                <w:sz w:val="20"/>
                <w:szCs w:val="20"/>
              </w:rPr>
              <w:t>Sub-Clause 6.6 Facilities for Staff and Labor</w:t>
            </w:r>
          </w:p>
        </w:tc>
        <w:tc>
          <w:tcPr>
            <w:tcW w:w="3968" w:type="pct"/>
          </w:tcPr>
          <w:p w14:paraId="00261B22" w14:textId="77777777" w:rsidR="00B47689" w:rsidRPr="002F63FF" w:rsidRDefault="00B47689">
            <w:pPr>
              <w:pStyle w:val="TableParagraph"/>
              <w:spacing w:before="43" w:line="220" w:lineRule="exact"/>
              <w:ind w:left="160" w:right="90"/>
              <w:jc w:val="both"/>
              <w:rPr>
                <w:rFonts w:ascii="Arial" w:hAnsi="Arial" w:cs="Arial"/>
                <w:sz w:val="20"/>
                <w:szCs w:val="20"/>
              </w:rPr>
            </w:pPr>
            <w:r>
              <w:rPr>
                <w:rFonts w:ascii="Arial" w:hAnsi="Arial" w:cs="Arial"/>
                <w:color w:val="231F20"/>
                <w:sz w:val="20"/>
                <w:szCs w:val="20"/>
              </w:rPr>
              <w:t>The following is added as the last paragraph:</w:t>
            </w:r>
          </w:p>
          <w:p w14:paraId="50EBA0F9" w14:textId="77777777" w:rsidR="00B47689" w:rsidRPr="002F63FF" w:rsidRDefault="00B47689">
            <w:pPr>
              <w:pStyle w:val="TableParagraph"/>
              <w:spacing w:before="160" w:line="220" w:lineRule="exact"/>
              <w:ind w:left="160" w:right="90"/>
              <w:jc w:val="both"/>
              <w:rPr>
                <w:rFonts w:ascii="Arial" w:hAnsi="Arial" w:cs="Arial"/>
                <w:sz w:val="20"/>
                <w:szCs w:val="20"/>
              </w:rPr>
            </w:pPr>
            <w:r>
              <w:rPr>
                <w:rFonts w:ascii="Arial" w:hAnsi="Arial" w:cs="Arial"/>
                <w:color w:val="231F20"/>
                <w:sz w:val="20"/>
                <w:szCs w:val="20"/>
              </w:rPr>
              <w:t>“If stated in the Employer’s Requirements, the Contractor shall give access to or provide services that accommodate the physical, social, and cultural needs of the Contractor’s Personnel. The Contractor shall also provide similar facilities for the Employer’s Personnel as stated in the Employer’s Requirements.”</w:t>
            </w:r>
          </w:p>
        </w:tc>
      </w:tr>
      <w:tr w:rsidR="00C235DD" w:rsidRPr="00D0736C" w14:paraId="5438B80C" w14:textId="77777777" w:rsidTr="00FF126A">
        <w:tc>
          <w:tcPr>
            <w:tcW w:w="1032" w:type="pct"/>
          </w:tcPr>
          <w:p w14:paraId="4AD99ABF" w14:textId="77777777" w:rsidR="00B47689" w:rsidRPr="002F63FF" w:rsidRDefault="00B47689">
            <w:pPr>
              <w:pStyle w:val="TableParagraph"/>
              <w:spacing w:before="43"/>
              <w:ind w:left="79" w:right="210"/>
              <w:rPr>
                <w:rFonts w:ascii="Arial" w:hAnsi="Arial" w:cs="Arial"/>
                <w:b/>
                <w:sz w:val="20"/>
                <w:szCs w:val="20"/>
              </w:rPr>
            </w:pPr>
            <w:r>
              <w:rPr>
                <w:rFonts w:ascii="Arial" w:hAnsi="Arial" w:cs="Arial"/>
                <w:b/>
                <w:color w:val="231F20"/>
                <w:sz w:val="20"/>
                <w:szCs w:val="20"/>
              </w:rPr>
              <w:t>Sub-Clause 6.7 Health and Safety of Personnel</w:t>
            </w:r>
          </w:p>
        </w:tc>
        <w:tc>
          <w:tcPr>
            <w:tcW w:w="3968" w:type="pct"/>
          </w:tcPr>
          <w:p w14:paraId="1912799D" w14:textId="77777777" w:rsidR="00B47689" w:rsidRPr="002F63FF" w:rsidRDefault="00B47689">
            <w:pPr>
              <w:pStyle w:val="TableParagraph"/>
              <w:spacing w:before="120"/>
              <w:ind w:left="107" w:right="90"/>
              <w:jc w:val="both"/>
              <w:rPr>
                <w:rFonts w:ascii="Arial" w:hAnsi="Arial" w:cs="Arial"/>
                <w:sz w:val="20"/>
                <w:szCs w:val="20"/>
              </w:rPr>
            </w:pPr>
            <w:r>
              <w:rPr>
                <w:rFonts w:ascii="Arial" w:hAnsi="Arial" w:cs="Arial"/>
                <w:color w:val="231F20"/>
                <w:sz w:val="20"/>
                <w:szCs w:val="20"/>
              </w:rPr>
              <w:t>In the second paragraph, “The Contractor” is replaced with: “Except as otherwise stated in the Speciﬁcation, the Contractor</w:t>
            </w:r>
            <w:r>
              <w:rPr>
                <w:rFonts w:ascii="Microsoft YaHei" w:eastAsia="Microsoft YaHei" w:hAnsi="Microsoft YaHei" w:cs="Microsoft YaHei"/>
                <w:color w:val="231F20"/>
                <w:sz w:val="20"/>
                <w:szCs w:val="20"/>
              </w:rPr>
              <w:t>‥</w:t>
            </w:r>
            <w:r>
              <w:rPr>
                <w:rFonts w:ascii="Arial" w:hAnsi="Arial" w:cs="Arial"/>
                <w:color w:val="231F20"/>
                <w:sz w:val="20"/>
                <w:szCs w:val="20"/>
              </w:rPr>
              <w:t>” The following is added after the third paragraph:</w:t>
            </w:r>
          </w:p>
          <w:p w14:paraId="74D048E9" w14:textId="77777777" w:rsidR="00B47689" w:rsidRPr="002F63FF" w:rsidRDefault="00B47689">
            <w:pPr>
              <w:pStyle w:val="TableParagraph"/>
              <w:spacing w:before="120"/>
              <w:ind w:left="107" w:right="90"/>
              <w:jc w:val="both"/>
              <w:rPr>
                <w:rFonts w:ascii="Arial" w:hAnsi="Arial" w:cs="Arial"/>
                <w:sz w:val="20"/>
                <w:szCs w:val="20"/>
              </w:rPr>
            </w:pPr>
            <w:r>
              <w:rPr>
                <w:rFonts w:ascii="Arial" w:hAnsi="Arial" w:cs="Arial"/>
                <w:color w:val="231F20"/>
                <w:sz w:val="20"/>
                <w:szCs w:val="20"/>
              </w:rPr>
              <w:t>“HIV/AIDS Prevention. The Contractor shall conduct an HIV/AIDS awareness program via an approved service provider and shall undertake such other measures as are speciﬁed in this Contract to reduce the risk of the transfer of the virus between and among the Contractor’s Personnel and the local community, to promote early diagnosis and to assist affected individuals.</w:t>
            </w:r>
          </w:p>
          <w:p w14:paraId="7589FA6B" w14:textId="77777777" w:rsidR="00B47689" w:rsidRPr="002F63FF" w:rsidRDefault="00B47689">
            <w:pPr>
              <w:pStyle w:val="TableParagraph"/>
              <w:spacing w:before="120"/>
              <w:ind w:left="107" w:right="90"/>
              <w:jc w:val="both"/>
              <w:rPr>
                <w:rFonts w:ascii="Arial" w:hAnsi="Arial" w:cs="Arial"/>
                <w:sz w:val="20"/>
                <w:szCs w:val="20"/>
              </w:rPr>
            </w:pPr>
            <w:r>
              <w:rPr>
                <w:rFonts w:ascii="Arial" w:hAnsi="Arial" w:cs="Arial"/>
                <w:color w:val="231F20"/>
                <w:sz w:val="20"/>
                <w:szCs w:val="20"/>
              </w:rPr>
              <w:t>The Contractor shall conduct health and safety programs for workers employed under the project and shall include information on the trafficking of workers and the risk of sexually transmitted diseases, including HIV/AIDS, in such programs.</w:t>
            </w:r>
          </w:p>
          <w:p w14:paraId="4958CABD" w14:textId="77777777" w:rsidR="00B47689" w:rsidRPr="002F63FF" w:rsidRDefault="00B47689">
            <w:pPr>
              <w:pStyle w:val="TableParagraph"/>
              <w:spacing w:before="120"/>
              <w:ind w:left="107" w:right="90"/>
              <w:jc w:val="both"/>
              <w:rPr>
                <w:rFonts w:ascii="Arial" w:hAnsi="Arial" w:cs="Arial"/>
                <w:sz w:val="20"/>
                <w:szCs w:val="20"/>
              </w:rPr>
            </w:pPr>
            <w:r>
              <w:rPr>
                <w:rFonts w:ascii="Arial" w:hAnsi="Arial" w:cs="Arial"/>
                <w:color w:val="231F20"/>
                <w:sz w:val="20"/>
                <w:szCs w:val="20"/>
              </w:rPr>
              <w:t>The Contractor shall, throughout the contract (including the Defects Notiﬁcation Period): (</w:t>
            </w:r>
            <w:proofErr w:type="spellStart"/>
            <w:r>
              <w:rPr>
                <w:rFonts w:ascii="Arial" w:hAnsi="Arial" w:cs="Arial"/>
                <w:color w:val="231F20"/>
                <w:sz w:val="20"/>
                <w:szCs w:val="20"/>
              </w:rPr>
              <w:t>i</w:t>
            </w:r>
            <w:proofErr w:type="spellEnd"/>
            <w:r>
              <w:rPr>
                <w:rFonts w:ascii="Arial" w:hAnsi="Arial" w:cs="Arial"/>
                <w:color w:val="231F20"/>
                <w:sz w:val="20"/>
                <w:szCs w:val="20"/>
              </w:rPr>
              <w:t>) conduct information, education, and communication (IEC) campaigns, at least every other month, addressed to all the Site staff and labor (including all the Contractor’s employees, all Subcontractors, and any other Contractor’s or Employer’s personnel, and all truck drivers and crew making deliveries to the Site for construction activities) and to the immediate local communities, concerning the risks, dangers, and impact, and appropriate avoidance behavior with respect to, sexually transmitted diseases (STDs) or sexually transmitted infections (STIs) in general and HIV/AIDS, in particular;</w:t>
            </w:r>
          </w:p>
          <w:p w14:paraId="6E6695D7" w14:textId="77777777" w:rsidR="00B47689" w:rsidRPr="002F63FF" w:rsidRDefault="00B47689">
            <w:pPr>
              <w:pStyle w:val="TableParagraph"/>
              <w:spacing w:before="120"/>
              <w:ind w:left="107" w:right="90"/>
              <w:jc w:val="both"/>
              <w:rPr>
                <w:rFonts w:ascii="Arial" w:hAnsi="Arial" w:cs="Arial"/>
                <w:sz w:val="20"/>
                <w:szCs w:val="20"/>
              </w:rPr>
            </w:pPr>
            <w:r>
              <w:rPr>
                <w:rFonts w:ascii="Arial" w:hAnsi="Arial" w:cs="Arial"/>
                <w:color w:val="231F20"/>
                <w:sz w:val="20"/>
                <w:szCs w:val="20"/>
              </w:rPr>
              <w:t>(ii) provide male or female condoms for all Site staff and labor as appropriate; and (iii) provide for STIs and HIV/AIDS screening, diagnosis, counselling, and referral to a dedicated national STIs and HIV/AIDS program, (unless otherwise agreed upon) of all Site staff and laborers.</w:t>
            </w:r>
          </w:p>
          <w:p w14:paraId="708F497F" w14:textId="77777777" w:rsidR="00B47689" w:rsidRPr="002F63FF" w:rsidRDefault="00B47689">
            <w:pPr>
              <w:pStyle w:val="TableParagraph"/>
              <w:spacing w:before="120"/>
              <w:ind w:left="107" w:right="90"/>
              <w:jc w:val="both"/>
              <w:rPr>
                <w:rFonts w:ascii="Arial" w:hAnsi="Arial" w:cs="Arial"/>
                <w:sz w:val="20"/>
                <w:szCs w:val="20"/>
              </w:rPr>
            </w:pPr>
            <w:r>
              <w:rPr>
                <w:rFonts w:ascii="Arial" w:hAnsi="Arial" w:cs="Arial"/>
                <w:color w:val="231F20"/>
                <w:sz w:val="20"/>
                <w:szCs w:val="20"/>
              </w:rPr>
              <w:t>The Contractor shall include in the program to be submitted for the execution of the Works under Sub-Clause 8.3 [</w:t>
            </w:r>
            <w:proofErr w:type="spellStart"/>
            <w:r>
              <w:rPr>
                <w:rFonts w:ascii="Arial" w:hAnsi="Arial" w:cs="Arial"/>
                <w:i/>
                <w:color w:val="231F20"/>
                <w:sz w:val="20"/>
                <w:szCs w:val="20"/>
              </w:rPr>
              <w:t>Programme</w:t>
            </w:r>
            <w:proofErr w:type="spellEnd"/>
            <w:r>
              <w:rPr>
                <w:rFonts w:ascii="Arial" w:hAnsi="Arial" w:cs="Arial"/>
                <w:color w:val="231F20"/>
                <w:sz w:val="20"/>
                <w:szCs w:val="20"/>
              </w:rPr>
              <w:t xml:space="preserve">] an alleviation program for Site staff and labor and their families in respect of STIs and STDs, including HIV/AIDS. The STIs, STDs, and HIV/AIDS alleviation program shall indicate when, how, and at </w:t>
            </w:r>
            <w:r>
              <w:rPr>
                <w:rFonts w:ascii="Arial" w:hAnsi="Arial" w:cs="Arial"/>
                <w:color w:val="231F20"/>
                <w:sz w:val="20"/>
                <w:szCs w:val="20"/>
              </w:rPr>
              <w:lastRenderedPageBreak/>
              <w:t>what cost the Contractor plans to satisfy the requirements of this Sub-Clause and the related speciﬁcation. For each component, the program shall detail the resources to be provided or utilized and any related</w:t>
            </w:r>
          </w:p>
          <w:p w14:paraId="440378A9" w14:textId="77777777" w:rsidR="00B47689" w:rsidRPr="002F63FF" w:rsidRDefault="00B47689">
            <w:pPr>
              <w:pStyle w:val="TableParagraph"/>
              <w:spacing w:before="160"/>
              <w:ind w:left="160" w:right="90"/>
              <w:jc w:val="both"/>
              <w:rPr>
                <w:rFonts w:ascii="Arial" w:hAnsi="Arial" w:cs="Arial"/>
                <w:sz w:val="20"/>
                <w:szCs w:val="20"/>
              </w:rPr>
            </w:pPr>
            <w:r>
              <w:rPr>
                <w:rFonts w:ascii="Arial" w:hAnsi="Arial" w:cs="Arial"/>
                <w:color w:val="231F20"/>
                <w:sz w:val="20"/>
                <w:szCs w:val="20"/>
              </w:rPr>
              <w:t>subcontracting proposed. The program shall also include provision of a detailed cost estimate with supporting documentation. Payment to the Contractor for preparation and implementation this program shall not exceed the Provisional Sum dedicated for this purpose.”</w:t>
            </w:r>
          </w:p>
        </w:tc>
      </w:tr>
      <w:tr w:rsidR="00C235DD" w:rsidRPr="00D0736C" w14:paraId="69F286E0" w14:textId="77777777" w:rsidTr="00FF126A">
        <w:tc>
          <w:tcPr>
            <w:tcW w:w="1032" w:type="pct"/>
          </w:tcPr>
          <w:p w14:paraId="1EF9773B" w14:textId="77777777" w:rsidR="00B47689" w:rsidRPr="002F63FF" w:rsidRDefault="00B47689">
            <w:pPr>
              <w:pStyle w:val="TableParagraph"/>
              <w:spacing w:before="43"/>
              <w:ind w:left="79" w:right="210"/>
              <w:rPr>
                <w:rFonts w:ascii="Arial" w:hAnsi="Arial" w:cs="Arial"/>
                <w:b/>
                <w:sz w:val="20"/>
                <w:szCs w:val="20"/>
              </w:rPr>
            </w:pPr>
            <w:r>
              <w:rPr>
                <w:rFonts w:ascii="Arial" w:hAnsi="Arial" w:cs="Arial"/>
                <w:b/>
                <w:color w:val="231F20"/>
                <w:sz w:val="20"/>
                <w:szCs w:val="20"/>
              </w:rPr>
              <w:lastRenderedPageBreak/>
              <w:t>Sub-Clause 6.9 Contractor’s Personnel</w:t>
            </w:r>
          </w:p>
        </w:tc>
        <w:tc>
          <w:tcPr>
            <w:tcW w:w="3968" w:type="pct"/>
          </w:tcPr>
          <w:p w14:paraId="635FE83A" w14:textId="77777777" w:rsidR="00B47689" w:rsidRPr="002F63FF" w:rsidRDefault="00B47689">
            <w:pPr>
              <w:pStyle w:val="TableParagraph"/>
              <w:spacing w:before="43"/>
              <w:ind w:left="160" w:right="90"/>
              <w:jc w:val="both"/>
              <w:rPr>
                <w:rFonts w:ascii="Arial" w:hAnsi="Arial" w:cs="Arial"/>
                <w:sz w:val="20"/>
                <w:szCs w:val="20"/>
              </w:rPr>
            </w:pPr>
            <w:r>
              <w:rPr>
                <w:rFonts w:ascii="Arial" w:hAnsi="Arial" w:cs="Arial"/>
                <w:color w:val="231F20"/>
                <w:sz w:val="20"/>
                <w:szCs w:val="20"/>
              </w:rPr>
              <w:t>The Sub-Clause is replaced with:</w:t>
            </w:r>
          </w:p>
          <w:p w14:paraId="715CD215" w14:textId="77777777" w:rsidR="00B47689" w:rsidRPr="002F63FF" w:rsidRDefault="00B47689">
            <w:pPr>
              <w:pStyle w:val="TableParagraph"/>
              <w:spacing w:before="160"/>
              <w:ind w:left="160" w:right="90"/>
              <w:jc w:val="both"/>
              <w:rPr>
                <w:rFonts w:ascii="Arial" w:hAnsi="Arial" w:cs="Arial"/>
                <w:sz w:val="20"/>
                <w:szCs w:val="20"/>
              </w:rPr>
            </w:pPr>
            <w:r>
              <w:rPr>
                <w:rFonts w:ascii="Arial" w:hAnsi="Arial" w:cs="Arial"/>
                <w:color w:val="231F20"/>
                <w:sz w:val="20"/>
                <w:szCs w:val="20"/>
              </w:rPr>
              <w:t>“The Contractor’s Personnel (including Key Personnel, if any) shall be appropriately qualiﬁed, skilled, experienced, and competent in their respective trades or occupations.</w:t>
            </w:r>
          </w:p>
          <w:p w14:paraId="10F467BE" w14:textId="77777777" w:rsidR="00B47689" w:rsidRPr="002F63FF" w:rsidRDefault="00B47689">
            <w:pPr>
              <w:pStyle w:val="TableParagraph"/>
              <w:spacing w:before="160"/>
              <w:ind w:left="160" w:right="90"/>
              <w:jc w:val="both"/>
              <w:rPr>
                <w:rFonts w:ascii="Arial" w:hAnsi="Arial" w:cs="Arial"/>
                <w:sz w:val="20"/>
                <w:szCs w:val="20"/>
              </w:rPr>
            </w:pPr>
            <w:r>
              <w:rPr>
                <w:rFonts w:ascii="Arial" w:hAnsi="Arial" w:cs="Arial"/>
                <w:color w:val="231F20"/>
                <w:sz w:val="20"/>
                <w:szCs w:val="20"/>
              </w:rPr>
              <w:t>The Engineer may require the Contractor to remove (or cause to be removed) any person employed on the Site or Works, including the Contractor’s Representative and Key Personnel (if any), who:</w:t>
            </w:r>
          </w:p>
          <w:p w14:paraId="0B3C9E19" w14:textId="77777777" w:rsidR="00B47689" w:rsidRPr="002F63FF" w:rsidRDefault="00B47689" w:rsidP="00B47689">
            <w:pPr>
              <w:pStyle w:val="TableParagraph"/>
              <w:numPr>
                <w:ilvl w:val="0"/>
                <w:numId w:val="32"/>
              </w:numPr>
              <w:tabs>
                <w:tab w:val="left" w:pos="676"/>
              </w:tabs>
              <w:spacing w:before="80"/>
              <w:ind w:left="598" w:right="90" w:hanging="357"/>
              <w:jc w:val="both"/>
              <w:rPr>
                <w:rFonts w:ascii="Arial" w:hAnsi="Arial" w:cs="Arial"/>
                <w:sz w:val="20"/>
                <w:szCs w:val="20"/>
              </w:rPr>
            </w:pPr>
            <w:r>
              <w:rPr>
                <w:rFonts w:ascii="Arial" w:hAnsi="Arial" w:cs="Arial"/>
                <w:color w:val="231F20"/>
                <w:sz w:val="20"/>
                <w:szCs w:val="20"/>
              </w:rPr>
              <w:t>persists in any misconduct or lack of care;</w:t>
            </w:r>
          </w:p>
          <w:p w14:paraId="2F89CFCB" w14:textId="77777777" w:rsidR="00B47689" w:rsidRPr="002F63FF" w:rsidRDefault="00B47689" w:rsidP="00B47689">
            <w:pPr>
              <w:pStyle w:val="TableParagraph"/>
              <w:numPr>
                <w:ilvl w:val="0"/>
                <w:numId w:val="32"/>
              </w:numPr>
              <w:tabs>
                <w:tab w:val="left" w:pos="676"/>
              </w:tabs>
              <w:ind w:left="598" w:right="90" w:hanging="357"/>
              <w:jc w:val="both"/>
              <w:rPr>
                <w:rFonts w:ascii="Arial" w:hAnsi="Arial" w:cs="Arial"/>
                <w:sz w:val="20"/>
                <w:szCs w:val="20"/>
              </w:rPr>
            </w:pPr>
            <w:r>
              <w:rPr>
                <w:rFonts w:ascii="Arial" w:hAnsi="Arial" w:cs="Arial"/>
                <w:color w:val="231F20"/>
                <w:sz w:val="20"/>
                <w:szCs w:val="20"/>
              </w:rPr>
              <w:t>carries out duties incompetently or negligently;</w:t>
            </w:r>
          </w:p>
          <w:p w14:paraId="54F566C0" w14:textId="77777777" w:rsidR="00B47689" w:rsidRPr="002F63FF" w:rsidRDefault="00B47689" w:rsidP="00B47689">
            <w:pPr>
              <w:pStyle w:val="TableParagraph"/>
              <w:numPr>
                <w:ilvl w:val="0"/>
                <w:numId w:val="32"/>
              </w:numPr>
              <w:tabs>
                <w:tab w:val="left" w:pos="677"/>
              </w:tabs>
              <w:ind w:left="598" w:right="90" w:hanging="358"/>
              <w:jc w:val="both"/>
              <w:rPr>
                <w:rFonts w:ascii="Arial" w:hAnsi="Arial" w:cs="Arial"/>
                <w:sz w:val="20"/>
                <w:szCs w:val="20"/>
              </w:rPr>
            </w:pPr>
            <w:r>
              <w:rPr>
                <w:rFonts w:ascii="Arial" w:hAnsi="Arial" w:cs="Arial"/>
                <w:color w:val="231F20"/>
                <w:sz w:val="20"/>
                <w:szCs w:val="20"/>
              </w:rPr>
              <w:t>fails to comply with any provision of the Contract;</w:t>
            </w:r>
          </w:p>
          <w:p w14:paraId="6573C2F1" w14:textId="77777777" w:rsidR="00B47689" w:rsidRPr="002F63FF" w:rsidRDefault="00B47689" w:rsidP="00B47689">
            <w:pPr>
              <w:pStyle w:val="TableParagraph"/>
              <w:numPr>
                <w:ilvl w:val="0"/>
                <w:numId w:val="32"/>
              </w:numPr>
              <w:tabs>
                <w:tab w:val="left" w:pos="676"/>
                <w:tab w:val="left" w:pos="679"/>
              </w:tabs>
              <w:ind w:left="598" w:right="90"/>
              <w:jc w:val="both"/>
              <w:rPr>
                <w:rFonts w:ascii="Arial" w:hAnsi="Arial" w:cs="Arial"/>
                <w:sz w:val="20"/>
                <w:szCs w:val="20"/>
              </w:rPr>
            </w:pPr>
            <w:r>
              <w:rPr>
                <w:rFonts w:ascii="Arial" w:hAnsi="Arial" w:cs="Arial"/>
                <w:color w:val="231F20"/>
                <w:sz w:val="20"/>
                <w:szCs w:val="20"/>
              </w:rPr>
              <w:t>persists in any conduct which is prejudicial to safety, health, or the protection of the environment;</w:t>
            </w:r>
          </w:p>
          <w:p w14:paraId="250A86AC" w14:textId="77777777" w:rsidR="00B47689" w:rsidRPr="002F63FF" w:rsidRDefault="00B47689" w:rsidP="00B47689">
            <w:pPr>
              <w:pStyle w:val="TableParagraph"/>
              <w:numPr>
                <w:ilvl w:val="0"/>
                <w:numId w:val="32"/>
              </w:numPr>
              <w:tabs>
                <w:tab w:val="left" w:pos="676"/>
                <w:tab w:val="left" w:pos="679"/>
              </w:tabs>
              <w:ind w:left="598" w:right="90"/>
              <w:jc w:val="both"/>
              <w:rPr>
                <w:rFonts w:ascii="Arial" w:hAnsi="Arial" w:cs="Arial"/>
                <w:sz w:val="20"/>
                <w:szCs w:val="20"/>
              </w:rPr>
            </w:pPr>
            <w:r>
              <w:rPr>
                <w:rFonts w:ascii="Arial" w:hAnsi="Arial" w:cs="Arial"/>
                <w:color w:val="231F20"/>
                <w:sz w:val="20"/>
                <w:szCs w:val="20"/>
              </w:rPr>
              <w:t>based on reasonable evidence, is determined to have engaged in any of the conducts deﬁned in 2.1 (a) of Particular Conditions Part C (Corrupt and Fraudulent Practices) during the execution of the Works;</w:t>
            </w:r>
          </w:p>
          <w:p w14:paraId="1FDD3646" w14:textId="77777777" w:rsidR="00B47689" w:rsidRPr="002F63FF" w:rsidRDefault="00B47689" w:rsidP="00B47689">
            <w:pPr>
              <w:pStyle w:val="TableParagraph"/>
              <w:numPr>
                <w:ilvl w:val="0"/>
                <w:numId w:val="32"/>
              </w:numPr>
              <w:tabs>
                <w:tab w:val="left" w:pos="677"/>
                <w:tab w:val="left" w:pos="679"/>
              </w:tabs>
              <w:ind w:left="598" w:right="90"/>
              <w:jc w:val="both"/>
              <w:rPr>
                <w:rFonts w:ascii="Arial" w:hAnsi="Arial" w:cs="Arial"/>
                <w:sz w:val="20"/>
                <w:szCs w:val="20"/>
              </w:rPr>
            </w:pPr>
            <w:r>
              <w:rPr>
                <w:rFonts w:ascii="Arial" w:hAnsi="Arial" w:cs="Arial"/>
                <w:color w:val="231F20"/>
                <w:sz w:val="20"/>
                <w:szCs w:val="20"/>
              </w:rPr>
              <w:t>has been recruited from the Employer’s Personnel in breach of Sub-Clause 6.3 [</w:t>
            </w:r>
            <w:r>
              <w:rPr>
                <w:rFonts w:ascii="Arial" w:hAnsi="Arial" w:cs="Arial"/>
                <w:i/>
                <w:color w:val="231F20"/>
                <w:sz w:val="20"/>
                <w:szCs w:val="20"/>
              </w:rPr>
              <w:t>Recruitment of Persons</w:t>
            </w:r>
            <w:r>
              <w:rPr>
                <w:rFonts w:ascii="Arial" w:hAnsi="Arial" w:cs="Arial"/>
                <w:color w:val="231F20"/>
                <w:sz w:val="20"/>
                <w:szCs w:val="20"/>
              </w:rPr>
              <w:t>];</w:t>
            </w:r>
          </w:p>
          <w:p w14:paraId="0477E157" w14:textId="77777777" w:rsidR="00B47689" w:rsidRPr="002F63FF" w:rsidRDefault="00B47689" w:rsidP="00B47689">
            <w:pPr>
              <w:pStyle w:val="TableParagraph"/>
              <w:numPr>
                <w:ilvl w:val="0"/>
                <w:numId w:val="32"/>
              </w:numPr>
              <w:tabs>
                <w:tab w:val="left" w:pos="676"/>
                <w:tab w:val="left" w:pos="679"/>
              </w:tabs>
              <w:ind w:left="598" w:right="90"/>
              <w:jc w:val="both"/>
              <w:rPr>
                <w:rFonts w:ascii="Arial" w:hAnsi="Arial" w:cs="Arial"/>
                <w:sz w:val="20"/>
                <w:szCs w:val="20"/>
              </w:rPr>
            </w:pPr>
            <w:r>
              <w:rPr>
                <w:rFonts w:ascii="Arial" w:hAnsi="Arial" w:cs="Arial"/>
                <w:color w:val="231F20"/>
                <w:sz w:val="20"/>
                <w:szCs w:val="20"/>
              </w:rPr>
              <w:t>undertakes behavior which breaches the EHS Code of Conduct for Contractor’s Personnel (EHS) as stated in Sub-Clause 4.24 [</w:t>
            </w:r>
            <w:r>
              <w:rPr>
                <w:rFonts w:ascii="Arial" w:hAnsi="Arial" w:cs="Arial"/>
                <w:i/>
                <w:color w:val="231F20"/>
                <w:sz w:val="20"/>
                <w:szCs w:val="20"/>
              </w:rPr>
              <w:t>Environmental, Health, and Safety Code of Conduct</w:t>
            </w:r>
            <w:r>
              <w:rPr>
                <w:rFonts w:ascii="Arial" w:hAnsi="Arial" w:cs="Arial"/>
                <w:color w:val="231F20"/>
                <w:sz w:val="20"/>
                <w:szCs w:val="20"/>
              </w:rPr>
              <w:t>].</w:t>
            </w:r>
          </w:p>
          <w:p w14:paraId="060C8C25" w14:textId="77777777" w:rsidR="00B47689" w:rsidRPr="002F63FF" w:rsidRDefault="00B47689">
            <w:pPr>
              <w:pStyle w:val="TableParagraph"/>
              <w:spacing w:before="160"/>
              <w:ind w:left="160" w:right="90"/>
              <w:jc w:val="both"/>
              <w:rPr>
                <w:rFonts w:ascii="Arial" w:hAnsi="Arial" w:cs="Arial"/>
                <w:sz w:val="20"/>
                <w:szCs w:val="20"/>
              </w:rPr>
            </w:pPr>
            <w:r>
              <w:rPr>
                <w:rFonts w:ascii="Arial" w:hAnsi="Arial" w:cs="Arial"/>
                <w:color w:val="231F20"/>
                <w:sz w:val="20"/>
                <w:szCs w:val="20"/>
              </w:rPr>
              <w:t>If appropriate, the Contractor shall then promptly appoint (or cause to be appointed) a suitable replacement with equivalent skills and experience. In the case of replacement of the Contractor’s Representative, Sub-Clause 4.3 [</w:t>
            </w:r>
            <w:r>
              <w:rPr>
                <w:rFonts w:ascii="Arial" w:hAnsi="Arial" w:cs="Arial"/>
                <w:i/>
                <w:color w:val="231F20"/>
                <w:sz w:val="20"/>
                <w:szCs w:val="20"/>
              </w:rPr>
              <w:t>Contractor’s Representative</w:t>
            </w:r>
            <w:r>
              <w:rPr>
                <w:rFonts w:ascii="Arial" w:hAnsi="Arial" w:cs="Arial"/>
                <w:color w:val="231F20"/>
                <w:sz w:val="20"/>
                <w:szCs w:val="20"/>
              </w:rPr>
              <w:t>]</w:t>
            </w:r>
          </w:p>
          <w:p w14:paraId="2A690A23" w14:textId="77777777" w:rsidR="00B47689" w:rsidRPr="002F63FF" w:rsidRDefault="00B47689">
            <w:pPr>
              <w:pStyle w:val="TableParagraph"/>
              <w:ind w:left="160" w:right="90"/>
              <w:jc w:val="both"/>
              <w:rPr>
                <w:rFonts w:ascii="Arial" w:hAnsi="Arial" w:cs="Arial"/>
                <w:sz w:val="20"/>
                <w:szCs w:val="20"/>
              </w:rPr>
            </w:pPr>
            <w:r>
              <w:rPr>
                <w:rFonts w:ascii="Arial" w:hAnsi="Arial" w:cs="Arial"/>
                <w:color w:val="231F20"/>
                <w:sz w:val="20"/>
                <w:szCs w:val="20"/>
              </w:rPr>
              <w:t>shall apply. In the case of replacement of Key Personnel (if any), Sub-Clause 6.12 [</w:t>
            </w:r>
            <w:r>
              <w:rPr>
                <w:rFonts w:ascii="Arial" w:hAnsi="Arial" w:cs="Arial"/>
                <w:i/>
                <w:color w:val="231F20"/>
                <w:sz w:val="20"/>
                <w:szCs w:val="20"/>
              </w:rPr>
              <w:t>Key Personnel</w:t>
            </w:r>
            <w:r>
              <w:rPr>
                <w:rFonts w:ascii="Arial" w:hAnsi="Arial" w:cs="Arial"/>
                <w:color w:val="231F20"/>
                <w:sz w:val="20"/>
                <w:szCs w:val="20"/>
              </w:rPr>
              <w:t>] shall apply.</w:t>
            </w:r>
          </w:p>
          <w:p w14:paraId="1AB69804" w14:textId="77777777" w:rsidR="00B47689" w:rsidRPr="002F63FF" w:rsidRDefault="00B47689">
            <w:pPr>
              <w:pStyle w:val="TableParagraph"/>
              <w:spacing w:before="160"/>
              <w:ind w:left="160" w:right="90" w:hanging="1"/>
              <w:jc w:val="both"/>
              <w:rPr>
                <w:rFonts w:ascii="Arial" w:hAnsi="Arial" w:cs="Arial"/>
                <w:sz w:val="20"/>
                <w:szCs w:val="20"/>
              </w:rPr>
            </w:pPr>
            <w:r>
              <w:rPr>
                <w:rFonts w:ascii="Arial" w:hAnsi="Arial" w:cs="Arial"/>
                <w:color w:val="231F20"/>
                <w:sz w:val="20"/>
                <w:szCs w:val="20"/>
              </w:rPr>
              <w:t>Subject to the requirements in Sub-Clause 4.3 [</w:t>
            </w:r>
            <w:r>
              <w:rPr>
                <w:rFonts w:ascii="Arial" w:hAnsi="Arial" w:cs="Arial"/>
                <w:i/>
                <w:color w:val="231F20"/>
                <w:sz w:val="20"/>
                <w:szCs w:val="20"/>
              </w:rPr>
              <w:t>Contractor’s Representative</w:t>
            </w:r>
            <w:r>
              <w:rPr>
                <w:rFonts w:ascii="Arial" w:hAnsi="Arial" w:cs="Arial"/>
                <w:color w:val="231F20"/>
                <w:sz w:val="20"/>
                <w:szCs w:val="20"/>
              </w:rPr>
              <w:t>] and 6.12 [</w:t>
            </w:r>
            <w:r>
              <w:rPr>
                <w:rFonts w:ascii="Arial" w:hAnsi="Arial" w:cs="Arial"/>
                <w:i/>
                <w:color w:val="231F20"/>
                <w:sz w:val="20"/>
                <w:szCs w:val="20"/>
              </w:rPr>
              <w:t>Key Personnel</w:t>
            </w:r>
            <w:r>
              <w:rPr>
                <w:rFonts w:ascii="Arial" w:hAnsi="Arial" w:cs="Arial"/>
                <w:color w:val="231F20"/>
                <w:sz w:val="20"/>
                <w:szCs w:val="20"/>
              </w:rPr>
              <w:t>], and notwithstanding any requirement from the Engineer to remove or cause to remove any person, the Contractor shall take immediate action as appropriate in response to any violation of (a) through (g) above. Such immediate action shall include removing (or causing to be removed) from the Site or other places where the Works are being carried out, any Contractor’s Personnel who engages in (a), (b), (c), (d), (e), or (g) or has been recruited as stated in (f).”</w:t>
            </w:r>
          </w:p>
        </w:tc>
      </w:tr>
      <w:tr w:rsidR="00C235DD" w:rsidRPr="00D0736C" w14:paraId="43E47699" w14:textId="77777777" w:rsidTr="00FF126A">
        <w:tc>
          <w:tcPr>
            <w:tcW w:w="1032" w:type="pct"/>
          </w:tcPr>
          <w:p w14:paraId="182D2CC6" w14:textId="77777777" w:rsidR="00B47689" w:rsidRPr="002F63FF" w:rsidRDefault="00B47689">
            <w:pPr>
              <w:pStyle w:val="TableParagraph"/>
              <w:spacing w:before="43"/>
              <w:ind w:left="79" w:right="210"/>
              <w:rPr>
                <w:rFonts w:ascii="Arial" w:hAnsi="Arial" w:cs="Arial"/>
                <w:b/>
                <w:sz w:val="20"/>
                <w:szCs w:val="20"/>
              </w:rPr>
            </w:pPr>
            <w:r>
              <w:rPr>
                <w:rFonts w:ascii="Arial" w:hAnsi="Arial" w:cs="Arial"/>
                <w:b/>
                <w:color w:val="231F20"/>
                <w:sz w:val="20"/>
                <w:szCs w:val="20"/>
              </w:rPr>
              <w:t>Sub-Clause 6.12 Key Personnel</w:t>
            </w:r>
          </w:p>
        </w:tc>
        <w:tc>
          <w:tcPr>
            <w:tcW w:w="3968" w:type="pct"/>
          </w:tcPr>
          <w:p w14:paraId="181B62E7" w14:textId="77777777" w:rsidR="00B47689" w:rsidRPr="002F63FF" w:rsidRDefault="00B47689">
            <w:pPr>
              <w:pStyle w:val="TableParagraph"/>
              <w:spacing w:before="43"/>
              <w:ind w:left="160" w:right="90"/>
              <w:jc w:val="both"/>
              <w:rPr>
                <w:rFonts w:ascii="Arial" w:hAnsi="Arial" w:cs="Arial"/>
                <w:sz w:val="20"/>
                <w:szCs w:val="20"/>
              </w:rPr>
            </w:pPr>
            <w:r>
              <w:rPr>
                <w:rFonts w:ascii="Arial" w:hAnsi="Arial" w:cs="Arial"/>
                <w:color w:val="231F20"/>
                <w:sz w:val="20"/>
                <w:szCs w:val="20"/>
              </w:rPr>
              <w:t>The following is inserted at the end of the last paragraph:</w:t>
            </w:r>
          </w:p>
          <w:p w14:paraId="6DADE985" w14:textId="77777777" w:rsidR="00B47689" w:rsidRPr="002F63FF" w:rsidRDefault="00B47689">
            <w:pPr>
              <w:pStyle w:val="TableParagraph"/>
              <w:spacing w:before="80"/>
              <w:ind w:left="160" w:right="90"/>
              <w:jc w:val="both"/>
              <w:rPr>
                <w:rFonts w:ascii="Arial" w:hAnsi="Arial" w:cs="Arial"/>
                <w:sz w:val="20"/>
                <w:szCs w:val="20"/>
              </w:rPr>
            </w:pPr>
            <w:r>
              <w:rPr>
                <w:rFonts w:ascii="Arial" w:hAnsi="Arial" w:cs="Arial"/>
                <w:color w:val="231F20"/>
                <w:sz w:val="20"/>
                <w:szCs w:val="20"/>
              </w:rPr>
              <w:t>“If any of the Key Personnel are not ﬂuent in this language, the Contractor shall make competent interpreters available during all working hours in a number deemed sufficient by the Engineer.”</w:t>
            </w:r>
          </w:p>
        </w:tc>
      </w:tr>
      <w:tr w:rsidR="00C235DD" w:rsidRPr="00D0736C" w14:paraId="04B880D3" w14:textId="77777777" w:rsidTr="00FF126A">
        <w:tc>
          <w:tcPr>
            <w:tcW w:w="1032" w:type="pct"/>
          </w:tcPr>
          <w:p w14:paraId="2EA698FC" w14:textId="77777777" w:rsidR="00B47689" w:rsidRPr="002F63FF" w:rsidRDefault="00B47689">
            <w:pPr>
              <w:pStyle w:val="TableParagraph"/>
              <w:ind w:left="79" w:right="210"/>
              <w:rPr>
                <w:rFonts w:ascii="Arial" w:hAnsi="Arial" w:cs="Arial"/>
                <w:b/>
                <w:sz w:val="20"/>
                <w:szCs w:val="20"/>
              </w:rPr>
            </w:pPr>
          </w:p>
        </w:tc>
        <w:tc>
          <w:tcPr>
            <w:tcW w:w="3968" w:type="pct"/>
          </w:tcPr>
          <w:p w14:paraId="4847C760" w14:textId="77777777" w:rsidR="00B47689" w:rsidRPr="002F63FF" w:rsidRDefault="00B47689">
            <w:pPr>
              <w:pStyle w:val="TableParagraph"/>
              <w:spacing w:before="43"/>
              <w:ind w:left="160" w:right="90"/>
              <w:jc w:val="both"/>
              <w:rPr>
                <w:rFonts w:ascii="Arial" w:hAnsi="Arial" w:cs="Arial"/>
                <w:sz w:val="20"/>
                <w:szCs w:val="20"/>
              </w:rPr>
            </w:pPr>
            <w:r>
              <w:rPr>
                <w:rFonts w:ascii="Arial" w:hAnsi="Arial" w:cs="Arial"/>
                <w:color w:val="231F20"/>
                <w:sz w:val="20"/>
                <w:szCs w:val="20"/>
              </w:rPr>
              <w:t>The following Sub-Clauses 6.13 to 6.28 are added after Sub-Clause 6.12</w:t>
            </w:r>
          </w:p>
        </w:tc>
      </w:tr>
      <w:tr w:rsidR="00C235DD" w:rsidRPr="00D0736C" w14:paraId="52285627" w14:textId="77777777" w:rsidTr="00FF126A">
        <w:tc>
          <w:tcPr>
            <w:tcW w:w="1032" w:type="pct"/>
          </w:tcPr>
          <w:p w14:paraId="3532D50D" w14:textId="77777777" w:rsidR="00B47689" w:rsidRPr="002F63FF" w:rsidRDefault="00B47689">
            <w:pPr>
              <w:pStyle w:val="TableParagraph"/>
              <w:spacing w:before="43"/>
              <w:ind w:left="79" w:right="210"/>
              <w:rPr>
                <w:rFonts w:ascii="Arial" w:hAnsi="Arial" w:cs="Arial"/>
                <w:b/>
                <w:sz w:val="20"/>
                <w:szCs w:val="20"/>
              </w:rPr>
            </w:pPr>
            <w:r>
              <w:rPr>
                <w:rFonts w:ascii="Arial" w:hAnsi="Arial" w:cs="Arial"/>
                <w:b/>
                <w:color w:val="231F20"/>
                <w:sz w:val="20"/>
                <w:szCs w:val="20"/>
              </w:rPr>
              <w:t>Sub-Clause 6.13 Foreign Personnel</w:t>
            </w:r>
          </w:p>
        </w:tc>
        <w:tc>
          <w:tcPr>
            <w:tcW w:w="3968" w:type="pct"/>
          </w:tcPr>
          <w:p w14:paraId="7A24289D" w14:textId="77777777" w:rsidR="00B47689" w:rsidRPr="002F63FF" w:rsidRDefault="00B47689">
            <w:pPr>
              <w:pStyle w:val="TableParagraph"/>
              <w:spacing w:before="43"/>
              <w:ind w:left="160" w:right="90"/>
              <w:jc w:val="both"/>
              <w:rPr>
                <w:rFonts w:ascii="Arial" w:hAnsi="Arial" w:cs="Arial"/>
                <w:sz w:val="20"/>
                <w:szCs w:val="20"/>
              </w:rPr>
            </w:pPr>
            <w:r>
              <w:rPr>
                <w:rFonts w:ascii="Arial" w:hAnsi="Arial" w:cs="Arial"/>
                <w:color w:val="231F20"/>
                <w:sz w:val="20"/>
                <w:szCs w:val="20"/>
              </w:rPr>
              <w:t xml:space="preserve">The Contractor may bring into the Country any foreign personnel who are necessary for the execution of the Works to the extent allowed by the applicable Laws. The Contractor shall ensure that these personnel are provided with the required residence visas and work permits. The Employer will, if requested by the Contractor, use its best endeavors in a timely and expeditious manner to assist </w:t>
            </w:r>
            <w:r>
              <w:rPr>
                <w:rFonts w:ascii="Arial" w:hAnsi="Arial" w:cs="Arial"/>
                <w:color w:val="231F20"/>
                <w:sz w:val="20"/>
                <w:szCs w:val="20"/>
              </w:rPr>
              <w:lastRenderedPageBreak/>
              <w:t>the Contractor in obtaining any local, state, national, or government permission required for bringing in the Contractor’s personnel.</w:t>
            </w:r>
          </w:p>
          <w:p w14:paraId="58370785" w14:textId="77777777" w:rsidR="00B47689" w:rsidRPr="002F63FF" w:rsidRDefault="00B47689">
            <w:pPr>
              <w:pStyle w:val="TableParagraph"/>
              <w:spacing w:before="240"/>
              <w:ind w:left="160" w:right="90"/>
              <w:jc w:val="both"/>
              <w:rPr>
                <w:rFonts w:ascii="Arial" w:hAnsi="Arial" w:cs="Arial"/>
                <w:sz w:val="20"/>
                <w:szCs w:val="20"/>
              </w:rPr>
            </w:pPr>
            <w:r>
              <w:rPr>
                <w:rFonts w:ascii="Arial" w:hAnsi="Arial" w:cs="Arial"/>
                <w:color w:val="231F20"/>
                <w:sz w:val="20"/>
                <w:szCs w:val="20"/>
              </w:rPr>
              <w:t>The Contractor shall be responsible for the return of these personnel to the place where they were recruited or to their domicile. In the event of the death in the Country of any of these personnel or members of their families, the Contractor shall similarly be responsible for making the appropriate arrangements for their return or burial.</w:t>
            </w:r>
          </w:p>
        </w:tc>
      </w:tr>
      <w:tr w:rsidR="00C235DD" w:rsidRPr="00D0736C" w14:paraId="5FD2A391" w14:textId="77777777" w:rsidTr="00FF126A">
        <w:tc>
          <w:tcPr>
            <w:tcW w:w="1032" w:type="pct"/>
          </w:tcPr>
          <w:p w14:paraId="707DF207" w14:textId="77777777" w:rsidR="00B47689" w:rsidRPr="002F63FF" w:rsidRDefault="00B47689">
            <w:pPr>
              <w:pStyle w:val="TableParagraph"/>
              <w:spacing w:before="83"/>
              <w:ind w:left="79" w:right="210"/>
              <w:rPr>
                <w:rFonts w:ascii="Arial" w:hAnsi="Arial" w:cs="Arial"/>
                <w:b/>
                <w:sz w:val="20"/>
                <w:szCs w:val="20"/>
              </w:rPr>
            </w:pPr>
            <w:r>
              <w:rPr>
                <w:rFonts w:ascii="Arial" w:hAnsi="Arial" w:cs="Arial"/>
                <w:b/>
                <w:color w:val="231F20"/>
                <w:sz w:val="20"/>
                <w:szCs w:val="20"/>
              </w:rPr>
              <w:lastRenderedPageBreak/>
              <w:t>Sub-Clause 6.14 Supply of Foodstuffs</w:t>
            </w:r>
          </w:p>
        </w:tc>
        <w:tc>
          <w:tcPr>
            <w:tcW w:w="3968" w:type="pct"/>
          </w:tcPr>
          <w:p w14:paraId="2ABAEAE9" w14:textId="77777777" w:rsidR="00B47689" w:rsidRPr="002F63FF" w:rsidRDefault="00B47689">
            <w:pPr>
              <w:pStyle w:val="TableParagraph"/>
              <w:spacing w:before="83"/>
              <w:ind w:left="160" w:right="90"/>
              <w:jc w:val="both"/>
              <w:rPr>
                <w:rFonts w:ascii="Arial" w:hAnsi="Arial" w:cs="Arial"/>
                <w:sz w:val="20"/>
                <w:szCs w:val="20"/>
              </w:rPr>
            </w:pPr>
            <w:r>
              <w:rPr>
                <w:rFonts w:ascii="Arial" w:hAnsi="Arial" w:cs="Arial"/>
                <w:color w:val="231F20"/>
                <w:sz w:val="20"/>
                <w:szCs w:val="20"/>
              </w:rPr>
              <w:t>The Contractor shall arrange for the provision of a sufficient supply of suitable food as may be stated in the Employer’s Requirements at reasonable prices for the Contractor’s Personnel for the purposes of or in connection with the Contract.</w:t>
            </w:r>
          </w:p>
        </w:tc>
      </w:tr>
      <w:tr w:rsidR="00C235DD" w:rsidRPr="00D0736C" w14:paraId="47A5FD88" w14:textId="77777777" w:rsidTr="00FF126A">
        <w:tc>
          <w:tcPr>
            <w:tcW w:w="1032" w:type="pct"/>
          </w:tcPr>
          <w:p w14:paraId="2ED9D0FC" w14:textId="77777777" w:rsidR="00B47689" w:rsidRPr="002F63FF" w:rsidRDefault="00B47689">
            <w:pPr>
              <w:pStyle w:val="TableParagraph"/>
              <w:spacing w:before="83"/>
              <w:ind w:left="79" w:right="210"/>
              <w:rPr>
                <w:rFonts w:ascii="Arial" w:hAnsi="Arial" w:cs="Arial"/>
                <w:b/>
                <w:sz w:val="20"/>
                <w:szCs w:val="20"/>
              </w:rPr>
            </w:pPr>
            <w:r>
              <w:rPr>
                <w:rFonts w:ascii="Arial" w:hAnsi="Arial" w:cs="Arial"/>
                <w:b/>
                <w:color w:val="231F20"/>
                <w:sz w:val="20"/>
                <w:szCs w:val="20"/>
              </w:rPr>
              <w:t>Sub-Clause 6.15 Supply of Water</w:t>
            </w:r>
          </w:p>
        </w:tc>
        <w:tc>
          <w:tcPr>
            <w:tcW w:w="3968" w:type="pct"/>
          </w:tcPr>
          <w:p w14:paraId="75332F2E" w14:textId="77777777" w:rsidR="00B47689" w:rsidRPr="002F63FF" w:rsidRDefault="00B47689">
            <w:pPr>
              <w:pStyle w:val="TableParagraph"/>
              <w:spacing w:before="83"/>
              <w:ind w:left="160" w:right="90"/>
              <w:jc w:val="both"/>
              <w:rPr>
                <w:rFonts w:ascii="Arial" w:hAnsi="Arial" w:cs="Arial"/>
                <w:sz w:val="20"/>
                <w:szCs w:val="20"/>
              </w:rPr>
            </w:pPr>
            <w:r>
              <w:rPr>
                <w:rFonts w:ascii="Arial" w:hAnsi="Arial" w:cs="Arial"/>
                <w:color w:val="231F20"/>
                <w:sz w:val="20"/>
                <w:szCs w:val="20"/>
              </w:rPr>
              <w:t>The Contractor shall, having regard to local conditions, provide on the Site an adequate supply of drinking and other water for the use of the Contractor’s Personnel.</w:t>
            </w:r>
          </w:p>
        </w:tc>
      </w:tr>
      <w:tr w:rsidR="00C235DD" w:rsidRPr="00D0736C" w14:paraId="07E0362A" w14:textId="77777777" w:rsidTr="00FF126A">
        <w:tc>
          <w:tcPr>
            <w:tcW w:w="1032" w:type="pct"/>
          </w:tcPr>
          <w:p w14:paraId="45FC3421" w14:textId="77777777" w:rsidR="00B47689" w:rsidRPr="002F63FF" w:rsidRDefault="00B47689">
            <w:pPr>
              <w:pStyle w:val="TableParagraph"/>
              <w:spacing w:before="83"/>
              <w:ind w:left="79" w:right="210"/>
              <w:rPr>
                <w:rFonts w:ascii="Arial" w:hAnsi="Arial" w:cs="Arial"/>
                <w:b/>
                <w:sz w:val="20"/>
                <w:szCs w:val="20"/>
              </w:rPr>
            </w:pPr>
            <w:r>
              <w:rPr>
                <w:rFonts w:ascii="Arial" w:hAnsi="Arial" w:cs="Arial"/>
                <w:b/>
                <w:color w:val="231F20"/>
                <w:sz w:val="20"/>
                <w:szCs w:val="20"/>
              </w:rPr>
              <w:t>Sub-Clause 6.16 Measures against Insect and Pest Nuisance</w:t>
            </w:r>
          </w:p>
        </w:tc>
        <w:tc>
          <w:tcPr>
            <w:tcW w:w="3968" w:type="pct"/>
          </w:tcPr>
          <w:p w14:paraId="7768BB23" w14:textId="77777777" w:rsidR="00B47689" w:rsidRPr="002F63FF" w:rsidRDefault="00B47689">
            <w:pPr>
              <w:pStyle w:val="TableParagraph"/>
              <w:spacing w:before="83"/>
              <w:ind w:left="160" w:right="90"/>
              <w:jc w:val="both"/>
              <w:rPr>
                <w:rFonts w:ascii="Arial" w:hAnsi="Arial" w:cs="Arial"/>
                <w:sz w:val="20"/>
                <w:szCs w:val="20"/>
              </w:rPr>
            </w:pPr>
            <w:r>
              <w:rPr>
                <w:rFonts w:ascii="Arial" w:hAnsi="Arial" w:cs="Arial"/>
                <w:color w:val="231F20"/>
                <w:sz w:val="20"/>
                <w:szCs w:val="20"/>
              </w:rPr>
              <w:t>The Contractor shall, at all times, take the necessary precautions to protect the Contractor’s Personnel employed on the Site from insect and pest nuisance, and to reduce the danger to their health. The Contractor shall comply with all the regulations of the local health authorities, including use of appropriate insecticide.</w:t>
            </w:r>
          </w:p>
        </w:tc>
      </w:tr>
      <w:tr w:rsidR="00C235DD" w:rsidRPr="00D0736C" w14:paraId="572F9962" w14:textId="77777777" w:rsidTr="00FF126A">
        <w:tc>
          <w:tcPr>
            <w:tcW w:w="1032" w:type="pct"/>
          </w:tcPr>
          <w:p w14:paraId="3F8A93E4" w14:textId="77777777" w:rsidR="00B47689" w:rsidRPr="002F63FF" w:rsidRDefault="00B47689">
            <w:pPr>
              <w:pStyle w:val="TableParagraph"/>
              <w:spacing w:before="83"/>
              <w:ind w:left="79" w:right="210"/>
              <w:rPr>
                <w:rFonts w:ascii="Arial" w:hAnsi="Arial" w:cs="Arial"/>
                <w:b/>
                <w:sz w:val="20"/>
                <w:szCs w:val="20"/>
              </w:rPr>
            </w:pPr>
            <w:r>
              <w:rPr>
                <w:rFonts w:ascii="Arial" w:hAnsi="Arial" w:cs="Arial"/>
                <w:b/>
                <w:color w:val="231F20"/>
                <w:sz w:val="20"/>
                <w:szCs w:val="20"/>
              </w:rPr>
              <w:t>Sub-Clause 6.17 Alcoholic Liquor or Drugs</w:t>
            </w:r>
          </w:p>
        </w:tc>
        <w:tc>
          <w:tcPr>
            <w:tcW w:w="3968" w:type="pct"/>
          </w:tcPr>
          <w:p w14:paraId="4258793B" w14:textId="77777777" w:rsidR="00B47689" w:rsidRPr="002F63FF" w:rsidRDefault="00B47689">
            <w:pPr>
              <w:pStyle w:val="TableParagraph"/>
              <w:spacing w:before="83"/>
              <w:ind w:left="160" w:right="90"/>
              <w:jc w:val="both"/>
              <w:rPr>
                <w:rFonts w:ascii="Arial" w:hAnsi="Arial" w:cs="Arial"/>
                <w:sz w:val="20"/>
                <w:szCs w:val="20"/>
              </w:rPr>
            </w:pPr>
            <w:r>
              <w:rPr>
                <w:rFonts w:ascii="Arial" w:hAnsi="Arial" w:cs="Arial"/>
                <w:color w:val="231F20"/>
                <w:sz w:val="20"/>
                <w:szCs w:val="20"/>
              </w:rPr>
              <w:t>The Contractor shall not, otherwise in accordance with the Laws of the Country, import, sell, give, barter, or dispose of any alcoholic liquor or drugs, or permit or allow importation, sale, gift, barter, or disposal thereto by the Contractor’s Personnel.</w:t>
            </w:r>
          </w:p>
        </w:tc>
      </w:tr>
      <w:tr w:rsidR="00C235DD" w:rsidRPr="00D0736C" w14:paraId="01D08462" w14:textId="77777777" w:rsidTr="00FF126A">
        <w:tc>
          <w:tcPr>
            <w:tcW w:w="1032" w:type="pct"/>
          </w:tcPr>
          <w:p w14:paraId="581C3358" w14:textId="77777777" w:rsidR="00B47689" w:rsidRPr="002F63FF" w:rsidRDefault="00B47689">
            <w:pPr>
              <w:pStyle w:val="TableParagraph"/>
              <w:spacing w:before="83"/>
              <w:ind w:left="79" w:right="210"/>
              <w:rPr>
                <w:rFonts w:ascii="Arial" w:hAnsi="Arial" w:cs="Arial"/>
                <w:b/>
                <w:sz w:val="20"/>
                <w:szCs w:val="20"/>
              </w:rPr>
            </w:pPr>
            <w:r>
              <w:rPr>
                <w:rFonts w:ascii="Arial" w:hAnsi="Arial" w:cs="Arial"/>
                <w:b/>
                <w:color w:val="231F20"/>
                <w:sz w:val="20"/>
                <w:szCs w:val="20"/>
              </w:rPr>
              <w:t>Sub-Clause 6.18</w:t>
            </w:r>
          </w:p>
          <w:p w14:paraId="4CEAA2A4" w14:textId="77777777" w:rsidR="00B47689" w:rsidRPr="002F63FF" w:rsidRDefault="00B47689">
            <w:pPr>
              <w:pStyle w:val="TableParagraph"/>
              <w:ind w:left="79" w:right="210"/>
              <w:rPr>
                <w:rFonts w:ascii="Arial" w:hAnsi="Arial" w:cs="Arial"/>
                <w:b/>
                <w:sz w:val="20"/>
                <w:szCs w:val="20"/>
              </w:rPr>
            </w:pPr>
            <w:r>
              <w:rPr>
                <w:rFonts w:ascii="Arial" w:hAnsi="Arial" w:cs="Arial"/>
                <w:b/>
                <w:color w:val="231F20"/>
                <w:sz w:val="20"/>
                <w:szCs w:val="20"/>
              </w:rPr>
              <w:t>Arms and Ammunition</w:t>
            </w:r>
          </w:p>
        </w:tc>
        <w:tc>
          <w:tcPr>
            <w:tcW w:w="3968" w:type="pct"/>
          </w:tcPr>
          <w:p w14:paraId="606E4817" w14:textId="77777777" w:rsidR="00B47689" w:rsidRPr="002F63FF" w:rsidRDefault="00B47689">
            <w:pPr>
              <w:pStyle w:val="TableParagraph"/>
              <w:spacing w:before="83"/>
              <w:ind w:left="160" w:right="90"/>
              <w:jc w:val="both"/>
              <w:rPr>
                <w:rFonts w:ascii="Arial" w:hAnsi="Arial" w:cs="Arial"/>
                <w:sz w:val="20"/>
                <w:szCs w:val="20"/>
              </w:rPr>
            </w:pPr>
            <w:r>
              <w:rPr>
                <w:rFonts w:ascii="Arial" w:hAnsi="Arial" w:cs="Arial"/>
                <w:color w:val="231F20"/>
                <w:sz w:val="20"/>
                <w:szCs w:val="20"/>
              </w:rPr>
              <w:t>The Contractor shall not give, barter, or dispose of, to any person, any arms or ammunition of any kind, or allow the Contractor’s Personnel to do so.</w:t>
            </w:r>
          </w:p>
        </w:tc>
      </w:tr>
      <w:tr w:rsidR="00C235DD" w:rsidRPr="00D0736C" w14:paraId="1FA05361" w14:textId="77777777" w:rsidTr="00FF126A">
        <w:tc>
          <w:tcPr>
            <w:tcW w:w="1032" w:type="pct"/>
          </w:tcPr>
          <w:p w14:paraId="377357E7" w14:textId="77777777" w:rsidR="00B47689" w:rsidRPr="002F63FF" w:rsidRDefault="00B47689">
            <w:pPr>
              <w:pStyle w:val="TableParagraph"/>
              <w:spacing w:before="83"/>
              <w:ind w:left="79" w:right="210"/>
              <w:rPr>
                <w:rFonts w:ascii="Arial" w:hAnsi="Arial" w:cs="Arial"/>
                <w:b/>
                <w:sz w:val="20"/>
                <w:szCs w:val="20"/>
              </w:rPr>
            </w:pPr>
            <w:r>
              <w:rPr>
                <w:rFonts w:ascii="Arial" w:hAnsi="Arial" w:cs="Arial"/>
                <w:b/>
                <w:color w:val="231F20"/>
                <w:sz w:val="20"/>
                <w:szCs w:val="20"/>
              </w:rPr>
              <w:t>Sub-Clause 6.19 Festivals and Religious Customs</w:t>
            </w:r>
          </w:p>
        </w:tc>
        <w:tc>
          <w:tcPr>
            <w:tcW w:w="3968" w:type="pct"/>
          </w:tcPr>
          <w:p w14:paraId="5F000A84" w14:textId="77777777" w:rsidR="00B47689" w:rsidRPr="002F63FF" w:rsidRDefault="00B47689">
            <w:pPr>
              <w:pStyle w:val="TableParagraph"/>
              <w:spacing w:before="83"/>
              <w:ind w:left="160" w:right="90"/>
              <w:jc w:val="both"/>
              <w:rPr>
                <w:rFonts w:ascii="Arial" w:hAnsi="Arial" w:cs="Arial"/>
                <w:sz w:val="20"/>
                <w:szCs w:val="20"/>
              </w:rPr>
            </w:pPr>
            <w:r>
              <w:rPr>
                <w:rFonts w:ascii="Arial" w:hAnsi="Arial" w:cs="Arial"/>
                <w:color w:val="231F20"/>
                <w:sz w:val="20"/>
                <w:szCs w:val="20"/>
              </w:rPr>
              <w:t>The Contractor shall respect the Country’s recognized festivals, days of rest and religious or other customs, including those practiced by communities adjacent to the Site.</w:t>
            </w:r>
          </w:p>
        </w:tc>
      </w:tr>
      <w:tr w:rsidR="00C235DD" w:rsidRPr="00D0736C" w14:paraId="3B9750BE" w14:textId="77777777" w:rsidTr="00FF126A">
        <w:tc>
          <w:tcPr>
            <w:tcW w:w="1032" w:type="pct"/>
          </w:tcPr>
          <w:p w14:paraId="64AB7984" w14:textId="77777777" w:rsidR="00B47689" w:rsidRPr="002F63FF" w:rsidRDefault="00B47689">
            <w:pPr>
              <w:pStyle w:val="TableParagraph"/>
              <w:spacing w:before="83"/>
              <w:ind w:left="79" w:right="210"/>
              <w:rPr>
                <w:rFonts w:ascii="Arial" w:hAnsi="Arial" w:cs="Arial"/>
                <w:b/>
                <w:sz w:val="20"/>
                <w:szCs w:val="20"/>
              </w:rPr>
            </w:pPr>
            <w:r>
              <w:rPr>
                <w:rFonts w:ascii="Arial" w:hAnsi="Arial" w:cs="Arial"/>
                <w:b/>
                <w:color w:val="231F20"/>
                <w:sz w:val="20"/>
                <w:szCs w:val="20"/>
              </w:rPr>
              <w:t>Sub-Clause 6.20 Funeral Arrangements</w:t>
            </w:r>
          </w:p>
        </w:tc>
        <w:tc>
          <w:tcPr>
            <w:tcW w:w="3968" w:type="pct"/>
          </w:tcPr>
          <w:p w14:paraId="2161AF85" w14:textId="77777777" w:rsidR="00B47689" w:rsidRPr="002F63FF" w:rsidRDefault="00B47689">
            <w:pPr>
              <w:pStyle w:val="TableParagraph"/>
              <w:spacing w:before="83"/>
              <w:ind w:left="160" w:right="90"/>
              <w:jc w:val="both"/>
              <w:rPr>
                <w:rFonts w:ascii="Arial" w:hAnsi="Arial" w:cs="Arial"/>
                <w:sz w:val="20"/>
                <w:szCs w:val="20"/>
              </w:rPr>
            </w:pPr>
            <w:r>
              <w:rPr>
                <w:rFonts w:ascii="Arial" w:hAnsi="Arial" w:cs="Arial"/>
                <w:color w:val="231F20"/>
                <w:sz w:val="20"/>
                <w:szCs w:val="20"/>
              </w:rPr>
              <w:t>The Contractor shall be responsible, to the extent required by local regulations, for making any funeral arrangements for any of its local employees who may die while engaged upon the Works.</w:t>
            </w:r>
          </w:p>
        </w:tc>
      </w:tr>
      <w:tr w:rsidR="00C235DD" w:rsidRPr="00D0736C" w14:paraId="5F2F19AE" w14:textId="77777777" w:rsidTr="00FF126A">
        <w:tc>
          <w:tcPr>
            <w:tcW w:w="1032" w:type="pct"/>
          </w:tcPr>
          <w:p w14:paraId="3701512E" w14:textId="77777777" w:rsidR="00B47689" w:rsidRPr="002F63FF" w:rsidRDefault="00B47689">
            <w:pPr>
              <w:pStyle w:val="TableParagraph"/>
              <w:spacing w:before="43"/>
              <w:ind w:left="79" w:right="210"/>
              <w:rPr>
                <w:rFonts w:ascii="Arial" w:hAnsi="Arial" w:cs="Arial"/>
                <w:b/>
                <w:sz w:val="20"/>
                <w:szCs w:val="20"/>
              </w:rPr>
            </w:pPr>
            <w:r>
              <w:rPr>
                <w:rFonts w:ascii="Arial" w:hAnsi="Arial" w:cs="Arial"/>
                <w:b/>
                <w:color w:val="231F20"/>
                <w:sz w:val="20"/>
                <w:szCs w:val="20"/>
              </w:rPr>
              <w:t>Sub-Clause 6.21 Forced Labor</w:t>
            </w:r>
          </w:p>
        </w:tc>
        <w:tc>
          <w:tcPr>
            <w:tcW w:w="3968" w:type="pct"/>
          </w:tcPr>
          <w:p w14:paraId="4894287A" w14:textId="77777777" w:rsidR="00B47689" w:rsidRPr="002F63FF" w:rsidRDefault="00B47689">
            <w:pPr>
              <w:pStyle w:val="TableParagraph"/>
              <w:spacing w:before="43"/>
              <w:ind w:left="160" w:right="90"/>
              <w:jc w:val="both"/>
              <w:rPr>
                <w:rFonts w:ascii="Arial" w:hAnsi="Arial" w:cs="Arial"/>
                <w:sz w:val="20"/>
                <w:szCs w:val="20"/>
              </w:rPr>
            </w:pPr>
            <w:r>
              <w:rPr>
                <w:rFonts w:ascii="Arial" w:hAnsi="Arial" w:cs="Arial"/>
                <w:color w:val="231F20"/>
                <w:sz w:val="20"/>
                <w:szCs w:val="20"/>
              </w:rPr>
              <w:t>The Contractor, and its Subcontractors, shall not employ or engage forced labor. Forced labor means all work or services not voluntarily performed, that is, extracted from individuals under threat of force or penalty and includes any kind of involuntary or compulsory labor, such as indentured labor, bonded labor, or similar labor-contracting arrangements.</w:t>
            </w:r>
          </w:p>
          <w:p w14:paraId="76E1B732" w14:textId="77777777" w:rsidR="00B47689" w:rsidRPr="002F63FF" w:rsidRDefault="00B47689">
            <w:pPr>
              <w:pStyle w:val="TableParagraph"/>
              <w:spacing w:before="160"/>
              <w:ind w:left="160" w:right="90"/>
              <w:jc w:val="both"/>
              <w:rPr>
                <w:rFonts w:ascii="Arial" w:hAnsi="Arial" w:cs="Arial"/>
                <w:sz w:val="20"/>
                <w:szCs w:val="20"/>
              </w:rPr>
            </w:pPr>
            <w:r>
              <w:rPr>
                <w:rFonts w:ascii="Arial" w:hAnsi="Arial" w:cs="Arial"/>
                <w:color w:val="231F20"/>
                <w:sz w:val="20"/>
                <w:szCs w:val="20"/>
              </w:rPr>
              <w:t>The Contractor shall not employ persons who have been subject to trafficking. Trafficking in persons is deﬁned as the recruitment, transportation, transfer, harboring, or receipt of persons by means of the threat or use of force or other forms of coercion, abduction, fraud, deception, abuse of power, or of a position of vulnerability, or of the giving or receiving of payments or beneﬁts to achieve the consent of a person having control over another person, for the purposes of exploitation.</w:t>
            </w:r>
          </w:p>
          <w:p w14:paraId="4C3DE210" w14:textId="77777777" w:rsidR="00B47689" w:rsidRPr="002F63FF" w:rsidRDefault="00B47689">
            <w:pPr>
              <w:pStyle w:val="TableParagraph"/>
              <w:spacing w:before="160"/>
              <w:ind w:left="160" w:right="90"/>
              <w:jc w:val="both"/>
              <w:rPr>
                <w:rFonts w:ascii="Arial" w:hAnsi="Arial" w:cs="Arial"/>
                <w:color w:val="231F20"/>
                <w:sz w:val="20"/>
                <w:szCs w:val="20"/>
              </w:rPr>
            </w:pPr>
            <w:r>
              <w:rPr>
                <w:rFonts w:ascii="Arial" w:hAnsi="Arial" w:cs="Arial"/>
                <w:color w:val="231F20"/>
                <w:sz w:val="20"/>
                <w:szCs w:val="20"/>
              </w:rPr>
              <w:t>The Contractor shall ensure that its Subcontractors and suppliers comply with all the obligations under this Sub-Clause.</w:t>
            </w:r>
          </w:p>
          <w:p w14:paraId="7D16650A" w14:textId="77777777" w:rsidR="00B47689" w:rsidRPr="002F63FF" w:rsidRDefault="00B47689">
            <w:pPr>
              <w:pStyle w:val="TableParagraph"/>
              <w:spacing w:before="160"/>
              <w:ind w:left="160" w:right="90"/>
              <w:jc w:val="both"/>
              <w:rPr>
                <w:rFonts w:ascii="Arial" w:hAnsi="Arial" w:cs="Arial"/>
                <w:sz w:val="20"/>
                <w:szCs w:val="20"/>
              </w:rPr>
            </w:pPr>
            <w:r>
              <w:rPr>
                <w:rFonts w:ascii="Arial" w:hAnsi="Arial" w:cs="Arial"/>
                <w:sz w:val="20"/>
                <w:szCs w:val="20"/>
              </w:rPr>
              <w:t xml:space="preserve">If forced labor/trafficking cases are identified, the Contractor will promptly take corrective actions to eliminate such practices from the project and shall take measures to require the suppliers to take appropriate steps to remedy them. Where the supplier does not remedy the situation, the Contractor shall within a </w:t>
            </w:r>
            <w:r>
              <w:rPr>
                <w:rFonts w:ascii="Arial" w:hAnsi="Arial" w:cs="Arial"/>
                <w:sz w:val="20"/>
                <w:szCs w:val="20"/>
              </w:rPr>
              <w:lastRenderedPageBreak/>
              <w:t>reasonable period substitute the supplier with a supplier that is able to manage such risks.”</w:t>
            </w:r>
          </w:p>
        </w:tc>
      </w:tr>
      <w:tr w:rsidR="00C235DD" w:rsidRPr="00D0736C" w14:paraId="6D80809C" w14:textId="77777777" w:rsidTr="00FF126A">
        <w:tc>
          <w:tcPr>
            <w:tcW w:w="1032" w:type="pct"/>
          </w:tcPr>
          <w:p w14:paraId="2CF91B87" w14:textId="77777777" w:rsidR="00B47689" w:rsidRPr="002F63FF" w:rsidRDefault="00B47689">
            <w:pPr>
              <w:pStyle w:val="TableParagraph"/>
              <w:spacing w:before="43"/>
              <w:ind w:left="79" w:right="210"/>
              <w:rPr>
                <w:rFonts w:ascii="Arial" w:hAnsi="Arial" w:cs="Arial"/>
                <w:b/>
                <w:sz w:val="20"/>
                <w:szCs w:val="20"/>
              </w:rPr>
            </w:pPr>
            <w:r>
              <w:rPr>
                <w:rFonts w:ascii="Arial" w:hAnsi="Arial" w:cs="Arial"/>
                <w:b/>
                <w:color w:val="231F20"/>
                <w:sz w:val="20"/>
                <w:szCs w:val="20"/>
              </w:rPr>
              <w:lastRenderedPageBreak/>
              <w:t>Sub-Clause 6.22 Child Labor</w:t>
            </w:r>
          </w:p>
        </w:tc>
        <w:tc>
          <w:tcPr>
            <w:tcW w:w="3968" w:type="pct"/>
          </w:tcPr>
          <w:p w14:paraId="6BA1D26C" w14:textId="77777777" w:rsidR="00B47689" w:rsidRPr="002F63FF" w:rsidRDefault="00B47689">
            <w:pPr>
              <w:pStyle w:val="TableParagraph"/>
              <w:spacing w:before="43"/>
              <w:ind w:left="160" w:right="90"/>
              <w:jc w:val="both"/>
              <w:rPr>
                <w:rFonts w:ascii="Arial" w:hAnsi="Arial" w:cs="Arial"/>
                <w:color w:val="231F20"/>
                <w:sz w:val="20"/>
                <w:szCs w:val="20"/>
                <w:lang w:val="en-PH"/>
              </w:rPr>
            </w:pPr>
            <w:r>
              <w:rPr>
                <w:rFonts w:ascii="Arial" w:hAnsi="Arial" w:cs="Arial"/>
                <w:color w:val="231F20"/>
                <w:sz w:val="20"/>
                <w:szCs w:val="20"/>
                <w:lang w:val="en-PH"/>
              </w:rPr>
              <w:t xml:space="preserve">The </w:t>
            </w:r>
            <w:proofErr w:type="gramStart"/>
            <w:r>
              <w:rPr>
                <w:rFonts w:ascii="Arial" w:hAnsi="Arial" w:cs="Arial"/>
                <w:color w:val="231F20"/>
                <w:sz w:val="20"/>
                <w:szCs w:val="20"/>
                <w:lang w:val="en-PH"/>
              </w:rPr>
              <w:t>Contractor,  and</w:t>
            </w:r>
            <w:proofErr w:type="gramEnd"/>
            <w:r>
              <w:rPr>
                <w:rFonts w:ascii="Arial" w:hAnsi="Arial" w:cs="Arial"/>
                <w:color w:val="231F20"/>
                <w:sz w:val="20"/>
                <w:szCs w:val="20"/>
                <w:lang w:val="en-PH"/>
              </w:rPr>
              <w:t xml:space="preserve"> its Subcontractors, shall not employ or engage a child whose age is below the Country’s statutory minimum age of employment or child in contravention of International </w:t>
            </w:r>
            <w:proofErr w:type="spellStart"/>
            <w:r>
              <w:rPr>
                <w:rFonts w:ascii="Arial" w:hAnsi="Arial" w:cs="Arial"/>
                <w:color w:val="231F20"/>
                <w:sz w:val="20"/>
                <w:szCs w:val="20"/>
                <w:lang w:val="en-PH"/>
              </w:rPr>
              <w:t>Labour</w:t>
            </w:r>
            <w:proofErr w:type="spellEnd"/>
            <w:r>
              <w:rPr>
                <w:rFonts w:ascii="Arial" w:hAnsi="Arial" w:cs="Arial"/>
                <w:color w:val="231F20"/>
                <w:sz w:val="20"/>
                <w:szCs w:val="20"/>
                <w:lang w:val="en-PH"/>
              </w:rPr>
              <w:t xml:space="preserve"> Organization, Convention No. 138 (Minimum Age Convention).</w:t>
            </w:r>
          </w:p>
          <w:p w14:paraId="3A1264E8" w14:textId="77777777" w:rsidR="00B47689" w:rsidRPr="002F63FF" w:rsidRDefault="00B47689">
            <w:pPr>
              <w:pStyle w:val="TableParagraph"/>
              <w:spacing w:before="43"/>
              <w:ind w:left="160" w:right="90"/>
              <w:jc w:val="both"/>
              <w:rPr>
                <w:rFonts w:ascii="Arial" w:hAnsi="Arial" w:cs="Arial"/>
                <w:color w:val="231F20"/>
                <w:sz w:val="20"/>
                <w:szCs w:val="20"/>
                <w:lang w:val="en-PH"/>
              </w:rPr>
            </w:pPr>
            <w:r>
              <w:rPr>
                <w:rFonts w:ascii="Arial" w:hAnsi="Arial" w:cs="Arial"/>
                <w:color w:val="231F20"/>
                <w:sz w:val="20"/>
                <w:szCs w:val="20"/>
                <w:lang w:val="en-PH"/>
              </w:rPr>
              <w:t>The Contractor, and its Subcontractors shall not employ or engage a child between the minimum age and the age of 18 in a manner that is likely to be hazardous to, or to interfere with, the child’s education, or to be harmful to the child’s health or physical, mental, spiritual, moral, or social development.</w:t>
            </w:r>
          </w:p>
          <w:p w14:paraId="6EB5F2DE" w14:textId="77777777" w:rsidR="00B47689" w:rsidRPr="002F63FF" w:rsidRDefault="00B47689">
            <w:pPr>
              <w:pStyle w:val="TableParagraph"/>
              <w:spacing w:before="43"/>
              <w:ind w:left="160" w:right="90"/>
              <w:jc w:val="both"/>
              <w:rPr>
                <w:rFonts w:ascii="Arial" w:hAnsi="Arial" w:cs="Arial"/>
                <w:color w:val="231F20"/>
                <w:sz w:val="20"/>
                <w:szCs w:val="20"/>
                <w:lang w:val="en-PH"/>
              </w:rPr>
            </w:pPr>
            <w:r>
              <w:rPr>
                <w:rFonts w:ascii="Arial" w:hAnsi="Arial" w:cs="Arial"/>
                <w:color w:val="231F20"/>
                <w:sz w:val="20"/>
                <w:szCs w:val="20"/>
                <w:lang w:val="en-PH"/>
              </w:rPr>
              <w:t>Where a child is engaged in a project, regardless of age, the Contractor and its Subcontractors will take appropriate measures to prevent and address any form of violence and harassment, bullying, intimidation, and/or exploitation, including any form of sexual harassment, and ensure access to appropriate grievance mechanism. If cases of child labor are identified, the Contractor and its subcontractors will promptly take corrective actions to eliminate such practice from a project.</w:t>
            </w:r>
          </w:p>
          <w:p w14:paraId="55331FA4" w14:textId="77777777" w:rsidR="00B47689" w:rsidRPr="002F63FF" w:rsidRDefault="00B47689">
            <w:pPr>
              <w:pStyle w:val="TableParagraph"/>
              <w:spacing w:before="160"/>
              <w:ind w:left="160" w:right="90"/>
              <w:jc w:val="both"/>
              <w:rPr>
                <w:rFonts w:ascii="Arial" w:hAnsi="Arial" w:cs="Arial"/>
                <w:color w:val="231F20"/>
                <w:sz w:val="20"/>
                <w:szCs w:val="20"/>
              </w:rPr>
            </w:pPr>
            <w:r>
              <w:rPr>
                <w:rFonts w:ascii="Arial" w:hAnsi="Arial" w:cs="Arial"/>
                <w:color w:val="231F20"/>
                <w:sz w:val="20"/>
                <w:szCs w:val="20"/>
              </w:rPr>
              <w:t>The Contractor and its subcontractors shall not employ or engage children between the minimum age and the age of 18 after an appropriate risk assessment has been conducted by the Contractor with the Engineer’s consent. The Contractor shall be subject to regular monitoring by the Engineer that includes monitoring of health, working conditions and hours of work.</w:t>
            </w:r>
          </w:p>
          <w:p w14:paraId="2551AD1F" w14:textId="77777777" w:rsidR="00B47689" w:rsidRPr="002F63FF" w:rsidRDefault="00B47689">
            <w:pPr>
              <w:pStyle w:val="TableParagraph"/>
              <w:spacing w:before="160"/>
              <w:ind w:left="160" w:right="90"/>
              <w:jc w:val="both"/>
              <w:rPr>
                <w:rFonts w:ascii="Arial" w:hAnsi="Arial" w:cs="Arial"/>
                <w:color w:val="231F20"/>
                <w:sz w:val="20"/>
                <w:szCs w:val="20"/>
                <w:lang w:val="en-PH"/>
              </w:rPr>
            </w:pPr>
            <w:r>
              <w:rPr>
                <w:rFonts w:ascii="Arial" w:hAnsi="Arial" w:cs="Arial"/>
                <w:color w:val="231F20"/>
                <w:sz w:val="20"/>
                <w:szCs w:val="20"/>
                <w:lang w:val="en-PH"/>
              </w:rPr>
              <w:t>The Contractor shall take measures to require its suppliers (other than Subcontractors) not to employ or engage child labor as described in this Sub-Clause. If child labor cases are identified, the Contractor shall take measures to require the suppliers to take appropriate steps to remedy them. Where the supplier does not remedy the situation, the Contractor shall within a reasonable period substitute the supplier with a supplier that is able to manage such risks.</w:t>
            </w:r>
          </w:p>
          <w:p w14:paraId="496B503C" w14:textId="77777777" w:rsidR="00B47689" w:rsidRPr="002F63FF" w:rsidRDefault="00B47689">
            <w:pPr>
              <w:pStyle w:val="TableParagraph"/>
              <w:spacing w:before="83"/>
              <w:ind w:left="160" w:right="90"/>
              <w:jc w:val="both"/>
              <w:rPr>
                <w:rFonts w:ascii="Arial" w:hAnsi="Arial" w:cs="Arial"/>
                <w:sz w:val="20"/>
                <w:szCs w:val="20"/>
              </w:rPr>
            </w:pPr>
            <w:r>
              <w:rPr>
                <w:rFonts w:ascii="Arial" w:hAnsi="Arial" w:cs="Arial"/>
                <w:color w:val="231F20"/>
                <w:sz w:val="20"/>
                <w:szCs w:val="20"/>
              </w:rPr>
              <w:t>Work considered hazardous for children is work that, by its nature or the circumstances in which it is carried out, is likely to jeopardize the health, safety, or morals of children. Such work activities prohibited for children include work:</w:t>
            </w:r>
          </w:p>
          <w:p w14:paraId="34F1DCB3" w14:textId="77777777" w:rsidR="00B47689" w:rsidRPr="002F63FF" w:rsidRDefault="00B47689" w:rsidP="00B47689">
            <w:pPr>
              <w:pStyle w:val="TableParagraph"/>
              <w:numPr>
                <w:ilvl w:val="0"/>
                <w:numId w:val="32"/>
              </w:numPr>
              <w:tabs>
                <w:tab w:val="left" w:pos="676"/>
              </w:tabs>
              <w:spacing w:before="80"/>
              <w:ind w:left="688" w:right="90" w:hanging="357"/>
              <w:jc w:val="both"/>
              <w:rPr>
                <w:rFonts w:ascii="Arial" w:hAnsi="Arial" w:cs="Arial"/>
                <w:sz w:val="20"/>
                <w:szCs w:val="20"/>
              </w:rPr>
            </w:pPr>
            <w:r>
              <w:rPr>
                <w:rFonts w:ascii="Arial" w:hAnsi="Arial" w:cs="Arial"/>
                <w:color w:val="231F20"/>
                <w:sz w:val="20"/>
                <w:szCs w:val="20"/>
              </w:rPr>
              <w:t>with exposure to physical, psychological, sexual abuse or harassment;</w:t>
            </w:r>
          </w:p>
          <w:p w14:paraId="3DAC7CC5" w14:textId="77777777" w:rsidR="00B47689" w:rsidRPr="002F63FF" w:rsidRDefault="00B47689" w:rsidP="00B47689">
            <w:pPr>
              <w:pStyle w:val="TableParagraph"/>
              <w:numPr>
                <w:ilvl w:val="0"/>
                <w:numId w:val="32"/>
              </w:numPr>
              <w:tabs>
                <w:tab w:val="left" w:pos="676"/>
              </w:tabs>
              <w:ind w:left="688" w:right="90" w:hanging="357"/>
              <w:jc w:val="both"/>
              <w:rPr>
                <w:rFonts w:ascii="Arial" w:hAnsi="Arial" w:cs="Arial"/>
                <w:sz w:val="20"/>
                <w:szCs w:val="20"/>
              </w:rPr>
            </w:pPr>
            <w:r>
              <w:rPr>
                <w:rFonts w:ascii="Arial" w:hAnsi="Arial" w:cs="Arial"/>
                <w:color w:val="231F20"/>
                <w:sz w:val="20"/>
                <w:szCs w:val="20"/>
              </w:rPr>
              <w:t>underground, underwater, working at heights or in conﬁned spaces;</w:t>
            </w:r>
          </w:p>
          <w:p w14:paraId="1D3B5ED2" w14:textId="77777777" w:rsidR="00B47689" w:rsidRPr="002F63FF" w:rsidRDefault="00B47689" w:rsidP="00B47689">
            <w:pPr>
              <w:pStyle w:val="TableParagraph"/>
              <w:numPr>
                <w:ilvl w:val="0"/>
                <w:numId w:val="32"/>
              </w:numPr>
              <w:tabs>
                <w:tab w:val="left" w:pos="677"/>
                <w:tab w:val="left" w:pos="679"/>
              </w:tabs>
              <w:ind w:left="688" w:right="90"/>
              <w:jc w:val="both"/>
              <w:rPr>
                <w:rFonts w:ascii="Arial" w:hAnsi="Arial" w:cs="Arial"/>
                <w:sz w:val="20"/>
                <w:szCs w:val="20"/>
              </w:rPr>
            </w:pPr>
            <w:r>
              <w:rPr>
                <w:rFonts w:ascii="Arial" w:hAnsi="Arial" w:cs="Arial"/>
                <w:color w:val="231F20"/>
                <w:sz w:val="20"/>
                <w:szCs w:val="20"/>
              </w:rPr>
              <w:t>with dangerous machinery, equipment or tools, or involving handling or transport of heavy loads;</w:t>
            </w:r>
          </w:p>
          <w:p w14:paraId="09B15C2F" w14:textId="77777777" w:rsidR="00B47689" w:rsidRPr="002F63FF" w:rsidRDefault="00B47689" w:rsidP="00B47689">
            <w:pPr>
              <w:pStyle w:val="TableParagraph"/>
              <w:numPr>
                <w:ilvl w:val="0"/>
                <w:numId w:val="32"/>
              </w:numPr>
              <w:tabs>
                <w:tab w:val="left" w:pos="676"/>
                <w:tab w:val="left" w:pos="679"/>
              </w:tabs>
              <w:ind w:left="688" w:right="90"/>
              <w:jc w:val="both"/>
              <w:rPr>
                <w:rFonts w:ascii="Arial" w:hAnsi="Arial" w:cs="Arial"/>
                <w:sz w:val="20"/>
                <w:szCs w:val="20"/>
              </w:rPr>
            </w:pPr>
            <w:r>
              <w:rPr>
                <w:rFonts w:ascii="Arial" w:hAnsi="Arial" w:cs="Arial"/>
                <w:color w:val="231F20"/>
                <w:sz w:val="20"/>
                <w:szCs w:val="20"/>
              </w:rPr>
              <w:t>in unhealthy environments exposing them to hazardous substances, agents, or processes, or to temperatures, noise, or vibration damaging to health; or</w:t>
            </w:r>
          </w:p>
          <w:p w14:paraId="742A2BE5" w14:textId="77777777" w:rsidR="00B47689" w:rsidRPr="002F63FF" w:rsidRDefault="00B47689" w:rsidP="00B47689">
            <w:pPr>
              <w:pStyle w:val="TableParagraph"/>
              <w:numPr>
                <w:ilvl w:val="0"/>
                <w:numId w:val="32"/>
              </w:numPr>
              <w:tabs>
                <w:tab w:val="left" w:pos="676"/>
                <w:tab w:val="left" w:pos="679"/>
              </w:tabs>
              <w:ind w:left="688" w:right="90"/>
              <w:jc w:val="both"/>
              <w:rPr>
                <w:rFonts w:ascii="Arial" w:hAnsi="Arial" w:cs="Arial"/>
                <w:sz w:val="20"/>
                <w:szCs w:val="20"/>
              </w:rPr>
            </w:pPr>
            <w:r>
              <w:rPr>
                <w:rFonts w:ascii="Arial" w:hAnsi="Arial" w:cs="Arial"/>
                <w:color w:val="231F20"/>
                <w:sz w:val="20"/>
                <w:szCs w:val="20"/>
              </w:rPr>
              <w:t>under difficult conditions such as working for long hours, during the night or in conﬁnement on the premises of the employer.</w:t>
            </w:r>
          </w:p>
          <w:p w14:paraId="10E2F292" w14:textId="77777777" w:rsidR="00B47689" w:rsidRPr="002F63FF" w:rsidRDefault="00B47689">
            <w:pPr>
              <w:pStyle w:val="TableParagraph"/>
              <w:spacing w:before="160"/>
              <w:ind w:left="160" w:right="90"/>
              <w:jc w:val="both"/>
              <w:rPr>
                <w:rFonts w:ascii="Arial" w:hAnsi="Arial" w:cs="Arial"/>
                <w:color w:val="231F20"/>
                <w:sz w:val="20"/>
                <w:szCs w:val="20"/>
              </w:rPr>
            </w:pPr>
            <w:r>
              <w:rPr>
                <w:rFonts w:ascii="Arial" w:hAnsi="Arial" w:cs="Arial"/>
                <w:color w:val="231F20"/>
                <w:sz w:val="20"/>
                <w:szCs w:val="20"/>
                <w:lang w:val="en-PH"/>
              </w:rPr>
              <w:t xml:space="preserve">Regardless of age, the Contractor shall take appropriate measures to prevent and address any form of violence and harassment, bullying, intimidation, and/or exploitation, including any form of sexual harassment and ensure access to appropriate grievance mechanism. </w:t>
            </w:r>
            <w:r>
              <w:rPr>
                <w:rFonts w:ascii="Arial" w:hAnsi="Arial" w:cs="Arial"/>
                <w:color w:val="231F20"/>
                <w:sz w:val="20"/>
                <w:szCs w:val="20"/>
              </w:rPr>
              <w:t>The Contractor shall ensure that its Subcontractors and suppliers comply with all the obligations under this Sub-Clause.</w:t>
            </w:r>
          </w:p>
        </w:tc>
      </w:tr>
      <w:tr w:rsidR="00C235DD" w:rsidRPr="00D0736C" w14:paraId="2FB159AC" w14:textId="77777777" w:rsidTr="00FF126A">
        <w:tc>
          <w:tcPr>
            <w:tcW w:w="1032" w:type="pct"/>
          </w:tcPr>
          <w:p w14:paraId="75D2DC00" w14:textId="77777777" w:rsidR="00B47689" w:rsidRPr="002F63FF" w:rsidRDefault="00B47689">
            <w:pPr>
              <w:pStyle w:val="TableParagraph"/>
              <w:spacing w:before="83"/>
              <w:ind w:left="79" w:right="210"/>
              <w:rPr>
                <w:rFonts w:ascii="Arial" w:hAnsi="Arial" w:cs="Arial"/>
                <w:b/>
                <w:sz w:val="20"/>
                <w:szCs w:val="20"/>
              </w:rPr>
            </w:pPr>
            <w:r>
              <w:rPr>
                <w:rFonts w:ascii="Arial" w:hAnsi="Arial" w:cs="Arial"/>
                <w:b/>
                <w:color w:val="231F20"/>
                <w:sz w:val="20"/>
                <w:szCs w:val="20"/>
              </w:rPr>
              <w:t>Sub-Clause 6.23 Employment Records of Workers</w:t>
            </w:r>
          </w:p>
        </w:tc>
        <w:tc>
          <w:tcPr>
            <w:tcW w:w="3968" w:type="pct"/>
          </w:tcPr>
          <w:p w14:paraId="354EEB9B" w14:textId="77777777" w:rsidR="00B47689" w:rsidRPr="002F63FF" w:rsidRDefault="00B47689">
            <w:pPr>
              <w:pStyle w:val="TableParagraph"/>
              <w:spacing w:before="83"/>
              <w:ind w:left="160" w:right="90"/>
              <w:jc w:val="both"/>
              <w:rPr>
                <w:rFonts w:ascii="Arial" w:hAnsi="Arial" w:cs="Arial"/>
                <w:sz w:val="20"/>
                <w:szCs w:val="20"/>
              </w:rPr>
            </w:pPr>
            <w:r>
              <w:rPr>
                <w:rFonts w:ascii="Arial" w:hAnsi="Arial" w:cs="Arial"/>
                <w:color w:val="231F20"/>
                <w:sz w:val="20"/>
                <w:szCs w:val="20"/>
              </w:rPr>
              <w:t>The Contractor shall keep complete and accurate records of the employment of labor at the Site. The records shall include the names, ages, genders, hours worked, and wages paid to all workers. These records shall be summarized on a monthly basis and submitted to the Engineer. These records shall be included in the details to be submitted by the Contractor under Sub-Clause 6.10 [</w:t>
            </w:r>
            <w:r>
              <w:rPr>
                <w:rFonts w:ascii="Arial" w:hAnsi="Arial" w:cs="Arial"/>
                <w:i/>
                <w:color w:val="231F20"/>
                <w:sz w:val="20"/>
                <w:szCs w:val="20"/>
              </w:rPr>
              <w:t>Contractor’s Records</w:t>
            </w:r>
            <w:r>
              <w:rPr>
                <w:rFonts w:ascii="Arial" w:hAnsi="Arial" w:cs="Arial"/>
                <w:color w:val="231F20"/>
                <w:sz w:val="20"/>
                <w:szCs w:val="20"/>
              </w:rPr>
              <w:t>].</w:t>
            </w:r>
          </w:p>
        </w:tc>
      </w:tr>
      <w:tr w:rsidR="00C235DD" w:rsidRPr="00D0736C" w14:paraId="17369AFF" w14:textId="77777777" w:rsidTr="00FF126A">
        <w:tc>
          <w:tcPr>
            <w:tcW w:w="1032" w:type="pct"/>
          </w:tcPr>
          <w:p w14:paraId="41C9F673" w14:textId="77777777" w:rsidR="00B47689" w:rsidRPr="002F63FF" w:rsidRDefault="00B47689">
            <w:pPr>
              <w:pStyle w:val="TableParagraph"/>
              <w:spacing w:before="83"/>
              <w:ind w:left="79" w:right="210"/>
              <w:rPr>
                <w:rFonts w:ascii="Arial" w:hAnsi="Arial" w:cs="Arial"/>
                <w:b/>
                <w:sz w:val="20"/>
                <w:szCs w:val="20"/>
              </w:rPr>
            </w:pPr>
            <w:r>
              <w:rPr>
                <w:rFonts w:ascii="Arial" w:hAnsi="Arial" w:cs="Arial"/>
                <w:b/>
                <w:color w:val="231F20"/>
                <w:sz w:val="20"/>
                <w:szCs w:val="20"/>
              </w:rPr>
              <w:lastRenderedPageBreak/>
              <w:t>Sub-Clause 6.24 Workers’ Organizations</w:t>
            </w:r>
          </w:p>
        </w:tc>
        <w:tc>
          <w:tcPr>
            <w:tcW w:w="3968" w:type="pct"/>
          </w:tcPr>
          <w:p w14:paraId="7C0060E2" w14:textId="77777777" w:rsidR="00B47689" w:rsidRPr="002F63FF" w:rsidRDefault="00B47689">
            <w:pPr>
              <w:pStyle w:val="TableParagraph"/>
              <w:spacing w:before="83"/>
              <w:ind w:left="160" w:right="90"/>
              <w:jc w:val="both"/>
              <w:rPr>
                <w:rFonts w:ascii="Arial" w:hAnsi="Arial" w:cs="Arial"/>
                <w:sz w:val="20"/>
                <w:szCs w:val="20"/>
              </w:rPr>
            </w:pPr>
            <w:r>
              <w:rPr>
                <w:rFonts w:ascii="Arial" w:hAnsi="Arial" w:cs="Arial"/>
                <w:color w:val="231F20"/>
                <w:sz w:val="20"/>
                <w:szCs w:val="20"/>
              </w:rPr>
              <w:t>In countries where the relevant labor laws recognize workers’ rights to form and to join workers’ organizations of their choosing and to bargain collectively without</w:t>
            </w:r>
          </w:p>
          <w:p w14:paraId="3591A667" w14:textId="77777777" w:rsidR="00B47689" w:rsidRPr="002F63FF" w:rsidRDefault="00B47689">
            <w:pPr>
              <w:pStyle w:val="TableParagraph"/>
              <w:ind w:left="160" w:right="90"/>
              <w:jc w:val="both"/>
              <w:rPr>
                <w:rFonts w:ascii="Arial" w:hAnsi="Arial" w:cs="Arial"/>
                <w:sz w:val="20"/>
                <w:szCs w:val="20"/>
              </w:rPr>
            </w:pPr>
            <w:r>
              <w:rPr>
                <w:rFonts w:ascii="Arial" w:hAnsi="Arial" w:cs="Arial"/>
                <w:color w:val="231F20"/>
                <w:sz w:val="20"/>
                <w:szCs w:val="20"/>
              </w:rPr>
              <w:t>interference, the Contractor shall comply with such laws. In such circumstances, the role of legally established workers’ organizations and legitimate workers’ representatives will be respected, and they will be provided with information needed for meaningful negotiation in a timely manner. Where the relevant labor laws substantially restrict workers’ organizations, the Contractor shall enable alternative means for the Contractor’s Personnel to express their grievances and protect their rights regarding working conditions and terms of employment. The Contractor shall not seek to inﬂuence or control these alternative means. The Contractor shall not discriminate</w:t>
            </w:r>
          </w:p>
          <w:p w14:paraId="2FA99144" w14:textId="77777777" w:rsidR="00B47689" w:rsidRPr="002F63FF" w:rsidRDefault="00B47689">
            <w:pPr>
              <w:pStyle w:val="TableParagraph"/>
              <w:ind w:left="160" w:right="90"/>
              <w:jc w:val="both"/>
              <w:rPr>
                <w:rFonts w:ascii="Arial" w:hAnsi="Arial" w:cs="Arial"/>
                <w:sz w:val="20"/>
                <w:szCs w:val="20"/>
              </w:rPr>
            </w:pPr>
            <w:r>
              <w:rPr>
                <w:rFonts w:ascii="Arial" w:hAnsi="Arial" w:cs="Arial"/>
                <w:color w:val="231F20"/>
                <w:sz w:val="20"/>
                <w:szCs w:val="20"/>
              </w:rPr>
              <w:t>or retaliate against the Contractor’s Personnel who participate, or seek to participate, in such organizations and collective bargaining or alternative mechanisms. Workers’ organizations are expected to fairly represent the workers in the workforce.</w:t>
            </w:r>
          </w:p>
        </w:tc>
      </w:tr>
      <w:tr w:rsidR="00C235DD" w:rsidRPr="00D0736C" w14:paraId="0C960B56" w14:textId="77777777" w:rsidTr="00FF126A">
        <w:tc>
          <w:tcPr>
            <w:tcW w:w="1032" w:type="pct"/>
          </w:tcPr>
          <w:p w14:paraId="24E4F271" w14:textId="77777777" w:rsidR="00B47689" w:rsidRPr="002F63FF" w:rsidRDefault="00B47689">
            <w:pPr>
              <w:pStyle w:val="TableParagraph"/>
              <w:spacing w:before="43"/>
              <w:ind w:left="79" w:right="210"/>
              <w:rPr>
                <w:rFonts w:ascii="Arial" w:hAnsi="Arial" w:cs="Arial"/>
                <w:b/>
                <w:sz w:val="20"/>
                <w:szCs w:val="20"/>
              </w:rPr>
            </w:pPr>
            <w:r>
              <w:rPr>
                <w:rFonts w:ascii="Arial" w:hAnsi="Arial" w:cs="Arial"/>
                <w:b/>
                <w:color w:val="231F20"/>
                <w:sz w:val="20"/>
                <w:szCs w:val="20"/>
              </w:rPr>
              <w:t>Sub-Clause 6.25 Non-Discrimination</w:t>
            </w:r>
          </w:p>
          <w:p w14:paraId="7E35AFAA" w14:textId="77777777" w:rsidR="00B47689" w:rsidRPr="002F63FF" w:rsidRDefault="00B47689">
            <w:pPr>
              <w:pStyle w:val="TableParagraph"/>
              <w:ind w:left="79" w:right="210"/>
              <w:rPr>
                <w:rFonts w:ascii="Arial" w:hAnsi="Arial" w:cs="Arial"/>
                <w:b/>
                <w:sz w:val="20"/>
                <w:szCs w:val="20"/>
              </w:rPr>
            </w:pPr>
            <w:r>
              <w:rPr>
                <w:rFonts w:ascii="Arial" w:hAnsi="Arial" w:cs="Arial"/>
                <w:b/>
                <w:color w:val="231F20"/>
                <w:sz w:val="20"/>
                <w:szCs w:val="20"/>
              </w:rPr>
              <w:t>and Equal Opportunity</w:t>
            </w:r>
          </w:p>
        </w:tc>
        <w:tc>
          <w:tcPr>
            <w:tcW w:w="3968" w:type="pct"/>
          </w:tcPr>
          <w:p w14:paraId="6CA10C0F" w14:textId="77777777" w:rsidR="00B47689" w:rsidRPr="002F63FF" w:rsidRDefault="00B47689">
            <w:pPr>
              <w:pStyle w:val="TableParagraph"/>
              <w:spacing w:before="43"/>
              <w:ind w:left="160" w:right="90"/>
              <w:jc w:val="both"/>
              <w:rPr>
                <w:rFonts w:ascii="Arial" w:hAnsi="Arial" w:cs="Arial"/>
                <w:sz w:val="20"/>
                <w:szCs w:val="20"/>
              </w:rPr>
            </w:pPr>
            <w:r>
              <w:rPr>
                <w:rFonts w:ascii="Arial" w:hAnsi="Arial" w:cs="Arial"/>
                <w:color w:val="231F20"/>
                <w:sz w:val="20"/>
                <w:szCs w:val="20"/>
              </w:rPr>
              <w:t>The Contractor shall not make decisions relating to the employment or treatment of Contractor’s Personnel on the basis of personal characteristics unrelated to inherent job requirements. The Contractor shall base the employment of Contractor’s Personnel on the principle of equal opportunity and fair treatment and shall not discriminate</w:t>
            </w:r>
          </w:p>
          <w:p w14:paraId="79588CAA" w14:textId="77777777" w:rsidR="00B47689" w:rsidRPr="002F63FF" w:rsidRDefault="00B47689">
            <w:pPr>
              <w:pStyle w:val="TableParagraph"/>
              <w:ind w:left="160" w:right="90"/>
              <w:jc w:val="both"/>
              <w:rPr>
                <w:rFonts w:ascii="Arial" w:hAnsi="Arial" w:cs="Arial"/>
                <w:sz w:val="20"/>
                <w:szCs w:val="20"/>
              </w:rPr>
            </w:pPr>
            <w:r>
              <w:rPr>
                <w:rFonts w:ascii="Arial" w:hAnsi="Arial" w:cs="Arial"/>
                <w:color w:val="231F20"/>
                <w:sz w:val="20"/>
                <w:szCs w:val="20"/>
              </w:rPr>
              <w:t>with respect to any aspects of the employment relationship, including recruitment and hiring, compensation (including wages and beneﬁts), working conditions, and terms of employment, access to training, job assignment, promotion, termination of employment or retirement, and disciplinary practices.</w:t>
            </w:r>
          </w:p>
          <w:p w14:paraId="55194147" w14:textId="77777777" w:rsidR="00B47689" w:rsidRPr="002F63FF" w:rsidRDefault="00B47689">
            <w:pPr>
              <w:pStyle w:val="TableParagraph"/>
              <w:spacing w:before="160"/>
              <w:ind w:left="160" w:right="90"/>
              <w:jc w:val="both"/>
              <w:rPr>
                <w:rFonts w:ascii="Arial" w:hAnsi="Arial" w:cs="Arial"/>
                <w:sz w:val="20"/>
                <w:szCs w:val="20"/>
              </w:rPr>
            </w:pPr>
            <w:r>
              <w:rPr>
                <w:rFonts w:ascii="Arial" w:hAnsi="Arial" w:cs="Arial"/>
                <w:color w:val="231F20"/>
                <w:sz w:val="20"/>
                <w:szCs w:val="20"/>
              </w:rPr>
              <w:t>Special measures of protection or assistance to remedy past discrimination or selection for a particular job based on the inherent requirements of the job shall not be deemed discrimination.</w:t>
            </w:r>
          </w:p>
          <w:p w14:paraId="44EA33CF" w14:textId="77777777" w:rsidR="00B47689" w:rsidRPr="002F63FF" w:rsidRDefault="00B47689">
            <w:pPr>
              <w:pStyle w:val="TableParagraph"/>
              <w:spacing w:before="160"/>
              <w:ind w:left="160" w:right="90"/>
              <w:jc w:val="both"/>
              <w:rPr>
                <w:rFonts w:ascii="Arial" w:hAnsi="Arial" w:cs="Arial"/>
                <w:color w:val="231F20"/>
                <w:sz w:val="20"/>
                <w:szCs w:val="20"/>
              </w:rPr>
            </w:pPr>
            <w:r>
              <w:rPr>
                <w:rFonts w:ascii="Arial" w:hAnsi="Arial" w:cs="Arial"/>
                <w:color w:val="231F20"/>
                <w:sz w:val="20"/>
                <w:szCs w:val="20"/>
              </w:rPr>
              <w:t>The Contractor shall provide protection and assistance as necessary to ensure non-discrimination and equal opportunity, including for speciﬁc groups such as women, people with disabilities, Indigenous Peoples, and/or ethnic minorities, migrant workers, and children (of working age in accordance with Sub-Clause 6.22 [</w:t>
            </w:r>
            <w:r>
              <w:rPr>
                <w:rFonts w:ascii="Arial" w:hAnsi="Arial" w:cs="Arial"/>
                <w:i/>
                <w:color w:val="231F20"/>
                <w:sz w:val="20"/>
                <w:szCs w:val="20"/>
              </w:rPr>
              <w:t>Child Labor</w:t>
            </w:r>
            <w:r>
              <w:rPr>
                <w:rFonts w:ascii="Arial" w:hAnsi="Arial" w:cs="Arial"/>
                <w:color w:val="231F20"/>
                <w:sz w:val="20"/>
                <w:szCs w:val="20"/>
              </w:rPr>
              <w:t>]).</w:t>
            </w:r>
          </w:p>
          <w:p w14:paraId="67D25F11" w14:textId="77777777" w:rsidR="00B47689" w:rsidRPr="002F63FF" w:rsidRDefault="00B47689">
            <w:pPr>
              <w:pStyle w:val="TableParagraph"/>
              <w:spacing w:before="160"/>
              <w:ind w:left="160" w:right="90"/>
              <w:jc w:val="both"/>
              <w:rPr>
                <w:rFonts w:ascii="Arial" w:hAnsi="Arial" w:cs="Arial"/>
                <w:sz w:val="20"/>
                <w:szCs w:val="20"/>
              </w:rPr>
            </w:pPr>
            <w:r>
              <w:rPr>
                <w:rFonts w:ascii="Arial" w:hAnsi="Arial" w:cs="Arial"/>
                <w:sz w:val="20"/>
                <w:szCs w:val="20"/>
                <w:lang w:val="en-PH"/>
              </w:rPr>
              <w:t xml:space="preserve">The Contractor shall ensure that its employees and Subcontractors observe the highest ethical standards and refrain from any form of violence and harassment including any form of bullying, discrimination, misconduct, and shall, at all times, behave in a manner that creates an environment free of unethical behavior, bullying, misconduct, and harassment, including sexual harassment.” </w:t>
            </w:r>
          </w:p>
        </w:tc>
      </w:tr>
      <w:tr w:rsidR="00C235DD" w:rsidRPr="00D0736C" w14:paraId="1BD0BCE3" w14:textId="77777777" w:rsidTr="00FF126A">
        <w:tc>
          <w:tcPr>
            <w:tcW w:w="1032" w:type="pct"/>
          </w:tcPr>
          <w:p w14:paraId="733D94E4" w14:textId="77777777" w:rsidR="00B47689" w:rsidRPr="002F63FF" w:rsidRDefault="00B47689">
            <w:pPr>
              <w:pStyle w:val="TableParagraph"/>
              <w:spacing w:before="43"/>
              <w:ind w:left="79" w:right="210"/>
              <w:rPr>
                <w:rFonts w:ascii="Arial" w:hAnsi="Arial" w:cs="Arial"/>
                <w:b/>
                <w:sz w:val="20"/>
                <w:szCs w:val="20"/>
              </w:rPr>
            </w:pPr>
            <w:r>
              <w:rPr>
                <w:rFonts w:ascii="Arial" w:hAnsi="Arial" w:cs="Arial"/>
                <w:b/>
                <w:color w:val="231F20"/>
                <w:sz w:val="20"/>
                <w:szCs w:val="20"/>
              </w:rPr>
              <w:t>Sub-Clause 6.26 Contractor’s Personnel Grievance Mechanism</w:t>
            </w:r>
          </w:p>
        </w:tc>
        <w:tc>
          <w:tcPr>
            <w:tcW w:w="3968" w:type="pct"/>
          </w:tcPr>
          <w:p w14:paraId="1C85E6F1" w14:textId="77777777" w:rsidR="00B47689" w:rsidRPr="002F63FF" w:rsidRDefault="00B47689">
            <w:pPr>
              <w:pStyle w:val="TableParagraph"/>
              <w:spacing w:before="43"/>
              <w:ind w:left="160" w:right="90"/>
              <w:jc w:val="both"/>
              <w:rPr>
                <w:rFonts w:ascii="Arial" w:hAnsi="Arial" w:cs="Arial"/>
                <w:i/>
                <w:sz w:val="20"/>
                <w:szCs w:val="20"/>
              </w:rPr>
            </w:pPr>
            <w:r>
              <w:rPr>
                <w:rFonts w:ascii="Arial" w:hAnsi="Arial" w:cs="Arial"/>
                <w:color w:val="231F20"/>
                <w:sz w:val="20"/>
                <w:szCs w:val="20"/>
              </w:rPr>
              <w:t>The Contractor shall have a grievance mechanism for the Contractor’s Personnel, and where relevant the workers’ organizations stated in Sub-Clause 6.24 [</w:t>
            </w:r>
            <w:r>
              <w:rPr>
                <w:rFonts w:ascii="Arial" w:hAnsi="Arial" w:cs="Arial"/>
                <w:i/>
                <w:color w:val="231F20"/>
                <w:sz w:val="20"/>
                <w:szCs w:val="20"/>
              </w:rPr>
              <w:t>Workers’</w:t>
            </w:r>
          </w:p>
          <w:p w14:paraId="57F9659E" w14:textId="77777777" w:rsidR="00B47689" w:rsidRPr="002F63FF" w:rsidRDefault="00B47689">
            <w:pPr>
              <w:pStyle w:val="TableParagraph"/>
              <w:ind w:left="160" w:right="90"/>
              <w:jc w:val="both"/>
              <w:rPr>
                <w:rFonts w:ascii="Arial" w:hAnsi="Arial" w:cs="Arial"/>
                <w:sz w:val="20"/>
                <w:szCs w:val="20"/>
              </w:rPr>
            </w:pPr>
            <w:r>
              <w:rPr>
                <w:rFonts w:ascii="Arial" w:hAnsi="Arial" w:cs="Arial"/>
                <w:i/>
                <w:color w:val="231F20"/>
                <w:sz w:val="20"/>
                <w:szCs w:val="20"/>
              </w:rPr>
              <w:t>Organizations</w:t>
            </w:r>
            <w:r>
              <w:rPr>
                <w:rFonts w:ascii="Arial" w:hAnsi="Arial" w:cs="Arial"/>
                <w:color w:val="231F20"/>
                <w:sz w:val="20"/>
                <w:szCs w:val="20"/>
              </w:rPr>
              <w:t>], to raise workplace concerns. The grievance mechanism shall be proportionate to the nature, scale, risks, and impacts of the Contract. The mechanism shall address concerns promptly, using an understandable and transparent process that provides timely feedback to those concerned in a language they understand, without any retribution, and shall operate in an independent and objective manner. The grievance mechanism must allow anonymous complaints, ensure non-retaliation, and include procedures for timely resolution and escalation.</w:t>
            </w:r>
          </w:p>
          <w:p w14:paraId="15BC55D6" w14:textId="77777777" w:rsidR="00B47689" w:rsidRPr="002F63FF" w:rsidRDefault="00B47689">
            <w:pPr>
              <w:pStyle w:val="TableParagraph"/>
              <w:spacing w:before="160"/>
              <w:ind w:left="160" w:right="90"/>
              <w:jc w:val="both"/>
              <w:rPr>
                <w:rFonts w:ascii="Arial" w:hAnsi="Arial" w:cs="Arial"/>
                <w:sz w:val="20"/>
                <w:szCs w:val="20"/>
              </w:rPr>
            </w:pPr>
            <w:r>
              <w:rPr>
                <w:rFonts w:ascii="Arial" w:hAnsi="Arial" w:cs="Arial"/>
                <w:color w:val="231F20"/>
                <w:sz w:val="20"/>
                <w:szCs w:val="20"/>
              </w:rPr>
              <w:t>The Contractor’s Personnel shall be informed of the grievance mechanism at the time of engagement for the Contract, and the measures put in place to protect them against any reprisal for its use. Measures will be put in place to make the grievance mechanism easily accessible to all Contractor’s Personnel.</w:t>
            </w:r>
          </w:p>
          <w:p w14:paraId="7535BABF" w14:textId="77777777" w:rsidR="00B47689" w:rsidRPr="002F63FF" w:rsidRDefault="00B47689">
            <w:pPr>
              <w:pStyle w:val="TableParagraph"/>
              <w:spacing w:before="160"/>
              <w:ind w:left="160" w:right="90"/>
              <w:jc w:val="both"/>
              <w:rPr>
                <w:rFonts w:ascii="Arial" w:hAnsi="Arial" w:cs="Arial"/>
                <w:sz w:val="20"/>
                <w:szCs w:val="20"/>
              </w:rPr>
            </w:pPr>
            <w:r>
              <w:rPr>
                <w:rFonts w:ascii="Arial" w:hAnsi="Arial" w:cs="Arial"/>
                <w:color w:val="231F20"/>
                <w:sz w:val="20"/>
                <w:szCs w:val="20"/>
              </w:rPr>
              <w:lastRenderedPageBreak/>
              <w:t>The grievance mechanism shall not impede access to other judicial or administrative remedies that might be available or substitute for grievance mechanisms provided through collective agreements.</w:t>
            </w:r>
          </w:p>
          <w:p w14:paraId="294A2095" w14:textId="77777777" w:rsidR="00B47689" w:rsidRPr="002F63FF" w:rsidRDefault="00B47689">
            <w:pPr>
              <w:pStyle w:val="TableParagraph"/>
              <w:spacing w:before="160"/>
              <w:ind w:left="160" w:right="90"/>
              <w:jc w:val="both"/>
              <w:rPr>
                <w:rFonts w:ascii="Arial" w:hAnsi="Arial" w:cs="Arial"/>
                <w:sz w:val="20"/>
                <w:szCs w:val="20"/>
              </w:rPr>
            </w:pPr>
            <w:r>
              <w:rPr>
                <w:rFonts w:ascii="Arial" w:hAnsi="Arial" w:cs="Arial"/>
                <w:color w:val="231F20"/>
                <w:sz w:val="20"/>
                <w:szCs w:val="20"/>
              </w:rPr>
              <w:t>The grievance mechanism may utilize existing grievance mechanisms, providing that they are properly designed and implemented, address concerns promptly, and are readily accessible to the Contractor’s Personnel. Existing grievance mechanisms may be supplemented as needed with Contract-speciﬁc arrangements.</w:t>
            </w:r>
          </w:p>
        </w:tc>
      </w:tr>
      <w:tr w:rsidR="00C235DD" w:rsidRPr="00D0736C" w14:paraId="759B9336" w14:textId="77777777" w:rsidTr="00FF126A">
        <w:tc>
          <w:tcPr>
            <w:tcW w:w="1032" w:type="pct"/>
          </w:tcPr>
          <w:p w14:paraId="31EB1241" w14:textId="77777777" w:rsidR="00B47689" w:rsidRPr="002F63FF" w:rsidRDefault="00B47689">
            <w:pPr>
              <w:pStyle w:val="TableParagraph"/>
              <w:spacing w:before="43"/>
              <w:ind w:left="79" w:right="210"/>
              <w:rPr>
                <w:rFonts w:ascii="Arial" w:hAnsi="Arial" w:cs="Arial"/>
                <w:b/>
                <w:sz w:val="20"/>
                <w:szCs w:val="20"/>
              </w:rPr>
            </w:pPr>
            <w:r>
              <w:rPr>
                <w:rFonts w:ascii="Arial" w:hAnsi="Arial" w:cs="Arial"/>
                <w:b/>
                <w:color w:val="231F20"/>
                <w:sz w:val="20"/>
                <w:szCs w:val="20"/>
              </w:rPr>
              <w:lastRenderedPageBreak/>
              <w:t>Sub-Clause 6.27 Training of Contractor’s Personnel</w:t>
            </w:r>
          </w:p>
        </w:tc>
        <w:tc>
          <w:tcPr>
            <w:tcW w:w="3968" w:type="pct"/>
          </w:tcPr>
          <w:p w14:paraId="22280D86" w14:textId="77777777" w:rsidR="00B47689" w:rsidRPr="002F63FF" w:rsidRDefault="00B47689">
            <w:pPr>
              <w:pStyle w:val="TableParagraph"/>
              <w:spacing w:before="43"/>
              <w:ind w:left="160" w:right="90"/>
              <w:jc w:val="both"/>
              <w:rPr>
                <w:rFonts w:ascii="Arial" w:hAnsi="Arial" w:cs="Arial"/>
                <w:sz w:val="20"/>
                <w:szCs w:val="20"/>
              </w:rPr>
            </w:pPr>
            <w:r>
              <w:rPr>
                <w:rFonts w:ascii="Arial" w:hAnsi="Arial" w:cs="Arial"/>
                <w:color w:val="231F20"/>
                <w:sz w:val="20"/>
                <w:szCs w:val="20"/>
              </w:rPr>
              <w:t>The Contractor shall provide appropriate training to relevant Contractor’s Personnel on EHS aspects of the Contract, including obligations set out in the respective Sub-Clause 4.8 [</w:t>
            </w:r>
            <w:r>
              <w:rPr>
                <w:rFonts w:ascii="Arial" w:hAnsi="Arial" w:cs="Arial"/>
                <w:i/>
                <w:color w:val="231F20"/>
                <w:sz w:val="20"/>
                <w:szCs w:val="20"/>
              </w:rPr>
              <w:t>Health and Safety Obligations</w:t>
            </w:r>
            <w:r>
              <w:rPr>
                <w:rFonts w:ascii="Arial" w:hAnsi="Arial" w:cs="Arial"/>
                <w:color w:val="231F20"/>
                <w:sz w:val="20"/>
                <w:szCs w:val="20"/>
              </w:rPr>
              <w:t>], Sub-Clause 4.18 [</w:t>
            </w:r>
            <w:r>
              <w:rPr>
                <w:rFonts w:ascii="Arial" w:hAnsi="Arial" w:cs="Arial"/>
                <w:i/>
                <w:color w:val="231F20"/>
                <w:sz w:val="20"/>
                <w:szCs w:val="20"/>
              </w:rPr>
              <w:t>Protection of the Environment</w:t>
            </w:r>
            <w:r>
              <w:rPr>
                <w:rFonts w:ascii="Arial" w:hAnsi="Arial" w:cs="Arial"/>
                <w:color w:val="231F20"/>
                <w:sz w:val="20"/>
                <w:szCs w:val="20"/>
              </w:rPr>
              <w:t>], and Sub-Clause 6.28 [</w:t>
            </w:r>
            <w:r>
              <w:rPr>
                <w:rFonts w:ascii="Arial" w:hAnsi="Arial" w:cs="Arial"/>
                <w:i/>
                <w:color w:val="231F20"/>
                <w:sz w:val="20"/>
                <w:szCs w:val="20"/>
              </w:rPr>
              <w:t>Respectful Work Environment</w:t>
            </w:r>
            <w:r>
              <w:rPr>
                <w:rFonts w:ascii="Arial" w:hAnsi="Arial" w:cs="Arial"/>
                <w:color w:val="231F20"/>
                <w:sz w:val="20"/>
                <w:szCs w:val="20"/>
              </w:rPr>
              <w:t>].</w:t>
            </w:r>
          </w:p>
        </w:tc>
      </w:tr>
      <w:tr w:rsidR="00C235DD" w:rsidRPr="00D0736C" w14:paraId="59F3E21E" w14:textId="77777777" w:rsidTr="00FF126A">
        <w:tc>
          <w:tcPr>
            <w:tcW w:w="1032" w:type="pct"/>
          </w:tcPr>
          <w:p w14:paraId="6C6B6E08" w14:textId="77777777" w:rsidR="00B47689" w:rsidRPr="002F63FF" w:rsidRDefault="00B47689">
            <w:pPr>
              <w:pStyle w:val="TableParagraph"/>
              <w:spacing w:before="43"/>
              <w:ind w:left="79" w:right="210"/>
              <w:rPr>
                <w:rFonts w:ascii="Arial" w:hAnsi="Arial" w:cs="Arial"/>
                <w:b/>
                <w:sz w:val="20"/>
                <w:szCs w:val="20"/>
              </w:rPr>
            </w:pPr>
            <w:r>
              <w:rPr>
                <w:rFonts w:ascii="Arial" w:hAnsi="Arial" w:cs="Arial"/>
                <w:b/>
                <w:color w:val="231F20"/>
                <w:sz w:val="20"/>
                <w:szCs w:val="20"/>
              </w:rPr>
              <w:t>Sub-Clause 6.28 Respectful Work Environment</w:t>
            </w:r>
          </w:p>
        </w:tc>
        <w:tc>
          <w:tcPr>
            <w:tcW w:w="3968" w:type="pct"/>
          </w:tcPr>
          <w:p w14:paraId="70692D01" w14:textId="77777777" w:rsidR="00B47689" w:rsidRPr="002F63FF" w:rsidRDefault="00B47689">
            <w:pPr>
              <w:pStyle w:val="TableParagraph"/>
              <w:spacing w:before="43"/>
              <w:ind w:left="160" w:right="90"/>
              <w:jc w:val="both"/>
              <w:rPr>
                <w:rFonts w:ascii="Arial" w:hAnsi="Arial" w:cs="Arial"/>
                <w:sz w:val="20"/>
                <w:szCs w:val="20"/>
              </w:rPr>
            </w:pPr>
            <w:r>
              <w:rPr>
                <w:rFonts w:ascii="Arial" w:hAnsi="Arial" w:cs="Arial"/>
                <w:color w:val="231F20"/>
                <w:sz w:val="20"/>
                <w:szCs w:val="20"/>
              </w:rPr>
              <w:t>The Contractor shall ensure that its employees and Subcontractors observe the highest ethical standards and refrain from any form of bullying, discrimination, misconduct, and harassment, including sexual harassment; and shall, at all times, behave in a manner that creates an environment free of unethical behavior, bullying, misconduct, and harassment, including sexual harassment. The Contractor shall take appropriate action against any employees or subcontractors, including suspension or termination of employment or subcontract, if any form of unethical or inappropriate behavior is identiﬁed.</w:t>
            </w:r>
          </w:p>
          <w:p w14:paraId="0DF06232" w14:textId="77777777" w:rsidR="00B47689" w:rsidRPr="002F63FF" w:rsidRDefault="00B47689">
            <w:pPr>
              <w:pStyle w:val="TableParagraph"/>
              <w:spacing w:before="160"/>
              <w:ind w:left="160" w:right="90"/>
              <w:jc w:val="both"/>
              <w:rPr>
                <w:rFonts w:ascii="Arial" w:hAnsi="Arial" w:cs="Arial"/>
                <w:sz w:val="20"/>
                <w:szCs w:val="20"/>
              </w:rPr>
            </w:pPr>
            <w:r>
              <w:rPr>
                <w:rFonts w:ascii="Arial" w:hAnsi="Arial" w:cs="Arial"/>
                <w:color w:val="231F20"/>
                <w:sz w:val="20"/>
                <w:szCs w:val="20"/>
              </w:rPr>
              <w:t>The Contractor shall conduct training programs for its employees and Subcontractors to raise awareness on and prevent any form of bullying, discrimination, misconduct, and harassment, including sexual harassment, and to promote a respectful work environment. The Contractor shall keep an up-to-date record of its employees and Subcontractors who have attended and completed such training programs and provide such records to the Employer or the Engineer at their ﬁrst written request.</w:t>
            </w:r>
          </w:p>
        </w:tc>
      </w:tr>
      <w:tr w:rsidR="00C235DD" w:rsidRPr="00D0736C" w14:paraId="124BCE29" w14:textId="77777777" w:rsidTr="00FF126A">
        <w:tc>
          <w:tcPr>
            <w:tcW w:w="1032" w:type="pct"/>
          </w:tcPr>
          <w:p w14:paraId="7C367D73" w14:textId="77777777" w:rsidR="00B47689" w:rsidRPr="002F63FF" w:rsidRDefault="00B47689">
            <w:pPr>
              <w:pStyle w:val="TableParagraph"/>
              <w:spacing w:before="43"/>
              <w:ind w:left="79" w:right="210"/>
              <w:rPr>
                <w:rFonts w:ascii="Arial" w:hAnsi="Arial" w:cs="Arial"/>
                <w:b/>
                <w:sz w:val="20"/>
                <w:szCs w:val="20"/>
              </w:rPr>
            </w:pPr>
            <w:r>
              <w:rPr>
                <w:rFonts w:ascii="Arial" w:hAnsi="Arial" w:cs="Arial"/>
                <w:b/>
                <w:color w:val="231F20"/>
                <w:sz w:val="20"/>
                <w:szCs w:val="20"/>
              </w:rPr>
              <w:t>Sub-Clause 7.7 Ownership of Plant and Materials</w:t>
            </w:r>
          </w:p>
        </w:tc>
        <w:tc>
          <w:tcPr>
            <w:tcW w:w="3968" w:type="pct"/>
          </w:tcPr>
          <w:p w14:paraId="51779BD6" w14:textId="77777777" w:rsidR="00B47689" w:rsidRPr="002F63FF" w:rsidRDefault="00B47689">
            <w:pPr>
              <w:pStyle w:val="TableParagraph"/>
              <w:spacing w:before="43"/>
              <w:ind w:left="160" w:right="90"/>
              <w:jc w:val="both"/>
              <w:rPr>
                <w:rFonts w:ascii="Arial" w:hAnsi="Arial" w:cs="Arial"/>
                <w:sz w:val="20"/>
                <w:szCs w:val="20"/>
              </w:rPr>
            </w:pPr>
            <w:r>
              <w:rPr>
                <w:rFonts w:ascii="Arial" w:hAnsi="Arial" w:cs="Arial"/>
                <w:color w:val="231F20"/>
                <w:sz w:val="20"/>
                <w:szCs w:val="20"/>
              </w:rPr>
              <w:t>The following is added before the ﬁrst paragraph:</w:t>
            </w:r>
          </w:p>
          <w:p w14:paraId="74A252B5" w14:textId="77777777" w:rsidR="00B47689" w:rsidRPr="002F63FF" w:rsidRDefault="00B47689">
            <w:pPr>
              <w:pStyle w:val="TableParagraph"/>
              <w:spacing w:before="160"/>
              <w:ind w:left="160" w:right="90"/>
              <w:jc w:val="both"/>
              <w:rPr>
                <w:rFonts w:ascii="Arial" w:hAnsi="Arial" w:cs="Arial"/>
                <w:sz w:val="20"/>
                <w:szCs w:val="20"/>
              </w:rPr>
            </w:pPr>
            <w:r>
              <w:rPr>
                <w:rFonts w:ascii="Arial" w:hAnsi="Arial" w:cs="Arial"/>
                <w:color w:val="231F20"/>
                <w:sz w:val="20"/>
                <w:szCs w:val="20"/>
              </w:rPr>
              <w:t>“Except as otherwise provided in the Contract,”</w:t>
            </w:r>
          </w:p>
        </w:tc>
      </w:tr>
      <w:tr w:rsidR="00C235DD" w:rsidRPr="00D0736C" w14:paraId="25DC501F" w14:textId="77777777" w:rsidTr="00FF126A">
        <w:tc>
          <w:tcPr>
            <w:tcW w:w="1032" w:type="pct"/>
          </w:tcPr>
          <w:p w14:paraId="0130BDA9" w14:textId="77777777" w:rsidR="00B47689" w:rsidRPr="002F63FF" w:rsidRDefault="00B47689">
            <w:pPr>
              <w:pStyle w:val="TableParagraph"/>
              <w:spacing w:before="43"/>
              <w:ind w:left="79" w:right="210"/>
              <w:rPr>
                <w:rFonts w:ascii="Arial" w:hAnsi="Arial" w:cs="Arial"/>
                <w:b/>
                <w:sz w:val="20"/>
                <w:szCs w:val="20"/>
              </w:rPr>
            </w:pPr>
            <w:r>
              <w:rPr>
                <w:rFonts w:ascii="Arial" w:hAnsi="Arial" w:cs="Arial"/>
                <w:b/>
                <w:color w:val="231F20"/>
                <w:sz w:val="20"/>
                <w:szCs w:val="20"/>
              </w:rPr>
              <w:t>Sub-Clause 8.1 Commencement of Work</w:t>
            </w:r>
          </w:p>
        </w:tc>
        <w:tc>
          <w:tcPr>
            <w:tcW w:w="3968" w:type="pct"/>
          </w:tcPr>
          <w:p w14:paraId="45E8A9CD" w14:textId="77777777" w:rsidR="00B47689" w:rsidRPr="002F63FF" w:rsidRDefault="00B47689">
            <w:pPr>
              <w:pStyle w:val="TableParagraph"/>
              <w:spacing w:before="43"/>
              <w:ind w:left="160" w:right="90"/>
              <w:jc w:val="both"/>
              <w:rPr>
                <w:rFonts w:ascii="Arial" w:hAnsi="Arial" w:cs="Arial"/>
                <w:sz w:val="20"/>
                <w:szCs w:val="20"/>
              </w:rPr>
            </w:pPr>
            <w:r>
              <w:rPr>
                <w:rFonts w:ascii="Arial" w:hAnsi="Arial" w:cs="Arial"/>
                <w:color w:val="231F20"/>
                <w:sz w:val="20"/>
                <w:szCs w:val="20"/>
              </w:rPr>
              <w:t>The ﬁrst paragraph is replaced with the following:</w:t>
            </w:r>
          </w:p>
          <w:p w14:paraId="09C6FA2A" w14:textId="77777777" w:rsidR="00B47689" w:rsidRPr="002F63FF" w:rsidRDefault="00B47689">
            <w:pPr>
              <w:pStyle w:val="TableParagraph"/>
              <w:spacing w:before="160"/>
              <w:ind w:left="160" w:right="90"/>
              <w:jc w:val="both"/>
              <w:rPr>
                <w:rFonts w:ascii="Arial" w:hAnsi="Arial" w:cs="Arial"/>
                <w:sz w:val="20"/>
                <w:szCs w:val="20"/>
              </w:rPr>
            </w:pPr>
            <w:r>
              <w:rPr>
                <w:rFonts w:ascii="Arial" w:hAnsi="Arial" w:cs="Arial"/>
                <w:color w:val="231F20"/>
                <w:sz w:val="20"/>
                <w:szCs w:val="20"/>
              </w:rPr>
              <w:t>“The Engineer shall give a Notice to the Contractor stating the Commencement Date, not less than 14 days before the Commencement Date. This Notice shall be issued promptly after the Engineer determines the fulﬁllment of the following conditions:</w:t>
            </w:r>
          </w:p>
          <w:p w14:paraId="3177D049" w14:textId="77777777" w:rsidR="00B47689" w:rsidRPr="002F63FF" w:rsidRDefault="00B47689" w:rsidP="00B47689">
            <w:pPr>
              <w:pStyle w:val="TableParagraph"/>
              <w:numPr>
                <w:ilvl w:val="0"/>
                <w:numId w:val="32"/>
              </w:numPr>
              <w:tabs>
                <w:tab w:val="left" w:pos="676"/>
                <w:tab w:val="left" w:pos="679"/>
              </w:tabs>
              <w:spacing w:before="160"/>
              <w:ind w:left="435" w:right="90"/>
              <w:jc w:val="both"/>
              <w:rPr>
                <w:rFonts w:ascii="Arial" w:hAnsi="Arial" w:cs="Arial"/>
                <w:sz w:val="20"/>
                <w:szCs w:val="20"/>
              </w:rPr>
            </w:pPr>
            <w:r>
              <w:rPr>
                <w:rFonts w:ascii="Arial" w:hAnsi="Arial" w:cs="Arial"/>
                <w:color w:val="231F20"/>
                <w:sz w:val="20"/>
                <w:szCs w:val="20"/>
              </w:rPr>
              <w:t>signature of the Contract Agreement by both Parties and, if required, approval of the Contract by relevant authorities of the Country;</w:t>
            </w:r>
          </w:p>
          <w:p w14:paraId="5C7E4EBE" w14:textId="77777777" w:rsidR="00B47689" w:rsidRPr="002F63FF" w:rsidRDefault="00B47689" w:rsidP="00B47689">
            <w:pPr>
              <w:pStyle w:val="TableParagraph"/>
              <w:numPr>
                <w:ilvl w:val="0"/>
                <w:numId w:val="32"/>
              </w:numPr>
              <w:tabs>
                <w:tab w:val="left" w:pos="676"/>
                <w:tab w:val="left" w:pos="679"/>
              </w:tabs>
              <w:ind w:left="435" w:right="90"/>
              <w:jc w:val="both"/>
              <w:rPr>
                <w:rFonts w:ascii="Arial" w:hAnsi="Arial" w:cs="Arial"/>
                <w:sz w:val="20"/>
                <w:szCs w:val="20"/>
              </w:rPr>
            </w:pPr>
            <w:r>
              <w:rPr>
                <w:rFonts w:ascii="Arial" w:hAnsi="Arial" w:cs="Arial"/>
                <w:color w:val="231F20"/>
                <w:sz w:val="20"/>
                <w:szCs w:val="20"/>
              </w:rPr>
              <w:t>delivery to the Contractor of reasonable evidence of the Employer’s ﬁnancial arrangements (under Sub-Clause 2.4 [</w:t>
            </w:r>
            <w:r>
              <w:rPr>
                <w:rFonts w:ascii="Arial" w:hAnsi="Arial" w:cs="Arial"/>
                <w:i/>
                <w:color w:val="231F20"/>
                <w:sz w:val="20"/>
                <w:szCs w:val="20"/>
              </w:rPr>
              <w:t>Employer’s Financial Arrangements</w:t>
            </w:r>
            <w:r>
              <w:rPr>
                <w:rFonts w:ascii="Arial" w:hAnsi="Arial" w:cs="Arial"/>
                <w:color w:val="231F20"/>
                <w:sz w:val="20"/>
                <w:szCs w:val="20"/>
              </w:rPr>
              <w:t>];</w:t>
            </w:r>
          </w:p>
          <w:p w14:paraId="749FC123" w14:textId="77777777" w:rsidR="00B47689" w:rsidRPr="002F63FF" w:rsidRDefault="00B47689" w:rsidP="00B47689">
            <w:pPr>
              <w:pStyle w:val="TableParagraph"/>
              <w:numPr>
                <w:ilvl w:val="0"/>
                <w:numId w:val="32"/>
              </w:numPr>
              <w:tabs>
                <w:tab w:val="left" w:pos="677"/>
                <w:tab w:val="left" w:pos="679"/>
              </w:tabs>
              <w:ind w:left="435" w:right="90"/>
              <w:jc w:val="both"/>
              <w:rPr>
                <w:rFonts w:ascii="Arial" w:hAnsi="Arial" w:cs="Arial"/>
                <w:sz w:val="20"/>
                <w:szCs w:val="20"/>
              </w:rPr>
            </w:pPr>
            <w:r>
              <w:rPr>
                <w:rFonts w:ascii="Arial" w:hAnsi="Arial" w:cs="Arial"/>
                <w:color w:val="231F20"/>
                <w:sz w:val="20"/>
                <w:szCs w:val="20"/>
              </w:rPr>
              <w:t>except if otherwise speciﬁed in Sub-Clause 2.1 [</w:t>
            </w:r>
            <w:r>
              <w:rPr>
                <w:rFonts w:ascii="Arial" w:hAnsi="Arial" w:cs="Arial"/>
                <w:i/>
                <w:color w:val="231F20"/>
                <w:sz w:val="20"/>
                <w:szCs w:val="20"/>
              </w:rPr>
              <w:t>Right of Access to Site</w:t>
            </w:r>
            <w:r>
              <w:rPr>
                <w:rFonts w:ascii="Arial" w:hAnsi="Arial" w:cs="Arial"/>
                <w:color w:val="231F20"/>
                <w:sz w:val="20"/>
                <w:szCs w:val="20"/>
              </w:rPr>
              <w:t>] in the Contract Data, effective access to and possession of the Site given to the Contractor together with such permission(s) under (a) of Sub-Clause 1.13 [</w:t>
            </w:r>
            <w:r>
              <w:rPr>
                <w:rFonts w:ascii="Arial" w:hAnsi="Arial" w:cs="Arial"/>
                <w:i/>
                <w:color w:val="231F20"/>
                <w:sz w:val="20"/>
                <w:szCs w:val="20"/>
              </w:rPr>
              <w:t>Compliance with Laws</w:t>
            </w:r>
            <w:r>
              <w:rPr>
                <w:rFonts w:ascii="Arial" w:hAnsi="Arial" w:cs="Arial"/>
                <w:color w:val="231F20"/>
                <w:sz w:val="20"/>
                <w:szCs w:val="20"/>
              </w:rPr>
              <w:t>] as required for the commencement of the Works;</w:t>
            </w:r>
          </w:p>
          <w:p w14:paraId="2FC14E0F" w14:textId="77777777" w:rsidR="00B47689" w:rsidRPr="002F63FF" w:rsidRDefault="00B47689" w:rsidP="00B47689">
            <w:pPr>
              <w:pStyle w:val="TableParagraph"/>
              <w:numPr>
                <w:ilvl w:val="0"/>
                <w:numId w:val="32"/>
              </w:numPr>
              <w:tabs>
                <w:tab w:val="left" w:pos="676"/>
                <w:tab w:val="left" w:pos="679"/>
              </w:tabs>
              <w:ind w:left="435" w:right="90"/>
              <w:jc w:val="both"/>
              <w:rPr>
                <w:rFonts w:ascii="Arial" w:hAnsi="Arial" w:cs="Arial"/>
                <w:sz w:val="20"/>
                <w:szCs w:val="20"/>
              </w:rPr>
            </w:pPr>
            <w:r>
              <w:rPr>
                <w:rFonts w:ascii="Arial" w:hAnsi="Arial" w:cs="Arial"/>
                <w:color w:val="231F20"/>
                <w:sz w:val="20"/>
                <w:szCs w:val="20"/>
              </w:rPr>
              <w:t>receipt by the Contractor of the Advance Payment under Sub-Clause 14.2 [</w:t>
            </w:r>
            <w:r>
              <w:rPr>
                <w:rFonts w:ascii="Arial" w:hAnsi="Arial" w:cs="Arial"/>
                <w:i/>
                <w:color w:val="231F20"/>
                <w:sz w:val="20"/>
                <w:szCs w:val="20"/>
              </w:rPr>
              <w:t xml:space="preserve">Advance </w:t>
            </w:r>
            <w:r>
              <w:rPr>
                <w:rFonts w:ascii="Arial" w:hAnsi="Arial" w:cs="Arial"/>
                <w:color w:val="231F20"/>
                <w:sz w:val="20"/>
                <w:szCs w:val="20"/>
              </w:rPr>
              <w:t>Payment] provided that the conditions set out under Sub-Clause 14.2.2 (a) and (b) have been fulﬁlled by the Contractor within 28 days from the receipt of the Letter of Acceptance. Otherwise, this sub-paragraph (d) shall not apply.</w:t>
            </w:r>
          </w:p>
        </w:tc>
      </w:tr>
      <w:tr w:rsidR="00C235DD" w:rsidRPr="00D0736C" w14:paraId="72F3F69B" w14:textId="77777777" w:rsidTr="00FF126A">
        <w:tc>
          <w:tcPr>
            <w:tcW w:w="1032" w:type="pct"/>
          </w:tcPr>
          <w:p w14:paraId="0FFA715C" w14:textId="77777777" w:rsidR="00B47689" w:rsidRPr="002F63FF" w:rsidRDefault="00B47689">
            <w:pPr>
              <w:pStyle w:val="TableParagraph"/>
              <w:spacing w:before="43"/>
              <w:ind w:left="79" w:right="210"/>
              <w:rPr>
                <w:rFonts w:ascii="Arial" w:hAnsi="Arial" w:cs="Arial"/>
                <w:b/>
                <w:sz w:val="20"/>
                <w:szCs w:val="20"/>
              </w:rPr>
            </w:pPr>
            <w:r>
              <w:rPr>
                <w:rFonts w:ascii="Arial" w:hAnsi="Arial" w:cs="Arial"/>
                <w:b/>
                <w:color w:val="231F20"/>
                <w:sz w:val="20"/>
                <w:szCs w:val="20"/>
              </w:rPr>
              <w:t xml:space="preserve">Sub-Clause 8.3 </w:t>
            </w:r>
            <w:proofErr w:type="spellStart"/>
            <w:r>
              <w:rPr>
                <w:rFonts w:ascii="Arial" w:hAnsi="Arial" w:cs="Arial"/>
                <w:b/>
                <w:color w:val="231F20"/>
                <w:sz w:val="20"/>
                <w:szCs w:val="20"/>
              </w:rPr>
              <w:lastRenderedPageBreak/>
              <w:t>Programme</w:t>
            </w:r>
            <w:proofErr w:type="spellEnd"/>
          </w:p>
        </w:tc>
        <w:tc>
          <w:tcPr>
            <w:tcW w:w="3968" w:type="pct"/>
          </w:tcPr>
          <w:p w14:paraId="15DB7D76" w14:textId="77777777" w:rsidR="00B47689" w:rsidRPr="002F63FF" w:rsidRDefault="00B47689">
            <w:pPr>
              <w:pStyle w:val="TableParagraph"/>
              <w:spacing w:before="43"/>
              <w:ind w:left="160" w:right="90"/>
              <w:jc w:val="both"/>
              <w:rPr>
                <w:rFonts w:ascii="Arial" w:hAnsi="Arial" w:cs="Arial"/>
                <w:sz w:val="20"/>
                <w:szCs w:val="20"/>
              </w:rPr>
            </w:pPr>
            <w:r>
              <w:rPr>
                <w:rFonts w:ascii="Arial" w:hAnsi="Arial" w:cs="Arial"/>
                <w:color w:val="231F20"/>
                <w:sz w:val="20"/>
                <w:szCs w:val="20"/>
              </w:rPr>
              <w:lastRenderedPageBreak/>
              <w:t>Add the following at the end of sub-paragraph (b):</w:t>
            </w:r>
          </w:p>
          <w:p w14:paraId="2068E3B2" w14:textId="77777777" w:rsidR="00B47689" w:rsidRPr="002F63FF" w:rsidRDefault="00B47689">
            <w:pPr>
              <w:pStyle w:val="TableParagraph"/>
              <w:spacing w:before="160"/>
              <w:ind w:left="160" w:right="90"/>
              <w:jc w:val="both"/>
              <w:rPr>
                <w:rFonts w:ascii="Arial" w:hAnsi="Arial" w:cs="Arial"/>
                <w:sz w:val="20"/>
                <w:szCs w:val="20"/>
              </w:rPr>
            </w:pPr>
            <w:r>
              <w:rPr>
                <w:rFonts w:ascii="Arial" w:hAnsi="Arial" w:cs="Arial"/>
                <w:color w:val="231F20"/>
                <w:sz w:val="20"/>
                <w:szCs w:val="20"/>
              </w:rPr>
              <w:lastRenderedPageBreak/>
              <w:t>“, it being understood that the sequence of construction activities should take into account, to the extent possible, the constraints due to land acquisition as set out in the Resettlement Plan.”</w:t>
            </w:r>
          </w:p>
        </w:tc>
      </w:tr>
      <w:tr w:rsidR="00C235DD" w:rsidRPr="00D0736C" w14:paraId="27E499DA" w14:textId="77777777" w:rsidTr="00FF126A">
        <w:tc>
          <w:tcPr>
            <w:tcW w:w="1032" w:type="pct"/>
          </w:tcPr>
          <w:p w14:paraId="14489B70" w14:textId="77777777" w:rsidR="00B47689" w:rsidRPr="002F63FF" w:rsidRDefault="00B47689">
            <w:pPr>
              <w:pStyle w:val="TableParagraph"/>
              <w:spacing w:before="43"/>
              <w:ind w:left="79" w:right="210"/>
              <w:rPr>
                <w:rFonts w:ascii="Arial" w:hAnsi="Arial" w:cs="Arial"/>
                <w:b/>
                <w:sz w:val="20"/>
                <w:szCs w:val="20"/>
              </w:rPr>
            </w:pPr>
            <w:r>
              <w:rPr>
                <w:rFonts w:ascii="Arial" w:hAnsi="Arial" w:cs="Arial"/>
                <w:b/>
                <w:color w:val="231F20"/>
                <w:sz w:val="20"/>
                <w:szCs w:val="20"/>
              </w:rPr>
              <w:lastRenderedPageBreak/>
              <w:t>Sub-Clause 13.3.1 Variation by Instruction</w:t>
            </w:r>
          </w:p>
        </w:tc>
        <w:tc>
          <w:tcPr>
            <w:tcW w:w="3968" w:type="pct"/>
          </w:tcPr>
          <w:p w14:paraId="407FC65E" w14:textId="77777777" w:rsidR="00B47689" w:rsidRPr="002F63FF" w:rsidRDefault="00B47689">
            <w:pPr>
              <w:pStyle w:val="TableParagraph"/>
              <w:spacing w:before="43"/>
              <w:ind w:left="160" w:right="90"/>
              <w:jc w:val="both"/>
              <w:rPr>
                <w:rFonts w:ascii="Arial" w:hAnsi="Arial" w:cs="Arial"/>
                <w:sz w:val="20"/>
                <w:szCs w:val="20"/>
              </w:rPr>
            </w:pPr>
            <w:r>
              <w:rPr>
                <w:rFonts w:ascii="Arial" w:hAnsi="Arial" w:cs="Arial"/>
                <w:color w:val="231F20"/>
                <w:sz w:val="20"/>
                <w:szCs w:val="20"/>
              </w:rPr>
              <w:t>Sub-paragraph 13.3.1 (a) is replaced with: “a description of the varied work performed or to be performed, including details of the resources and methods adopted or to</w:t>
            </w:r>
          </w:p>
          <w:p w14:paraId="00E9E436" w14:textId="77777777" w:rsidR="00B47689" w:rsidRPr="002F63FF" w:rsidRDefault="00B47689">
            <w:pPr>
              <w:pStyle w:val="TableParagraph"/>
              <w:ind w:left="160" w:right="90"/>
              <w:jc w:val="both"/>
              <w:rPr>
                <w:rFonts w:ascii="Arial" w:hAnsi="Arial" w:cs="Arial"/>
                <w:sz w:val="20"/>
                <w:szCs w:val="20"/>
              </w:rPr>
            </w:pPr>
            <w:r>
              <w:rPr>
                <w:rFonts w:ascii="Arial" w:hAnsi="Arial" w:cs="Arial"/>
                <w:color w:val="231F20"/>
                <w:sz w:val="20"/>
                <w:szCs w:val="20"/>
              </w:rPr>
              <w:t>be adopted by the Contractor, and sufficient information to enable an evaluation of environmental, health, and safety risks and impacts;”</w:t>
            </w:r>
          </w:p>
        </w:tc>
      </w:tr>
      <w:tr w:rsidR="00C235DD" w:rsidRPr="00D0736C" w14:paraId="3577A000" w14:textId="77777777" w:rsidTr="00FF126A">
        <w:tc>
          <w:tcPr>
            <w:tcW w:w="1032" w:type="pct"/>
          </w:tcPr>
          <w:p w14:paraId="07EEF673" w14:textId="77777777" w:rsidR="00B47689" w:rsidRPr="002F63FF" w:rsidRDefault="00B47689">
            <w:pPr>
              <w:pStyle w:val="TableParagraph"/>
              <w:spacing w:before="43"/>
              <w:ind w:left="79" w:right="210"/>
              <w:rPr>
                <w:rFonts w:ascii="Arial" w:hAnsi="Arial" w:cs="Arial"/>
                <w:b/>
                <w:sz w:val="20"/>
                <w:szCs w:val="20"/>
              </w:rPr>
            </w:pPr>
            <w:r>
              <w:rPr>
                <w:rFonts w:ascii="Arial" w:hAnsi="Arial" w:cs="Arial"/>
                <w:b/>
                <w:color w:val="231F20"/>
                <w:sz w:val="20"/>
                <w:szCs w:val="20"/>
              </w:rPr>
              <w:t>Sub-Clause 13.4 Provisional Sums</w:t>
            </w:r>
          </w:p>
        </w:tc>
        <w:tc>
          <w:tcPr>
            <w:tcW w:w="3968" w:type="pct"/>
          </w:tcPr>
          <w:p w14:paraId="757145DF" w14:textId="77777777" w:rsidR="00B47689" w:rsidRPr="002F63FF" w:rsidRDefault="00B47689">
            <w:pPr>
              <w:pStyle w:val="TableParagraph"/>
              <w:spacing w:before="43"/>
              <w:ind w:left="160" w:right="90"/>
              <w:jc w:val="both"/>
              <w:rPr>
                <w:rFonts w:ascii="Arial" w:hAnsi="Arial" w:cs="Arial"/>
                <w:sz w:val="20"/>
                <w:szCs w:val="20"/>
              </w:rPr>
            </w:pPr>
            <w:r>
              <w:rPr>
                <w:rFonts w:ascii="Arial" w:hAnsi="Arial" w:cs="Arial"/>
                <w:color w:val="231F20"/>
                <w:sz w:val="20"/>
                <w:szCs w:val="20"/>
              </w:rPr>
              <w:t>The following is inserted as the penultimate paragraph:</w:t>
            </w:r>
          </w:p>
          <w:p w14:paraId="15926507" w14:textId="77777777" w:rsidR="00B47689" w:rsidRPr="002F63FF" w:rsidRDefault="00B47689">
            <w:pPr>
              <w:pStyle w:val="TableParagraph"/>
              <w:spacing w:before="80"/>
              <w:ind w:left="160" w:right="90"/>
              <w:jc w:val="both"/>
              <w:rPr>
                <w:rFonts w:ascii="Arial" w:hAnsi="Arial" w:cs="Arial"/>
                <w:sz w:val="20"/>
                <w:szCs w:val="20"/>
              </w:rPr>
            </w:pPr>
            <w:r>
              <w:rPr>
                <w:rFonts w:ascii="Arial" w:hAnsi="Arial" w:cs="Arial"/>
                <w:color w:val="231F20"/>
                <w:sz w:val="20"/>
                <w:szCs w:val="20"/>
              </w:rPr>
              <w:t>“A speciﬁc Provisional Sum for the work of the DAAB shall be used to cover the Employer’s share of the DAAB members’ fees and expenses, in accordance with</w:t>
            </w:r>
          </w:p>
          <w:p w14:paraId="2C3A73B8" w14:textId="77777777" w:rsidR="00B47689" w:rsidRPr="002F63FF" w:rsidRDefault="00B47689">
            <w:pPr>
              <w:pStyle w:val="TableParagraph"/>
              <w:ind w:left="160" w:right="90"/>
              <w:jc w:val="both"/>
              <w:rPr>
                <w:rFonts w:ascii="Arial" w:hAnsi="Arial" w:cs="Arial"/>
                <w:sz w:val="20"/>
                <w:szCs w:val="20"/>
              </w:rPr>
            </w:pPr>
            <w:r>
              <w:rPr>
                <w:rFonts w:ascii="Arial" w:hAnsi="Arial" w:cs="Arial"/>
                <w:color w:val="231F20"/>
                <w:sz w:val="20"/>
                <w:szCs w:val="20"/>
              </w:rPr>
              <w:t>Clause 21 [</w:t>
            </w:r>
            <w:r>
              <w:rPr>
                <w:rFonts w:ascii="Arial" w:hAnsi="Arial" w:cs="Arial"/>
                <w:i/>
                <w:color w:val="231F20"/>
                <w:sz w:val="20"/>
                <w:szCs w:val="20"/>
              </w:rPr>
              <w:t>Dispute and Arbitration</w:t>
            </w:r>
            <w:r>
              <w:rPr>
                <w:rFonts w:ascii="Arial" w:hAnsi="Arial" w:cs="Arial"/>
                <w:color w:val="231F20"/>
                <w:sz w:val="20"/>
                <w:szCs w:val="20"/>
              </w:rPr>
              <w:t>]. Notwithstanding the foregoing, no prior instruction from the Engineer shall be required for use of this speciﬁc Provisional Sum. The Contractor shall submit the DAAB members’ invoices and satisfactory evidence of having paid 100% of such invoices as part of supporting documents of those Statements submitted under Sub-Clause 14.3 [</w:t>
            </w:r>
            <w:r>
              <w:rPr>
                <w:rFonts w:ascii="Arial" w:hAnsi="Arial" w:cs="Arial"/>
                <w:i/>
                <w:color w:val="231F20"/>
                <w:sz w:val="20"/>
                <w:szCs w:val="20"/>
              </w:rPr>
              <w:t>Application for Interim Payment</w:t>
            </w:r>
            <w:r>
              <w:rPr>
                <w:rFonts w:ascii="Arial" w:hAnsi="Arial" w:cs="Arial"/>
                <w:color w:val="231F20"/>
                <w:sz w:val="20"/>
                <w:szCs w:val="20"/>
              </w:rPr>
              <w:t>]. No overhead and proﬁt shall be paid to the Contractor in respect of the Provisional Sum.”</w:t>
            </w:r>
          </w:p>
          <w:p w14:paraId="597619D5" w14:textId="77777777" w:rsidR="00B47689" w:rsidRPr="002F63FF" w:rsidRDefault="00B47689">
            <w:pPr>
              <w:pStyle w:val="TableParagraph"/>
              <w:spacing w:before="160"/>
              <w:ind w:left="160" w:right="90"/>
              <w:jc w:val="both"/>
              <w:rPr>
                <w:rFonts w:ascii="Arial" w:hAnsi="Arial" w:cs="Arial"/>
                <w:sz w:val="20"/>
                <w:szCs w:val="20"/>
              </w:rPr>
            </w:pPr>
            <w:r>
              <w:rPr>
                <w:rFonts w:ascii="Arial" w:hAnsi="Arial" w:cs="Arial"/>
                <w:color w:val="231F20"/>
                <w:sz w:val="20"/>
                <w:szCs w:val="20"/>
              </w:rPr>
              <w:t>The following is added at the end of the ﬁrst paragraph:</w:t>
            </w:r>
          </w:p>
          <w:p w14:paraId="22C9DEDE" w14:textId="77777777" w:rsidR="00B47689" w:rsidRPr="002F63FF" w:rsidRDefault="00B47689">
            <w:pPr>
              <w:pStyle w:val="TableParagraph"/>
              <w:spacing w:before="80"/>
              <w:ind w:left="160" w:right="90"/>
              <w:jc w:val="both"/>
              <w:rPr>
                <w:rFonts w:ascii="Arial" w:hAnsi="Arial" w:cs="Arial"/>
                <w:sz w:val="20"/>
                <w:szCs w:val="20"/>
              </w:rPr>
            </w:pPr>
            <w:r>
              <w:rPr>
                <w:rFonts w:ascii="Arial" w:hAnsi="Arial" w:cs="Arial"/>
                <w:color w:val="231F20"/>
                <w:sz w:val="20"/>
                <w:szCs w:val="20"/>
              </w:rPr>
              <w:t>“If the Contract Price includes Provisional Sums for contingencies, it shall be used, in whole or part, at the discretion, and in accordance with the instructions, of the Engineer, to meet any of the Employer’s payment obligations in connection with or arising out of the Contract.”</w:t>
            </w:r>
          </w:p>
        </w:tc>
      </w:tr>
      <w:tr w:rsidR="00C235DD" w:rsidRPr="00D0736C" w14:paraId="61504F1F" w14:textId="77777777" w:rsidTr="00FF126A">
        <w:tc>
          <w:tcPr>
            <w:tcW w:w="1032" w:type="pct"/>
          </w:tcPr>
          <w:p w14:paraId="4941E010" w14:textId="77777777" w:rsidR="00B47689" w:rsidRPr="002F63FF" w:rsidRDefault="00B47689">
            <w:pPr>
              <w:pStyle w:val="TableParagraph"/>
              <w:spacing w:before="43"/>
              <w:ind w:left="79" w:right="210"/>
              <w:rPr>
                <w:rFonts w:ascii="Arial" w:hAnsi="Arial" w:cs="Arial"/>
                <w:b/>
                <w:sz w:val="20"/>
                <w:szCs w:val="20"/>
              </w:rPr>
            </w:pPr>
            <w:r>
              <w:rPr>
                <w:rFonts w:ascii="Arial" w:hAnsi="Arial" w:cs="Arial"/>
                <w:b/>
                <w:color w:val="231F20"/>
                <w:sz w:val="20"/>
                <w:szCs w:val="20"/>
              </w:rPr>
              <w:t>Sub-Clause 13.6 Adjustments for Changes in Laws</w:t>
            </w:r>
          </w:p>
        </w:tc>
        <w:tc>
          <w:tcPr>
            <w:tcW w:w="3968" w:type="pct"/>
          </w:tcPr>
          <w:p w14:paraId="7F3DAB43" w14:textId="77777777" w:rsidR="00B47689" w:rsidRPr="002F63FF" w:rsidRDefault="00B47689">
            <w:pPr>
              <w:pStyle w:val="TableParagraph"/>
              <w:spacing w:before="43"/>
              <w:ind w:left="160" w:right="90"/>
              <w:jc w:val="both"/>
              <w:rPr>
                <w:rFonts w:ascii="Arial" w:hAnsi="Arial" w:cs="Arial"/>
                <w:sz w:val="20"/>
                <w:szCs w:val="20"/>
              </w:rPr>
            </w:pPr>
            <w:r>
              <w:rPr>
                <w:rFonts w:ascii="Arial" w:hAnsi="Arial" w:cs="Arial"/>
                <w:color w:val="231F20"/>
                <w:sz w:val="20"/>
                <w:szCs w:val="20"/>
              </w:rPr>
              <w:t>The following paragraph is added at the end of the Sub-Clause:</w:t>
            </w:r>
          </w:p>
          <w:p w14:paraId="7BE0274A" w14:textId="77777777" w:rsidR="00B47689" w:rsidRPr="002F63FF" w:rsidRDefault="00B47689">
            <w:pPr>
              <w:pStyle w:val="TableParagraph"/>
              <w:spacing w:before="80"/>
              <w:ind w:left="160" w:right="90"/>
              <w:jc w:val="both"/>
              <w:rPr>
                <w:rFonts w:ascii="Arial" w:hAnsi="Arial" w:cs="Arial"/>
                <w:sz w:val="20"/>
                <w:szCs w:val="20"/>
              </w:rPr>
            </w:pPr>
            <w:r>
              <w:rPr>
                <w:rFonts w:ascii="Arial" w:hAnsi="Arial" w:cs="Arial"/>
                <w:color w:val="231F20"/>
                <w:sz w:val="20"/>
                <w:szCs w:val="20"/>
              </w:rPr>
              <w:t>“Notwithstanding the foregoing, the Contractor shall not be entitled to an extension of time if the relevant delay has already been taken into account in the determination of a previous extension of time, and such Cost shall not be separately paid if the same shall already have been taken into account in the indexing of any inputs to the Table of Adjustment Data in accordance with the provisions of Sub-Clause 13.7 [</w:t>
            </w:r>
            <w:r>
              <w:rPr>
                <w:rFonts w:ascii="Arial" w:hAnsi="Arial" w:cs="Arial"/>
                <w:i/>
                <w:color w:val="231F20"/>
                <w:sz w:val="20"/>
                <w:szCs w:val="20"/>
              </w:rPr>
              <w:t>Adjustments for Changes in Cost</w:t>
            </w:r>
            <w:r>
              <w:rPr>
                <w:rFonts w:ascii="Arial" w:hAnsi="Arial" w:cs="Arial"/>
                <w:color w:val="231F20"/>
                <w:sz w:val="20"/>
                <w:szCs w:val="20"/>
              </w:rPr>
              <w:t>].”</w:t>
            </w:r>
          </w:p>
        </w:tc>
      </w:tr>
      <w:tr w:rsidR="00C235DD" w:rsidRPr="00D0736C" w14:paraId="7DF2C0BD" w14:textId="77777777" w:rsidTr="00FF126A">
        <w:tc>
          <w:tcPr>
            <w:tcW w:w="1032" w:type="pct"/>
          </w:tcPr>
          <w:p w14:paraId="60F8413C" w14:textId="77777777" w:rsidR="00B47689" w:rsidRPr="002F63FF" w:rsidRDefault="00B47689">
            <w:pPr>
              <w:pStyle w:val="TableParagraph"/>
              <w:spacing w:before="83"/>
              <w:ind w:left="79" w:right="210"/>
              <w:rPr>
                <w:rFonts w:ascii="Arial" w:hAnsi="Arial" w:cs="Arial"/>
                <w:b/>
                <w:sz w:val="20"/>
                <w:szCs w:val="20"/>
              </w:rPr>
            </w:pPr>
            <w:r>
              <w:rPr>
                <w:rFonts w:ascii="Arial" w:hAnsi="Arial" w:cs="Arial"/>
                <w:b/>
                <w:color w:val="231F20"/>
                <w:sz w:val="20"/>
                <w:szCs w:val="20"/>
              </w:rPr>
              <w:t>Sub-Clause 14.1 The Contract Price</w:t>
            </w:r>
          </w:p>
        </w:tc>
        <w:tc>
          <w:tcPr>
            <w:tcW w:w="3968" w:type="pct"/>
          </w:tcPr>
          <w:p w14:paraId="39851512" w14:textId="5F1A2BD0" w:rsidR="001C7538" w:rsidRPr="009A49FF" w:rsidRDefault="009A49FF" w:rsidP="009A49FF">
            <w:pPr>
              <w:pStyle w:val="TableParagraph"/>
              <w:spacing w:before="43"/>
              <w:ind w:left="160" w:right="90"/>
              <w:jc w:val="both"/>
              <w:rPr>
                <w:rFonts w:ascii="Arial" w:hAnsi="Arial" w:cs="Arial"/>
                <w:sz w:val="20"/>
                <w:szCs w:val="20"/>
              </w:rPr>
            </w:pPr>
            <w:r>
              <w:rPr>
                <w:rFonts w:ascii="Arial" w:hAnsi="Arial" w:cs="Arial"/>
                <w:color w:val="231F20"/>
                <w:sz w:val="20"/>
                <w:szCs w:val="20"/>
              </w:rPr>
              <w:t>The following paragraph is added at the end of the Sub-Clause:</w:t>
            </w:r>
          </w:p>
          <w:p w14:paraId="5CFF24CA" w14:textId="77777777" w:rsidR="006346E8" w:rsidRDefault="006346E8" w:rsidP="006346E8">
            <w:pPr>
              <w:pStyle w:val="TableParagraph"/>
              <w:spacing w:before="80"/>
              <w:ind w:left="160" w:right="90"/>
              <w:jc w:val="both"/>
              <w:rPr>
                <w:rFonts w:ascii="Arial" w:hAnsi="Arial" w:cs="Arial"/>
                <w:color w:val="231F20"/>
                <w:sz w:val="20"/>
                <w:szCs w:val="20"/>
              </w:rPr>
            </w:pPr>
            <w:r>
              <w:rPr>
                <w:rFonts w:ascii="Arial" w:hAnsi="Arial" w:cs="Arial"/>
                <w:color w:val="231F20"/>
                <w:sz w:val="20"/>
                <w:szCs w:val="20"/>
              </w:rPr>
              <w:t>“</w:t>
            </w:r>
            <w:r w:rsidR="001C7538" w:rsidRPr="00BA72A5">
              <w:rPr>
                <w:rFonts w:ascii="Arial" w:hAnsi="Arial" w:cs="Arial"/>
                <w:color w:val="231F20"/>
                <w:sz w:val="20"/>
                <w:szCs w:val="20"/>
              </w:rPr>
              <w:t>Notwithstanding the foregoing, Contractor’s Equipment, including essential spare parts therefore, imported by the Contractor for the sole purpose of executing the Contract shall be exempted from the payment of import duties and taxes upon importation.</w:t>
            </w:r>
            <w:r w:rsidR="0083460B" w:rsidRPr="00BA72A5">
              <w:rPr>
                <w:rFonts w:ascii="Arial" w:hAnsi="Arial" w:cs="Arial"/>
                <w:color w:val="231F20"/>
                <w:sz w:val="20"/>
                <w:szCs w:val="20"/>
              </w:rPr>
              <w:t xml:space="preserve"> </w:t>
            </w:r>
          </w:p>
          <w:p w14:paraId="30B69D82" w14:textId="77777777" w:rsidR="001C7538" w:rsidRDefault="006374DC" w:rsidP="00DB57BE">
            <w:pPr>
              <w:pStyle w:val="TableParagraph"/>
              <w:spacing w:before="80"/>
              <w:ind w:left="160" w:right="90"/>
              <w:jc w:val="both"/>
              <w:rPr>
                <w:rFonts w:ascii="Arial" w:hAnsi="Arial" w:cs="Arial"/>
                <w:color w:val="231F20"/>
                <w:sz w:val="20"/>
                <w:szCs w:val="20"/>
              </w:rPr>
            </w:pPr>
            <w:r w:rsidRPr="00BA72A5">
              <w:rPr>
                <w:rFonts w:ascii="Arial" w:hAnsi="Arial" w:cs="Arial"/>
                <w:color w:val="231F20"/>
                <w:sz w:val="20"/>
                <w:szCs w:val="20"/>
              </w:rPr>
              <w:t>Where any such import duties and taxes are assessed against the Contractor, the Employer shall settle them directly with the customs authorities or, failing that, reimburse the Contractor the amount paid, without overhead and profit, in the next Interim Payment Certificate.</w:t>
            </w:r>
            <w:r w:rsidR="006346E8">
              <w:rPr>
                <w:rFonts w:ascii="Arial" w:hAnsi="Arial" w:cs="Arial"/>
                <w:color w:val="231F20"/>
                <w:sz w:val="20"/>
                <w:szCs w:val="20"/>
              </w:rPr>
              <w:t>”</w:t>
            </w:r>
          </w:p>
          <w:p w14:paraId="351B9368" w14:textId="135BF76F" w:rsidR="00DB57BE" w:rsidRPr="00BA72A5" w:rsidRDefault="00DB57BE" w:rsidP="00DB57BE">
            <w:pPr>
              <w:pStyle w:val="TableParagraph"/>
              <w:spacing w:before="80"/>
              <w:ind w:left="160" w:right="90"/>
              <w:jc w:val="both"/>
              <w:rPr>
                <w:rFonts w:ascii="Arial" w:hAnsi="Arial" w:cs="Arial"/>
                <w:color w:val="231F20"/>
                <w:sz w:val="20"/>
                <w:szCs w:val="20"/>
              </w:rPr>
            </w:pPr>
          </w:p>
        </w:tc>
      </w:tr>
      <w:tr w:rsidR="00C235DD" w:rsidRPr="00D0736C" w14:paraId="0066ABB2" w14:textId="77777777" w:rsidTr="00FF126A">
        <w:tc>
          <w:tcPr>
            <w:tcW w:w="1032" w:type="pct"/>
          </w:tcPr>
          <w:p w14:paraId="64D90932" w14:textId="77777777" w:rsidR="00B47689" w:rsidRPr="002F63FF" w:rsidRDefault="00B47689">
            <w:pPr>
              <w:pStyle w:val="TableParagraph"/>
              <w:spacing w:before="83"/>
              <w:ind w:left="79" w:right="210"/>
              <w:rPr>
                <w:rFonts w:ascii="Arial" w:hAnsi="Arial" w:cs="Arial"/>
                <w:b/>
                <w:sz w:val="20"/>
                <w:szCs w:val="20"/>
              </w:rPr>
            </w:pPr>
            <w:r>
              <w:rPr>
                <w:rFonts w:ascii="Arial" w:hAnsi="Arial" w:cs="Arial"/>
                <w:b/>
                <w:color w:val="231F20"/>
                <w:sz w:val="20"/>
                <w:szCs w:val="20"/>
              </w:rPr>
              <w:t>Sub-Clause 14.2.1 Advance Payment Guarantee</w:t>
            </w:r>
          </w:p>
        </w:tc>
        <w:tc>
          <w:tcPr>
            <w:tcW w:w="3968" w:type="pct"/>
          </w:tcPr>
          <w:p w14:paraId="7542AAC9" w14:textId="77777777" w:rsidR="00B47689" w:rsidRPr="002F63FF" w:rsidRDefault="00B47689">
            <w:pPr>
              <w:pStyle w:val="TableParagraph"/>
              <w:spacing w:before="83"/>
              <w:ind w:left="160" w:right="90"/>
              <w:jc w:val="both"/>
              <w:rPr>
                <w:rFonts w:ascii="Arial" w:hAnsi="Arial" w:cs="Arial"/>
                <w:sz w:val="20"/>
                <w:szCs w:val="20"/>
              </w:rPr>
            </w:pPr>
            <w:r>
              <w:rPr>
                <w:rFonts w:ascii="Arial" w:hAnsi="Arial" w:cs="Arial"/>
                <w:color w:val="231F20"/>
                <w:sz w:val="20"/>
                <w:szCs w:val="20"/>
              </w:rPr>
              <w:t>The ﬁrst paragraph is replaced with:</w:t>
            </w:r>
          </w:p>
          <w:p w14:paraId="199EE93E" w14:textId="77777777" w:rsidR="00B47689" w:rsidRPr="002F63FF" w:rsidRDefault="00B47689">
            <w:pPr>
              <w:pStyle w:val="TableParagraph"/>
              <w:spacing w:before="80"/>
              <w:ind w:left="160" w:right="90"/>
              <w:jc w:val="both"/>
              <w:rPr>
                <w:rFonts w:ascii="Arial" w:hAnsi="Arial" w:cs="Arial"/>
                <w:sz w:val="20"/>
                <w:szCs w:val="20"/>
              </w:rPr>
            </w:pPr>
            <w:r>
              <w:rPr>
                <w:rFonts w:ascii="Arial" w:hAnsi="Arial" w:cs="Arial"/>
                <w:color w:val="231F20"/>
                <w:sz w:val="20"/>
                <w:szCs w:val="20"/>
              </w:rPr>
              <w:t>“The Contractor shall obtain (at the Contractor’s cost) an Advance Payment Guarantee in amounts and currencies equal to the advance payment and shall submit it to the Employer with a copy to the Engineer. This guarantee shall be issued by reputable bank or ﬁnancial institution selected by the Contractor and shall be based on the sample form annexed to the Particular Conditions or in another form agreed upon by the Employer (but such agreement shall not relieve the Contractor from any obligation under this Sub-Clause).”</w:t>
            </w:r>
          </w:p>
        </w:tc>
      </w:tr>
      <w:tr w:rsidR="00C235DD" w:rsidRPr="00D0736C" w14:paraId="57810D83" w14:textId="77777777" w:rsidTr="00FF126A">
        <w:tc>
          <w:tcPr>
            <w:tcW w:w="1032" w:type="pct"/>
          </w:tcPr>
          <w:p w14:paraId="7DD579AB" w14:textId="77777777" w:rsidR="00B47689" w:rsidRPr="002F63FF" w:rsidRDefault="00B47689">
            <w:pPr>
              <w:pStyle w:val="TableParagraph"/>
              <w:spacing w:before="43"/>
              <w:ind w:left="79" w:right="210"/>
              <w:rPr>
                <w:rFonts w:ascii="Arial" w:hAnsi="Arial" w:cs="Arial"/>
                <w:b/>
                <w:sz w:val="20"/>
                <w:szCs w:val="20"/>
              </w:rPr>
            </w:pPr>
            <w:r>
              <w:rPr>
                <w:rFonts w:ascii="Arial" w:hAnsi="Arial" w:cs="Arial"/>
                <w:b/>
                <w:color w:val="231F20"/>
                <w:sz w:val="20"/>
                <w:szCs w:val="20"/>
              </w:rPr>
              <w:t xml:space="preserve">Sub-Clause 14.3 Application for </w:t>
            </w:r>
            <w:r>
              <w:rPr>
                <w:rFonts w:ascii="Arial" w:hAnsi="Arial" w:cs="Arial"/>
                <w:b/>
                <w:color w:val="231F20"/>
                <w:sz w:val="20"/>
                <w:szCs w:val="20"/>
              </w:rPr>
              <w:lastRenderedPageBreak/>
              <w:t>Interim Payment</w:t>
            </w:r>
          </w:p>
        </w:tc>
        <w:tc>
          <w:tcPr>
            <w:tcW w:w="3968" w:type="pct"/>
          </w:tcPr>
          <w:p w14:paraId="01A98332" w14:textId="77777777" w:rsidR="00B47689" w:rsidRPr="002F63FF" w:rsidRDefault="00B47689">
            <w:pPr>
              <w:pStyle w:val="TableParagraph"/>
              <w:spacing w:before="43"/>
              <w:ind w:left="160" w:right="90"/>
              <w:jc w:val="both"/>
              <w:rPr>
                <w:rFonts w:ascii="Arial" w:hAnsi="Arial" w:cs="Arial"/>
                <w:sz w:val="20"/>
                <w:szCs w:val="20"/>
              </w:rPr>
            </w:pPr>
            <w:r>
              <w:rPr>
                <w:rFonts w:ascii="Arial" w:hAnsi="Arial" w:cs="Arial"/>
                <w:color w:val="231F20"/>
                <w:sz w:val="20"/>
                <w:szCs w:val="20"/>
              </w:rPr>
              <w:lastRenderedPageBreak/>
              <w:t>Sub-paragraph (vi) is replaced with the following;</w:t>
            </w:r>
          </w:p>
          <w:p w14:paraId="5F1AD095" w14:textId="77777777" w:rsidR="00B47689" w:rsidRPr="002F63FF" w:rsidRDefault="00B47689">
            <w:pPr>
              <w:pStyle w:val="TableParagraph"/>
              <w:spacing w:before="80"/>
              <w:ind w:left="160" w:right="90"/>
              <w:jc w:val="both"/>
              <w:rPr>
                <w:rFonts w:ascii="Arial" w:hAnsi="Arial" w:cs="Arial"/>
                <w:color w:val="231F20"/>
                <w:sz w:val="20"/>
                <w:szCs w:val="20"/>
              </w:rPr>
            </w:pPr>
            <w:r>
              <w:rPr>
                <w:rFonts w:ascii="Arial" w:hAnsi="Arial" w:cs="Arial"/>
                <w:color w:val="231F20"/>
                <w:sz w:val="20"/>
                <w:szCs w:val="20"/>
              </w:rPr>
              <w:t xml:space="preserve">“(vi) any other additions and/or deductions that have become due under the </w:t>
            </w:r>
            <w:r>
              <w:rPr>
                <w:rFonts w:ascii="Arial" w:hAnsi="Arial" w:cs="Arial"/>
                <w:color w:val="231F20"/>
                <w:sz w:val="20"/>
                <w:szCs w:val="20"/>
              </w:rPr>
              <w:lastRenderedPageBreak/>
              <w:t>Contract or otherwise, including those under Sub-Clause 3.7 [</w:t>
            </w:r>
            <w:r>
              <w:rPr>
                <w:rFonts w:ascii="Arial" w:hAnsi="Arial" w:cs="Arial"/>
                <w:i/>
                <w:color w:val="231F20"/>
                <w:sz w:val="20"/>
                <w:szCs w:val="20"/>
              </w:rPr>
              <w:t>Agreement or Determination</w:t>
            </w:r>
            <w:r>
              <w:rPr>
                <w:rFonts w:ascii="Arial" w:hAnsi="Arial" w:cs="Arial"/>
                <w:color w:val="231F20"/>
                <w:sz w:val="20"/>
                <w:szCs w:val="20"/>
              </w:rPr>
              <w:t>], any amount due to the Contractor under Sub-Clause 21.4.3 (</w:t>
            </w:r>
            <w:proofErr w:type="spellStart"/>
            <w:r>
              <w:rPr>
                <w:rFonts w:ascii="Arial" w:hAnsi="Arial" w:cs="Arial"/>
                <w:color w:val="231F20"/>
                <w:sz w:val="20"/>
                <w:szCs w:val="20"/>
              </w:rPr>
              <w:t>i</w:t>
            </w:r>
            <w:proofErr w:type="spellEnd"/>
            <w:r>
              <w:rPr>
                <w:rFonts w:ascii="Arial" w:hAnsi="Arial" w:cs="Arial"/>
                <w:color w:val="231F20"/>
                <w:sz w:val="20"/>
                <w:szCs w:val="20"/>
              </w:rPr>
              <w:t>) and any reimbursement due to the Contractor under Sub-Clause 9.5 of the General Conditions of the DAAB Agreement.”</w:t>
            </w:r>
          </w:p>
          <w:p w14:paraId="22C0BF8B" w14:textId="77777777" w:rsidR="00B47689" w:rsidRPr="002F63FF" w:rsidRDefault="00B47689">
            <w:pPr>
              <w:pStyle w:val="TableParagraph"/>
              <w:spacing w:before="80"/>
              <w:ind w:left="160" w:right="90"/>
              <w:jc w:val="both"/>
              <w:rPr>
                <w:rFonts w:ascii="Arial" w:hAnsi="Arial" w:cs="Arial"/>
                <w:sz w:val="20"/>
                <w:szCs w:val="20"/>
              </w:rPr>
            </w:pPr>
            <w:r>
              <w:rPr>
                <w:rFonts w:ascii="Arial" w:hAnsi="Arial" w:cs="Arial"/>
                <w:color w:val="231F20"/>
                <w:sz w:val="20"/>
                <w:szCs w:val="20"/>
              </w:rPr>
              <w:t>Further the Contractor is required to submit an assessment of the Contractor’s compliance with requirements assessed and/or measured based on the KPIs.</w:t>
            </w:r>
          </w:p>
        </w:tc>
      </w:tr>
      <w:tr w:rsidR="00C235DD" w:rsidRPr="00D0736C" w14:paraId="5AABB543" w14:textId="77777777" w:rsidTr="00FF126A">
        <w:tc>
          <w:tcPr>
            <w:tcW w:w="1032" w:type="pct"/>
          </w:tcPr>
          <w:p w14:paraId="0CF04883" w14:textId="77777777" w:rsidR="00B47689" w:rsidRPr="002F63FF" w:rsidRDefault="00B47689">
            <w:pPr>
              <w:pStyle w:val="TableParagraph"/>
              <w:spacing w:before="43"/>
              <w:ind w:left="79" w:right="210"/>
              <w:rPr>
                <w:rFonts w:ascii="Arial" w:hAnsi="Arial" w:cs="Arial"/>
                <w:b/>
                <w:color w:val="231F20"/>
                <w:sz w:val="20"/>
                <w:szCs w:val="20"/>
              </w:rPr>
            </w:pPr>
            <w:r>
              <w:rPr>
                <w:rFonts w:ascii="Arial" w:hAnsi="Arial" w:cs="Arial"/>
                <w:b/>
                <w:sz w:val="20"/>
                <w:szCs w:val="20"/>
              </w:rPr>
              <w:lastRenderedPageBreak/>
              <w:t>S</w:t>
            </w:r>
            <w:r>
              <w:rPr>
                <w:rFonts w:ascii="Arial" w:hAnsi="Arial" w:cs="Arial"/>
                <w:b/>
                <w:color w:val="231F20"/>
                <w:sz w:val="20"/>
                <w:szCs w:val="20"/>
              </w:rPr>
              <w:t xml:space="preserve">ub-Clause 14.6 </w:t>
            </w:r>
          </w:p>
          <w:p w14:paraId="791A8EF8" w14:textId="77777777" w:rsidR="00B47689" w:rsidRPr="002F63FF" w:rsidRDefault="00B47689">
            <w:pPr>
              <w:pStyle w:val="TableParagraph"/>
              <w:spacing w:before="43"/>
              <w:ind w:left="79" w:right="210"/>
              <w:rPr>
                <w:rFonts w:ascii="Arial" w:hAnsi="Arial" w:cs="Arial"/>
                <w:b/>
                <w:color w:val="231F20"/>
                <w:sz w:val="20"/>
                <w:szCs w:val="20"/>
              </w:rPr>
            </w:pPr>
            <w:r>
              <w:rPr>
                <w:rFonts w:ascii="Arial" w:hAnsi="Arial" w:cs="Arial"/>
                <w:b/>
                <w:color w:val="231F20"/>
                <w:sz w:val="20"/>
                <w:szCs w:val="20"/>
              </w:rPr>
              <w:t>Issue of IPC</w:t>
            </w:r>
          </w:p>
        </w:tc>
        <w:tc>
          <w:tcPr>
            <w:tcW w:w="3968" w:type="pct"/>
          </w:tcPr>
          <w:p w14:paraId="0AEBC7F1" w14:textId="77777777" w:rsidR="00B47689" w:rsidRPr="002F63FF" w:rsidRDefault="00B47689">
            <w:pPr>
              <w:pStyle w:val="TableParagraph"/>
              <w:spacing w:before="83"/>
              <w:ind w:left="160" w:right="90"/>
              <w:jc w:val="both"/>
              <w:rPr>
                <w:rFonts w:ascii="Arial" w:hAnsi="Arial" w:cs="Arial"/>
                <w:color w:val="231F20"/>
                <w:sz w:val="20"/>
                <w:szCs w:val="20"/>
              </w:rPr>
            </w:pPr>
            <w:r>
              <w:rPr>
                <w:rFonts w:ascii="Arial" w:hAnsi="Arial" w:cs="Arial"/>
                <w:color w:val="231F20"/>
                <w:sz w:val="20"/>
                <w:szCs w:val="20"/>
              </w:rPr>
              <w:t>The following is added at the end of Sub-Clause 14.6:</w:t>
            </w:r>
          </w:p>
          <w:p w14:paraId="1262282B" w14:textId="77777777" w:rsidR="00B47689" w:rsidRPr="002F63FF" w:rsidRDefault="00B47689">
            <w:pPr>
              <w:pStyle w:val="TableParagraph"/>
              <w:spacing w:before="43"/>
              <w:ind w:left="160" w:right="90"/>
              <w:jc w:val="both"/>
              <w:rPr>
                <w:rFonts w:ascii="Arial" w:hAnsi="Arial" w:cs="Arial"/>
                <w:color w:val="231F20"/>
                <w:sz w:val="20"/>
                <w:szCs w:val="20"/>
              </w:rPr>
            </w:pPr>
            <w:r>
              <w:rPr>
                <w:rFonts w:ascii="Arial" w:hAnsi="Arial" w:cs="Arial"/>
                <w:color w:val="231F20"/>
                <w:sz w:val="20"/>
                <w:szCs w:val="20"/>
              </w:rPr>
              <w:t>If the Contractor fails to meet any requirements assessed using the Key Performance Indicators (KPI) set out in Part E – Performance Damages and/or Part F – Bonuses of the Particular Conditions, if applicable, as determined by the Engineer, necessary adjustments to the payments shall be made.</w:t>
            </w:r>
          </w:p>
        </w:tc>
      </w:tr>
      <w:tr w:rsidR="00C235DD" w:rsidRPr="00D0736C" w14:paraId="624E911C" w14:textId="77777777" w:rsidTr="00FF126A">
        <w:tc>
          <w:tcPr>
            <w:tcW w:w="1032" w:type="pct"/>
          </w:tcPr>
          <w:p w14:paraId="0855BBA9" w14:textId="77777777" w:rsidR="00B47689" w:rsidRPr="002F63FF" w:rsidRDefault="00B47689">
            <w:pPr>
              <w:pStyle w:val="TableParagraph"/>
              <w:spacing w:before="83"/>
              <w:ind w:left="79" w:right="210"/>
              <w:rPr>
                <w:rFonts w:ascii="Arial" w:hAnsi="Arial" w:cs="Arial"/>
                <w:b/>
                <w:sz w:val="20"/>
                <w:szCs w:val="20"/>
              </w:rPr>
            </w:pPr>
            <w:r>
              <w:rPr>
                <w:rFonts w:ascii="Arial" w:hAnsi="Arial" w:cs="Arial"/>
                <w:b/>
                <w:color w:val="231F20"/>
                <w:sz w:val="20"/>
                <w:szCs w:val="20"/>
              </w:rPr>
              <w:t>Sub-Clause 14.9 Release of Retention Money</w:t>
            </w:r>
          </w:p>
        </w:tc>
        <w:tc>
          <w:tcPr>
            <w:tcW w:w="3968" w:type="pct"/>
          </w:tcPr>
          <w:p w14:paraId="5C0D0095" w14:textId="77777777" w:rsidR="00B47689" w:rsidRPr="002F63FF" w:rsidRDefault="00B47689">
            <w:pPr>
              <w:pStyle w:val="TableParagraph"/>
              <w:spacing w:before="83"/>
              <w:ind w:left="160" w:right="90"/>
              <w:jc w:val="both"/>
              <w:rPr>
                <w:rFonts w:ascii="Arial" w:hAnsi="Arial" w:cs="Arial"/>
                <w:sz w:val="20"/>
                <w:szCs w:val="20"/>
              </w:rPr>
            </w:pPr>
            <w:r>
              <w:rPr>
                <w:rFonts w:ascii="Arial" w:hAnsi="Arial" w:cs="Arial"/>
                <w:color w:val="231F20"/>
                <w:sz w:val="20"/>
                <w:szCs w:val="20"/>
              </w:rPr>
              <w:t>The following is added at the end of Sub-Clause 14.9:</w:t>
            </w:r>
          </w:p>
          <w:p w14:paraId="79DC4B30" w14:textId="77777777" w:rsidR="00B47689" w:rsidRPr="002F63FF" w:rsidRDefault="00B47689">
            <w:pPr>
              <w:pStyle w:val="TableParagraph"/>
              <w:spacing w:before="80"/>
              <w:ind w:left="160" w:right="90"/>
              <w:jc w:val="both"/>
              <w:rPr>
                <w:rFonts w:ascii="Arial" w:hAnsi="Arial" w:cs="Arial"/>
                <w:sz w:val="20"/>
                <w:szCs w:val="20"/>
              </w:rPr>
            </w:pPr>
            <w:r>
              <w:rPr>
                <w:rFonts w:ascii="Arial" w:hAnsi="Arial" w:cs="Arial"/>
                <w:color w:val="231F20"/>
                <w:sz w:val="20"/>
                <w:szCs w:val="20"/>
              </w:rPr>
              <w:t>“Unless otherwise stated in the Contract, when the Taking-Over Certiﬁcate has been issued for the Works and the ﬁrst half of the Retention Money has been certiﬁed for payment by the Engineer, the Contractor shall be entitled to substitute a guarantee, in the form annexed to the Particular Conditions or in another form approved by</w:t>
            </w:r>
          </w:p>
          <w:p w14:paraId="133D6255" w14:textId="77777777" w:rsidR="00B47689" w:rsidRPr="002F63FF" w:rsidRDefault="00B47689">
            <w:pPr>
              <w:pStyle w:val="TableParagraph"/>
              <w:ind w:left="160" w:right="90"/>
              <w:jc w:val="both"/>
              <w:rPr>
                <w:rFonts w:ascii="Arial" w:hAnsi="Arial" w:cs="Arial"/>
                <w:sz w:val="20"/>
                <w:szCs w:val="20"/>
              </w:rPr>
            </w:pPr>
            <w:r>
              <w:rPr>
                <w:rFonts w:ascii="Arial" w:hAnsi="Arial" w:cs="Arial"/>
                <w:color w:val="231F20"/>
                <w:sz w:val="20"/>
                <w:szCs w:val="20"/>
              </w:rPr>
              <w:t>the Employer and issued by a reputable bank or ﬁnancial institution selected by the Contractor, for the second half of the Retention Money. The Contractor shall ensure that the guarantee is in the amounts and currencies of the second half of the Retention Money and is valid and enforceable until the Contractor has executed and completed the Works and remedied any defects, as speciﬁed for the Performance Security under Sub-Clause 4.2 [</w:t>
            </w:r>
            <w:r>
              <w:rPr>
                <w:rFonts w:ascii="Arial" w:hAnsi="Arial" w:cs="Arial"/>
                <w:i/>
                <w:color w:val="231F20"/>
                <w:sz w:val="20"/>
                <w:szCs w:val="20"/>
              </w:rPr>
              <w:t>Performance Security</w:t>
            </w:r>
            <w:r>
              <w:rPr>
                <w:rFonts w:ascii="Arial" w:hAnsi="Arial" w:cs="Arial"/>
                <w:color w:val="231F20"/>
                <w:sz w:val="20"/>
                <w:szCs w:val="20"/>
              </w:rPr>
              <w:t>]. On receipt by the Employer of the required guarantee, the Engineer shall certify, and the Employer shall pay the second half of</w:t>
            </w:r>
          </w:p>
          <w:p w14:paraId="34F20DF4" w14:textId="77777777" w:rsidR="00B47689" w:rsidRPr="002F63FF" w:rsidRDefault="00B47689">
            <w:pPr>
              <w:pStyle w:val="TableParagraph"/>
              <w:ind w:left="160" w:right="90"/>
              <w:jc w:val="both"/>
              <w:rPr>
                <w:rFonts w:ascii="Arial" w:hAnsi="Arial" w:cs="Arial"/>
                <w:sz w:val="20"/>
                <w:szCs w:val="20"/>
              </w:rPr>
            </w:pPr>
            <w:r>
              <w:rPr>
                <w:rFonts w:ascii="Arial" w:hAnsi="Arial" w:cs="Arial"/>
                <w:color w:val="231F20"/>
                <w:sz w:val="20"/>
                <w:szCs w:val="20"/>
              </w:rPr>
              <w:t>the Retention Money. The release of the second half of the Retention Money against a guarantee shall then be in lieu of the release after the latest of the expiry dates of the Defects Notiﬁcation Periods. The Employer shall return the guarantee to the Contractor within 21 days after receiving a copy of the Performance Certiﬁcate.</w:t>
            </w:r>
          </w:p>
          <w:p w14:paraId="450E1086" w14:textId="77777777" w:rsidR="00B47689" w:rsidRPr="002F63FF" w:rsidRDefault="00B47689">
            <w:pPr>
              <w:pStyle w:val="TableParagraph"/>
              <w:spacing w:before="160"/>
              <w:ind w:left="160" w:right="90"/>
              <w:jc w:val="both"/>
              <w:rPr>
                <w:rFonts w:ascii="Arial" w:hAnsi="Arial" w:cs="Arial"/>
                <w:sz w:val="20"/>
                <w:szCs w:val="20"/>
              </w:rPr>
            </w:pPr>
            <w:r>
              <w:rPr>
                <w:rFonts w:ascii="Arial" w:hAnsi="Arial" w:cs="Arial"/>
                <w:color w:val="231F20"/>
                <w:sz w:val="20"/>
                <w:szCs w:val="20"/>
              </w:rPr>
              <w:t>If the Performance Security required under Sub-Clause 4.2 [</w:t>
            </w:r>
            <w:r>
              <w:rPr>
                <w:rFonts w:ascii="Arial" w:hAnsi="Arial" w:cs="Arial"/>
                <w:i/>
                <w:color w:val="231F20"/>
                <w:sz w:val="20"/>
                <w:szCs w:val="20"/>
              </w:rPr>
              <w:t>Performance Security</w:t>
            </w:r>
            <w:r>
              <w:rPr>
                <w:rFonts w:ascii="Arial" w:hAnsi="Arial" w:cs="Arial"/>
                <w:color w:val="231F20"/>
                <w:sz w:val="20"/>
                <w:szCs w:val="20"/>
              </w:rPr>
              <w:t>] is in the form of a demand guarantee, and the amount guaranteed under it when the Taking-Over Certiﬁcate is issued is more than half of the Retention Money, then the Retention Money guarantee will not be required. If the amount guaranteed under the Performance Security, when the Taking-Over Certiﬁcate is issued is less than half of the Retention Money, the Retention Money guarantee will only be required for the</w:t>
            </w:r>
          </w:p>
          <w:p w14:paraId="479CB813" w14:textId="77777777" w:rsidR="00B47689" w:rsidRPr="002F63FF" w:rsidRDefault="00B47689">
            <w:pPr>
              <w:pStyle w:val="TableParagraph"/>
              <w:ind w:left="160" w:right="90"/>
              <w:jc w:val="both"/>
              <w:rPr>
                <w:rFonts w:ascii="Arial" w:hAnsi="Arial" w:cs="Arial"/>
                <w:sz w:val="20"/>
                <w:szCs w:val="20"/>
              </w:rPr>
            </w:pPr>
            <w:r>
              <w:rPr>
                <w:rFonts w:ascii="Arial" w:hAnsi="Arial" w:cs="Arial"/>
                <w:color w:val="231F20"/>
                <w:sz w:val="20"/>
                <w:szCs w:val="20"/>
              </w:rPr>
              <w:t>difference between half of the Retention Money and the amount guaranteed under the Performance Security.”</w:t>
            </w:r>
          </w:p>
        </w:tc>
      </w:tr>
      <w:tr w:rsidR="00C235DD" w:rsidRPr="00D0736C" w14:paraId="0F340466" w14:textId="77777777" w:rsidTr="00FF126A">
        <w:tc>
          <w:tcPr>
            <w:tcW w:w="1032" w:type="pct"/>
          </w:tcPr>
          <w:p w14:paraId="7B21C1B3" w14:textId="77777777" w:rsidR="00B47689" w:rsidRPr="002F63FF" w:rsidRDefault="00B47689">
            <w:pPr>
              <w:pStyle w:val="TableParagraph"/>
              <w:spacing w:before="83"/>
              <w:ind w:left="79" w:right="210"/>
              <w:rPr>
                <w:rFonts w:ascii="Arial" w:hAnsi="Arial" w:cs="Arial"/>
                <w:b/>
                <w:sz w:val="20"/>
                <w:szCs w:val="20"/>
              </w:rPr>
            </w:pPr>
            <w:r>
              <w:rPr>
                <w:rFonts w:ascii="Arial" w:hAnsi="Arial" w:cs="Arial"/>
                <w:b/>
                <w:color w:val="231F20"/>
                <w:sz w:val="20"/>
                <w:szCs w:val="20"/>
              </w:rPr>
              <w:t>Sub-Clause 14.15 Currencies of Payment</w:t>
            </w:r>
          </w:p>
        </w:tc>
        <w:tc>
          <w:tcPr>
            <w:tcW w:w="3968" w:type="pct"/>
          </w:tcPr>
          <w:p w14:paraId="5910EAC2" w14:textId="77777777" w:rsidR="00B47689" w:rsidRPr="002F63FF" w:rsidRDefault="00B47689">
            <w:pPr>
              <w:pStyle w:val="TableParagraph"/>
              <w:spacing w:before="83"/>
              <w:ind w:left="160" w:right="90"/>
              <w:jc w:val="both"/>
              <w:rPr>
                <w:rFonts w:ascii="Arial" w:hAnsi="Arial" w:cs="Arial"/>
                <w:sz w:val="20"/>
                <w:szCs w:val="20"/>
              </w:rPr>
            </w:pPr>
            <w:r>
              <w:rPr>
                <w:rFonts w:ascii="Arial" w:hAnsi="Arial" w:cs="Arial"/>
                <w:color w:val="231F20"/>
                <w:sz w:val="20"/>
                <w:szCs w:val="20"/>
              </w:rPr>
              <w:t>Throughout Sub-Clause 14.15, “Contract Data” is replaced with:</w:t>
            </w:r>
          </w:p>
          <w:p w14:paraId="790B02B1" w14:textId="77777777" w:rsidR="00B47689" w:rsidRPr="002F63FF" w:rsidRDefault="00B47689">
            <w:pPr>
              <w:pStyle w:val="TableParagraph"/>
              <w:spacing w:before="80"/>
              <w:ind w:left="160" w:right="90"/>
              <w:jc w:val="both"/>
              <w:rPr>
                <w:rFonts w:ascii="Arial" w:hAnsi="Arial" w:cs="Arial"/>
                <w:sz w:val="20"/>
                <w:szCs w:val="20"/>
              </w:rPr>
            </w:pPr>
            <w:r>
              <w:rPr>
                <w:rFonts w:ascii="Arial" w:hAnsi="Arial" w:cs="Arial"/>
                <w:color w:val="231F20"/>
                <w:sz w:val="20"/>
                <w:szCs w:val="20"/>
              </w:rPr>
              <w:t>“Schedule of Payment Currencies or the Schedules of Priced Sub-Activities (in case the use of various currencies is stated in the Schedules of Priced Sub-Activities),</w:t>
            </w:r>
          </w:p>
          <w:p w14:paraId="367347EC" w14:textId="77777777" w:rsidR="00B47689" w:rsidRPr="002F63FF" w:rsidRDefault="00B47689">
            <w:pPr>
              <w:pStyle w:val="TableParagraph"/>
              <w:ind w:left="160" w:right="90"/>
              <w:jc w:val="both"/>
              <w:rPr>
                <w:rFonts w:ascii="Arial" w:hAnsi="Arial" w:cs="Arial"/>
                <w:sz w:val="20"/>
                <w:szCs w:val="20"/>
              </w:rPr>
            </w:pPr>
            <w:r>
              <w:rPr>
                <w:rFonts w:ascii="Arial" w:hAnsi="Arial" w:cs="Arial"/>
                <w:color w:val="231F20"/>
                <w:sz w:val="20"/>
                <w:szCs w:val="20"/>
              </w:rPr>
              <w:t>as applicable.”</w:t>
            </w:r>
          </w:p>
          <w:p w14:paraId="7F9AF9E1" w14:textId="77777777" w:rsidR="00B47689" w:rsidRPr="002F63FF" w:rsidRDefault="00B47689">
            <w:pPr>
              <w:pStyle w:val="TableParagraph"/>
              <w:spacing w:before="160"/>
              <w:ind w:left="160" w:right="90"/>
              <w:jc w:val="both"/>
              <w:rPr>
                <w:rFonts w:ascii="Arial" w:hAnsi="Arial" w:cs="Arial"/>
                <w:sz w:val="20"/>
                <w:szCs w:val="20"/>
              </w:rPr>
            </w:pPr>
            <w:r>
              <w:rPr>
                <w:rFonts w:ascii="Arial" w:hAnsi="Arial" w:cs="Arial"/>
                <w:color w:val="231F20"/>
                <w:sz w:val="20"/>
                <w:szCs w:val="20"/>
              </w:rPr>
              <w:t>Sub-paragraph 14.15 (a) (ii) is replaced with the following:</w:t>
            </w:r>
          </w:p>
          <w:p w14:paraId="77712213" w14:textId="77777777" w:rsidR="00B47689" w:rsidRPr="002F63FF" w:rsidRDefault="00B47689">
            <w:pPr>
              <w:pStyle w:val="TableParagraph"/>
              <w:spacing w:before="80"/>
              <w:ind w:left="160" w:right="90"/>
              <w:jc w:val="both"/>
              <w:rPr>
                <w:rFonts w:ascii="Arial" w:hAnsi="Arial" w:cs="Arial"/>
                <w:sz w:val="20"/>
                <w:szCs w:val="20"/>
              </w:rPr>
            </w:pPr>
            <w:r>
              <w:rPr>
                <w:rFonts w:ascii="Arial" w:hAnsi="Arial" w:cs="Arial"/>
                <w:color w:val="231F20"/>
                <w:sz w:val="20"/>
                <w:szCs w:val="20"/>
              </w:rPr>
              <w:t>“</w:t>
            </w:r>
            <w:proofErr w:type="gramStart"/>
            <w:r>
              <w:rPr>
                <w:rFonts w:ascii="Arial" w:hAnsi="Arial" w:cs="Arial"/>
                <w:color w:val="231F20"/>
                <w:sz w:val="20"/>
                <w:szCs w:val="20"/>
              </w:rPr>
              <w:t>payments</w:t>
            </w:r>
            <w:proofErr w:type="gramEnd"/>
            <w:r>
              <w:rPr>
                <w:rFonts w:ascii="Arial" w:hAnsi="Arial" w:cs="Arial"/>
                <w:color w:val="231F20"/>
                <w:sz w:val="20"/>
                <w:szCs w:val="20"/>
              </w:rPr>
              <w:t xml:space="preserve"> and deductions under Sub-Clause 13.6 [</w:t>
            </w:r>
            <w:r>
              <w:rPr>
                <w:rFonts w:ascii="Arial" w:hAnsi="Arial" w:cs="Arial"/>
                <w:i/>
                <w:color w:val="231F20"/>
                <w:sz w:val="20"/>
                <w:szCs w:val="20"/>
              </w:rPr>
              <w:t>Adjustments for Changes in Laws</w:t>
            </w:r>
            <w:r>
              <w:rPr>
                <w:rFonts w:ascii="Arial" w:hAnsi="Arial" w:cs="Arial"/>
                <w:color w:val="231F20"/>
                <w:sz w:val="20"/>
                <w:szCs w:val="20"/>
              </w:rPr>
              <w:t>] shall be made in the applicable currencies and proportions as speciﬁed in sub-paragraph (a) (</w:t>
            </w:r>
            <w:proofErr w:type="spellStart"/>
            <w:r>
              <w:rPr>
                <w:rFonts w:ascii="Arial" w:hAnsi="Arial" w:cs="Arial"/>
                <w:color w:val="231F20"/>
                <w:sz w:val="20"/>
                <w:szCs w:val="20"/>
              </w:rPr>
              <w:t>i</w:t>
            </w:r>
            <w:proofErr w:type="spellEnd"/>
            <w:r>
              <w:rPr>
                <w:rFonts w:ascii="Arial" w:hAnsi="Arial" w:cs="Arial"/>
                <w:color w:val="231F20"/>
                <w:sz w:val="20"/>
                <w:szCs w:val="20"/>
              </w:rPr>
              <w:t>) above.”</w:t>
            </w:r>
          </w:p>
          <w:p w14:paraId="4A351E20" w14:textId="77777777" w:rsidR="00B47689" w:rsidRPr="002F63FF" w:rsidRDefault="00B47689">
            <w:pPr>
              <w:pStyle w:val="TableParagraph"/>
              <w:spacing w:before="160"/>
              <w:ind w:left="160" w:right="90"/>
              <w:jc w:val="both"/>
              <w:rPr>
                <w:rFonts w:ascii="Arial" w:hAnsi="Arial" w:cs="Arial"/>
                <w:sz w:val="20"/>
                <w:szCs w:val="20"/>
              </w:rPr>
            </w:pPr>
            <w:r>
              <w:rPr>
                <w:rFonts w:ascii="Arial" w:hAnsi="Arial" w:cs="Arial"/>
                <w:color w:val="231F20"/>
                <w:sz w:val="20"/>
                <w:szCs w:val="20"/>
              </w:rPr>
              <w:t>Sub-paragraph 14.15 (b) is replaced with the following:</w:t>
            </w:r>
          </w:p>
          <w:p w14:paraId="72D188C4" w14:textId="77777777" w:rsidR="00B47689" w:rsidRPr="002F63FF" w:rsidRDefault="00B47689">
            <w:pPr>
              <w:pStyle w:val="TableParagraph"/>
              <w:spacing w:before="80"/>
              <w:ind w:left="160" w:right="90"/>
              <w:jc w:val="both"/>
              <w:rPr>
                <w:rFonts w:ascii="Arial" w:hAnsi="Arial" w:cs="Arial"/>
                <w:sz w:val="20"/>
                <w:szCs w:val="20"/>
              </w:rPr>
            </w:pPr>
            <w:r>
              <w:rPr>
                <w:rFonts w:ascii="Arial" w:hAnsi="Arial" w:cs="Arial"/>
                <w:color w:val="231F20"/>
                <w:sz w:val="20"/>
                <w:szCs w:val="20"/>
              </w:rPr>
              <w:t>“Whenever an adjustment is agreed upon or determined under Sub-Clause 13.2 [</w:t>
            </w:r>
            <w:r>
              <w:rPr>
                <w:rFonts w:ascii="Arial" w:hAnsi="Arial" w:cs="Arial"/>
                <w:i/>
                <w:color w:val="231F20"/>
                <w:sz w:val="20"/>
                <w:szCs w:val="20"/>
              </w:rPr>
              <w:t>Value Engineering</w:t>
            </w:r>
            <w:r>
              <w:rPr>
                <w:rFonts w:ascii="Arial" w:hAnsi="Arial" w:cs="Arial"/>
                <w:color w:val="231F20"/>
                <w:sz w:val="20"/>
                <w:szCs w:val="20"/>
              </w:rPr>
              <w:t>], Sub-Clause 13.3 [</w:t>
            </w:r>
            <w:r>
              <w:rPr>
                <w:rFonts w:ascii="Arial" w:hAnsi="Arial" w:cs="Arial"/>
                <w:i/>
                <w:color w:val="231F20"/>
                <w:sz w:val="20"/>
                <w:szCs w:val="20"/>
              </w:rPr>
              <w:t>Variation Procedure</w:t>
            </w:r>
            <w:r>
              <w:rPr>
                <w:rFonts w:ascii="Arial" w:hAnsi="Arial" w:cs="Arial"/>
                <w:color w:val="231F20"/>
                <w:sz w:val="20"/>
                <w:szCs w:val="20"/>
              </w:rPr>
              <w:t xml:space="preserve">] or Sub-Clause 13.4 </w:t>
            </w:r>
            <w:r>
              <w:rPr>
                <w:rFonts w:ascii="Arial" w:hAnsi="Arial" w:cs="Arial"/>
                <w:color w:val="231F20"/>
                <w:sz w:val="20"/>
                <w:szCs w:val="20"/>
              </w:rPr>
              <w:lastRenderedPageBreak/>
              <w:t>[</w:t>
            </w:r>
            <w:r>
              <w:rPr>
                <w:rFonts w:ascii="Arial" w:hAnsi="Arial" w:cs="Arial"/>
                <w:i/>
                <w:color w:val="231F20"/>
                <w:sz w:val="20"/>
                <w:szCs w:val="20"/>
              </w:rPr>
              <w:t>Provisional Sums</w:t>
            </w:r>
            <w:r>
              <w:rPr>
                <w:rFonts w:ascii="Arial" w:hAnsi="Arial" w:cs="Arial"/>
                <w:color w:val="231F20"/>
                <w:sz w:val="20"/>
                <w:szCs w:val="20"/>
              </w:rPr>
              <w:t>], the amount payable in each of the applicable currencies shall be speciﬁed. For this purpose, reference shall be made to the actual or expected currency proportions</w:t>
            </w:r>
          </w:p>
          <w:p w14:paraId="6B78AA8E" w14:textId="77777777" w:rsidR="00B47689" w:rsidRPr="002F63FF" w:rsidRDefault="00B47689">
            <w:pPr>
              <w:pStyle w:val="TableParagraph"/>
              <w:ind w:left="160" w:right="90"/>
              <w:jc w:val="both"/>
              <w:rPr>
                <w:rFonts w:ascii="Arial" w:hAnsi="Arial" w:cs="Arial"/>
                <w:sz w:val="20"/>
                <w:szCs w:val="20"/>
              </w:rPr>
            </w:pPr>
            <w:r>
              <w:rPr>
                <w:rFonts w:ascii="Arial" w:hAnsi="Arial" w:cs="Arial"/>
                <w:color w:val="231F20"/>
                <w:sz w:val="20"/>
                <w:szCs w:val="20"/>
              </w:rPr>
              <w:t>of the Cost of the varied work, and to the proportions of various currencies speciﬁed in sub-paragraph (a) (</w:t>
            </w:r>
            <w:proofErr w:type="spellStart"/>
            <w:r>
              <w:rPr>
                <w:rFonts w:ascii="Arial" w:hAnsi="Arial" w:cs="Arial"/>
                <w:color w:val="231F20"/>
                <w:sz w:val="20"/>
                <w:szCs w:val="20"/>
              </w:rPr>
              <w:t>i</w:t>
            </w:r>
            <w:proofErr w:type="spellEnd"/>
            <w:r>
              <w:rPr>
                <w:rFonts w:ascii="Arial" w:hAnsi="Arial" w:cs="Arial"/>
                <w:color w:val="231F20"/>
                <w:sz w:val="20"/>
                <w:szCs w:val="20"/>
              </w:rPr>
              <w:t>) above.”</w:t>
            </w:r>
          </w:p>
        </w:tc>
      </w:tr>
      <w:tr w:rsidR="00C235DD" w:rsidRPr="00D0736C" w14:paraId="4932BEDF" w14:textId="77777777" w:rsidTr="00FF126A">
        <w:tc>
          <w:tcPr>
            <w:tcW w:w="1032" w:type="pct"/>
          </w:tcPr>
          <w:p w14:paraId="59996571" w14:textId="77777777" w:rsidR="00B47689" w:rsidRPr="002F63FF" w:rsidRDefault="00B47689">
            <w:pPr>
              <w:pStyle w:val="TableParagraph"/>
              <w:spacing w:before="43"/>
              <w:ind w:left="79" w:right="210"/>
              <w:rPr>
                <w:rFonts w:ascii="Arial" w:hAnsi="Arial" w:cs="Arial"/>
                <w:b/>
                <w:sz w:val="20"/>
                <w:szCs w:val="20"/>
              </w:rPr>
            </w:pPr>
            <w:r>
              <w:rPr>
                <w:rFonts w:ascii="Arial" w:hAnsi="Arial" w:cs="Arial"/>
                <w:b/>
                <w:color w:val="231F20"/>
                <w:sz w:val="20"/>
                <w:szCs w:val="20"/>
              </w:rPr>
              <w:lastRenderedPageBreak/>
              <w:t>Sub-Clause 15.1 Notice to Correct</w:t>
            </w:r>
          </w:p>
        </w:tc>
        <w:tc>
          <w:tcPr>
            <w:tcW w:w="3968" w:type="pct"/>
          </w:tcPr>
          <w:p w14:paraId="6CD57637" w14:textId="77777777" w:rsidR="00B47689" w:rsidRPr="002F63FF" w:rsidRDefault="00B47689">
            <w:pPr>
              <w:pStyle w:val="TableParagraph"/>
              <w:spacing w:before="43" w:line="400" w:lineRule="auto"/>
              <w:ind w:left="160" w:right="90"/>
              <w:jc w:val="both"/>
              <w:rPr>
                <w:rFonts w:ascii="Arial" w:hAnsi="Arial" w:cs="Arial"/>
                <w:sz w:val="20"/>
                <w:szCs w:val="20"/>
              </w:rPr>
            </w:pPr>
            <w:r>
              <w:rPr>
                <w:rFonts w:ascii="Arial" w:hAnsi="Arial" w:cs="Arial"/>
                <w:color w:val="231F20"/>
                <w:sz w:val="20"/>
                <w:szCs w:val="20"/>
              </w:rPr>
              <w:t>“and” is deleted at the end of (b) and “.” is replaced by: “; and” in (c).</w:t>
            </w:r>
          </w:p>
          <w:p w14:paraId="542517D6" w14:textId="77777777" w:rsidR="00B47689" w:rsidRPr="002F63FF" w:rsidRDefault="00B47689">
            <w:pPr>
              <w:pStyle w:val="TableParagraph"/>
              <w:spacing w:line="238" w:lineRule="exact"/>
              <w:ind w:left="160" w:right="90"/>
              <w:jc w:val="both"/>
              <w:rPr>
                <w:rFonts w:ascii="Arial" w:hAnsi="Arial" w:cs="Arial"/>
                <w:sz w:val="20"/>
                <w:szCs w:val="20"/>
              </w:rPr>
            </w:pPr>
            <w:r>
              <w:rPr>
                <w:rFonts w:ascii="Arial" w:hAnsi="Arial" w:cs="Arial"/>
                <w:color w:val="231F20"/>
                <w:sz w:val="20"/>
                <w:szCs w:val="20"/>
              </w:rPr>
              <w:t>The following is then added as (d):</w:t>
            </w:r>
          </w:p>
          <w:p w14:paraId="2E105053" w14:textId="77777777" w:rsidR="00B47689" w:rsidRPr="002F63FF" w:rsidRDefault="00B47689">
            <w:pPr>
              <w:pStyle w:val="TableParagraph"/>
              <w:spacing w:before="80"/>
              <w:ind w:left="525" w:right="90" w:hanging="373"/>
              <w:jc w:val="both"/>
              <w:rPr>
                <w:rFonts w:ascii="Arial" w:hAnsi="Arial" w:cs="Arial"/>
                <w:sz w:val="20"/>
                <w:szCs w:val="20"/>
              </w:rPr>
            </w:pPr>
            <w:r>
              <w:rPr>
                <w:rFonts w:ascii="Arial" w:hAnsi="Arial" w:cs="Arial"/>
                <w:color w:val="231F20"/>
                <w:sz w:val="20"/>
                <w:szCs w:val="20"/>
              </w:rPr>
              <w:t>“(d) specify the time within which the Contractor shall respond to the Notice to Correct.”</w:t>
            </w:r>
          </w:p>
          <w:p w14:paraId="42E642FD" w14:textId="77777777" w:rsidR="00B47689" w:rsidRPr="002F63FF" w:rsidRDefault="00B47689">
            <w:pPr>
              <w:pStyle w:val="TableParagraph"/>
              <w:spacing w:before="160"/>
              <w:ind w:left="160" w:right="90"/>
              <w:jc w:val="both"/>
              <w:rPr>
                <w:rFonts w:ascii="Arial" w:hAnsi="Arial" w:cs="Arial"/>
                <w:sz w:val="20"/>
                <w:szCs w:val="20"/>
              </w:rPr>
            </w:pPr>
            <w:r>
              <w:rPr>
                <w:rFonts w:ascii="Arial" w:hAnsi="Arial" w:cs="Arial"/>
                <w:color w:val="231F20"/>
                <w:sz w:val="20"/>
                <w:szCs w:val="20"/>
              </w:rPr>
              <w:t>In the third paragraph, “shall immediately respond” is replaced with: “shall respond within the time speciﬁed in (d).”</w:t>
            </w:r>
          </w:p>
          <w:p w14:paraId="16A4BEA7" w14:textId="77777777" w:rsidR="00B47689" w:rsidRPr="002F63FF" w:rsidRDefault="00B47689">
            <w:pPr>
              <w:pStyle w:val="TableParagraph"/>
              <w:spacing w:before="160"/>
              <w:ind w:left="160" w:right="90"/>
              <w:jc w:val="both"/>
              <w:rPr>
                <w:rFonts w:ascii="Arial" w:hAnsi="Arial" w:cs="Arial"/>
                <w:sz w:val="20"/>
                <w:szCs w:val="20"/>
              </w:rPr>
            </w:pPr>
            <w:r>
              <w:rPr>
                <w:rFonts w:ascii="Arial" w:hAnsi="Arial" w:cs="Arial"/>
                <w:color w:val="231F20"/>
                <w:sz w:val="20"/>
                <w:szCs w:val="20"/>
              </w:rPr>
              <w:t>Furthermore, at the end of the third paragraph, “to comply with the time speciﬁed in the Notice to Correct.” is replaced with: “to comply with the time speciﬁed in (c).”</w:t>
            </w:r>
          </w:p>
        </w:tc>
      </w:tr>
      <w:tr w:rsidR="00C235DD" w:rsidRPr="00D0736C" w14:paraId="4CB590E0" w14:textId="77777777" w:rsidTr="00FF126A">
        <w:tc>
          <w:tcPr>
            <w:tcW w:w="1032" w:type="pct"/>
          </w:tcPr>
          <w:p w14:paraId="3AD13F50" w14:textId="77777777" w:rsidR="00B47689" w:rsidRPr="002F63FF" w:rsidRDefault="00B47689">
            <w:pPr>
              <w:pStyle w:val="TableParagraph"/>
              <w:spacing w:before="83"/>
              <w:ind w:left="79" w:right="210"/>
              <w:rPr>
                <w:rFonts w:ascii="Arial" w:hAnsi="Arial" w:cs="Arial"/>
                <w:b/>
                <w:sz w:val="20"/>
                <w:szCs w:val="20"/>
              </w:rPr>
            </w:pPr>
            <w:r>
              <w:rPr>
                <w:rFonts w:ascii="Arial" w:hAnsi="Arial" w:cs="Arial"/>
                <w:b/>
                <w:color w:val="231F20"/>
                <w:sz w:val="20"/>
                <w:szCs w:val="20"/>
              </w:rPr>
              <w:t>Sub-Clause 15.2.1 Notice</w:t>
            </w:r>
          </w:p>
        </w:tc>
        <w:tc>
          <w:tcPr>
            <w:tcW w:w="3968" w:type="pct"/>
          </w:tcPr>
          <w:p w14:paraId="0876B2C9" w14:textId="77777777" w:rsidR="00B47689" w:rsidRPr="002F63FF" w:rsidRDefault="00B47689">
            <w:pPr>
              <w:pStyle w:val="TableParagraph"/>
              <w:spacing w:before="83"/>
              <w:ind w:left="160" w:right="90"/>
              <w:jc w:val="both"/>
              <w:rPr>
                <w:rFonts w:ascii="Arial" w:hAnsi="Arial" w:cs="Arial"/>
                <w:sz w:val="20"/>
                <w:szCs w:val="20"/>
              </w:rPr>
            </w:pPr>
            <w:r>
              <w:rPr>
                <w:rFonts w:ascii="Arial" w:hAnsi="Arial" w:cs="Arial"/>
                <w:color w:val="231F20"/>
                <w:sz w:val="20"/>
                <w:szCs w:val="20"/>
              </w:rPr>
              <w:t>Sub-paragraph (h) is replaced with: “is found, based on reasonable evidence, to have engaged in Corrupt and Fraudulent Practices as deﬁned in paragraph 2.1 (a) of Part C of the Particular Conditions [</w:t>
            </w:r>
            <w:r>
              <w:rPr>
                <w:rFonts w:ascii="Arial" w:hAnsi="Arial" w:cs="Arial"/>
                <w:i/>
                <w:color w:val="231F20"/>
                <w:sz w:val="20"/>
                <w:szCs w:val="20"/>
              </w:rPr>
              <w:t>Corrupt and Fraudulent Practices</w:t>
            </w:r>
            <w:r>
              <w:rPr>
                <w:rFonts w:ascii="Arial" w:hAnsi="Arial" w:cs="Arial"/>
                <w:color w:val="231F20"/>
                <w:sz w:val="20"/>
                <w:szCs w:val="20"/>
              </w:rPr>
              <w:t>], in competing for or in executing the Contract.”</w:t>
            </w:r>
          </w:p>
        </w:tc>
      </w:tr>
      <w:tr w:rsidR="00C235DD" w:rsidRPr="00D0736C" w14:paraId="610CFB05" w14:textId="77777777" w:rsidTr="00FF126A">
        <w:tc>
          <w:tcPr>
            <w:tcW w:w="1032" w:type="pct"/>
          </w:tcPr>
          <w:p w14:paraId="6C83C2A1" w14:textId="77777777" w:rsidR="00B47689" w:rsidRPr="002F63FF" w:rsidRDefault="00B47689">
            <w:pPr>
              <w:pStyle w:val="TableParagraph"/>
              <w:spacing w:before="83"/>
              <w:ind w:left="79" w:right="210"/>
              <w:rPr>
                <w:rFonts w:ascii="Arial" w:hAnsi="Arial" w:cs="Arial"/>
                <w:b/>
                <w:sz w:val="20"/>
                <w:szCs w:val="20"/>
              </w:rPr>
            </w:pPr>
            <w:r>
              <w:rPr>
                <w:rFonts w:ascii="Arial" w:hAnsi="Arial" w:cs="Arial"/>
                <w:b/>
                <w:color w:val="231F20"/>
                <w:sz w:val="20"/>
                <w:szCs w:val="20"/>
              </w:rPr>
              <w:t>Sub-Clause 15.8 Fraud and Corruption</w:t>
            </w:r>
          </w:p>
        </w:tc>
        <w:tc>
          <w:tcPr>
            <w:tcW w:w="3968" w:type="pct"/>
          </w:tcPr>
          <w:p w14:paraId="15CE91DA" w14:textId="77777777" w:rsidR="00B47689" w:rsidRPr="002F63FF" w:rsidRDefault="00B47689">
            <w:pPr>
              <w:pStyle w:val="TableParagraph"/>
              <w:spacing w:before="83"/>
              <w:ind w:left="160" w:right="90"/>
              <w:jc w:val="both"/>
              <w:rPr>
                <w:rFonts w:ascii="Arial" w:hAnsi="Arial" w:cs="Arial"/>
                <w:sz w:val="20"/>
                <w:szCs w:val="20"/>
              </w:rPr>
            </w:pPr>
            <w:r>
              <w:rPr>
                <w:rFonts w:ascii="Arial" w:hAnsi="Arial" w:cs="Arial"/>
                <w:color w:val="231F20"/>
                <w:sz w:val="20"/>
                <w:szCs w:val="20"/>
              </w:rPr>
              <w:t>The following new Sub-Clause is added:</w:t>
            </w:r>
          </w:p>
          <w:p w14:paraId="30BE194F" w14:textId="77777777" w:rsidR="00B47689" w:rsidRPr="002F63FF" w:rsidRDefault="00B47689">
            <w:pPr>
              <w:pStyle w:val="TableParagraph"/>
              <w:spacing w:before="80"/>
              <w:ind w:left="160" w:right="90"/>
              <w:jc w:val="both"/>
              <w:rPr>
                <w:rFonts w:ascii="Arial" w:hAnsi="Arial" w:cs="Arial"/>
                <w:sz w:val="20"/>
                <w:szCs w:val="20"/>
              </w:rPr>
            </w:pPr>
            <w:r>
              <w:rPr>
                <w:rFonts w:ascii="Arial" w:hAnsi="Arial" w:cs="Arial"/>
                <w:color w:val="231F20"/>
                <w:sz w:val="20"/>
                <w:szCs w:val="20"/>
              </w:rPr>
              <w:t>“15.8.1 The Bank requires compliance with the Bank’s Anticorruption Policy and Investigation and Enforcement Framework (both as amended from time to time), as set forth in Particular Conditions—Part C—Corrupt and Fraudulent Practices.</w:t>
            </w:r>
          </w:p>
          <w:p w14:paraId="07DDBF9F" w14:textId="77777777" w:rsidR="00B47689" w:rsidRPr="002F63FF" w:rsidRDefault="00B47689">
            <w:pPr>
              <w:pStyle w:val="TableParagraph"/>
              <w:spacing w:before="160"/>
              <w:ind w:left="160" w:right="90"/>
              <w:jc w:val="both"/>
              <w:rPr>
                <w:rFonts w:ascii="Arial" w:hAnsi="Arial" w:cs="Arial"/>
                <w:sz w:val="20"/>
                <w:szCs w:val="20"/>
              </w:rPr>
            </w:pPr>
            <w:r>
              <w:rPr>
                <w:rFonts w:ascii="Arial" w:hAnsi="Arial" w:cs="Arial"/>
                <w:color w:val="231F20"/>
                <w:sz w:val="20"/>
                <w:szCs w:val="20"/>
              </w:rPr>
              <w:t>15.8.2 The Employer requires the Contractor to disclose any commissions, gratuities, or fees that may have been paid or are intended to be paid to agents or any other party with respect to the bidding process or execution of the Contract. The information disclosed must include at least the name and address of the agent or other party, the amount and currency, and the purpose of the commission, gratuity, or fee.”</w:t>
            </w:r>
          </w:p>
        </w:tc>
      </w:tr>
      <w:tr w:rsidR="00C235DD" w:rsidRPr="00D0736C" w14:paraId="3E462685" w14:textId="77777777" w:rsidTr="00FF126A">
        <w:tc>
          <w:tcPr>
            <w:tcW w:w="1032" w:type="pct"/>
          </w:tcPr>
          <w:p w14:paraId="4A06DADD" w14:textId="77777777" w:rsidR="00B47689" w:rsidRPr="002F63FF" w:rsidRDefault="00B47689">
            <w:pPr>
              <w:pStyle w:val="TableParagraph"/>
              <w:spacing w:before="83"/>
              <w:ind w:left="79" w:right="210"/>
              <w:rPr>
                <w:rFonts w:ascii="Arial" w:hAnsi="Arial" w:cs="Arial"/>
                <w:b/>
                <w:sz w:val="20"/>
                <w:szCs w:val="20"/>
              </w:rPr>
            </w:pPr>
            <w:r>
              <w:rPr>
                <w:rFonts w:ascii="Arial" w:hAnsi="Arial" w:cs="Arial"/>
                <w:b/>
                <w:color w:val="231F20"/>
                <w:sz w:val="20"/>
                <w:szCs w:val="20"/>
              </w:rPr>
              <w:t>Sub-Clause 16.2.1 Notice</w:t>
            </w:r>
          </w:p>
        </w:tc>
        <w:tc>
          <w:tcPr>
            <w:tcW w:w="3968" w:type="pct"/>
          </w:tcPr>
          <w:p w14:paraId="04072748" w14:textId="77777777" w:rsidR="00B47689" w:rsidRPr="002F63FF" w:rsidRDefault="00B47689">
            <w:pPr>
              <w:pStyle w:val="TableParagraph"/>
              <w:spacing w:before="83"/>
              <w:ind w:left="160" w:right="90"/>
              <w:jc w:val="both"/>
              <w:rPr>
                <w:rFonts w:ascii="Arial" w:hAnsi="Arial" w:cs="Arial"/>
                <w:sz w:val="20"/>
                <w:szCs w:val="20"/>
              </w:rPr>
            </w:pPr>
            <w:r>
              <w:rPr>
                <w:rFonts w:ascii="Arial" w:hAnsi="Arial" w:cs="Arial"/>
                <w:color w:val="231F20"/>
                <w:sz w:val="20"/>
                <w:szCs w:val="20"/>
              </w:rPr>
              <w:t>At the end of sub-paragraph (</w:t>
            </w:r>
            <w:proofErr w:type="spellStart"/>
            <w:r>
              <w:rPr>
                <w:rFonts w:ascii="Arial" w:hAnsi="Arial" w:cs="Arial"/>
                <w:color w:val="231F20"/>
                <w:sz w:val="20"/>
                <w:szCs w:val="20"/>
              </w:rPr>
              <w:t>i</w:t>
            </w:r>
            <w:proofErr w:type="spellEnd"/>
            <w:r>
              <w:rPr>
                <w:rFonts w:ascii="Arial" w:hAnsi="Arial" w:cs="Arial"/>
                <w:color w:val="231F20"/>
                <w:sz w:val="20"/>
                <w:szCs w:val="20"/>
              </w:rPr>
              <w:t>): “; or” is replaced with: “.” Sub-paragraph (f) is replaced with:</w:t>
            </w:r>
          </w:p>
          <w:p w14:paraId="217AA437" w14:textId="77777777" w:rsidR="00B47689" w:rsidRPr="002F63FF" w:rsidRDefault="00B47689">
            <w:pPr>
              <w:pStyle w:val="TableParagraph"/>
              <w:spacing w:before="80"/>
              <w:ind w:left="598" w:right="90" w:hanging="396"/>
              <w:jc w:val="both"/>
              <w:rPr>
                <w:rFonts w:ascii="Arial" w:hAnsi="Arial" w:cs="Arial"/>
                <w:sz w:val="20"/>
                <w:szCs w:val="20"/>
              </w:rPr>
            </w:pPr>
            <w:r>
              <w:rPr>
                <w:rFonts w:ascii="Arial" w:hAnsi="Arial" w:cs="Arial"/>
                <w:color w:val="231F20"/>
                <w:sz w:val="20"/>
                <w:szCs w:val="20"/>
              </w:rPr>
              <w:t>“(f) the Contractor does not receive a Notice of the Commencement Date under Sub-Clause 8.1 [</w:t>
            </w:r>
            <w:r>
              <w:rPr>
                <w:rFonts w:ascii="Arial" w:hAnsi="Arial" w:cs="Arial"/>
                <w:i/>
                <w:color w:val="231F20"/>
                <w:sz w:val="20"/>
                <w:szCs w:val="20"/>
              </w:rPr>
              <w:t>Commencement of Works</w:t>
            </w:r>
            <w:r>
              <w:rPr>
                <w:rFonts w:ascii="Arial" w:hAnsi="Arial" w:cs="Arial"/>
                <w:color w:val="231F20"/>
                <w:sz w:val="20"/>
                <w:szCs w:val="20"/>
              </w:rPr>
              <w:t>] within 182 days after receiving the Letter of Acceptance, for reasons not attributable to the Contractor;”</w:t>
            </w:r>
          </w:p>
          <w:p w14:paraId="78FA8827" w14:textId="77777777" w:rsidR="00B47689" w:rsidRPr="002F63FF" w:rsidRDefault="00B47689">
            <w:pPr>
              <w:pStyle w:val="TableParagraph"/>
              <w:spacing w:before="160"/>
              <w:ind w:left="160" w:right="90"/>
              <w:jc w:val="both"/>
              <w:rPr>
                <w:rFonts w:ascii="Arial" w:hAnsi="Arial" w:cs="Arial"/>
                <w:sz w:val="20"/>
                <w:szCs w:val="20"/>
              </w:rPr>
            </w:pPr>
            <w:r>
              <w:rPr>
                <w:rFonts w:ascii="Arial" w:hAnsi="Arial" w:cs="Arial"/>
                <w:color w:val="231F20"/>
                <w:sz w:val="20"/>
                <w:szCs w:val="20"/>
              </w:rPr>
              <w:t>Sub-paragraph (j) is replaced with: “the Employer is found, based on reasonable evidence, in accordance with the Bank’s Anticorruption Policy and Investigation and Enforcement Framework (both as amended from time to time) to have incurred in integrity violations, such as those deﬁned in Part C [</w:t>
            </w:r>
            <w:r>
              <w:rPr>
                <w:rFonts w:ascii="Arial" w:hAnsi="Arial" w:cs="Arial"/>
                <w:i/>
                <w:color w:val="231F20"/>
                <w:sz w:val="20"/>
                <w:szCs w:val="20"/>
              </w:rPr>
              <w:t>Corrupt and Fraudulent Practices</w:t>
            </w:r>
            <w:r>
              <w:rPr>
                <w:rFonts w:ascii="Arial" w:hAnsi="Arial" w:cs="Arial"/>
                <w:color w:val="231F20"/>
                <w:sz w:val="20"/>
                <w:szCs w:val="20"/>
              </w:rPr>
              <w:t>] of the Particular Conditions of Contract at any time in relation to work or the Contract.”</w:t>
            </w:r>
          </w:p>
        </w:tc>
      </w:tr>
      <w:tr w:rsidR="00C235DD" w:rsidRPr="00D0736C" w14:paraId="76AED4F7" w14:textId="77777777" w:rsidTr="00FF126A">
        <w:tc>
          <w:tcPr>
            <w:tcW w:w="1032" w:type="pct"/>
          </w:tcPr>
          <w:p w14:paraId="24409AF4" w14:textId="77777777" w:rsidR="00B47689" w:rsidRPr="002F63FF" w:rsidRDefault="00B47689">
            <w:pPr>
              <w:pStyle w:val="TableParagraph"/>
              <w:spacing w:before="83"/>
              <w:ind w:left="79" w:right="210"/>
              <w:rPr>
                <w:rFonts w:ascii="Arial" w:hAnsi="Arial" w:cs="Arial"/>
                <w:b/>
                <w:sz w:val="20"/>
                <w:szCs w:val="20"/>
              </w:rPr>
            </w:pPr>
            <w:r>
              <w:rPr>
                <w:rFonts w:ascii="Arial" w:hAnsi="Arial" w:cs="Arial"/>
                <w:b/>
                <w:color w:val="231F20"/>
                <w:sz w:val="20"/>
                <w:szCs w:val="20"/>
              </w:rPr>
              <w:t>Sub-Clause 16.2.2 Termination</w:t>
            </w:r>
          </w:p>
        </w:tc>
        <w:tc>
          <w:tcPr>
            <w:tcW w:w="3968" w:type="pct"/>
          </w:tcPr>
          <w:p w14:paraId="5D8545ED" w14:textId="77777777" w:rsidR="00B47689" w:rsidRPr="002F63FF" w:rsidRDefault="00B47689">
            <w:pPr>
              <w:pStyle w:val="TableParagraph"/>
              <w:spacing w:before="83"/>
              <w:ind w:left="160" w:right="90"/>
              <w:jc w:val="both"/>
              <w:rPr>
                <w:rFonts w:ascii="Arial" w:hAnsi="Arial" w:cs="Arial"/>
                <w:sz w:val="20"/>
                <w:szCs w:val="20"/>
              </w:rPr>
            </w:pPr>
            <w:r>
              <w:rPr>
                <w:rFonts w:ascii="Arial" w:hAnsi="Arial" w:cs="Arial"/>
                <w:color w:val="231F20"/>
                <w:sz w:val="20"/>
                <w:szCs w:val="20"/>
              </w:rPr>
              <w:t>The following is added at the end of Sub-Clause 16.2.2:</w:t>
            </w:r>
          </w:p>
          <w:p w14:paraId="5CD87348" w14:textId="77777777" w:rsidR="00B47689" w:rsidRPr="002F63FF" w:rsidRDefault="00B47689">
            <w:pPr>
              <w:pStyle w:val="TableParagraph"/>
              <w:spacing w:before="80"/>
              <w:ind w:left="160" w:right="90"/>
              <w:jc w:val="both"/>
              <w:rPr>
                <w:rFonts w:ascii="Arial" w:hAnsi="Arial" w:cs="Arial"/>
                <w:sz w:val="20"/>
                <w:szCs w:val="20"/>
              </w:rPr>
            </w:pPr>
            <w:r>
              <w:rPr>
                <w:rFonts w:ascii="Arial" w:hAnsi="Arial" w:cs="Arial"/>
                <w:color w:val="231F20"/>
                <w:sz w:val="20"/>
                <w:szCs w:val="20"/>
              </w:rPr>
              <w:t>“In the event the Bank suspends the loan or grant from which part or whole of the payments to the Contractor are being made, if the Contractor has not received the sums due to the Contractor by the expiry of 14 days after the relevant time period referred to in Sub-Clause 14.7 [</w:t>
            </w:r>
            <w:r>
              <w:rPr>
                <w:rFonts w:ascii="Arial" w:hAnsi="Arial" w:cs="Arial"/>
                <w:i/>
                <w:color w:val="231F20"/>
                <w:sz w:val="20"/>
                <w:szCs w:val="20"/>
              </w:rPr>
              <w:t>Payment</w:t>
            </w:r>
            <w:r>
              <w:rPr>
                <w:rFonts w:ascii="Arial" w:hAnsi="Arial" w:cs="Arial"/>
                <w:color w:val="231F20"/>
                <w:sz w:val="20"/>
                <w:szCs w:val="20"/>
              </w:rPr>
              <w:t>], issuance of the Interim Payment Certiﬁcates to which they relate, the Contractor may, without prejudice to the Contractor’s entitlement to ﬁnancing charges under Sub-Clause 14.8 [</w:t>
            </w:r>
            <w:r>
              <w:rPr>
                <w:rFonts w:ascii="Arial" w:hAnsi="Arial" w:cs="Arial"/>
                <w:i/>
                <w:color w:val="231F20"/>
                <w:sz w:val="20"/>
                <w:szCs w:val="20"/>
              </w:rPr>
              <w:t>Delayed Payment</w:t>
            </w:r>
            <w:r>
              <w:rPr>
                <w:rFonts w:ascii="Arial" w:hAnsi="Arial" w:cs="Arial"/>
                <w:color w:val="231F20"/>
                <w:sz w:val="20"/>
                <w:szCs w:val="20"/>
              </w:rPr>
              <w:t>], take one of the following actions: (</w:t>
            </w:r>
            <w:proofErr w:type="spellStart"/>
            <w:r>
              <w:rPr>
                <w:rFonts w:ascii="Arial" w:hAnsi="Arial" w:cs="Arial"/>
                <w:color w:val="231F20"/>
                <w:sz w:val="20"/>
                <w:szCs w:val="20"/>
              </w:rPr>
              <w:t>i</w:t>
            </w:r>
            <w:proofErr w:type="spellEnd"/>
            <w:r>
              <w:rPr>
                <w:rFonts w:ascii="Arial" w:hAnsi="Arial" w:cs="Arial"/>
                <w:color w:val="231F20"/>
                <w:sz w:val="20"/>
                <w:szCs w:val="20"/>
              </w:rPr>
              <w:t>) suspend work or reduce the rate of work under Sub-Clause</w:t>
            </w:r>
          </w:p>
          <w:p w14:paraId="76CB775B" w14:textId="77777777" w:rsidR="00B47689" w:rsidRPr="002F63FF" w:rsidRDefault="00B47689">
            <w:pPr>
              <w:pStyle w:val="TableParagraph"/>
              <w:ind w:left="160" w:right="90"/>
              <w:jc w:val="both"/>
              <w:rPr>
                <w:rFonts w:ascii="Arial" w:hAnsi="Arial" w:cs="Arial"/>
                <w:sz w:val="20"/>
                <w:szCs w:val="20"/>
              </w:rPr>
            </w:pPr>
            <w:r>
              <w:rPr>
                <w:rFonts w:ascii="Arial" w:hAnsi="Arial" w:cs="Arial"/>
                <w:color w:val="231F20"/>
                <w:sz w:val="20"/>
                <w:szCs w:val="20"/>
              </w:rPr>
              <w:t>16.1 [</w:t>
            </w:r>
            <w:r>
              <w:rPr>
                <w:rFonts w:ascii="Arial" w:hAnsi="Arial" w:cs="Arial"/>
                <w:i/>
                <w:color w:val="231F20"/>
                <w:sz w:val="20"/>
                <w:szCs w:val="20"/>
              </w:rPr>
              <w:t>Suspension by Contractor</w:t>
            </w:r>
            <w:r>
              <w:rPr>
                <w:rFonts w:ascii="Arial" w:hAnsi="Arial" w:cs="Arial"/>
                <w:color w:val="231F20"/>
                <w:sz w:val="20"/>
                <w:szCs w:val="20"/>
              </w:rPr>
              <w:t xml:space="preserve">], or (ii) terminate the Contract by giving Notice to the Employer, with a copy to the Engineer, such termination to take effect 14 days </w:t>
            </w:r>
            <w:r>
              <w:rPr>
                <w:rFonts w:ascii="Arial" w:hAnsi="Arial" w:cs="Arial"/>
                <w:color w:val="231F20"/>
                <w:sz w:val="20"/>
                <w:szCs w:val="20"/>
              </w:rPr>
              <w:lastRenderedPageBreak/>
              <w:t>after the giving of the Notice.”</w:t>
            </w:r>
          </w:p>
        </w:tc>
      </w:tr>
      <w:tr w:rsidR="00C235DD" w:rsidRPr="00D0736C" w14:paraId="3567AC48" w14:textId="77777777" w:rsidTr="00FF126A">
        <w:tc>
          <w:tcPr>
            <w:tcW w:w="1032" w:type="pct"/>
          </w:tcPr>
          <w:p w14:paraId="2C2D1220" w14:textId="77777777" w:rsidR="00B47689" w:rsidRPr="002F63FF" w:rsidRDefault="00B47689">
            <w:pPr>
              <w:pStyle w:val="TableParagraph"/>
              <w:spacing w:before="43"/>
              <w:ind w:left="79" w:right="210"/>
              <w:rPr>
                <w:rFonts w:ascii="Arial" w:hAnsi="Arial" w:cs="Arial"/>
                <w:b/>
                <w:sz w:val="20"/>
                <w:szCs w:val="20"/>
              </w:rPr>
            </w:pPr>
            <w:r>
              <w:rPr>
                <w:rFonts w:ascii="Arial" w:hAnsi="Arial" w:cs="Arial"/>
                <w:b/>
                <w:color w:val="231F20"/>
                <w:sz w:val="20"/>
                <w:szCs w:val="20"/>
              </w:rPr>
              <w:lastRenderedPageBreak/>
              <w:t>Sub-Clause 17.7 Use of Employer’s Accommodation and Facilities</w:t>
            </w:r>
          </w:p>
        </w:tc>
        <w:tc>
          <w:tcPr>
            <w:tcW w:w="3968" w:type="pct"/>
          </w:tcPr>
          <w:p w14:paraId="581D1BFB" w14:textId="77777777" w:rsidR="00B47689" w:rsidRPr="002F63FF" w:rsidRDefault="00B47689">
            <w:pPr>
              <w:pStyle w:val="TableParagraph"/>
              <w:spacing w:before="43"/>
              <w:ind w:left="160" w:right="90"/>
              <w:jc w:val="both"/>
              <w:rPr>
                <w:rFonts w:ascii="Arial" w:hAnsi="Arial" w:cs="Arial"/>
                <w:sz w:val="20"/>
                <w:szCs w:val="20"/>
              </w:rPr>
            </w:pPr>
            <w:r>
              <w:rPr>
                <w:rFonts w:ascii="Arial" w:hAnsi="Arial" w:cs="Arial"/>
                <w:color w:val="231F20"/>
                <w:sz w:val="20"/>
                <w:szCs w:val="20"/>
              </w:rPr>
              <w:t>The following Sub-Clause is added as 17.7:</w:t>
            </w:r>
          </w:p>
          <w:p w14:paraId="6FC75B86" w14:textId="77777777" w:rsidR="00B47689" w:rsidRPr="002F63FF" w:rsidRDefault="00B47689">
            <w:pPr>
              <w:pStyle w:val="TableParagraph"/>
              <w:spacing w:before="80"/>
              <w:ind w:left="160" w:right="90"/>
              <w:jc w:val="both"/>
              <w:rPr>
                <w:rFonts w:ascii="Arial" w:hAnsi="Arial" w:cs="Arial"/>
                <w:sz w:val="20"/>
                <w:szCs w:val="20"/>
              </w:rPr>
            </w:pPr>
            <w:r>
              <w:rPr>
                <w:rFonts w:ascii="Arial" w:hAnsi="Arial" w:cs="Arial"/>
                <w:color w:val="231F20"/>
                <w:sz w:val="20"/>
                <w:szCs w:val="20"/>
              </w:rPr>
              <w:t>“The Contractor shall take full responsibility for the care of the Employer-provided accommodation and facilities, if any, as detailed in the Employer’s Requirements, from the respective dates of hand-over to the Contractor until cessation of occupation (where hand-over or cessation of occupation may take place after the date stated in the Taking-Over Certiﬁcate for the Works).</w:t>
            </w:r>
          </w:p>
          <w:p w14:paraId="4E0F20BC" w14:textId="77777777" w:rsidR="00B47689" w:rsidRPr="002F63FF" w:rsidRDefault="00B47689">
            <w:pPr>
              <w:pStyle w:val="TableParagraph"/>
              <w:spacing w:before="160"/>
              <w:ind w:left="160" w:right="90"/>
              <w:jc w:val="both"/>
              <w:rPr>
                <w:rFonts w:ascii="Arial" w:hAnsi="Arial" w:cs="Arial"/>
                <w:sz w:val="20"/>
                <w:szCs w:val="20"/>
              </w:rPr>
            </w:pPr>
            <w:r>
              <w:rPr>
                <w:rFonts w:ascii="Arial" w:hAnsi="Arial" w:cs="Arial"/>
                <w:color w:val="231F20"/>
                <w:sz w:val="20"/>
                <w:szCs w:val="20"/>
              </w:rPr>
              <w:t>If any loss or damage happens to any of the above items while the Contractor is responsible for their care arising from any cause whatsoever other than those for which the Employer is liable, the Contractor shall, at its own cost, rectify the loss or damage to the satisfaction of the Engineer.”</w:t>
            </w:r>
          </w:p>
        </w:tc>
      </w:tr>
      <w:tr w:rsidR="00C235DD" w:rsidRPr="00D0736C" w14:paraId="2B300288" w14:textId="77777777" w:rsidTr="00FF126A">
        <w:tc>
          <w:tcPr>
            <w:tcW w:w="1032" w:type="pct"/>
          </w:tcPr>
          <w:p w14:paraId="654913C8" w14:textId="77777777" w:rsidR="00B47689" w:rsidRPr="002F63FF" w:rsidRDefault="00B47689">
            <w:pPr>
              <w:pStyle w:val="TableParagraph"/>
              <w:spacing w:before="43"/>
              <w:ind w:left="79" w:right="210"/>
              <w:rPr>
                <w:rFonts w:ascii="Arial" w:hAnsi="Arial" w:cs="Arial"/>
                <w:b/>
                <w:sz w:val="20"/>
                <w:szCs w:val="20"/>
              </w:rPr>
            </w:pPr>
            <w:r>
              <w:rPr>
                <w:rFonts w:ascii="Arial" w:hAnsi="Arial" w:cs="Arial"/>
                <w:b/>
                <w:color w:val="231F20"/>
                <w:sz w:val="20"/>
                <w:szCs w:val="20"/>
              </w:rPr>
              <w:t>Sub-Clause 18.1 Exceptional Events</w:t>
            </w:r>
          </w:p>
        </w:tc>
        <w:tc>
          <w:tcPr>
            <w:tcW w:w="3968" w:type="pct"/>
          </w:tcPr>
          <w:p w14:paraId="3F88C064" w14:textId="77777777" w:rsidR="00B47689" w:rsidRPr="002F63FF" w:rsidRDefault="00B47689">
            <w:pPr>
              <w:pStyle w:val="TableParagraph"/>
              <w:spacing w:before="43"/>
              <w:ind w:left="160" w:right="90"/>
              <w:jc w:val="both"/>
              <w:rPr>
                <w:rFonts w:ascii="Arial" w:hAnsi="Arial" w:cs="Arial"/>
                <w:sz w:val="20"/>
                <w:szCs w:val="20"/>
              </w:rPr>
            </w:pPr>
            <w:r>
              <w:rPr>
                <w:rFonts w:ascii="Arial" w:hAnsi="Arial" w:cs="Arial"/>
                <w:color w:val="231F20"/>
                <w:sz w:val="20"/>
                <w:szCs w:val="20"/>
              </w:rPr>
              <w:t>Sub-paragraph (c) is substituted with</w:t>
            </w:r>
          </w:p>
          <w:p w14:paraId="7C4982E8" w14:textId="77777777" w:rsidR="00B47689" w:rsidRPr="002F63FF" w:rsidRDefault="00B47689">
            <w:pPr>
              <w:pStyle w:val="TableParagraph"/>
              <w:spacing w:before="80"/>
              <w:ind w:left="160" w:right="90"/>
              <w:jc w:val="both"/>
              <w:rPr>
                <w:rFonts w:ascii="Arial" w:hAnsi="Arial" w:cs="Arial"/>
                <w:sz w:val="20"/>
                <w:szCs w:val="20"/>
              </w:rPr>
            </w:pPr>
            <w:r>
              <w:rPr>
                <w:rFonts w:ascii="Arial" w:hAnsi="Arial" w:cs="Arial"/>
                <w:color w:val="231F20"/>
                <w:sz w:val="20"/>
                <w:szCs w:val="20"/>
              </w:rPr>
              <w:t>“(c) riot, commotion, disorder, or sabotage by persons other than the Contractor’s Personnel and other employees of the Contractor and Subcontractors;”</w:t>
            </w:r>
          </w:p>
        </w:tc>
      </w:tr>
      <w:tr w:rsidR="00C235DD" w:rsidRPr="00D0736C" w14:paraId="5D8168DC" w14:textId="77777777" w:rsidTr="00FF126A">
        <w:tc>
          <w:tcPr>
            <w:tcW w:w="1032" w:type="pct"/>
          </w:tcPr>
          <w:p w14:paraId="6BDDE5CF" w14:textId="77777777" w:rsidR="00B47689" w:rsidRPr="002F63FF" w:rsidRDefault="00B47689">
            <w:pPr>
              <w:pStyle w:val="TableParagraph"/>
              <w:spacing w:before="43"/>
              <w:ind w:left="79" w:right="210"/>
              <w:rPr>
                <w:rFonts w:ascii="Arial" w:hAnsi="Arial" w:cs="Arial"/>
                <w:b/>
                <w:sz w:val="20"/>
                <w:szCs w:val="20"/>
              </w:rPr>
            </w:pPr>
            <w:r>
              <w:rPr>
                <w:rFonts w:ascii="Arial" w:hAnsi="Arial" w:cs="Arial"/>
                <w:b/>
                <w:color w:val="231F20"/>
                <w:sz w:val="20"/>
                <w:szCs w:val="20"/>
              </w:rPr>
              <w:t>Sub-Clause 18.5 Optional Termination</w:t>
            </w:r>
          </w:p>
        </w:tc>
        <w:tc>
          <w:tcPr>
            <w:tcW w:w="3968" w:type="pct"/>
          </w:tcPr>
          <w:p w14:paraId="3AC61E33" w14:textId="77777777" w:rsidR="00B47689" w:rsidRPr="002F63FF" w:rsidRDefault="00B47689">
            <w:pPr>
              <w:pStyle w:val="TableParagraph"/>
              <w:spacing w:before="43"/>
              <w:ind w:left="160" w:right="90"/>
              <w:jc w:val="both"/>
              <w:rPr>
                <w:rFonts w:ascii="Arial" w:hAnsi="Arial" w:cs="Arial"/>
                <w:sz w:val="20"/>
                <w:szCs w:val="20"/>
              </w:rPr>
            </w:pPr>
            <w:r>
              <w:rPr>
                <w:rFonts w:ascii="Arial" w:hAnsi="Arial" w:cs="Arial"/>
                <w:color w:val="231F20"/>
                <w:sz w:val="20"/>
                <w:szCs w:val="20"/>
              </w:rPr>
              <w:t>In sub-paragraph (c), “and necessarily” is inserted after “was reasonably.”</w:t>
            </w:r>
          </w:p>
        </w:tc>
      </w:tr>
      <w:tr w:rsidR="00C235DD" w:rsidRPr="00D0736C" w14:paraId="01B6966B" w14:textId="77777777" w:rsidTr="00FF126A">
        <w:tc>
          <w:tcPr>
            <w:tcW w:w="1032" w:type="pct"/>
          </w:tcPr>
          <w:p w14:paraId="48A0B40F" w14:textId="77777777" w:rsidR="00B47689" w:rsidRPr="002F63FF" w:rsidRDefault="00B47689">
            <w:pPr>
              <w:pStyle w:val="TableParagraph"/>
              <w:spacing w:before="43"/>
              <w:ind w:left="79" w:right="210"/>
              <w:rPr>
                <w:rFonts w:ascii="Arial" w:hAnsi="Arial" w:cs="Arial"/>
                <w:b/>
                <w:sz w:val="20"/>
                <w:szCs w:val="20"/>
              </w:rPr>
            </w:pPr>
            <w:r>
              <w:rPr>
                <w:rFonts w:ascii="Arial" w:hAnsi="Arial" w:cs="Arial"/>
                <w:b/>
                <w:color w:val="231F20"/>
                <w:sz w:val="20"/>
                <w:szCs w:val="20"/>
              </w:rPr>
              <w:t>Sub-Clause 19.1 General Requirements</w:t>
            </w:r>
          </w:p>
        </w:tc>
        <w:tc>
          <w:tcPr>
            <w:tcW w:w="3968" w:type="pct"/>
          </w:tcPr>
          <w:p w14:paraId="5828921E" w14:textId="77777777" w:rsidR="00B47689" w:rsidRPr="002F63FF" w:rsidRDefault="00B47689">
            <w:pPr>
              <w:pStyle w:val="TableParagraph"/>
              <w:spacing w:before="43"/>
              <w:ind w:left="160" w:right="90"/>
              <w:jc w:val="both"/>
              <w:rPr>
                <w:rFonts w:ascii="Arial" w:hAnsi="Arial" w:cs="Arial"/>
                <w:sz w:val="20"/>
                <w:szCs w:val="20"/>
              </w:rPr>
            </w:pPr>
            <w:r>
              <w:rPr>
                <w:rFonts w:ascii="Arial" w:hAnsi="Arial" w:cs="Arial"/>
                <w:color w:val="231F20"/>
                <w:sz w:val="20"/>
                <w:szCs w:val="20"/>
              </w:rPr>
              <w:t>The following paragraphs are added after the ﬁrst paragraph:</w:t>
            </w:r>
          </w:p>
          <w:p w14:paraId="277A6D9B" w14:textId="77777777" w:rsidR="00B47689" w:rsidRPr="002F63FF" w:rsidRDefault="00B47689">
            <w:pPr>
              <w:pStyle w:val="TableParagraph"/>
              <w:spacing w:before="80"/>
              <w:ind w:left="160" w:right="90"/>
              <w:jc w:val="both"/>
              <w:rPr>
                <w:rFonts w:ascii="Arial" w:hAnsi="Arial" w:cs="Arial"/>
                <w:sz w:val="20"/>
                <w:szCs w:val="20"/>
              </w:rPr>
            </w:pPr>
            <w:r>
              <w:rPr>
                <w:rFonts w:ascii="Arial" w:hAnsi="Arial" w:cs="Arial"/>
                <w:color w:val="231F20"/>
                <w:sz w:val="20"/>
                <w:szCs w:val="20"/>
              </w:rPr>
              <w:t xml:space="preserve">“Wherever the Employer is the insuring Party, each insurance shall be </w:t>
            </w:r>
            <w:proofErr w:type="gramStart"/>
            <w:r>
              <w:rPr>
                <w:rFonts w:ascii="Arial" w:hAnsi="Arial" w:cs="Arial"/>
                <w:color w:val="231F20"/>
                <w:sz w:val="20"/>
                <w:szCs w:val="20"/>
              </w:rPr>
              <w:t>effected</w:t>
            </w:r>
            <w:proofErr w:type="gramEnd"/>
            <w:r>
              <w:rPr>
                <w:rFonts w:ascii="Arial" w:hAnsi="Arial" w:cs="Arial"/>
                <w:color w:val="231F20"/>
                <w:sz w:val="20"/>
                <w:szCs w:val="20"/>
              </w:rPr>
              <w:t xml:space="preserve"> with insurers and in terms acceptable to the Contractor. These terms shall be consistent with terms (if any) agreed upon by both Parties before the date of the Letter of Acceptance.</w:t>
            </w:r>
          </w:p>
          <w:p w14:paraId="1ECB8B95" w14:textId="77777777" w:rsidR="00B47689" w:rsidRPr="002F63FF" w:rsidRDefault="00B47689">
            <w:pPr>
              <w:pStyle w:val="TableParagraph"/>
              <w:spacing w:before="160"/>
              <w:ind w:left="160" w:right="90"/>
              <w:jc w:val="both"/>
              <w:rPr>
                <w:rFonts w:ascii="Arial" w:hAnsi="Arial" w:cs="Arial"/>
                <w:sz w:val="20"/>
                <w:szCs w:val="20"/>
              </w:rPr>
            </w:pPr>
            <w:r>
              <w:rPr>
                <w:rFonts w:ascii="Arial" w:hAnsi="Arial" w:cs="Arial"/>
                <w:color w:val="231F20"/>
                <w:sz w:val="20"/>
                <w:szCs w:val="20"/>
              </w:rPr>
              <w:t>This agreement of terms shall take precedence over the provisions of this Clause.”</w:t>
            </w:r>
          </w:p>
        </w:tc>
      </w:tr>
      <w:tr w:rsidR="00C235DD" w:rsidRPr="00D0736C" w14:paraId="19648B66" w14:textId="77777777" w:rsidTr="00FF126A">
        <w:tc>
          <w:tcPr>
            <w:tcW w:w="1032" w:type="pct"/>
          </w:tcPr>
          <w:p w14:paraId="54B53EB1" w14:textId="77777777" w:rsidR="00B47689" w:rsidRPr="002F63FF" w:rsidRDefault="00B47689">
            <w:pPr>
              <w:pStyle w:val="TableParagraph"/>
              <w:spacing w:before="43"/>
              <w:ind w:left="79" w:right="210"/>
              <w:rPr>
                <w:rFonts w:ascii="Arial" w:hAnsi="Arial" w:cs="Arial"/>
                <w:b/>
                <w:sz w:val="20"/>
                <w:szCs w:val="20"/>
              </w:rPr>
            </w:pPr>
            <w:r>
              <w:rPr>
                <w:rFonts w:ascii="Arial" w:hAnsi="Arial" w:cs="Arial"/>
                <w:b/>
                <w:color w:val="231F20"/>
                <w:sz w:val="20"/>
                <w:szCs w:val="20"/>
              </w:rPr>
              <w:t>Sub-Clause 19.2 Insurance to be provided by the Contractor</w:t>
            </w:r>
          </w:p>
        </w:tc>
        <w:tc>
          <w:tcPr>
            <w:tcW w:w="3968" w:type="pct"/>
          </w:tcPr>
          <w:p w14:paraId="4832F281" w14:textId="77777777" w:rsidR="00B47689" w:rsidRPr="002F63FF" w:rsidRDefault="00B47689">
            <w:pPr>
              <w:pStyle w:val="TableParagraph"/>
              <w:spacing w:before="43"/>
              <w:ind w:left="160" w:right="90"/>
              <w:jc w:val="both"/>
              <w:rPr>
                <w:rFonts w:ascii="Arial" w:hAnsi="Arial" w:cs="Arial"/>
                <w:sz w:val="20"/>
                <w:szCs w:val="20"/>
              </w:rPr>
            </w:pPr>
            <w:r>
              <w:rPr>
                <w:rFonts w:ascii="Arial" w:hAnsi="Arial" w:cs="Arial"/>
                <w:color w:val="231F20"/>
                <w:sz w:val="20"/>
                <w:szCs w:val="20"/>
              </w:rPr>
              <w:t>The following is inserted as the ﬁrst sentence in Sub-Clause 19.2:</w:t>
            </w:r>
          </w:p>
          <w:p w14:paraId="658E266A" w14:textId="77777777" w:rsidR="00B47689" w:rsidRPr="002F63FF" w:rsidRDefault="00B47689">
            <w:pPr>
              <w:pStyle w:val="TableParagraph"/>
              <w:spacing w:before="80"/>
              <w:ind w:left="160" w:right="90"/>
              <w:jc w:val="both"/>
              <w:rPr>
                <w:rFonts w:ascii="Arial" w:hAnsi="Arial" w:cs="Arial"/>
                <w:sz w:val="20"/>
                <w:szCs w:val="20"/>
              </w:rPr>
            </w:pPr>
            <w:r>
              <w:rPr>
                <w:rFonts w:ascii="Arial" w:hAnsi="Arial" w:cs="Arial"/>
                <w:color w:val="231F20"/>
                <w:sz w:val="20"/>
                <w:szCs w:val="20"/>
              </w:rPr>
              <w:t>“The Contractor shall be entitled to place all insurances relating to the Contract (including, but not limited to the insurance referred to Clause 19) with insurers from the List of Eligible Countries as stated in Sub-Clause 1.5 [</w:t>
            </w:r>
            <w:r>
              <w:rPr>
                <w:rFonts w:ascii="Arial" w:hAnsi="Arial" w:cs="Arial"/>
                <w:i/>
                <w:color w:val="231F20"/>
                <w:sz w:val="20"/>
                <w:szCs w:val="20"/>
              </w:rPr>
              <w:t>Priority of Documents</w:t>
            </w:r>
            <w:r>
              <w:rPr>
                <w:rFonts w:ascii="Arial" w:hAnsi="Arial" w:cs="Arial"/>
                <w:color w:val="231F20"/>
                <w:sz w:val="20"/>
                <w:szCs w:val="20"/>
              </w:rPr>
              <w:t>].”</w:t>
            </w:r>
          </w:p>
        </w:tc>
      </w:tr>
      <w:tr w:rsidR="00C235DD" w:rsidRPr="00D0736C" w14:paraId="7B7ED7AC" w14:textId="77777777" w:rsidTr="00FF126A">
        <w:tc>
          <w:tcPr>
            <w:tcW w:w="1032" w:type="pct"/>
          </w:tcPr>
          <w:p w14:paraId="41448832" w14:textId="77777777" w:rsidR="00B47689" w:rsidRPr="002F63FF" w:rsidRDefault="00B47689">
            <w:pPr>
              <w:pStyle w:val="TableParagraph"/>
              <w:spacing w:before="43"/>
              <w:ind w:left="79" w:right="210"/>
              <w:rPr>
                <w:rFonts w:ascii="Arial" w:hAnsi="Arial" w:cs="Arial"/>
                <w:b/>
                <w:sz w:val="20"/>
                <w:szCs w:val="20"/>
              </w:rPr>
            </w:pPr>
            <w:r>
              <w:rPr>
                <w:rFonts w:ascii="Arial" w:hAnsi="Arial" w:cs="Arial"/>
                <w:b/>
                <w:color w:val="231F20"/>
                <w:sz w:val="20"/>
                <w:szCs w:val="20"/>
              </w:rPr>
              <w:t>Sub-Clause 19.2.5 Injury to employees</w:t>
            </w:r>
          </w:p>
        </w:tc>
        <w:tc>
          <w:tcPr>
            <w:tcW w:w="3968" w:type="pct"/>
          </w:tcPr>
          <w:p w14:paraId="7D29AC38" w14:textId="77777777" w:rsidR="00B47689" w:rsidRPr="002F63FF" w:rsidRDefault="00B47689">
            <w:pPr>
              <w:pStyle w:val="TableParagraph"/>
              <w:spacing w:before="43"/>
              <w:ind w:left="160" w:right="90"/>
              <w:jc w:val="both"/>
              <w:rPr>
                <w:rFonts w:ascii="Arial" w:hAnsi="Arial" w:cs="Arial"/>
                <w:sz w:val="20"/>
                <w:szCs w:val="20"/>
              </w:rPr>
            </w:pPr>
            <w:r>
              <w:rPr>
                <w:rFonts w:ascii="Arial" w:hAnsi="Arial" w:cs="Arial"/>
                <w:color w:val="231F20"/>
                <w:sz w:val="20"/>
                <w:szCs w:val="20"/>
              </w:rPr>
              <w:t>The second paragraph is replaced with:</w:t>
            </w:r>
          </w:p>
          <w:p w14:paraId="42C0DA2D" w14:textId="77777777" w:rsidR="00B47689" w:rsidRPr="002F63FF" w:rsidRDefault="00B47689">
            <w:pPr>
              <w:pStyle w:val="TableParagraph"/>
              <w:spacing w:before="80"/>
              <w:ind w:left="160" w:right="90"/>
              <w:jc w:val="both"/>
              <w:rPr>
                <w:rFonts w:ascii="Arial" w:hAnsi="Arial" w:cs="Arial"/>
                <w:sz w:val="20"/>
                <w:szCs w:val="20"/>
              </w:rPr>
            </w:pPr>
            <w:r>
              <w:rPr>
                <w:rFonts w:ascii="Arial" w:hAnsi="Arial" w:cs="Arial"/>
                <w:color w:val="231F20"/>
                <w:sz w:val="20"/>
                <w:szCs w:val="20"/>
              </w:rPr>
              <w:t>“The Employer and the Engineer shall also be indemniﬁed under the policy of insurance, against liability for claims, damages, losses, and expenses (including legal fees and expenses) arising from injury, sickness, disease, or death of any person employed by the Contractor or any other of the Contractor’s Personnel, except that this insurance may exclude losses and claims to the extent that they arise from any act or neglect of the Employer or of the Employer’s Personnel.”</w:t>
            </w:r>
          </w:p>
        </w:tc>
      </w:tr>
      <w:tr w:rsidR="00C235DD" w:rsidRPr="00D0736C" w14:paraId="59D4F216" w14:textId="77777777" w:rsidTr="00FF126A">
        <w:tc>
          <w:tcPr>
            <w:tcW w:w="1032" w:type="pct"/>
          </w:tcPr>
          <w:p w14:paraId="4C24CDD5" w14:textId="77777777" w:rsidR="00B47689" w:rsidRPr="002F63FF" w:rsidRDefault="00B47689">
            <w:pPr>
              <w:pStyle w:val="TableParagraph"/>
              <w:spacing w:before="43"/>
              <w:ind w:left="79" w:right="210"/>
              <w:rPr>
                <w:rFonts w:ascii="Arial" w:hAnsi="Arial" w:cs="Arial"/>
                <w:b/>
                <w:sz w:val="20"/>
                <w:szCs w:val="20"/>
              </w:rPr>
            </w:pPr>
            <w:r>
              <w:rPr>
                <w:rFonts w:ascii="Arial" w:hAnsi="Arial" w:cs="Arial"/>
                <w:b/>
                <w:color w:val="231F20"/>
                <w:sz w:val="20"/>
                <w:szCs w:val="20"/>
              </w:rPr>
              <w:t>Sub-Clause 20.2 Claims for Payment and/or EOT</w:t>
            </w:r>
          </w:p>
        </w:tc>
        <w:tc>
          <w:tcPr>
            <w:tcW w:w="3968" w:type="pct"/>
          </w:tcPr>
          <w:p w14:paraId="3AF93108" w14:textId="77777777" w:rsidR="00B47689" w:rsidRPr="002F63FF" w:rsidRDefault="00B47689">
            <w:pPr>
              <w:pStyle w:val="TableParagraph"/>
              <w:spacing w:before="43"/>
              <w:ind w:left="160" w:right="90"/>
              <w:jc w:val="both"/>
              <w:rPr>
                <w:rFonts w:ascii="Arial" w:hAnsi="Arial" w:cs="Arial"/>
                <w:sz w:val="20"/>
                <w:szCs w:val="20"/>
              </w:rPr>
            </w:pPr>
            <w:r>
              <w:rPr>
                <w:rFonts w:ascii="Arial" w:hAnsi="Arial" w:cs="Arial"/>
                <w:color w:val="231F20"/>
                <w:sz w:val="20"/>
                <w:szCs w:val="20"/>
              </w:rPr>
              <w:t>The ﬁrst paragraph is replaced with:</w:t>
            </w:r>
          </w:p>
          <w:p w14:paraId="04DAD2C8" w14:textId="77777777" w:rsidR="00B47689" w:rsidRPr="002F63FF" w:rsidRDefault="00B47689">
            <w:pPr>
              <w:pStyle w:val="TableParagraph"/>
              <w:spacing w:before="80"/>
              <w:ind w:left="160" w:right="90"/>
              <w:jc w:val="both"/>
              <w:rPr>
                <w:rFonts w:ascii="Arial" w:hAnsi="Arial" w:cs="Arial"/>
                <w:sz w:val="20"/>
                <w:szCs w:val="20"/>
              </w:rPr>
            </w:pPr>
            <w:r>
              <w:rPr>
                <w:rFonts w:ascii="Arial" w:hAnsi="Arial" w:cs="Arial"/>
                <w:color w:val="231F20"/>
                <w:sz w:val="20"/>
                <w:szCs w:val="20"/>
              </w:rPr>
              <w:t>“If either Party considers that it is entitled to claim under Sub-Clause 20.1 (a) or (b), the following claim procedure shall apply:”</w:t>
            </w:r>
          </w:p>
        </w:tc>
      </w:tr>
      <w:tr w:rsidR="00C235DD" w:rsidRPr="00D0736C" w14:paraId="3B8DAF51" w14:textId="77777777" w:rsidTr="00FF126A">
        <w:tc>
          <w:tcPr>
            <w:tcW w:w="1032" w:type="pct"/>
          </w:tcPr>
          <w:p w14:paraId="59580F01" w14:textId="77777777" w:rsidR="00B47689" w:rsidRPr="002F63FF" w:rsidRDefault="00B47689">
            <w:pPr>
              <w:pStyle w:val="TableParagraph"/>
              <w:spacing w:before="43"/>
              <w:ind w:left="79" w:right="210"/>
              <w:rPr>
                <w:rFonts w:ascii="Arial" w:hAnsi="Arial" w:cs="Arial"/>
                <w:b/>
                <w:sz w:val="20"/>
                <w:szCs w:val="20"/>
              </w:rPr>
            </w:pPr>
            <w:r>
              <w:rPr>
                <w:rFonts w:ascii="Arial" w:hAnsi="Arial" w:cs="Arial"/>
                <w:b/>
                <w:color w:val="231F20"/>
                <w:sz w:val="20"/>
                <w:szCs w:val="20"/>
              </w:rPr>
              <w:t>Sub-Clause 20.2.7 General requirements</w:t>
            </w:r>
          </w:p>
        </w:tc>
        <w:tc>
          <w:tcPr>
            <w:tcW w:w="3968" w:type="pct"/>
          </w:tcPr>
          <w:p w14:paraId="2244917A" w14:textId="77777777" w:rsidR="00B47689" w:rsidRPr="002F63FF" w:rsidRDefault="00B47689">
            <w:pPr>
              <w:pStyle w:val="TableParagraph"/>
              <w:spacing w:before="43"/>
              <w:ind w:left="160" w:right="90"/>
              <w:jc w:val="both"/>
              <w:rPr>
                <w:rFonts w:ascii="Arial" w:hAnsi="Arial" w:cs="Arial"/>
                <w:sz w:val="20"/>
                <w:szCs w:val="20"/>
              </w:rPr>
            </w:pPr>
            <w:r>
              <w:rPr>
                <w:rFonts w:ascii="Arial" w:hAnsi="Arial" w:cs="Arial"/>
                <w:color w:val="231F20"/>
                <w:sz w:val="20"/>
                <w:szCs w:val="20"/>
              </w:rPr>
              <w:t>In the ﬁrst paragraph, replace “until” with “after” and delete “reasonably.”</w:t>
            </w:r>
          </w:p>
        </w:tc>
      </w:tr>
      <w:tr w:rsidR="00C235DD" w:rsidRPr="00D0736C" w14:paraId="28DFC6E0" w14:textId="77777777" w:rsidTr="00FF126A">
        <w:tc>
          <w:tcPr>
            <w:tcW w:w="1032" w:type="pct"/>
          </w:tcPr>
          <w:p w14:paraId="458B8088" w14:textId="77777777" w:rsidR="00B47689" w:rsidRPr="002F63FF" w:rsidRDefault="00B47689">
            <w:pPr>
              <w:pStyle w:val="TableParagraph"/>
              <w:spacing w:before="83"/>
              <w:ind w:left="79" w:right="210"/>
              <w:rPr>
                <w:rFonts w:ascii="Arial" w:hAnsi="Arial" w:cs="Arial"/>
                <w:b/>
                <w:sz w:val="20"/>
                <w:szCs w:val="20"/>
              </w:rPr>
            </w:pPr>
            <w:r>
              <w:rPr>
                <w:rFonts w:ascii="Arial" w:hAnsi="Arial" w:cs="Arial"/>
                <w:b/>
                <w:color w:val="231F20"/>
                <w:sz w:val="20"/>
                <w:szCs w:val="20"/>
              </w:rPr>
              <w:t>Sub-Clause 21.1 Constitution of the DAAB</w:t>
            </w:r>
          </w:p>
        </w:tc>
        <w:tc>
          <w:tcPr>
            <w:tcW w:w="3968" w:type="pct"/>
          </w:tcPr>
          <w:p w14:paraId="13CEAD89" w14:textId="77777777" w:rsidR="00B47689" w:rsidRPr="002F63FF" w:rsidRDefault="00B47689">
            <w:pPr>
              <w:pStyle w:val="TableParagraph"/>
              <w:spacing w:before="83"/>
              <w:ind w:left="160" w:right="90"/>
              <w:jc w:val="both"/>
              <w:rPr>
                <w:rFonts w:ascii="Arial" w:hAnsi="Arial" w:cs="Arial"/>
                <w:sz w:val="20"/>
                <w:szCs w:val="20"/>
              </w:rPr>
            </w:pPr>
            <w:r>
              <w:rPr>
                <w:rFonts w:ascii="Arial" w:hAnsi="Arial" w:cs="Arial"/>
                <w:color w:val="231F20"/>
                <w:sz w:val="20"/>
                <w:szCs w:val="20"/>
              </w:rPr>
              <w:t>In the ﬁrst paragraph, the second sentence is replaced with: “The Parties shall jointly appoint the member(s) of the DAAB within 28 days after the Commencement Date, unless stated otherwise in the Contract Data.”</w:t>
            </w:r>
          </w:p>
          <w:p w14:paraId="7AE42939" w14:textId="77777777" w:rsidR="00B47689" w:rsidRPr="002F63FF" w:rsidRDefault="00B47689">
            <w:pPr>
              <w:pStyle w:val="TableParagraph"/>
              <w:spacing w:before="160"/>
              <w:ind w:left="160" w:right="90"/>
              <w:jc w:val="both"/>
              <w:rPr>
                <w:rFonts w:ascii="Arial" w:hAnsi="Arial" w:cs="Arial"/>
                <w:sz w:val="20"/>
                <w:szCs w:val="20"/>
              </w:rPr>
            </w:pPr>
            <w:r>
              <w:rPr>
                <w:rFonts w:ascii="Arial" w:hAnsi="Arial" w:cs="Arial"/>
                <w:color w:val="231F20"/>
                <w:sz w:val="20"/>
                <w:szCs w:val="20"/>
              </w:rPr>
              <w:t>In the second paragraph, at the end of the ﬁrst sentence, after deleting: “.”, the following is added: “, each of whom shall meet the criteria set forth in Sub-Clause 3.3 of Appendix – General Conditions of Dispute Avoidance/Adjudication Agreement.”</w:t>
            </w:r>
          </w:p>
          <w:p w14:paraId="1E0E625A" w14:textId="77777777" w:rsidR="00B47689" w:rsidRPr="002F63FF" w:rsidRDefault="00B47689">
            <w:pPr>
              <w:pStyle w:val="TableParagraph"/>
              <w:spacing w:before="160"/>
              <w:ind w:left="160" w:right="90"/>
              <w:jc w:val="both"/>
              <w:rPr>
                <w:rFonts w:ascii="Arial" w:hAnsi="Arial" w:cs="Arial"/>
                <w:sz w:val="20"/>
                <w:szCs w:val="20"/>
              </w:rPr>
            </w:pPr>
            <w:r>
              <w:rPr>
                <w:rFonts w:ascii="Arial" w:hAnsi="Arial" w:cs="Arial"/>
                <w:color w:val="231F20"/>
                <w:sz w:val="20"/>
                <w:szCs w:val="20"/>
              </w:rPr>
              <w:lastRenderedPageBreak/>
              <w:t>After the second paragraph, insert the following paragraph: “If the Contract is with a foreign Contractor, the DAAB members shall not have the same nationality as the Employer or the Contractor.”</w:t>
            </w:r>
          </w:p>
        </w:tc>
      </w:tr>
      <w:tr w:rsidR="00C235DD" w:rsidRPr="00D0736C" w14:paraId="19A4C58A" w14:textId="77777777" w:rsidTr="00FF126A">
        <w:tc>
          <w:tcPr>
            <w:tcW w:w="1032" w:type="pct"/>
          </w:tcPr>
          <w:p w14:paraId="2BDD5159" w14:textId="77777777" w:rsidR="00B47689" w:rsidRPr="002F63FF" w:rsidRDefault="00B47689">
            <w:pPr>
              <w:pStyle w:val="TableParagraph"/>
              <w:spacing w:before="83"/>
              <w:ind w:left="79" w:right="210"/>
              <w:rPr>
                <w:rFonts w:ascii="Arial" w:hAnsi="Arial" w:cs="Arial"/>
                <w:b/>
                <w:sz w:val="20"/>
                <w:szCs w:val="20"/>
              </w:rPr>
            </w:pPr>
            <w:r>
              <w:rPr>
                <w:rFonts w:ascii="Arial" w:hAnsi="Arial" w:cs="Arial"/>
                <w:b/>
                <w:color w:val="231F20"/>
                <w:sz w:val="20"/>
                <w:szCs w:val="20"/>
              </w:rPr>
              <w:lastRenderedPageBreak/>
              <w:t>Sub-Clause 21.2 Failure to Appoint DAAB Member(s)</w:t>
            </w:r>
          </w:p>
        </w:tc>
        <w:tc>
          <w:tcPr>
            <w:tcW w:w="3968" w:type="pct"/>
          </w:tcPr>
          <w:p w14:paraId="6486923B" w14:textId="77777777" w:rsidR="00B47689" w:rsidRPr="002F63FF" w:rsidRDefault="00B47689">
            <w:pPr>
              <w:pStyle w:val="TableParagraph"/>
              <w:spacing w:before="83"/>
              <w:ind w:left="160" w:right="90"/>
              <w:jc w:val="both"/>
              <w:rPr>
                <w:rFonts w:ascii="Arial" w:hAnsi="Arial" w:cs="Arial"/>
                <w:sz w:val="20"/>
                <w:szCs w:val="20"/>
              </w:rPr>
            </w:pPr>
            <w:r>
              <w:rPr>
                <w:rFonts w:ascii="Arial" w:hAnsi="Arial" w:cs="Arial"/>
                <w:color w:val="231F20"/>
                <w:sz w:val="20"/>
                <w:szCs w:val="20"/>
              </w:rPr>
              <w:t>In the ﬁrst paragraph, in the text that follows sub-paragraph (d), replace the words “the President of FIDIC or a person appointed by the President” by the following: “the appointing entity or official named in the Contract Data (if not named in the Contract Data, the President of FIDIC, or a person appointed by the President).”</w:t>
            </w:r>
          </w:p>
        </w:tc>
      </w:tr>
      <w:tr w:rsidR="00C235DD" w:rsidRPr="00D0736C" w14:paraId="7EFD9E65" w14:textId="77777777" w:rsidTr="00FF126A">
        <w:tc>
          <w:tcPr>
            <w:tcW w:w="1032" w:type="pct"/>
          </w:tcPr>
          <w:p w14:paraId="613B0C62" w14:textId="77777777" w:rsidR="00B47689" w:rsidRPr="002F63FF" w:rsidRDefault="00B47689">
            <w:pPr>
              <w:pStyle w:val="TableParagraph"/>
              <w:spacing w:before="83"/>
              <w:ind w:left="79" w:right="210"/>
              <w:rPr>
                <w:rFonts w:ascii="Arial" w:hAnsi="Arial" w:cs="Arial"/>
                <w:b/>
                <w:sz w:val="20"/>
                <w:szCs w:val="20"/>
              </w:rPr>
            </w:pPr>
            <w:r>
              <w:rPr>
                <w:rFonts w:ascii="Arial" w:hAnsi="Arial" w:cs="Arial"/>
                <w:b/>
                <w:color w:val="231F20"/>
                <w:sz w:val="20"/>
                <w:szCs w:val="20"/>
              </w:rPr>
              <w:t>Sub-Clause 21.4.3 The DAAB’s decision</w:t>
            </w:r>
          </w:p>
        </w:tc>
        <w:tc>
          <w:tcPr>
            <w:tcW w:w="3968" w:type="pct"/>
          </w:tcPr>
          <w:p w14:paraId="3156EFDB" w14:textId="77777777" w:rsidR="00B47689" w:rsidRPr="002F63FF" w:rsidRDefault="00B47689">
            <w:pPr>
              <w:pStyle w:val="TableParagraph"/>
              <w:spacing w:before="83"/>
              <w:ind w:left="160" w:right="90"/>
              <w:jc w:val="both"/>
              <w:rPr>
                <w:rFonts w:ascii="Arial" w:hAnsi="Arial" w:cs="Arial"/>
                <w:sz w:val="20"/>
                <w:szCs w:val="20"/>
              </w:rPr>
            </w:pPr>
            <w:r>
              <w:rPr>
                <w:rFonts w:ascii="Arial" w:hAnsi="Arial" w:cs="Arial"/>
                <w:color w:val="231F20"/>
                <w:sz w:val="20"/>
                <w:szCs w:val="20"/>
              </w:rPr>
              <w:t>Item (</w:t>
            </w:r>
            <w:proofErr w:type="spellStart"/>
            <w:r>
              <w:rPr>
                <w:rFonts w:ascii="Arial" w:hAnsi="Arial" w:cs="Arial"/>
                <w:color w:val="231F20"/>
                <w:sz w:val="20"/>
                <w:szCs w:val="20"/>
              </w:rPr>
              <w:t>i</w:t>
            </w:r>
            <w:proofErr w:type="spellEnd"/>
            <w:r>
              <w:rPr>
                <w:rFonts w:ascii="Arial" w:hAnsi="Arial" w:cs="Arial"/>
                <w:color w:val="231F20"/>
                <w:sz w:val="20"/>
                <w:szCs w:val="20"/>
              </w:rPr>
              <w:t>) of penultimate paragraph is deleted and replaced as follows:</w:t>
            </w:r>
          </w:p>
          <w:p w14:paraId="6F3C7FBE" w14:textId="77777777" w:rsidR="00B47689" w:rsidRPr="002F63FF" w:rsidRDefault="00B47689">
            <w:pPr>
              <w:pStyle w:val="TableParagraph"/>
              <w:spacing w:before="160"/>
              <w:ind w:left="160" w:right="90"/>
              <w:jc w:val="both"/>
              <w:rPr>
                <w:rFonts w:ascii="Arial" w:hAnsi="Arial" w:cs="Arial"/>
                <w:sz w:val="20"/>
                <w:szCs w:val="20"/>
              </w:rPr>
            </w:pPr>
            <w:r>
              <w:rPr>
                <w:rFonts w:ascii="Arial" w:hAnsi="Arial" w:cs="Arial"/>
                <w:color w:val="231F20"/>
                <w:sz w:val="20"/>
                <w:szCs w:val="20"/>
              </w:rPr>
              <w:t>“</w:t>
            </w:r>
            <w:proofErr w:type="gramStart"/>
            <w:r>
              <w:rPr>
                <w:rFonts w:ascii="Arial" w:hAnsi="Arial" w:cs="Arial"/>
                <w:color w:val="231F20"/>
                <w:sz w:val="20"/>
                <w:szCs w:val="20"/>
              </w:rPr>
              <w:t>subject</w:t>
            </w:r>
            <w:proofErr w:type="gramEnd"/>
            <w:r>
              <w:rPr>
                <w:rFonts w:ascii="Arial" w:hAnsi="Arial" w:cs="Arial"/>
                <w:color w:val="231F20"/>
                <w:sz w:val="20"/>
                <w:szCs w:val="20"/>
              </w:rPr>
              <w:t xml:space="preserve"> to sub-paragraph (ii) below, this amount shall be due and payable in the next Payment Certiﬁcate, for which the Engineer is obliged to certify, and the Employer is obliged to make payment; and”</w:t>
            </w:r>
          </w:p>
        </w:tc>
      </w:tr>
      <w:tr w:rsidR="00C235DD" w:rsidRPr="00D0736C" w14:paraId="65BAE7E9" w14:textId="77777777" w:rsidTr="00FF126A">
        <w:tc>
          <w:tcPr>
            <w:tcW w:w="1032" w:type="pct"/>
          </w:tcPr>
          <w:p w14:paraId="62B28AFD" w14:textId="77777777" w:rsidR="00B47689" w:rsidRPr="002F63FF" w:rsidRDefault="00B47689">
            <w:pPr>
              <w:pStyle w:val="TableParagraph"/>
              <w:spacing w:before="83"/>
              <w:ind w:left="79" w:right="210"/>
              <w:rPr>
                <w:rFonts w:ascii="Arial" w:hAnsi="Arial" w:cs="Arial"/>
                <w:b/>
                <w:sz w:val="20"/>
                <w:szCs w:val="20"/>
              </w:rPr>
            </w:pPr>
            <w:r>
              <w:rPr>
                <w:rFonts w:ascii="Arial" w:hAnsi="Arial" w:cs="Arial"/>
                <w:b/>
                <w:color w:val="231F20"/>
                <w:sz w:val="20"/>
                <w:szCs w:val="20"/>
              </w:rPr>
              <w:t>Sub-Clause 21.6 Arbitration</w:t>
            </w:r>
          </w:p>
        </w:tc>
        <w:tc>
          <w:tcPr>
            <w:tcW w:w="3968" w:type="pct"/>
          </w:tcPr>
          <w:p w14:paraId="768B0750" w14:textId="77777777" w:rsidR="00B47689" w:rsidRPr="002F63FF" w:rsidRDefault="00B47689">
            <w:pPr>
              <w:pStyle w:val="TableParagraph"/>
              <w:spacing w:before="83"/>
              <w:ind w:left="160" w:right="90"/>
              <w:jc w:val="both"/>
              <w:rPr>
                <w:rFonts w:ascii="Arial" w:hAnsi="Arial" w:cs="Arial"/>
                <w:sz w:val="20"/>
                <w:szCs w:val="20"/>
              </w:rPr>
            </w:pPr>
            <w:r>
              <w:rPr>
                <w:rFonts w:ascii="Arial" w:hAnsi="Arial" w:cs="Arial"/>
                <w:color w:val="231F20"/>
                <w:sz w:val="20"/>
                <w:szCs w:val="20"/>
              </w:rPr>
              <w:t>In the ﬁrst paragraph, delete starting from: “international arbitration” up to the end of (c), and replace with the following:</w:t>
            </w:r>
          </w:p>
          <w:p w14:paraId="4EA48E7C" w14:textId="77777777" w:rsidR="00B47689" w:rsidRPr="002F63FF" w:rsidRDefault="00B47689">
            <w:pPr>
              <w:pStyle w:val="TableParagraph"/>
              <w:spacing w:before="160"/>
              <w:ind w:left="160" w:right="90"/>
              <w:jc w:val="both"/>
              <w:rPr>
                <w:rFonts w:ascii="Arial" w:hAnsi="Arial" w:cs="Arial"/>
                <w:sz w:val="20"/>
                <w:szCs w:val="20"/>
              </w:rPr>
            </w:pPr>
            <w:r>
              <w:rPr>
                <w:rFonts w:ascii="Arial" w:hAnsi="Arial" w:cs="Arial"/>
                <w:color w:val="231F20"/>
                <w:sz w:val="20"/>
                <w:szCs w:val="20"/>
              </w:rPr>
              <w:t>“</w:t>
            </w:r>
            <w:proofErr w:type="gramStart"/>
            <w:r>
              <w:rPr>
                <w:rFonts w:ascii="Arial" w:hAnsi="Arial" w:cs="Arial"/>
                <w:color w:val="231F20"/>
                <w:sz w:val="20"/>
                <w:szCs w:val="20"/>
              </w:rPr>
              <w:t>arbitration</w:t>
            </w:r>
            <w:proofErr w:type="gramEnd"/>
            <w:r>
              <w:rPr>
                <w:rFonts w:ascii="Arial" w:hAnsi="Arial" w:cs="Arial"/>
                <w:color w:val="231F20"/>
                <w:sz w:val="20"/>
                <w:szCs w:val="20"/>
              </w:rPr>
              <w:t>. Arbitration shall be conducted as follows:</w:t>
            </w:r>
          </w:p>
          <w:p w14:paraId="19FAFFCB" w14:textId="77777777" w:rsidR="00B47689" w:rsidRPr="002F63FF" w:rsidRDefault="00B47689" w:rsidP="00B47689">
            <w:pPr>
              <w:pStyle w:val="TableParagraph"/>
              <w:numPr>
                <w:ilvl w:val="0"/>
                <w:numId w:val="32"/>
              </w:numPr>
              <w:tabs>
                <w:tab w:val="left" w:pos="676"/>
                <w:tab w:val="left" w:pos="679"/>
              </w:tabs>
              <w:spacing w:before="80"/>
              <w:ind w:left="688" w:right="90"/>
              <w:jc w:val="both"/>
              <w:rPr>
                <w:rFonts w:ascii="Arial" w:hAnsi="Arial" w:cs="Arial"/>
                <w:sz w:val="20"/>
                <w:szCs w:val="20"/>
              </w:rPr>
            </w:pPr>
            <w:r>
              <w:rPr>
                <w:rFonts w:ascii="Arial" w:hAnsi="Arial" w:cs="Arial"/>
                <w:color w:val="231F20"/>
                <w:sz w:val="20"/>
                <w:szCs w:val="20"/>
              </w:rPr>
              <w:t>if the Contractor, or if the leader of the JV in case the Contractor is a JV, is from outside the Country, unless otherwise speciﬁed in the Contract Data:</w:t>
            </w:r>
          </w:p>
          <w:p w14:paraId="4D33D2EE" w14:textId="77777777" w:rsidR="00B47689" w:rsidRPr="002F63FF" w:rsidRDefault="00B47689" w:rsidP="00B47689">
            <w:pPr>
              <w:pStyle w:val="TableParagraph"/>
              <w:numPr>
                <w:ilvl w:val="1"/>
                <w:numId w:val="32"/>
              </w:numPr>
              <w:tabs>
                <w:tab w:val="left" w:pos="1035"/>
                <w:tab w:val="left" w:pos="1039"/>
              </w:tabs>
              <w:spacing w:before="90" w:line="247" w:lineRule="auto"/>
              <w:ind w:left="1061" w:right="90"/>
              <w:jc w:val="both"/>
              <w:rPr>
                <w:rFonts w:ascii="Arial" w:hAnsi="Arial" w:cs="Arial"/>
                <w:sz w:val="20"/>
                <w:szCs w:val="20"/>
              </w:rPr>
            </w:pPr>
            <w:r>
              <w:rPr>
                <w:rFonts w:ascii="Arial" w:hAnsi="Arial" w:cs="Arial"/>
                <w:color w:val="231F20"/>
                <w:sz w:val="20"/>
                <w:szCs w:val="20"/>
              </w:rPr>
              <w:t>the Dispute shall be ﬁnally settled under the Rules of Arbitration of the Singapore International Arbitration Centre (SIAC), with proceedings administered by SIAC;</w:t>
            </w:r>
          </w:p>
          <w:p w14:paraId="582FD98A" w14:textId="77777777" w:rsidR="00B47689" w:rsidRPr="002F63FF" w:rsidRDefault="00B47689" w:rsidP="00B47689">
            <w:pPr>
              <w:pStyle w:val="TableParagraph"/>
              <w:numPr>
                <w:ilvl w:val="1"/>
                <w:numId w:val="32"/>
              </w:numPr>
              <w:tabs>
                <w:tab w:val="left" w:pos="1034"/>
                <w:tab w:val="left" w:pos="1039"/>
              </w:tabs>
              <w:spacing w:before="41" w:line="247" w:lineRule="auto"/>
              <w:ind w:left="1061" w:right="90"/>
              <w:jc w:val="both"/>
              <w:rPr>
                <w:rFonts w:ascii="Arial" w:hAnsi="Arial" w:cs="Arial"/>
                <w:sz w:val="20"/>
                <w:szCs w:val="20"/>
              </w:rPr>
            </w:pPr>
            <w:r>
              <w:rPr>
                <w:rFonts w:ascii="Arial" w:hAnsi="Arial" w:cs="Arial"/>
                <w:color w:val="231F20"/>
                <w:sz w:val="20"/>
                <w:szCs w:val="20"/>
              </w:rPr>
              <w:t>the Dispute shall be settled by one or three arbitrators appointed in accordance with these Rules; and</w:t>
            </w:r>
          </w:p>
          <w:p w14:paraId="3EB95E3F" w14:textId="752F97EC" w:rsidR="00B47689" w:rsidRPr="002F63FF" w:rsidRDefault="00B47689" w:rsidP="00B47689">
            <w:pPr>
              <w:pStyle w:val="TableParagraph"/>
              <w:numPr>
                <w:ilvl w:val="1"/>
                <w:numId w:val="32"/>
              </w:numPr>
              <w:tabs>
                <w:tab w:val="left" w:pos="1034"/>
                <w:tab w:val="left" w:pos="1039"/>
              </w:tabs>
              <w:spacing w:before="41" w:line="247" w:lineRule="auto"/>
              <w:ind w:left="1061" w:right="90"/>
              <w:jc w:val="both"/>
              <w:rPr>
                <w:rFonts w:ascii="Arial" w:hAnsi="Arial" w:cs="Arial"/>
                <w:sz w:val="20"/>
                <w:szCs w:val="20"/>
              </w:rPr>
            </w:pPr>
            <w:r>
              <w:rPr>
                <w:rFonts w:ascii="Arial" w:hAnsi="Arial" w:cs="Arial"/>
                <w:color w:val="231F20"/>
                <w:sz w:val="20"/>
                <w:szCs w:val="20"/>
              </w:rPr>
              <w:t>the place of arbitration shall be Samoa or any other neutral place mutually agreed upon by both the Employer and the Contractor.</w:t>
            </w:r>
          </w:p>
          <w:p w14:paraId="68616BEE" w14:textId="77777777" w:rsidR="00B47689" w:rsidRPr="002F63FF" w:rsidRDefault="00B47689">
            <w:pPr>
              <w:pStyle w:val="TableParagraph"/>
              <w:spacing w:before="160"/>
              <w:ind w:left="160" w:right="90"/>
              <w:jc w:val="both"/>
              <w:rPr>
                <w:rFonts w:ascii="Arial" w:hAnsi="Arial" w:cs="Arial"/>
                <w:sz w:val="20"/>
                <w:szCs w:val="20"/>
              </w:rPr>
            </w:pPr>
            <w:r>
              <w:rPr>
                <w:rFonts w:ascii="Arial" w:hAnsi="Arial" w:cs="Arial"/>
                <w:color w:val="231F20"/>
                <w:sz w:val="20"/>
                <w:szCs w:val="20"/>
              </w:rPr>
              <w:t>The arbitration shall be conducted in the ruling language deﬁned in Sub-Clause 1.4 [</w:t>
            </w:r>
            <w:r>
              <w:rPr>
                <w:rFonts w:ascii="Arial" w:hAnsi="Arial" w:cs="Arial"/>
                <w:i/>
                <w:color w:val="231F20"/>
                <w:sz w:val="20"/>
                <w:szCs w:val="20"/>
              </w:rPr>
              <w:t>Law and Language</w:t>
            </w:r>
            <w:r>
              <w:rPr>
                <w:rFonts w:ascii="Arial" w:hAnsi="Arial" w:cs="Arial"/>
                <w:color w:val="231F20"/>
                <w:sz w:val="20"/>
                <w:szCs w:val="20"/>
              </w:rPr>
              <w:t>].</w:t>
            </w:r>
          </w:p>
          <w:p w14:paraId="7C766984" w14:textId="77777777" w:rsidR="00B47689" w:rsidRPr="002F63FF" w:rsidRDefault="00B47689" w:rsidP="00B47689">
            <w:pPr>
              <w:pStyle w:val="TableParagraph"/>
              <w:numPr>
                <w:ilvl w:val="0"/>
                <w:numId w:val="32"/>
              </w:numPr>
              <w:tabs>
                <w:tab w:val="left" w:pos="676"/>
                <w:tab w:val="left" w:pos="679"/>
              </w:tabs>
              <w:spacing w:before="80"/>
              <w:ind w:left="688" w:right="90"/>
              <w:jc w:val="both"/>
              <w:rPr>
                <w:rFonts w:ascii="Arial" w:hAnsi="Arial" w:cs="Arial"/>
                <w:sz w:val="20"/>
                <w:szCs w:val="20"/>
              </w:rPr>
            </w:pPr>
            <w:r>
              <w:rPr>
                <w:rFonts w:ascii="Arial" w:hAnsi="Arial" w:cs="Arial"/>
                <w:color w:val="231F20"/>
                <w:sz w:val="20"/>
                <w:szCs w:val="20"/>
              </w:rPr>
              <w:t>If the Contract is with domestic contractors, arbitration with proceedings conducted in accordance with the laws of the Employer’s Country.”</w:t>
            </w:r>
          </w:p>
        </w:tc>
      </w:tr>
    </w:tbl>
    <w:p w14:paraId="6259894A" w14:textId="77777777" w:rsidR="00B47689" w:rsidRDefault="00B47689" w:rsidP="007B1EDA">
      <w:pPr>
        <w:rPr>
          <w:rFonts w:cs="Arial"/>
          <w:bCs/>
          <w:lang w:val="en-GB"/>
        </w:rPr>
      </w:pPr>
    </w:p>
    <w:p w14:paraId="0DFFBCF0" w14:textId="77777777" w:rsidR="00B47689" w:rsidRDefault="00B47689" w:rsidP="007B1EDA">
      <w:pPr>
        <w:rPr>
          <w:rFonts w:cs="Arial"/>
          <w:bCs/>
          <w:lang w:val="en-GB"/>
        </w:rPr>
      </w:pPr>
    </w:p>
    <w:tbl>
      <w:tblPr>
        <w:tblW w:w="5000" w:type="pct"/>
        <w:tblCellMar>
          <w:left w:w="0" w:type="dxa"/>
          <w:right w:w="0" w:type="dxa"/>
        </w:tblCellMar>
        <w:tblLook w:val="04A0" w:firstRow="1" w:lastRow="0" w:firstColumn="1" w:lastColumn="0" w:noHBand="0" w:noVBand="1"/>
      </w:tblPr>
      <w:tblGrid>
        <w:gridCol w:w="1248"/>
        <w:gridCol w:w="2019"/>
        <w:gridCol w:w="2156"/>
        <w:gridCol w:w="3917"/>
      </w:tblGrid>
      <w:tr w:rsidR="005E01E7" w14:paraId="670907AF" w14:textId="77777777" w:rsidTr="00FF126A">
        <w:tc>
          <w:tcPr>
            <w:tcW w:w="668"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1C87B51" w14:textId="77777777" w:rsidR="00B47689" w:rsidRDefault="00B47689" w:rsidP="00B47689">
            <w:pPr>
              <w:pStyle w:val="msonormaltable0"/>
              <w:numPr>
                <w:ilvl w:val="0"/>
                <w:numId w:val="34"/>
              </w:numPr>
              <w:spacing w:before="0" w:beforeAutospacing="0" w:after="0" w:afterAutospacing="0"/>
              <w:jc w:val="center"/>
            </w:pPr>
            <w:r>
              <w:rPr>
                <w:rFonts w:ascii="Verdana" w:hAnsi="Verdana"/>
                <w:b/>
                <w:bCs/>
                <w:color w:val="000000"/>
                <w:sz w:val="20"/>
                <w:szCs w:val="20"/>
                <w:u w:val="single"/>
              </w:rPr>
              <w:t>SN</w:t>
            </w:r>
          </w:p>
        </w:tc>
        <w:tc>
          <w:tcPr>
            <w:tcW w:w="1081"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32F932B" w14:textId="77777777" w:rsidR="00B47689" w:rsidRDefault="00B47689" w:rsidP="0031012B">
            <w:pPr>
              <w:pStyle w:val="msonormaltable0"/>
              <w:spacing w:before="0" w:beforeAutospacing="0" w:after="0" w:afterAutospacing="0"/>
            </w:pPr>
            <w:r>
              <w:rPr>
                <w:rFonts w:ascii="Verdana" w:hAnsi="Verdana"/>
                <w:b/>
                <w:bCs/>
                <w:color w:val="000000"/>
                <w:sz w:val="20"/>
                <w:szCs w:val="20"/>
                <w:u w:val="single"/>
              </w:rPr>
              <w:t>Brief Description</w:t>
            </w:r>
          </w:p>
        </w:tc>
        <w:tc>
          <w:tcPr>
            <w:tcW w:w="1154"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32D89B3" w14:textId="77777777" w:rsidR="00B47689" w:rsidRDefault="00B47689" w:rsidP="0031012B">
            <w:pPr>
              <w:pStyle w:val="msonormaltable0"/>
              <w:spacing w:before="0" w:beforeAutospacing="0" w:after="0" w:afterAutospacing="0"/>
            </w:pPr>
            <w:r>
              <w:rPr>
                <w:rFonts w:ascii="Verdana" w:hAnsi="Verdana"/>
                <w:b/>
                <w:bCs/>
                <w:color w:val="000000"/>
                <w:sz w:val="20"/>
                <w:szCs w:val="20"/>
                <w:u w:val="single"/>
              </w:rPr>
              <w:t>Relevant Provisions</w:t>
            </w:r>
          </w:p>
        </w:tc>
        <w:tc>
          <w:tcPr>
            <w:tcW w:w="2097" w:type="pct"/>
            <w:tcBorders>
              <w:top w:val="single" w:sz="8" w:space="0" w:color="auto"/>
              <w:left w:val="nil"/>
              <w:bottom w:val="single" w:sz="8" w:space="0" w:color="auto"/>
              <w:right w:val="single" w:sz="8" w:space="0" w:color="auto"/>
            </w:tcBorders>
            <w:hideMark/>
          </w:tcPr>
          <w:p w14:paraId="150887E5" w14:textId="3E30211C" w:rsidR="00B47689" w:rsidRDefault="00B47689" w:rsidP="0031012B">
            <w:pPr>
              <w:pStyle w:val="msonormaltable0"/>
              <w:spacing w:before="0" w:beforeAutospacing="0" w:after="0" w:afterAutospacing="0"/>
            </w:pPr>
            <w:r>
              <w:rPr>
                <w:rFonts w:ascii="Verdana" w:hAnsi="Verdana"/>
                <w:b/>
                <w:bCs/>
                <w:color w:val="000000"/>
                <w:sz w:val="20"/>
                <w:szCs w:val="20"/>
                <w:u w:val="single"/>
              </w:rPr>
              <w:t>Key Amendments to the FIDIC Yellow Book for Bidder’s Information*</w:t>
            </w:r>
          </w:p>
          <w:p w14:paraId="7E218570" w14:textId="52F055D2" w:rsidR="00B47689" w:rsidRDefault="00B47689" w:rsidP="0031012B">
            <w:pPr>
              <w:pStyle w:val="msonormaltable0"/>
              <w:spacing w:before="0" w:beforeAutospacing="0" w:after="0" w:afterAutospacing="0"/>
            </w:pPr>
            <w:r>
              <w:rPr>
                <w:rFonts w:ascii="Verdana" w:hAnsi="Verdana"/>
                <w:b/>
                <w:bCs/>
                <w:color w:val="000000"/>
                <w:sz w:val="20"/>
                <w:szCs w:val="20"/>
              </w:rPr>
              <w:t> </w:t>
            </w:r>
          </w:p>
        </w:tc>
      </w:tr>
      <w:tr w:rsidR="005E01E7" w:rsidRPr="008D3108" w14:paraId="5B17633F" w14:textId="77777777" w:rsidTr="00FF126A">
        <w:tc>
          <w:tcPr>
            <w:tcW w:w="66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078A801" w14:textId="77777777" w:rsidR="00B47689" w:rsidRPr="008D3108" w:rsidRDefault="00B47689" w:rsidP="00B47689">
            <w:pPr>
              <w:numPr>
                <w:ilvl w:val="0"/>
                <w:numId w:val="33"/>
              </w:numPr>
              <w:jc w:val="left"/>
              <w:rPr>
                <w:rFonts w:cs="Arial"/>
                <w:color w:val="000000"/>
              </w:rPr>
            </w:pPr>
            <w:r w:rsidRPr="008D3108">
              <w:rPr>
                <w:rFonts w:cs="Arial"/>
                <w:color w:val="000000"/>
              </w:rPr>
              <w:t> </w:t>
            </w:r>
          </w:p>
        </w:tc>
        <w:tc>
          <w:tcPr>
            <w:tcW w:w="1081" w:type="pct"/>
            <w:tcBorders>
              <w:top w:val="nil"/>
              <w:left w:val="nil"/>
              <w:bottom w:val="single" w:sz="8" w:space="0" w:color="auto"/>
              <w:right w:val="single" w:sz="8" w:space="0" w:color="auto"/>
            </w:tcBorders>
            <w:tcMar>
              <w:top w:w="0" w:type="dxa"/>
              <w:left w:w="108" w:type="dxa"/>
              <w:bottom w:w="0" w:type="dxa"/>
              <w:right w:w="108" w:type="dxa"/>
            </w:tcMar>
          </w:tcPr>
          <w:p w14:paraId="0FD209A1" w14:textId="5CFBEF38" w:rsidR="00B47689" w:rsidRPr="008D3108" w:rsidRDefault="00B47689" w:rsidP="0031012B">
            <w:pPr>
              <w:pStyle w:val="msonormaltable0"/>
              <w:spacing w:before="0" w:beforeAutospacing="0" w:after="0" w:afterAutospacing="0"/>
              <w:rPr>
                <w:rFonts w:ascii="Arial" w:hAnsi="Arial" w:cs="Arial"/>
                <w:sz w:val="20"/>
                <w:szCs w:val="20"/>
              </w:rPr>
            </w:pPr>
            <w:r w:rsidRPr="008D3108">
              <w:rPr>
                <w:rFonts w:ascii="Arial" w:hAnsi="Arial" w:cs="Arial"/>
                <w:b/>
                <w:color w:val="000000"/>
                <w:sz w:val="20"/>
                <w:szCs w:val="20"/>
              </w:rPr>
              <w:t>ADB Financing Compliance</w:t>
            </w:r>
          </w:p>
        </w:tc>
        <w:tc>
          <w:tcPr>
            <w:tcW w:w="1154" w:type="pct"/>
            <w:tcBorders>
              <w:top w:val="nil"/>
              <w:left w:val="nil"/>
              <w:bottom w:val="single" w:sz="8" w:space="0" w:color="auto"/>
              <w:right w:val="single" w:sz="8" w:space="0" w:color="auto"/>
            </w:tcBorders>
            <w:tcMar>
              <w:top w:w="0" w:type="dxa"/>
              <w:left w:w="108" w:type="dxa"/>
              <w:bottom w:w="0" w:type="dxa"/>
              <w:right w:w="108" w:type="dxa"/>
            </w:tcMar>
          </w:tcPr>
          <w:p w14:paraId="23D13DA0" w14:textId="0C9C231E" w:rsidR="00B47689" w:rsidRPr="008D3108" w:rsidRDefault="00B47689" w:rsidP="0031012B">
            <w:pPr>
              <w:pStyle w:val="msonormaltable0"/>
              <w:spacing w:before="0" w:beforeAutospacing="0" w:after="0" w:afterAutospacing="0"/>
              <w:rPr>
                <w:rFonts w:ascii="Arial" w:hAnsi="Arial" w:cs="Arial"/>
                <w:sz w:val="20"/>
                <w:szCs w:val="20"/>
              </w:rPr>
            </w:pPr>
            <w:r w:rsidRPr="008D3108">
              <w:rPr>
                <w:rFonts w:ascii="Arial" w:hAnsi="Arial" w:cs="Arial"/>
                <w:color w:val="000000"/>
                <w:sz w:val="20"/>
                <w:szCs w:val="20"/>
              </w:rPr>
              <w:t>Sub-Clauses 1.1.91, 1.1.92, 1.17, 15.8</w:t>
            </w:r>
          </w:p>
        </w:tc>
        <w:tc>
          <w:tcPr>
            <w:tcW w:w="2097" w:type="pct"/>
            <w:tcBorders>
              <w:top w:val="nil"/>
              <w:left w:val="nil"/>
              <w:bottom w:val="single" w:sz="8" w:space="0" w:color="auto"/>
              <w:right w:val="single" w:sz="8" w:space="0" w:color="auto"/>
            </w:tcBorders>
          </w:tcPr>
          <w:p w14:paraId="0D06DB4A" w14:textId="6F6CF947" w:rsidR="00B47689" w:rsidRPr="008D3108" w:rsidRDefault="00B47689" w:rsidP="008D3108">
            <w:pPr>
              <w:pStyle w:val="xmsonormal"/>
              <w:spacing w:before="0" w:beforeAutospacing="0" w:after="0" w:afterAutospacing="0"/>
              <w:jc w:val="both"/>
              <w:rPr>
                <w:rFonts w:ascii="Arial" w:hAnsi="Arial" w:cs="Arial"/>
                <w:sz w:val="20"/>
                <w:szCs w:val="20"/>
              </w:rPr>
            </w:pPr>
            <w:r w:rsidRPr="008D3108">
              <w:rPr>
                <w:rFonts w:ascii="Arial" w:hAnsi="Arial" w:cs="Arial"/>
                <w:color w:val="000000"/>
                <w:sz w:val="20"/>
                <w:szCs w:val="20"/>
              </w:rPr>
              <w:t>New definitions for “Bank” and “Borrower”; new right for the Bank to inspect and audit the Site, records and accounts; new obligation on the Contractor to disclose commissions/fees; and the Bank’s Anticorruption Policy and Investigation and Enforcement Framework expressly incorporated as grounds for termination.</w:t>
            </w:r>
          </w:p>
        </w:tc>
      </w:tr>
      <w:tr w:rsidR="005E01E7" w:rsidRPr="008D3108" w14:paraId="5ADD055A" w14:textId="77777777" w:rsidTr="00FF126A">
        <w:tc>
          <w:tcPr>
            <w:tcW w:w="66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B475F06" w14:textId="77777777" w:rsidR="00B47689" w:rsidRPr="008D3108" w:rsidRDefault="00B47689" w:rsidP="00B47689">
            <w:pPr>
              <w:numPr>
                <w:ilvl w:val="0"/>
                <w:numId w:val="33"/>
              </w:numPr>
              <w:jc w:val="left"/>
              <w:rPr>
                <w:rFonts w:cs="Arial"/>
                <w:color w:val="000000"/>
              </w:rPr>
            </w:pPr>
            <w:r w:rsidRPr="008D3108">
              <w:rPr>
                <w:rFonts w:cs="Arial"/>
                <w:color w:val="000000"/>
              </w:rPr>
              <w:t> </w:t>
            </w:r>
          </w:p>
        </w:tc>
        <w:tc>
          <w:tcPr>
            <w:tcW w:w="1081" w:type="pct"/>
            <w:tcBorders>
              <w:top w:val="nil"/>
              <w:left w:val="nil"/>
              <w:bottom w:val="single" w:sz="8" w:space="0" w:color="auto"/>
              <w:right w:val="single" w:sz="8" w:space="0" w:color="auto"/>
            </w:tcBorders>
            <w:tcMar>
              <w:top w:w="0" w:type="dxa"/>
              <w:left w:w="108" w:type="dxa"/>
              <w:bottom w:w="0" w:type="dxa"/>
              <w:right w:w="108" w:type="dxa"/>
            </w:tcMar>
          </w:tcPr>
          <w:p w14:paraId="6C153BAC" w14:textId="009CB8F7" w:rsidR="00B47689" w:rsidRPr="008D3108" w:rsidRDefault="00B47689" w:rsidP="0031012B">
            <w:pPr>
              <w:pStyle w:val="msonormaltable0"/>
              <w:spacing w:before="0" w:beforeAutospacing="0" w:after="0" w:afterAutospacing="0"/>
              <w:rPr>
                <w:rFonts w:ascii="Arial" w:hAnsi="Arial" w:cs="Arial"/>
                <w:sz w:val="20"/>
                <w:szCs w:val="20"/>
              </w:rPr>
            </w:pPr>
            <w:r w:rsidRPr="008D3108">
              <w:rPr>
                <w:rFonts w:ascii="Arial" w:hAnsi="Arial" w:cs="Arial"/>
                <w:b/>
                <w:color w:val="000000"/>
                <w:sz w:val="20"/>
                <w:szCs w:val="20"/>
              </w:rPr>
              <w:t>Payment Terms and Security</w:t>
            </w:r>
          </w:p>
        </w:tc>
        <w:tc>
          <w:tcPr>
            <w:tcW w:w="1154" w:type="pct"/>
            <w:tcBorders>
              <w:top w:val="nil"/>
              <w:left w:val="nil"/>
              <w:bottom w:val="single" w:sz="8" w:space="0" w:color="auto"/>
              <w:right w:val="single" w:sz="8" w:space="0" w:color="auto"/>
            </w:tcBorders>
            <w:tcMar>
              <w:top w:w="0" w:type="dxa"/>
              <w:left w:w="108" w:type="dxa"/>
              <w:bottom w:w="0" w:type="dxa"/>
              <w:right w:w="108" w:type="dxa"/>
            </w:tcMar>
          </w:tcPr>
          <w:p w14:paraId="47C75384" w14:textId="5E51BBC1" w:rsidR="00B47689" w:rsidRPr="008D3108" w:rsidRDefault="00B47689" w:rsidP="0031012B">
            <w:pPr>
              <w:pStyle w:val="msonormaltable0"/>
              <w:spacing w:before="0" w:beforeAutospacing="0" w:after="0" w:afterAutospacing="0"/>
              <w:rPr>
                <w:rFonts w:ascii="Arial" w:hAnsi="Arial" w:cs="Arial"/>
                <w:sz w:val="20"/>
                <w:szCs w:val="20"/>
              </w:rPr>
            </w:pPr>
            <w:r w:rsidRPr="008D3108">
              <w:rPr>
                <w:rFonts w:ascii="Arial" w:hAnsi="Arial" w:cs="Arial"/>
                <w:color w:val="000000"/>
                <w:sz w:val="20"/>
                <w:szCs w:val="20"/>
              </w:rPr>
              <w:t>Sub-Clauses 4.2, 14.2, 14.3, 14.7, 14.8, 14.15</w:t>
            </w:r>
          </w:p>
        </w:tc>
        <w:tc>
          <w:tcPr>
            <w:tcW w:w="2097" w:type="pct"/>
            <w:tcBorders>
              <w:top w:val="nil"/>
              <w:left w:val="nil"/>
              <w:bottom w:val="single" w:sz="8" w:space="0" w:color="auto"/>
              <w:right w:val="single" w:sz="8" w:space="0" w:color="auto"/>
            </w:tcBorders>
          </w:tcPr>
          <w:p w14:paraId="30021499" w14:textId="5080CE63" w:rsidR="00B47689" w:rsidRPr="008D3108" w:rsidRDefault="00B47689" w:rsidP="008D3108">
            <w:pPr>
              <w:pStyle w:val="msonormaltable0"/>
              <w:spacing w:before="0" w:beforeAutospacing="0" w:after="0" w:afterAutospacing="0"/>
              <w:jc w:val="both"/>
              <w:rPr>
                <w:rFonts w:ascii="Arial" w:hAnsi="Arial" w:cs="Arial"/>
                <w:sz w:val="20"/>
                <w:szCs w:val="20"/>
              </w:rPr>
            </w:pPr>
            <w:r w:rsidRPr="008D3108">
              <w:rPr>
                <w:rFonts w:ascii="Arial" w:hAnsi="Arial" w:cs="Arial"/>
                <w:color w:val="000000"/>
                <w:sz w:val="20"/>
                <w:szCs w:val="20"/>
              </w:rPr>
              <w:t>Performance Security and Advance Payment each set at 10% of the Accepted Contract Amount; Retention set at 10% (limit 10% of ACA); interim and final payment periods standardised at 45 days; financing charges for the Employer’s delayed payment set at 0.5 percentage points</w:t>
            </w:r>
            <w:r w:rsidR="00431436">
              <w:rPr>
                <w:rFonts w:ascii="Arial" w:hAnsi="Arial" w:cs="Arial"/>
                <w:color w:val="000000"/>
                <w:sz w:val="20"/>
                <w:szCs w:val="20"/>
              </w:rPr>
              <w:t>.</w:t>
            </w:r>
          </w:p>
        </w:tc>
      </w:tr>
      <w:tr w:rsidR="005E01E7" w:rsidRPr="008D3108" w14:paraId="46A2BA7E" w14:textId="77777777" w:rsidTr="00FF126A">
        <w:tc>
          <w:tcPr>
            <w:tcW w:w="66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C232A61" w14:textId="77777777" w:rsidR="00B47689" w:rsidRPr="008D3108" w:rsidRDefault="00B47689" w:rsidP="00B47689">
            <w:pPr>
              <w:numPr>
                <w:ilvl w:val="0"/>
                <w:numId w:val="33"/>
              </w:numPr>
              <w:jc w:val="left"/>
              <w:rPr>
                <w:rFonts w:cs="Arial"/>
                <w:color w:val="000000"/>
              </w:rPr>
            </w:pPr>
            <w:r w:rsidRPr="008D3108">
              <w:rPr>
                <w:rFonts w:cs="Arial"/>
                <w:color w:val="000000"/>
              </w:rPr>
              <w:lastRenderedPageBreak/>
              <w:t> </w:t>
            </w:r>
          </w:p>
        </w:tc>
        <w:tc>
          <w:tcPr>
            <w:tcW w:w="1081" w:type="pct"/>
            <w:tcBorders>
              <w:top w:val="nil"/>
              <w:left w:val="nil"/>
              <w:bottom w:val="single" w:sz="8" w:space="0" w:color="auto"/>
              <w:right w:val="single" w:sz="8" w:space="0" w:color="auto"/>
            </w:tcBorders>
            <w:tcMar>
              <w:top w:w="0" w:type="dxa"/>
              <w:left w:w="108" w:type="dxa"/>
              <w:bottom w:w="0" w:type="dxa"/>
              <w:right w:w="108" w:type="dxa"/>
            </w:tcMar>
          </w:tcPr>
          <w:p w14:paraId="3C497449" w14:textId="3930C839" w:rsidR="00B47689" w:rsidRPr="008D3108" w:rsidRDefault="00B47689" w:rsidP="0031012B">
            <w:pPr>
              <w:pStyle w:val="msonormaltable0"/>
              <w:spacing w:before="0" w:beforeAutospacing="0" w:after="0" w:afterAutospacing="0"/>
              <w:rPr>
                <w:rFonts w:ascii="Arial" w:hAnsi="Arial" w:cs="Arial"/>
                <w:sz w:val="20"/>
                <w:szCs w:val="20"/>
              </w:rPr>
            </w:pPr>
            <w:r w:rsidRPr="008D3108">
              <w:rPr>
                <w:rFonts w:ascii="Arial" w:hAnsi="Arial" w:cs="Arial"/>
                <w:b/>
                <w:color w:val="000000"/>
                <w:sz w:val="20"/>
                <w:szCs w:val="20"/>
              </w:rPr>
              <w:t>Dispute Resolution</w:t>
            </w:r>
          </w:p>
        </w:tc>
        <w:tc>
          <w:tcPr>
            <w:tcW w:w="1154" w:type="pct"/>
            <w:tcBorders>
              <w:top w:val="nil"/>
              <w:left w:val="nil"/>
              <w:bottom w:val="single" w:sz="8" w:space="0" w:color="auto"/>
              <w:right w:val="single" w:sz="8" w:space="0" w:color="auto"/>
            </w:tcBorders>
            <w:tcMar>
              <w:top w:w="0" w:type="dxa"/>
              <w:left w:w="108" w:type="dxa"/>
              <w:bottom w:w="0" w:type="dxa"/>
              <w:right w:w="108" w:type="dxa"/>
            </w:tcMar>
          </w:tcPr>
          <w:p w14:paraId="68FEF0FB" w14:textId="4B8E9C5B" w:rsidR="00B47689" w:rsidRPr="008D3108" w:rsidRDefault="00B47689" w:rsidP="0031012B">
            <w:pPr>
              <w:pStyle w:val="msonormaltable0"/>
              <w:spacing w:before="0" w:beforeAutospacing="0" w:after="0" w:afterAutospacing="0"/>
              <w:rPr>
                <w:rFonts w:ascii="Arial" w:hAnsi="Arial" w:cs="Arial"/>
                <w:sz w:val="20"/>
                <w:szCs w:val="20"/>
              </w:rPr>
            </w:pPr>
            <w:r w:rsidRPr="008D3108">
              <w:rPr>
                <w:rFonts w:ascii="Arial" w:hAnsi="Arial" w:cs="Arial"/>
                <w:color w:val="000000"/>
                <w:sz w:val="20"/>
                <w:szCs w:val="20"/>
              </w:rPr>
              <w:t>Sub-Clauses 21.1, 21.2, 21.4.3, 21.6</w:t>
            </w:r>
          </w:p>
        </w:tc>
        <w:tc>
          <w:tcPr>
            <w:tcW w:w="2097" w:type="pct"/>
            <w:tcBorders>
              <w:top w:val="nil"/>
              <w:left w:val="nil"/>
              <w:bottom w:val="single" w:sz="8" w:space="0" w:color="auto"/>
              <w:right w:val="single" w:sz="8" w:space="0" w:color="auto"/>
            </w:tcBorders>
          </w:tcPr>
          <w:p w14:paraId="323C1948" w14:textId="034D67AA" w:rsidR="00B47689" w:rsidRPr="008D3108" w:rsidRDefault="00B47689" w:rsidP="008D3108">
            <w:pPr>
              <w:pStyle w:val="msonormaltable0"/>
              <w:spacing w:before="0" w:beforeAutospacing="0" w:after="0" w:afterAutospacing="0"/>
              <w:jc w:val="both"/>
              <w:rPr>
                <w:rFonts w:ascii="Arial" w:hAnsi="Arial" w:cs="Arial"/>
                <w:sz w:val="20"/>
                <w:szCs w:val="20"/>
              </w:rPr>
            </w:pPr>
            <w:r w:rsidRPr="008D3108">
              <w:rPr>
                <w:rFonts w:ascii="Arial" w:hAnsi="Arial" w:cs="Arial"/>
                <w:color w:val="000000"/>
                <w:sz w:val="20"/>
                <w:szCs w:val="20"/>
              </w:rPr>
              <w:t>DAAB to comprise three members appointed within 28 days of the Commencement Date; nationality restriction added where the Contractor is foreign; arbitration to be seated in Samoa (or another neutral place if mutually agreed) under SIAC Rules for foreign Contractors, or under Samoan law for domestic Contractors.</w:t>
            </w:r>
          </w:p>
        </w:tc>
      </w:tr>
      <w:tr w:rsidR="005E01E7" w:rsidRPr="008D3108" w14:paraId="396C9C71" w14:textId="77777777" w:rsidTr="00FF126A">
        <w:tc>
          <w:tcPr>
            <w:tcW w:w="66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BD95DB8" w14:textId="77777777" w:rsidR="00B47689" w:rsidRPr="008D3108" w:rsidRDefault="00B47689" w:rsidP="00B47689">
            <w:pPr>
              <w:numPr>
                <w:ilvl w:val="0"/>
                <w:numId w:val="33"/>
              </w:numPr>
              <w:jc w:val="left"/>
              <w:rPr>
                <w:rFonts w:cs="Arial"/>
                <w:color w:val="000000"/>
              </w:rPr>
            </w:pPr>
            <w:r w:rsidRPr="008D3108">
              <w:rPr>
                <w:rFonts w:cs="Arial"/>
                <w:color w:val="000000"/>
              </w:rPr>
              <w:t> </w:t>
            </w:r>
          </w:p>
        </w:tc>
        <w:tc>
          <w:tcPr>
            <w:tcW w:w="1081" w:type="pct"/>
            <w:tcBorders>
              <w:top w:val="nil"/>
              <w:left w:val="nil"/>
              <w:bottom w:val="single" w:sz="8" w:space="0" w:color="auto"/>
              <w:right w:val="single" w:sz="8" w:space="0" w:color="auto"/>
            </w:tcBorders>
            <w:tcMar>
              <w:top w:w="0" w:type="dxa"/>
              <w:left w:w="108" w:type="dxa"/>
              <w:bottom w:w="0" w:type="dxa"/>
              <w:right w:w="108" w:type="dxa"/>
            </w:tcMar>
          </w:tcPr>
          <w:p w14:paraId="0CED55E8" w14:textId="49DEF075" w:rsidR="00B47689" w:rsidRPr="008D3108" w:rsidRDefault="00B47689" w:rsidP="0031012B">
            <w:pPr>
              <w:pStyle w:val="msonormaltable0"/>
              <w:spacing w:before="0" w:beforeAutospacing="0" w:after="0" w:afterAutospacing="0"/>
              <w:rPr>
                <w:rFonts w:ascii="Arial" w:hAnsi="Arial" w:cs="Arial"/>
                <w:sz w:val="20"/>
                <w:szCs w:val="20"/>
              </w:rPr>
            </w:pPr>
            <w:r w:rsidRPr="008D3108">
              <w:rPr>
                <w:rFonts w:ascii="Arial" w:hAnsi="Arial" w:cs="Arial"/>
                <w:b/>
                <w:color w:val="000000"/>
                <w:sz w:val="20"/>
                <w:szCs w:val="20"/>
              </w:rPr>
              <w:t>Risk Allocation, Insurance and Termination</w:t>
            </w:r>
          </w:p>
        </w:tc>
        <w:tc>
          <w:tcPr>
            <w:tcW w:w="1154" w:type="pct"/>
            <w:tcBorders>
              <w:top w:val="nil"/>
              <w:left w:val="nil"/>
              <w:bottom w:val="single" w:sz="8" w:space="0" w:color="auto"/>
              <w:right w:val="single" w:sz="8" w:space="0" w:color="auto"/>
            </w:tcBorders>
            <w:tcMar>
              <w:top w:w="0" w:type="dxa"/>
              <w:left w:w="108" w:type="dxa"/>
              <w:bottom w:w="0" w:type="dxa"/>
              <w:right w:w="108" w:type="dxa"/>
            </w:tcMar>
          </w:tcPr>
          <w:p w14:paraId="4F8FA322" w14:textId="3A9D9160" w:rsidR="00B47689" w:rsidRPr="008D3108" w:rsidRDefault="00B47689" w:rsidP="0031012B">
            <w:pPr>
              <w:pStyle w:val="msonormaltable0"/>
              <w:spacing w:before="0" w:beforeAutospacing="0" w:after="0" w:afterAutospacing="0"/>
              <w:rPr>
                <w:rFonts w:ascii="Arial" w:hAnsi="Arial" w:cs="Arial"/>
                <w:sz w:val="20"/>
                <w:szCs w:val="20"/>
              </w:rPr>
            </w:pPr>
            <w:r w:rsidRPr="008D3108">
              <w:rPr>
                <w:rFonts w:ascii="Arial" w:hAnsi="Arial" w:cs="Arial"/>
                <w:color w:val="000000"/>
                <w:sz w:val="20"/>
                <w:szCs w:val="20"/>
              </w:rPr>
              <w:t>Sub-Clauses 15.2.1, 15.8, 16.2.1, 16.2.2, 17.7, 18.1, 18.5, 19.1–19.2.6</w:t>
            </w:r>
          </w:p>
        </w:tc>
        <w:tc>
          <w:tcPr>
            <w:tcW w:w="2097" w:type="pct"/>
            <w:tcBorders>
              <w:top w:val="nil"/>
              <w:left w:val="nil"/>
              <w:bottom w:val="single" w:sz="8" w:space="0" w:color="auto"/>
              <w:right w:val="single" w:sz="8" w:space="0" w:color="auto"/>
            </w:tcBorders>
          </w:tcPr>
          <w:p w14:paraId="54722119" w14:textId="1F7DFD6A" w:rsidR="00B47689" w:rsidRPr="008D3108" w:rsidRDefault="00B47689" w:rsidP="008D3108">
            <w:pPr>
              <w:pStyle w:val="msonormaltable0"/>
              <w:spacing w:before="0" w:beforeAutospacing="0" w:after="0" w:afterAutospacing="0"/>
              <w:jc w:val="both"/>
              <w:rPr>
                <w:rFonts w:ascii="Arial" w:hAnsi="Arial" w:cs="Arial"/>
                <w:sz w:val="20"/>
                <w:szCs w:val="20"/>
              </w:rPr>
            </w:pPr>
            <w:r w:rsidRPr="008D3108">
              <w:rPr>
                <w:rFonts w:ascii="Arial" w:hAnsi="Arial" w:cs="Arial"/>
                <w:color w:val="000000"/>
                <w:sz w:val="20"/>
                <w:szCs w:val="20"/>
              </w:rPr>
              <w:t>Corrupt and fraudulent practices added as express grounds for Employer termination; new provisions on care of Employer-provided accommodation/facilities and on Contractor suspension/termination if the Bank suspends disbursements; insurance cover levels and deductibles fixed in Contract Data, including a reduced sum insured for personal injury/death (from unlimited to USD 100,000).</w:t>
            </w:r>
          </w:p>
        </w:tc>
      </w:tr>
      <w:tr w:rsidR="005E01E7" w:rsidRPr="008D3108" w14:paraId="48E6B9BB" w14:textId="77777777" w:rsidTr="00FF126A">
        <w:tc>
          <w:tcPr>
            <w:tcW w:w="66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6BA6528" w14:textId="77777777" w:rsidR="00B47689" w:rsidRPr="008D3108" w:rsidRDefault="00B47689" w:rsidP="00B47689">
            <w:pPr>
              <w:numPr>
                <w:ilvl w:val="0"/>
                <w:numId w:val="33"/>
              </w:numPr>
              <w:jc w:val="left"/>
              <w:rPr>
                <w:rFonts w:cs="Arial"/>
                <w:color w:val="000000"/>
              </w:rPr>
            </w:pPr>
            <w:r w:rsidRPr="008D3108">
              <w:rPr>
                <w:rFonts w:cs="Arial"/>
                <w:color w:val="000000"/>
              </w:rPr>
              <w:t> </w:t>
            </w:r>
          </w:p>
        </w:tc>
        <w:tc>
          <w:tcPr>
            <w:tcW w:w="1081" w:type="pct"/>
            <w:tcBorders>
              <w:top w:val="nil"/>
              <w:left w:val="nil"/>
              <w:bottom w:val="single" w:sz="8" w:space="0" w:color="auto"/>
              <w:right w:val="single" w:sz="8" w:space="0" w:color="auto"/>
            </w:tcBorders>
            <w:tcMar>
              <w:top w:w="0" w:type="dxa"/>
              <w:left w:w="108" w:type="dxa"/>
              <w:bottom w:w="0" w:type="dxa"/>
              <w:right w:w="108" w:type="dxa"/>
            </w:tcMar>
          </w:tcPr>
          <w:p w14:paraId="07C77BAA" w14:textId="39B23D01" w:rsidR="00B47689" w:rsidRPr="008D3108" w:rsidRDefault="00B47689" w:rsidP="0031012B">
            <w:pPr>
              <w:pStyle w:val="msonormaltable0"/>
              <w:spacing w:before="0" w:beforeAutospacing="0" w:after="0" w:afterAutospacing="0"/>
              <w:rPr>
                <w:rFonts w:ascii="Arial" w:hAnsi="Arial" w:cs="Arial"/>
                <w:sz w:val="20"/>
                <w:szCs w:val="20"/>
              </w:rPr>
            </w:pPr>
            <w:r w:rsidRPr="008D3108">
              <w:rPr>
                <w:rFonts w:ascii="Arial" w:hAnsi="Arial" w:cs="Arial"/>
                <w:b/>
                <w:color w:val="000000"/>
                <w:sz w:val="20"/>
                <w:szCs w:val="20"/>
              </w:rPr>
              <w:t>Local Participation, Gender-Neutral Drafting and Definitions</w:t>
            </w:r>
          </w:p>
        </w:tc>
        <w:tc>
          <w:tcPr>
            <w:tcW w:w="1154" w:type="pct"/>
            <w:tcBorders>
              <w:top w:val="nil"/>
              <w:left w:val="nil"/>
              <w:bottom w:val="single" w:sz="8" w:space="0" w:color="auto"/>
              <w:right w:val="single" w:sz="8" w:space="0" w:color="auto"/>
            </w:tcBorders>
            <w:tcMar>
              <w:top w:w="0" w:type="dxa"/>
              <w:left w:w="108" w:type="dxa"/>
              <w:bottom w:w="0" w:type="dxa"/>
              <w:right w:w="108" w:type="dxa"/>
            </w:tcMar>
          </w:tcPr>
          <w:p w14:paraId="0ADFCADB" w14:textId="2E457550" w:rsidR="00B47689" w:rsidRPr="008D3108" w:rsidRDefault="00B47689" w:rsidP="0031012B">
            <w:pPr>
              <w:pStyle w:val="msonormaltable0"/>
              <w:spacing w:before="0" w:beforeAutospacing="0" w:after="0" w:afterAutospacing="0"/>
              <w:rPr>
                <w:rFonts w:ascii="Arial" w:hAnsi="Arial" w:cs="Arial"/>
                <w:sz w:val="20"/>
                <w:szCs w:val="20"/>
              </w:rPr>
            </w:pPr>
            <w:r w:rsidRPr="008D3108">
              <w:rPr>
                <w:rFonts w:ascii="Arial" w:hAnsi="Arial" w:cs="Arial"/>
                <w:color w:val="000000"/>
                <w:sz w:val="20"/>
                <w:szCs w:val="20"/>
              </w:rPr>
              <w:t>Sub-Clauses 1.1.93, 1.2, 1.5</w:t>
            </w:r>
          </w:p>
        </w:tc>
        <w:tc>
          <w:tcPr>
            <w:tcW w:w="2097" w:type="pct"/>
            <w:tcBorders>
              <w:top w:val="nil"/>
              <w:left w:val="nil"/>
              <w:bottom w:val="single" w:sz="8" w:space="0" w:color="auto"/>
              <w:right w:val="single" w:sz="8" w:space="0" w:color="auto"/>
            </w:tcBorders>
          </w:tcPr>
          <w:p w14:paraId="3224CD5A" w14:textId="4CC7F66C" w:rsidR="00B47689" w:rsidRPr="008D3108" w:rsidRDefault="00B47689" w:rsidP="008D3108">
            <w:pPr>
              <w:pStyle w:val="msonormaltable0"/>
              <w:spacing w:before="0" w:beforeAutospacing="0" w:after="0" w:afterAutospacing="0"/>
              <w:jc w:val="both"/>
              <w:rPr>
                <w:rFonts w:ascii="Arial" w:hAnsi="Arial" w:cs="Arial"/>
                <w:sz w:val="20"/>
                <w:szCs w:val="20"/>
              </w:rPr>
            </w:pPr>
            <w:r w:rsidRPr="008D3108">
              <w:rPr>
                <w:rFonts w:ascii="Arial" w:hAnsi="Arial" w:cs="Arial"/>
                <w:color w:val="000000"/>
                <w:sz w:val="20"/>
                <w:szCs w:val="20"/>
              </w:rPr>
              <w:t>New definitions for “Local,” “Local Labor,” and “Local Participation”; gender-neutral language introduced throughout the General Conditions; and an updated Priority of Documents list reflecting the Particular Conditions structure (Parts A–F).</w:t>
            </w:r>
          </w:p>
        </w:tc>
      </w:tr>
      <w:tr w:rsidR="005E01E7" w14:paraId="4EFE2645" w14:textId="77777777" w:rsidTr="00FF126A">
        <w:tc>
          <w:tcPr>
            <w:tcW w:w="5000" w:type="pct"/>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6701213" w14:textId="77777777" w:rsidR="00B47689" w:rsidRDefault="00B47689" w:rsidP="0031012B">
            <w:pPr>
              <w:pStyle w:val="msonormaltable0"/>
              <w:spacing w:before="0" w:beforeAutospacing="0" w:after="0" w:afterAutospacing="0"/>
            </w:pPr>
            <w:r>
              <w:rPr>
                <w:rFonts w:ascii="Verdana" w:hAnsi="Verdana"/>
                <w:color w:val="000000"/>
                <w:sz w:val="20"/>
                <w:szCs w:val="20"/>
              </w:rPr>
              <w:t>*Applicants are invited to provide their feedback, if any, regarding the above.</w:t>
            </w:r>
          </w:p>
          <w:p w14:paraId="24724642" w14:textId="77777777" w:rsidR="00B47689" w:rsidRDefault="00B47689" w:rsidP="0031012B">
            <w:pPr>
              <w:pStyle w:val="msonormaltable0"/>
              <w:spacing w:before="0" w:beforeAutospacing="0" w:after="0" w:afterAutospacing="0"/>
            </w:pPr>
            <w:r>
              <w:rPr>
                <w:rFonts w:ascii="Verdana" w:hAnsi="Verdana"/>
                <w:color w:val="000000"/>
                <w:sz w:val="20"/>
                <w:szCs w:val="20"/>
              </w:rPr>
              <w:t> </w:t>
            </w:r>
          </w:p>
        </w:tc>
      </w:tr>
    </w:tbl>
    <w:p w14:paraId="449E09D1" w14:textId="77777777" w:rsidR="00B47689" w:rsidRPr="005E01E7" w:rsidRDefault="00B47689" w:rsidP="007B1EDA">
      <w:pPr>
        <w:rPr>
          <w:rFonts w:cs="Arial"/>
          <w:bCs/>
        </w:rPr>
      </w:pPr>
    </w:p>
    <w:p w14:paraId="4E1AEC50" w14:textId="77777777" w:rsidR="00B47689" w:rsidRDefault="00B47689" w:rsidP="007B1EDA">
      <w:pPr>
        <w:rPr>
          <w:rFonts w:cs="Arial"/>
          <w:bCs/>
          <w:lang w:val="en-GB"/>
        </w:rPr>
      </w:pPr>
    </w:p>
    <w:p w14:paraId="69D43F89" w14:textId="77777777" w:rsidR="00B47689" w:rsidRDefault="00B47689" w:rsidP="007B1EDA">
      <w:pPr>
        <w:rPr>
          <w:rFonts w:cs="Arial"/>
          <w:bCs/>
          <w:lang w:val="en-GB"/>
        </w:rPr>
      </w:pPr>
    </w:p>
    <w:p w14:paraId="3B2B28C9" w14:textId="77777777" w:rsidR="00B47689" w:rsidRDefault="00B47689" w:rsidP="007B1EDA">
      <w:pPr>
        <w:rPr>
          <w:rFonts w:cs="Arial"/>
          <w:bCs/>
          <w:lang w:val="en-GB"/>
        </w:rPr>
      </w:pPr>
    </w:p>
    <w:p w14:paraId="5FD7A922" w14:textId="0E966847" w:rsidR="00B47689" w:rsidRDefault="00B47689" w:rsidP="007B1EDA">
      <w:pPr>
        <w:rPr>
          <w:rFonts w:cs="Arial"/>
          <w:bCs/>
          <w:lang w:val="en-GB"/>
        </w:rPr>
      </w:pPr>
      <w:r>
        <w:rPr>
          <w:rFonts w:cs="Arial"/>
          <w:bCs/>
          <w:lang w:val="en-GB"/>
        </w:rPr>
        <w:br w:type="page"/>
      </w:r>
    </w:p>
    <w:p w14:paraId="1A7E2FF4" w14:textId="07AB153F" w:rsidR="00B47689" w:rsidRDefault="00B47689" w:rsidP="009C0616">
      <w:pPr>
        <w:pStyle w:val="Heading2"/>
        <w:rPr>
          <w:rFonts w:cs="Arial"/>
          <w:color w:val="000000" w:themeColor="text1"/>
          <w:lang w:val="es-ES_tradnl"/>
        </w:rPr>
      </w:pPr>
      <w:r>
        <w:rPr>
          <w:rFonts w:cs="Arial"/>
          <w:color w:val="000000" w:themeColor="text1"/>
          <w:lang w:val="es-ES_tradnl"/>
        </w:rPr>
        <w:lastRenderedPageBreak/>
        <w:t xml:space="preserve">Indicative Merit Point </w:t>
      </w:r>
      <w:proofErr w:type="spellStart"/>
      <w:r>
        <w:rPr>
          <w:rFonts w:cs="Arial"/>
          <w:color w:val="000000" w:themeColor="text1"/>
          <w:lang w:val="es-ES_tradnl"/>
        </w:rPr>
        <w:t>Criteria</w:t>
      </w:r>
      <w:proofErr w:type="spellEnd"/>
      <w:r>
        <w:rPr>
          <w:rFonts w:cs="Arial"/>
          <w:lang w:val="en-GB"/>
        </w:rPr>
        <w:t xml:space="preserve"> for Bidding Stage</w:t>
      </w:r>
    </w:p>
    <w:p w14:paraId="790A995F" w14:textId="321780B0" w:rsidR="00B47689" w:rsidRDefault="00B47689" w:rsidP="007B1EDA">
      <w:pPr>
        <w:rPr>
          <w:rFonts w:cs="Arial"/>
          <w:bCs/>
          <w:lang w:val="en-GB"/>
        </w:rPr>
      </w:pPr>
    </w:p>
    <w:p w14:paraId="71F40ACD" w14:textId="77777777" w:rsidR="00B47689" w:rsidRPr="002F63FF" w:rsidRDefault="00B47689" w:rsidP="00B47689">
      <w:pPr>
        <w:pStyle w:val="Heading2"/>
        <w:numPr>
          <w:ilvl w:val="3"/>
          <w:numId w:val="41"/>
        </w:numPr>
        <w:tabs>
          <w:tab w:val="num" w:pos="360"/>
        </w:tabs>
        <w:ind w:left="709"/>
        <w:jc w:val="left"/>
        <w:rPr>
          <w:rFonts w:cs="Arial"/>
          <w:color w:val="000000" w:themeColor="text1"/>
        </w:rPr>
      </w:pPr>
      <w:bookmarkStart w:id="785" w:name="_Toc217990113"/>
      <w:bookmarkStart w:id="786" w:name="_Toc217990691"/>
      <w:bookmarkStart w:id="787" w:name="_Toc217990766"/>
      <w:bookmarkStart w:id="788" w:name="_Toc217990908"/>
      <w:bookmarkStart w:id="789" w:name="_Toc217991339"/>
      <w:bookmarkStart w:id="790" w:name="_Toc217991527"/>
      <w:bookmarkStart w:id="791" w:name="_Toc219907032"/>
      <w:bookmarkStart w:id="792" w:name="_Toc219907217"/>
      <w:bookmarkStart w:id="793" w:name="_Toc219907568"/>
      <w:r>
        <w:rPr>
          <w:rFonts w:cs="Arial"/>
          <w:color w:val="000000" w:themeColor="text1"/>
        </w:rPr>
        <w:t>Evaluation</w:t>
      </w:r>
      <w:bookmarkEnd w:id="785"/>
      <w:bookmarkEnd w:id="786"/>
      <w:bookmarkEnd w:id="787"/>
      <w:bookmarkEnd w:id="788"/>
      <w:bookmarkEnd w:id="789"/>
      <w:bookmarkEnd w:id="790"/>
      <w:bookmarkEnd w:id="791"/>
      <w:bookmarkEnd w:id="792"/>
      <w:bookmarkEnd w:id="793"/>
    </w:p>
    <w:p w14:paraId="3A4F3E6D" w14:textId="77777777" w:rsidR="00B47689" w:rsidRPr="005E6972" w:rsidRDefault="00B47689" w:rsidP="009E5CE7">
      <w:pPr>
        <w:pStyle w:val="BodyText"/>
        <w:spacing w:before="313"/>
        <w:ind w:right="356"/>
        <w:rPr>
          <w:rFonts w:cs="Arial"/>
        </w:rPr>
      </w:pPr>
      <w:r>
        <w:rPr>
          <w:rFonts w:cs="Arial"/>
          <w:color w:val="231F20"/>
        </w:rPr>
        <w:t>The evaluation methodology shall be based on merit point criterion where scores are applied to the evaluation of the Technical Proposals and, thereafter, a combination of technical weighted score and ﬁnancial weighted score is calculated using the weights speciﬁed in ITB 38.1.</w:t>
      </w:r>
    </w:p>
    <w:p w14:paraId="0D1AC16E" w14:textId="77777777" w:rsidR="00B47689" w:rsidRPr="005E6972" w:rsidRDefault="00B47689" w:rsidP="009E5CE7">
      <w:pPr>
        <w:pStyle w:val="BodyText"/>
        <w:spacing w:before="9"/>
        <w:rPr>
          <w:rFonts w:cs="Arial"/>
        </w:rPr>
      </w:pPr>
    </w:p>
    <w:p w14:paraId="567B46AB" w14:textId="77777777" w:rsidR="00B47689" w:rsidRPr="005E6972" w:rsidRDefault="00B47689" w:rsidP="009E5CE7">
      <w:pPr>
        <w:pStyle w:val="BodyText"/>
        <w:rPr>
          <w:rFonts w:cs="Arial"/>
        </w:rPr>
      </w:pPr>
      <w:r>
        <w:rPr>
          <w:rFonts w:cs="Arial"/>
          <w:color w:val="231F20"/>
        </w:rPr>
        <w:t>The Most Advantageous Bid is the one that:</w:t>
      </w:r>
    </w:p>
    <w:p w14:paraId="5252E051" w14:textId="77777777" w:rsidR="00B47689" w:rsidRPr="005E6972" w:rsidRDefault="00B47689" w:rsidP="009E5CE7">
      <w:pPr>
        <w:pStyle w:val="BodyText"/>
        <w:spacing w:before="16"/>
        <w:rPr>
          <w:rFonts w:cs="Arial"/>
        </w:rPr>
      </w:pPr>
    </w:p>
    <w:p w14:paraId="5074673B" w14:textId="77777777" w:rsidR="00B47689" w:rsidRPr="005E6972" w:rsidRDefault="00B47689" w:rsidP="00B47689">
      <w:pPr>
        <w:pStyle w:val="ListParagraph"/>
        <w:widowControl w:val="0"/>
        <w:numPr>
          <w:ilvl w:val="0"/>
          <w:numId w:val="36"/>
        </w:numPr>
        <w:autoSpaceDE w:val="0"/>
        <w:autoSpaceDN w:val="0"/>
        <w:ind w:left="1080" w:hanging="459"/>
        <w:contextualSpacing w:val="0"/>
        <w:jc w:val="left"/>
        <w:rPr>
          <w:rFonts w:cs="Arial"/>
          <w:sz w:val="21"/>
          <w:szCs w:val="21"/>
        </w:rPr>
      </w:pPr>
      <w:r>
        <w:rPr>
          <w:rFonts w:cs="Arial"/>
          <w:color w:val="231F20"/>
          <w:sz w:val="21"/>
          <w:szCs w:val="21"/>
        </w:rPr>
        <w:t>is substantially responsive to the Bidding Document, and</w:t>
      </w:r>
    </w:p>
    <w:p w14:paraId="1CA91A2D" w14:textId="77777777" w:rsidR="00B47689" w:rsidRPr="005E6972" w:rsidRDefault="00B47689" w:rsidP="00B47689">
      <w:pPr>
        <w:pStyle w:val="ListParagraph"/>
        <w:widowControl w:val="0"/>
        <w:numPr>
          <w:ilvl w:val="0"/>
          <w:numId w:val="36"/>
        </w:numPr>
        <w:autoSpaceDE w:val="0"/>
        <w:autoSpaceDN w:val="0"/>
        <w:spacing w:before="88"/>
        <w:ind w:left="1080" w:hanging="459"/>
        <w:contextualSpacing w:val="0"/>
        <w:jc w:val="left"/>
        <w:rPr>
          <w:rFonts w:cs="Arial"/>
          <w:sz w:val="21"/>
        </w:rPr>
      </w:pPr>
      <w:r>
        <w:rPr>
          <w:rFonts w:cs="Arial"/>
          <w:color w:val="231F20"/>
          <w:sz w:val="21"/>
        </w:rPr>
        <w:t>has the highest score of the combined technical and ﬁnancial evaluation.</w:t>
      </w:r>
    </w:p>
    <w:p w14:paraId="1701D8E6" w14:textId="77777777" w:rsidR="00B47689" w:rsidRPr="005E6972" w:rsidRDefault="00B47689" w:rsidP="009E5CE7">
      <w:pPr>
        <w:pStyle w:val="BodyText"/>
        <w:spacing w:before="89"/>
        <w:rPr>
          <w:rFonts w:cs="Arial"/>
          <w:sz w:val="24"/>
        </w:rPr>
      </w:pPr>
    </w:p>
    <w:p w14:paraId="3CEAB34A" w14:textId="77777777" w:rsidR="00B47689" w:rsidRPr="00E1028D" w:rsidRDefault="00B47689" w:rsidP="00B47689">
      <w:pPr>
        <w:pStyle w:val="Heading4"/>
        <w:widowControl w:val="0"/>
        <w:numPr>
          <w:ilvl w:val="4"/>
          <w:numId w:val="35"/>
        </w:numPr>
        <w:autoSpaceDE w:val="0"/>
        <w:autoSpaceDN w:val="0"/>
        <w:spacing w:after="0"/>
        <w:ind w:left="720" w:hanging="719"/>
        <w:jc w:val="left"/>
        <w:rPr>
          <w:rFonts w:eastAsia="Ideal Sans Semibold"/>
          <w:b/>
          <w:bCs/>
          <w:color w:val="007DB6"/>
          <w:sz w:val="24"/>
          <w:szCs w:val="24"/>
        </w:rPr>
      </w:pPr>
      <w:bookmarkStart w:id="794" w:name="_Toc217990909"/>
      <w:bookmarkStart w:id="795" w:name="_Toc217991340"/>
      <w:bookmarkStart w:id="796" w:name="_Toc217991528"/>
      <w:bookmarkStart w:id="797" w:name="_Toc219907033"/>
      <w:bookmarkStart w:id="798" w:name="_Toc219907218"/>
      <w:bookmarkStart w:id="799" w:name="_Toc219907569"/>
      <w:r>
        <w:rPr>
          <w:rFonts w:eastAsia="Ideal Sans Semibold"/>
          <w:b/>
          <w:bCs/>
          <w:color w:val="007DB6"/>
          <w:sz w:val="24"/>
          <w:szCs w:val="24"/>
        </w:rPr>
        <w:t>Technical Evaluation</w:t>
      </w:r>
      <w:bookmarkEnd w:id="794"/>
      <w:bookmarkEnd w:id="795"/>
      <w:bookmarkEnd w:id="796"/>
      <w:bookmarkEnd w:id="797"/>
      <w:bookmarkEnd w:id="798"/>
      <w:bookmarkEnd w:id="799"/>
    </w:p>
    <w:p w14:paraId="12ECFF84" w14:textId="77777777" w:rsidR="00B47689" w:rsidRPr="00E568BC" w:rsidRDefault="00B47689" w:rsidP="0092709F">
      <w:pPr>
        <w:pStyle w:val="Heading5"/>
        <w:rPr>
          <w:rFonts w:eastAsia="Ideal Sans Medium"/>
        </w:rPr>
      </w:pPr>
      <w:bookmarkStart w:id="800" w:name="_Toc217990910"/>
      <w:bookmarkStart w:id="801" w:name="_Toc217991341"/>
      <w:bookmarkStart w:id="802" w:name="_Toc217991529"/>
      <w:bookmarkStart w:id="803" w:name="_Toc219907034"/>
      <w:bookmarkStart w:id="804" w:name="_Toc219907219"/>
      <w:r>
        <w:rPr>
          <w:rFonts w:eastAsia="Ideal Sans Medium"/>
        </w:rPr>
        <w:t>Determination of Substantial Responsiveness</w:t>
      </w:r>
      <w:bookmarkEnd w:id="800"/>
      <w:bookmarkEnd w:id="801"/>
      <w:bookmarkEnd w:id="802"/>
      <w:bookmarkEnd w:id="803"/>
      <w:bookmarkEnd w:id="804"/>
    </w:p>
    <w:p w14:paraId="2913386E" w14:textId="77777777" w:rsidR="00B47689" w:rsidRPr="005E6972" w:rsidRDefault="00B47689" w:rsidP="009E5CE7">
      <w:pPr>
        <w:pStyle w:val="BodyText"/>
        <w:spacing w:before="201"/>
        <w:ind w:right="15"/>
      </w:pPr>
      <w:r>
        <w:rPr>
          <w:rFonts w:cs="Arial"/>
          <w:color w:val="231F20"/>
        </w:rPr>
        <w:t>Prior to scoring the technical factors and/or sub-factors of the technical proposal, a determination of responsiveness shall be carried out in accordance with ITB 30 and ITB 31. This determination may include the veriﬁcation of the following criteria:</w:t>
      </w:r>
    </w:p>
    <w:tbl>
      <w:tblPr>
        <w:tblW w:w="5000" w:type="pct"/>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CellMar>
          <w:left w:w="0" w:type="dxa"/>
          <w:right w:w="0" w:type="dxa"/>
        </w:tblCellMar>
        <w:tblLook w:val="01E0" w:firstRow="1" w:lastRow="1" w:firstColumn="1" w:lastColumn="1" w:noHBand="0" w:noVBand="0"/>
      </w:tblPr>
      <w:tblGrid>
        <w:gridCol w:w="3952"/>
        <w:gridCol w:w="3160"/>
        <w:gridCol w:w="2238"/>
      </w:tblGrid>
      <w:tr w:rsidR="009E5CE7" w:rsidRPr="005E6972" w14:paraId="2AF2558C" w14:textId="77777777" w:rsidTr="00FF126A">
        <w:tc>
          <w:tcPr>
            <w:tcW w:w="2113" w:type="pct"/>
            <w:tcBorders>
              <w:right w:val="single" w:sz="4" w:space="0" w:color="FFFFFF"/>
            </w:tcBorders>
            <w:shd w:val="clear" w:color="auto" w:fill="636466"/>
          </w:tcPr>
          <w:p w14:paraId="6168A6C1" w14:textId="77777777" w:rsidR="00B47689" w:rsidRPr="005E6972" w:rsidRDefault="00B47689" w:rsidP="0031012B">
            <w:pPr>
              <w:pStyle w:val="TableParagraph"/>
              <w:ind w:left="80"/>
              <w:rPr>
                <w:rFonts w:ascii="Arial" w:hAnsi="Arial" w:cs="Arial"/>
                <w:b/>
                <w:sz w:val="20"/>
              </w:rPr>
            </w:pPr>
            <w:r>
              <w:rPr>
                <w:rFonts w:ascii="Arial" w:hAnsi="Arial" w:cs="Arial"/>
                <w:b/>
                <w:color w:val="FFFFFF"/>
                <w:sz w:val="20"/>
              </w:rPr>
              <w:t>Criteria</w:t>
            </w:r>
          </w:p>
        </w:tc>
        <w:tc>
          <w:tcPr>
            <w:tcW w:w="1690" w:type="pct"/>
            <w:tcBorders>
              <w:left w:val="single" w:sz="4" w:space="0" w:color="FFFFFF"/>
              <w:right w:val="single" w:sz="4" w:space="0" w:color="FFFFFF"/>
            </w:tcBorders>
            <w:shd w:val="clear" w:color="auto" w:fill="636466"/>
          </w:tcPr>
          <w:p w14:paraId="06D22F4E" w14:textId="77777777" w:rsidR="00B47689" w:rsidRPr="005E6972" w:rsidRDefault="00B47689" w:rsidP="0031012B">
            <w:pPr>
              <w:pStyle w:val="TableParagraph"/>
              <w:ind w:left="859"/>
              <w:rPr>
                <w:rFonts w:ascii="Arial" w:hAnsi="Arial" w:cs="Arial"/>
                <w:b/>
                <w:sz w:val="20"/>
              </w:rPr>
            </w:pPr>
            <w:r>
              <w:rPr>
                <w:rFonts w:ascii="Arial" w:hAnsi="Arial" w:cs="Arial"/>
                <w:b/>
                <w:color w:val="FFFFFF"/>
                <w:sz w:val="20"/>
              </w:rPr>
              <w:t>Compliance</w:t>
            </w:r>
          </w:p>
        </w:tc>
        <w:tc>
          <w:tcPr>
            <w:tcW w:w="1197" w:type="pct"/>
            <w:tcBorders>
              <w:left w:val="single" w:sz="4" w:space="0" w:color="FFFFFF"/>
            </w:tcBorders>
            <w:shd w:val="clear" w:color="auto" w:fill="636466"/>
          </w:tcPr>
          <w:p w14:paraId="486D7A1C" w14:textId="77777777" w:rsidR="00B47689" w:rsidRPr="005E6972" w:rsidRDefault="00B47689" w:rsidP="0031012B">
            <w:pPr>
              <w:pStyle w:val="TableParagraph"/>
              <w:ind w:left="39" w:right="29"/>
              <w:jc w:val="center"/>
              <w:rPr>
                <w:rFonts w:ascii="Arial" w:hAnsi="Arial" w:cs="Arial"/>
                <w:b/>
                <w:sz w:val="20"/>
              </w:rPr>
            </w:pPr>
            <w:r>
              <w:rPr>
                <w:rFonts w:ascii="Arial" w:hAnsi="Arial" w:cs="Arial"/>
                <w:b/>
                <w:color w:val="FFFFFF"/>
                <w:sz w:val="20"/>
              </w:rPr>
              <w:t>Documents</w:t>
            </w:r>
          </w:p>
        </w:tc>
      </w:tr>
      <w:tr w:rsidR="009E5CE7" w:rsidRPr="005E6972" w14:paraId="50ADA95A" w14:textId="77777777" w:rsidTr="00FF126A">
        <w:trPr>
          <w:trHeight w:val="298"/>
        </w:trPr>
        <w:tc>
          <w:tcPr>
            <w:tcW w:w="2113" w:type="pct"/>
          </w:tcPr>
          <w:p w14:paraId="2DC89960" w14:textId="77777777" w:rsidR="00B47689" w:rsidRPr="005E6972" w:rsidRDefault="00B47689" w:rsidP="0031012B">
            <w:pPr>
              <w:pStyle w:val="TableParagraph"/>
              <w:rPr>
                <w:rFonts w:ascii="Arial" w:hAnsi="Arial" w:cs="Arial"/>
                <w:sz w:val="20"/>
              </w:rPr>
            </w:pPr>
          </w:p>
          <w:p w14:paraId="03B0D697" w14:textId="77777777" w:rsidR="00B47689" w:rsidRPr="005E6972" w:rsidRDefault="00B47689" w:rsidP="0031012B">
            <w:pPr>
              <w:pStyle w:val="TableParagraph"/>
              <w:ind w:left="80"/>
              <w:rPr>
                <w:rFonts w:ascii="Arial" w:hAnsi="Arial" w:cs="Arial"/>
                <w:sz w:val="20"/>
              </w:rPr>
            </w:pPr>
            <w:r>
              <w:rPr>
                <w:rFonts w:ascii="Arial" w:hAnsi="Arial" w:cs="Arial"/>
                <w:color w:val="231F20"/>
                <w:sz w:val="20"/>
              </w:rPr>
              <w:t>Requirement</w:t>
            </w:r>
          </w:p>
        </w:tc>
        <w:tc>
          <w:tcPr>
            <w:tcW w:w="1690" w:type="pct"/>
          </w:tcPr>
          <w:p w14:paraId="322502BF" w14:textId="77777777" w:rsidR="00B47689" w:rsidRPr="005E6972" w:rsidRDefault="00B47689" w:rsidP="0031012B">
            <w:pPr>
              <w:pStyle w:val="TableParagraph"/>
              <w:ind w:left="809" w:right="348" w:hanging="66"/>
              <w:rPr>
                <w:rFonts w:ascii="Arial" w:hAnsi="Arial" w:cs="Arial"/>
                <w:sz w:val="20"/>
              </w:rPr>
            </w:pPr>
            <w:r>
              <w:rPr>
                <w:rFonts w:ascii="Arial" w:hAnsi="Arial" w:cs="Arial"/>
                <w:color w:val="231F20"/>
                <w:sz w:val="20"/>
              </w:rPr>
              <w:t>Single Entity or Joint Venture</w:t>
            </w:r>
          </w:p>
        </w:tc>
        <w:tc>
          <w:tcPr>
            <w:tcW w:w="1197" w:type="pct"/>
          </w:tcPr>
          <w:p w14:paraId="50E73373" w14:textId="77777777" w:rsidR="00B47689" w:rsidRPr="005E6972" w:rsidRDefault="00B47689" w:rsidP="0031012B">
            <w:pPr>
              <w:pStyle w:val="TableParagraph"/>
              <w:ind w:left="785" w:firstLine="110"/>
              <w:rPr>
                <w:rFonts w:ascii="Arial" w:hAnsi="Arial" w:cs="Arial"/>
                <w:sz w:val="20"/>
              </w:rPr>
            </w:pPr>
            <w:r>
              <w:rPr>
                <w:rFonts w:ascii="Arial" w:hAnsi="Arial" w:cs="Arial"/>
                <w:color w:val="231F20"/>
                <w:sz w:val="20"/>
              </w:rPr>
              <w:t>Submission Requirements</w:t>
            </w:r>
          </w:p>
        </w:tc>
      </w:tr>
      <w:tr w:rsidR="009E5CE7" w:rsidRPr="005E6972" w14:paraId="71A3C26B" w14:textId="77777777" w:rsidTr="00FF126A">
        <w:tc>
          <w:tcPr>
            <w:tcW w:w="2113" w:type="pct"/>
          </w:tcPr>
          <w:p w14:paraId="3146D516" w14:textId="77777777" w:rsidR="00B47689" w:rsidRPr="005E6972" w:rsidRDefault="00B47689" w:rsidP="0031012B">
            <w:pPr>
              <w:pStyle w:val="TableParagraph"/>
              <w:ind w:left="79"/>
              <w:rPr>
                <w:rFonts w:ascii="Arial" w:hAnsi="Arial" w:cs="Arial"/>
                <w:sz w:val="20"/>
              </w:rPr>
            </w:pPr>
            <w:r>
              <w:rPr>
                <w:rFonts w:ascii="Arial" w:hAnsi="Arial" w:cs="Arial"/>
                <w:color w:val="231F20"/>
                <w:sz w:val="20"/>
              </w:rPr>
              <w:t>Compliance with the requirement for a deﬁned completion time (when no alternative completion time is allowed).</w:t>
            </w:r>
          </w:p>
        </w:tc>
        <w:tc>
          <w:tcPr>
            <w:tcW w:w="1690" w:type="pct"/>
          </w:tcPr>
          <w:p w14:paraId="05697C58" w14:textId="77777777" w:rsidR="00B47689" w:rsidRPr="005E6972" w:rsidRDefault="00B47689" w:rsidP="0031012B">
            <w:pPr>
              <w:pStyle w:val="TableParagraph"/>
              <w:ind w:left="39" w:right="27"/>
              <w:jc w:val="center"/>
              <w:rPr>
                <w:rFonts w:ascii="Arial" w:hAnsi="Arial" w:cs="Arial"/>
                <w:sz w:val="20"/>
              </w:rPr>
            </w:pPr>
            <w:r>
              <w:rPr>
                <w:rFonts w:ascii="Arial" w:hAnsi="Arial" w:cs="Arial"/>
                <w:color w:val="231F20"/>
                <w:sz w:val="20"/>
              </w:rPr>
              <w:t>Must meet requirement without material deviation, reservation, or omission</w:t>
            </w:r>
          </w:p>
        </w:tc>
        <w:tc>
          <w:tcPr>
            <w:tcW w:w="1197" w:type="pct"/>
          </w:tcPr>
          <w:p w14:paraId="3AD3FD28" w14:textId="77777777" w:rsidR="00B47689" w:rsidRPr="005E6972" w:rsidRDefault="00B47689" w:rsidP="0031012B">
            <w:pPr>
              <w:pStyle w:val="TableParagraph"/>
              <w:ind w:left="39" w:right="29"/>
              <w:jc w:val="center"/>
              <w:rPr>
                <w:rFonts w:ascii="Arial" w:hAnsi="Arial" w:cs="Arial"/>
                <w:sz w:val="20"/>
              </w:rPr>
            </w:pPr>
            <w:r>
              <w:rPr>
                <w:rFonts w:ascii="Arial" w:hAnsi="Arial" w:cs="Arial"/>
                <w:color w:val="231F20"/>
                <w:sz w:val="20"/>
              </w:rPr>
              <w:t>Technical Proposal</w:t>
            </w:r>
          </w:p>
        </w:tc>
      </w:tr>
      <w:tr w:rsidR="009E5CE7" w:rsidRPr="005E6972" w14:paraId="69FE2D6C" w14:textId="77777777" w:rsidTr="00FF126A">
        <w:tc>
          <w:tcPr>
            <w:tcW w:w="2113" w:type="pct"/>
          </w:tcPr>
          <w:p w14:paraId="32666960" w14:textId="77777777" w:rsidR="00B47689" w:rsidRPr="005E6972" w:rsidRDefault="00B47689" w:rsidP="0031012B">
            <w:pPr>
              <w:pStyle w:val="TableParagraph"/>
              <w:ind w:left="79"/>
              <w:rPr>
                <w:rFonts w:ascii="Arial" w:hAnsi="Arial" w:cs="Arial"/>
                <w:sz w:val="20"/>
                <w:vertAlign w:val="superscript"/>
              </w:rPr>
            </w:pPr>
            <w:r>
              <w:rPr>
                <w:rFonts w:ascii="Arial" w:hAnsi="Arial" w:cs="Arial"/>
                <w:color w:val="231F20"/>
                <w:sz w:val="20"/>
              </w:rPr>
              <w:t>Responsiveness of the bidder’s Environmental, Health, and Safety Management Plan (EHSMP) to the requirements of the project Environmental Management Plan (EMP).</w:t>
            </w:r>
          </w:p>
        </w:tc>
        <w:tc>
          <w:tcPr>
            <w:tcW w:w="1690" w:type="pct"/>
          </w:tcPr>
          <w:p w14:paraId="1DE54DEF" w14:textId="77777777" w:rsidR="00B47689" w:rsidRPr="005E6972" w:rsidRDefault="00B47689" w:rsidP="0031012B">
            <w:pPr>
              <w:pStyle w:val="TableParagraph"/>
              <w:ind w:left="39" w:right="27"/>
              <w:jc w:val="center"/>
              <w:rPr>
                <w:rFonts w:ascii="Arial" w:hAnsi="Arial" w:cs="Arial"/>
                <w:sz w:val="20"/>
              </w:rPr>
            </w:pPr>
            <w:r>
              <w:rPr>
                <w:rFonts w:ascii="Arial" w:hAnsi="Arial" w:cs="Arial"/>
                <w:color w:val="231F20"/>
                <w:sz w:val="20"/>
              </w:rPr>
              <w:t>Must meet requirement without material deviation, reservation, or omission</w:t>
            </w:r>
          </w:p>
        </w:tc>
        <w:tc>
          <w:tcPr>
            <w:tcW w:w="1197" w:type="pct"/>
          </w:tcPr>
          <w:p w14:paraId="00EB9D4C" w14:textId="77777777" w:rsidR="00B47689" w:rsidRPr="005E6972" w:rsidRDefault="00B47689" w:rsidP="0031012B">
            <w:pPr>
              <w:pStyle w:val="TableParagraph"/>
              <w:ind w:left="39" w:right="29"/>
              <w:jc w:val="center"/>
              <w:rPr>
                <w:rFonts w:ascii="Arial" w:hAnsi="Arial" w:cs="Arial"/>
                <w:sz w:val="20"/>
              </w:rPr>
            </w:pPr>
            <w:r>
              <w:rPr>
                <w:rFonts w:ascii="Arial" w:hAnsi="Arial" w:cs="Arial"/>
                <w:color w:val="231F20"/>
                <w:sz w:val="20"/>
              </w:rPr>
              <w:t>Technical Proposal</w:t>
            </w:r>
          </w:p>
        </w:tc>
      </w:tr>
      <w:tr w:rsidR="009E5CE7" w:rsidRPr="005E6972" w14:paraId="0960639D" w14:textId="77777777" w:rsidTr="00FF126A">
        <w:tc>
          <w:tcPr>
            <w:tcW w:w="2113" w:type="pct"/>
          </w:tcPr>
          <w:p w14:paraId="572166A5" w14:textId="49365C18" w:rsidR="00B47689" w:rsidRPr="00432DDF" w:rsidRDefault="00B47689" w:rsidP="00432DDF">
            <w:pPr>
              <w:pStyle w:val="TableParagraph"/>
              <w:ind w:left="79" w:right="25"/>
              <w:rPr>
                <w:rFonts w:ascii="Arial" w:hAnsi="Arial" w:cs="Arial"/>
                <w:color w:val="231F20"/>
                <w:sz w:val="20"/>
                <w:vertAlign w:val="superscript"/>
              </w:rPr>
            </w:pPr>
            <w:r w:rsidRPr="00E00992">
              <w:rPr>
                <w:rFonts w:ascii="Arial" w:hAnsi="Arial" w:cs="Arial"/>
                <w:color w:val="231F20"/>
                <w:sz w:val="20"/>
              </w:rPr>
              <w:t>Responsiveness of the bidder’s proposal demonstrating bidder’s approach to fulfilling the 50% local qualified and experienced labor requirement</w:t>
            </w:r>
            <w:r w:rsidRPr="00E00992">
              <w:rPr>
                <w:rFonts w:ascii="Arial" w:hAnsi="Arial" w:cs="Arial"/>
                <w:color w:val="231F20"/>
                <w:sz w:val="20"/>
                <w:vertAlign w:val="superscript"/>
              </w:rPr>
              <w:t>1</w:t>
            </w:r>
          </w:p>
        </w:tc>
        <w:tc>
          <w:tcPr>
            <w:tcW w:w="1690" w:type="pct"/>
          </w:tcPr>
          <w:p w14:paraId="376BA826" w14:textId="77777777" w:rsidR="00B47689" w:rsidRPr="005E6972" w:rsidRDefault="00B47689" w:rsidP="0031012B">
            <w:pPr>
              <w:pStyle w:val="TableParagraph"/>
              <w:ind w:left="39" w:right="27"/>
              <w:jc w:val="center"/>
              <w:rPr>
                <w:rFonts w:ascii="Arial" w:hAnsi="Arial" w:cs="Arial"/>
                <w:color w:val="231F20"/>
                <w:sz w:val="20"/>
              </w:rPr>
            </w:pPr>
            <w:r>
              <w:rPr>
                <w:rFonts w:ascii="Arial" w:hAnsi="Arial" w:cs="Arial"/>
                <w:color w:val="231F20"/>
                <w:sz w:val="20"/>
              </w:rPr>
              <w:t>Must meet requirement without material deviation, reservation, or omission</w:t>
            </w:r>
          </w:p>
        </w:tc>
        <w:tc>
          <w:tcPr>
            <w:tcW w:w="1197" w:type="pct"/>
          </w:tcPr>
          <w:p w14:paraId="381E9C56" w14:textId="77777777" w:rsidR="00B47689" w:rsidRPr="005E6972" w:rsidRDefault="00B47689" w:rsidP="0031012B">
            <w:pPr>
              <w:pStyle w:val="TableParagraph"/>
              <w:ind w:left="39" w:right="29"/>
              <w:jc w:val="center"/>
              <w:rPr>
                <w:rFonts w:ascii="Arial" w:hAnsi="Arial" w:cs="Arial"/>
                <w:color w:val="231F20"/>
                <w:sz w:val="20"/>
              </w:rPr>
            </w:pPr>
            <w:r>
              <w:rPr>
                <w:rFonts w:ascii="Arial" w:hAnsi="Arial" w:cs="Arial"/>
                <w:color w:val="231F20"/>
                <w:sz w:val="20"/>
              </w:rPr>
              <w:t>Technical Proposal</w:t>
            </w:r>
          </w:p>
        </w:tc>
      </w:tr>
      <w:tr w:rsidR="009E5CE7" w:rsidRPr="005E6972" w14:paraId="539421E8" w14:textId="77777777" w:rsidTr="00FF126A">
        <w:tc>
          <w:tcPr>
            <w:tcW w:w="2113" w:type="pct"/>
          </w:tcPr>
          <w:p w14:paraId="51DA45BE" w14:textId="77777777" w:rsidR="00B47689" w:rsidRPr="005E6972" w:rsidRDefault="00B47689" w:rsidP="0031012B">
            <w:pPr>
              <w:pStyle w:val="TableParagraph"/>
              <w:ind w:left="79" w:right="25"/>
              <w:rPr>
                <w:rFonts w:ascii="Arial" w:hAnsi="Arial" w:cs="Arial"/>
                <w:sz w:val="20"/>
              </w:rPr>
            </w:pPr>
            <w:r>
              <w:rPr>
                <w:rFonts w:ascii="Arial" w:hAnsi="Arial" w:cs="Arial"/>
                <w:color w:val="231F20"/>
                <w:sz w:val="20"/>
              </w:rPr>
              <w:t>Compliance with other sustainable procurement, if applicable.</w:t>
            </w:r>
          </w:p>
        </w:tc>
        <w:tc>
          <w:tcPr>
            <w:tcW w:w="1690" w:type="pct"/>
          </w:tcPr>
          <w:p w14:paraId="3DB25D58" w14:textId="77777777" w:rsidR="00B47689" w:rsidRPr="005E6972" w:rsidRDefault="00B47689" w:rsidP="0031012B">
            <w:pPr>
              <w:pStyle w:val="TableParagraph"/>
              <w:ind w:left="39" w:right="27"/>
              <w:jc w:val="center"/>
              <w:rPr>
                <w:rFonts w:ascii="Arial" w:hAnsi="Arial" w:cs="Arial"/>
                <w:sz w:val="20"/>
              </w:rPr>
            </w:pPr>
            <w:r>
              <w:rPr>
                <w:rFonts w:ascii="Arial" w:hAnsi="Arial" w:cs="Arial"/>
                <w:color w:val="231F20"/>
                <w:sz w:val="20"/>
              </w:rPr>
              <w:t>Must meet requirement without material deviation, reservation, or omission</w:t>
            </w:r>
          </w:p>
        </w:tc>
        <w:tc>
          <w:tcPr>
            <w:tcW w:w="1197" w:type="pct"/>
          </w:tcPr>
          <w:p w14:paraId="7EB3D234" w14:textId="77777777" w:rsidR="00B47689" w:rsidRPr="005E6972" w:rsidRDefault="00B47689" w:rsidP="0031012B">
            <w:pPr>
              <w:pStyle w:val="TableParagraph"/>
              <w:ind w:left="39" w:right="29"/>
              <w:jc w:val="center"/>
              <w:rPr>
                <w:rFonts w:ascii="Arial" w:hAnsi="Arial" w:cs="Arial"/>
                <w:sz w:val="20"/>
              </w:rPr>
            </w:pPr>
            <w:r>
              <w:rPr>
                <w:rFonts w:ascii="Arial" w:hAnsi="Arial" w:cs="Arial"/>
                <w:color w:val="231F20"/>
                <w:sz w:val="20"/>
              </w:rPr>
              <w:t>Technical Proposal</w:t>
            </w:r>
          </w:p>
        </w:tc>
      </w:tr>
      <w:tr w:rsidR="009E5CE7" w:rsidRPr="005E6972" w14:paraId="53C46B89" w14:textId="77777777" w:rsidTr="00FF126A">
        <w:tc>
          <w:tcPr>
            <w:tcW w:w="2113" w:type="pct"/>
          </w:tcPr>
          <w:p w14:paraId="74E5956C" w14:textId="4EDC6DA8" w:rsidR="00B47689" w:rsidRPr="005E6972" w:rsidRDefault="00B47689" w:rsidP="0031012B">
            <w:pPr>
              <w:pStyle w:val="TableParagraph"/>
              <w:ind w:left="79"/>
              <w:rPr>
                <w:rFonts w:ascii="Arial" w:hAnsi="Arial" w:cs="Arial"/>
                <w:sz w:val="20"/>
              </w:rPr>
            </w:pPr>
            <w:r>
              <w:rPr>
                <w:rFonts w:ascii="Arial" w:hAnsi="Arial" w:cs="Arial"/>
                <w:color w:val="231F20"/>
                <w:sz w:val="20"/>
              </w:rPr>
              <w:t>Other compliance requirements indicated in the Bidding Document.</w:t>
            </w:r>
          </w:p>
        </w:tc>
        <w:tc>
          <w:tcPr>
            <w:tcW w:w="1690" w:type="pct"/>
          </w:tcPr>
          <w:p w14:paraId="26A24FC4" w14:textId="77777777" w:rsidR="00B47689" w:rsidRPr="005E6972" w:rsidRDefault="00B47689" w:rsidP="0031012B">
            <w:pPr>
              <w:pStyle w:val="TableParagraph"/>
              <w:ind w:left="39" w:right="27"/>
              <w:jc w:val="center"/>
              <w:rPr>
                <w:rFonts w:ascii="Arial" w:hAnsi="Arial" w:cs="Arial"/>
                <w:sz w:val="20"/>
              </w:rPr>
            </w:pPr>
            <w:r>
              <w:rPr>
                <w:rFonts w:ascii="Arial" w:hAnsi="Arial" w:cs="Arial"/>
                <w:color w:val="231F20"/>
                <w:sz w:val="20"/>
              </w:rPr>
              <w:t>Must meet requirement without material deviation, reservation, or omission</w:t>
            </w:r>
          </w:p>
        </w:tc>
        <w:tc>
          <w:tcPr>
            <w:tcW w:w="1197" w:type="pct"/>
          </w:tcPr>
          <w:p w14:paraId="3BDACBAC" w14:textId="77777777" w:rsidR="00B47689" w:rsidRPr="005E6972" w:rsidRDefault="00B47689" w:rsidP="0031012B">
            <w:pPr>
              <w:pStyle w:val="TableParagraph"/>
              <w:ind w:left="39" w:right="29"/>
              <w:jc w:val="center"/>
              <w:rPr>
                <w:rFonts w:ascii="Arial" w:hAnsi="Arial" w:cs="Arial"/>
                <w:sz w:val="20"/>
              </w:rPr>
            </w:pPr>
            <w:r>
              <w:rPr>
                <w:rFonts w:ascii="Arial" w:hAnsi="Arial" w:cs="Arial"/>
                <w:color w:val="231F20"/>
                <w:sz w:val="20"/>
              </w:rPr>
              <w:t>Technical Proposal</w:t>
            </w:r>
          </w:p>
        </w:tc>
      </w:tr>
    </w:tbl>
    <w:p w14:paraId="315E4FBF" w14:textId="77777777" w:rsidR="00B47689" w:rsidRPr="003C4FF4" w:rsidRDefault="00B47689" w:rsidP="009E5CE7">
      <w:pPr>
        <w:pStyle w:val="BodyText"/>
        <w:rPr>
          <w:rFonts w:cs="Arial"/>
          <w:color w:val="808080" w:themeColor="background1" w:themeShade="80"/>
          <w:sz w:val="18"/>
          <w:szCs w:val="18"/>
        </w:rPr>
      </w:pPr>
      <w:r>
        <w:rPr>
          <w:rFonts w:cs="Arial"/>
          <w:color w:val="808080" w:themeColor="background1" w:themeShade="80"/>
          <w:sz w:val="18"/>
          <w:szCs w:val="18"/>
          <w:vertAlign w:val="superscript"/>
        </w:rPr>
        <w:t>1</w:t>
      </w:r>
      <w:r>
        <w:rPr>
          <w:rFonts w:cs="Arial"/>
          <w:color w:val="808080" w:themeColor="background1" w:themeShade="80"/>
          <w:sz w:val="18"/>
          <w:szCs w:val="18"/>
        </w:rPr>
        <w:t xml:space="preserve"> </w:t>
      </w:r>
      <w:r>
        <w:rPr>
          <w:rFonts w:cs="Arial"/>
          <w:i/>
          <w:color w:val="808080" w:themeColor="background1" w:themeShade="80"/>
          <w:sz w:val="18"/>
          <w:szCs w:val="18"/>
        </w:rPr>
        <w:t>All ADB-financed works contracts with international advertisement must ensure that at least 50% of the total project labor force (by person-days) is sourced within the country, except where ADB approves otherwise in writing.</w:t>
      </w:r>
      <w:r>
        <w:rPr>
          <w:rFonts w:cs="Arial"/>
          <w:color w:val="808080" w:themeColor="background1" w:themeShade="80"/>
          <w:sz w:val="18"/>
          <w:szCs w:val="18"/>
        </w:rPr>
        <w:t xml:space="preserve"> </w:t>
      </w:r>
    </w:p>
    <w:p w14:paraId="0A261839" w14:textId="77777777" w:rsidR="00B47689" w:rsidRPr="005E6972" w:rsidRDefault="00B47689" w:rsidP="009E5CE7">
      <w:pPr>
        <w:pStyle w:val="BodyText"/>
        <w:ind w:left="1079" w:right="356"/>
        <w:rPr>
          <w:rFonts w:cs="Arial"/>
          <w:color w:val="231F20"/>
        </w:rPr>
      </w:pPr>
    </w:p>
    <w:p w14:paraId="16AFC2BF" w14:textId="6EF3139D" w:rsidR="00B47689" w:rsidRPr="005E6972" w:rsidRDefault="00B47689" w:rsidP="00B957D8">
      <w:pPr>
        <w:pStyle w:val="BodyText"/>
        <w:rPr>
          <w:rFonts w:cs="Arial"/>
          <w:sz w:val="24"/>
          <w:szCs w:val="21"/>
        </w:rPr>
      </w:pPr>
      <w:r>
        <w:rPr>
          <w:rFonts w:cs="Arial"/>
          <w:color w:val="231F20"/>
        </w:rPr>
        <w:t>If the technical proposal is declared not substantially responsive to the requirements of the Bidding Document, the Bid shall be rejected, and it shall not be evaluated further. However, noncompliance with equipment requirements described in Section 6 (Employer’s Requirements) shall not normally be a ground for bid rejection, and such noncompliance will be subject to clariﬁcation during bid evaluation and rectiﬁcation prior to contract award.</w:t>
      </w:r>
    </w:p>
    <w:p w14:paraId="6FCEE044" w14:textId="77777777" w:rsidR="00B47689" w:rsidRPr="00E00992" w:rsidRDefault="00B47689" w:rsidP="0092709F">
      <w:pPr>
        <w:pStyle w:val="Heading5"/>
      </w:pPr>
      <w:bookmarkStart w:id="805" w:name="_Toc217990911"/>
      <w:bookmarkStart w:id="806" w:name="_Toc217991108"/>
      <w:bookmarkStart w:id="807" w:name="_Toc217991342"/>
      <w:bookmarkStart w:id="808" w:name="_Toc217991530"/>
      <w:bookmarkStart w:id="809" w:name="_Toc217990912"/>
      <w:bookmarkStart w:id="810" w:name="_Toc217991343"/>
      <w:bookmarkStart w:id="811" w:name="_Toc217991531"/>
      <w:bookmarkStart w:id="812" w:name="_Toc219907035"/>
      <w:bookmarkStart w:id="813" w:name="_Toc219907220"/>
      <w:bookmarkEnd w:id="805"/>
      <w:bookmarkEnd w:id="806"/>
      <w:bookmarkEnd w:id="807"/>
      <w:bookmarkEnd w:id="808"/>
      <w:r w:rsidRPr="00E00992">
        <w:lastRenderedPageBreak/>
        <w:t>Completion Time</w:t>
      </w:r>
      <w:bookmarkEnd w:id="809"/>
      <w:bookmarkEnd w:id="810"/>
      <w:bookmarkEnd w:id="811"/>
      <w:bookmarkEnd w:id="812"/>
      <w:bookmarkEnd w:id="813"/>
    </w:p>
    <w:p w14:paraId="6E7E8A76" w14:textId="5069538C" w:rsidR="00B47689" w:rsidRPr="00E00992" w:rsidRDefault="00B47689" w:rsidP="009E5CE7">
      <w:pPr>
        <w:pStyle w:val="BodyText"/>
        <w:spacing w:before="201"/>
        <w:rPr>
          <w:rFonts w:cs="Arial"/>
        </w:rPr>
      </w:pPr>
      <w:r w:rsidRPr="00E00992">
        <w:rPr>
          <w:rFonts w:cs="Arial"/>
          <w:color w:val="231F20"/>
        </w:rPr>
        <w:t>Alternative Completion Time, if permitted under ITB 13.2, it will be evaluated as follows: N/A</w:t>
      </w:r>
    </w:p>
    <w:p w14:paraId="0792B127" w14:textId="5642F020" w:rsidR="00B47689" w:rsidRPr="00E00992" w:rsidRDefault="00B47689" w:rsidP="009E5CE7">
      <w:pPr>
        <w:pStyle w:val="BodyText"/>
        <w:spacing w:before="26"/>
        <w:rPr>
          <w:rFonts w:cs="Arial"/>
        </w:rPr>
      </w:pPr>
    </w:p>
    <w:p w14:paraId="21A2E861" w14:textId="77777777" w:rsidR="00B47689" w:rsidRPr="00E00992" w:rsidRDefault="00B47689" w:rsidP="0092709F">
      <w:pPr>
        <w:pStyle w:val="Heading5"/>
      </w:pPr>
      <w:bookmarkStart w:id="814" w:name="_Toc219907036"/>
      <w:bookmarkStart w:id="815" w:name="_Toc219907221"/>
      <w:bookmarkStart w:id="816" w:name="_Toc217990913"/>
      <w:bookmarkStart w:id="817" w:name="_Toc217991344"/>
      <w:bookmarkStart w:id="818" w:name="_Toc217991532"/>
      <w:bookmarkStart w:id="819" w:name="_Toc219907037"/>
      <w:bookmarkStart w:id="820" w:name="_Toc219907222"/>
      <w:bookmarkEnd w:id="814"/>
      <w:bookmarkEnd w:id="815"/>
      <w:r w:rsidRPr="00E00992">
        <w:t>Technical Alternatives</w:t>
      </w:r>
      <w:bookmarkEnd w:id="816"/>
      <w:bookmarkEnd w:id="817"/>
      <w:bookmarkEnd w:id="818"/>
      <w:bookmarkEnd w:id="819"/>
      <w:bookmarkEnd w:id="820"/>
    </w:p>
    <w:p w14:paraId="01B9A875" w14:textId="724906B3" w:rsidR="00B47689" w:rsidRPr="00E00992" w:rsidRDefault="00B47689" w:rsidP="009E5CE7">
      <w:pPr>
        <w:pStyle w:val="BodyText"/>
        <w:spacing w:before="201"/>
        <w:rPr>
          <w:rFonts w:cs="Arial"/>
        </w:rPr>
      </w:pPr>
      <w:r w:rsidRPr="00E00992">
        <w:rPr>
          <w:rFonts w:cs="Arial"/>
          <w:color w:val="231F20"/>
        </w:rPr>
        <w:t>Technical alternatives, if permitted under ITB 13.3, they will be evaluated as follows: N/A</w:t>
      </w:r>
    </w:p>
    <w:p w14:paraId="4A805477" w14:textId="77777777" w:rsidR="00B47689" w:rsidRPr="00E00992" w:rsidRDefault="00B47689" w:rsidP="0092709F">
      <w:pPr>
        <w:pStyle w:val="Heading5"/>
      </w:pPr>
      <w:bookmarkStart w:id="821" w:name="_Toc219907038"/>
      <w:bookmarkStart w:id="822" w:name="_Toc219907223"/>
      <w:bookmarkStart w:id="823" w:name="_Toc217990914"/>
      <w:bookmarkStart w:id="824" w:name="_Toc217991111"/>
      <w:bookmarkStart w:id="825" w:name="_Toc217991345"/>
      <w:bookmarkStart w:id="826" w:name="_Toc217991533"/>
      <w:bookmarkStart w:id="827" w:name="_Toc217990915"/>
      <w:bookmarkStart w:id="828" w:name="_Toc217991346"/>
      <w:bookmarkStart w:id="829" w:name="_Toc217991534"/>
      <w:bookmarkStart w:id="830" w:name="_Toc219907039"/>
      <w:bookmarkStart w:id="831" w:name="_Toc219907224"/>
      <w:bookmarkEnd w:id="821"/>
      <w:bookmarkEnd w:id="822"/>
      <w:bookmarkEnd w:id="823"/>
      <w:bookmarkEnd w:id="824"/>
      <w:bookmarkEnd w:id="825"/>
      <w:bookmarkEnd w:id="826"/>
      <w:r w:rsidRPr="00E00992">
        <w:t>Technical Scoring</w:t>
      </w:r>
      <w:bookmarkEnd w:id="827"/>
      <w:bookmarkEnd w:id="828"/>
      <w:bookmarkEnd w:id="829"/>
      <w:bookmarkEnd w:id="830"/>
      <w:bookmarkEnd w:id="831"/>
    </w:p>
    <w:p w14:paraId="03EFDD3B" w14:textId="77777777" w:rsidR="00B47689" w:rsidRPr="002453D3" w:rsidRDefault="00B47689" w:rsidP="009E5CE7">
      <w:pPr>
        <w:pStyle w:val="BodyText"/>
        <w:rPr>
          <w:rFonts w:cs="Arial"/>
        </w:rPr>
      </w:pPr>
      <w:r>
        <w:rPr>
          <w:rFonts w:cs="Arial"/>
          <w:color w:val="231F20"/>
        </w:rPr>
        <w:t>The evaluation approach shall be based on a scoring methodology as per the principles spelled out below:</w:t>
      </w:r>
    </w:p>
    <w:p w14:paraId="2406E60B" w14:textId="77777777" w:rsidR="00B47689" w:rsidRPr="005E6972" w:rsidRDefault="00B47689" w:rsidP="009E5CE7">
      <w:pPr>
        <w:ind w:left="1084"/>
        <w:rPr>
          <w:rFonts w:cs="Arial"/>
        </w:rPr>
      </w:pPr>
    </w:p>
    <w:tbl>
      <w:tblPr>
        <w:tblW w:w="5000" w:type="pct"/>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CellMar>
          <w:left w:w="0" w:type="dxa"/>
          <w:right w:w="0" w:type="dxa"/>
        </w:tblCellMar>
        <w:tblLook w:val="01E0" w:firstRow="1" w:lastRow="1" w:firstColumn="1" w:lastColumn="1" w:noHBand="0" w:noVBand="0"/>
      </w:tblPr>
      <w:tblGrid>
        <w:gridCol w:w="4518"/>
        <w:gridCol w:w="2416"/>
        <w:gridCol w:w="2416"/>
      </w:tblGrid>
      <w:tr w:rsidR="008B40A9" w:rsidRPr="005E6972" w14:paraId="23D0707F" w14:textId="77777777" w:rsidTr="00FF126A">
        <w:tc>
          <w:tcPr>
            <w:tcW w:w="2416" w:type="pct"/>
            <w:tcBorders>
              <w:right w:val="single" w:sz="4" w:space="0" w:color="FFFFFF"/>
            </w:tcBorders>
            <w:shd w:val="clear" w:color="auto" w:fill="636466"/>
          </w:tcPr>
          <w:p w14:paraId="37B40405" w14:textId="77777777" w:rsidR="00B47689" w:rsidRPr="005E6972" w:rsidRDefault="00B47689" w:rsidP="0031012B">
            <w:pPr>
              <w:pStyle w:val="TableParagraph"/>
              <w:spacing w:before="43"/>
              <w:rPr>
                <w:rFonts w:ascii="Arial" w:hAnsi="Arial" w:cs="Arial"/>
                <w:sz w:val="20"/>
              </w:rPr>
            </w:pPr>
          </w:p>
          <w:p w14:paraId="100B0D5C" w14:textId="77777777" w:rsidR="00B47689" w:rsidRPr="005E6972" w:rsidRDefault="00B47689" w:rsidP="0031012B">
            <w:pPr>
              <w:pStyle w:val="TableParagraph"/>
              <w:ind w:left="80"/>
              <w:rPr>
                <w:rFonts w:ascii="Arial" w:hAnsi="Arial" w:cs="Arial"/>
                <w:b/>
                <w:sz w:val="20"/>
              </w:rPr>
            </w:pPr>
            <w:r>
              <w:rPr>
                <w:rFonts w:ascii="Arial" w:hAnsi="Arial" w:cs="Arial"/>
                <w:b/>
                <w:color w:val="FFFFFF"/>
                <w:sz w:val="20"/>
              </w:rPr>
              <w:t>Technical Factors</w:t>
            </w:r>
            <w:r>
              <w:rPr>
                <w:rFonts w:ascii="Arial" w:hAnsi="Arial" w:cs="Arial"/>
                <w:b/>
                <w:color w:val="FFFFFF"/>
                <w:sz w:val="20"/>
                <w:vertAlign w:val="superscript"/>
              </w:rPr>
              <w:t>1</w:t>
            </w:r>
          </w:p>
        </w:tc>
        <w:tc>
          <w:tcPr>
            <w:tcW w:w="1292" w:type="pct"/>
            <w:tcBorders>
              <w:left w:val="single" w:sz="4" w:space="0" w:color="FFFFFF"/>
              <w:right w:val="single" w:sz="4" w:space="0" w:color="FFFFFF"/>
            </w:tcBorders>
            <w:shd w:val="clear" w:color="auto" w:fill="636466"/>
          </w:tcPr>
          <w:p w14:paraId="130C3839" w14:textId="77777777" w:rsidR="00B47689" w:rsidRPr="005E6972" w:rsidRDefault="00B47689" w:rsidP="0031012B">
            <w:pPr>
              <w:pStyle w:val="TableParagraph"/>
              <w:spacing w:before="43"/>
              <w:ind w:left="10"/>
              <w:jc w:val="center"/>
              <w:rPr>
                <w:rFonts w:ascii="Arial" w:hAnsi="Arial" w:cs="Arial"/>
                <w:b/>
                <w:sz w:val="20"/>
              </w:rPr>
            </w:pPr>
            <w:r>
              <w:rPr>
                <w:rFonts w:ascii="Arial" w:hAnsi="Arial" w:cs="Arial"/>
                <w:b/>
                <w:color w:val="FFFFFF"/>
                <w:sz w:val="20"/>
              </w:rPr>
              <w:t>Weightings</w:t>
            </w:r>
          </w:p>
          <w:p w14:paraId="56D5A637" w14:textId="77777777" w:rsidR="00B47689" w:rsidRPr="005E6972" w:rsidRDefault="00B47689" w:rsidP="0031012B">
            <w:pPr>
              <w:pStyle w:val="TableParagraph"/>
              <w:ind w:left="10"/>
              <w:jc w:val="center"/>
              <w:rPr>
                <w:rFonts w:ascii="Arial" w:hAnsi="Arial" w:cs="Arial"/>
                <w:sz w:val="20"/>
              </w:rPr>
            </w:pPr>
            <w:r>
              <w:rPr>
                <w:rFonts w:ascii="Arial" w:hAnsi="Arial" w:cs="Arial"/>
                <w:color w:val="FFFFFF"/>
                <w:sz w:val="20"/>
              </w:rPr>
              <w:t>(1)</w:t>
            </w:r>
          </w:p>
        </w:tc>
        <w:tc>
          <w:tcPr>
            <w:tcW w:w="1292" w:type="pct"/>
            <w:tcBorders>
              <w:left w:val="single" w:sz="4" w:space="0" w:color="FFFFFF"/>
            </w:tcBorders>
            <w:shd w:val="clear" w:color="auto" w:fill="636466"/>
          </w:tcPr>
          <w:p w14:paraId="43F4DD09" w14:textId="39A6D127" w:rsidR="00B47689" w:rsidRPr="005E6972" w:rsidRDefault="00B47689" w:rsidP="0031012B">
            <w:pPr>
              <w:pStyle w:val="TableParagraph"/>
              <w:ind w:left="632"/>
              <w:rPr>
                <w:rFonts w:ascii="Arial" w:hAnsi="Arial" w:cs="Arial"/>
                <w:sz w:val="20"/>
              </w:rPr>
            </w:pPr>
            <w:r>
              <w:rPr>
                <w:rFonts w:ascii="Arial" w:hAnsi="Arial" w:cs="Arial"/>
                <w:b/>
                <w:color w:val="FFFFFF"/>
                <w:sz w:val="20"/>
              </w:rPr>
              <w:t>Subtotal Score</w:t>
            </w:r>
          </w:p>
        </w:tc>
      </w:tr>
      <w:tr w:rsidR="008B40A9" w:rsidRPr="005E6972" w14:paraId="41A0E86E" w14:textId="77777777" w:rsidTr="00FF126A">
        <w:tc>
          <w:tcPr>
            <w:tcW w:w="2416" w:type="pct"/>
          </w:tcPr>
          <w:p w14:paraId="0E7883E4" w14:textId="054F3956" w:rsidR="00B47689" w:rsidRPr="005E6972" w:rsidRDefault="00B47689" w:rsidP="0031012B">
            <w:pPr>
              <w:pStyle w:val="TableParagraph"/>
              <w:spacing w:before="43"/>
              <w:ind w:left="80"/>
              <w:rPr>
                <w:rFonts w:ascii="Arial" w:hAnsi="Arial" w:cs="Arial"/>
                <w:sz w:val="20"/>
              </w:rPr>
            </w:pPr>
            <w:r>
              <w:rPr>
                <w:rFonts w:ascii="Arial" w:hAnsi="Arial" w:cs="Arial"/>
                <w:color w:val="231F20"/>
                <w:sz w:val="20"/>
              </w:rPr>
              <w:t xml:space="preserve">1. </w:t>
            </w:r>
            <w:proofErr w:type="spellStart"/>
            <w:r>
              <w:rPr>
                <w:rFonts w:ascii="Arial" w:hAnsi="Arial" w:cs="Arial"/>
                <w:color w:val="231F20"/>
                <w:sz w:val="20"/>
                <w:lang w:val="es-ES_tradnl"/>
              </w:rPr>
              <w:t>Design</w:t>
            </w:r>
            <w:proofErr w:type="spellEnd"/>
            <w:r>
              <w:rPr>
                <w:rFonts w:ascii="Arial" w:hAnsi="Arial" w:cs="Arial"/>
                <w:color w:val="231F20"/>
                <w:sz w:val="20"/>
                <w:lang w:val="es-ES_tradnl"/>
              </w:rPr>
              <w:t xml:space="preserve"> </w:t>
            </w:r>
            <w:proofErr w:type="spellStart"/>
            <w:r>
              <w:rPr>
                <w:rFonts w:ascii="Arial" w:hAnsi="Arial" w:cs="Arial"/>
                <w:color w:val="231F20"/>
                <w:sz w:val="20"/>
                <w:lang w:val="es-ES_tradnl"/>
              </w:rPr>
              <w:t>Methodology</w:t>
            </w:r>
            <w:proofErr w:type="spellEnd"/>
          </w:p>
        </w:tc>
        <w:tc>
          <w:tcPr>
            <w:tcW w:w="1292" w:type="pct"/>
          </w:tcPr>
          <w:p w14:paraId="40688DCE" w14:textId="288180C1" w:rsidR="00B47689" w:rsidRPr="005E6972" w:rsidRDefault="00B47689" w:rsidP="0031012B">
            <w:pPr>
              <w:pStyle w:val="TableParagraph"/>
              <w:spacing w:before="43"/>
              <w:ind w:left="10"/>
              <w:jc w:val="center"/>
              <w:rPr>
                <w:rFonts w:ascii="Arial" w:hAnsi="Arial" w:cs="Arial"/>
                <w:sz w:val="20"/>
              </w:rPr>
            </w:pPr>
            <w:r>
              <w:rPr>
                <w:rFonts w:ascii="Arial" w:hAnsi="Arial" w:cs="Arial"/>
                <w:color w:val="231F20"/>
                <w:sz w:val="20"/>
              </w:rPr>
              <w:t>30</w:t>
            </w:r>
          </w:p>
        </w:tc>
        <w:tc>
          <w:tcPr>
            <w:tcW w:w="1292" w:type="pct"/>
          </w:tcPr>
          <w:p w14:paraId="6D967F5C" w14:textId="77777777" w:rsidR="00B47689" w:rsidRPr="005E6972" w:rsidRDefault="00B47689" w:rsidP="0031012B">
            <w:pPr>
              <w:pStyle w:val="TableParagraph"/>
              <w:spacing w:before="43"/>
              <w:ind w:left="10"/>
              <w:jc w:val="center"/>
              <w:rPr>
                <w:rFonts w:ascii="Arial" w:hAnsi="Arial" w:cs="Arial"/>
                <w:sz w:val="20"/>
              </w:rPr>
            </w:pPr>
            <w:r>
              <w:rPr>
                <w:rFonts w:ascii="Arial" w:hAnsi="Arial" w:cs="Arial"/>
                <w:color w:val="231F20"/>
                <w:sz w:val="20"/>
              </w:rPr>
              <w:t>T1</w:t>
            </w:r>
          </w:p>
        </w:tc>
      </w:tr>
      <w:tr w:rsidR="008B40A9" w:rsidRPr="005E6972" w14:paraId="721EB9BC" w14:textId="77777777" w:rsidTr="00FF126A">
        <w:tc>
          <w:tcPr>
            <w:tcW w:w="2416" w:type="pct"/>
          </w:tcPr>
          <w:p w14:paraId="55018F1D" w14:textId="36682B69" w:rsidR="00B47689" w:rsidRPr="005E6972" w:rsidRDefault="00B47689" w:rsidP="00D4758A">
            <w:pPr>
              <w:pStyle w:val="TableParagraph"/>
              <w:spacing w:before="43"/>
              <w:ind w:left="80"/>
              <w:rPr>
                <w:rFonts w:ascii="Arial" w:hAnsi="Arial" w:cs="Arial"/>
                <w:sz w:val="20"/>
              </w:rPr>
            </w:pPr>
            <w:r>
              <w:rPr>
                <w:rFonts w:ascii="Arial" w:hAnsi="Arial" w:cs="Arial"/>
                <w:color w:val="231F20"/>
                <w:sz w:val="20"/>
              </w:rPr>
              <w:t xml:space="preserve">2. </w:t>
            </w:r>
            <w:proofErr w:type="spellStart"/>
            <w:r>
              <w:rPr>
                <w:rFonts w:ascii="Arial" w:hAnsi="Arial" w:cs="Arial"/>
                <w:color w:val="231F20"/>
                <w:sz w:val="20"/>
                <w:lang w:val="es-ES_tradnl"/>
              </w:rPr>
              <w:t>Construction</w:t>
            </w:r>
            <w:proofErr w:type="spellEnd"/>
            <w:r>
              <w:rPr>
                <w:rFonts w:ascii="Arial" w:hAnsi="Arial" w:cs="Arial"/>
                <w:color w:val="231F20"/>
                <w:sz w:val="20"/>
                <w:lang w:val="es-ES_tradnl"/>
              </w:rPr>
              <w:t xml:space="preserve"> </w:t>
            </w:r>
            <w:proofErr w:type="spellStart"/>
            <w:r>
              <w:rPr>
                <w:rFonts w:ascii="Arial" w:hAnsi="Arial" w:cs="Arial"/>
                <w:color w:val="231F20"/>
                <w:sz w:val="20"/>
                <w:lang w:val="es-ES_tradnl"/>
              </w:rPr>
              <w:t>Methodology</w:t>
            </w:r>
            <w:proofErr w:type="spellEnd"/>
          </w:p>
        </w:tc>
        <w:tc>
          <w:tcPr>
            <w:tcW w:w="1292" w:type="pct"/>
          </w:tcPr>
          <w:p w14:paraId="37DC2C7E" w14:textId="0B353ACB" w:rsidR="00B47689" w:rsidRPr="005E6972" w:rsidRDefault="00B47689" w:rsidP="00D4758A">
            <w:pPr>
              <w:pStyle w:val="TableParagraph"/>
              <w:spacing w:before="43"/>
              <w:ind w:left="10"/>
              <w:jc w:val="center"/>
              <w:rPr>
                <w:rFonts w:ascii="Arial" w:hAnsi="Arial" w:cs="Arial"/>
                <w:sz w:val="20"/>
              </w:rPr>
            </w:pPr>
            <w:r>
              <w:rPr>
                <w:rFonts w:ascii="Arial" w:hAnsi="Arial" w:cs="Arial"/>
                <w:color w:val="231F20"/>
                <w:sz w:val="20"/>
              </w:rPr>
              <w:t>34</w:t>
            </w:r>
          </w:p>
        </w:tc>
        <w:tc>
          <w:tcPr>
            <w:tcW w:w="1292" w:type="pct"/>
          </w:tcPr>
          <w:p w14:paraId="680710DC" w14:textId="77777777" w:rsidR="00B47689" w:rsidRPr="005E6972" w:rsidRDefault="00B47689" w:rsidP="00D4758A">
            <w:pPr>
              <w:pStyle w:val="TableParagraph"/>
              <w:spacing w:before="43"/>
              <w:ind w:left="10"/>
              <w:jc w:val="center"/>
              <w:rPr>
                <w:rFonts w:ascii="Arial" w:hAnsi="Arial" w:cs="Arial"/>
                <w:sz w:val="20"/>
              </w:rPr>
            </w:pPr>
            <w:r>
              <w:rPr>
                <w:rFonts w:ascii="Arial" w:hAnsi="Arial" w:cs="Arial"/>
                <w:color w:val="231F20"/>
                <w:sz w:val="20"/>
              </w:rPr>
              <w:t>T2</w:t>
            </w:r>
          </w:p>
        </w:tc>
      </w:tr>
      <w:tr w:rsidR="008B40A9" w:rsidRPr="005E6972" w14:paraId="7E792CFF" w14:textId="77777777" w:rsidTr="00FF126A">
        <w:tc>
          <w:tcPr>
            <w:tcW w:w="2416" w:type="pct"/>
          </w:tcPr>
          <w:p w14:paraId="1FC85E21" w14:textId="174C6707" w:rsidR="00B47689" w:rsidRPr="005E6972" w:rsidRDefault="00B47689" w:rsidP="00D4758A">
            <w:pPr>
              <w:pStyle w:val="TableParagraph"/>
              <w:spacing w:before="43"/>
              <w:ind w:left="80"/>
              <w:rPr>
                <w:rFonts w:ascii="Arial" w:hAnsi="Arial" w:cs="Arial"/>
                <w:color w:val="231F20"/>
                <w:sz w:val="20"/>
              </w:rPr>
            </w:pPr>
            <w:r>
              <w:rPr>
                <w:rFonts w:ascii="Arial" w:hAnsi="Arial" w:cs="Arial"/>
                <w:color w:val="231F20"/>
                <w:sz w:val="20"/>
              </w:rPr>
              <w:t xml:space="preserve">3. </w:t>
            </w:r>
            <w:proofErr w:type="spellStart"/>
            <w:r>
              <w:rPr>
                <w:rFonts w:ascii="Arial" w:hAnsi="Arial" w:cs="Arial"/>
                <w:color w:val="231F20"/>
                <w:sz w:val="20"/>
                <w:lang w:val="es-ES_tradnl"/>
              </w:rPr>
              <w:t>Environmental</w:t>
            </w:r>
            <w:proofErr w:type="spellEnd"/>
            <w:r>
              <w:rPr>
                <w:rFonts w:ascii="Arial" w:hAnsi="Arial" w:cs="Arial"/>
                <w:color w:val="231F20"/>
                <w:sz w:val="20"/>
                <w:lang w:val="es-ES_tradnl"/>
              </w:rPr>
              <w:t>, Health and Safety</w:t>
            </w:r>
          </w:p>
        </w:tc>
        <w:tc>
          <w:tcPr>
            <w:tcW w:w="1292" w:type="pct"/>
          </w:tcPr>
          <w:p w14:paraId="64CFE324" w14:textId="141D2696" w:rsidR="00B47689" w:rsidRPr="005E6972" w:rsidRDefault="00B47689" w:rsidP="00D4758A">
            <w:pPr>
              <w:pStyle w:val="TableParagraph"/>
              <w:spacing w:before="43"/>
              <w:ind w:left="10"/>
              <w:jc w:val="center"/>
              <w:rPr>
                <w:rFonts w:ascii="Arial" w:hAnsi="Arial" w:cs="Arial"/>
                <w:color w:val="231F20"/>
                <w:sz w:val="20"/>
              </w:rPr>
            </w:pPr>
            <w:r>
              <w:rPr>
                <w:rFonts w:ascii="Arial" w:hAnsi="Arial" w:cs="Arial"/>
                <w:color w:val="231F20"/>
                <w:sz w:val="20"/>
              </w:rPr>
              <w:t>20</w:t>
            </w:r>
          </w:p>
        </w:tc>
        <w:tc>
          <w:tcPr>
            <w:tcW w:w="1292" w:type="pct"/>
          </w:tcPr>
          <w:p w14:paraId="25E5DDC2" w14:textId="77777777" w:rsidR="00B47689" w:rsidRPr="005E6972" w:rsidRDefault="00B47689" w:rsidP="00D4758A">
            <w:pPr>
              <w:pStyle w:val="TableParagraph"/>
              <w:spacing w:before="43"/>
              <w:ind w:left="10"/>
              <w:jc w:val="center"/>
              <w:rPr>
                <w:rFonts w:ascii="Arial" w:hAnsi="Arial" w:cs="Arial"/>
                <w:color w:val="231F20"/>
                <w:sz w:val="20"/>
              </w:rPr>
            </w:pPr>
            <w:r>
              <w:rPr>
                <w:rFonts w:ascii="Arial" w:hAnsi="Arial" w:cs="Arial"/>
                <w:color w:val="231F20"/>
                <w:sz w:val="20"/>
              </w:rPr>
              <w:t>T3</w:t>
            </w:r>
          </w:p>
        </w:tc>
      </w:tr>
      <w:tr w:rsidR="008B40A9" w:rsidRPr="005E6972" w14:paraId="63BD1A94" w14:textId="77777777" w:rsidTr="00FF126A">
        <w:tc>
          <w:tcPr>
            <w:tcW w:w="2416" w:type="pct"/>
          </w:tcPr>
          <w:p w14:paraId="09C02475" w14:textId="7B622A72" w:rsidR="00B47689" w:rsidRPr="005E6972" w:rsidRDefault="00B47689" w:rsidP="00D4758A">
            <w:pPr>
              <w:pStyle w:val="TableParagraph"/>
              <w:spacing w:before="43"/>
              <w:ind w:left="80"/>
              <w:rPr>
                <w:rFonts w:ascii="Arial" w:hAnsi="Arial" w:cs="Arial"/>
                <w:color w:val="231F20"/>
                <w:sz w:val="20"/>
              </w:rPr>
            </w:pPr>
            <w:r>
              <w:rPr>
                <w:rFonts w:ascii="Arial" w:hAnsi="Arial" w:cs="Arial"/>
                <w:color w:val="231F20"/>
                <w:sz w:val="20"/>
              </w:rPr>
              <w:t xml:space="preserve">4. </w:t>
            </w:r>
            <w:proofErr w:type="spellStart"/>
            <w:r>
              <w:rPr>
                <w:rFonts w:ascii="Arial" w:hAnsi="Arial" w:cs="Arial"/>
                <w:color w:val="231F20"/>
                <w:sz w:val="20"/>
                <w:lang w:val="es-ES_tradnl"/>
              </w:rPr>
              <w:t>Testing</w:t>
            </w:r>
            <w:proofErr w:type="spellEnd"/>
            <w:r>
              <w:rPr>
                <w:rFonts w:ascii="Arial" w:hAnsi="Arial" w:cs="Arial"/>
                <w:color w:val="231F20"/>
                <w:sz w:val="20"/>
                <w:lang w:val="es-ES_tradnl"/>
              </w:rPr>
              <w:t xml:space="preserve">, </w:t>
            </w:r>
            <w:proofErr w:type="spellStart"/>
            <w:r>
              <w:rPr>
                <w:rFonts w:ascii="Arial" w:hAnsi="Arial" w:cs="Arial"/>
                <w:color w:val="231F20"/>
                <w:sz w:val="20"/>
                <w:lang w:val="es-ES_tradnl"/>
              </w:rPr>
              <w:t>Commissioning</w:t>
            </w:r>
            <w:proofErr w:type="spellEnd"/>
            <w:r>
              <w:rPr>
                <w:rFonts w:ascii="Arial" w:hAnsi="Arial" w:cs="Arial"/>
                <w:color w:val="231F20"/>
                <w:sz w:val="20"/>
                <w:lang w:val="es-ES_tradnl"/>
              </w:rPr>
              <w:t xml:space="preserve">, and </w:t>
            </w:r>
            <w:proofErr w:type="spellStart"/>
            <w:r>
              <w:rPr>
                <w:rFonts w:ascii="Arial" w:hAnsi="Arial" w:cs="Arial"/>
                <w:color w:val="231F20"/>
                <w:sz w:val="20"/>
                <w:lang w:val="es-ES_tradnl"/>
              </w:rPr>
              <w:t>Handover</w:t>
            </w:r>
            <w:proofErr w:type="spellEnd"/>
          </w:p>
        </w:tc>
        <w:tc>
          <w:tcPr>
            <w:tcW w:w="1292" w:type="pct"/>
          </w:tcPr>
          <w:p w14:paraId="2B434CAF" w14:textId="3D5DFBBE" w:rsidR="00B47689" w:rsidRPr="005E6972" w:rsidRDefault="00B47689" w:rsidP="00D4758A">
            <w:pPr>
              <w:pStyle w:val="TableParagraph"/>
              <w:spacing w:before="43"/>
              <w:ind w:left="10"/>
              <w:jc w:val="center"/>
              <w:rPr>
                <w:rFonts w:ascii="Arial" w:hAnsi="Arial" w:cs="Arial"/>
                <w:color w:val="231F20"/>
                <w:sz w:val="20"/>
              </w:rPr>
            </w:pPr>
            <w:r>
              <w:rPr>
                <w:rFonts w:ascii="Arial" w:hAnsi="Arial" w:cs="Arial"/>
                <w:color w:val="231F20"/>
                <w:sz w:val="20"/>
              </w:rPr>
              <w:t>10</w:t>
            </w:r>
          </w:p>
        </w:tc>
        <w:tc>
          <w:tcPr>
            <w:tcW w:w="1292" w:type="pct"/>
          </w:tcPr>
          <w:p w14:paraId="1EE574C3" w14:textId="77777777" w:rsidR="00B47689" w:rsidRPr="005E6972" w:rsidRDefault="00B47689" w:rsidP="00D4758A">
            <w:pPr>
              <w:pStyle w:val="TableParagraph"/>
              <w:spacing w:before="43"/>
              <w:ind w:left="10"/>
              <w:jc w:val="center"/>
              <w:rPr>
                <w:rFonts w:ascii="Arial" w:hAnsi="Arial" w:cs="Arial"/>
                <w:color w:val="231F20"/>
                <w:sz w:val="20"/>
              </w:rPr>
            </w:pPr>
            <w:r>
              <w:rPr>
                <w:rFonts w:ascii="Arial" w:hAnsi="Arial" w:cs="Arial"/>
                <w:color w:val="231F20"/>
                <w:sz w:val="20"/>
              </w:rPr>
              <w:t>T4</w:t>
            </w:r>
          </w:p>
        </w:tc>
      </w:tr>
      <w:tr w:rsidR="008B40A9" w:rsidRPr="005E6972" w14:paraId="711CF1E8" w14:textId="77777777" w:rsidTr="00FF126A">
        <w:tc>
          <w:tcPr>
            <w:tcW w:w="2416" w:type="pct"/>
          </w:tcPr>
          <w:p w14:paraId="35F234E7" w14:textId="51A6050B" w:rsidR="00B47689" w:rsidRPr="005E6972" w:rsidRDefault="00B47689" w:rsidP="00D4758A">
            <w:pPr>
              <w:pStyle w:val="TableParagraph"/>
              <w:spacing w:before="43"/>
              <w:ind w:left="80"/>
              <w:rPr>
                <w:rFonts w:ascii="Arial" w:hAnsi="Arial" w:cs="Arial"/>
                <w:color w:val="231F20"/>
                <w:sz w:val="20"/>
              </w:rPr>
            </w:pPr>
            <w:r>
              <w:rPr>
                <w:rFonts w:ascii="Arial" w:hAnsi="Arial" w:cs="Arial"/>
                <w:color w:val="231F20"/>
                <w:sz w:val="20"/>
              </w:rPr>
              <w:t>5.</w:t>
            </w:r>
            <w:r>
              <w:t xml:space="preserve"> </w:t>
            </w:r>
            <w:r>
              <w:rPr>
                <w:rFonts w:ascii="Arial" w:hAnsi="Arial" w:cs="Arial"/>
                <w:color w:val="231F20"/>
                <w:sz w:val="20"/>
                <w:lang w:val="es-ES_tradnl"/>
              </w:rPr>
              <w:t xml:space="preserve">Site </w:t>
            </w:r>
            <w:proofErr w:type="spellStart"/>
            <w:r>
              <w:rPr>
                <w:rFonts w:ascii="Arial" w:hAnsi="Arial" w:cs="Arial"/>
                <w:color w:val="231F20"/>
                <w:sz w:val="20"/>
                <w:lang w:val="es-ES_tradnl"/>
              </w:rPr>
              <w:t>Organization</w:t>
            </w:r>
            <w:proofErr w:type="spellEnd"/>
            <w:r>
              <w:rPr>
                <w:rFonts w:ascii="Arial" w:hAnsi="Arial" w:cs="Arial"/>
                <w:color w:val="231F20"/>
                <w:sz w:val="20"/>
                <w:lang w:val="es-ES_tradnl"/>
              </w:rPr>
              <w:t xml:space="preserve"> and Team Members</w:t>
            </w:r>
          </w:p>
        </w:tc>
        <w:tc>
          <w:tcPr>
            <w:tcW w:w="1292" w:type="pct"/>
          </w:tcPr>
          <w:p w14:paraId="27E45431" w14:textId="598F8B27" w:rsidR="00B47689" w:rsidRDefault="00B47689" w:rsidP="00D4758A">
            <w:pPr>
              <w:pStyle w:val="TableParagraph"/>
              <w:spacing w:before="43"/>
              <w:ind w:left="10"/>
              <w:jc w:val="center"/>
              <w:rPr>
                <w:rFonts w:ascii="Arial" w:hAnsi="Arial" w:cs="Arial"/>
                <w:color w:val="231F20"/>
                <w:sz w:val="20"/>
              </w:rPr>
            </w:pPr>
            <w:r>
              <w:rPr>
                <w:rFonts w:ascii="Arial" w:hAnsi="Arial" w:cs="Arial"/>
                <w:color w:val="231F20"/>
                <w:sz w:val="20"/>
              </w:rPr>
              <w:t>6</w:t>
            </w:r>
          </w:p>
        </w:tc>
        <w:tc>
          <w:tcPr>
            <w:tcW w:w="1292" w:type="pct"/>
          </w:tcPr>
          <w:p w14:paraId="7DD50B3C" w14:textId="4B3D44A7" w:rsidR="00B47689" w:rsidRPr="005E6972" w:rsidRDefault="00B47689" w:rsidP="00D4758A">
            <w:pPr>
              <w:pStyle w:val="TableParagraph"/>
              <w:spacing w:before="43"/>
              <w:ind w:left="10"/>
              <w:jc w:val="center"/>
              <w:rPr>
                <w:rFonts w:ascii="Arial" w:hAnsi="Arial" w:cs="Arial"/>
                <w:color w:val="231F20"/>
                <w:sz w:val="20"/>
              </w:rPr>
            </w:pPr>
            <w:r>
              <w:rPr>
                <w:rFonts w:ascii="Arial" w:hAnsi="Arial" w:cs="Arial"/>
                <w:color w:val="231F20"/>
                <w:sz w:val="20"/>
              </w:rPr>
              <w:t>T5</w:t>
            </w:r>
          </w:p>
        </w:tc>
      </w:tr>
      <w:tr w:rsidR="008B40A9" w:rsidRPr="005E6972" w14:paraId="722A3A0B" w14:textId="77777777" w:rsidTr="00FF126A">
        <w:tc>
          <w:tcPr>
            <w:tcW w:w="2416" w:type="pct"/>
          </w:tcPr>
          <w:p w14:paraId="68B19361" w14:textId="77777777" w:rsidR="00B47689" w:rsidRPr="005E6972" w:rsidRDefault="00B47689" w:rsidP="0031012B">
            <w:pPr>
              <w:pStyle w:val="TableParagraph"/>
              <w:spacing w:before="43"/>
              <w:ind w:left="10"/>
              <w:jc w:val="center"/>
              <w:rPr>
                <w:rFonts w:ascii="Arial" w:hAnsi="Arial" w:cs="Arial"/>
                <w:sz w:val="20"/>
              </w:rPr>
            </w:pPr>
            <w:r>
              <w:rPr>
                <w:rFonts w:ascii="Arial" w:hAnsi="Arial" w:cs="Arial"/>
                <w:color w:val="231F20"/>
                <w:sz w:val="20"/>
              </w:rPr>
              <w:t>TOTAL</w:t>
            </w:r>
          </w:p>
        </w:tc>
        <w:tc>
          <w:tcPr>
            <w:tcW w:w="1292" w:type="pct"/>
          </w:tcPr>
          <w:p w14:paraId="7F6FD47D" w14:textId="72DA3CEB" w:rsidR="00B47689" w:rsidRPr="00D20EF8" w:rsidRDefault="00B47689" w:rsidP="00D20EF8">
            <w:pPr>
              <w:pStyle w:val="TableParagraph"/>
              <w:spacing w:before="43"/>
              <w:ind w:left="10"/>
              <w:jc w:val="center"/>
              <w:rPr>
                <w:rFonts w:ascii="Arial" w:hAnsi="Arial" w:cs="Arial"/>
                <w:color w:val="231F20"/>
                <w:sz w:val="20"/>
              </w:rPr>
            </w:pPr>
            <w:r>
              <w:rPr>
                <w:rFonts w:ascii="Arial" w:hAnsi="Arial" w:cs="Arial"/>
                <w:color w:val="231F20"/>
                <w:sz w:val="20"/>
              </w:rPr>
              <w:t>100</w:t>
            </w:r>
          </w:p>
        </w:tc>
        <w:tc>
          <w:tcPr>
            <w:tcW w:w="1292" w:type="pct"/>
          </w:tcPr>
          <w:p w14:paraId="75F27973" w14:textId="77777777" w:rsidR="00B47689" w:rsidRPr="005E6972" w:rsidRDefault="00B47689" w:rsidP="0031012B">
            <w:pPr>
              <w:pStyle w:val="TableParagraph"/>
              <w:spacing w:before="43"/>
              <w:ind w:left="10"/>
              <w:jc w:val="center"/>
              <w:rPr>
                <w:rFonts w:ascii="Arial" w:hAnsi="Arial" w:cs="Arial"/>
                <w:sz w:val="20"/>
              </w:rPr>
            </w:pPr>
            <w:r>
              <w:rPr>
                <w:rFonts w:ascii="Arial" w:hAnsi="Arial" w:cs="Arial"/>
                <w:color w:val="231F20"/>
                <w:sz w:val="20"/>
              </w:rPr>
              <w:t>T</w:t>
            </w:r>
          </w:p>
        </w:tc>
      </w:tr>
    </w:tbl>
    <w:p w14:paraId="5901BD98" w14:textId="77777777" w:rsidR="00B47689" w:rsidRPr="005E6972" w:rsidRDefault="00B47689" w:rsidP="009E5CE7">
      <w:pPr>
        <w:pStyle w:val="BodyText"/>
        <w:spacing w:before="147"/>
        <w:rPr>
          <w:rFonts w:cs="Arial"/>
        </w:rPr>
      </w:pPr>
    </w:p>
    <w:p w14:paraId="7CE3A515" w14:textId="6EC07982" w:rsidR="00B47689" w:rsidRPr="00B804AB" w:rsidRDefault="00B47689" w:rsidP="009E5CE7">
      <w:pPr>
        <w:pStyle w:val="BodyText"/>
        <w:rPr>
          <w:rFonts w:cs="Arial"/>
          <w:b/>
          <w:bCs/>
        </w:rPr>
      </w:pPr>
      <w:r>
        <w:rPr>
          <w:rFonts w:cs="Arial"/>
          <w:b/>
          <w:bCs/>
          <w:color w:val="231F20"/>
        </w:rPr>
        <w:t xml:space="preserve">Evaluation of Technical Factors </w:t>
      </w:r>
    </w:p>
    <w:p w14:paraId="4441182E" w14:textId="77777777" w:rsidR="00B47689" w:rsidRPr="005E6972" w:rsidRDefault="00B47689" w:rsidP="009E5CE7">
      <w:pPr>
        <w:pStyle w:val="BodyText"/>
        <w:spacing w:before="168"/>
        <w:rPr>
          <w:rFonts w:cs="Arial"/>
        </w:rPr>
      </w:pPr>
      <w:r>
        <w:rPr>
          <w:rFonts w:cs="Arial"/>
          <w:color w:val="231F20"/>
        </w:rPr>
        <w:t>The number of points to be assigned for each sub-factor mentioned above shall be broken down as follows:</w:t>
      </w:r>
    </w:p>
    <w:tbl>
      <w:tblPr>
        <w:tblW w:w="5000" w:type="pct"/>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CellMar>
          <w:left w:w="0" w:type="dxa"/>
          <w:right w:w="0" w:type="dxa"/>
        </w:tblCellMar>
        <w:tblLook w:val="01E0" w:firstRow="1" w:lastRow="1" w:firstColumn="1" w:lastColumn="1" w:noHBand="0" w:noVBand="0"/>
      </w:tblPr>
      <w:tblGrid>
        <w:gridCol w:w="5635"/>
        <w:gridCol w:w="1318"/>
        <w:gridCol w:w="1189"/>
        <w:gridCol w:w="1208"/>
      </w:tblGrid>
      <w:tr w:rsidR="009E5CE7" w:rsidRPr="005E6972" w14:paraId="0CCFD53E" w14:textId="77777777" w:rsidTr="00FF126A">
        <w:tc>
          <w:tcPr>
            <w:tcW w:w="3031" w:type="pct"/>
            <w:tcBorders>
              <w:right w:val="single" w:sz="4" w:space="0" w:color="FFFFFF" w:themeColor="background1"/>
            </w:tcBorders>
            <w:shd w:val="clear" w:color="auto" w:fill="636466"/>
          </w:tcPr>
          <w:p w14:paraId="104978CD" w14:textId="77777777" w:rsidR="00B47689" w:rsidRPr="00631E0E" w:rsidRDefault="00B47689" w:rsidP="0031012B">
            <w:pPr>
              <w:pStyle w:val="TableParagraph"/>
              <w:spacing w:before="43"/>
              <w:ind w:left="150" w:right="80"/>
              <w:rPr>
                <w:rFonts w:ascii="Arial" w:hAnsi="Arial" w:cs="Arial"/>
                <w:b/>
                <w:color w:val="FFFFFF"/>
                <w:sz w:val="20"/>
              </w:rPr>
            </w:pPr>
            <w:r>
              <w:rPr>
                <w:rFonts w:ascii="Arial" w:hAnsi="Arial" w:cs="Arial"/>
                <w:b/>
                <w:color w:val="FFFFFF"/>
                <w:sz w:val="20"/>
              </w:rPr>
              <w:t>Technical Factors</w:t>
            </w:r>
          </w:p>
        </w:tc>
        <w:tc>
          <w:tcPr>
            <w:tcW w:w="653" w:type="pct"/>
            <w:tcBorders>
              <w:left w:val="single" w:sz="4" w:space="0" w:color="FFFFFF" w:themeColor="background1"/>
              <w:right w:val="single" w:sz="4" w:space="0" w:color="FFFFFF" w:themeColor="background1"/>
            </w:tcBorders>
            <w:shd w:val="clear" w:color="auto" w:fill="636466"/>
          </w:tcPr>
          <w:p w14:paraId="6DAC0D03" w14:textId="77777777" w:rsidR="00B47689" w:rsidRPr="00631E0E" w:rsidRDefault="00B47689" w:rsidP="0031012B">
            <w:pPr>
              <w:pStyle w:val="TableParagraph"/>
              <w:spacing w:before="43"/>
              <w:ind w:left="150" w:right="80"/>
              <w:jc w:val="center"/>
              <w:rPr>
                <w:rFonts w:ascii="Arial" w:hAnsi="Arial" w:cs="Arial"/>
                <w:b/>
                <w:color w:val="FFFFFF"/>
                <w:sz w:val="20"/>
              </w:rPr>
            </w:pPr>
            <w:r>
              <w:rPr>
                <w:rFonts w:ascii="Arial" w:hAnsi="Arial" w:cs="Arial"/>
                <w:b/>
                <w:color w:val="FFFFFF"/>
                <w:sz w:val="20"/>
              </w:rPr>
              <w:t>Weightings</w:t>
            </w:r>
          </w:p>
          <w:p w14:paraId="7C7C234C" w14:textId="77777777" w:rsidR="00B47689" w:rsidRPr="00631E0E" w:rsidRDefault="00B47689" w:rsidP="0031012B">
            <w:pPr>
              <w:pStyle w:val="TableParagraph"/>
              <w:spacing w:before="43"/>
              <w:ind w:left="150" w:right="80"/>
              <w:jc w:val="center"/>
              <w:rPr>
                <w:rFonts w:ascii="Arial" w:hAnsi="Arial" w:cs="Arial"/>
                <w:b/>
                <w:color w:val="FFFFFF"/>
                <w:sz w:val="20"/>
              </w:rPr>
            </w:pPr>
            <w:r>
              <w:rPr>
                <w:rFonts w:ascii="Arial" w:hAnsi="Arial" w:cs="Arial"/>
                <w:b/>
                <w:color w:val="FFFFFF"/>
                <w:sz w:val="20"/>
              </w:rPr>
              <w:t>(1)</w:t>
            </w:r>
          </w:p>
        </w:tc>
        <w:tc>
          <w:tcPr>
            <w:tcW w:w="653" w:type="pct"/>
            <w:tcBorders>
              <w:left w:val="single" w:sz="4" w:space="0" w:color="FFFFFF" w:themeColor="background1"/>
              <w:right w:val="single" w:sz="4" w:space="0" w:color="FFFFFF" w:themeColor="background1"/>
            </w:tcBorders>
            <w:shd w:val="clear" w:color="auto" w:fill="636466"/>
          </w:tcPr>
          <w:p w14:paraId="41631A83" w14:textId="77777777" w:rsidR="00B47689" w:rsidRPr="00631E0E" w:rsidRDefault="00B47689" w:rsidP="0031012B">
            <w:pPr>
              <w:pStyle w:val="TableParagraph"/>
              <w:spacing w:before="43"/>
              <w:ind w:left="150" w:right="80"/>
              <w:jc w:val="center"/>
              <w:rPr>
                <w:rFonts w:ascii="Arial" w:hAnsi="Arial" w:cs="Arial"/>
                <w:b/>
                <w:color w:val="FFFFFF"/>
                <w:sz w:val="20"/>
              </w:rPr>
            </w:pPr>
            <w:r>
              <w:rPr>
                <w:rFonts w:ascii="Arial" w:hAnsi="Arial" w:cs="Arial"/>
                <w:b/>
                <w:color w:val="FFFFFF"/>
                <w:sz w:val="20"/>
              </w:rPr>
              <w:t>Scores</w:t>
            </w:r>
          </w:p>
          <w:p w14:paraId="11FCEFD4" w14:textId="77777777" w:rsidR="00B47689" w:rsidRPr="00631E0E" w:rsidRDefault="00B47689" w:rsidP="0031012B">
            <w:pPr>
              <w:pStyle w:val="TableParagraph"/>
              <w:spacing w:before="43"/>
              <w:ind w:left="150" w:right="80"/>
              <w:jc w:val="center"/>
              <w:rPr>
                <w:rFonts w:ascii="Arial" w:hAnsi="Arial" w:cs="Arial"/>
                <w:b/>
                <w:color w:val="FFFFFF"/>
                <w:sz w:val="20"/>
              </w:rPr>
            </w:pPr>
            <w:r>
              <w:rPr>
                <w:rFonts w:ascii="Arial" w:hAnsi="Arial" w:cs="Arial"/>
                <w:b/>
                <w:color w:val="FFFFFF"/>
                <w:sz w:val="20"/>
              </w:rPr>
              <w:t>(2)</w:t>
            </w:r>
          </w:p>
        </w:tc>
        <w:tc>
          <w:tcPr>
            <w:tcW w:w="658" w:type="pct"/>
            <w:tcBorders>
              <w:left w:val="single" w:sz="4" w:space="0" w:color="FFFFFF" w:themeColor="background1"/>
            </w:tcBorders>
            <w:shd w:val="clear" w:color="auto" w:fill="636466"/>
          </w:tcPr>
          <w:p w14:paraId="2F89627F" w14:textId="77777777" w:rsidR="00B47689" w:rsidRPr="005E6972" w:rsidRDefault="00B47689" w:rsidP="0031012B">
            <w:pPr>
              <w:pStyle w:val="TableParagraph"/>
              <w:spacing w:before="43"/>
              <w:ind w:left="150" w:right="80"/>
              <w:jc w:val="center"/>
              <w:rPr>
                <w:rFonts w:ascii="Arial" w:hAnsi="Arial" w:cs="Arial"/>
                <w:b/>
                <w:sz w:val="20"/>
              </w:rPr>
            </w:pPr>
            <w:r>
              <w:rPr>
                <w:rFonts w:ascii="Arial" w:hAnsi="Arial" w:cs="Arial"/>
                <w:b/>
                <w:color w:val="FFFFFF"/>
                <w:sz w:val="20"/>
              </w:rPr>
              <w:t>Weighted Score</w:t>
            </w:r>
          </w:p>
          <w:p w14:paraId="44946ABE" w14:textId="62774802" w:rsidR="00B47689" w:rsidRPr="005E6972" w:rsidRDefault="00B47689" w:rsidP="0031012B">
            <w:pPr>
              <w:pStyle w:val="TableParagraph"/>
              <w:ind w:left="332"/>
              <w:rPr>
                <w:rFonts w:ascii="Arial" w:hAnsi="Arial" w:cs="Arial"/>
                <w:sz w:val="20"/>
              </w:rPr>
            </w:pPr>
            <w:r>
              <w:rPr>
                <w:rFonts w:ascii="Arial" w:hAnsi="Arial" w:cs="Arial"/>
                <w:color w:val="FFFFFF"/>
                <w:sz w:val="20"/>
              </w:rPr>
              <w:t xml:space="preserve">(1) x (2) / 10 </w:t>
            </w:r>
          </w:p>
        </w:tc>
      </w:tr>
      <w:tr w:rsidR="009E5CE7" w:rsidRPr="005E6972" w14:paraId="0F4BA023" w14:textId="77777777" w:rsidTr="00FF126A">
        <w:tc>
          <w:tcPr>
            <w:tcW w:w="3031" w:type="pct"/>
            <w:shd w:val="clear" w:color="auto" w:fill="D1D3D4"/>
          </w:tcPr>
          <w:p w14:paraId="1C345350" w14:textId="23E86F4D" w:rsidR="00B47689" w:rsidRPr="005E6972" w:rsidRDefault="00B47689" w:rsidP="0031012B">
            <w:pPr>
              <w:pStyle w:val="TableParagraph"/>
              <w:spacing w:before="61"/>
              <w:ind w:left="80"/>
              <w:rPr>
                <w:rFonts w:ascii="Arial" w:hAnsi="Arial" w:cs="Arial"/>
                <w:sz w:val="20"/>
              </w:rPr>
            </w:pPr>
            <w:r>
              <w:rPr>
                <w:rFonts w:ascii="Arial" w:hAnsi="Arial" w:cs="Arial"/>
                <w:color w:val="231F20"/>
                <w:sz w:val="20"/>
              </w:rPr>
              <w:t>1. Design Methodology</w:t>
            </w:r>
          </w:p>
        </w:tc>
        <w:tc>
          <w:tcPr>
            <w:tcW w:w="653" w:type="pct"/>
            <w:shd w:val="clear" w:color="auto" w:fill="D1D3D4"/>
          </w:tcPr>
          <w:p w14:paraId="1E6CE8D9" w14:textId="7FC4BB7F" w:rsidR="00B47689" w:rsidRPr="005E6972" w:rsidRDefault="00B47689" w:rsidP="0031012B">
            <w:pPr>
              <w:pStyle w:val="TableParagraph"/>
              <w:spacing w:before="61"/>
              <w:ind w:left="103" w:right="93"/>
              <w:jc w:val="center"/>
              <w:rPr>
                <w:rFonts w:ascii="Arial" w:hAnsi="Arial" w:cs="Arial"/>
                <w:sz w:val="20"/>
              </w:rPr>
            </w:pPr>
            <w:r>
              <w:rPr>
                <w:rFonts w:ascii="Arial" w:hAnsi="Arial" w:cs="Arial"/>
                <w:color w:val="231F20"/>
                <w:sz w:val="20"/>
              </w:rPr>
              <w:t>30</w:t>
            </w:r>
          </w:p>
        </w:tc>
        <w:tc>
          <w:tcPr>
            <w:tcW w:w="653" w:type="pct"/>
            <w:shd w:val="clear" w:color="auto" w:fill="D1D3D4"/>
          </w:tcPr>
          <w:p w14:paraId="532D9CEE" w14:textId="4253AF28" w:rsidR="00B47689" w:rsidRPr="005E6972" w:rsidRDefault="00B47689" w:rsidP="0031012B">
            <w:pPr>
              <w:pStyle w:val="TableParagraph"/>
              <w:spacing w:before="61"/>
              <w:ind w:left="103" w:right="93"/>
              <w:jc w:val="center"/>
              <w:rPr>
                <w:rFonts w:ascii="Arial" w:hAnsi="Arial" w:cs="Arial"/>
                <w:sz w:val="20"/>
              </w:rPr>
            </w:pPr>
          </w:p>
        </w:tc>
        <w:tc>
          <w:tcPr>
            <w:tcW w:w="658" w:type="pct"/>
            <w:shd w:val="clear" w:color="auto" w:fill="D1D3D4"/>
          </w:tcPr>
          <w:p w14:paraId="17EA36F9" w14:textId="77777777" w:rsidR="00B47689" w:rsidRPr="005E6972" w:rsidRDefault="00B47689" w:rsidP="0031012B">
            <w:pPr>
              <w:pStyle w:val="TableParagraph"/>
              <w:spacing w:before="61"/>
              <w:ind w:left="103" w:right="93"/>
              <w:jc w:val="center"/>
              <w:rPr>
                <w:rFonts w:ascii="Arial" w:hAnsi="Arial" w:cs="Arial"/>
                <w:sz w:val="20"/>
              </w:rPr>
            </w:pPr>
            <w:r>
              <w:rPr>
                <w:rFonts w:ascii="Arial" w:hAnsi="Arial" w:cs="Arial"/>
                <w:color w:val="231F20"/>
                <w:sz w:val="20"/>
              </w:rPr>
              <w:t>T1</w:t>
            </w:r>
          </w:p>
        </w:tc>
      </w:tr>
      <w:tr w:rsidR="009E5CE7" w:rsidRPr="005E6972" w14:paraId="272500DC" w14:textId="77777777" w:rsidTr="00FF126A">
        <w:tc>
          <w:tcPr>
            <w:tcW w:w="3031" w:type="pct"/>
          </w:tcPr>
          <w:p w14:paraId="634B2299" w14:textId="77777777" w:rsidR="00B47689" w:rsidRPr="005E6972" w:rsidRDefault="00B47689" w:rsidP="0031012B">
            <w:pPr>
              <w:pStyle w:val="TableParagraph"/>
              <w:rPr>
                <w:rFonts w:ascii="Arial" w:hAnsi="Arial" w:cs="Arial"/>
                <w:sz w:val="18"/>
              </w:rPr>
            </w:pPr>
          </w:p>
        </w:tc>
        <w:tc>
          <w:tcPr>
            <w:tcW w:w="653" w:type="pct"/>
          </w:tcPr>
          <w:p w14:paraId="547B3726" w14:textId="77777777" w:rsidR="00B47689" w:rsidRPr="005E6972" w:rsidRDefault="00B47689" w:rsidP="0031012B">
            <w:pPr>
              <w:pStyle w:val="TableParagraph"/>
              <w:spacing w:before="43"/>
              <w:ind w:left="103" w:right="91"/>
              <w:jc w:val="center"/>
              <w:rPr>
                <w:rFonts w:ascii="Arial" w:hAnsi="Arial" w:cs="Arial"/>
                <w:sz w:val="20"/>
                <w:szCs w:val="20"/>
              </w:rPr>
            </w:pPr>
            <w:r>
              <w:rPr>
                <w:rFonts w:ascii="Arial" w:hAnsi="Arial" w:cs="Arial"/>
                <w:color w:val="231F20"/>
                <w:sz w:val="20"/>
                <w:szCs w:val="20"/>
              </w:rPr>
              <w:t>Sub-Factor Weightings (1)</w:t>
            </w:r>
          </w:p>
        </w:tc>
        <w:tc>
          <w:tcPr>
            <w:tcW w:w="653" w:type="pct"/>
          </w:tcPr>
          <w:p w14:paraId="15FF9868" w14:textId="77777777" w:rsidR="00B47689" w:rsidRPr="00631E0E" w:rsidRDefault="00B47689" w:rsidP="0031012B">
            <w:pPr>
              <w:pStyle w:val="TableParagraph"/>
              <w:spacing w:before="43"/>
              <w:ind w:left="103" w:right="91"/>
              <w:jc w:val="center"/>
              <w:rPr>
                <w:rFonts w:ascii="Arial" w:hAnsi="Arial" w:cs="Arial"/>
                <w:color w:val="231F20"/>
                <w:sz w:val="20"/>
              </w:rPr>
            </w:pPr>
            <w:r>
              <w:rPr>
                <w:rFonts w:ascii="Arial" w:hAnsi="Arial" w:cs="Arial"/>
                <w:color w:val="231F20"/>
                <w:sz w:val="20"/>
              </w:rPr>
              <w:t>Score</w:t>
            </w:r>
          </w:p>
          <w:p w14:paraId="09867AF7" w14:textId="77777777" w:rsidR="00B47689" w:rsidRPr="00631E0E" w:rsidRDefault="00B47689" w:rsidP="0031012B">
            <w:pPr>
              <w:pStyle w:val="TableParagraph"/>
              <w:spacing w:before="43"/>
              <w:ind w:left="103" w:right="91"/>
              <w:jc w:val="center"/>
              <w:rPr>
                <w:rFonts w:ascii="Arial" w:hAnsi="Arial" w:cs="Arial"/>
                <w:color w:val="231F20"/>
                <w:sz w:val="20"/>
              </w:rPr>
            </w:pPr>
            <w:r>
              <w:rPr>
                <w:rFonts w:ascii="Arial" w:hAnsi="Arial" w:cs="Arial"/>
                <w:color w:val="231F20"/>
                <w:sz w:val="20"/>
              </w:rPr>
              <w:t>(2)</w:t>
            </w:r>
          </w:p>
        </w:tc>
        <w:tc>
          <w:tcPr>
            <w:tcW w:w="658" w:type="pct"/>
          </w:tcPr>
          <w:p w14:paraId="07281D84" w14:textId="77777777" w:rsidR="00B47689" w:rsidRPr="00631E0E" w:rsidRDefault="00B47689" w:rsidP="0031012B">
            <w:pPr>
              <w:pStyle w:val="TableParagraph"/>
              <w:spacing w:before="43"/>
              <w:ind w:left="424" w:right="91" w:hanging="175"/>
              <w:rPr>
                <w:rFonts w:ascii="Arial" w:hAnsi="Arial" w:cs="Arial"/>
                <w:color w:val="231F20"/>
                <w:sz w:val="20"/>
              </w:rPr>
            </w:pPr>
            <w:r>
              <w:rPr>
                <w:rFonts w:ascii="Arial" w:hAnsi="Arial" w:cs="Arial"/>
                <w:color w:val="231F20"/>
                <w:sz w:val="20"/>
              </w:rPr>
              <w:t>Weighted Score</w:t>
            </w:r>
          </w:p>
          <w:p w14:paraId="290104E1" w14:textId="1F58364D" w:rsidR="00B47689" w:rsidRPr="00631E0E" w:rsidRDefault="00B47689" w:rsidP="0031012B">
            <w:pPr>
              <w:pStyle w:val="TableParagraph"/>
              <w:spacing w:before="43"/>
              <w:ind w:left="302" w:right="91"/>
              <w:rPr>
                <w:rFonts w:ascii="Arial" w:hAnsi="Arial" w:cs="Arial"/>
                <w:color w:val="231F20"/>
                <w:sz w:val="20"/>
              </w:rPr>
            </w:pPr>
            <w:r>
              <w:rPr>
                <w:rFonts w:ascii="Arial" w:hAnsi="Arial" w:cs="Arial"/>
                <w:color w:val="231F20"/>
                <w:sz w:val="20"/>
              </w:rPr>
              <w:t>(1) x (2) / 10</w:t>
            </w:r>
          </w:p>
        </w:tc>
      </w:tr>
      <w:tr w:rsidR="009E5CE7" w:rsidRPr="005E6972" w:rsidDel="002359A5" w14:paraId="582857EA" w14:textId="77777777" w:rsidTr="00FF126A">
        <w:tc>
          <w:tcPr>
            <w:tcW w:w="3031" w:type="pct"/>
          </w:tcPr>
          <w:p w14:paraId="519EB896" w14:textId="45417B5A" w:rsidR="00B47689" w:rsidRPr="005E6972" w:rsidDel="002359A5" w:rsidRDefault="00B47689" w:rsidP="00B47689">
            <w:pPr>
              <w:pStyle w:val="TableParagraph"/>
              <w:numPr>
                <w:ilvl w:val="0"/>
                <w:numId w:val="37"/>
              </w:numPr>
              <w:tabs>
                <w:tab w:val="left" w:pos="438"/>
              </w:tabs>
              <w:spacing w:before="43"/>
              <w:ind w:left="438" w:hanging="358"/>
              <w:rPr>
                <w:rFonts w:ascii="Arial" w:hAnsi="Arial" w:cs="Arial"/>
                <w:sz w:val="20"/>
              </w:rPr>
            </w:pPr>
            <w:r>
              <w:rPr>
                <w:rFonts w:ascii="Arial" w:hAnsi="Arial" w:cs="Arial"/>
                <w:color w:val="231F20"/>
                <w:sz w:val="20"/>
                <w:lang w:val="es-ES_tradnl"/>
              </w:rPr>
              <w:t xml:space="preserve">General </w:t>
            </w:r>
            <w:proofErr w:type="spellStart"/>
            <w:r>
              <w:rPr>
                <w:rFonts w:ascii="Arial" w:hAnsi="Arial" w:cs="Arial"/>
                <w:color w:val="231F20"/>
                <w:sz w:val="20"/>
                <w:lang w:val="es-ES_tradnl"/>
              </w:rPr>
              <w:t>Design</w:t>
            </w:r>
            <w:proofErr w:type="spellEnd"/>
            <w:r>
              <w:rPr>
                <w:rFonts w:ascii="Arial" w:hAnsi="Arial" w:cs="Arial"/>
                <w:color w:val="231F20"/>
                <w:sz w:val="20"/>
                <w:lang w:val="es-ES_tradnl"/>
              </w:rPr>
              <w:t xml:space="preserve"> </w:t>
            </w:r>
            <w:proofErr w:type="spellStart"/>
            <w:r>
              <w:rPr>
                <w:rFonts w:ascii="Arial" w:hAnsi="Arial" w:cs="Arial"/>
                <w:color w:val="231F20"/>
                <w:sz w:val="20"/>
                <w:lang w:val="es-ES_tradnl"/>
              </w:rPr>
              <w:t>Strategy</w:t>
            </w:r>
            <w:proofErr w:type="spellEnd"/>
            <w:r>
              <w:rPr>
                <w:rFonts w:ascii="Arial" w:hAnsi="Arial" w:cs="Arial"/>
                <w:color w:val="231F20"/>
                <w:sz w:val="20"/>
                <w:lang w:val="es-ES_tradnl"/>
              </w:rPr>
              <w:t xml:space="preserve"> and </w:t>
            </w:r>
            <w:proofErr w:type="spellStart"/>
            <w:r>
              <w:rPr>
                <w:rFonts w:ascii="Arial" w:hAnsi="Arial" w:cs="Arial"/>
                <w:color w:val="231F20"/>
                <w:sz w:val="20"/>
                <w:lang w:val="es-ES_tradnl"/>
              </w:rPr>
              <w:t>Methodology</w:t>
            </w:r>
            <w:proofErr w:type="spellEnd"/>
          </w:p>
        </w:tc>
        <w:tc>
          <w:tcPr>
            <w:tcW w:w="653" w:type="pct"/>
          </w:tcPr>
          <w:p w14:paraId="511C22F7" w14:textId="49FE96F8" w:rsidR="00B47689" w:rsidRPr="005E6972" w:rsidDel="002359A5" w:rsidRDefault="00B47689" w:rsidP="0031012B">
            <w:pPr>
              <w:pStyle w:val="TableParagraph"/>
              <w:spacing w:before="163"/>
              <w:ind w:left="103" w:right="93"/>
              <w:jc w:val="center"/>
              <w:rPr>
                <w:rFonts w:ascii="Arial" w:hAnsi="Arial" w:cs="Arial"/>
                <w:sz w:val="20"/>
              </w:rPr>
            </w:pPr>
            <w:r>
              <w:rPr>
                <w:rFonts w:ascii="Arial" w:hAnsi="Arial" w:cs="Arial"/>
                <w:color w:val="231F20"/>
                <w:sz w:val="20"/>
              </w:rPr>
              <w:t>5</w:t>
            </w:r>
          </w:p>
        </w:tc>
        <w:tc>
          <w:tcPr>
            <w:tcW w:w="653" w:type="pct"/>
          </w:tcPr>
          <w:p w14:paraId="3F763AB8" w14:textId="77777777" w:rsidR="00B47689" w:rsidRPr="005E6972" w:rsidDel="002359A5" w:rsidRDefault="00B47689" w:rsidP="0031012B">
            <w:pPr>
              <w:pStyle w:val="TableParagraph"/>
              <w:spacing w:before="163"/>
              <w:ind w:left="103" w:right="93"/>
              <w:jc w:val="center"/>
              <w:rPr>
                <w:rFonts w:ascii="Arial" w:hAnsi="Arial" w:cs="Arial"/>
                <w:sz w:val="20"/>
              </w:rPr>
            </w:pPr>
            <w:r>
              <w:rPr>
                <w:rFonts w:ascii="Arial" w:hAnsi="Arial" w:cs="Arial"/>
                <w:color w:val="231F20"/>
                <w:sz w:val="20"/>
              </w:rPr>
              <w:t>(max = 10)</w:t>
            </w:r>
          </w:p>
        </w:tc>
        <w:tc>
          <w:tcPr>
            <w:tcW w:w="663" w:type="pct"/>
          </w:tcPr>
          <w:p w14:paraId="35B76848" w14:textId="77777777" w:rsidR="00B47689" w:rsidRPr="005E6972" w:rsidDel="002359A5" w:rsidRDefault="00B47689" w:rsidP="0031012B">
            <w:pPr>
              <w:pStyle w:val="TableParagraph"/>
              <w:rPr>
                <w:rFonts w:ascii="Arial" w:hAnsi="Arial" w:cs="Arial"/>
                <w:sz w:val="18"/>
              </w:rPr>
            </w:pPr>
          </w:p>
        </w:tc>
      </w:tr>
      <w:tr w:rsidR="009E5CE7" w:rsidRPr="005E6972" w14:paraId="0F1CAF5E" w14:textId="77777777" w:rsidTr="00FF126A">
        <w:tc>
          <w:tcPr>
            <w:tcW w:w="3031" w:type="pct"/>
          </w:tcPr>
          <w:p w14:paraId="1EC189F8" w14:textId="2A7FA0E2" w:rsidR="00B47689" w:rsidRPr="005E6972" w:rsidRDefault="00B47689" w:rsidP="00B47689">
            <w:pPr>
              <w:pStyle w:val="TableParagraph"/>
              <w:numPr>
                <w:ilvl w:val="0"/>
                <w:numId w:val="37"/>
              </w:numPr>
              <w:tabs>
                <w:tab w:val="left" w:pos="438"/>
              </w:tabs>
              <w:spacing w:before="43"/>
              <w:ind w:left="438" w:hanging="358"/>
              <w:rPr>
                <w:rFonts w:ascii="Arial" w:hAnsi="Arial" w:cs="Arial"/>
                <w:sz w:val="20"/>
              </w:rPr>
            </w:pPr>
            <w:proofErr w:type="spellStart"/>
            <w:r>
              <w:rPr>
                <w:rFonts w:ascii="Arial" w:hAnsi="Arial" w:cs="Arial"/>
                <w:color w:val="231F20"/>
                <w:sz w:val="20"/>
                <w:lang w:val="es-ES_tradnl"/>
              </w:rPr>
              <w:t>Geotechnical</w:t>
            </w:r>
            <w:proofErr w:type="spellEnd"/>
            <w:r>
              <w:rPr>
                <w:rFonts w:ascii="Arial" w:hAnsi="Arial" w:cs="Arial"/>
                <w:color w:val="231F20"/>
                <w:sz w:val="20"/>
                <w:lang w:val="es-ES_tradnl"/>
              </w:rPr>
              <w:t xml:space="preserve"> and </w:t>
            </w:r>
            <w:proofErr w:type="spellStart"/>
            <w:r>
              <w:rPr>
                <w:rFonts w:ascii="Arial" w:hAnsi="Arial" w:cs="Arial"/>
                <w:color w:val="231F20"/>
                <w:sz w:val="20"/>
                <w:lang w:val="es-ES_tradnl"/>
              </w:rPr>
              <w:t>Foundation</w:t>
            </w:r>
            <w:proofErr w:type="spellEnd"/>
            <w:r>
              <w:rPr>
                <w:rFonts w:ascii="Arial" w:hAnsi="Arial" w:cs="Arial"/>
                <w:color w:val="231F20"/>
                <w:sz w:val="20"/>
                <w:lang w:val="es-ES_tradnl"/>
              </w:rPr>
              <w:t xml:space="preserve"> </w:t>
            </w:r>
            <w:proofErr w:type="spellStart"/>
            <w:r>
              <w:rPr>
                <w:rFonts w:ascii="Arial" w:hAnsi="Arial" w:cs="Arial"/>
                <w:color w:val="231F20"/>
                <w:sz w:val="20"/>
                <w:lang w:val="es-ES_tradnl"/>
              </w:rPr>
              <w:t>Design</w:t>
            </w:r>
            <w:proofErr w:type="spellEnd"/>
            <w:r>
              <w:rPr>
                <w:rFonts w:ascii="Arial" w:hAnsi="Arial" w:cs="Arial"/>
                <w:color w:val="231F20"/>
                <w:sz w:val="20"/>
                <w:lang w:val="es-ES_tradnl"/>
              </w:rPr>
              <w:t xml:space="preserve"> and Risk Response</w:t>
            </w:r>
          </w:p>
        </w:tc>
        <w:tc>
          <w:tcPr>
            <w:tcW w:w="653" w:type="pct"/>
          </w:tcPr>
          <w:p w14:paraId="01D6C065" w14:textId="77777777" w:rsidR="00B47689" w:rsidRPr="005E6972" w:rsidRDefault="00B47689" w:rsidP="0031012B">
            <w:pPr>
              <w:pStyle w:val="TableParagraph"/>
              <w:spacing w:before="163"/>
              <w:rPr>
                <w:rFonts w:ascii="Arial" w:hAnsi="Arial" w:cs="Arial"/>
                <w:sz w:val="20"/>
              </w:rPr>
            </w:pPr>
          </w:p>
          <w:p w14:paraId="269F993E" w14:textId="46F2878D" w:rsidR="00B47689" w:rsidRPr="005E6972" w:rsidRDefault="00B47689" w:rsidP="0031012B">
            <w:pPr>
              <w:pStyle w:val="TableParagraph"/>
              <w:ind w:left="103" w:right="93"/>
              <w:jc w:val="center"/>
              <w:rPr>
                <w:rFonts w:ascii="Arial" w:hAnsi="Arial" w:cs="Arial"/>
                <w:sz w:val="20"/>
              </w:rPr>
            </w:pPr>
            <w:r>
              <w:rPr>
                <w:rFonts w:ascii="Arial" w:hAnsi="Arial" w:cs="Arial"/>
                <w:color w:val="231F20"/>
                <w:sz w:val="20"/>
              </w:rPr>
              <w:t>9</w:t>
            </w:r>
          </w:p>
        </w:tc>
        <w:tc>
          <w:tcPr>
            <w:tcW w:w="653" w:type="pct"/>
          </w:tcPr>
          <w:p w14:paraId="53C69BFE" w14:textId="77777777" w:rsidR="00B47689" w:rsidRPr="005E6972" w:rsidRDefault="00B47689" w:rsidP="0031012B">
            <w:pPr>
              <w:pStyle w:val="TableParagraph"/>
              <w:spacing w:before="163"/>
              <w:rPr>
                <w:rFonts w:ascii="Arial" w:hAnsi="Arial" w:cs="Arial"/>
                <w:sz w:val="20"/>
              </w:rPr>
            </w:pPr>
          </w:p>
          <w:p w14:paraId="055B4029" w14:textId="77777777" w:rsidR="00B47689" w:rsidRPr="005E6972" w:rsidRDefault="00B47689" w:rsidP="0031012B">
            <w:pPr>
              <w:pStyle w:val="TableParagraph"/>
              <w:ind w:left="103" w:right="93"/>
              <w:jc w:val="center"/>
              <w:rPr>
                <w:rFonts w:ascii="Arial" w:hAnsi="Arial" w:cs="Arial"/>
                <w:sz w:val="20"/>
              </w:rPr>
            </w:pPr>
            <w:r>
              <w:rPr>
                <w:rFonts w:ascii="Arial" w:hAnsi="Arial" w:cs="Arial"/>
                <w:color w:val="231F20"/>
                <w:sz w:val="20"/>
              </w:rPr>
              <w:t>(max = 10)</w:t>
            </w:r>
          </w:p>
        </w:tc>
        <w:tc>
          <w:tcPr>
            <w:tcW w:w="663" w:type="pct"/>
          </w:tcPr>
          <w:p w14:paraId="18B9130E" w14:textId="77777777" w:rsidR="00B47689" w:rsidRPr="005E6972" w:rsidRDefault="00B47689" w:rsidP="0031012B">
            <w:pPr>
              <w:pStyle w:val="TableParagraph"/>
              <w:rPr>
                <w:rFonts w:ascii="Arial" w:hAnsi="Arial" w:cs="Arial"/>
                <w:sz w:val="18"/>
              </w:rPr>
            </w:pPr>
          </w:p>
        </w:tc>
      </w:tr>
      <w:tr w:rsidR="009E5CE7" w:rsidRPr="005E6972" w14:paraId="344D4E8F" w14:textId="77777777" w:rsidTr="00FF126A">
        <w:tc>
          <w:tcPr>
            <w:tcW w:w="3031" w:type="pct"/>
          </w:tcPr>
          <w:p w14:paraId="5A80743A" w14:textId="663FB80B" w:rsidR="00B47689" w:rsidRPr="005E6972" w:rsidDel="002359A5" w:rsidRDefault="00B47689" w:rsidP="00B47689">
            <w:pPr>
              <w:pStyle w:val="TableParagraph"/>
              <w:numPr>
                <w:ilvl w:val="0"/>
                <w:numId w:val="37"/>
              </w:numPr>
              <w:tabs>
                <w:tab w:val="left" w:pos="438"/>
              </w:tabs>
              <w:spacing w:before="43"/>
              <w:ind w:left="438" w:hanging="358"/>
              <w:rPr>
                <w:rFonts w:ascii="Arial" w:hAnsi="Arial" w:cs="Arial"/>
                <w:color w:val="231F20"/>
                <w:sz w:val="20"/>
              </w:rPr>
            </w:pPr>
            <w:proofErr w:type="spellStart"/>
            <w:r>
              <w:rPr>
                <w:rFonts w:ascii="Arial" w:hAnsi="Arial" w:cs="Arial"/>
                <w:color w:val="231F20"/>
                <w:sz w:val="20"/>
                <w:lang w:val="es-ES_tradnl"/>
              </w:rPr>
              <w:t>Hydraulic</w:t>
            </w:r>
            <w:proofErr w:type="spellEnd"/>
            <w:r>
              <w:rPr>
                <w:rFonts w:ascii="Arial" w:hAnsi="Arial" w:cs="Arial"/>
                <w:color w:val="231F20"/>
                <w:sz w:val="20"/>
                <w:lang w:val="es-ES_tradnl"/>
              </w:rPr>
              <w:t xml:space="preserve">, </w:t>
            </w:r>
            <w:proofErr w:type="spellStart"/>
            <w:r>
              <w:rPr>
                <w:rFonts w:ascii="Arial" w:hAnsi="Arial" w:cs="Arial"/>
                <w:color w:val="231F20"/>
                <w:sz w:val="20"/>
                <w:lang w:val="es-ES_tradnl"/>
              </w:rPr>
              <w:t>Spillway</w:t>
            </w:r>
            <w:proofErr w:type="spellEnd"/>
            <w:r>
              <w:rPr>
                <w:rFonts w:ascii="Arial" w:hAnsi="Arial" w:cs="Arial"/>
                <w:color w:val="231F20"/>
                <w:sz w:val="20"/>
                <w:lang w:val="es-ES_tradnl"/>
              </w:rPr>
              <w:t xml:space="preserve"> and Flood </w:t>
            </w:r>
            <w:proofErr w:type="spellStart"/>
            <w:r>
              <w:rPr>
                <w:rFonts w:ascii="Arial" w:hAnsi="Arial" w:cs="Arial"/>
                <w:color w:val="231F20"/>
                <w:sz w:val="20"/>
                <w:lang w:val="es-ES_tradnl"/>
              </w:rPr>
              <w:t>Design</w:t>
            </w:r>
            <w:proofErr w:type="spellEnd"/>
          </w:p>
        </w:tc>
        <w:tc>
          <w:tcPr>
            <w:tcW w:w="653" w:type="pct"/>
          </w:tcPr>
          <w:p w14:paraId="0CF7AF10" w14:textId="614715CB" w:rsidR="00B47689" w:rsidRPr="005E6972" w:rsidRDefault="00B47689" w:rsidP="0031012B">
            <w:pPr>
              <w:pStyle w:val="TableParagraph"/>
              <w:spacing w:before="163"/>
              <w:jc w:val="center"/>
              <w:rPr>
                <w:rFonts w:ascii="Arial" w:hAnsi="Arial" w:cs="Arial"/>
                <w:sz w:val="20"/>
              </w:rPr>
            </w:pPr>
            <w:r>
              <w:rPr>
                <w:rFonts w:ascii="Arial" w:hAnsi="Arial" w:cs="Arial"/>
                <w:color w:val="231F20"/>
                <w:sz w:val="20"/>
              </w:rPr>
              <w:t>7</w:t>
            </w:r>
          </w:p>
        </w:tc>
        <w:tc>
          <w:tcPr>
            <w:tcW w:w="653" w:type="pct"/>
          </w:tcPr>
          <w:p w14:paraId="1503B210" w14:textId="77777777" w:rsidR="00B47689" w:rsidRPr="005E6972" w:rsidRDefault="00B47689" w:rsidP="0031012B">
            <w:pPr>
              <w:pStyle w:val="TableParagraph"/>
              <w:spacing w:before="163"/>
              <w:jc w:val="center"/>
              <w:rPr>
                <w:rFonts w:ascii="Arial" w:hAnsi="Arial" w:cs="Arial"/>
                <w:sz w:val="20"/>
              </w:rPr>
            </w:pPr>
            <w:r>
              <w:rPr>
                <w:rFonts w:ascii="Arial" w:hAnsi="Arial" w:cs="Arial"/>
                <w:color w:val="231F20"/>
                <w:sz w:val="20"/>
              </w:rPr>
              <w:t>(max = 10)</w:t>
            </w:r>
          </w:p>
        </w:tc>
        <w:tc>
          <w:tcPr>
            <w:tcW w:w="663" w:type="pct"/>
          </w:tcPr>
          <w:p w14:paraId="49D2BA99" w14:textId="77777777" w:rsidR="00B47689" w:rsidRPr="005E6972" w:rsidRDefault="00B47689" w:rsidP="0031012B">
            <w:pPr>
              <w:pStyle w:val="TableParagraph"/>
              <w:rPr>
                <w:rFonts w:ascii="Arial" w:hAnsi="Arial" w:cs="Arial"/>
                <w:sz w:val="18"/>
              </w:rPr>
            </w:pPr>
          </w:p>
        </w:tc>
      </w:tr>
      <w:tr w:rsidR="009E5CE7" w:rsidRPr="005E6972" w14:paraId="00FFE56B" w14:textId="77777777" w:rsidTr="00FF126A">
        <w:tc>
          <w:tcPr>
            <w:tcW w:w="3031" w:type="pct"/>
          </w:tcPr>
          <w:p w14:paraId="14CB88A9" w14:textId="3979240D" w:rsidR="00B47689" w:rsidRPr="005E6972" w:rsidRDefault="00B47689" w:rsidP="00B47689">
            <w:pPr>
              <w:pStyle w:val="TableParagraph"/>
              <w:numPr>
                <w:ilvl w:val="0"/>
                <w:numId w:val="37"/>
              </w:numPr>
              <w:tabs>
                <w:tab w:val="left" w:pos="438"/>
              </w:tabs>
              <w:spacing w:before="43"/>
              <w:ind w:left="438" w:hanging="358"/>
              <w:rPr>
                <w:rFonts w:ascii="Arial" w:hAnsi="Arial" w:cs="Arial"/>
                <w:sz w:val="20"/>
              </w:rPr>
            </w:pPr>
            <w:proofErr w:type="spellStart"/>
            <w:r>
              <w:rPr>
                <w:rFonts w:ascii="Arial" w:hAnsi="Arial" w:cs="Arial"/>
                <w:color w:val="231F20"/>
                <w:sz w:val="20"/>
                <w:lang w:val="es-ES_tradnl"/>
              </w:rPr>
              <w:t>Structural</w:t>
            </w:r>
            <w:proofErr w:type="spellEnd"/>
            <w:r>
              <w:rPr>
                <w:rFonts w:ascii="Arial" w:hAnsi="Arial" w:cs="Arial"/>
                <w:color w:val="231F20"/>
                <w:sz w:val="20"/>
                <w:lang w:val="es-ES_tradnl"/>
              </w:rPr>
              <w:t xml:space="preserve">, </w:t>
            </w:r>
            <w:proofErr w:type="spellStart"/>
            <w:r>
              <w:rPr>
                <w:rFonts w:ascii="Arial" w:hAnsi="Arial" w:cs="Arial"/>
                <w:color w:val="231F20"/>
                <w:sz w:val="20"/>
                <w:lang w:val="es-ES_tradnl"/>
              </w:rPr>
              <w:t>Seismic</w:t>
            </w:r>
            <w:proofErr w:type="spellEnd"/>
            <w:r>
              <w:rPr>
                <w:rFonts w:ascii="Arial" w:hAnsi="Arial" w:cs="Arial"/>
                <w:color w:val="231F20"/>
                <w:sz w:val="20"/>
                <w:lang w:val="es-ES_tradnl"/>
              </w:rPr>
              <w:t xml:space="preserve"> and </w:t>
            </w:r>
            <w:proofErr w:type="spellStart"/>
            <w:r>
              <w:rPr>
                <w:rFonts w:ascii="Arial" w:hAnsi="Arial" w:cs="Arial"/>
                <w:color w:val="231F20"/>
                <w:sz w:val="20"/>
                <w:lang w:val="es-ES_tradnl"/>
              </w:rPr>
              <w:t>Dam</w:t>
            </w:r>
            <w:proofErr w:type="spellEnd"/>
            <w:r>
              <w:rPr>
                <w:rFonts w:ascii="Arial" w:hAnsi="Arial" w:cs="Arial"/>
                <w:color w:val="231F20"/>
                <w:sz w:val="20"/>
                <w:lang w:val="es-ES_tradnl"/>
              </w:rPr>
              <w:t xml:space="preserve"> Safety </w:t>
            </w:r>
            <w:proofErr w:type="spellStart"/>
            <w:r>
              <w:rPr>
                <w:rFonts w:ascii="Arial" w:hAnsi="Arial" w:cs="Arial"/>
                <w:color w:val="231F20"/>
                <w:sz w:val="20"/>
                <w:lang w:val="es-ES_tradnl"/>
              </w:rPr>
              <w:t>Approach</w:t>
            </w:r>
            <w:proofErr w:type="spellEnd"/>
          </w:p>
        </w:tc>
        <w:tc>
          <w:tcPr>
            <w:tcW w:w="653" w:type="pct"/>
          </w:tcPr>
          <w:p w14:paraId="5F468486" w14:textId="77777777" w:rsidR="00B47689" w:rsidRPr="005E6972" w:rsidRDefault="00B47689" w:rsidP="0031012B">
            <w:pPr>
              <w:pStyle w:val="TableParagraph"/>
              <w:spacing w:before="43"/>
              <w:rPr>
                <w:rFonts w:ascii="Arial" w:hAnsi="Arial" w:cs="Arial"/>
                <w:sz w:val="20"/>
              </w:rPr>
            </w:pPr>
          </w:p>
          <w:p w14:paraId="2F56ED4F" w14:textId="28A7779A" w:rsidR="00B47689" w:rsidRPr="005E6972" w:rsidRDefault="00B47689" w:rsidP="0031012B">
            <w:pPr>
              <w:pStyle w:val="TableParagraph"/>
              <w:ind w:left="103" w:right="93"/>
              <w:jc w:val="center"/>
              <w:rPr>
                <w:rFonts w:ascii="Arial" w:hAnsi="Arial" w:cs="Arial"/>
                <w:sz w:val="20"/>
              </w:rPr>
            </w:pPr>
            <w:r>
              <w:rPr>
                <w:rFonts w:ascii="Arial" w:hAnsi="Arial" w:cs="Arial"/>
                <w:color w:val="231F20"/>
                <w:sz w:val="20"/>
              </w:rPr>
              <w:t>9</w:t>
            </w:r>
          </w:p>
        </w:tc>
        <w:tc>
          <w:tcPr>
            <w:tcW w:w="653" w:type="pct"/>
          </w:tcPr>
          <w:p w14:paraId="34DAC75E" w14:textId="77777777" w:rsidR="00B47689" w:rsidRPr="005E6972" w:rsidRDefault="00B47689" w:rsidP="0031012B">
            <w:pPr>
              <w:pStyle w:val="TableParagraph"/>
              <w:spacing w:before="43"/>
              <w:rPr>
                <w:rFonts w:ascii="Arial" w:hAnsi="Arial" w:cs="Arial"/>
                <w:sz w:val="20"/>
              </w:rPr>
            </w:pPr>
          </w:p>
          <w:p w14:paraId="481F288E" w14:textId="77777777" w:rsidR="00B47689" w:rsidRPr="005E6972" w:rsidRDefault="00B47689" w:rsidP="0031012B">
            <w:pPr>
              <w:pStyle w:val="TableParagraph"/>
              <w:ind w:left="103" w:right="93"/>
              <w:jc w:val="center"/>
              <w:rPr>
                <w:rFonts w:ascii="Arial" w:hAnsi="Arial" w:cs="Arial"/>
                <w:sz w:val="20"/>
              </w:rPr>
            </w:pPr>
            <w:r>
              <w:rPr>
                <w:rFonts w:ascii="Arial" w:hAnsi="Arial" w:cs="Arial"/>
                <w:color w:val="231F20"/>
                <w:sz w:val="20"/>
              </w:rPr>
              <w:t>(max = 10)</w:t>
            </w:r>
          </w:p>
        </w:tc>
        <w:tc>
          <w:tcPr>
            <w:tcW w:w="658" w:type="pct"/>
          </w:tcPr>
          <w:p w14:paraId="6E63AD65" w14:textId="77777777" w:rsidR="00B47689" w:rsidRPr="005E6972" w:rsidRDefault="00B47689" w:rsidP="0031012B">
            <w:pPr>
              <w:pStyle w:val="TableParagraph"/>
              <w:rPr>
                <w:rFonts w:ascii="Arial" w:hAnsi="Arial" w:cs="Arial"/>
                <w:sz w:val="18"/>
              </w:rPr>
            </w:pPr>
          </w:p>
        </w:tc>
      </w:tr>
      <w:tr w:rsidR="009E5CE7" w:rsidRPr="005E6972" w14:paraId="574F7FDA" w14:textId="77777777" w:rsidTr="00FF126A">
        <w:tc>
          <w:tcPr>
            <w:tcW w:w="3031" w:type="pct"/>
          </w:tcPr>
          <w:p w14:paraId="58FEB717" w14:textId="77777777" w:rsidR="00B47689" w:rsidRPr="005E6972" w:rsidRDefault="00B47689" w:rsidP="0031012B">
            <w:pPr>
              <w:pStyle w:val="TableParagraph"/>
              <w:spacing w:before="43"/>
              <w:ind w:right="67"/>
              <w:jc w:val="right"/>
              <w:rPr>
                <w:rFonts w:ascii="Arial" w:hAnsi="Arial" w:cs="Arial"/>
                <w:sz w:val="20"/>
              </w:rPr>
            </w:pPr>
            <w:r>
              <w:rPr>
                <w:rFonts w:ascii="Arial" w:hAnsi="Arial" w:cs="Arial"/>
                <w:color w:val="231F20"/>
                <w:sz w:val="20"/>
              </w:rPr>
              <w:t>Subtotal Score T1</w:t>
            </w:r>
          </w:p>
        </w:tc>
        <w:tc>
          <w:tcPr>
            <w:tcW w:w="653" w:type="pct"/>
            <w:vAlign w:val="center"/>
          </w:tcPr>
          <w:p w14:paraId="3EC2DEF2" w14:textId="3BA42869" w:rsidR="00B47689" w:rsidRPr="005E6972" w:rsidRDefault="00B47689" w:rsidP="0031012B">
            <w:pPr>
              <w:pStyle w:val="TableParagraph"/>
              <w:jc w:val="center"/>
              <w:rPr>
                <w:rFonts w:ascii="Arial" w:hAnsi="Arial" w:cs="Arial"/>
                <w:sz w:val="18"/>
              </w:rPr>
            </w:pPr>
            <w:r>
              <w:rPr>
                <w:rFonts w:ascii="Arial" w:hAnsi="Arial" w:cs="Arial"/>
                <w:sz w:val="20"/>
                <w:szCs w:val="24"/>
              </w:rPr>
              <w:t>30</w:t>
            </w:r>
          </w:p>
        </w:tc>
        <w:tc>
          <w:tcPr>
            <w:tcW w:w="653" w:type="pct"/>
          </w:tcPr>
          <w:p w14:paraId="54EFD1D7" w14:textId="77777777" w:rsidR="00B47689" w:rsidRPr="005E6972" w:rsidRDefault="00B47689" w:rsidP="0031012B">
            <w:pPr>
              <w:pStyle w:val="TableParagraph"/>
              <w:rPr>
                <w:rFonts w:ascii="Arial" w:hAnsi="Arial" w:cs="Arial"/>
                <w:sz w:val="18"/>
              </w:rPr>
            </w:pPr>
          </w:p>
        </w:tc>
        <w:tc>
          <w:tcPr>
            <w:tcW w:w="658" w:type="pct"/>
          </w:tcPr>
          <w:p w14:paraId="0F51FC7A" w14:textId="77777777" w:rsidR="00B47689" w:rsidRPr="005E6972" w:rsidRDefault="00B47689" w:rsidP="0031012B">
            <w:pPr>
              <w:pStyle w:val="TableParagraph"/>
              <w:rPr>
                <w:rFonts w:ascii="Arial" w:hAnsi="Arial" w:cs="Arial"/>
                <w:sz w:val="18"/>
              </w:rPr>
            </w:pPr>
          </w:p>
        </w:tc>
      </w:tr>
    </w:tbl>
    <w:p w14:paraId="1FE8BC7E" w14:textId="77777777" w:rsidR="00B47689" w:rsidRPr="005E6972" w:rsidRDefault="00B47689" w:rsidP="009E5CE7">
      <w:pPr>
        <w:pStyle w:val="TableParagraph"/>
        <w:rPr>
          <w:rFonts w:ascii="Arial" w:hAnsi="Arial" w:cs="Arial"/>
          <w:sz w:val="18"/>
        </w:rPr>
      </w:pPr>
    </w:p>
    <w:p w14:paraId="3E93EFA3" w14:textId="77777777" w:rsidR="00B47689" w:rsidRPr="005E6972" w:rsidRDefault="00B47689" w:rsidP="009E5CE7">
      <w:pPr>
        <w:pStyle w:val="TableParagraph"/>
        <w:rPr>
          <w:rFonts w:ascii="Arial" w:hAnsi="Arial" w:cs="Arial"/>
          <w:sz w:val="18"/>
        </w:rPr>
      </w:pPr>
    </w:p>
    <w:tbl>
      <w:tblPr>
        <w:tblW w:w="5000" w:type="pct"/>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CellMar>
          <w:left w:w="0" w:type="dxa"/>
          <w:right w:w="0" w:type="dxa"/>
        </w:tblCellMar>
        <w:tblLook w:val="01E0" w:firstRow="1" w:lastRow="1" w:firstColumn="1" w:lastColumn="1" w:noHBand="0" w:noVBand="0"/>
      </w:tblPr>
      <w:tblGrid>
        <w:gridCol w:w="5647"/>
        <w:gridCol w:w="1235"/>
        <w:gridCol w:w="1231"/>
        <w:gridCol w:w="1237"/>
      </w:tblGrid>
      <w:tr w:rsidR="009E5CE7" w:rsidRPr="005E6972" w14:paraId="0BE0AB4B" w14:textId="77777777" w:rsidTr="00FF126A">
        <w:tc>
          <w:tcPr>
            <w:tcW w:w="3031" w:type="pct"/>
            <w:shd w:val="clear" w:color="auto" w:fill="D1D3D4"/>
          </w:tcPr>
          <w:p w14:paraId="4C5D0D17" w14:textId="7E2F2D57" w:rsidR="00B47689" w:rsidRPr="003C4FF4" w:rsidRDefault="00B47689" w:rsidP="0031012B">
            <w:pPr>
              <w:pStyle w:val="TableParagraph"/>
              <w:spacing w:before="43"/>
              <w:ind w:left="80"/>
              <w:rPr>
                <w:rFonts w:ascii="Arial" w:hAnsi="Arial" w:cs="Arial"/>
                <w:sz w:val="20"/>
                <w:vertAlign w:val="superscript"/>
              </w:rPr>
            </w:pPr>
            <w:r>
              <w:rPr>
                <w:rFonts w:ascii="Arial" w:hAnsi="Arial" w:cs="Arial"/>
                <w:color w:val="231F20"/>
                <w:sz w:val="20"/>
              </w:rPr>
              <w:t xml:space="preserve">2. </w:t>
            </w:r>
            <w:proofErr w:type="spellStart"/>
            <w:r>
              <w:rPr>
                <w:rFonts w:ascii="Arial" w:hAnsi="Arial" w:cs="Arial"/>
                <w:color w:val="231F20"/>
                <w:sz w:val="20"/>
                <w:lang w:val="es-ES_tradnl"/>
              </w:rPr>
              <w:t>Construction</w:t>
            </w:r>
            <w:proofErr w:type="spellEnd"/>
            <w:r>
              <w:rPr>
                <w:rFonts w:ascii="Arial" w:hAnsi="Arial" w:cs="Arial"/>
                <w:color w:val="231F20"/>
                <w:sz w:val="20"/>
                <w:lang w:val="es-ES_tradnl"/>
              </w:rPr>
              <w:t xml:space="preserve"> </w:t>
            </w:r>
            <w:proofErr w:type="spellStart"/>
            <w:r>
              <w:rPr>
                <w:rFonts w:ascii="Arial" w:hAnsi="Arial" w:cs="Arial"/>
                <w:color w:val="231F20"/>
                <w:sz w:val="20"/>
                <w:lang w:val="es-ES_tradnl"/>
              </w:rPr>
              <w:t>Methodology</w:t>
            </w:r>
            <w:proofErr w:type="spellEnd"/>
          </w:p>
        </w:tc>
        <w:tc>
          <w:tcPr>
            <w:tcW w:w="671" w:type="pct"/>
            <w:shd w:val="clear" w:color="auto" w:fill="D1D3D4"/>
          </w:tcPr>
          <w:p w14:paraId="28CC1322" w14:textId="3959F8EA" w:rsidR="00B47689" w:rsidRPr="005E6972" w:rsidRDefault="00B47689" w:rsidP="0031012B">
            <w:pPr>
              <w:pStyle w:val="TableParagraph"/>
              <w:spacing w:before="43"/>
              <w:ind w:left="103" w:right="93"/>
              <w:jc w:val="center"/>
              <w:rPr>
                <w:rFonts w:ascii="Arial" w:hAnsi="Arial" w:cs="Arial"/>
                <w:sz w:val="20"/>
              </w:rPr>
            </w:pPr>
            <w:r>
              <w:rPr>
                <w:rFonts w:ascii="Arial" w:hAnsi="Arial" w:cs="Arial"/>
                <w:color w:val="231F20"/>
                <w:sz w:val="20"/>
              </w:rPr>
              <w:t>34</w:t>
            </w:r>
          </w:p>
        </w:tc>
        <w:tc>
          <w:tcPr>
            <w:tcW w:w="669" w:type="pct"/>
            <w:shd w:val="clear" w:color="auto" w:fill="D1D3D4"/>
          </w:tcPr>
          <w:p w14:paraId="3806C8C8" w14:textId="684DAC0F" w:rsidR="00B47689" w:rsidRPr="005E6972" w:rsidRDefault="00B47689" w:rsidP="007C32FC">
            <w:pPr>
              <w:pStyle w:val="TableParagraph"/>
              <w:spacing w:before="43"/>
              <w:ind w:left="103" w:right="92"/>
              <w:rPr>
                <w:rFonts w:ascii="Arial" w:hAnsi="Arial" w:cs="Arial"/>
                <w:sz w:val="20"/>
              </w:rPr>
            </w:pPr>
          </w:p>
        </w:tc>
        <w:tc>
          <w:tcPr>
            <w:tcW w:w="624" w:type="pct"/>
            <w:shd w:val="clear" w:color="auto" w:fill="D1D3D4"/>
          </w:tcPr>
          <w:p w14:paraId="77517ACB" w14:textId="77777777" w:rsidR="00B47689" w:rsidRPr="005E6972" w:rsidRDefault="00B47689" w:rsidP="0031012B">
            <w:pPr>
              <w:pStyle w:val="TableParagraph"/>
              <w:spacing w:before="43"/>
              <w:ind w:left="103" w:right="92"/>
              <w:jc w:val="center"/>
              <w:rPr>
                <w:rFonts w:ascii="Arial" w:hAnsi="Arial" w:cs="Arial"/>
                <w:sz w:val="20"/>
              </w:rPr>
            </w:pPr>
            <w:r>
              <w:rPr>
                <w:rFonts w:ascii="Arial" w:hAnsi="Arial" w:cs="Arial"/>
                <w:color w:val="231F20"/>
                <w:sz w:val="20"/>
              </w:rPr>
              <w:t>T2</w:t>
            </w:r>
          </w:p>
        </w:tc>
      </w:tr>
      <w:tr w:rsidR="009E5CE7" w:rsidRPr="005E6972" w14:paraId="06680DCD" w14:textId="77777777" w:rsidTr="00FF126A">
        <w:tc>
          <w:tcPr>
            <w:tcW w:w="3031" w:type="pct"/>
          </w:tcPr>
          <w:p w14:paraId="4518254D" w14:textId="77777777" w:rsidR="00B47689" w:rsidRPr="005E6972" w:rsidRDefault="00B47689" w:rsidP="0031012B">
            <w:pPr>
              <w:pStyle w:val="TableParagraph"/>
              <w:ind w:left="80"/>
              <w:rPr>
                <w:rFonts w:ascii="Arial" w:hAnsi="Arial" w:cs="Arial"/>
                <w:sz w:val="20"/>
              </w:rPr>
            </w:pPr>
          </w:p>
        </w:tc>
        <w:tc>
          <w:tcPr>
            <w:tcW w:w="671" w:type="pct"/>
          </w:tcPr>
          <w:p w14:paraId="4A5BD8A2" w14:textId="77777777" w:rsidR="00B47689" w:rsidRPr="00631E0E" w:rsidRDefault="00B47689" w:rsidP="0031012B">
            <w:pPr>
              <w:pStyle w:val="TableParagraph"/>
              <w:spacing w:before="43"/>
              <w:ind w:left="150" w:right="50"/>
              <w:jc w:val="center"/>
              <w:rPr>
                <w:rFonts w:ascii="Arial" w:hAnsi="Arial" w:cs="Arial"/>
                <w:color w:val="231F20"/>
                <w:sz w:val="20"/>
              </w:rPr>
            </w:pPr>
            <w:r>
              <w:rPr>
                <w:rFonts w:ascii="Arial" w:hAnsi="Arial" w:cs="Arial"/>
                <w:color w:val="231F20"/>
                <w:sz w:val="20"/>
              </w:rPr>
              <w:t>Sub-Factor Weightings (1)</w:t>
            </w:r>
          </w:p>
        </w:tc>
        <w:tc>
          <w:tcPr>
            <w:tcW w:w="669" w:type="pct"/>
          </w:tcPr>
          <w:p w14:paraId="40929AA4" w14:textId="77777777" w:rsidR="00B47689" w:rsidRPr="00631E0E" w:rsidRDefault="00B47689" w:rsidP="0031012B">
            <w:pPr>
              <w:pStyle w:val="TableParagraph"/>
              <w:ind w:left="150" w:right="232"/>
              <w:jc w:val="center"/>
              <w:rPr>
                <w:rFonts w:ascii="Arial" w:hAnsi="Arial" w:cs="Arial"/>
                <w:color w:val="231F20"/>
                <w:sz w:val="20"/>
              </w:rPr>
            </w:pPr>
            <w:r>
              <w:rPr>
                <w:rFonts w:ascii="Arial" w:hAnsi="Arial" w:cs="Arial"/>
                <w:color w:val="231F20"/>
                <w:sz w:val="20"/>
              </w:rPr>
              <w:t>Score</w:t>
            </w:r>
          </w:p>
          <w:p w14:paraId="53434C9C" w14:textId="77777777" w:rsidR="00B47689" w:rsidRPr="00631E0E" w:rsidRDefault="00B47689" w:rsidP="0031012B">
            <w:pPr>
              <w:pStyle w:val="TableParagraph"/>
              <w:ind w:left="150" w:right="232"/>
              <w:jc w:val="center"/>
              <w:rPr>
                <w:rFonts w:ascii="Arial" w:hAnsi="Arial" w:cs="Arial"/>
                <w:color w:val="231F20"/>
                <w:sz w:val="20"/>
              </w:rPr>
            </w:pPr>
            <w:r>
              <w:rPr>
                <w:rFonts w:ascii="Arial" w:hAnsi="Arial" w:cs="Arial"/>
                <w:color w:val="231F20"/>
                <w:sz w:val="20"/>
              </w:rPr>
              <w:t>(2)</w:t>
            </w:r>
          </w:p>
        </w:tc>
        <w:tc>
          <w:tcPr>
            <w:tcW w:w="624" w:type="pct"/>
          </w:tcPr>
          <w:p w14:paraId="57DEDE01" w14:textId="77777777" w:rsidR="00B47689" w:rsidRPr="00631E0E" w:rsidRDefault="00B47689" w:rsidP="0031012B">
            <w:pPr>
              <w:pStyle w:val="TableParagraph"/>
              <w:spacing w:before="43"/>
              <w:ind w:left="150" w:right="232"/>
              <w:jc w:val="center"/>
              <w:rPr>
                <w:rFonts w:ascii="Arial" w:hAnsi="Arial" w:cs="Arial"/>
                <w:color w:val="231F20"/>
                <w:sz w:val="20"/>
              </w:rPr>
            </w:pPr>
            <w:r>
              <w:rPr>
                <w:rFonts w:ascii="Arial" w:hAnsi="Arial" w:cs="Arial"/>
                <w:color w:val="231F20"/>
                <w:sz w:val="20"/>
              </w:rPr>
              <w:t>Weighted Score</w:t>
            </w:r>
          </w:p>
          <w:p w14:paraId="1BF7A455" w14:textId="4625F15A" w:rsidR="00B47689" w:rsidRPr="00631E0E" w:rsidRDefault="00B47689" w:rsidP="0031012B">
            <w:pPr>
              <w:pStyle w:val="TableParagraph"/>
              <w:ind w:left="150" w:right="232"/>
              <w:jc w:val="center"/>
              <w:rPr>
                <w:rFonts w:ascii="Arial" w:hAnsi="Arial" w:cs="Arial"/>
                <w:color w:val="231F20"/>
                <w:sz w:val="20"/>
              </w:rPr>
            </w:pPr>
            <w:r>
              <w:rPr>
                <w:rFonts w:ascii="Arial" w:hAnsi="Arial" w:cs="Arial"/>
                <w:color w:val="231F20"/>
                <w:sz w:val="20"/>
              </w:rPr>
              <w:t>(1) x (2) / 10</w:t>
            </w:r>
          </w:p>
        </w:tc>
      </w:tr>
      <w:tr w:rsidR="009E5CE7" w:rsidRPr="005E6972" w14:paraId="620F7F34" w14:textId="77777777" w:rsidTr="00FF126A">
        <w:tc>
          <w:tcPr>
            <w:tcW w:w="3031" w:type="pct"/>
          </w:tcPr>
          <w:p w14:paraId="60E6186F" w14:textId="28D10FD0" w:rsidR="00B47689" w:rsidRPr="005E6972" w:rsidRDefault="00B47689" w:rsidP="00B47689">
            <w:pPr>
              <w:pStyle w:val="TableParagraph"/>
              <w:numPr>
                <w:ilvl w:val="0"/>
                <w:numId w:val="38"/>
              </w:numPr>
              <w:tabs>
                <w:tab w:val="left" w:pos="438"/>
              </w:tabs>
              <w:spacing w:before="43"/>
              <w:rPr>
                <w:rFonts w:ascii="Arial" w:hAnsi="Arial" w:cs="Arial"/>
                <w:color w:val="231F20"/>
                <w:sz w:val="20"/>
              </w:rPr>
            </w:pPr>
            <w:r>
              <w:rPr>
                <w:rFonts w:ascii="Arial" w:hAnsi="Arial" w:cs="Arial"/>
                <w:color w:val="231F20"/>
                <w:sz w:val="20"/>
                <w:lang w:val="es-ES_tradnl"/>
              </w:rPr>
              <w:t xml:space="preserve">River </w:t>
            </w:r>
            <w:proofErr w:type="spellStart"/>
            <w:r>
              <w:rPr>
                <w:rFonts w:ascii="Arial" w:hAnsi="Arial" w:cs="Arial"/>
                <w:color w:val="231F20"/>
                <w:sz w:val="20"/>
                <w:lang w:val="es-ES_tradnl"/>
              </w:rPr>
              <w:t>Diversion</w:t>
            </w:r>
            <w:proofErr w:type="spellEnd"/>
            <w:r>
              <w:rPr>
                <w:rFonts w:ascii="Arial" w:hAnsi="Arial" w:cs="Arial"/>
                <w:color w:val="231F20"/>
                <w:sz w:val="20"/>
                <w:lang w:val="es-ES_tradnl"/>
              </w:rPr>
              <w:t xml:space="preserve">, </w:t>
            </w:r>
            <w:proofErr w:type="spellStart"/>
            <w:r>
              <w:rPr>
                <w:rFonts w:ascii="Arial" w:hAnsi="Arial" w:cs="Arial"/>
                <w:color w:val="231F20"/>
                <w:sz w:val="20"/>
                <w:lang w:val="es-ES_tradnl"/>
              </w:rPr>
              <w:t>Temporary</w:t>
            </w:r>
            <w:proofErr w:type="spellEnd"/>
            <w:r>
              <w:rPr>
                <w:rFonts w:ascii="Arial" w:hAnsi="Arial" w:cs="Arial"/>
                <w:color w:val="231F20"/>
                <w:sz w:val="20"/>
                <w:lang w:val="es-ES_tradnl"/>
              </w:rPr>
              <w:t xml:space="preserve"> Works and </w:t>
            </w:r>
            <w:proofErr w:type="spellStart"/>
            <w:r>
              <w:rPr>
                <w:rFonts w:ascii="Arial" w:hAnsi="Arial" w:cs="Arial"/>
                <w:color w:val="231F20"/>
                <w:sz w:val="20"/>
                <w:lang w:val="es-ES_tradnl"/>
              </w:rPr>
              <w:t>Foundation</w:t>
            </w:r>
            <w:proofErr w:type="spellEnd"/>
            <w:r>
              <w:rPr>
                <w:rFonts w:ascii="Arial" w:hAnsi="Arial" w:cs="Arial"/>
                <w:color w:val="231F20"/>
                <w:sz w:val="20"/>
                <w:lang w:val="es-ES_tradnl"/>
              </w:rPr>
              <w:t xml:space="preserve"> </w:t>
            </w:r>
            <w:proofErr w:type="spellStart"/>
            <w:r>
              <w:rPr>
                <w:rFonts w:ascii="Arial" w:hAnsi="Arial" w:cs="Arial"/>
                <w:color w:val="231F20"/>
                <w:sz w:val="20"/>
                <w:lang w:val="es-ES_tradnl"/>
              </w:rPr>
              <w:lastRenderedPageBreak/>
              <w:t>Preparation</w:t>
            </w:r>
            <w:proofErr w:type="spellEnd"/>
          </w:p>
        </w:tc>
        <w:tc>
          <w:tcPr>
            <w:tcW w:w="671" w:type="pct"/>
          </w:tcPr>
          <w:p w14:paraId="7644458B" w14:textId="23AF1957" w:rsidR="00B47689" w:rsidRPr="005E6972" w:rsidDel="00962F13" w:rsidRDefault="00B47689" w:rsidP="0031012B">
            <w:pPr>
              <w:pStyle w:val="TableParagraph"/>
              <w:spacing w:before="43"/>
              <w:ind w:left="103" w:right="93"/>
              <w:jc w:val="center"/>
              <w:rPr>
                <w:rFonts w:ascii="Arial" w:hAnsi="Arial" w:cs="Arial"/>
                <w:color w:val="231F20"/>
                <w:sz w:val="20"/>
              </w:rPr>
            </w:pPr>
            <w:r>
              <w:rPr>
                <w:rFonts w:ascii="Arial" w:hAnsi="Arial" w:cs="Arial"/>
                <w:color w:val="231F20"/>
                <w:sz w:val="20"/>
              </w:rPr>
              <w:lastRenderedPageBreak/>
              <w:t>8</w:t>
            </w:r>
          </w:p>
        </w:tc>
        <w:tc>
          <w:tcPr>
            <w:tcW w:w="669" w:type="pct"/>
          </w:tcPr>
          <w:p w14:paraId="342CE2ED" w14:textId="77777777" w:rsidR="00B47689" w:rsidRPr="005E6972" w:rsidRDefault="00B47689" w:rsidP="0031012B">
            <w:pPr>
              <w:pStyle w:val="TableParagraph"/>
              <w:spacing w:before="43"/>
              <w:ind w:left="103" w:right="93"/>
              <w:jc w:val="center"/>
              <w:rPr>
                <w:rFonts w:ascii="Arial" w:hAnsi="Arial" w:cs="Arial"/>
                <w:color w:val="231F20"/>
                <w:sz w:val="20"/>
              </w:rPr>
            </w:pPr>
            <w:r>
              <w:rPr>
                <w:rFonts w:ascii="Arial" w:hAnsi="Arial" w:cs="Arial"/>
                <w:color w:val="231F20"/>
                <w:sz w:val="20"/>
              </w:rPr>
              <w:t>(max=10)</w:t>
            </w:r>
          </w:p>
        </w:tc>
        <w:tc>
          <w:tcPr>
            <w:tcW w:w="629" w:type="pct"/>
          </w:tcPr>
          <w:p w14:paraId="390A7AA3" w14:textId="77777777" w:rsidR="00B47689" w:rsidRPr="005E6972" w:rsidRDefault="00B47689" w:rsidP="0031012B">
            <w:pPr>
              <w:pStyle w:val="TableParagraph"/>
              <w:rPr>
                <w:rFonts w:ascii="Arial" w:hAnsi="Arial" w:cs="Arial"/>
                <w:sz w:val="18"/>
              </w:rPr>
            </w:pPr>
          </w:p>
        </w:tc>
      </w:tr>
      <w:tr w:rsidR="009E5CE7" w:rsidRPr="005E6972" w14:paraId="7ECC20B2" w14:textId="77777777" w:rsidTr="00FF126A">
        <w:tc>
          <w:tcPr>
            <w:tcW w:w="3031" w:type="pct"/>
          </w:tcPr>
          <w:p w14:paraId="1DE6C43F" w14:textId="63AA6A14" w:rsidR="00B47689" w:rsidRPr="00A37518" w:rsidRDefault="00B47689" w:rsidP="00B47689">
            <w:pPr>
              <w:pStyle w:val="TableParagraph"/>
              <w:numPr>
                <w:ilvl w:val="0"/>
                <w:numId w:val="38"/>
              </w:numPr>
              <w:tabs>
                <w:tab w:val="left" w:pos="438"/>
              </w:tabs>
              <w:spacing w:before="43"/>
              <w:ind w:left="438" w:hanging="358"/>
              <w:rPr>
                <w:rFonts w:ascii="Arial" w:hAnsi="Arial" w:cs="Arial"/>
                <w:sz w:val="20"/>
              </w:rPr>
            </w:pPr>
            <w:r>
              <w:rPr>
                <w:rFonts w:ascii="Arial" w:hAnsi="Arial" w:cs="Arial"/>
                <w:sz w:val="20"/>
                <w:lang w:val="es-ES_tradnl"/>
              </w:rPr>
              <w:t xml:space="preserve">RCC and Main Civil Works </w:t>
            </w:r>
            <w:proofErr w:type="spellStart"/>
            <w:r>
              <w:rPr>
                <w:rFonts w:ascii="Arial" w:hAnsi="Arial" w:cs="Arial"/>
                <w:sz w:val="20"/>
                <w:lang w:val="es-ES_tradnl"/>
              </w:rPr>
              <w:t>Construction</w:t>
            </w:r>
            <w:proofErr w:type="spellEnd"/>
            <w:r>
              <w:rPr>
                <w:rFonts w:ascii="Arial" w:hAnsi="Arial" w:cs="Arial"/>
                <w:sz w:val="20"/>
                <w:lang w:val="es-ES_tradnl"/>
              </w:rPr>
              <w:t xml:space="preserve"> </w:t>
            </w:r>
            <w:proofErr w:type="spellStart"/>
            <w:r>
              <w:rPr>
                <w:rFonts w:ascii="Arial" w:hAnsi="Arial" w:cs="Arial"/>
                <w:sz w:val="20"/>
                <w:lang w:val="es-ES_tradnl"/>
              </w:rPr>
              <w:t>Methodology</w:t>
            </w:r>
            <w:proofErr w:type="spellEnd"/>
          </w:p>
        </w:tc>
        <w:tc>
          <w:tcPr>
            <w:tcW w:w="671" w:type="pct"/>
          </w:tcPr>
          <w:p w14:paraId="39036567" w14:textId="0F6BE63D" w:rsidR="00B47689" w:rsidRPr="005E6972" w:rsidRDefault="00B47689" w:rsidP="0031012B">
            <w:pPr>
              <w:pStyle w:val="TableParagraph"/>
              <w:spacing w:before="43"/>
              <w:ind w:left="103" w:right="93"/>
              <w:jc w:val="center"/>
              <w:rPr>
                <w:rFonts w:ascii="Arial" w:hAnsi="Arial" w:cs="Arial"/>
                <w:sz w:val="20"/>
              </w:rPr>
            </w:pPr>
            <w:r>
              <w:rPr>
                <w:rFonts w:ascii="Arial" w:hAnsi="Arial" w:cs="Arial"/>
                <w:color w:val="231F20"/>
                <w:sz w:val="20"/>
              </w:rPr>
              <w:t>11</w:t>
            </w:r>
          </w:p>
        </w:tc>
        <w:tc>
          <w:tcPr>
            <w:tcW w:w="669" w:type="pct"/>
          </w:tcPr>
          <w:p w14:paraId="5255E2F4" w14:textId="77777777" w:rsidR="00B47689" w:rsidRPr="005E6972" w:rsidRDefault="00B47689" w:rsidP="0031012B">
            <w:pPr>
              <w:pStyle w:val="TableParagraph"/>
              <w:spacing w:before="43"/>
              <w:ind w:left="103" w:right="93"/>
              <w:jc w:val="center"/>
              <w:rPr>
                <w:rFonts w:ascii="Arial" w:hAnsi="Arial" w:cs="Arial"/>
                <w:sz w:val="20"/>
              </w:rPr>
            </w:pPr>
            <w:r>
              <w:rPr>
                <w:rFonts w:ascii="Arial" w:hAnsi="Arial" w:cs="Arial"/>
                <w:color w:val="231F20"/>
                <w:sz w:val="20"/>
              </w:rPr>
              <w:t>(max = 10)</w:t>
            </w:r>
          </w:p>
        </w:tc>
        <w:tc>
          <w:tcPr>
            <w:tcW w:w="624" w:type="pct"/>
          </w:tcPr>
          <w:p w14:paraId="43F08FDE" w14:textId="77777777" w:rsidR="00B47689" w:rsidRPr="005E6972" w:rsidRDefault="00B47689" w:rsidP="0031012B">
            <w:pPr>
              <w:pStyle w:val="TableParagraph"/>
              <w:rPr>
                <w:rFonts w:ascii="Arial" w:hAnsi="Arial" w:cs="Arial"/>
                <w:sz w:val="18"/>
              </w:rPr>
            </w:pPr>
          </w:p>
        </w:tc>
      </w:tr>
      <w:tr w:rsidR="009E5CE7" w:rsidRPr="005E6972" w14:paraId="1F8F3E46" w14:textId="77777777" w:rsidTr="00FF126A">
        <w:tc>
          <w:tcPr>
            <w:tcW w:w="3031" w:type="pct"/>
          </w:tcPr>
          <w:p w14:paraId="7C1088E5" w14:textId="5AD6C6F9" w:rsidR="00B47689" w:rsidRPr="005E6972" w:rsidRDefault="00B47689" w:rsidP="00B47689">
            <w:pPr>
              <w:pStyle w:val="TableParagraph"/>
              <w:numPr>
                <w:ilvl w:val="0"/>
                <w:numId w:val="38"/>
              </w:numPr>
              <w:tabs>
                <w:tab w:val="left" w:pos="438"/>
              </w:tabs>
              <w:spacing w:before="43"/>
              <w:ind w:left="438" w:hanging="358"/>
              <w:rPr>
                <w:rFonts w:ascii="Arial" w:hAnsi="Arial" w:cs="Arial"/>
                <w:sz w:val="20"/>
              </w:rPr>
            </w:pPr>
            <w:proofErr w:type="spellStart"/>
            <w:r>
              <w:rPr>
                <w:rFonts w:ascii="Arial" w:hAnsi="Arial" w:cs="Arial"/>
                <w:sz w:val="20"/>
                <w:lang w:val="es-ES_tradnl"/>
              </w:rPr>
              <w:t>Hydromechanical</w:t>
            </w:r>
            <w:proofErr w:type="spellEnd"/>
            <w:r>
              <w:rPr>
                <w:rFonts w:ascii="Arial" w:hAnsi="Arial" w:cs="Arial"/>
                <w:sz w:val="20"/>
                <w:lang w:val="es-ES_tradnl"/>
              </w:rPr>
              <w:t xml:space="preserve">, SHP and </w:t>
            </w:r>
            <w:proofErr w:type="spellStart"/>
            <w:r>
              <w:rPr>
                <w:rFonts w:ascii="Arial" w:hAnsi="Arial" w:cs="Arial"/>
                <w:sz w:val="20"/>
                <w:lang w:val="es-ES_tradnl"/>
              </w:rPr>
              <w:t>Construction</w:t>
            </w:r>
            <w:proofErr w:type="spellEnd"/>
            <w:r>
              <w:rPr>
                <w:rFonts w:ascii="Arial" w:hAnsi="Arial" w:cs="Arial"/>
                <w:sz w:val="20"/>
                <w:lang w:val="es-ES_tradnl"/>
              </w:rPr>
              <w:t xml:space="preserve"> Interface Management</w:t>
            </w:r>
          </w:p>
        </w:tc>
        <w:tc>
          <w:tcPr>
            <w:tcW w:w="671" w:type="pct"/>
          </w:tcPr>
          <w:p w14:paraId="2160B427" w14:textId="396C7E83" w:rsidR="00B47689" w:rsidRPr="005E6972" w:rsidRDefault="00B47689" w:rsidP="0031012B">
            <w:pPr>
              <w:pStyle w:val="TableParagraph"/>
              <w:spacing w:before="43"/>
              <w:ind w:left="103" w:right="94"/>
              <w:jc w:val="center"/>
              <w:rPr>
                <w:rFonts w:ascii="Arial" w:hAnsi="Arial" w:cs="Arial"/>
                <w:sz w:val="20"/>
              </w:rPr>
            </w:pPr>
            <w:r>
              <w:rPr>
                <w:rFonts w:ascii="Arial" w:hAnsi="Arial" w:cs="Arial"/>
                <w:color w:val="231F20"/>
                <w:sz w:val="20"/>
              </w:rPr>
              <w:t>6</w:t>
            </w:r>
          </w:p>
        </w:tc>
        <w:tc>
          <w:tcPr>
            <w:tcW w:w="669" w:type="pct"/>
          </w:tcPr>
          <w:p w14:paraId="15EBF27E" w14:textId="77777777" w:rsidR="00B47689" w:rsidRPr="005E6972" w:rsidRDefault="00B47689" w:rsidP="0031012B">
            <w:pPr>
              <w:pStyle w:val="TableParagraph"/>
              <w:spacing w:before="43"/>
              <w:ind w:left="103" w:right="94"/>
              <w:jc w:val="center"/>
              <w:rPr>
                <w:rFonts w:ascii="Arial" w:hAnsi="Arial" w:cs="Arial"/>
                <w:sz w:val="20"/>
              </w:rPr>
            </w:pPr>
            <w:r>
              <w:rPr>
                <w:rFonts w:ascii="Arial" w:hAnsi="Arial" w:cs="Arial"/>
                <w:color w:val="231F20"/>
                <w:sz w:val="20"/>
              </w:rPr>
              <w:t>(max = 10)</w:t>
            </w:r>
          </w:p>
        </w:tc>
        <w:tc>
          <w:tcPr>
            <w:tcW w:w="624" w:type="pct"/>
          </w:tcPr>
          <w:p w14:paraId="17C299B4" w14:textId="77777777" w:rsidR="00B47689" w:rsidRPr="005E6972" w:rsidRDefault="00B47689" w:rsidP="0031012B">
            <w:pPr>
              <w:pStyle w:val="TableParagraph"/>
              <w:rPr>
                <w:rFonts w:ascii="Arial" w:hAnsi="Arial" w:cs="Arial"/>
                <w:sz w:val="18"/>
              </w:rPr>
            </w:pPr>
          </w:p>
        </w:tc>
      </w:tr>
      <w:tr w:rsidR="009E5CE7" w:rsidRPr="005E6972" w14:paraId="32C9AF62" w14:textId="77777777" w:rsidTr="00FF126A">
        <w:tc>
          <w:tcPr>
            <w:tcW w:w="3031" w:type="pct"/>
          </w:tcPr>
          <w:p w14:paraId="2E5E4F6E" w14:textId="3ED6E3DF" w:rsidR="00B47689" w:rsidRPr="005E6972" w:rsidRDefault="00B47689" w:rsidP="00B47689">
            <w:pPr>
              <w:pStyle w:val="TableParagraph"/>
              <w:numPr>
                <w:ilvl w:val="0"/>
                <w:numId w:val="38"/>
              </w:numPr>
              <w:tabs>
                <w:tab w:val="left" w:pos="437"/>
              </w:tabs>
              <w:spacing w:before="43"/>
              <w:ind w:left="438" w:hanging="358"/>
              <w:rPr>
                <w:rFonts w:ascii="Arial" w:hAnsi="Arial" w:cs="Arial"/>
                <w:sz w:val="20"/>
              </w:rPr>
            </w:pPr>
            <w:proofErr w:type="spellStart"/>
            <w:r>
              <w:rPr>
                <w:rFonts w:ascii="Arial" w:hAnsi="Arial" w:cs="Arial"/>
                <w:sz w:val="20"/>
                <w:lang w:val="es-ES_tradnl"/>
              </w:rPr>
              <w:t>Construction</w:t>
            </w:r>
            <w:proofErr w:type="spellEnd"/>
            <w:r>
              <w:rPr>
                <w:rFonts w:ascii="Arial" w:hAnsi="Arial" w:cs="Arial"/>
                <w:sz w:val="20"/>
                <w:lang w:val="es-ES_tradnl"/>
              </w:rPr>
              <w:t xml:space="preserve"> Schedule</w:t>
            </w:r>
          </w:p>
        </w:tc>
        <w:tc>
          <w:tcPr>
            <w:tcW w:w="671" w:type="pct"/>
          </w:tcPr>
          <w:p w14:paraId="7319EB33" w14:textId="123E44F4" w:rsidR="00B47689" w:rsidRPr="005E6972" w:rsidRDefault="00B47689" w:rsidP="0031012B">
            <w:pPr>
              <w:pStyle w:val="TableParagraph"/>
              <w:spacing w:before="43"/>
              <w:ind w:left="103" w:right="94"/>
              <w:jc w:val="center"/>
              <w:rPr>
                <w:rFonts w:ascii="Arial" w:hAnsi="Arial" w:cs="Arial"/>
                <w:sz w:val="20"/>
              </w:rPr>
            </w:pPr>
            <w:r>
              <w:rPr>
                <w:rFonts w:ascii="Arial" w:hAnsi="Arial" w:cs="Arial"/>
                <w:color w:val="231F20"/>
                <w:sz w:val="20"/>
              </w:rPr>
              <w:t>5</w:t>
            </w:r>
          </w:p>
        </w:tc>
        <w:tc>
          <w:tcPr>
            <w:tcW w:w="669" w:type="pct"/>
          </w:tcPr>
          <w:p w14:paraId="4461053A" w14:textId="77777777" w:rsidR="00B47689" w:rsidRPr="005E6972" w:rsidRDefault="00B47689" w:rsidP="0031012B">
            <w:pPr>
              <w:pStyle w:val="TableParagraph"/>
              <w:spacing w:before="43"/>
              <w:ind w:left="103" w:right="94"/>
              <w:jc w:val="center"/>
              <w:rPr>
                <w:rFonts w:ascii="Arial" w:hAnsi="Arial" w:cs="Arial"/>
                <w:sz w:val="20"/>
              </w:rPr>
            </w:pPr>
            <w:r>
              <w:rPr>
                <w:rFonts w:ascii="Arial" w:hAnsi="Arial" w:cs="Arial"/>
                <w:color w:val="231F20"/>
                <w:sz w:val="20"/>
              </w:rPr>
              <w:t>(max = 10)</w:t>
            </w:r>
          </w:p>
        </w:tc>
        <w:tc>
          <w:tcPr>
            <w:tcW w:w="624" w:type="pct"/>
          </w:tcPr>
          <w:p w14:paraId="59126C18" w14:textId="77777777" w:rsidR="00B47689" w:rsidRPr="005E6972" w:rsidRDefault="00B47689" w:rsidP="0031012B">
            <w:pPr>
              <w:pStyle w:val="TableParagraph"/>
              <w:rPr>
                <w:rFonts w:ascii="Arial" w:hAnsi="Arial" w:cs="Arial"/>
                <w:sz w:val="18"/>
              </w:rPr>
            </w:pPr>
          </w:p>
        </w:tc>
      </w:tr>
      <w:tr w:rsidR="009E5CE7" w:rsidRPr="005E6972" w14:paraId="6D8885E8" w14:textId="77777777" w:rsidTr="00FF126A">
        <w:tc>
          <w:tcPr>
            <w:tcW w:w="3031" w:type="pct"/>
          </w:tcPr>
          <w:p w14:paraId="60C5BAF2" w14:textId="645AAEA2" w:rsidR="00B47689" w:rsidRPr="005E6972" w:rsidRDefault="00B47689" w:rsidP="00B47689">
            <w:pPr>
              <w:pStyle w:val="TableParagraph"/>
              <w:numPr>
                <w:ilvl w:val="0"/>
                <w:numId w:val="38"/>
              </w:numPr>
              <w:tabs>
                <w:tab w:val="left" w:pos="437"/>
              </w:tabs>
              <w:spacing w:before="43"/>
              <w:ind w:left="438" w:hanging="358"/>
              <w:rPr>
                <w:rFonts w:ascii="Arial" w:hAnsi="Arial" w:cs="Arial"/>
                <w:sz w:val="20"/>
              </w:rPr>
            </w:pPr>
            <w:proofErr w:type="spellStart"/>
            <w:r>
              <w:rPr>
                <w:rFonts w:ascii="Arial" w:hAnsi="Arial" w:cs="Arial"/>
                <w:sz w:val="20"/>
                <w:lang w:val="es-ES_tradnl"/>
              </w:rPr>
              <w:t>Quality</w:t>
            </w:r>
            <w:proofErr w:type="spellEnd"/>
            <w:r>
              <w:rPr>
                <w:rFonts w:ascii="Arial" w:hAnsi="Arial" w:cs="Arial"/>
                <w:sz w:val="20"/>
                <w:lang w:val="es-ES_tradnl"/>
              </w:rPr>
              <w:t xml:space="preserve"> Management Plan</w:t>
            </w:r>
          </w:p>
        </w:tc>
        <w:tc>
          <w:tcPr>
            <w:tcW w:w="671" w:type="pct"/>
          </w:tcPr>
          <w:p w14:paraId="1CA1CEA0" w14:textId="79E8048D" w:rsidR="00B47689" w:rsidRPr="005E6972" w:rsidRDefault="00B47689" w:rsidP="0031012B">
            <w:pPr>
              <w:pStyle w:val="TableParagraph"/>
              <w:spacing w:before="43"/>
              <w:ind w:left="103" w:right="94"/>
              <w:jc w:val="center"/>
              <w:rPr>
                <w:rFonts w:ascii="Arial" w:hAnsi="Arial" w:cs="Arial"/>
                <w:sz w:val="20"/>
              </w:rPr>
            </w:pPr>
            <w:r>
              <w:rPr>
                <w:rFonts w:ascii="Arial" w:hAnsi="Arial" w:cs="Arial"/>
                <w:color w:val="231F20"/>
                <w:sz w:val="20"/>
              </w:rPr>
              <w:t>4</w:t>
            </w:r>
          </w:p>
        </w:tc>
        <w:tc>
          <w:tcPr>
            <w:tcW w:w="669" w:type="pct"/>
          </w:tcPr>
          <w:p w14:paraId="06809B82" w14:textId="143858EE" w:rsidR="00B47689" w:rsidRPr="005E6972" w:rsidRDefault="00B47689" w:rsidP="0031012B">
            <w:pPr>
              <w:pStyle w:val="TableParagraph"/>
              <w:spacing w:before="43"/>
              <w:ind w:left="103" w:right="94"/>
              <w:jc w:val="center"/>
              <w:rPr>
                <w:rFonts w:ascii="Arial" w:hAnsi="Arial" w:cs="Arial"/>
                <w:sz w:val="20"/>
              </w:rPr>
            </w:pPr>
            <w:r>
              <w:rPr>
                <w:rFonts w:ascii="Arial" w:hAnsi="Arial" w:cs="Arial"/>
                <w:color w:val="231F20"/>
                <w:sz w:val="20"/>
              </w:rPr>
              <w:t>(max = 10)</w:t>
            </w:r>
          </w:p>
        </w:tc>
        <w:tc>
          <w:tcPr>
            <w:tcW w:w="624" w:type="pct"/>
          </w:tcPr>
          <w:p w14:paraId="0EDA735E" w14:textId="77777777" w:rsidR="00B47689" w:rsidRPr="005E6972" w:rsidRDefault="00B47689" w:rsidP="0031012B">
            <w:pPr>
              <w:pStyle w:val="TableParagraph"/>
              <w:rPr>
                <w:rFonts w:ascii="Arial" w:hAnsi="Arial" w:cs="Arial"/>
                <w:sz w:val="18"/>
              </w:rPr>
            </w:pPr>
          </w:p>
        </w:tc>
      </w:tr>
      <w:tr w:rsidR="00AA58E5" w:rsidRPr="005E6972" w14:paraId="636C54AD" w14:textId="77777777" w:rsidTr="00FF126A">
        <w:trPr>
          <w:trHeight w:val="335"/>
        </w:trPr>
        <w:tc>
          <w:tcPr>
            <w:tcW w:w="3031" w:type="pct"/>
          </w:tcPr>
          <w:p w14:paraId="29D33D74" w14:textId="77777777" w:rsidR="00B47689" w:rsidRPr="005E6972" w:rsidRDefault="00B47689" w:rsidP="0031012B">
            <w:pPr>
              <w:pStyle w:val="TableParagraph"/>
              <w:spacing w:before="43"/>
              <w:ind w:right="67"/>
              <w:jc w:val="right"/>
              <w:rPr>
                <w:rFonts w:ascii="Arial" w:hAnsi="Arial" w:cs="Arial"/>
                <w:sz w:val="20"/>
              </w:rPr>
            </w:pPr>
            <w:r>
              <w:rPr>
                <w:rFonts w:ascii="Arial" w:hAnsi="Arial" w:cs="Arial"/>
                <w:color w:val="231F20"/>
                <w:sz w:val="20"/>
              </w:rPr>
              <w:t>Subtotal Score T2</w:t>
            </w:r>
          </w:p>
        </w:tc>
        <w:tc>
          <w:tcPr>
            <w:tcW w:w="671" w:type="pct"/>
          </w:tcPr>
          <w:p w14:paraId="4EF036F6" w14:textId="5503931A" w:rsidR="00B47689" w:rsidRPr="00AA58E5" w:rsidRDefault="00B47689" w:rsidP="00AA58E5">
            <w:pPr>
              <w:pStyle w:val="TableParagraph"/>
              <w:spacing w:before="43"/>
              <w:ind w:left="103" w:right="94"/>
              <w:jc w:val="center"/>
              <w:rPr>
                <w:rFonts w:ascii="Arial" w:hAnsi="Arial" w:cs="Arial"/>
                <w:color w:val="231F20"/>
                <w:sz w:val="20"/>
              </w:rPr>
            </w:pPr>
            <w:r>
              <w:rPr>
                <w:rFonts w:ascii="Arial" w:hAnsi="Arial" w:cs="Arial"/>
                <w:color w:val="231F20"/>
                <w:sz w:val="20"/>
              </w:rPr>
              <w:t>34</w:t>
            </w:r>
          </w:p>
        </w:tc>
        <w:tc>
          <w:tcPr>
            <w:tcW w:w="669" w:type="pct"/>
          </w:tcPr>
          <w:p w14:paraId="27E95E50" w14:textId="2807D12B" w:rsidR="00B47689" w:rsidRPr="005E6972" w:rsidRDefault="00B47689" w:rsidP="0031012B">
            <w:pPr>
              <w:pStyle w:val="TableParagraph"/>
              <w:rPr>
                <w:rFonts w:ascii="Arial" w:hAnsi="Arial" w:cs="Arial"/>
                <w:sz w:val="18"/>
              </w:rPr>
            </w:pPr>
          </w:p>
        </w:tc>
        <w:tc>
          <w:tcPr>
            <w:tcW w:w="624" w:type="pct"/>
          </w:tcPr>
          <w:p w14:paraId="3ED3EE5E" w14:textId="77777777" w:rsidR="00B47689" w:rsidRPr="005E6972" w:rsidRDefault="00B47689" w:rsidP="0031012B">
            <w:pPr>
              <w:pStyle w:val="TableParagraph"/>
              <w:rPr>
                <w:rFonts w:ascii="Arial" w:hAnsi="Arial" w:cs="Arial"/>
                <w:sz w:val="18"/>
              </w:rPr>
            </w:pPr>
          </w:p>
        </w:tc>
      </w:tr>
    </w:tbl>
    <w:p w14:paraId="4DF96A75" w14:textId="3EBB3A17" w:rsidR="00B47689" w:rsidRPr="00242DD0" w:rsidRDefault="00B47689" w:rsidP="009E5CE7">
      <w:pPr>
        <w:pStyle w:val="BodyText"/>
        <w:spacing w:before="75"/>
        <w:rPr>
          <w:rFonts w:cs="Arial"/>
          <w:i/>
          <w:iCs/>
          <w:color w:val="808080" w:themeColor="background1" w:themeShade="80"/>
        </w:rPr>
      </w:pPr>
    </w:p>
    <w:p w14:paraId="7475DCC6" w14:textId="77777777" w:rsidR="00B47689" w:rsidRDefault="00B47689" w:rsidP="009E5CE7">
      <w:pPr>
        <w:pStyle w:val="BodyText"/>
        <w:spacing w:before="75"/>
        <w:rPr>
          <w:rFonts w:cs="Arial"/>
        </w:rPr>
      </w:pPr>
    </w:p>
    <w:tbl>
      <w:tblPr>
        <w:tblW w:w="5000" w:type="pct"/>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CellMar>
          <w:left w:w="0" w:type="dxa"/>
          <w:right w:w="0" w:type="dxa"/>
        </w:tblCellMar>
        <w:tblLook w:val="01E0" w:firstRow="1" w:lastRow="1" w:firstColumn="1" w:lastColumn="1" w:noHBand="0" w:noVBand="0"/>
      </w:tblPr>
      <w:tblGrid>
        <w:gridCol w:w="5691"/>
        <w:gridCol w:w="1255"/>
        <w:gridCol w:w="1116"/>
        <w:gridCol w:w="1288"/>
      </w:tblGrid>
      <w:tr w:rsidR="009E5CE7" w:rsidRPr="005E6972" w14:paraId="40F4E520" w14:textId="77777777" w:rsidTr="00FF126A">
        <w:tc>
          <w:tcPr>
            <w:tcW w:w="3043" w:type="pct"/>
            <w:shd w:val="clear" w:color="auto" w:fill="D1D3D4"/>
          </w:tcPr>
          <w:p w14:paraId="68A382B3" w14:textId="70A84872" w:rsidR="00B47689" w:rsidRPr="005E6972" w:rsidRDefault="00B47689" w:rsidP="0031012B">
            <w:pPr>
              <w:pStyle w:val="TableParagraph"/>
              <w:rPr>
                <w:rFonts w:ascii="Arial" w:hAnsi="Arial" w:cs="Arial"/>
                <w:sz w:val="20"/>
              </w:rPr>
            </w:pPr>
            <w:r>
              <w:rPr>
                <w:rFonts w:ascii="Arial" w:hAnsi="Arial" w:cs="Arial"/>
                <w:color w:val="231F20"/>
                <w:sz w:val="20"/>
              </w:rPr>
              <w:t xml:space="preserve">3. </w:t>
            </w:r>
            <w:proofErr w:type="spellStart"/>
            <w:r>
              <w:rPr>
                <w:rFonts w:ascii="Arial" w:hAnsi="Arial" w:cs="Arial"/>
                <w:color w:val="231F20"/>
                <w:sz w:val="20"/>
                <w:lang w:val="es-ES_tradnl"/>
              </w:rPr>
              <w:t>Environmental</w:t>
            </w:r>
            <w:proofErr w:type="spellEnd"/>
            <w:r>
              <w:rPr>
                <w:rFonts w:ascii="Arial" w:hAnsi="Arial" w:cs="Arial"/>
                <w:color w:val="231F20"/>
                <w:sz w:val="20"/>
                <w:lang w:val="es-ES_tradnl"/>
              </w:rPr>
              <w:t>, Health and Safety</w:t>
            </w:r>
          </w:p>
        </w:tc>
        <w:tc>
          <w:tcPr>
            <w:tcW w:w="671" w:type="pct"/>
            <w:shd w:val="clear" w:color="auto" w:fill="D1D3D4"/>
          </w:tcPr>
          <w:p w14:paraId="63DA0715" w14:textId="03E4620E" w:rsidR="00B47689" w:rsidRPr="005E6972" w:rsidRDefault="00B47689" w:rsidP="0031012B">
            <w:pPr>
              <w:pStyle w:val="TableParagraph"/>
              <w:ind w:left="43" w:right="34"/>
              <w:jc w:val="center"/>
              <w:rPr>
                <w:rFonts w:ascii="Arial" w:hAnsi="Arial" w:cs="Arial"/>
                <w:sz w:val="20"/>
              </w:rPr>
            </w:pPr>
            <w:r>
              <w:rPr>
                <w:rFonts w:ascii="Arial" w:hAnsi="Arial" w:cs="Arial"/>
                <w:color w:val="231F20"/>
                <w:sz w:val="20"/>
              </w:rPr>
              <w:t>20</w:t>
            </w:r>
          </w:p>
        </w:tc>
        <w:tc>
          <w:tcPr>
            <w:tcW w:w="597" w:type="pct"/>
            <w:shd w:val="clear" w:color="auto" w:fill="D1D3D4"/>
          </w:tcPr>
          <w:p w14:paraId="3E4EACB6" w14:textId="784B5DC7" w:rsidR="00B47689" w:rsidRPr="005E6972" w:rsidRDefault="00B47689" w:rsidP="007C32FC">
            <w:pPr>
              <w:pStyle w:val="TableParagraph"/>
              <w:ind w:left="43" w:right="33"/>
              <w:rPr>
                <w:rFonts w:ascii="Arial" w:hAnsi="Arial" w:cs="Arial"/>
                <w:sz w:val="20"/>
              </w:rPr>
            </w:pPr>
          </w:p>
        </w:tc>
        <w:tc>
          <w:tcPr>
            <w:tcW w:w="689" w:type="pct"/>
            <w:shd w:val="clear" w:color="auto" w:fill="D1D3D4"/>
          </w:tcPr>
          <w:p w14:paraId="6B449429" w14:textId="77777777" w:rsidR="00B47689" w:rsidRPr="005E6972" w:rsidRDefault="00B47689" w:rsidP="0031012B">
            <w:pPr>
              <w:pStyle w:val="TableParagraph"/>
              <w:ind w:left="43" w:right="33"/>
              <w:jc w:val="center"/>
              <w:rPr>
                <w:rFonts w:ascii="Arial" w:hAnsi="Arial" w:cs="Arial"/>
                <w:sz w:val="20"/>
              </w:rPr>
            </w:pPr>
            <w:r>
              <w:rPr>
                <w:rFonts w:ascii="Arial" w:hAnsi="Arial" w:cs="Arial"/>
                <w:color w:val="231F20"/>
                <w:sz w:val="20"/>
              </w:rPr>
              <w:t>T3</w:t>
            </w:r>
          </w:p>
        </w:tc>
      </w:tr>
      <w:tr w:rsidR="009E5CE7" w:rsidRPr="005E6972" w14:paraId="1C9FD951" w14:textId="77777777" w:rsidTr="00FF126A">
        <w:tc>
          <w:tcPr>
            <w:tcW w:w="3043" w:type="pct"/>
          </w:tcPr>
          <w:p w14:paraId="0E06DCC3" w14:textId="77777777" w:rsidR="00B47689" w:rsidRPr="005E6972" w:rsidRDefault="00B47689" w:rsidP="0031012B">
            <w:pPr>
              <w:pStyle w:val="TableParagraph"/>
              <w:rPr>
                <w:rFonts w:ascii="Arial" w:hAnsi="Arial" w:cs="Arial"/>
                <w:sz w:val="18"/>
              </w:rPr>
            </w:pPr>
          </w:p>
        </w:tc>
        <w:tc>
          <w:tcPr>
            <w:tcW w:w="671" w:type="pct"/>
          </w:tcPr>
          <w:p w14:paraId="384FDA0A" w14:textId="77777777" w:rsidR="00B47689" w:rsidRPr="00695937" w:rsidRDefault="00B47689" w:rsidP="0031012B">
            <w:pPr>
              <w:pStyle w:val="TableParagraph"/>
              <w:ind w:left="80" w:right="40"/>
              <w:jc w:val="center"/>
              <w:rPr>
                <w:rFonts w:ascii="Arial" w:hAnsi="Arial" w:cs="Arial"/>
                <w:color w:val="231F20"/>
                <w:sz w:val="20"/>
              </w:rPr>
            </w:pPr>
            <w:r>
              <w:rPr>
                <w:rFonts w:ascii="Arial" w:hAnsi="Arial" w:cs="Arial"/>
                <w:color w:val="231F20"/>
                <w:sz w:val="20"/>
              </w:rPr>
              <w:t>Sub-Factor Weightings (1)</w:t>
            </w:r>
          </w:p>
        </w:tc>
        <w:tc>
          <w:tcPr>
            <w:tcW w:w="597" w:type="pct"/>
          </w:tcPr>
          <w:p w14:paraId="6A6C8A1F" w14:textId="77777777" w:rsidR="00B47689" w:rsidRPr="00695937" w:rsidRDefault="00B47689" w:rsidP="0031012B">
            <w:pPr>
              <w:pStyle w:val="TableParagraph"/>
              <w:ind w:left="80" w:right="232"/>
              <w:jc w:val="center"/>
              <w:rPr>
                <w:rFonts w:ascii="Arial" w:hAnsi="Arial" w:cs="Arial"/>
                <w:color w:val="231F20"/>
                <w:sz w:val="20"/>
              </w:rPr>
            </w:pPr>
            <w:r>
              <w:rPr>
                <w:rFonts w:ascii="Arial" w:hAnsi="Arial" w:cs="Arial"/>
                <w:color w:val="231F20"/>
                <w:sz w:val="20"/>
              </w:rPr>
              <w:t>Score (2)</w:t>
            </w:r>
          </w:p>
        </w:tc>
        <w:tc>
          <w:tcPr>
            <w:tcW w:w="689" w:type="pct"/>
          </w:tcPr>
          <w:p w14:paraId="60FBB4F4" w14:textId="77777777" w:rsidR="00B47689" w:rsidRPr="00695937" w:rsidRDefault="00B47689" w:rsidP="0031012B">
            <w:pPr>
              <w:pStyle w:val="TableParagraph"/>
              <w:ind w:left="80" w:right="90"/>
              <w:jc w:val="center"/>
              <w:rPr>
                <w:rFonts w:ascii="Arial" w:hAnsi="Arial" w:cs="Arial"/>
                <w:color w:val="231F20"/>
                <w:sz w:val="20"/>
              </w:rPr>
            </w:pPr>
            <w:r>
              <w:rPr>
                <w:rFonts w:ascii="Arial" w:hAnsi="Arial" w:cs="Arial"/>
                <w:color w:val="231F20"/>
                <w:sz w:val="20"/>
              </w:rPr>
              <w:t>Weighted Score</w:t>
            </w:r>
          </w:p>
          <w:p w14:paraId="3359F1D9" w14:textId="10E67D67" w:rsidR="00B47689" w:rsidRPr="00695937" w:rsidRDefault="00B47689" w:rsidP="0031012B">
            <w:pPr>
              <w:pStyle w:val="TableParagraph"/>
              <w:ind w:left="80" w:right="90"/>
              <w:jc w:val="center"/>
              <w:rPr>
                <w:rFonts w:ascii="Arial" w:hAnsi="Arial" w:cs="Arial"/>
                <w:color w:val="231F20"/>
                <w:sz w:val="20"/>
              </w:rPr>
            </w:pPr>
            <w:r>
              <w:rPr>
                <w:rFonts w:ascii="Arial" w:hAnsi="Arial" w:cs="Arial"/>
                <w:color w:val="231F20"/>
                <w:sz w:val="20"/>
              </w:rPr>
              <w:t>(1) x (2) / 10</w:t>
            </w:r>
          </w:p>
        </w:tc>
      </w:tr>
      <w:tr w:rsidR="009E5CE7" w:rsidRPr="005E6972" w14:paraId="5F856B4F" w14:textId="77777777" w:rsidTr="00FF126A">
        <w:tc>
          <w:tcPr>
            <w:tcW w:w="3043" w:type="pct"/>
          </w:tcPr>
          <w:p w14:paraId="3B60B6D7" w14:textId="5A7B4D39" w:rsidR="00B47689" w:rsidRPr="005E6972" w:rsidRDefault="00B47689" w:rsidP="0031012B">
            <w:pPr>
              <w:pStyle w:val="TableParagraph"/>
              <w:ind w:left="499" w:right="1032" w:hanging="420"/>
              <w:rPr>
                <w:rFonts w:ascii="Arial" w:hAnsi="Arial" w:cs="Arial"/>
                <w:sz w:val="20"/>
              </w:rPr>
            </w:pPr>
            <w:r>
              <w:rPr>
                <w:rFonts w:ascii="Arial" w:hAnsi="Arial" w:cs="Arial"/>
                <w:color w:val="000000" w:themeColor="text1"/>
                <w:sz w:val="20"/>
              </w:rPr>
              <w:t>(</w:t>
            </w:r>
            <w:proofErr w:type="spellStart"/>
            <w:r>
              <w:rPr>
                <w:rFonts w:ascii="Arial" w:hAnsi="Arial" w:cs="Arial"/>
                <w:color w:val="000000" w:themeColor="text1"/>
                <w:sz w:val="20"/>
              </w:rPr>
              <w:t>i</w:t>
            </w:r>
            <w:proofErr w:type="spellEnd"/>
            <w:r>
              <w:rPr>
                <w:rFonts w:ascii="Arial" w:hAnsi="Arial" w:cs="Arial"/>
                <w:color w:val="000000" w:themeColor="text1"/>
                <w:sz w:val="20"/>
              </w:rPr>
              <w:t xml:space="preserve">) </w:t>
            </w:r>
            <w:r>
              <w:rPr>
                <w:rFonts w:ascii="Arial" w:hAnsi="Arial" w:cs="Arial"/>
                <w:color w:val="000000" w:themeColor="text1"/>
                <w:sz w:val="20"/>
                <w:lang w:val="es-ES_tradnl"/>
              </w:rPr>
              <w:t xml:space="preserve">E&amp;S Management, OHS, </w:t>
            </w:r>
            <w:proofErr w:type="spellStart"/>
            <w:r>
              <w:rPr>
                <w:rFonts w:ascii="Arial" w:hAnsi="Arial" w:cs="Arial"/>
                <w:color w:val="000000" w:themeColor="text1"/>
                <w:sz w:val="20"/>
                <w:lang w:val="es-ES_tradnl"/>
              </w:rPr>
              <w:t>Community</w:t>
            </w:r>
            <w:proofErr w:type="spellEnd"/>
            <w:r>
              <w:rPr>
                <w:rFonts w:ascii="Arial" w:hAnsi="Arial" w:cs="Arial"/>
                <w:color w:val="000000" w:themeColor="text1"/>
                <w:sz w:val="20"/>
                <w:lang w:val="es-ES_tradnl"/>
              </w:rPr>
              <w:t xml:space="preserve"> Safety and </w:t>
            </w:r>
            <w:proofErr w:type="spellStart"/>
            <w:r>
              <w:rPr>
                <w:rFonts w:ascii="Arial" w:hAnsi="Arial" w:cs="Arial"/>
                <w:color w:val="000000" w:themeColor="text1"/>
                <w:sz w:val="20"/>
                <w:lang w:val="es-ES_tradnl"/>
              </w:rPr>
              <w:t>Emergency</w:t>
            </w:r>
            <w:proofErr w:type="spellEnd"/>
            <w:r>
              <w:rPr>
                <w:rFonts w:ascii="Arial" w:hAnsi="Arial" w:cs="Arial"/>
                <w:color w:val="000000" w:themeColor="text1"/>
                <w:sz w:val="20"/>
                <w:lang w:val="es-ES_tradnl"/>
              </w:rPr>
              <w:t xml:space="preserve"> Response</w:t>
            </w:r>
          </w:p>
        </w:tc>
        <w:tc>
          <w:tcPr>
            <w:tcW w:w="671" w:type="pct"/>
          </w:tcPr>
          <w:p w14:paraId="08533BB6" w14:textId="052F2C48" w:rsidR="00B47689" w:rsidRPr="005E6972" w:rsidRDefault="00B47689" w:rsidP="0031012B">
            <w:pPr>
              <w:pStyle w:val="TableParagraph"/>
              <w:ind w:left="43" w:right="34"/>
              <w:jc w:val="center"/>
              <w:rPr>
                <w:rFonts w:ascii="Arial" w:hAnsi="Arial" w:cs="Arial"/>
                <w:sz w:val="20"/>
              </w:rPr>
            </w:pPr>
            <w:r>
              <w:rPr>
                <w:rFonts w:ascii="Arial" w:hAnsi="Arial" w:cs="Arial"/>
                <w:color w:val="231F20"/>
                <w:sz w:val="20"/>
              </w:rPr>
              <w:t>7</w:t>
            </w:r>
          </w:p>
        </w:tc>
        <w:tc>
          <w:tcPr>
            <w:tcW w:w="597" w:type="pct"/>
          </w:tcPr>
          <w:p w14:paraId="7C267447" w14:textId="77777777" w:rsidR="00B47689" w:rsidRPr="005E6972" w:rsidRDefault="00B47689" w:rsidP="0031012B">
            <w:pPr>
              <w:pStyle w:val="TableParagraph"/>
              <w:ind w:left="43" w:right="34"/>
              <w:jc w:val="center"/>
              <w:rPr>
                <w:rFonts w:ascii="Arial" w:hAnsi="Arial" w:cs="Arial"/>
                <w:sz w:val="20"/>
              </w:rPr>
            </w:pPr>
            <w:r>
              <w:rPr>
                <w:rFonts w:ascii="Arial" w:hAnsi="Arial" w:cs="Arial"/>
                <w:color w:val="231F20"/>
                <w:sz w:val="20"/>
              </w:rPr>
              <w:t>(max = 10)</w:t>
            </w:r>
          </w:p>
        </w:tc>
        <w:tc>
          <w:tcPr>
            <w:tcW w:w="689" w:type="pct"/>
          </w:tcPr>
          <w:p w14:paraId="6A47CCB7" w14:textId="77777777" w:rsidR="00B47689" w:rsidRPr="005E6972" w:rsidRDefault="00B47689" w:rsidP="0031012B">
            <w:pPr>
              <w:pStyle w:val="TableParagraph"/>
              <w:rPr>
                <w:rFonts w:ascii="Arial" w:hAnsi="Arial" w:cs="Arial"/>
                <w:sz w:val="18"/>
              </w:rPr>
            </w:pPr>
          </w:p>
        </w:tc>
      </w:tr>
      <w:tr w:rsidR="009E5CE7" w:rsidRPr="005E6972" w14:paraId="55B78FB1" w14:textId="77777777" w:rsidTr="00FF126A">
        <w:tc>
          <w:tcPr>
            <w:tcW w:w="3043" w:type="pct"/>
          </w:tcPr>
          <w:p w14:paraId="1C72A5F2" w14:textId="7CA22971" w:rsidR="00B47689" w:rsidRPr="005E6972" w:rsidRDefault="00B47689" w:rsidP="0031012B">
            <w:pPr>
              <w:pStyle w:val="TableParagraph"/>
              <w:ind w:left="499" w:right="1032" w:hanging="420"/>
              <w:rPr>
                <w:rFonts w:ascii="Arial" w:hAnsi="Arial" w:cs="Arial"/>
                <w:color w:val="231F20"/>
                <w:sz w:val="20"/>
              </w:rPr>
            </w:pPr>
            <w:r>
              <w:rPr>
                <w:rFonts w:ascii="Arial" w:hAnsi="Arial" w:cs="Arial"/>
                <w:color w:val="231F20"/>
                <w:sz w:val="20"/>
              </w:rPr>
              <w:t xml:space="preserve">(ii) </w:t>
            </w:r>
            <w:proofErr w:type="spellStart"/>
            <w:r>
              <w:rPr>
                <w:rFonts w:ascii="Arial" w:hAnsi="Arial" w:cs="Arial"/>
                <w:color w:val="231F20"/>
                <w:sz w:val="20"/>
                <w:lang w:val="es-ES_tradnl"/>
              </w:rPr>
              <w:t>Biodiversity</w:t>
            </w:r>
            <w:proofErr w:type="spellEnd"/>
            <w:r>
              <w:rPr>
                <w:rFonts w:ascii="Arial" w:hAnsi="Arial" w:cs="Arial"/>
                <w:color w:val="231F20"/>
                <w:sz w:val="20"/>
                <w:lang w:val="es-ES_tradnl"/>
              </w:rPr>
              <w:t xml:space="preserve">, </w:t>
            </w:r>
            <w:proofErr w:type="spellStart"/>
            <w:r>
              <w:rPr>
                <w:rFonts w:ascii="Arial" w:hAnsi="Arial" w:cs="Arial"/>
                <w:color w:val="231F20"/>
                <w:sz w:val="20"/>
                <w:lang w:val="es-ES_tradnl"/>
              </w:rPr>
              <w:t>Habitat</w:t>
            </w:r>
            <w:proofErr w:type="spellEnd"/>
            <w:r>
              <w:rPr>
                <w:rFonts w:ascii="Arial" w:hAnsi="Arial" w:cs="Arial"/>
                <w:color w:val="231F20"/>
                <w:sz w:val="20"/>
                <w:lang w:val="es-ES_tradnl"/>
              </w:rPr>
              <w:t xml:space="preserve">, </w:t>
            </w:r>
            <w:proofErr w:type="spellStart"/>
            <w:r>
              <w:rPr>
                <w:rFonts w:ascii="Arial" w:hAnsi="Arial" w:cs="Arial"/>
                <w:color w:val="231F20"/>
                <w:sz w:val="20"/>
                <w:lang w:val="es-ES_tradnl"/>
              </w:rPr>
              <w:t>Biosecurity</w:t>
            </w:r>
            <w:proofErr w:type="spellEnd"/>
            <w:r>
              <w:rPr>
                <w:rFonts w:ascii="Arial" w:hAnsi="Arial" w:cs="Arial"/>
                <w:color w:val="231F20"/>
                <w:sz w:val="20"/>
                <w:lang w:val="es-ES_tradnl"/>
              </w:rPr>
              <w:t xml:space="preserve"> and </w:t>
            </w:r>
            <w:proofErr w:type="spellStart"/>
            <w:r>
              <w:rPr>
                <w:rFonts w:ascii="Arial" w:hAnsi="Arial" w:cs="Arial"/>
                <w:color w:val="231F20"/>
                <w:sz w:val="20"/>
                <w:lang w:val="es-ES_tradnl"/>
              </w:rPr>
              <w:t>Restoration</w:t>
            </w:r>
            <w:proofErr w:type="spellEnd"/>
          </w:p>
        </w:tc>
        <w:tc>
          <w:tcPr>
            <w:tcW w:w="671" w:type="pct"/>
          </w:tcPr>
          <w:p w14:paraId="7554EC22" w14:textId="7DC285D8" w:rsidR="00B47689" w:rsidRPr="005E6972" w:rsidRDefault="00B47689" w:rsidP="0031012B">
            <w:pPr>
              <w:pStyle w:val="TableParagraph"/>
              <w:ind w:left="43" w:right="34"/>
              <w:jc w:val="center"/>
              <w:rPr>
                <w:rFonts w:ascii="Arial" w:hAnsi="Arial" w:cs="Arial"/>
                <w:color w:val="231F20"/>
                <w:sz w:val="20"/>
              </w:rPr>
            </w:pPr>
            <w:r>
              <w:rPr>
                <w:rFonts w:ascii="Arial" w:hAnsi="Arial" w:cs="Arial"/>
                <w:color w:val="231F20"/>
                <w:sz w:val="20"/>
              </w:rPr>
              <w:t>6</w:t>
            </w:r>
          </w:p>
        </w:tc>
        <w:tc>
          <w:tcPr>
            <w:tcW w:w="597" w:type="pct"/>
          </w:tcPr>
          <w:p w14:paraId="55F3CF88" w14:textId="77777777" w:rsidR="00B47689" w:rsidRPr="005E6972" w:rsidRDefault="00B47689" w:rsidP="0031012B">
            <w:pPr>
              <w:pStyle w:val="TableParagraph"/>
              <w:ind w:left="43" w:right="34"/>
              <w:jc w:val="center"/>
              <w:rPr>
                <w:rFonts w:ascii="Arial" w:hAnsi="Arial" w:cs="Arial"/>
                <w:color w:val="231F20"/>
                <w:sz w:val="20"/>
              </w:rPr>
            </w:pPr>
            <w:r>
              <w:rPr>
                <w:rFonts w:ascii="Arial" w:hAnsi="Arial" w:cs="Arial"/>
                <w:color w:val="231F20"/>
                <w:sz w:val="20"/>
              </w:rPr>
              <w:t>(max = 10)</w:t>
            </w:r>
          </w:p>
        </w:tc>
        <w:tc>
          <w:tcPr>
            <w:tcW w:w="689" w:type="pct"/>
          </w:tcPr>
          <w:p w14:paraId="056D85ED" w14:textId="77777777" w:rsidR="00B47689" w:rsidRPr="005E6972" w:rsidRDefault="00B47689" w:rsidP="0031012B">
            <w:pPr>
              <w:pStyle w:val="TableParagraph"/>
              <w:rPr>
                <w:rFonts w:ascii="Arial" w:hAnsi="Arial" w:cs="Arial"/>
                <w:sz w:val="18"/>
              </w:rPr>
            </w:pPr>
          </w:p>
        </w:tc>
      </w:tr>
      <w:tr w:rsidR="004730B4" w:rsidRPr="005E6972" w14:paraId="4E0CDAAC" w14:textId="77777777" w:rsidTr="00FF126A">
        <w:tc>
          <w:tcPr>
            <w:tcW w:w="3043" w:type="pct"/>
          </w:tcPr>
          <w:p w14:paraId="4DA95F78" w14:textId="38D04B35" w:rsidR="00B47689" w:rsidRPr="002453D3" w:rsidRDefault="00B47689" w:rsidP="004730B4">
            <w:pPr>
              <w:pStyle w:val="TableParagraph"/>
              <w:ind w:left="499" w:right="1032" w:hanging="420"/>
              <w:rPr>
                <w:rFonts w:ascii="Arial" w:hAnsi="Arial" w:cs="Arial"/>
                <w:color w:val="231F20"/>
                <w:sz w:val="20"/>
              </w:rPr>
            </w:pPr>
            <w:r>
              <w:rPr>
                <w:rFonts w:ascii="Arial" w:hAnsi="Arial" w:cs="Arial"/>
                <w:color w:val="000000" w:themeColor="text1"/>
                <w:sz w:val="20"/>
              </w:rPr>
              <w:t>(iii) Environmental Flow, Water Quality and Aquatic Protection</w:t>
            </w:r>
          </w:p>
        </w:tc>
        <w:tc>
          <w:tcPr>
            <w:tcW w:w="671" w:type="pct"/>
          </w:tcPr>
          <w:p w14:paraId="75C0574E" w14:textId="2A959872" w:rsidR="00B47689" w:rsidRPr="005E6972" w:rsidRDefault="00B47689" w:rsidP="004730B4">
            <w:pPr>
              <w:pStyle w:val="TableParagraph"/>
              <w:ind w:left="43" w:right="34"/>
              <w:jc w:val="center"/>
              <w:rPr>
                <w:rFonts w:ascii="Arial" w:hAnsi="Arial" w:cs="Arial"/>
                <w:color w:val="231F20"/>
                <w:sz w:val="20"/>
              </w:rPr>
            </w:pPr>
            <w:r>
              <w:rPr>
                <w:rFonts w:ascii="Arial" w:hAnsi="Arial" w:cs="Arial"/>
                <w:color w:val="231F20"/>
                <w:sz w:val="20"/>
              </w:rPr>
              <w:t>4</w:t>
            </w:r>
          </w:p>
        </w:tc>
        <w:tc>
          <w:tcPr>
            <w:tcW w:w="597" w:type="pct"/>
          </w:tcPr>
          <w:p w14:paraId="6EE24DEF" w14:textId="47F15BBD" w:rsidR="00B47689" w:rsidRPr="005E6972" w:rsidRDefault="00B47689" w:rsidP="004730B4">
            <w:pPr>
              <w:pStyle w:val="TableParagraph"/>
              <w:ind w:left="43" w:right="34"/>
              <w:jc w:val="center"/>
              <w:rPr>
                <w:rFonts w:ascii="Arial" w:hAnsi="Arial" w:cs="Arial"/>
                <w:color w:val="231F20"/>
                <w:sz w:val="20"/>
              </w:rPr>
            </w:pPr>
            <w:r>
              <w:rPr>
                <w:rFonts w:ascii="Arial" w:hAnsi="Arial" w:cs="Arial"/>
                <w:color w:val="231F20"/>
                <w:sz w:val="20"/>
              </w:rPr>
              <w:t>(max = 10)</w:t>
            </w:r>
          </w:p>
        </w:tc>
        <w:tc>
          <w:tcPr>
            <w:tcW w:w="689" w:type="pct"/>
          </w:tcPr>
          <w:p w14:paraId="7AD4BABD" w14:textId="77777777" w:rsidR="00B47689" w:rsidRPr="005E6972" w:rsidRDefault="00B47689" w:rsidP="004730B4">
            <w:pPr>
              <w:pStyle w:val="TableParagraph"/>
              <w:rPr>
                <w:rFonts w:ascii="Arial" w:hAnsi="Arial" w:cs="Arial"/>
                <w:sz w:val="18"/>
              </w:rPr>
            </w:pPr>
          </w:p>
        </w:tc>
      </w:tr>
      <w:tr w:rsidR="004730B4" w:rsidRPr="005E6972" w14:paraId="6C61A55C" w14:textId="77777777" w:rsidTr="00FF126A">
        <w:tc>
          <w:tcPr>
            <w:tcW w:w="3043" w:type="pct"/>
          </w:tcPr>
          <w:p w14:paraId="5FA67AC9" w14:textId="37677BE7" w:rsidR="00B47689" w:rsidRPr="002453D3" w:rsidRDefault="00B47689" w:rsidP="004730B4">
            <w:pPr>
              <w:pStyle w:val="TableParagraph"/>
              <w:ind w:left="499" w:right="1032" w:hanging="420"/>
              <w:rPr>
                <w:rFonts w:ascii="Arial" w:hAnsi="Arial" w:cs="Arial"/>
                <w:color w:val="231F20"/>
                <w:sz w:val="20"/>
              </w:rPr>
            </w:pPr>
            <w:r>
              <w:rPr>
                <w:rFonts w:ascii="Arial" w:hAnsi="Arial" w:cs="Arial"/>
                <w:color w:val="231F20"/>
                <w:sz w:val="20"/>
              </w:rPr>
              <w:t xml:space="preserve">(iv) </w:t>
            </w:r>
            <w:r>
              <w:rPr>
                <w:rFonts w:ascii="Arial" w:hAnsi="Arial" w:cs="Arial"/>
                <w:color w:val="231F20"/>
                <w:sz w:val="20"/>
                <w:lang w:val="es-ES_tradnl"/>
              </w:rPr>
              <w:t xml:space="preserve">Local </w:t>
            </w:r>
            <w:proofErr w:type="spellStart"/>
            <w:r>
              <w:rPr>
                <w:rFonts w:ascii="Arial" w:hAnsi="Arial" w:cs="Arial"/>
                <w:color w:val="231F20"/>
                <w:sz w:val="20"/>
                <w:lang w:val="es-ES_tradnl"/>
              </w:rPr>
              <w:t>Participation</w:t>
            </w:r>
            <w:proofErr w:type="spellEnd"/>
            <w:r>
              <w:rPr>
                <w:rFonts w:ascii="Arial" w:hAnsi="Arial" w:cs="Arial"/>
                <w:color w:val="231F20"/>
                <w:sz w:val="20"/>
                <w:lang w:val="es-ES_tradnl"/>
              </w:rPr>
              <w:t xml:space="preserve"> and </w:t>
            </w:r>
            <w:proofErr w:type="spellStart"/>
            <w:r>
              <w:rPr>
                <w:rFonts w:ascii="Arial" w:hAnsi="Arial" w:cs="Arial"/>
                <w:color w:val="231F20"/>
                <w:sz w:val="20"/>
                <w:lang w:val="es-ES_tradnl"/>
              </w:rPr>
              <w:t>Skills</w:t>
            </w:r>
            <w:proofErr w:type="spellEnd"/>
            <w:r>
              <w:rPr>
                <w:rFonts w:ascii="Arial" w:hAnsi="Arial" w:cs="Arial"/>
                <w:color w:val="231F20"/>
                <w:sz w:val="20"/>
                <w:lang w:val="es-ES_tradnl"/>
              </w:rPr>
              <w:t xml:space="preserve"> Transfer Plan</w:t>
            </w:r>
          </w:p>
        </w:tc>
        <w:tc>
          <w:tcPr>
            <w:tcW w:w="671" w:type="pct"/>
          </w:tcPr>
          <w:p w14:paraId="10C1520E" w14:textId="48061352" w:rsidR="00B47689" w:rsidRPr="005E6972" w:rsidRDefault="00B47689" w:rsidP="004730B4">
            <w:pPr>
              <w:pStyle w:val="TableParagraph"/>
              <w:ind w:left="43" w:right="34"/>
              <w:jc w:val="center"/>
              <w:rPr>
                <w:rFonts w:ascii="Arial" w:hAnsi="Arial" w:cs="Arial"/>
                <w:color w:val="231F20"/>
                <w:sz w:val="20"/>
              </w:rPr>
            </w:pPr>
            <w:r>
              <w:rPr>
                <w:rFonts w:ascii="Arial" w:hAnsi="Arial" w:cs="Arial"/>
                <w:color w:val="231F20"/>
                <w:sz w:val="20"/>
              </w:rPr>
              <w:t>3</w:t>
            </w:r>
          </w:p>
        </w:tc>
        <w:tc>
          <w:tcPr>
            <w:tcW w:w="597" w:type="pct"/>
          </w:tcPr>
          <w:p w14:paraId="63759F2D" w14:textId="11593402" w:rsidR="00B47689" w:rsidRPr="005E6972" w:rsidRDefault="00B47689" w:rsidP="004730B4">
            <w:pPr>
              <w:pStyle w:val="TableParagraph"/>
              <w:ind w:left="43" w:right="34"/>
              <w:jc w:val="center"/>
              <w:rPr>
                <w:rFonts w:ascii="Arial" w:hAnsi="Arial" w:cs="Arial"/>
                <w:color w:val="231F20"/>
                <w:sz w:val="20"/>
              </w:rPr>
            </w:pPr>
            <w:r>
              <w:rPr>
                <w:rFonts w:ascii="Arial" w:hAnsi="Arial" w:cs="Arial"/>
                <w:color w:val="231F20"/>
                <w:sz w:val="20"/>
              </w:rPr>
              <w:t>(max = 10)</w:t>
            </w:r>
          </w:p>
        </w:tc>
        <w:tc>
          <w:tcPr>
            <w:tcW w:w="689" w:type="pct"/>
          </w:tcPr>
          <w:p w14:paraId="3268751D" w14:textId="77777777" w:rsidR="00B47689" w:rsidRPr="005E6972" w:rsidRDefault="00B47689" w:rsidP="004730B4">
            <w:pPr>
              <w:pStyle w:val="TableParagraph"/>
              <w:rPr>
                <w:rFonts w:ascii="Arial" w:hAnsi="Arial" w:cs="Arial"/>
                <w:sz w:val="18"/>
              </w:rPr>
            </w:pPr>
          </w:p>
        </w:tc>
      </w:tr>
      <w:tr w:rsidR="009E5CE7" w:rsidRPr="005E6972" w14:paraId="056E2D36" w14:textId="77777777" w:rsidTr="00FF126A">
        <w:tc>
          <w:tcPr>
            <w:tcW w:w="3043" w:type="pct"/>
          </w:tcPr>
          <w:p w14:paraId="7E1054C9" w14:textId="77777777" w:rsidR="00B47689" w:rsidRPr="005E6972" w:rsidRDefault="00B47689" w:rsidP="0031012B">
            <w:pPr>
              <w:pStyle w:val="TableParagraph"/>
              <w:ind w:right="67"/>
              <w:jc w:val="right"/>
              <w:rPr>
                <w:rFonts w:ascii="Arial" w:hAnsi="Arial" w:cs="Arial"/>
                <w:sz w:val="20"/>
              </w:rPr>
            </w:pPr>
            <w:r>
              <w:rPr>
                <w:rFonts w:ascii="Arial" w:hAnsi="Arial" w:cs="Arial"/>
                <w:color w:val="231F20"/>
                <w:sz w:val="20"/>
              </w:rPr>
              <w:t>Subtotal Score T3</w:t>
            </w:r>
          </w:p>
        </w:tc>
        <w:tc>
          <w:tcPr>
            <w:tcW w:w="671" w:type="pct"/>
          </w:tcPr>
          <w:p w14:paraId="53919AE7" w14:textId="4A62D803" w:rsidR="00B47689" w:rsidRPr="005E6972" w:rsidRDefault="00B47689" w:rsidP="0031012B">
            <w:pPr>
              <w:pStyle w:val="TableParagraph"/>
              <w:ind w:left="43" w:right="33"/>
              <w:jc w:val="center"/>
              <w:rPr>
                <w:rFonts w:ascii="Arial" w:hAnsi="Arial" w:cs="Arial"/>
                <w:sz w:val="20"/>
              </w:rPr>
            </w:pPr>
            <w:r>
              <w:rPr>
                <w:rFonts w:ascii="Arial" w:hAnsi="Arial" w:cs="Arial"/>
                <w:color w:val="231F20"/>
                <w:sz w:val="20"/>
              </w:rPr>
              <w:t>20</w:t>
            </w:r>
          </w:p>
        </w:tc>
        <w:tc>
          <w:tcPr>
            <w:tcW w:w="597" w:type="pct"/>
          </w:tcPr>
          <w:p w14:paraId="13F081BD" w14:textId="77777777" w:rsidR="00B47689" w:rsidRPr="005E6972" w:rsidRDefault="00B47689" w:rsidP="0031012B">
            <w:pPr>
              <w:pStyle w:val="TableParagraph"/>
              <w:rPr>
                <w:rFonts w:ascii="Arial" w:hAnsi="Arial" w:cs="Arial"/>
                <w:sz w:val="18"/>
              </w:rPr>
            </w:pPr>
          </w:p>
        </w:tc>
        <w:tc>
          <w:tcPr>
            <w:tcW w:w="689" w:type="pct"/>
          </w:tcPr>
          <w:p w14:paraId="0CADDFC5" w14:textId="77777777" w:rsidR="00B47689" w:rsidRPr="005E6972" w:rsidRDefault="00B47689" w:rsidP="0031012B">
            <w:pPr>
              <w:pStyle w:val="TableParagraph"/>
              <w:rPr>
                <w:rFonts w:ascii="Arial" w:hAnsi="Arial" w:cs="Arial"/>
                <w:sz w:val="18"/>
              </w:rPr>
            </w:pPr>
          </w:p>
        </w:tc>
      </w:tr>
    </w:tbl>
    <w:p w14:paraId="6EC91D46" w14:textId="77777777" w:rsidR="00B47689" w:rsidRDefault="00B47689" w:rsidP="009E5CE7">
      <w:pPr>
        <w:pStyle w:val="BodyText"/>
        <w:spacing w:before="75"/>
        <w:rPr>
          <w:rFonts w:cs="Arial"/>
        </w:rPr>
      </w:pPr>
    </w:p>
    <w:p w14:paraId="3474EA29" w14:textId="77777777" w:rsidR="00B47689" w:rsidRPr="00801C98" w:rsidRDefault="00B47689" w:rsidP="009E5CE7">
      <w:pPr>
        <w:pStyle w:val="BodyText"/>
        <w:spacing w:before="75"/>
        <w:rPr>
          <w:rFonts w:cs="Arial"/>
        </w:rPr>
      </w:pPr>
    </w:p>
    <w:tbl>
      <w:tblPr>
        <w:tblW w:w="5000" w:type="pct"/>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CellMar>
          <w:left w:w="0" w:type="dxa"/>
          <w:right w:w="0" w:type="dxa"/>
        </w:tblCellMar>
        <w:tblLook w:val="01E0" w:firstRow="1" w:lastRow="1" w:firstColumn="1" w:lastColumn="1" w:noHBand="0" w:noVBand="0"/>
      </w:tblPr>
      <w:tblGrid>
        <w:gridCol w:w="5677"/>
        <w:gridCol w:w="1253"/>
        <w:gridCol w:w="1113"/>
        <w:gridCol w:w="1307"/>
      </w:tblGrid>
      <w:tr w:rsidR="009E5CE7" w:rsidRPr="005E6972" w14:paraId="118397E8" w14:textId="77777777" w:rsidTr="00FF126A">
        <w:tc>
          <w:tcPr>
            <w:tcW w:w="3036" w:type="pct"/>
            <w:shd w:val="clear" w:color="auto" w:fill="D1D3D4"/>
          </w:tcPr>
          <w:p w14:paraId="0447F7BF" w14:textId="3792C4A0" w:rsidR="00B47689" w:rsidRPr="003C4FF4" w:rsidRDefault="00B47689" w:rsidP="0031012B">
            <w:pPr>
              <w:pStyle w:val="TableParagraph"/>
              <w:rPr>
                <w:rFonts w:ascii="Arial" w:hAnsi="Arial" w:cs="Arial"/>
                <w:sz w:val="20"/>
                <w:vertAlign w:val="superscript"/>
              </w:rPr>
            </w:pPr>
            <w:r>
              <w:rPr>
                <w:rFonts w:ascii="Arial" w:hAnsi="Arial" w:cs="Arial"/>
                <w:color w:val="231F20"/>
                <w:sz w:val="20"/>
              </w:rPr>
              <w:t xml:space="preserve">4. </w:t>
            </w:r>
            <w:proofErr w:type="spellStart"/>
            <w:r>
              <w:rPr>
                <w:rFonts w:ascii="Arial" w:hAnsi="Arial" w:cs="Arial"/>
                <w:color w:val="231F20"/>
                <w:sz w:val="20"/>
                <w:lang w:val="es-ES_tradnl"/>
              </w:rPr>
              <w:t>Testing</w:t>
            </w:r>
            <w:proofErr w:type="spellEnd"/>
            <w:r>
              <w:rPr>
                <w:rFonts w:ascii="Arial" w:hAnsi="Arial" w:cs="Arial"/>
                <w:color w:val="231F20"/>
                <w:sz w:val="20"/>
                <w:lang w:val="es-ES_tradnl"/>
              </w:rPr>
              <w:t xml:space="preserve">, </w:t>
            </w:r>
            <w:proofErr w:type="spellStart"/>
            <w:r>
              <w:rPr>
                <w:rFonts w:ascii="Arial" w:hAnsi="Arial" w:cs="Arial"/>
                <w:color w:val="231F20"/>
                <w:sz w:val="20"/>
                <w:lang w:val="es-ES_tradnl"/>
              </w:rPr>
              <w:t>Commissioning</w:t>
            </w:r>
            <w:proofErr w:type="spellEnd"/>
            <w:r>
              <w:rPr>
                <w:rFonts w:ascii="Arial" w:hAnsi="Arial" w:cs="Arial"/>
                <w:color w:val="231F20"/>
                <w:sz w:val="20"/>
                <w:lang w:val="es-ES_tradnl"/>
              </w:rPr>
              <w:t xml:space="preserve">, and </w:t>
            </w:r>
            <w:proofErr w:type="spellStart"/>
            <w:r>
              <w:rPr>
                <w:rFonts w:ascii="Arial" w:hAnsi="Arial" w:cs="Arial"/>
                <w:color w:val="231F20"/>
                <w:sz w:val="20"/>
                <w:lang w:val="es-ES_tradnl"/>
              </w:rPr>
              <w:t>Handover</w:t>
            </w:r>
            <w:proofErr w:type="spellEnd"/>
          </w:p>
        </w:tc>
        <w:tc>
          <w:tcPr>
            <w:tcW w:w="670" w:type="pct"/>
            <w:shd w:val="clear" w:color="auto" w:fill="D1D3D4"/>
          </w:tcPr>
          <w:p w14:paraId="57F80D7D" w14:textId="4BAEF390" w:rsidR="00B47689" w:rsidRPr="005E6972" w:rsidRDefault="00B47689" w:rsidP="0031012B">
            <w:pPr>
              <w:pStyle w:val="TableParagraph"/>
              <w:ind w:left="43" w:right="34"/>
              <w:jc w:val="center"/>
              <w:rPr>
                <w:rFonts w:ascii="Arial" w:hAnsi="Arial" w:cs="Arial"/>
                <w:sz w:val="20"/>
              </w:rPr>
            </w:pPr>
            <w:r>
              <w:rPr>
                <w:rFonts w:ascii="Arial" w:hAnsi="Arial" w:cs="Arial"/>
                <w:color w:val="231F20"/>
                <w:sz w:val="20"/>
              </w:rPr>
              <w:t>10</w:t>
            </w:r>
          </w:p>
        </w:tc>
        <w:tc>
          <w:tcPr>
            <w:tcW w:w="595" w:type="pct"/>
            <w:shd w:val="clear" w:color="auto" w:fill="D1D3D4"/>
          </w:tcPr>
          <w:p w14:paraId="622A499A" w14:textId="13853E72" w:rsidR="00B47689" w:rsidRPr="005E6972" w:rsidRDefault="00B47689" w:rsidP="0031012B">
            <w:pPr>
              <w:pStyle w:val="TableParagraph"/>
              <w:ind w:left="43" w:right="33"/>
              <w:jc w:val="center"/>
              <w:rPr>
                <w:rFonts w:ascii="Arial" w:hAnsi="Arial" w:cs="Arial"/>
                <w:sz w:val="20"/>
              </w:rPr>
            </w:pPr>
          </w:p>
        </w:tc>
        <w:tc>
          <w:tcPr>
            <w:tcW w:w="699" w:type="pct"/>
            <w:shd w:val="clear" w:color="auto" w:fill="D1D3D4"/>
          </w:tcPr>
          <w:p w14:paraId="0B5686F2" w14:textId="77777777" w:rsidR="00B47689" w:rsidRPr="005E6972" w:rsidRDefault="00B47689" w:rsidP="0031012B">
            <w:pPr>
              <w:pStyle w:val="TableParagraph"/>
              <w:ind w:left="43" w:right="33"/>
              <w:jc w:val="center"/>
              <w:rPr>
                <w:rFonts w:ascii="Arial" w:hAnsi="Arial" w:cs="Arial"/>
                <w:sz w:val="20"/>
              </w:rPr>
            </w:pPr>
            <w:r>
              <w:rPr>
                <w:rFonts w:ascii="Arial" w:hAnsi="Arial" w:cs="Arial"/>
                <w:color w:val="231F20"/>
                <w:sz w:val="20"/>
              </w:rPr>
              <w:t>T4</w:t>
            </w:r>
          </w:p>
        </w:tc>
      </w:tr>
      <w:tr w:rsidR="009E5CE7" w:rsidRPr="005E6972" w14:paraId="03AADBCA" w14:textId="77777777" w:rsidTr="00FF126A">
        <w:tc>
          <w:tcPr>
            <w:tcW w:w="3036" w:type="pct"/>
          </w:tcPr>
          <w:p w14:paraId="00675648" w14:textId="77777777" w:rsidR="00B47689" w:rsidRPr="005E6972" w:rsidRDefault="00B47689" w:rsidP="0031012B">
            <w:pPr>
              <w:pStyle w:val="TableParagraph"/>
              <w:rPr>
                <w:rFonts w:ascii="Arial" w:hAnsi="Arial" w:cs="Arial"/>
                <w:sz w:val="18"/>
              </w:rPr>
            </w:pPr>
          </w:p>
        </w:tc>
        <w:tc>
          <w:tcPr>
            <w:tcW w:w="670" w:type="pct"/>
          </w:tcPr>
          <w:p w14:paraId="1765C813" w14:textId="77777777" w:rsidR="00B47689" w:rsidRPr="00695937" w:rsidRDefault="00B47689" w:rsidP="0031012B">
            <w:pPr>
              <w:pStyle w:val="TableParagraph"/>
              <w:ind w:left="80" w:right="40"/>
              <w:jc w:val="center"/>
              <w:rPr>
                <w:rFonts w:ascii="Arial" w:hAnsi="Arial" w:cs="Arial"/>
                <w:color w:val="231F20"/>
                <w:sz w:val="20"/>
              </w:rPr>
            </w:pPr>
            <w:r>
              <w:rPr>
                <w:rFonts w:ascii="Arial" w:hAnsi="Arial" w:cs="Arial"/>
                <w:color w:val="231F20"/>
                <w:sz w:val="20"/>
              </w:rPr>
              <w:t>Sub-Factor Weightings (1)</w:t>
            </w:r>
          </w:p>
        </w:tc>
        <w:tc>
          <w:tcPr>
            <w:tcW w:w="595" w:type="pct"/>
          </w:tcPr>
          <w:p w14:paraId="36B9320F" w14:textId="77777777" w:rsidR="00B47689" w:rsidRPr="00695937" w:rsidRDefault="00B47689" w:rsidP="0031012B">
            <w:pPr>
              <w:pStyle w:val="TableParagraph"/>
              <w:ind w:left="80" w:right="232"/>
              <w:jc w:val="center"/>
              <w:rPr>
                <w:rFonts w:ascii="Arial" w:hAnsi="Arial" w:cs="Arial"/>
                <w:color w:val="231F20"/>
                <w:sz w:val="20"/>
              </w:rPr>
            </w:pPr>
            <w:r>
              <w:rPr>
                <w:rFonts w:ascii="Arial" w:hAnsi="Arial" w:cs="Arial"/>
                <w:color w:val="231F20"/>
                <w:sz w:val="20"/>
              </w:rPr>
              <w:t>Score (2)</w:t>
            </w:r>
          </w:p>
        </w:tc>
        <w:tc>
          <w:tcPr>
            <w:tcW w:w="699" w:type="pct"/>
          </w:tcPr>
          <w:p w14:paraId="79C23149" w14:textId="77777777" w:rsidR="00B47689" w:rsidRPr="00695937" w:rsidRDefault="00B47689" w:rsidP="0031012B">
            <w:pPr>
              <w:pStyle w:val="TableParagraph"/>
              <w:ind w:left="80" w:right="90"/>
              <w:jc w:val="center"/>
              <w:rPr>
                <w:rFonts w:ascii="Arial" w:hAnsi="Arial" w:cs="Arial"/>
                <w:color w:val="231F20"/>
                <w:sz w:val="20"/>
              </w:rPr>
            </w:pPr>
            <w:r>
              <w:rPr>
                <w:rFonts w:ascii="Arial" w:hAnsi="Arial" w:cs="Arial"/>
                <w:color w:val="231F20"/>
                <w:sz w:val="20"/>
              </w:rPr>
              <w:t>Weighted Score</w:t>
            </w:r>
          </w:p>
          <w:p w14:paraId="29E9A6A5" w14:textId="754FA4CE" w:rsidR="00B47689" w:rsidRPr="00695937" w:rsidRDefault="00B47689" w:rsidP="0031012B">
            <w:pPr>
              <w:pStyle w:val="TableParagraph"/>
              <w:ind w:left="80" w:right="90"/>
              <w:jc w:val="center"/>
              <w:rPr>
                <w:rFonts w:ascii="Arial" w:hAnsi="Arial" w:cs="Arial"/>
                <w:color w:val="231F20"/>
                <w:sz w:val="20"/>
              </w:rPr>
            </w:pPr>
            <w:r>
              <w:rPr>
                <w:rFonts w:ascii="Arial" w:hAnsi="Arial" w:cs="Arial"/>
                <w:color w:val="231F20"/>
                <w:sz w:val="20"/>
              </w:rPr>
              <w:t>(1) x (2) / 10</w:t>
            </w:r>
          </w:p>
        </w:tc>
      </w:tr>
      <w:tr w:rsidR="009E5CE7" w:rsidRPr="005E6972" w14:paraId="5E58F2A5" w14:textId="77777777" w:rsidTr="00FF126A">
        <w:tc>
          <w:tcPr>
            <w:tcW w:w="3036" w:type="pct"/>
          </w:tcPr>
          <w:p w14:paraId="4CBE91AC" w14:textId="67F1BF63" w:rsidR="00B47689" w:rsidRPr="003C4FF4" w:rsidRDefault="00B47689" w:rsidP="0031012B">
            <w:pPr>
              <w:pStyle w:val="TableParagraph"/>
              <w:ind w:left="499" w:right="1032" w:hanging="420"/>
              <w:rPr>
                <w:rFonts w:ascii="Arial" w:hAnsi="Arial" w:cs="Arial"/>
                <w:sz w:val="20"/>
                <w:vertAlign w:val="superscript"/>
              </w:rPr>
            </w:pPr>
            <w:r>
              <w:rPr>
                <w:rFonts w:ascii="Arial" w:hAnsi="Arial" w:cs="Arial"/>
                <w:color w:val="231F20"/>
                <w:sz w:val="20"/>
              </w:rPr>
              <w:t>(</w:t>
            </w:r>
            <w:proofErr w:type="spellStart"/>
            <w:r>
              <w:rPr>
                <w:rFonts w:ascii="Arial" w:hAnsi="Arial" w:cs="Arial"/>
                <w:color w:val="231F20"/>
                <w:sz w:val="20"/>
              </w:rPr>
              <w:t>i</w:t>
            </w:r>
            <w:proofErr w:type="spellEnd"/>
            <w:r>
              <w:rPr>
                <w:rFonts w:ascii="Arial" w:hAnsi="Arial" w:cs="Arial"/>
                <w:color w:val="231F20"/>
                <w:sz w:val="20"/>
              </w:rPr>
              <w:t xml:space="preserve">) </w:t>
            </w:r>
            <w:r>
              <w:rPr>
                <w:rFonts w:ascii="Arial" w:hAnsi="Arial" w:cs="Arial"/>
                <w:color w:val="231F20"/>
                <w:sz w:val="20"/>
                <w:lang w:val="es-ES_tradnl"/>
              </w:rPr>
              <w:t xml:space="preserve">Samoa Mobilization, Site Establishment and </w:t>
            </w:r>
            <w:proofErr w:type="spellStart"/>
            <w:r>
              <w:rPr>
                <w:rFonts w:ascii="Arial" w:hAnsi="Arial" w:cs="Arial"/>
                <w:color w:val="231F20"/>
                <w:sz w:val="20"/>
                <w:lang w:val="es-ES_tradnl"/>
              </w:rPr>
              <w:t>Supply</w:t>
            </w:r>
            <w:proofErr w:type="spellEnd"/>
            <w:r>
              <w:rPr>
                <w:rFonts w:ascii="Arial" w:hAnsi="Arial" w:cs="Arial"/>
                <w:color w:val="231F20"/>
                <w:sz w:val="20"/>
                <w:lang w:val="es-ES_tradnl"/>
              </w:rPr>
              <w:t xml:space="preserve"> Chain </w:t>
            </w:r>
            <w:proofErr w:type="spellStart"/>
            <w:r>
              <w:rPr>
                <w:rFonts w:ascii="Arial" w:hAnsi="Arial" w:cs="Arial"/>
                <w:color w:val="231F20"/>
                <w:sz w:val="20"/>
                <w:lang w:val="es-ES_tradnl"/>
              </w:rPr>
              <w:t>Resilience</w:t>
            </w:r>
            <w:proofErr w:type="spellEnd"/>
          </w:p>
        </w:tc>
        <w:tc>
          <w:tcPr>
            <w:tcW w:w="670" w:type="pct"/>
          </w:tcPr>
          <w:p w14:paraId="45E763A7" w14:textId="336F4320" w:rsidR="00B47689" w:rsidRPr="005E6972" w:rsidRDefault="00B47689" w:rsidP="0031012B">
            <w:pPr>
              <w:pStyle w:val="TableParagraph"/>
              <w:ind w:left="43" w:right="34"/>
              <w:jc w:val="center"/>
              <w:rPr>
                <w:rFonts w:ascii="Arial" w:hAnsi="Arial" w:cs="Arial"/>
                <w:sz w:val="20"/>
              </w:rPr>
            </w:pPr>
            <w:r>
              <w:rPr>
                <w:rFonts w:ascii="Arial" w:hAnsi="Arial" w:cs="Arial"/>
                <w:color w:val="231F20"/>
                <w:sz w:val="20"/>
              </w:rPr>
              <w:t>5</w:t>
            </w:r>
          </w:p>
        </w:tc>
        <w:tc>
          <w:tcPr>
            <w:tcW w:w="595" w:type="pct"/>
          </w:tcPr>
          <w:p w14:paraId="58E6D449" w14:textId="77777777" w:rsidR="00B47689" w:rsidRPr="005E6972" w:rsidRDefault="00B47689" w:rsidP="0031012B">
            <w:pPr>
              <w:pStyle w:val="TableParagraph"/>
              <w:ind w:left="43" w:right="34"/>
              <w:jc w:val="center"/>
              <w:rPr>
                <w:rFonts w:ascii="Arial" w:hAnsi="Arial" w:cs="Arial"/>
                <w:sz w:val="20"/>
              </w:rPr>
            </w:pPr>
            <w:r>
              <w:rPr>
                <w:rFonts w:ascii="Arial" w:hAnsi="Arial" w:cs="Arial"/>
                <w:color w:val="231F20"/>
                <w:sz w:val="20"/>
              </w:rPr>
              <w:t>(max = 10)</w:t>
            </w:r>
          </w:p>
        </w:tc>
        <w:tc>
          <w:tcPr>
            <w:tcW w:w="699" w:type="pct"/>
          </w:tcPr>
          <w:p w14:paraId="2A6ACD76" w14:textId="77777777" w:rsidR="00B47689" w:rsidRPr="005E6972" w:rsidRDefault="00B47689" w:rsidP="0031012B">
            <w:pPr>
              <w:pStyle w:val="TableParagraph"/>
              <w:rPr>
                <w:rFonts w:ascii="Arial" w:hAnsi="Arial" w:cs="Arial"/>
                <w:sz w:val="18"/>
              </w:rPr>
            </w:pPr>
          </w:p>
        </w:tc>
      </w:tr>
      <w:tr w:rsidR="009E5CE7" w:rsidRPr="005E6972" w14:paraId="58BEED60" w14:textId="77777777" w:rsidTr="00FF126A">
        <w:tc>
          <w:tcPr>
            <w:tcW w:w="3036" w:type="pct"/>
          </w:tcPr>
          <w:p w14:paraId="1561886C" w14:textId="6FFB7F0C" w:rsidR="00B47689" w:rsidRPr="005E6972" w:rsidRDefault="00B47689" w:rsidP="0031012B">
            <w:pPr>
              <w:pStyle w:val="TableParagraph"/>
              <w:ind w:left="499" w:right="1032" w:hanging="420"/>
              <w:rPr>
                <w:rFonts w:ascii="Arial" w:hAnsi="Arial" w:cs="Arial"/>
                <w:color w:val="231F20"/>
                <w:sz w:val="20"/>
              </w:rPr>
            </w:pPr>
            <w:r>
              <w:rPr>
                <w:rFonts w:ascii="Arial" w:hAnsi="Arial" w:cs="Arial"/>
                <w:color w:val="231F20"/>
                <w:sz w:val="20"/>
              </w:rPr>
              <w:t xml:space="preserve">(ii) </w:t>
            </w:r>
            <w:proofErr w:type="spellStart"/>
            <w:r>
              <w:rPr>
                <w:rFonts w:ascii="Arial" w:hAnsi="Arial" w:cs="Arial"/>
                <w:color w:val="231F20"/>
                <w:sz w:val="20"/>
                <w:lang w:val="es-ES_tradnl"/>
              </w:rPr>
              <w:t>Acceptance</w:t>
            </w:r>
            <w:proofErr w:type="spellEnd"/>
            <w:r>
              <w:rPr>
                <w:rFonts w:ascii="Arial" w:hAnsi="Arial" w:cs="Arial"/>
                <w:color w:val="231F20"/>
                <w:sz w:val="20"/>
                <w:lang w:val="es-ES_tradnl"/>
              </w:rPr>
              <w:t xml:space="preserve"> </w:t>
            </w:r>
            <w:proofErr w:type="spellStart"/>
            <w:r>
              <w:rPr>
                <w:rFonts w:ascii="Arial" w:hAnsi="Arial" w:cs="Arial"/>
                <w:color w:val="231F20"/>
                <w:sz w:val="20"/>
                <w:lang w:val="es-ES_tradnl"/>
              </w:rPr>
              <w:t>Testing</w:t>
            </w:r>
            <w:proofErr w:type="spellEnd"/>
          </w:p>
        </w:tc>
        <w:tc>
          <w:tcPr>
            <w:tcW w:w="670" w:type="pct"/>
          </w:tcPr>
          <w:p w14:paraId="59BB60F6" w14:textId="4E6EFCC3" w:rsidR="00B47689" w:rsidRPr="005E6972" w:rsidRDefault="00B47689" w:rsidP="0031012B">
            <w:pPr>
              <w:pStyle w:val="TableParagraph"/>
              <w:ind w:left="43" w:right="34"/>
              <w:jc w:val="center"/>
              <w:rPr>
                <w:rFonts w:ascii="Arial" w:hAnsi="Arial" w:cs="Arial"/>
                <w:color w:val="231F20"/>
                <w:sz w:val="20"/>
              </w:rPr>
            </w:pPr>
            <w:r>
              <w:rPr>
                <w:rFonts w:ascii="Arial" w:hAnsi="Arial" w:cs="Arial"/>
                <w:color w:val="231F20"/>
                <w:sz w:val="20"/>
              </w:rPr>
              <w:t>5</w:t>
            </w:r>
          </w:p>
        </w:tc>
        <w:tc>
          <w:tcPr>
            <w:tcW w:w="595" w:type="pct"/>
          </w:tcPr>
          <w:p w14:paraId="0483B362" w14:textId="77777777" w:rsidR="00B47689" w:rsidRPr="005E6972" w:rsidRDefault="00B47689" w:rsidP="0031012B">
            <w:pPr>
              <w:pStyle w:val="TableParagraph"/>
              <w:ind w:left="43" w:right="34"/>
              <w:jc w:val="center"/>
              <w:rPr>
                <w:rFonts w:ascii="Arial" w:hAnsi="Arial" w:cs="Arial"/>
                <w:color w:val="231F20"/>
                <w:sz w:val="20"/>
              </w:rPr>
            </w:pPr>
            <w:r>
              <w:rPr>
                <w:rFonts w:ascii="Arial" w:hAnsi="Arial" w:cs="Arial"/>
                <w:color w:val="231F20"/>
                <w:sz w:val="20"/>
              </w:rPr>
              <w:t>(max = 10)</w:t>
            </w:r>
          </w:p>
        </w:tc>
        <w:tc>
          <w:tcPr>
            <w:tcW w:w="699" w:type="pct"/>
          </w:tcPr>
          <w:p w14:paraId="4B856D4D" w14:textId="77777777" w:rsidR="00B47689" w:rsidRPr="005E6972" w:rsidRDefault="00B47689" w:rsidP="0031012B">
            <w:pPr>
              <w:pStyle w:val="TableParagraph"/>
              <w:rPr>
                <w:rFonts w:ascii="Arial" w:hAnsi="Arial" w:cs="Arial"/>
                <w:sz w:val="18"/>
              </w:rPr>
            </w:pPr>
          </w:p>
        </w:tc>
      </w:tr>
      <w:tr w:rsidR="009E5CE7" w:rsidRPr="005E6972" w14:paraId="2AF0AA95" w14:textId="77777777" w:rsidTr="00FF126A">
        <w:tc>
          <w:tcPr>
            <w:tcW w:w="3036" w:type="pct"/>
          </w:tcPr>
          <w:p w14:paraId="2FA563E0" w14:textId="77777777" w:rsidR="00B47689" w:rsidRPr="005E6972" w:rsidRDefault="00B47689" w:rsidP="0031012B">
            <w:pPr>
              <w:pStyle w:val="TableParagraph"/>
              <w:ind w:right="67"/>
              <w:jc w:val="right"/>
              <w:rPr>
                <w:rFonts w:ascii="Arial" w:hAnsi="Arial" w:cs="Arial"/>
                <w:sz w:val="20"/>
              </w:rPr>
            </w:pPr>
            <w:r>
              <w:rPr>
                <w:rFonts w:ascii="Arial" w:hAnsi="Arial" w:cs="Arial"/>
                <w:color w:val="231F20"/>
                <w:sz w:val="20"/>
              </w:rPr>
              <w:t>Subtotal Score T4</w:t>
            </w:r>
          </w:p>
        </w:tc>
        <w:tc>
          <w:tcPr>
            <w:tcW w:w="670" w:type="pct"/>
          </w:tcPr>
          <w:p w14:paraId="76F566B5" w14:textId="67D8CAB5" w:rsidR="00B47689" w:rsidRPr="005E6972" w:rsidRDefault="00B47689" w:rsidP="0031012B">
            <w:pPr>
              <w:pStyle w:val="TableParagraph"/>
              <w:ind w:left="43" w:right="33"/>
              <w:jc w:val="center"/>
              <w:rPr>
                <w:rFonts w:ascii="Arial" w:hAnsi="Arial" w:cs="Arial"/>
                <w:sz w:val="20"/>
              </w:rPr>
            </w:pPr>
            <w:r>
              <w:rPr>
                <w:rFonts w:ascii="Arial" w:hAnsi="Arial" w:cs="Arial"/>
                <w:color w:val="231F20"/>
                <w:sz w:val="20"/>
              </w:rPr>
              <w:t>10</w:t>
            </w:r>
          </w:p>
        </w:tc>
        <w:tc>
          <w:tcPr>
            <w:tcW w:w="595" w:type="pct"/>
          </w:tcPr>
          <w:p w14:paraId="3F7221E5" w14:textId="77777777" w:rsidR="00B47689" w:rsidRPr="005E6972" w:rsidRDefault="00B47689" w:rsidP="0031012B">
            <w:pPr>
              <w:pStyle w:val="TableParagraph"/>
              <w:rPr>
                <w:rFonts w:ascii="Arial" w:hAnsi="Arial" w:cs="Arial"/>
                <w:sz w:val="18"/>
              </w:rPr>
            </w:pPr>
          </w:p>
        </w:tc>
        <w:tc>
          <w:tcPr>
            <w:tcW w:w="699" w:type="pct"/>
          </w:tcPr>
          <w:p w14:paraId="188B16A6" w14:textId="77777777" w:rsidR="00B47689" w:rsidRPr="005E6972" w:rsidRDefault="00B47689" w:rsidP="0031012B">
            <w:pPr>
              <w:pStyle w:val="TableParagraph"/>
              <w:rPr>
                <w:rFonts w:ascii="Arial" w:hAnsi="Arial" w:cs="Arial"/>
                <w:sz w:val="18"/>
              </w:rPr>
            </w:pPr>
          </w:p>
        </w:tc>
      </w:tr>
    </w:tbl>
    <w:p w14:paraId="699A94B6" w14:textId="7F49973E" w:rsidR="00B47689" w:rsidRPr="00242DD0" w:rsidRDefault="00B47689" w:rsidP="00F106A7">
      <w:pPr>
        <w:pStyle w:val="BodyText"/>
        <w:spacing w:before="75"/>
        <w:rPr>
          <w:rFonts w:cs="Arial"/>
          <w:i/>
          <w:iCs/>
          <w:color w:val="808080" w:themeColor="background1" w:themeShade="80"/>
        </w:rPr>
      </w:pPr>
    </w:p>
    <w:tbl>
      <w:tblPr>
        <w:tblW w:w="5000" w:type="pct"/>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CellMar>
          <w:left w:w="0" w:type="dxa"/>
          <w:right w:w="0" w:type="dxa"/>
        </w:tblCellMar>
        <w:tblLook w:val="01E0" w:firstRow="1" w:lastRow="1" w:firstColumn="1" w:lastColumn="1" w:noHBand="0" w:noVBand="0"/>
      </w:tblPr>
      <w:tblGrid>
        <w:gridCol w:w="5677"/>
        <w:gridCol w:w="1253"/>
        <w:gridCol w:w="1113"/>
        <w:gridCol w:w="1307"/>
      </w:tblGrid>
      <w:tr w:rsidR="00F106A7" w:rsidRPr="005E6972" w14:paraId="1ABC195D" w14:textId="77777777" w:rsidTr="00FF126A">
        <w:tc>
          <w:tcPr>
            <w:tcW w:w="3036" w:type="pct"/>
            <w:shd w:val="clear" w:color="auto" w:fill="D1D3D4"/>
          </w:tcPr>
          <w:p w14:paraId="2FC3DE19" w14:textId="19FC194E" w:rsidR="00B47689" w:rsidRPr="003C4FF4" w:rsidRDefault="00B47689" w:rsidP="0031012B">
            <w:pPr>
              <w:pStyle w:val="TableParagraph"/>
              <w:rPr>
                <w:rFonts w:ascii="Arial" w:hAnsi="Arial" w:cs="Arial"/>
                <w:sz w:val="20"/>
                <w:vertAlign w:val="superscript"/>
              </w:rPr>
            </w:pPr>
            <w:r>
              <w:rPr>
                <w:rFonts w:ascii="Arial" w:hAnsi="Arial" w:cs="Arial"/>
                <w:color w:val="231F20"/>
                <w:sz w:val="20"/>
              </w:rPr>
              <w:t xml:space="preserve">5. </w:t>
            </w:r>
            <w:r>
              <w:rPr>
                <w:rFonts w:ascii="Arial" w:hAnsi="Arial" w:cs="Arial"/>
                <w:color w:val="231F20"/>
                <w:sz w:val="20"/>
                <w:lang w:val="es-ES_tradnl"/>
              </w:rPr>
              <w:t xml:space="preserve">Site </w:t>
            </w:r>
            <w:proofErr w:type="spellStart"/>
            <w:r>
              <w:rPr>
                <w:rFonts w:ascii="Arial" w:hAnsi="Arial" w:cs="Arial"/>
                <w:color w:val="231F20"/>
                <w:sz w:val="20"/>
                <w:lang w:val="es-ES_tradnl"/>
              </w:rPr>
              <w:t>Organization</w:t>
            </w:r>
            <w:proofErr w:type="spellEnd"/>
            <w:r>
              <w:rPr>
                <w:rFonts w:ascii="Arial" w:hAnsi="Arial" w:cs="Arial"/>
                <w:color w:val="231F20"/>
                <w:sz w:val="20"/>
                <w:lang w:val="es-ES_tradnl"/>
              </w:rPr>
              <w:t xml:space="preserve"> and Team Members</w:t>
            </w:r>
          </w:p>
        </w:tc>
        <w:tc>
          <w:tcPr>
            <w:tcW w:w="670" w:type="pct"/>
            <w:shd w:val="clear" w:color="auto" w:fill="D1D3D4"/>
          </w:tcPr>
          <w:p w14:paraId="082C2287" w14:textId="6B926E6D" w:rsidR="00B47689" w:rsidRPr="005E6972" w:rsidRDefault="00B47689" w:rsidP="0031012B">
            <w:pPr>
              <w:pStyle w:val="TableParagraph"/>
              <w:ind w:left="43" w:right="34"/>
              <w:jc w:val="center"/>
              <w:rPr>
                <w:rFonts w:ascii="Arial" w:hAnsi="Arial" w:cs="Arial"/>
                <w:sz w:val="20"/>
              </w:rPr>
            </w:pPr>
            <w:r>
              <w:rPr>
                <w:rFonts w:ascii="Arial" w:hAnsi="Arial" w:cs="Arial"/>
                <w:color w:val="231F20"/>
                <w:sz w:val="20"/>
              </w:rPr>
              <w:t>6</w:t>
            </w:r>
          </w:p>
        </w:tc>
        <w:tc>
          <w:tcPr>
            <w:tcW w:w="595" w:type="pct"/>
            <w:shd w:val="clear" w:color="auto" w:fill="D1D3D4"/>
          </w:tcPr>
          <w:p w14:paraId="2035466C" w14:textId="70BA3CC6" w:rsidR="00B47689" w:rsidRPr="005E6972" w:rsidRDefault="00B47689" w:rsidP="0031012B">
            <w:pPr>
              <w:pStyle w:val="TableParagraph"/>
              <w:ind w:left="43" w:right="33"/>
              <w:jc w:val="center"/>
              <w:rPr>
                <w:rFonts w:ascii="Arial" w:hAnsi="Arial" w:cs="Arial"/>
                <w:sz w:val="20"/>
              </w:rPr>
            </w:pPr>
          </w:p>
        </w:tc>
        <w:tc>
          <w:tcPr>
            <w:tcW w:w="699" w:type="pct"/>
            <w:shd w:val="clear" w:color="auto" w:fill="D1D3D4"/>
          </w:tcPr>
          <w:p w14:paraId="36DB6B9C" w14:textId="2CC08E0C" w:rsidR="00B47689" w:rsidRPr="005E6972" w:rsidRDefault="00B47689" w:rsidP="0031012B">
            <w:pPr>
              <w:pStyle w:val="TableParagraph"/>
              <w:ind w:left="43" w:right="33"/>
              <w:jc w:val="center"/>
              <w:rPr>
                <w:rFonts w:ascii="Arial" w:hAnsi="Arial" w:cs="Arial"/>
                <w:sz w:val="20"/>
              </w:rPr>
            </w:pPr>
            <w:r>
              <w:rPr>
                <w:rFonts w:ascii="Arial" w:hAnsi="Arial" w:cs="Arial"/>
                <w:color w:val="231F20"/>
                <w:sz w:val="20"/>
              </w:rPr>
              <w:t>T5</w:t>
            </w:r>
          </w:p>
        </w:tc>
      </w:tr>
      <w:tr w:rsidR="00F106A7" w:rsidRPr="005E6972" w14:paraId="28612962" w14:textId="77777777" w:rsidTr="00FF126A">
        <w:tc>
          <w:tcPr>
            <w:tcW w:w="3036" w:type="pct"/>
          </w:tcPr>
          <w:p w14:paraId="3D25C885" w14:textId="77777777" w:rsidR="00B47689" w:rsidRPr="005E6972" w:rsidRDefault="00B47689" w:rsidP="0031012B">
            <w:pPr>
              <w:pStyle w:val="TableParagraph"/>
              <w:rPr>
                <w:rFonts w:ascii="Arial" w:hAnsi="Arial" w:cs="Arial"/>
                <w:sz w:val="18"/>
              </w:rPr>
            </w:pPr>
          </w:p>
        </w:tc>
        <w:tc>
          <w:tcPr>
            <w:tcW w:w="670" w:type="pct"/>
          </w:tcPr>
          <w:p w14:paraId="6D8A77F2" w14:textId="77777777" w:rsidR="00B47689" w:rsidRPr="00695937" w:rsidRDefault="00B47689" w:rsidP="0031012B">
            <w:pPr>
              <w:pStyle w:val="TableParagraph"/>
              <w:ind w:left="80" w:right="40"/>
              <w:jc w:val="center"/>
              <w:rPr>
                <w:rFonts w:ascii="Arial" w:hAnsi="Arial" w:cs="Arial"/>
                <w:color w:val="231F20"/>
                <w:sz w:val="20"/>
              </w:rPr>
            </w:pPr>
            <w:r>
              <w:rPr>
                <w:rFonts w:ascii="Arial" w:hAnsi="Arial" w:cs="Arial"/>
                <w:color w:val="231F20"/>
                <w:sz w:val="20"/>
              </w:rPr>
              <w:t>Sub-Factor Weightings (1)</w:t>
            </w:r>
          </w:p>
        </w:tc>
        <w:tc>
          <w:tcPr>
            <w:tcW w:w="595" w:type="pct"/>
          </w:tcPr>
          <w:p w14:paraId="742872C0" w14:textId="77777777" w:rsidR="00B47689" w:rsidRPr="00695937" w:rsidRDefault="00B47689" w:rsidP="0031012B">
            <w:pPr>
              <w:pStyle w:val="TableParagraph"/>
              <w:ind w:left="80" w:right="232"/>
              <w:jc w:val="center"/>
              <w:rPr>
                <w:rFonts w:ascii="Arial" w:hAnsi="Arial" w:cs="Arial"/>
                <w:color w:val="231F20"/>
                <w:sz w:val="20"/>
              </w:rPr>
            </w:pPr>
            <w:r>
              <w:rPr>
                <w:rFonts w:ascii="Arial" w:hAnsi="Arial" w:cs="Arial"/>
                <w:color w:val="231F20"/>
                <w:sz w:val="20"/>
              </w:rPr>
              <w:t>Score (2)</w:t>
            </w:r>
          </w:p>
        </w:tc>
        <w:tc>
          <w:tcPr>
            <w:tcW w:w="699" w:type="pct"/>
          </w:tcPr>
          <w:p w14:paraId="4EC7290F" w14:textId="77777777" w:rsidR="00B47689" w:rsidRPr="00695937" w:rsidRDefault="00B47689" w:rsidP="0031012B">
            <w:pPr>
              <w:pStyle w:val="TableParagraph"/>
              <w:ind w:left="80" w:right="90"/>
              <w:jc w:val="center"/>
              <w:rPr>
                <w:rFonts w:ascii="Arial" w:hAnsi="Arial" w:cs="Arial"/>
                <w:color w:val="231F20"/>
                <w:sz w:val="20"/>
              </w:rPr>
            </w:pPr>
            <w:r>
              <w:rPr>
                <w:rFonts w:ascii="Arial" w:hAnsi="Arial" w:cs="Arial"/>
                <w:color w:val="231F20"/>
                <w:sz w:val="20"/>
              </w:rPr>
              <w:t>Weighted Score</w:t>
            </w:r>
          </w:p>
          <w:p w14:paraId="497F0149" w14:textId="68EF0E1B" w:rsidR="00B47689" w:rsidRPr="00695937" w:rsidRDefault="00B47689" w:rsidP="0031012B">
            <w:pPr>
              <w:pStyle w:val="TableParagraph"/>
              <w:ind w:left="80" w:right="90"/>
              <w:jc w:val="center"/>
              <w:rPr>
                <w:rFonts w:ascii="Arial" w:hAnsi="Arial" w:cs="Arial"/>
                <w:color w:val="231F20"/>
                <w:sz w:val="20"/>
              </w:rPr>
            </w:pPr>
            <w:r>
              <w:rPr>
                <w:rFonts w:ascii="Arial" w:hAnsi="Arial" w:cs="Arial"/>
                <w:color w:val="231F20"/>
                <w:sz w:val="20"/>
              </w:rPr>
              <w:t>(1) x (2) / 10</w:t>
            </w:r>
          </w:p>
        </w:tc>
      </w:tr>
      <w:tr w:rsidR="00F106A7" w:rsidRPr="005E6972" w14:paraId="578603A6" w14:textId="77777777" w:rsidTr="00FF126A">
        <w:tc>
          <w:tcPr>
            <w:tcW w:w="3036" w:type="pct"/>
          </w:tcPr>
          <w:p w14:paraId="327D629A" w14:textId="4C9A5F4B" w:rsidR="00B47689" w:rsidRPr="003C4FF4" w:rsidRDefault="00B47689" w:rsidP="0031012B">
            <w:pPr>
              <w:pStyle w:val="TableParagraph"/>
              <w:ind w:left="499" w:right="1032" w:hanging="420"/>
              <w:rPr>
                <w:rFonts w:ascii="Arial" w:hAnsi="Arial" w:cs="Arial"/>
                <w:sz w:val="20"/>
                <w:vertAlign w:val="superscript"/>
              </w:rPr>
            </w:pPr>
            <w:r>
              <w:rPr>
                <w:rFonts w:ascii="Arial" w:hAnsi="Arial" w:cs="Arial"/>
                <w:color w:val="231F20"/>
                <w:sz w:val="20"/>
              </w:rPr>
              <w:t>(</w:t>
            </w:r>
            <w:proofErr w:type="spellStart"/>
            <w:r>
              <w:rPr>
                <w:rFonts w:ascii="Arial" w:hAnsi="Arial" w:cs="Arial"/>
                <w:color w:val="231F20"/>
                <w:sz w:val="20"/>
              </w:rPr>
              <w:t>i</w:t>
            </w:r>
            <w:proofErr w:type="spellEnd"/>
            <w:r>
              <w:rPr>
                <w:rFonts w:ascii="Arial" w:hAnsi="Arial" w:cs="Arial"/>
                <w:color w:val="231F20"/>
                <w:sz w:val="20"/>
              </w:rPr>
              <w:t xml:space="preserve">) </w:t>
            </w:r>
            <w:r>
              <w:rPr>
                <w:rFonts w:ascii="Arial" w:hAnsi="Arial" w:cs="Arial"/>
                <w:color w:val="231F20"/>
                <w:sz w:val="20"/>
                <w:lang w:val="es-ES_tradnl"/>
              </w:rPr>
              <w:t xml:space="preserve">Project </w:t>
            </w:r>
            <w:proofErr w:type="spellStart"/>
            <w:r>
              <w:rPr>
                <w:rFonts w:ascii="Arial" w:hAnsi="Arial" w:cs="Arial"/>
                <w:color w:val="231F20"/>
                <w:sz w:val="20"/>
                <w:lang w:val="es-ES_tradnl"/>
              </w:rPr>
              <w:t>Organization</w:t>
            </w:r>
            <w:proofErr w:type="spellEnd"/>
            <w:r>
              <w:rPr>
                <w:rFonts w:ascii="Arial" w:hAnsi="Arial" w:cs="Arial"/>
                <w:color w:val="231F20"/>
                <w:sz w:val="20"/>
                <w:lang w:val="es-ES_tradnl"/>
              </w:rPr>
              <w:t xml:space="preserve">, Key </w:t>
            </w:r>
            <w:proofErr w:type="spellStart"/>
            <w:r>
              <w:rPr>
                <w:rFonts w:ascii="Arial" w:hAnsi="Arial" w:cs="Arial"/>
                <w:color w:val="231F20"/>
                <w:sz w:val="20"/>
                <w:lang w:val="es-ES_tradnl"/>
              </w:rPr>
              <w:t>Personnel</w:t>
            </w:r>
            <w:proofErr w:type="spellEnd"/>
            <w:r>
              <w:rPr>
                <w:rFonts w:ascii="Arial" w:hAnsi="Arial" w:cs="Arial"/>
                <w:color w:val="231F20"/>
                <w:sz w:val="20"/>
                <w:lang w:val="es-ES_tradnl"/>
              </w:rPr>
              <w:t xml:space="preserve"> and Interface </w:t>
            </w:r>
            <w:proofErr w:type="spellStart"/>
            <w:r>
              <w:rPr>
                <w:rFonts w:ascii="Arial" w:hAnsi="Arial" w:cs="Arial"/>
                <w:color w:val="231F20"/>
                <w:sz w:val="20"/>
                <w:lang w:val="es-ES_tradnl"/>
              </w:rPr>
              <w:t>Governance</w:t>
            </w:r>
            <w:proofErr w:type="spellEnd"/>
          </w:p>
        </w:tc>
        <w:tc>
          <w:tcPr>
            <w:tcW w:w="670" w:type="pct"/>
          </w:tcPr>
          <w:p w14:paraId="0F3C8B29" w14:textId="02E56C28" w:rsidR="00B47689" w:rsidRPr="005E6972" w:rsidRDefault="00B47689" w:rsidP="0031012B">
            <w:pPr>
              <w:pStyle w:val="TableParagraph"/>
              <w:ind w:left="43" w:right="34"/>
              <w:jc w:val="center"/>
              <w:rPr>
                <w:rFonts w:ascii="Arial" w:hAnsi="Arial" w:cs="Arial"/>
                <w:sz w:val="20"/>
              </w:rPr>
            </w:pPr>
            <w:r>
              <w:rPr>
                <w:rFonts w:ascii="Arial" w:hAnsi="Arial" w:cs="Arial"/>
                <w:color w:val="231F20"/>
                <w:sz w:val="20"/>
              </w:rPr>
              <w:t>6</w:t>
            </w:r>
          </w:p>
        </w:tc>
        <w:tc>
          <w:tcPr>
            <w:tcW w:w="595" w:type="pct"/>
          </w:tcPr>
          <w:p w14:paraId="20B355E0" w14:textId="77777777" w:rsidR="00B47689" w:rsidRPr="005E6972" w:rsidRDefault="00B47689" w:rsidP="0031012B">
            <w:pPr>
              <w:pStyle w:val="TableParagraph"/>
              <w:ind w:left="43" w:right="34"/>
              <w:jc w:val="center"/>
              <w:rPr>
                <w:rFonts w:ascii="Arial" w:hAnsi="Arial" w:cs="Arial"/>
                <w:sz w:val="20"/>
              </w:rPr>
            </w:pPr>
            <w:r>
              <w:rPr>
                <w:rFonts w:ascii="Arial" w:hAnsi="Arial" w:cs="Arial"/>
                <w:color w:val="231F20"/>
                <w:sz w:val="20"/>
              </w:rPr>
              <w:t>(max = 10)</w:t>
            </w:r>
          </w:p>
        </w:tc>
        <w:tc>
          <w:tcPr>
            <w:tcW w:w="699" w:type="pct"/>
          </w:tcPr>
          <w:p w14:paraId="1AF22BC6" w14:textId="77777777" w:rsidR="00B47689" w:rsidRPr="005E6972" w:rsidRDefault="00B47689" w:rsidP="0031012B">
            <w:pPr>
              <w:pStyle w:val="TableParagraph"/>
              <w:rPr>
                <w:rFonts w:ascii="Arial" w:hAnsi="Arial" w:cs="Arial"/>
                <w:sz w:val="18"/>
              </w:rPr>
            </w:pPr>
          </w:p>
        </w:tc>
      </w:tr>
      <w:tr w:rsidR="00F106A7" w:rsidRPr="005E6972" w14:paraId="0709323C" w14:textId="77777777" w:rsidTr="00FF126A">
        <w:tc>
          <w:tcPr>
            <w:tcW w:w="3036" w:type="pct"/>
          </w:tcPr>
          <w:p w14:paraId="26DEBEFF" w14:textId="6BA7A89A" w:rsidR="00B47689" w:rsidRPr="005E6972" w:rsidRDefault="00B47689" w:rsidP="0031012B">
            <w:pPr>
              <w:pStyle w:val="TableParagraph"/>
              <w:ind w:right="67"/>
              <w:jc w:val="right"/>
              <w:rPr>
                <w:rFonts w:ascii="Arial" w:hAnsi="Arial" w:cs="Arial"/>
                <w:sz w:val="20"/>
              </w:rPr>
            </w:pPr>
            <w:r>
              <w:rPr>
                <w:rFonts w:ascii="Arial" w:hAnsi="Arial" w:cs="Arial"/>
                <w:color w:val="231F20"/>
                <w:sz w:val="20"/>
              </w:rPr>
              <w:t>Subtotal Score T5</w:t>
            </w:r>
          </w:p>
        </w:tc>
        <w:tc>
          <w:tcPr>
            <w:tcW w:w="670" w:type="pct"/>
          </w:tcPr>
          <w:p w14:paraId="4A520CF6" w14:textId="3672EB4F" w:rsidR="00B47689" w:rsidRPr="005E6972" w:rsidRDefault="00B47689" w:rsidP="0031012B">
            <w:pPr>
              <w:pStyle w:val="TableParagraph"/>
              <w:ind w:left="43" w:right="33"/>
              <w:jc w:val="center"/>
              <w:rPr>
                <w:rFonts w:ascii="Arial" w:hAnsi="Arial" w:cs="Arial"/>
                <w:sz w:val="20"/>
              </w:rPr>
            </w:pPr>
            <w:r>
              <w:rPr>
                <w:rFonts w:ascii="Arial" w:hAnsi="Arial" w:cs="Arial"/>
                <w:color w:val="231F20"/>
                <w:sz w:val="20"/>
              </w:rPr>
              <w:t>6</w:t>
            </w:r>
          </w:p>
        </w:tc>
        <w:tc>
          <w:tcPr>
            <w:tcW w:w="595" w:type="pct"/>
          </w:tcPr>
          <w:p w14:paraId="48C8086B" w14:textId="77777777" w:rsidR="00B47689" w:rsidRPr="005E6972" w:rsidRDefault="00B47689" w:rsidP="0031012B">
            <w:pPr>
              <w:pStyle w:val="TableParagraph"/>
              <w:rPr>
                <w:rFonts w:ascii="Arial" w:hAnsi="Arial" w:cs="Arial"/>
                <w:sz w:val="18"/>
              </w:rPr>
            </w:pPr>
          </w:p>
        </w:tc>
        <w:tc>
          <w:tcPr>
            <w:tcW w:w="699" w:type="pct"/>
          </w:tcPr>
          <w:p w14:paraId="3CF7BC8D" w14:textId="77777777" w:rsidR="00B47689" w:rsidRPr="005E6972" w:rsidRDefault="00B47689" w:rsidP="0031012B">
            <w:pPr>
              <w:pStyle w:val="TableParagraph"/>
              <w:rPr>
                <w:rFonts w:ascii="Arial" w:hAnsi="Arial" w:cs="Arial"/>
                <w:sz w:val="18"/>
              </w:rPr>
            </w:pPr>
          </w:p>
        </w:tc>
      </w:tr>
    </w:tbl>
    <w:p w14:paraId="6A48079F" w14:textId="087D82A5" w:rsidR="00B47689" w:rsidRPr="005E6972" w:rsidRDefault="00B47689" w:rsidP="009E5CE7">
      <w:pPr>
        <w:pStyle w:val="BodyText"/>
        <w:spacing w:before="75"/>
        <w:rPr>
          <w:rFonts w:cs="Arial"/>
          <w:sz w:val="14"/>
        </w:rPr>
      </w:pPr>
      <w:r>
        <w:rPr>
          <w:rFonts w:cs="Arial"/>
        </w:rPr>
        <w:tab/>
      </w:r>
    </w:p>
    <w:p w14:paraId="5F99F11D" w14:textId="77777777" w:rsidR="00B47689" w:rsidRDefault="00B47689" w:rsidP="009E5CE7">
      <w:pPr>
        <w:pStyle w:val="BodyText"/>
        <w:rPr>
          <w:rFonts w:cs="Arial"/>
        </w:rPr>
      </w:pPr>
    </w:p>
    <w:p w14:paraId="6859421D" w14:textId="7CCC47DD" w:rsidR="00B47689" w:rsidRPr="00E600A1" w:rsidRDefault="00B47689" w:rsidP="009E5CE7">
      <w:pPr>
        <w:pStyle w:val="BodyText"/>
        <w:rPr>
          <w:rFonts w:cs="Arial"/>
        </w:rPr>
      </w:pPr>
      <w:r>
        <w:rPr>
          <w:rFonts w:cs="Arial"/>
        </w:rPr>
        <w:t>The technical factors listed in the previous table shall be scored based upon the following narrative evaluation criteria:</w:t>
      </w:r>
    </w:p>
    <w:tbl>
      <w:tblPr>
        <w:tblStyle w:val="ListTable3"/>
        <w:tblW w:w="5000" w:type="pct"/>
        <w:tblLook w:val="04A0" w:firstRow="1" w:lastRow="0" w:firstColumn="1" w:lastColumn="0" w:noHBand="0" w:noVBand="1"/>
      </w:tblPr>
      <w:tblGrid>
        <w:gridCol w:w="1100"/>
        <w:gridCol w:w="1750"/>
        <w:gridCol w:w="6500"/>
      </w:tblGrid>
      <w:tr w:rsidR="009E5CE7" w:rsidRPr="00E17E29" w14:paraId="50FC5249" w14:textId="77777777" w:rsidTr="00FF126A">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588" w:type="pct"/>
          </w:tcPr>
          <w:p w14:paraId="434A4D31" w14:textId="77777777" w:rsidR="00B47689" w:rsidRPr="002F63FF" w:rsidRDefault="00B47689" w:rsidP="0031012B">
            <w:pPr>
              <w:keepNext/>
              <w:spacing w:before="40" w:after="40"/>
              <w:jc w:val="center"/>
              <w:rPr>
                <w:rFonts w:eastAsia="Calibri" w:cs="Arial"/>
                <w:b w:val="0"/>
                <w:bCs w:val="0"/>
                <w:color w:val="FFFFFF"/>
              </w:rPr>
            </w:pPr>
            <w:r>
              <w:rPr>
                <w:rFonts w:eastAsia="Calibri" w:cs="Arial"/>
                <w:color w:val="FFFFFF"/>
              </w:rPr>
              <w:lastRenderedPageBreak/>
              <w:t>Score</w:t>
            </w:r>
          </w:p>
        </w:tc>
        <w:tc>
          <w:tcPr>
            <w:tcW w:w="936" w:type="pct"/>
          </w:tcPr>
          <w:p w14:paraId="148037E8" w14:textId="77777777" w:rsidR="00B47689" w:rsidRPr="002F63FF" w:rsidRDefault="00B47689" w:rsidP="0031012B">
            <w:pPr>
              <w:keepNext/>
              <w:spacing w:before="40" w:after="40"/>
              <w:jc w:val="center"/>
              <w:cnfStyle w:val="100000000000" w:firstRow="1" w:lastRow="0" w:firstColumn="0" w:lastColumn="0" w:oddVBand="0" w:evenVBand="0" w:oddHBand="0" w:evenHBand="0" w:firstRowFirstColumn="0" w:firstRowLastColumn="0" w:lastRowFirstColumn="0" w:lastRowLastColumn="0"/>
              <w:rPr>
                <w:rFonts w:eastAsia="Calibri" w:cs="Arial"/>
                <w:b w:val="0"/>
                <w:bCs w:val="0"/>
                <w:color w:val="FFFFFF"/>
              </w:rPr>
            </w:pPr>
            <w:r>
              <w:rPr>
                <w:rFonts w:eastAsia="Calibri" w:cs="Arial"/>
                <w:color w:val="FFFFFF"/>
              </w:rPr>
              <w:t>Rating</w:t>
            </w:r>
          </w:p>
        </w:tc>
        <w:tc>
          <w:tcPr>
            <w:tcW w:w="3476" w:type="pct"/>
          </w:tcPr>
          <w:p w14:paraId="15ED705D" w14:textId="77777777" w:rsidR="00B47689" w:rsidRPr="002F63FF" w:rsidRDefault="00B47689" w:rsidP="0031012B">
            <w:pPr>
              <w:keepNext/>
              <w:spacing w:before="40" w:after="40"/>
              <w:jc w:val="center"/>
              <w:cnfStyle w:val="100000000000" w:firstRow="1" w:lastRow="0" w:firstColumn="0" w:lastColumn="0" w:oddVBand="0" w:evenVBand="0" w:oddHBand="0" w:evenHBand="0" w:firstRowFirstColumn="0" w:firstRowLastColumn="0" w:lastRowFirstColumn="0" w:lastRowLastColumn="0"/>
              <w:rPr>
                <w:rFonts w:eastAsia="Calibri" w:cs="Arial"/>
                <w:b w:val="0"/>
                <w:bCs w:val="0"/>
                <w:color w:val="FFFFFF"/>
              </w:rPr>
            </w:pPr>
            <w:r>
              <w:rPr>
                <w:rFonts w:eastAsia="Calibri" w:cs="Arial"/>
                <w:color w:val="FFFFFF"/>
              </w:rPr>
              <w:t>Description of Submission</w:t>
            </w:r>
          </w:p>
        </w:tc>
      </w:tr>
      <w:tr w:rsidR="009E5CE7" w:rsidRPr="00E17E29" w14:paraId="3F894D9A" w14:textId="77777777" w:rsidTr="00FF12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8" w:type="pct"/>
          </w:tcPr>
          <w:p w14:paraId="7AEDA4B1" w14:textId="77777777" w:rsidR="00B47689" w:rsidRPr="002F63FF" w:rsidRDefault="00B47689" w:rsidP="0031012B">
            <w:pPr>
              <w:keepNext/>
              <w:spacing w:before="40" w:after="40"/>
              <w:jc w:val="center"/>
              <w:rPr>
                <w:rFonts w:eastAsia="Calibri" w:cs="Arial"/>
                <w:color w:val="000000"/>
              </w:rPr>
            </w:pPr>
            <w:r>
              <w:rPr>
                <w:rFonts w:eastAsia="Calibri" w:cs="Arial"/>
                <w:color w:val="000000"/>
              </w:rPr>
              <w:t>10</w:t>
            </w:r>
          </w:p>
        </w:tc>
        <w:tc>
          <w:tcPr>
            <w:tcW w:w="936" w:type="pct"/>
          </w:tcPr>
          <w:p w14:paraId="09D402E8" w14:textId="77777777" w:rsidR="00B47689" w:rsidRPr="002F63FF" w:rsidRDefault="00B47689" w:rsidP="0031012B">
            <w:pPr>
              <w:keepNext/>
              <w:spacing w:before="40" w:after="40"/>
              <w:jc w:val="center"/>
              <w:cnfStyle w:val="000000100000" w:firstRow="0" w:lastRow="0" w:firstColumn="0" w:lastColumn="0" w:oddVBand="0" w:evenVBand="0" w:oddHBand="1" w:evenHBand="0" w:firstRowFirstColumn="0" w:firstRowLastColumn="0" w:lastRowFirstColumn="0" w:lastRowLastColumn="0"/>
              <w:rPr>
                <w:rFonts w:eastAsia="Calibri" w:cs="Arial"/>
                <w:color w:val="000000"/>
              </w:rPr>
            </w:pPr>
            <w:r>
              <w:rPr>
                <w:rFonts w:eastAsia="Calibri" w:cs="Arial"/>
                <w:color w:val="000000"/>
              </w:rPr>
              <w:t>Outstanding</w:t>
            </w:r>
          </w:p>
        </w:tc>
        <w:tc>
          <w:tcPr>
            <w:tcW w:w="3476" w:type="pct"/>
          </w:tcPr>
          <w:p w14:paraId="25802146" w14:textId="77777777" w:rsidR="00B47689" w:rsidRPr="002F63FF" w:rsidRDefault="00B47689" w:rsidP="0031012B">
            <w:pPr>
              <w:keepNext/>
              <w:spacing w:before="40" w:after="40"/>
              <w:cnfStyle w:val="000000100000" w:firstRow="0" w:lastRow="0" w:firstColumn="0" w:lastColumn="0" w:oddVBand="0" w:evenVBand="0" w:oddHBand="1" w:evenHBand="0" w:firstRowFirstColumn="0" w:firstRowLastColumn="0" w:lastRowFirstColumn="0" w:lastRowLastColumn="0"/>
              <w:rPr>
                <w:rFonts w:cs="Arial"/>
              </w:rPr>
            </w:pPr>
            <w:r>
              <w:rPr>
                <w:rFonts w:cs="Arial"/>
              </w:rPr>
              <w:t>Submission exceeds expectations and requirements in all aspects of the criterion. Exceptional understanding of the criterion is demonstrated through superior methodology supported by clear and credible evidence. Submission includes major innovation and value-added features with a clear implementation plan for proposed features.</w:t>
            </w:r>
          </w:p>
        </w:tc>
      </w:tr>
      <w:tr w:rsidR="009E5CE7" w:rsidRPr="00E17E29" w14:paraId="158EFE44" w14:textId="77777777" w:rsidTr="00FF126A">
        <w:tc>
          <w:tcPr>
            <w:cnfStyle w:val="001000000000" w:firstRow="0" w:lastRow="0" w:firstColumn="1" w:lastColumn="0" w:oddVBand="0" w:evenVBand="0" w:oddHBand="0" w:evenHBand="0" w:firstRowFirstColumn="0" w:firstRowLastColumn="0" w:lastRowFirstColumn="0" w:lastRowLastColumn="0"/>
            <w:tcW w:w="588" w:type="pct"/>
          </w:tcPr>
          <w:p w14:paraId="1172D840" w14:textId="77777777" w:rsidR="00B47689" w:rsidRPr="002F63FF" w:rsidRDefault="00B47689" w:rsidP="0031012B">
            <w:pPr>
              <w:keepNext/>
              <w:spacing w:before="40" w:after="40"/>
              <w:jc w:val="center"/>
              <w:rPr>
                <w:rFonts w:eastAsia="Calibri" w:cs="Arial"/>
                <w:color w:val="000000"/>
              </w:rPr>
            </w:pPr>
            <w:r>
              <w:rPr>
                <w:rFonts w:eastAsia="Calibri" w:cs="Arial"/>
                <w:color w:val="000000"/>
              </w:rPr>
              <w:t>9</w:t>
            </w:r>
          </w:p>
        </w:tc>
        <w:tc>
          <w:tcPr>
            <w:tcW w:w="936" w:type="pct"/>
          </w:tcPr>
          <w:p w14:paraId="7DDED7C7" w14:textId="77777777" w:rsidR="00B47689" w:rsidRPr="002F63FF" w:rsidRDefault="00B47689" w:rsidP="0031012B">
            <w:pPr>
              <w:keepNext/>
              <w:spacing w:before="40" w:after="40"/>
              <w:jc w:val="center"/>
              <w:cnfStyle w:val="000000000000" w:firstRow="0" w:lastRow="0" w:firstColumn="0" w:lastColumn="0" w:oddVBand="0" w:evenVBand="0" w:oddHBand="0" w:evenHBand="0" w:firstRowFirstColumn="0" w:firstRowLastColumn="0" w:lastRowFirstColumn="0" w:lastRowLastColumn="0"/>
              <w:rPr>
                <w:rFonts w:eastAsia="Calibri" w:cs="Arial"/>
                <w:color w:val="000000"/>
              </w:rPr>
            </w:pPr>
            <w:r>
              <w:rPr>
                <w:rFonts w:eastAsia="Calibri" w:cs="Arial"/>
                <w:color w:val="000000"/>
              </w:rPr>
              <w:t>Excellent</w:t>
            </w:r>
          </w:p>
        </w:tc>
        <w:tc>
          <w:tcPr>
            <w:tcW w:w="3476" w:type="pct"/>
          </w:tcPr>
          <w:p w14:paraId="6908E6E6" w14:textId="77777777" w:rsidR="00B47689" w:rsidRPr="002F63FF" w:rsidRDefault="00B47689" w:rsidP="0031012B">
            <w:pPr>
              <w:keepNext/>
              <w:spacing w:before="40" w:after="40"/>
              <w:cnfStyle w:val="000000000000" w:firstRow="0" w:lastRow="0" w:firstColumn="0" w:lastColumn="0" w:oddVBand="0" w:evenVBand="0" w:oddHBand="0" w:evenHBand="0" w:firstRowFirstColumn="0" w:firstRowLastColumn="0" w:lastRowFirstColumn="0" w:lastRowLastColumn="0"/>
              <w:rPr>
                <w:rFonts w:cs="Arial"/>
              </w:rPr>
            </w:pPr>
            <w:r>
              <w:rPr>
                <w:rFonts w:cs="Arial"/>
              </w:rPr>
              <w:t>Submission exceeds expectations and requirements in most aspects of the criterion. Excellent understanding of the criterion is demonstrated through well-articulated methodology supported by strong evidence. Submission includes major innovation and value-added features but lacks an implementation plan for proposed features.</w:t>
            </w:r>
          </w:p>
        </w:tc>
      </w:tr>
      <w:tr w:rsidR="009E5CE7" w:rsidRPr="00E17E29" w14:paraId="77D4EF2E" w14:textId="77777777" w:rsidTr="00FF12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8" w:type="pct"/>
          </w:tcPr>
          <w:p w14:paraId="29BD4215" w14:textId="77777777" w:rsidR="00B47689" w:rsidRPr="002F63FF" w:rsidRDefault="00B47689" w:rsidP="0031012B">
            <w:pPr>
              <w:keepNext/>
              <w:spacing w:before="40" w:after="40"/>
              <w:jc w:val="center"/>
              <w:rPr>
                <w:rFonts w:eastAsia="Calibri" w:cs="Arial"/>
                <w:color w:val="000000"/>
              </w:rPr>
            </w:pPr>
            <w:r>
              <w:rPr>
                <w:rFonts w:eastAsia="Calibri" w:cs="Arial"/>
                <w:color w:val="000000"/>
              </w:rPr>
              <w:t>8</w:t>
            </w:r>
          </w:p>
        </w:tc>
        <w:tc>
          <w:tcPr>
            <w:tcW w:w="936" w:type="pct"/>
          </w:tcPr>
          <w:p w14:paraId="5C9CEF20" w14:textId="77777777" w:rsidR="00B47689" w:rsidRPr="002F63FF" w:rsidRDefault="00B47689" w:rsidP="0031012B">
            <w:pPr>
              <w:keepNext/>
              <w:spacing w:before="40" w:after="40"/>
              <w:jc w:val="center"/>
              <w:cnfStyle w:val="000000100000" w:firstRow="0" w:lastRow="0" w:firstColumn="0" w:lastColumn="0" w:oddVBand="0" w:evenVBand="0" w:oddHBand="1" w:evenHBand="0" w:firstRowFirstColumn="0" w:firstRowLastColumn="0" w:lastRowFirstColumn="0" w:lastRowLastColumn="0"/>
              <w:rPr>
                <w:rFonts w:eastAsia="Calibri" w:cs="Arial"/>
                <w:color w:val="000000"/>
              </w:rPr>
            </w:pPr>
            <w:r>
              <w:rPr>
                <w:rFonts w:eastAsia="Calibri" w:cs="Arial"/>
                <w:color w:val="000000"/>
              </w:rPr>
              <w:t>Good</w:t>
            </w:r>
          </w:p>
        </w:tc>
        <w:tc>
          <w:tcPr>
            <w:tcW w:w="3476" w:type="pct"/>
          </w:tcPr>
          <w:p w14:paraId="0B8E941E" w14:textId="77777777" w:rsidR="00B47689" w:rsidRPr="002F63FF" w:rsidRDefault="00B47689" w:rsidP="0031012B">
            <w:pPr>
              <w:keepNext/>
              <w:spacing w:before="40" w:after="40"/>
              <w:cnfStyle w:val="000000100000" w:firstRow="0" w:lastRow="0" w:firstColumn="0" w:lastColumn="0" w:oddVBand="0" w:evenVBand="0" w:oddHBand="1" w:evenHBand="0" w:firstRowFirstColumn="0" w:firstRowLastColumn="0" w:lastRowFirstColumn="0" w:lastRowLastColumn="0"/>
              <w:rPr>
                <w:rFonts w:cs="Arial"/>
              </w:rPr>
            </w:pPr>
            <w:r>
              <w:rPr>
                <w:rFonts w:cs="Arial"/>
              </w:rPr>
              <w:t>Submission exceeds expectations and requirements in some aspects of the criterion. Good understanding of the criterion is demonstrated through structured and well-developed methodology supported by reasonable and verifiable evidence. Submission includes some innovation and value-added features with an implementation plan for proposed features.</w:t>
            </w:r>
          </w:p>
        </w:tc>
      </w:tr>
      <w:tr w:rsidR="009E5CE7" w:rsidRPr="00E17E29" w14:paraId="008E2396" w14:textId="77777777" w:rsidTr="00FF126A">
        <w:tc>
          <w:tcPr>
            <w:cnfStyle w:val="001000000000" w:firstRow="0" w:lastRow="0" w:firstColumn="1" w:lastColumn="0" w:oddVBand="0" w:evenVBand="0" w:oddHBand="0" w:evenHBand="0" w:firstRowFirstColumn="0" w:firstRowLastColumn="0" w:lastRowFirstColumn="0" w:lastRowLastColumn="0"/>
            <w:tcW w:w="588" w:type="pct"/>
          </w:tcPr>
          <w:p w14:paraId="3EE89EF6" w14:textId="77777777" w:rsidR="00B47689" w:rsidRPr="002F63FF" w:rsidRDefault="00B47689" w:rsidP="0031012B">
            <w:pPr>
              <w:keepNext/>
              <w:spacing w:before="40" w:after="40"/>
              <w:jc w:val="center"/>
              <w:rPr>
                <w:rFonts w:cs="Arial"/>
              </w:rPr>
            </w:pPr>
            <w:r>
              <w:rPr>
                <w:rFonts w:cs="Arial"/>
              </w:rPr>
              <w:t>7</w:t>
            </w:r>
          </w:p>
        </w:tc>
        <w:tc>
          <w:tcPr>
            <w:tcW w:w="936" w:type="pct"/>
          </w:tcPr>
          <w:p w14:paraId="7D2728E4" w14:textId="77777777" w:rsidR="00B47689" w:rsidRPr="002F63FF" w:rsidRDefault="00B47689" w:rsidP="0031012B">
            <w:pPr>
              <w:keepNext/>
              <w:spacing w:before="40" w:after="40"/>
              <w:jc w:val="center"/>
              <w:cnfStyle w:val="000000000000" w:firstRow="0" w:lastRow="0" w:firstColumn="0" w:lastColumn="0" w:oddVBand="0" w:evenVBand="0" w:oddHBand="0" w:evenHBand="0" w:firstRowFirstColumn="0" w:firstRowLastColumn="0" w:lastRowFirstColumn="0" w:lastRowLastColumn="0"/>
              <w:rPr>
                <w:rFonts w:eastAsia="Calibri" w:cs="Arial"/>
                <w:color w:val="000000"/>
              </w:rPr>
            </w:pPr>
            <w:r>
              <w:rPr>
                <w:rFonts w:eastAsia="Calibri" w:cs="Arial"/>
                <w:color w:val="000000"/>
              </w:rPr>
              <w:t>Above average</w:t>
            </w:r>
          </w:p>
        </w:tc>
        <w:tc>
          <w:tcPr>
            <w:tcW w:w="3476" w:type="pct"/>
          </w:tcPr>
          <w:p w14:paraId="6258B7C0" w14:textId="77777777" w:rsidR="00B47689" w:rsidRPr="002F63FF" w:rsidRDefault="00B47689" w:rsidP="0031012B">
            <w:pPr>
              <w:keepNext/>
              <w:spacing w:before="40" w:after="40"/>
              <w:cnfStyle w:val="000000000000" w:firstRow="0" w:lastRow="0" w:firstColumn="0" w:lastColumn="0" w:oddVBand="0" w:evenVBand="0" w:oddHBand="0" w:evenHBand="0" w:firstRowFirstColumn="0" w:firstRowLastColumn="0" w:lastRowFirstColumn="0" w:lastRowLastColumn="0"/>
              <w:rPr>
                <w:rFonts w:cs="Arial"/>
              </w:rPr>
            </w:pPr>
            <w:r>
              <w:rPr>
                <w:rFonts w:cs="Arial"/>
              </w:rPr>
              <w:t>Submission meets expectations and requirements in all aspects of the criteria. Sound understanding of the criterion is demonstrated through a thorough methodology with no weakness and supported by reasonable evidence but is difficult to verify. Submission includes minor innovation and value-added features but lacks an implementation plan for proposed features.</w:t>
            </w:r>
          </w:p>
        </w:tc>
      </w:tr>
      <w:tr w:rsidR="009E5CE7" w:rsidRPr="00E17E29" w14:paraId="24878578" w14:textId="77777777" w:rsidTr="00FF12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8" w:type="pct"/>
          </w:tcPr>
          <w:p w14:paraId="67F7D502" w14:textId="77777777" w:rsidR="00B47689" w:rsidRPr="002F63FF" w:rsidRDefault="00B47689" w:rsidP="0031012B">
            <w:pPr>
              <w:keepNext/>
              <w:spacing w:before="40" w:after="40"/>
              <w:jc w:val="center"/>
              <w:rPr>
                <w:rFonts w:cs="Arial"/>
              </w:rPr>
            </w:pPr>
            <w:r>
              <w:rPr>
                <w:rFonts w:cs="Arial"/>
              </w:rPr>
              <w:t>6</w:t>
            </w:r>
          </w:p>
        </w:tc>
        <w:tc>
          <w:tcPr>
            <w:tcW w:w="936" w:type="pct"/>
          </w:tcPr>
          <w:p w14:paraId="29B38B51" w14:textId="77777777" w:rsidR="00B47689" w:rsidRPr="002F63FF" w:rsidRDefault="00B47689" w:rsidP="0031012B">
            <w:pPr>
              <w:keepNext/>
              <w:spacing w:before="40" w:after="40"/>
              <w:jc w:val="center"/>
              <w:cnfStyle w:val="000000100000" w:firstRow="0" w:lastRow="0" w:firstColumn="0" w:lastColumn="0" w:oddVBand="0" w:evenVBand="0" w:oddHBand="1" w:evenHBand="0" w:firstRowFirstColumn="0" w:firstRowLastColumn="0" w:lastRowFirstColumn="0" w:lastRowLastColumn="0"/>
              <w:rPr>
                <w:rFonts w:eastAsia="Calibri" w:cs="Arial"/>
                <w:color w:val="000000"/>
              </w:rPr>
            </w:pPr>
            <w:r>
              <w:rPr>
                <w:rFonts w:eastAsia="Calibri" w:cs="Arial"/>
                <w:color w:val="000000"/>
              </w:rPr>
              <w:t>Average</w:t>
            </w:r>
          </w:p>
        </w:tc>
        <w:tc>
          <w:tcPr>
            <w:tcW w:w="3476" w:type="pct"/>
          </w:tcPr>
          <w:p w14:paraId="67F45C58" w14:textId="77777777" w:rsidR="00B47689" w:rsidRPr="002F63FF" w:rsidRDefault="00B47689" w:rsidP="0031012B">
            <w:pPr>
              <w:keepNext/>
              <w:spacing w:before="40" w:after="40"/>
              <w:cnfStyle w:val="000000100000" w:firstRow="0" w:lastRow="0" w:firstColumn="0" w:lastColumn="0" w:oddVBand="0" w:evenVBand="0" w:oddHBand="1" w:evenHBand="0" w:firstRowFirstColumn="0" w:firstRowLastColumn="0" w:lastRowFirstColumn="0" w:lastRowLastColumn="0"/>
              <w:rPr>
                <w:rFonts w:cs="Arial"/>
              </w:rPr>
            </w:pPr>
            <w:r>
              <w:rPr>
                <w:rFonts w:cs="Arial"/>
              </w:rPr>
              <w:t>Submission meets expectations and requirements in most aspects of the criterion. Adequate understanding of the criterion is demonstrated through a competent methodology with negligible weakness. Submission includes no innovation or value-added features.</w:t>
            </w:r>
          </w:p>
        </w:tc>
      </w:tr>
      <w:tr w:rsidR="009E5CE7" w:rsidRPr="00E17E29" w14:paraId="660759A1" w14:textId="77777777" w:rsidTr="00FF126A">
        <w:tc>
          <w:tcPr>
            <w:cnfStyle w:val="001000000000" w:firstRow="0" w:lastRow="0" w:firstColumn="1" w:lastColumn="0" w:oddVBand="0" w:evenVBand="0" w:oddHBand="0" w:evenHBand="0" w:firstRowFirstColumn="0" w:firstRowLastColumn="0" w:lastRowFirstColumn="0" w:lastRowLastColumn="0"/>
            <w:tcW w:w="588" w:type="pct"/>
          </w:tcPr>
          <w:p w14:paraId="7E181CD7" w14:textId="77777777" w:rsidR="00B47689" w:rsidRPr="002F63FF" w:rsidRDefault="00B47689" w:rsidP="0031012B">
            <w:pPr>
              <w:keepNext/>
              <w:spacing w:before="40" w:after="40"/>
              <w:jc w:val="center"/>
              <w:rPr>
                <w:rFonts w:cs="Arial"/>
              </w:rPr>
            </w:pPr>
            <w:r>
              <w:rPr>
                <w:rFonts w:cs="Arial"/>
              </w:rPr>
              <w:t>5</w:t>
            </w:r>
          </w:p>
        </w:tc>
        <w:tc>
          <w:tcPr>
            <w:tcW w:w="936" w:type="pct"/>
          </w:tcPr>
          <w:p w14:paraId="7E17528C" w14:textId="77777777" w:rsidR="00B47689" w:rsidRPr="002F63FF" w:rsidRDefault="00B47689" w:rsidP="0031012B">
            <w:pPr>
              <w:keepNext/>
              <w:spacing w:before="40" w:after="40"/>
              <w:jc w:val="center"/>
              <w:cnfStyle w:val="000000000000" w:firstRow="0" w:lastRow="0" w:firstColumn="0" w:lastColumn="0" w:oddVBand="0" w:evenVBand="0" w:oddHBand="0" w:evenHBand="0" w:firstRowFirstColumn="0" w:firstRowLastColumn="0" w:lastRowFirstColumn="0" w:lastRowLastColumn="0"/>
              <w:rPr>
                <w:rFonts w:eastAsia="Calibri" w:cs="Arial"/>
                <w:color w:val="000000"/>
              </w:rPr>
            </w:pPr>
            <w:r>
              <w:rPr>
                <w:rFonts w:eastAsia="Calibri" w:cs="Arial"/>
                <w:color w:val="000000"/>
              </w:rPr>
              <w:t>Below average</w:t>
            </w:r>
          </w:p>
        </w:tc>
        <w:tc>
          <w:tcPr>
            <w:tcW w:w="3476" w:type="pct"/>
          </w:tcPr>
          <w:p w14:paraId="5FC6BB2B" w14:textId="77777777" w:rsidR="00B47689" w:rsidRPr="002F63FF" w:rsidRDefault="00B47689" w:rsidP="0031012B">
            <w:pPr>
              <w:keepNext/>
              <w:spacing w:before="40" w:after="40"/>
              <w:cnfStyle w:val="000000000000" w:firstRow="0" w:lastRow="0" w:firstColumn="0" w:lastColumn="0" w:oddVBand="0" w:evenVBand="0" w:oddHBand="0" w:evenHBand="0" w:firstRowFirstColumn="0" w:firstRowLastColumn="0" w:lastRowFirstColumn="0" w:lastRowLastColumn="0"/>
              <w:rPr>
                <w:rFonts w:cs="Arial"/>
              </w:rPr>
            </w:pPr>
            <w:r>
              <w:rPr>
                <w:rFonts w:cs="Arial"/>
              </w:rPr>
              <w:t>Submission meets requirements in some aspects of the criterion. Understanding of the criterion is below average, and methodology contains minor weaknesses. Submission provides sufficient assurance of ability to deliver the criterion.</w:t>
            </w:r>
          </w:p>
        </w:tc>
      </w:tr>
      <w:tr w:rsidR="009E5CE7" w:rsidRPr="00E17E29" w14:paraId="33DE7C89" w14:textId="77777777" w:rsidTr="00FF12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8" w:type="pct"/>
          </w:tcPr>
          <w:p w14:paraId="43065CBD" w14:textId="77777777" w:rsidR="00B47689" w:rsidRPr="002F63FF" w:rsidRDefault="00B47689" w:rsidP="0031012B">
            <w:pPr>
              <w:keepNext/>
              <w:spacing w:before="40" w:after="40"/>
              <w:jc w:val="center"/>
              <w:rPr>
                <w:rFonts w:cs="Arial"/>
              </w:rPr>
            </w:pPr>
            <w:r>
              <w:rPr>
                <w:rFonts w:cs="Arial"/>
              </w:rPr>
              <w:t>4</w:t>
            </w:r>
          </w:p>
        </w:tc>
        <w:tc>
          <w:tcPr>
            <w:tcW w:w="936" w:type="pct"/>
          </w:tcPr>
          <w:p w14:paraId="6620A409" w14:textId="77777777" w:rsidR="00B47689" w:rsidRPr="002F63FF" w:rsidRDefault="00B47689" w:rsidP="0031012B">
            <w:pPr>
              <w:keepNext/>
              <w:spacing w:before="40" w:after="40"/>
              <w:jc w:val="center"/>
              <w:cnfStyle w:val="000000100000" w:firstRow="0" w:lastRow="0" w:firstColumn="0" w:lastColumn="0" w:oddVBand="0" w:evenVBand="0" w:oddHBand="1" w:evenHBand="0" w:firstRowFirstColumn="0" w:firstRowLastColumn="0" w:lastRowFirstColumn="0" w:lastRowLastColumn="0"/>
              <w:rPr>
                <w:rFonts w:eastAsia="Calibri" w:cs="Arial"/>
                <w:color w:val="000000"/>
              </w:rPr>
            </w:pPr>
            <w:r>
              <w:rPr>
                <w:rFonts w:eastAsia="Calibri" w:cs="Arial"/>
                <w:color w:val="000000"/>
              </w:rPr>
              <w:t>Marginal</w:t>
            </w:r>
          </w:p>
        </w:tc>
        <w:tc>
          <w:tcPr>
            <w:tcW w:w="3476" w:type="pct"/>
          </w:tcPr>
          <w:p w14:paraId="0D41E442" w14:textId="77777777" w:rsidR="00B47689" w:rsidRPr="002F63FF" w:rsidRDefault="00B47689" w:rsidP="0031012B">
            <w:pPr>
              <w:keepNext/>
              <w:spacing w:before="40" w:after="40"/>
              <w:cnfStyle w:val="000000100000" w:firstRow="0" w:lastRow="0" w:firstColumn="0" w:lastColumn="0" w:oddVBand="0" w:evenVBand="0" w:oddHBand="1" w:evenHBand="0" w:firstRowFirstColumn="0" w:firstRowLastColumn="0" w:lastRowFirstColumn="0" w:lastRowLastColumn="0"/>
              <w:rPr>
                <w:rFonts w:cs="Arial"/>
              </w:rPr>
            </w:pPr>
            <w:r>
              <w:rPr>
                <w:rFonts w:cs="Arial"/>
              </w:rPr>
              <w:t>Submission marginally meets requirements of the criterion. Methodology demonstrates some understanding of the criterion with some weakness. Submission provides moderate assurance of ability to deliver the criterion.</w:t>
            </w:r>
          </w:p>
        </w:tc>
      </w:tr>
      <w:tr w:rsidR="009E5CE7" w:rsidRPr="00E17E29" w14:paraId="65E8647A" w14:textId="77777777" w:rsidTr="00FF126A">
        <w:tc>
          <w:tcPr>
            <w:cnfStyle w:val="001000000000" w:firstRow="0" w:lastRow="0" w:firstColumn="1" w:lastColumn="0" w:oddVBand="0" w:evenVBand="0" w:oddHBand="0" w:evenHBand="0" w:firstRowFirstColumn="0" w:firstRowLastColumn="0" w:lastRowFirstColumn="0" w:lastRowLastColumn="0"/>
            <w:tcW w:w="588" w:type="pct"/>
          </w:tcPr>
          <w:p w14:paraId="795C7553" w14:textId="77777777" w:rsidR="00B47689" w:rsidRPr="002F63FF" w:rsidRDefault="00B47689" w:rsidP="0031012B">
            <w:pPr>
              <w:keepNext/>
              <w:spacing w:before="40" w:after="40"/>
              <w:jc w:val="center"/>
              <w:rPr>
                <w:rFonts w:cs="Arial"/>
              </w:rPr>
            </w:pPr>
            <w:r>
              <w:rPr>
                <w:rFonts w:cs="Arial"/>
              </w:rPr>
              <w:t>3</w:t>
            </w:r>
          </w:p>
        </w:tc>
        <w:tc>
          <w:tcPr>
            <w:tcW w:w="936" w:type="pct"/>
          </w:tcPr>
          <w:p w14:paraId="6B0DDE05" w14:textId="77777777" w:rsidR="00B47689" w:rsidRPr="002F63FF" w:rsidRDefault="00B47689" w:rsidP="0031012B">
            <w:pPr>
              <w:keepNext/>
              <w:spacing w:before="40" w:after="40"/>
              <w:jc w:val="center"/>
              <w:cnfStyle w:val="000000000000" w:firstRow="0" w:lastRow="0" w:firstColumn="0" w:lastColumn="0" w:oddVBand="0" w:evenVBand="0" w:oddHBand="0" w:evenHBand="0" w:firstRowFirstColumn="0" w:firstRowLastColumn="0" w:lastRowFirstColumn="0" w:lastRowLastColumn="0"/>
              <w:rPr>
                <w:rFonts w:eastAsia="Calibri" w:cs="Arial"/>
                <w:color w:val="000000"/>
              </w:rPr>
            </w:pPr>
            <w:r>
              <w:rPr>
                <w:rFonts w:eastAsia="Calibri" w:cs="Arial"/>
                <w:color w:val="000000"/>
              </w:rPr>
              <w:t>Poor</w:t>
            </w:r>
          </w:p>
        </w:tc>
        <w:tc>
          <w:tcPr>
            <w:tcW w:w="3476" w:type="pct"/>
          </w:tcPr>
          <w:p w14:paraId="0E0B632D" w14:textId="77777777" w:rsidR="00B47689" w:rsidRPr="002F63FF" w:rsidRDefault="00B47689" w:rsidP="0031012B">
            <w:pPr>
              <w:keepNext/>
              <w:spacing w:before="40" w:after="40"/>
              <w:cnfStyle w:val="000000000000" w:firstRow="0" w:lastRow="0" w:firstColumn="0" w:lastColumn="0" w:oddVBand="0" w:evenVBand="0" w:oddHBand="0" w:evenHBand="0" w:firstRowFirstColumn="0" w:firstRowLastColumn="0" w:lastRowFirstColumn="0" w:lastRowLastColumn="0"/>
              <w:rPr>
                <w:rFonts w:cs="Arial"/>
              </w:rPr>
            </w:pPr>
            <w:r>
              <w:rPr>
                <w:rFonts w:cs="Arial"/>
              </w:rPr>
              <w:t>Submission fails to meet most requirements of the criterion. Methodology has major weakness and/or discrepant information. Submission provides little assurance of ability to deliver the criterion.</w:t>
            </w:r>
          </w:p>
        </w:tc>
      </w:tr>
      <w:tr w:rsidR="009E5CE7" w:rsidRPr="00E17E29" w14:paraId="20ADFC8F" w14:textId="77777777" w:rsidTr="00FF12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8" w:type="pct"/>
          </w:tcPr>
          <w:p w14:paraId="1F637FD4" w14:textId="77777777" w:rsidR="00B47689" w:rsidRPr="002F63FF" w:rsidRDefault="00B47689" w:rsidP="0031012B">
            <w:pPr>
              <w:keepNext/>
              <w:spacing w:before="40" w:after="40"/>
              <w:jc w:val="center"/>
              <w:rPr>
                <w:rFonts w:cs="Arial"/>
              </w:rPr>
            </w:pPr>
            <w:r>
              <w:rPr>
                <w:rFonts w:cs="Arial"/>
              </w:rPr>
              <w:t>2</w:t>
            </w:r>
          </w:p>
        </w:tc>
        <w:tc>
          <w:tcPr>
            <w:tcW w:w="936" w:type="pct"/>
          </w:tcPr>
          <w:p w14:paraId="472BA3E2" w14:textId="77777777" w:rsidR="00B47689" w:rsidRPr="002F63FF" w:rsidRDefault="00B47689" w:rsidP="0031012B">
            <w:pPr>
              <w:keepNext/>
              <w:spacing w:before="40" w:after="40"/>
              <w:jc w:val="center"/>
              <w:cnfStyle w:val="000000100000" w:firstRow="0" w:lastRow="0" w:firstColumn="0" w:lastColumn="0" w:oddVBand="0" w:evenVBand="0" w:oddHBand="1" w:evenHBand="0" w:firstRowFirstColumn="0" w:firstRowLastColumn="0" w:lastRowFirstColumn="0" w:lastRowLastColumn="0"/>
              <w:rPr>
                <w:rFonts w:eastAsia="Calibri" w:cs="Arial"/>
                <w:color w:val="000000"/>
              </w:rPr>
            </w:pPr>
            <w:r>
              <w:rPr>
                <w:rFonts w:eastAsia="Calibri" w:cs="Arial"/>
                <w:color w:val="000000"/>
              </w:rPr>
              <w:t>Very poor</w:t>
            </w:r>
          </w:p>
        </w:tc>
        <w:tc>
          <w:tcPr>
            <w:tcW w:w="3476" w:type="pct"/>
          </w:tcPr>
          <w:p w14:paraId="703AF3F5" w14:textId="77777777" w:rsidR="00B47689" w:rsidRPr="002F63FF" w:rsidRDefault="00B47689" w:rsidP="0031012B">
            <w:pPr>
              <w:keepNext/>
              <w:spacing w:before="40" w:after="40"/>
              <w:cnfStyle w:val="000000100000" w:firstRow="0" w:lastRow="0" w:firstColumn="0" w:lastColumn="0" w:oddVBand="0" w:evenVBand="0" w:oddHBand="1" w:evenHBand="0" w:firstRowFirstColumn="0" w:firstRowLastColumn="0" w:lastRowFirstColumn="0" w:lastRowLastColumn="0"/>
              <w:rPr>
                <w:rFonts w:cs="Arial"/>
              </w:rPr>
            </w:pPr>
            <w:r>
              <w:rPr>
                <w:rFonts w:cs="Arial"/>
              </w:rPr>
              <w:t>Submission fails to meet major requirements of the criterion. Methodology has substantial weaknesses and/or irrelevant information. Submission provides no assurance of ability to deliver the criterion.</w:t>
            </w:r>
          </w:p>
        </w:tc>
      </w:tr>
      <w:tr w:rsidR="009E5CE7" w:rsidRPr="00E17E29" w14:paraId="1A41F90E" w14:textId="77777777" w:rsidTr="00FF126A">
        <w:tc>
          <w:tcPr>
            <w:cnfStyle w:val="001000000000" w:firstRow="0" w:lastRow="0" w:firstColumn="1" w:lastColumn="0" w:oddVBand="0" w:evenVBand="0" w:oddHBand="0" w:evenHBand="0" w:firstRowFirstColumn="0" w:firstRowLastColumn="0" w:lastRowFirstColumn="0" w:lastRowLastColumn="0"/>
            <w:tcW w:w="588" w:type="pct"/>
          </w:tcPr>
          <w:p w14:paraId="4DBECBD8" w14:textId="77777777" w:rsidR="00B47689" w:rsidRPr="002F63FF" w:rsidRDefault="00B47689" w:rsidP="0031012B">
            <w:pPr>
              <w:keepNext/>
              <w:spacing w:before="40" w:after="40"/>
              <w:jc w:val="center"/>
              <w:rPr>
                <w:rFonts w:cs="Arial"/>
              </w:rPr>
            </w:pPr>
            <w:r>
              <w:rPr>
                <w:rFonts w:cs="Arial"/>
              </w:rPr>
              <w:t>1</w:t>
            </w:r>
          </w:p>
        </w:tc>
        <w:tc>
          <w:tcPr>
            <w:tcW w:w="936" w:type="pct"/>
          </w:tcPr>
          <w:p w14:paraId="2B9F0BC4" w14:textId="77777777" w:rsidR="00B47689" w:rsidRPr="002F63FF" w:rsidRDefault="00B47689" w:rsidP="0031012B">
            <w:pPr>
              <w:keepNext/>
              <w:spacing w:before="40" w:after="40"/>
              <w:jc w:val="center"/>
              <w:cnfStyle w:val="000000000000" w:firstRow="0" w:lastRow="0" w:firstColumn="0" w:lastColumn="0" w:oddVBand="0" w:evenVBand="0" w:oddHBand="0" w:evenHBand="0" w:firstRowFirstColumn="0" w:firstRowLastColumn="0" w:lastRowFirstColumn="0" w:lastRowLastColumn="0"/>
              <w:rPr>
                <w:rFonts w:eastAsia="Calibri" w:cs="Arial"/>
                <w:color w:val="000000"/>
              </w:rPr>
            </w:pPr>
            <w:r>
              <w:rPr>
                <w:rFonts w:eastAsia="Calibri" w:cs="Arial"/>
                <w:color w:val="000000"/>
              </w:rPr>
              <w:t>Unacceptable</w:t>
            </w:r>
          </w:p>
        </w:tc>
        <w:tc>
          <w:tcPr>
            <w:tcW w:w="3476" w:type="pct"/>
          </w:tcPr>
          <w:p w14:paraId="0F932012" w14:textId="77777777" w:rsidR="00B47689" w:rsidRPr="002F63FF" w:rsidRDefault="00B47689" w:rsidP="0031012B">
            <w:pPr>
              <w:keepNext/>
              <w:spacing w:before="40" w:after="40"/>
              <w:cnfStyle w:val="000000000000" w:firstRow="0" w:lastRow="0" w:firstColumn="0" w:lastColumn="0" w:oddVBand="0" w:evenVBand="0" w:oddHBand="0" w:evenHBand="0" w:firstRowFirstColumn="0" w:firstRowLastColumn="0" w:lastRowFirstColumn="0" w:lastRowLastColumn="0"/>
              <w:rPr>
                <w:rFonts w:cs="Arial"/>
              </w:rPr>
            </w:pPr>
            <w:r>
              <w:rPr>
                <w:rFonts w:cs="Arial"/>
              </w:rPr>
              <w:t>Submission fails to meet all requirements of the criterion. Methodology has significant omissions or irrelevant information.</w:t>
            </w:r>
          </w:p>
        </w:tc>
      </w:tr>
      <w:tr w:rsidR="0006474D" w:rsidRPr="00E17E29" w14:paraId="06C2FBAC" w14:textId="77777777" w:rsidTr="00FF12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8" w:type="pct"/>
          </w:tcPr>
          <w:p w14:paraId="09F6C50E" w14:textId="35360AB9" w:rsidR="00B47689" w:rsidRPr="00431436" w:rsidRDefault="00B47689" w:rsidP="0031012B">
            <w:pPr>
              <w:keepNext/>
              <w:spacing w:before="40" w:after="40"/>
              <w:jc w:val="center"/>
              <w:rPr>
                <w:rFonts w:cs="Arial"/>
              </w:rPr>
            </w:pPr>
            <w:r w:rsidRPr="00431436">
              <w:rPr>
                <w:rFonts w:cs="Arial"/>
              </w:rPr>
              <w:t>0</w:t>
            </w:r>
          </w:p>
        </w:tc>
        <w:tc>
          <w:tcPr>
            <w:tcW w:w="936" w:type="pct"/>
          </w:tcPr>
          <w:p w14:paraId="5AF25BB0" w14:textId="5D4AE4B0" w:rsidR="00B47689" w:rsidRPr="00431436" w:rsidRDefault="00B47689" w:rsidP="0031012B">
            <w:pPr>
              <w:keepNext/>
              <w:spacing w:before="40" w:after="40"/>
              <w:jc w:val="center"/>
              <w:cnfStyle w:val="000000100000" w:firstRow="0" w:lastRow="0" w:firstColumn="0" w:lastColumn="0" w:oddVBand="0" w:evenVBand="0" w:oddHBand="1" w:evenHBand="0" w:firstRowFirstColumn="0" w:firstRowLastColumn="0" w:lastRowFirstColumn="0" w:lastRowLastColumn="0"/>
              <w:rPr>
                <w:rFonts w:eastAsia="Calibri" w:cs="Arial"/>
                <w:color w:val="000000"/>
              </w:rPr>
            </w:pPr>
            <w:r w:rsidRPr="00431436">
              <w:rPr>
                <w:rFonts w:eastAsia="Calibri" w:cs="Arial"/>
                <w:color w:val="000000"/>
              </w:rPr>
              <w:t>No submission</w:t>
            </w:r>
          </w:p>
        </w:tc>
        <w:tc>
          <w:tcPr>
            <w:tcW w:w="3476" w:type="pct"/>
          </w:tcPr>
          <w:p w14:paraId="1EB45238" w14:textId="0734AB0A" w:rsidR="00B47689" w:rsidRPr="00431436" w:rsidRDefault="00B47689" w:rsidP="0031012B">
            <w:pPr>
              <w:keepNext/>
              <w:spacing w:before="40" w:after="40"/>
              <w:cnfStyle w:val="000000100000" w:firstRow="0" w:lastRow="0" w:firstColumn="0" w:lastColumn="0" w:oddVBand="0" w:evenVBand="0" w:oddHBand="1" w:evenHBand="0" w:firstRowFirstColumn="0" w:firstRowLastColumn="0" w:lastRowFirstColumn="0" w:lastRowLastColumn="0"/>
              <w:rPr>
                <w:rFonts w:cs="Arial"/>
              </w:rPr>
            </w:pPr>
            <w:r w:rsidRPr="00431436">
              <w:rPr>
                <w:rFonts w:cs="Arial"/>
              </w:rPr>
              <w:t>No relevant submission is provided, or the submission is not capable of meaningful evaluation against the criterion.</w:t>
            </w:r>
          </w:p>
        </w:tc>
      </w:tr>
    </w:tbl>
    <w:p w14:paraId="78852197" w14:textId="77777777" w:rsidR="00B47689" w:rsidRPr="005E4CAE" w:rsidRDefault="00B47689" w:rsidP="005E4CAE">
      <w:pPr>
        <w:pStyle w:val="BodyText"/>
        <w:spacing w:before="242"/>
        <w:rPr>
          <w:rFonts w:cs="Arial"/>
          <w:color w:val="231F20"/>
        </w:rPr>
      </w:pPr>
      <w:r>
        <w:rPr>
          <w:rFonts w:cs="Arial"/>
          <w:color w:val="231F20"/>
        </w:rPr>
        <w:t>The indicative minimum total technical score is proposed as 75 out of 100. Bids that do not achieve the minimum total technical score would not proceed to financial scoring and combined technical-financial ranking.</w:t>
      </w:r>
    </w:p>
    <w:p w14:paraId="26669A50" w14:textId="77777777" w:rsidR="00B47689" w:rsidRPr="005E4CAE" w:rsidRDefault="00B47689" w:rsidP="005E4CAE">
      <w:pPr>
        <w:pStyle w:val="BodyText"/>
        <w:spacing w:before="242"/>
        <w:rPr>
          <w:rFonts w:cs="Arial"/>
          <w:color w:val="231F20"/>
        </w:rPr>
      </w:pPr>
    </w:p>
    <w:p w14:paraId="664BF2CF" w14:textId="77777777" w:rsidR="00B47689" w:rsidRDefault="00B47689" w:rsidP="005E4CAE">
      <w:pPr>
        <w:pStyle w:val="BodyText"/>
        <w:spacing w:before="242"/>
        <w:rPr>
          <w:rFonts w:cs="Arial"/>
          <w:color w:val="231F20"/>
        </w:rPr>
      </w:pPr>
      <w:r>
        <w:rPr>
          <w:rFonts w:cs="Arial"/>
          <w:color w:val="231F20"/>
        </w:rPr>
        <w:lastRenderedPageBreak/>
        <w:t>The final minimum technical score, any applicable sub-thresholds, and the method of applying such thresholds will be confirmed in the Bidding Documents.</w:t>
      </w:r>
    </w:p>
    <w:p w14:paraId="6C38389E" w14:textId="2CF5A1C6" w:rsidR="00B47689" w:rsidRDefault="00B47689" w:rsidP="005E4CAE">
      <w:pPr>
        <w:pStyle w:val="BodyText"/>
        <w:spacing w:before="242"/>
        <w:rPr>
          <w:rFonts w:cs="Arial"/>
          <w:color w:val="231F20"/>
        </w:rPr>
      </w:pPr>
      <w:r>
        <w:rPr>
          <w:rFonts w:cs="Arial"/>
          <w:color w:val="231F20"/>
        </w:rPr>
        <w:t>After determining the technical factors score, the next step is to calculate the technical weighted score. The formula specified below will be used to calculate a Bidder’s technical weighted score (</w:t>
      </w:r>
      <w:proofErr w:type="spellStart"/>
      <w:r>
        <w:rPr>
          <w:rFonts w:cs="Arial"/>
          <w:color w:val="231F20"/>
        </w:rPr>
        <w:t>Tws</w:t>
      </w:r>
      <w:proofErr w:type="spellEnd"/>
      <w:r>
        <w:rPr>
          <w:rFonts w:cs="Arial"/>
          <w:color w:val="231F20"/>
        </w:rPr>
        <w:t>):</w:t>
      </w:r>
    </w:p>
    <w:p w14:paraId="43E0E874" w14:textId="77777777" w:rsidR="00B47689" w:rsidRPr="003C4FF4" w:rsidRDefault="00B47689" w:rsidP="009E5CE7">
      <w:pPr>
        <w:pStyle w:val="BodyText"/>
        <w:spacing w:before="242"/>
        <w:jc w:val="center"/>
        <w:rPr>
          <w:rFonts w:cs="Arial"/>
          <w:b/>
        </w:rPr>
      </w:pPr>
      <w:proofErr w:type="spellStart"/>
      <w:r>
        <w:rPr>
          <w:rFonts w:cs="Arial"/>
          <w:b/>
          <w:color w:val="231F20"/>
          <w:sz w:val="32"/>
          <w:szCs w:val="32"/>
        </w:rPr>
        <w:t>T</w:t>
      </w:r>
      <w:r>
        <w:rPr>
          <w:rFonts w:cs="Arial"/>
          <w:b/>
          <w:color w:val="231F20"/>
          <w:sz w:val="32"/>
          <w:szCs w:val="32"/>
          <w:vertAlign w:val="subscript"/>
        </w:rPr>
        <w:t>ws</w:t>
      </w:r>
      <w:proofErr w:type="spellEnd"/>
      <w:r>
        <w:rPr>
          <w:rFonts w:cs="Arial"/>
          <w:b/>
          <w:color w:val="231F20"/>
          <w:sz w:val="32"/>
          <w:szCs w:val="32"/>
        </w:rPr>
        <w:t xml:space="preserve"> = T * </w:t>
      </w:r>
      <w:proofErr w:type="spellStart"/>
      <w:r>
        <w:rPr>
          <w:rFonts w:cs="Arial"/>
          <w:b/>
          <w:color w:val="231F20"/>
          <w:sz w:val="32"/>
          <w:szCs w:val="32"/>
        </w:rPr>
        <w:t>T</w:t>
      </w:r>
      <w:r>
        <w:rPr>
          <w:rFonts w:cs="Arial"/>
          <w:b/>
          <w:color w:val="231F20"/>
          <w:sz w:val="32"/>
          <w:szCs w:val="32"/>
          <w:vertAlign w:val="subscript"/>
        </w:rPr>
        <w:t>weight</w:t>
      </w:r>
      <w:proofErr w:type="spellEnd"/>
    </w:p>
    <w:p w14:paraId="26428914" w14:textId="77777777" w:rsidR="00B47689" w:rsidRDefault="00B47689" w:rsidP="009E5CE7">
      <w:pPr>
        <w:pStyle w:val="BodyText"/>
        <w:spacing w:before="9"/>
        <w:ind w:left="720"/>
        <w:rPr>
          <w:rFonts w:cs="Arial"/>
        </w:rPr>
      </w:pPr>
      <w:r>
        <w:rPr>
          <w:rFonts w:cs="Arial"/>
        </w:rPr>
        <w:t>Where:</w:t>
      </w:r>
    </w:p>
    <w:p w14:paraId="61917D0F" w14:textId="77777777" w:rsidR="00B47689" w:rsidRDefault="00B47689" w:rsidP="009E5CE7">
      <w:pPr>
        <w:pStyle w:val="NormalWeb"/>
        <w:spacing w:before="80" w:beforeAutospacing="0" w:after="0" w:afterAutospacing="0"/>
        <w:ind w:left="720"/>
        <w:rPr>
          <w:rFonts w:cs="Arial"/>
          <w:color w:val="231F20"/>
          <w:sz w:val="21"/>
          <w:szCs w:val="21"/>
        </w:rPr>
      </w:pPr>
      <w:proofErr w:type="spellStart"/>
      <w:r>
        <w:rPr>
          <w:rFonts w:cs="Arial"/>
          <w:color w:val="231F20"/>
          <w:sz w:val="21"/>
          <w:szCs w:val="21"/>
        </w:rPr>
        <w:t>T</w:t>
      </w:r>
      <w:r>
        <w:rPr>
          <w:rFonts w:cs="Arial"/>
          <w:color w:val="231F20"/>
          <w:sz w:val="21"/>
          <w:szCs w:val="21"/>
          <w:vertAlign w:val="subscript"/>
        </w:rPr>
        <w:t>ws</w:t>
      </w:r>
      <w:proofErr w:type="spellEnd"/>
      <w:r>
        <w:rPr>
          <w:rFonts w:cs="Arial"/>
          <w:color w:val="231F20"/>
          <w:sz w:val="21"/>
          <w:szCs w:val="21"/>
        </w:rPr>
        <w:t xml:space="preserve">    </w:t>
      </w:r>
      <w:r>
        <w:rPr>
          <w:rFonts w:cs="Arial"/>
          <w:color w:val="231F20"/>
          <w:sz w:val="21"/>
          <w:szCs w:val="21"/>
        </w:rPr>
        <w:tab/>
        <w:t>=    Technical weighted score;</w:t>
      </w:r>
    </w:p>
    <w:p w14:paraId="25779C84" w14:textId="77777777" w:rsidR="00B47689" w:rsidRPr="00C835F4" w:rsidRDefault="00B47689" w:rsidP="009E5CE7">
      <w:pPr>
        <w:pStyle w:val="NormalWeb"/>
        <w:spacing w:before="20" w:beforeAutospacing="0" w:after="0" w:afterAutospacing="0"/>
        <w:ind w:left="720"/>
        <w:rPr>
          <w:rFonts w:cs="Arial"/>
          <w:color w:val="231F20"/>
          <w:sz w:val="21"/>
          <w:szCs w:val="21"/>
        </w:rPr>
      </w:pPr>
      <w:r>
        <w:rPr>
          <w:rFonts w:cs="Arial"/>
          <w:color w:val="231F20"/>
          <w:sz w:val="21"/>
          <w:szCs w:val="21"/>
        </w:rPr>
        <w:t xml:space="preserve">T    </w:t>
      </w:r>
      <w:r>
        <w:rPr>
          <w:rFonts w:cs="Arial"/>
          <w:color w:val="231F20"/>
          <w:sz w:val="21"/>
          <w:szCs w:val="21"/>
        </w:rPr>
        <w:tab/>
        <w:t xml:space="preserve">=    Total technical score </w:t>
      </w:r>
      <w:r w:rsidRPr="00C835F4">
        <w:rPr>
          <w:rFonts w:cs="Arial"/>
          <w:color w:val="231F20"/>
          <w:sz w:val="21"/>
          <w:szCs w:val="21"/>
        </w:rPr>
        <w:t>given to the Bid;</w:t>
      </w:r>
    </w:p>
    <w:p w14:paraId="78BC354A" w14:textId="52311D92" w:rsidR="00B47689" w:rsidRPr="00CF1ECF" w:rsidRDefault="00B47689" w:rsidP="009E5CE7">
      <w:pPr>
        <w:pStyle w:val="NormalWeb"/>
        <w:spacing w:before="20" w:beforeAutospacing="0" w:after="0" w:afterAutospacing="0"/>
        <w:ind w:left="720"/>
        <w:rPr>
          <w:rFonts w:cs="Arial"/>
        </w:rPr>
      </w:pPr>
      <w:proofErr w:type="spellStart"/>
      <w:r w:rsidRPr="00C835F4">
        <w:rPr>
          <w:rFonts w:cs="Arial"/>
          <w:color w:val="231F20"/>
          <w:sz w:val="21"/>
          <w:szCs w:val="21"/>
        </w:rPr>
        <w:t>T</w:t>
      </w:r>
      <w:r w:rsidRPr="00C835F4">
        <w:rPr>
          <w:rFonts w:cs="Arial"/>
          <w:color w:val="231F20"/>
          <w:sz w:val="21"/>
          <w:szCs w:val="21"/>
          <w:vertAlign w:val="subscript"/>
        </w:rPr>
        <w:t>weight</w:t>
      </w:r>
      <w:proofErr w:type="spellEnd"/>
      <w:r w:rsidRPr="00C835F4">
        <w:rPr>
          <w:rFonts w:cs="Arial"/>
          <w:color w:val="231F20"/>
          <w:sz w:val="21"/>
          <w:szCs w:val="21"/>
        </w:rPr>
        <w:t xml:space="preserve">   =    Technical weight being equal to 60%.</w:t>
      </w:r>
      <w:r>
        <w:rPr>
          <w:rFonts w:cs="Arial"/>
        </w:rPr>
        <w:tab/>
      </w:r>
    </w:p>
    <w:p w14:paraId="675540B5" w14:textId="77777777" w:rsidR="00B47689" w:rsidRPr="005E6972" w:rsidRDefault="00B47689" w:rsidP="009E5CE7">
      <w:pPr>
        <w:pStyle w:val="BodyText"/>
        <w:spacing w:before="215"/>
        <w:rPr>
          <w:rFonts w:cs="Arial"/>
          <w:sz w:val="24"/>
        </w:rPr>
      </w:pPr>
    </w:p>
    <w:p w14:paraId="4CA03E17" w14:textId="77777777" w:rsidR="00B47689" w:rsidRPr="0092709F" w:rsidRDefault="00B47689" w:rsidP="00B47689">
      <w:pPr>
        <w:pStyle w:val="Heading4"/>
        <w:numPr>
          <w:ilvl w:val="4"/>
          <w:numId w:val="35"/>
        </w:numPr>
        <w:tabs>
          <w:tab w:val="num" w:pos="360"/>
        </w:tabs>
        <w:ind w:left="720" w:hanging="719"/>
        <w:rPr>
          <w:b/>
          <w:bCs/>
        </w:rPr>
      </w:pPr>
      <w:bookmarkStart w:id="832" w:name="_Toc217990916"/>
      <w:bookmarkStart w:id="833" w:name="_Toc217991347"/>
      <w:bookmarkStart w:id="834" w:name="_Toc217991535"/>
      <w:bookmarkStart w:id="835" w:name="_Toc219907040"/>
      <w:bookmarkStart w:id="836" w:name="_Toc219907225"/>
      <w:bookmarkStart w:id="837" w:name="_Toc219907570"/>
      <w:r>
        <w:rPr>
          <w:b/>
          <w:bCs/>
          <w:color w:val="007DB6"/>
        </w:rPr>
        <w:t>Financial Evaluation</w:t>
      </w:r>
      <w:bookmarkEnd w:id="832"/>
      <w:bookmarkEnd w:id="833"/>
      <w:bookmarkEnd w:id="834"/>
      <w:bookmarkEnd w:id="835"/>
      <w:bookmarkEnd w:id="836"/>
      <w:bookmarkEnd w:id="837"/>
    </w:p>
    <w:p w14:paraId="3A7AC622" w14:textId="77777777" w:rsidR="00B47689" w:rsidRPr="003C4FF4" w:rsidRDefault="00B47689" w:rsidP="0092709F">
      <w:pPr>
        <w:pStyle w:val="Heading5"/>
      </w:pPr>
      <w:bookmarkStart w:id="838" w:name="_Toc217990917"/>
      <w:bookmarkStart w:id="839" w:name="_Toc217991348"/>
      <w:bookmarkStart w:id="840" w:name="_Toc217991536"/>
      <w:bookmarkStart w:id="841" w:name="_Toc219907041"/>
      <w:bookmarkStart w:id="842" w:name="_Toc219907226"/>
      <w:r>
        <w:t>Detailed Financial Evaluation</w:t>
      </w:r>
      <w:bookmarkEnd w:id="838"/>
      <w:bookmarkEnd w:id="839"/>
      <w:bookmarkEnd w:id="840"/>
      <w:bookmarkEnd w:id="841"/>
      <w:bookmarkEnd w:id="842"/>
    </w:p>
    <w:p w14:paraId="130FCEA9" w14:textId="77777777" w:rsidR="00B47689" w:rsidRPr="005E6972" w:rsidRDefault="00B47689" w:rsidP="009E5CE7">
      <w:pPr>
        <w:pStyle w:val="BodyText"/>
        <w:spacing w:before="201"/>
        <w:ind w:right="358"/>
        <w:rPr>
          <w:rFonts w:cs="Arial"/>
        </w:rPr>
      </w:pPr>
      <w:r>
        <w:rPr>
          <w:rFonts w:cs="Arial"/>
          <w:color w:val="231F20"/>
        </w:rPr>
        <w:t>Prior to ﬁnancial scoring, it is necessary to conduct a detailed price comparison on the following criteria described below in addition to the criteria listed in ITB 37.2 (a–f), the evaluated bid price shall be determined using the following method:</w:t>
      </w:r>
    </w:p>
    <w:p w14:paraId="6077E7BC" w14:textId="77777777" w:rsidR="00B47689" w:rsidRPr="0092709F" w:rsidRDefault="00B47689" w:rsidP="0092709F">
      <w:pPr>
        <w:pStyle w:val="Heading5"/>
      </w:pPr>
      <w:bookmarkStart w:id="843" w:name="_Toc217990918"/>
      <w:bookmarkStart w:id="844" w:name="_Toc217991349"/>
      <w:bookmarkStart w:id="845" w:name="_Toc217991537"/>
      <w:bookmarkStart w:id="846" w:name="_Toc219907042"/>
      <w:bookmarkStart w:id="847" w:name="_Toc219907227"/>
      <w:r>
        <w:t>Quantiﬁable Nonconformities and Omissions</w:t>
      </w:r>
      <w:bookmarkEnd w:id="843"/>
      <w:bookmarkEnd w:id="844"/>
      <w:bookmarkEnd w:id="845"/>
      <w:bookmarkEnd w:id="846"/>
      <w:bookmarkEnd w:id="847"/>
    </w:p>
    <w:p w14:paraId="7301F5EE" w14:textId="77777777" w:rsidR="00B47689" w:rsidRPr="005E6972" w:rsidRDefault="00B47689" w:rsidP="009E5CE7">
      <w:pPr>
        <w:pStyle w:val="BodyText"/>
        <w:spacing w:before="201"/>
        <w:ind w:right="358"/>
        <w:rPr>
          <w:rFonts w:cs="Arial"/>
        </w:rPr>
      </w:pPr>
      <w:r>
        <w:rPr>
          <w:rFonts w:cs="Arial"/>
          <w:color w:val="231F20"/>
        </w:rPr>
        <w:t>Subject to ITB 17.2 and ITB 37.2, the evaluated cost of quantiﬁable nonconformities including omissions, is determined as follows:</w:t>
      </w:r>
    </w:p>
    <w:p w14:paraId="3B193182" w14:textId="6A9A2CF8" w:rsidR="00B47689" w:rsidRPr="00AC3306" w:rsidRDefault="00B47689" w:rsidP="00AC3306">
      <w:pPr>
        <w:pStyle w:val="BodyText"/>
        <w:spacing w:before="201"/>
        <w:ind w:right="358"/>
        <w:rPr>
          <w:rFonts w:cs="Arial"/>
          <w:color w:val="231F20"/>
        </w:rPr>
      </w:pPr>
      <w:r>
        <w:rPr>
          <w:rFonts w:cs="Arial"/>
          <w:color w:val="231F20"/>
        </w:rPr>
        <w:t>Pursuant to ITB 32.3, the cost of all quantiﬁable nonmaterial nonconformities shall be evaluated, including omissions in Daywork where competitively priced but excluding omission of prices in the Schedule of Priced Activities and Sub-Activities. The Employer will make its own assessment of the cost of any nonmaterial nonconformities and omissions for the purpose of ensuring fair comparison of Bids.</w:t>
      </w:r>
    </w:p>
    <w:p w14:paraId="508D1600" w14:textId="12D0FD2A" w:rsidR="00B47689" w:rsidRPr="00C835F4" w:rsidRDefault="00B47689" w:rsidP="0092709F">
      <w:pPr>
        <w:pStyle w:val="Heading5"/>
      </w:pPr>
      <w:bookmarkStart w:id="848" w:name="_Toc217990919"/>
      <w:bookmarkStart w:id="849" w:name="_Toc217991350"/>
      <w:bookmarkStart w:id="850" w:name="_Toc217991538"/>
      <w:bookmarkStart w:id="851" w:name="_Toc219907043"/>
      <w:bookmarkStart w:id="852" w:name="_Toc219907228"/>
      <w:r w:rsidRPr="00C835F4">
        <w:t>Domestic Preference</w:t>
      </w:r>
      <w:bookmarkEnd w:id="848"/>
      <w:bookmarkEnd w:id="849"/>
      <w:bookmarkEnd w:id="850"/>
      <w:bookmarkEnd w:id="851"/>
      <w:bookmarkEnd w:id="852"/>
    </w:p>
    <w:p w14:paraId="0136D2C0" w14:textId="583E4304" w:rsidR="00B47689" w:rsidRPr="00C835F4" w:rsidRDefault="00B47689" w:rsidP="009E5CE7">
      <w:pPr>
        <w:pStyle w:val="BodyText"/>
        <w:spacing w:before="93"/>
        <w:rPr>
          <w:rFonts w:cs="Arial"/>
        </w:rPr>
      </w:pPr>
      <w:r w:rsidRPr="00C835F4">
        <w:rPr>
          <w:rFonts w:cs="Arial"/>
          <w:color w:val="231F20"/>
        </w:rPr>
        <w:t>N/A.</w:t>
      </w:r>
    </w:p>
    <w:p w14:paraId="2F3FCA7F" w14:textId="77777777" w:rsidR="00B47689" w:rsidRPr="00C835F4" w:rsidRDefault="00B47689" w:rsidP="0092709F">
      <w:pPr>
        <w:pStyle w:val="Heading5"/>
      </w:pPr>
      <w:bookmarkStart w:id="853" w:name="_Toc217990920"/>
      <w:bookmarkStart w:id="854" w:name="_Toc217991351"/>
      <w:bookmarkStart w:id="855" w:name="_Toc217991539"/>
      <w:bookmarkStart w:id="856" w:name="_Toc219907044"/>
      <w:bookmarkStart w:id="857" w:name="_Toc219907229"/>
      <w:r w:rsidRPr="00C835F4">
        <w:t>Life Cycle Costs</w:t>
      </w:r>
      <w:bookmarkEnd w:id="853"/>
      <w:bookmarkEnd w:id="854"/>
      <w:bookmarkEnd w:id="855"/>
      <w:bookmarkEnd w:id="856"/>
      <w:bookmarkEnd w:id="857"/>
    </w:p>
    <w:p w14:paraId="02DCF75B" w14:textId="07EA49C0" w:rsidR="00B47689" w:rsidRPr="00C835F4" w:rsidRDefault="00B47689" w:rsidP="009E3E1C">
      <w:pPr>
        <w:pStyle w:val="BodyText"/>
        <w:spacing w:before="93"/>
        <w:rPr>
          <w:rFonts w:cs="Arial"/>
          <w:color w:val="231F20"/>
        </w:rPr>
      </w:pPr>
      <w:r w:rsidRPr="00C835F4">
        <w:rPr>
          <w:rFonts w:cs="Arial"/>
          <w:color w:val="231F20"/>
        </w:rPr>
        <w:t>N/A.</w:t>
      </w:r>
    </w:p>
    <w:p w14:paraId="720A113B" w14:textId="77777777" w:rsidR="00B47689" w:rsidRPr="00C835F4" w:rsidRDefault="00B47689" w:rsidP="0092709F">
      <w:pPr>
        <w:pStyle w:val="Heading5"/>
      </w:pPr>
      <w:bookmarkStart w:id="858" w:name="_Toc217990921"/>
      <w:bookmarkStart w:id="859" w:name="_Toc217991352"/>
      <w:bookmarkStart w:id="860" w:name="_Toc217991540"/>
      <w:bookmarkStart w:id="861" w:name="_Toc219907045"/>
      <w:bookmarkStart w:id="862" w:name="_Toc219907230"/>
      <w:r w:rsidRPr="00C835F4">
        <w:t>Financial Scoring</w:t>
      </w:r>
      <w:bookmarkEnd w:id="858"/>
      <w:bookmarkEnd w:id="859"/>
      <w:bookmarkEnd w:id="860"/>
      <w:bookmarkEnd w:id="861"/>
      <w:bookmarkEnd w:id="862"/>
    </w:p>
    <w:p w14:paraId="074406F7" w14:textId="77777777" w:rsidR="00B47689" w:rsidRPr="005E6972" w:rsidRDefault="00B47689" w:rsidP="009E5CE7">
      <w:pPr>
        <w:pStyle w:val="BodyText"/>
        <w:spacing w:before="201"/>
        <w:rPr>
          <w:rFonts w:cs="Arial"/>
        </w:rPr>
      </w:pPr>
      <w:r>
        <w:rPr>
          <w:rFonts w:cs="Arial"/>
          <w:color w:val="231F20"/>
        </w:rPr>
        <w:t>After evaluating the bid price of each Bidder, the next step is to conduct the ﬁnancial scoring. The following formula will be used to calculate a Bidder’s ﬁnancial weighted score (</w:t>
      </w:r>
      <w:proofErr w:type="spellStart"/>
      <w:r>
        <w:rPr>
          <w:rFonts w:cs="Arial"/>
          <w:color w:val="231F20"/>
        </w:rPr>
        <w:t>F</w:t>
      </w:r>
      <w:r>
        <w:rPr>
          <w:rFonts w:cs="Arial"/>
          <w:color w:val="231F20"/>
          <w:sz w:val="12"/>
        </w:rPr>
        <w:t>ws</w:t>
      </w:r>
      <w:proofErr w:type="spellEnd"/>
      <w:r>
        <w:rPr>
          <w:rFonts w:cs="Arial"/>
          <w:color w:val="231F20"/>
        </w:rPr>
        <w:t>).</w:t>
      </w:r>
    </w:p>
    <w:p w14:paraId="57CBE5F4" w14:textId="77777777" w:rsidR="00B47689" w:rsidRPr="005E6972" w:rsidRDefault="00B47689" w:rsidP="009E5CE7">
      <w:pPr>
        <w:pStyle w:val="BodyText"/>
        <w:rPr>
          <w:rFonts w:cs="Arial"/>
        </w:rPr>
      </w:pPr>
    </w:p>
    <w:p w14:paraId="4441B2A2" w14:textId="77777777" w:rsidR="00B47689" w:rsidRDefault="00B47689" w:rsidP="009E5CE7">
      <w:pPr>
        <w:ind w:left="2880"/>
        <w:rPr>
          <w:rFonts w:cs="Arial"/>
          <w:b/>
          <w:color w:val="231F20"/>
          <w:sz w:val="32"/>
          <w:szCs w:val="32"/>
          <w:vertAlign w:val="subscript"/>
        </w:rPr>
      </w:pPr>
      <w:proofErr w:type="spellStart"/>
      <w:r>
        <w:rPr>
          <w:rFonts w:cs="Arial"/>
          <w:b/>
          <w:bCs/>
          <w:color w:val="231F20"/>
          <w:sz w:val="32"/>
          <w:szCs w:val="32"/>
        </w:rPr>
        <w:t>F</w:t>
      </w:r>
      <w:r>
        <w:rPr>
          <w:rFonts w:cs="Arial"/>
          <w:b/>
          <w:bCs/>
          <w:color w:val="231F20"/>
          <w:sz w:val="32"/>
          <w:szCs w:val="32"/>
          <w:vertAlign w:val="subscript"/>
        </w:rPr>
        <w:t>ws</w:t>
      </w:r>
      <w:proofErr w:type="spellEnd"/>
      <w:r>
        <w:rPr>
          <w:rFonts w:cs="Arial"/>
          <w:b/>
          <w:bCs/>
          <w:color w:val="231F20"/>
          <w:sz w:val="32"/>
          <w:szCs w:val="32"/>
          <w:vertAlign w:val="subscript"/>
        </w:rPr>
        <w:t xml:space="preserve"> </w:t>
      </w:r>
      <w:r>
        <w:rPr>
          <w:rFonts w:cs="Arial"/>
          <w:b/>
          <w:bCs/>
          <w:color w:val="231F20"/>
          <w:sz w:val="32"/>
          <w:szCs w:val="32"/>
        </w:rPr>
        <w:t xml:space="preserve">= </w:t>
      </w:r>
      <w:r>
        <w:rPr>
          <w:rFonts w:cs="Arial"/>
          <w:b/>
          <w:color w:val="231F20"/>
          <w:sz w:val="32"/>
          <w:szCs w:val="32"/>
          <w:u w:val="single"/>
        </w:rPr>
        <w:t>P</w:t>
      </w:r>
      <w:r>
        <w:rPr>
          <w:rFonts w:cs="Arial"/>
          <w:b/>
          <w:color w:val="231F20"/>
          <w:sz w:val="32"/>
          <w:szCs w:val="32"/>
          <w:u w:val="single"/>
          <w:vertAlign w:val="subscript"/>
        </w:rPr>
        <w:t>low</w:t>
      </w:r>
      <w:r>
        <w:rPr>
          <w:rFonts w:cs="Arial"/>
          <w:b/>
          <w:bCs/>
          <w:color w:val="231F20"/>
          <w:sz w:val="32"/>
          <w:szCs w:val="32"/>
        </w:rPr>
        <w:t xml:space="preserve"> * </w:t>
      </w:r>
      <w:proofErr w:type="spellStart"/>
      <w:r>
        <w:rPr>
          <w:rFonts w:cs="Arial"/>
          <w:b/>
          <w:bCs/>
          <w:color w:val="231F20"/>
          <w:sz w:val="32"/>
          <w:szCs w:val="32"/>
        </w:rPr>
        <w:t>F</w:t>
      </w:r>
      <w:r>
        <w:rPr>
          <w:rFonts w:cs="Arial"/>
          <w:b/>
          <w:bCs/>
          <w:color w:val="231F20"/>
          <w:sz w:val="32"/>
          <w:szCs w:val="32"/>
          <w:vertAlign w:val="subscript"/>
        </w:rPr>
        <w:t>weight</w:t>
      </w:r>
      <w:proofErr w:type="spellEnd"/>
    </w:p>
    <w:p w14:paraId="276EC765" w14:textId="77777777" w:rsidR="00B47689" w:rsidRPr="00D65EA5" w:rsidRDefault="00B47689" w:rsidP="009E5CE7">
      <w:pPr>
        <w:ind w:left="2880"/>
        <w:rPr>
          <w:rFonts w:cs="Arial"/>
          <w:b/>
          <w:bCs/>
          <w:sz w:val="32"/>
          <w:szCs w:val="32"/>
        </w:rPr>
      </w:pPr>
      <w:r>
        <w:rPr>
          <w:rFonts w:cs="Arial"/>
          <w:b/>
          <w:bCs/>
          <w:color w:val="231F20"/>
          <w:sz w:val="32"/>
          <w:szCs w:val="32"/>
        </w:rPr>
        <w:t xml:space="preserve">          P</w:t>
      </w:r>
    </w:p>
    <w:p w14:paraId="5FE43FA9" w14:textId="77777777" w:rsidR="00B47689" w:rsidRPr="005E6972" w:rsidRDefault="00B47689" w:rsidP="009E5CE7">
      <w:pPr>
        <w:ind w:left="720"/>
        <w:rPr>
          <w:rFonts w:cs="Arial"/>
        </w:rPr>
      </w:pPr>
      <w:r>
        <w:rPr>
          <w:rFonts w:cs="Arial"/>
          <w:color w:val="231F20"/>
        </w:rPr>
        <w:t>Where:</w:t>
      </w:r>
    </w:p>
    <w:p w14:paraId="526B2BA8" w14:textId="77777777" w:rsidR="00B47689" w:rsidRPr="005E6972" w:rsidRDefault="00B47689" w:rsidP="009E5CE7">
      <w:pPr>
        <w:pStyle w:val="BodyText"/>
        <w:tabs>
          <w:tab w:val="left" w:pos="2260"/>
        </w:tabs>
        <w:spacing w:before="171"/>
        <w:ind w:left="1440"/>
        <w:rPr>
          <w:rFonts w:cs="Arial"/>
        </w:rPr>
      </w:pPr>
      <w:proofErr w:type="spellStart"/>
      <w:r>
        <w:rPr>
          <w:rFonts w:cs="Arial"/>
          <w:color w:val="231F20"/>
        </w:rPr>
        <w:t>F</w:t>
      </w:r>
      <w:r>
        <w:rPr>
          <w:rFonts w:cs="Arial"/>
          <w:color w:val="231F20"/>
          <w:sz w:val="12"/>
        </w:rPr>
        <w:t>ws</w:t>
      </w:r>
      <w:proofErr w:type="spellEnd"/>
      <w:r>
        <w:rPr>
          <w:rFonts w:cs="Arial"/>
          <w:color w:val="231F20"/>
          <w:sz w:val="12"/>
        </w:rPr>
        <w:tab/>
      </w:r>
      <w:proofErr w:type="gramStart"/>
      <w:r>
        <w:rPr>
          <w:rFonts w:cs="Arial"/>
          <w:color w:val="231F20"/>
        </w:rPr>
        <w:t>=  Financial</w:t>
      </w:r>
      <w:proofErr w:type="gramEnd"/>
      <w:r>
        <w:rPr>
          <w:rFonts w:cs="Arial"/>
          <w:color w:val="231F20"/>
        </w:rPr>
        <w:t xml:space="preserve"> weighted score;</w:t>
      </w:r>
    </w:p>
    <w:p w14:paraId="7476B022" w14:textId="77777777" w:rsidR="00B47689" w:rsidRPr="005E6972" w:rsidRDefault="00B47689" w:rsidP="009E5CE7">
      <w:pPr>
        <w:pStyle w:val="BodyText"/>
        <w:tabs>
          <w:tab w:val="left" w:pos="2260"/>
        </w:tabs>
        <w:spacing w:before="79"/>
        <w:ind w:left="1440"/>
        <w:rPr>
          <w:rFonts w:cs="Arial"/>
        </w:rPr>
      </w:pPr>
      <w:r>
        <w:rPr>
          <w:rFonts w:cs="Arial"/>
          <w:color w:val="231F20"/>
        </w:rPr>
        <w:t>P</w:t>
      </w:r>
      <w:r>
        <w:rPr>
          <w:rFonts w:cs="Arial"/>
          <w:color w:val="231F20"/>
        </w:rPr>
        <w:tab/>
      </w:r>
      <w:proofErr w:type="gramStart"/>
      <w:r>
        <w:rPr>
          <w:rFonts w:cs="Arial"/>
          <w:color w:val="231F20"/>
        </w:rPr>
        <w:t>=  Evaluated</w:t>
      </w:r>
      <w:proofErr w:type="gramEnd"/>
      <w:r>
        <w:rPr>
          <w:rFonts w:cs="Arial"/>
          <w:color w:val="231F20"/>
        </w:rPr>
        <w:t xml:space="preserve"> Bid Price of the Bid;</w:t>
      </w:r>
    </w:p>
    <w:p w14:paraId="084FFBF8" w14:textId="77777777" w:rsidR="00B47689" w:rsidRPr="005E6972" w:rsidRDefault="00B47689" w:rsidP="009E5CE7">
      <w:pPr>
        <w:pStyle w:val="BodyText"/>
        <w:tabs>
          <w:tab w:val="left" w:pos="2260"/>
        </w:tabs>
        <w:spacing w:before="128"/>
        <w:ind w:left="1440"/>
        <w:rPr>
          <w:rFonts w:cs="Arial"/>
        </w:rPr>
      </w:pPr>
      <w:r>
        <w:rPr>
          <w:rFonts w:cs="Arial"/>
          <w:color w:val="231F20"/>
        </w:rPr>
        <w:t xml:space="preserve">P </w:t>
      </w:r>
      <w:r>
        <w:rPr>
          <w:rFonts w:cs="Arial"/>
          <w:color w:val="231F20"/>
          <w:sz w:val="12"/>
        </w:rPr>
        <w:t>low</w:t>
      </w:r>
      <w:r>
        <w:rPr>
          <w:rFonts w:cs="Arial"/>
          <w:color w:val="231F20"/>
          <w:sz w:val="12"/>
        </w:rPr>
        <w:tab/>
      </w:r>
      <w:r>
        <w:rPr>
          <w:rFonts w:cs="Arial"/>
          <w:color w:val="231F20"/>
        </w:rPr>
        <w:t>= Lowest of all evaluated Bid Price among all bids in compliance; and</w:t>
      </w:r>
    </w:p>
    <w:p w14:paraId="7F82170E" w14:textId="755CD4E9" w:rsidR="00B47689" w:rsidRPr="00C835F4" w:rsidRDefault="00B47689" w:rsidP="009E5CE7">
      <w:pPr>
        <w:spacing w:before="80"/>
        <w:ind w:left="1440"/>
        <w:rPr>
          <w:rFonts w:cs="Arial"/>
          <w:sz w:val="21"/>
        </w:rPr>
      </w:pPr>
      <w:proofErr w:type="spellStart"/>
      <w:proofErr w:type="gramStart"/>
      <w:r>
        <w:rPr>
          <w:rFonts w:cs="Arial"/>
          <w:color w:val="231F20"/>
          <w:sz w:val="21"/>
        </w:rPr>
        <w:lastRenderedPageBreak/>
        <w:t>F</w:t>
      </w:r>
      <w:r>
        <w:rPr>
          <w:rFonts w:cs="Arial"/>
          <w:color w:val="231F20"/>
          <w:sz w:val="12"/>
        </w:rPr>
        <w:t>weight</w:t>
      </w:r>
      <w:proofErr w:type="spellEnd"/>
      <w:r>
        <w:rPr>
          <w:rFonts w:cs="Arial"/>
          <w:color w:val="231F20"/>
          <w:sz w:val="12"/>
        </w:rPr>
        <w:t xml:space="preserve">  </w:t>
      </w:r>
      <w:r>
        <w:rPr>
          <w:rFonts w:cs="Arial"/>
          <w:color w:val="231F20"/>
          <w:sz w:val="12"/>
        </w:rPr>
        <w:tab/>
      </w:r>
      <w:r>
        <w:rPr>
          <w:rFonts w:cs="Arial"/>
          <w:color w:val="231F20"/>
          <w:sz w:val="21"/>
        </w:rPr>
        <w:t>=  Financial</w:t>
      </w:r>
      <w:proofErr w:type="gramEnd"/>
      <w:r>
        <w:rPr>
          <w:rFonts w:cs="Arial"/>
          <w:color w:val="231F20"/>
          <w:sz w:val="21"/>
        </w:rPr>
        <w:t xml:space="preserve"> weight being </w:t>
      </w:r>
      <w:r w:rsidRPr="00C835F4">
        <w:rPr>
          <w:rFonts w:cs="Arial"/>
          <w:color w:val="231F20"/>
          <w:sz w:val="21"/>
        </w:rPr>
        <w:t xml:space="preserve">equal to %40. </w:t>
      </w:r>
    </w:p>
    <w:p w14:paraId="3CBB7C9B" w14:textId="77777777" w:rsidR="00B47689" w:rsidRPr="00C835F4" w:rsidRDefault="00B47689" w:rsidP="009E5CE7">
      <w:pPr>
        <w:rPr>
          <w:rFonts w:cs="Arial"/>
          <w:sz w:val="21"/>
        </w:rPr>
      </w:pPr>
    </w:p>
    <w:p w14:paraId="7FA81E59" w14:textId="77777777" w:rsidR="00B47689" w:rsidRPr="00C835F4" w:rsidRDefault="00B47689" w:rsidP="00B47689">
      <w:pPr>
        <w:pStyle w:val="Heading4"/>
        <w:numPr>
          <w:ilvl w:val="4"/>
          <w:numId w:val="35"/>
        </w:numPr>
        <w:tabs>
          <w:tab w:val="num" w:pos="360"/>
        </w:tabs>
        <w:ind w:left="720" w:hanging="719"/>
      </w:pPr>
      <w:bookmarkStart w:id="863" w:name="_Toc217990922"/>
      <w:bookmarkStart w:id="864" w:name="_Toc217991353"/>
      <w:bookmarkStart w:id="865" w:name="_Toc217991541"/>
      <w:bookmarkStart w:id="866" w:name="_Toc219907046"/>
      <w:bookmarkStart w:id="867" w:name="_Toc219907231"/>
      <w:bookmarkStart w:id="868" w:name="_Toc219907571"/>
      <w:r w:rsidRPr="00C835F4">
        <w:rPr>
          <w:color w:val="007DB6"/>
        </w:rPr>
        <w:t>Combined Technical and Financial Scores</w:t>
      </w:r>
      <w:bookmarkEnd w:id="863"/>
      <w:bookmarkEnd w:id="864"/>
      <w:bookmarkEnd w:id="865"/>
      <w:bookmarkEnd w:id="866"/>
      <w:bookmarkEnd w:id="867"/>
      <w:bookmarkEnd w:id="868"/>
    </w:p>
    <w:p w14:paraId="6FA12694" w14:textId="77777777" w:rsidR="00B47689" w:rsidRPr="005E6972" w:rsidRDefault="00B47689" w:rsidP="009E5CE7">
      <w:pPr>
        <w:pStyle w:val="BodyText"/>
        <w:spacing w:before="241"/>
        <w:rPr>
          <w:rFonts w:cs="Arial"/>
        </w:rPr>
      </w:pPr>
      <w:r>
        <w:rPr>
          <w:rFonts w:cs="Arial"/>
          <w:color w:val="231F20"/>
        </w:rPr>
        <w:t>The combined score (CS) shall be calculated for each substantially responsive bid using the following formula:</w:t>
      </w:r>
    </w:p>
    <w:p w14:paraId="1451EB7D" w14:textId="77777777" w:rsidR="00B47689" w:rsidRPr="003C4FF4" w:rsidRDefault="00B47689" w:rsidP="009E5CE7">
      <w:pPr>
        <w:pStyle w:val="ListParagraph"/>
        <w:tabs>
          <w:tab w:val="left" w:pos="358"/>
        </w:tabs>
        <w:ind w:left="2880"/>
        <w:rPr>
          <w:rFonts w:cs="Arial"/>
          <w:b/>
          <w:bCs/>
          <w:color w:val="231F20"/>
          <w:sz w:val="32"/>
          <w:szCs w:val="32"/>
        </w:rPr>
      </w:pPr>
      <w:r>
        <w:rPr>
          <w:rFonts w:cs="Arial"/>
          <w:b/>
          <w:color w:val="231F20"/>
          <w:sz w:val="32"/>
          <w:szCs w:val="32"/>
        </w:rPr>
        <w:t xml:space="preserve">CS </w:t>
      </w:r>
      <w:proofErr w:type="gramStart"/>
      <w:r>
        <w:rPr>
          <w:rFonts w:cs="Arial"/>
          <w:b/>
          <w:color w:val="231F20"/>
          <w:sz w:val="32"/>
          <w:szCs w:val="32"/>
        </w:rPr>
        <w:t>=</w:t>
      </w:r>
      <w:r>
        <w:rPr>
          <w:rFonts w:cs="Arial"/>
          <w:b/>
          <w:bCs/>
          <w:color w:val="231F20"/>
          <w:sz w:val="32"/>
          <w:szCs w:val="32"/>
        </w:rPr>
        <w:t xml:space="preserve">  </w:t>
      </w:r>
      <w:r>
        <w:rPr>
          <w:rFonts w:cs="Arial"/>
          <w:b/>
          <w:color w:val="231F20"/>
          <w:sz w:val="32"/>
          <w:szCs w:val="32"/>
          <w:u w:val="single"/>
        </w:rPr>
        <w:t>P</w:t>
      </w:r>
      <w:r>
        <w:rPr>
          <w:rFonts w:cs="Arial"/>
          <w:b/>
          <w:color w:val="231F20"/>
          <w:sz w:val="32"/>
          <w:szCs w:val="32"/>
          <w:u w:val="single"/>
          <w:vertAlign w:val="subscript"/>
        </w:rPr>
        <w:t>low</w:t>
      </w:r>
      <w:proofErr w:type="gramEnd"/>
      <w:r>
        <w:rPr>
          <w:rFonts w:cs="Arial"/>
          <w:b/>
          <w:color w:val="231F20"/>
          <w:sz w:val="32"/>
          <w:szCs w:val="32"/>
        </w:rPr>
        <w:t xml:space="preserve"> * </w:t>
      </w:r>
      <w:proofErr w:type="spellStart"/>
      <w:r>
        <w:rPr>
          <w:rFonts w:cs="Arial"/>
          <w:b/>
          <w:color w:val="231F20"/>
          <w:sz w:val="32"/>
          <w:szCs w:val="32"/>
        </w:rPr>
        <w:t>F</w:t>
      </w:r>
      <w:r>
        <w:rPr>
          <w:rFonts w:cs="Arial"/>
          <w:b/>
          <w:color w:val="231F20"/>
          <w:sz w:val="32"/>
          <w:szCs w:val="32"/>
          <w:vertAlign w:val="subscript"/>
        </w:rPr>
        <w:t>weight</w:t>
      </w:r>
      <w:proofErr w:type="spellEnd"/>
      <w:r>
        <w:rPr>
          <w:rFonts w:cs="Arial"/>
          <w:b/>
          <w:color w:val="231F20"/>
          <w:sz w:val="32"/>
          <w:szCs w:val="32"/>
          <w:vertAlign w:val="subscript"/>
        </w:rPr>
        <w:t xml:space="preserve"> </w:t>
      </w:r>
      <w:r>
        <w:rPr>
          <w:rFonts w:cs="Arial"/>
          <w:b/>
          <w:bCs/>
          <w:color w:val="231F20"/>
          <w:sz w:val="32"/>
          <w:szCs w:val="32"/>
          <w:vertAlign w:val="subscript"/>
        </w:rPr>
        <w:t xml:space="preserve"> </w:t>
      </w:r>
      <w:r>
        <w:rPr>
          <w:rFonts w:cs="Arial"/>
          <w:b/>
          <w:bCs/>
          <w:color w:val="231F20"/>
          <w:sz w:val="32"/>
          <w:szCs w:val="32"/>
        </w:rPr>
        <w:t xml:space="preserve">  </w:t>
      </w:r>
      <w:r>
        <w:rPr>
          <w:rFonts w:cs="Arial"/>
          <w:b/>
          <w:color w:val="231F20"/>
          <w:sz w:val="32"/>
          <w:szCs w:val="32"/>
        </w:rPr>
        <w:t>+</w:t>
      </w:r>
      <w:r>
        <w:rPr>
          <w:rFonts w:cs="Arial"/>
          <w:b/>
          <w:bCs/>
          <w:color w:val="231F20"/>
          <w:sz w:val="32"/>
          <w:szCs w:val="32"/>
        </w:rPr>
        <w:t xml:space="preserve"> </w:t>
      </w:r>
      <w:r>
        <w:rPr>
          <w:rFonts w:cs="Arial"/>
          <w:b/>
          <w:color w:val="231F20"/>
          <w:sz w:val="32"/>
          <w:szCs w:val="32"/>
        </w:rPr>
        <w:t xml:space="preserve">T </w:t>
      </w:r>
      <w:proofErr w:type="gramStart"/>
      <w:r>
        <w:rPr>
          <w:rFonts w:cs="Arial"/>
          <w:b/>
          <w:color w:val="231F20"/>
          <w:sz w:val="32"/>
          <w:szCs w:val="32"/>
        </w:rPr>
        <w:t xml:space="preserve">* </w:t>
      </w:r>
      <w:r>
        <w:rPr>
          <w:rFonts w:cs="Arial"/>
          <w:b/>
          <w:bCs/>
          <w:color w:val="231F20"/>
          <w:sz w:val="32"/>
          <w:szCs w:val="32"/>
        </w:rPr>
        <w:t xml:space="preserve"> </w:t>
      </w:r>
      <w:proofErr w:type="spellStart"/>
      <w:r>
        <w:rPr>
          <w:rFonts w:cs="Arial"/>
          <w:b/>
          <w:color w:val="231F20"/>
          <w:sz w:val="32"/>
          <w:szCs w:val="32"/>
        </w:rPr>
        <w:t>T</w:t>
      </w:r>
      <w:r>
        <w:rPr>
          <w:rFonts w:cs="Arial"/>
          <w:b/>
          <w:color w:val="231F20"/>
          <w:sz w:val="32"/>
          <w:szCs w:val="32"/>
          <w:vertAlign w:val="subscript"/>
        </w:rPr>
        <w:t>weight</w:t>
      </w:r>
      <w:proofErr w:type="spellEnd"/>
      <w:proofErr w:type="gramEnd"/>
    </w:p>
    <w:p w14:paraId="25C3C74B" w14:textId="77777777" w:rsidR="00B47689" w:rsidRPr="003C4FF4" w:rsidRDefault="00B47689" w:rsidP="009E5CE7">
      <w:pPr>
        <w:pStyle w:val="ListParagraph"/>
        <w:tabs>
          <w:tab w:val="left" w:pos="358"/>
        </w:tabs>
        <w:ind w:left="2880"/>
        <w:rPr>
          <w:rFonts w:cs="Arial"/>
          <w:b/>
          <w:bCs/>
          <w:sz w:val="32"/>
          <w:szCs w:val="32"/>
        </w:rPr>
      </w:pPr>
      <w:r>
        <w:rPr>
          <w:rFonts w:cs="Arial"/>
          <w:b/>
          <w:bCs/>
          <w:color w:val="231F20"/>
          <w:sz w:val="32"/>
          <w:szCs w:val="32"/>
        </w:rPr>
        <w:tab/>
        <w:t xml:space="preserve">   P</w:t>
      </w:r>
    </w:p>
    <w:p w14:paraId="09ED3D3E" w14:textId="792FD4D3" w:rsidR="00B47689" w:rsidRDefault="00B47689" w:rsidP="00FA7511">
      <w:pPr>
        <w:pStyle w:val="BodyText"/>
        <w:spacing w:before="172"/>
        <w:rPr>
          <w:rFonts w:cs="Arial"/>
          <w:color w:val="231F20"/>
        </w:rPr>
      </w:pPr>
      <w:r>
        <w:rPr>
          <w:rFonts w:cs="Arial"/>
          <w:color w:val="231F20"/>
        </w:rPr>
        <w:t>The Most Advantageous Bid shall be the one that obtains the highest CS.</w:t>
      </w:r>
      <w:r>
        <w:rPr>
          <w:rFonts w:cs="Arial"/>
          <w:color w:val="231F20"/>
        </w:rPr>
        <w:br w:type="page"/>
      </w:r>
    </w:p>
    <w:p w14:paraId="39535B0D" w14:textId="77777777" w:rsidR="00B47689" w:rsidRDefault="00B47689" w:rsidP="005653B2">
      <w:pPr>
        <w:pStyle w:val="NormalWeb"/>
        <w:spacing w:before="200" w:after="200"/>
        <w:jc w:val="both"/>
        <w:rPr>
          <w:rFonts w:eastAsiaTheme="minorEastAsia"/>
          <w:b/>
          <w:bCs/>
          <w:color w:val="000000"/>
        </w:rPr>
      </w:pPr>
      <w:r>
        <w:rPr>
          <w:b/>
          <w:bCs/>
          <w:color w:val="000000"/>
        </w:rPr>
        <w:lastRenderedPageBreak/>
        <w:t>The technical proposal is expected to include as a minimum information described in the following items</w:t>
      </w:r>
    </w:p>
    <w:tbl>
      <w:tblPr>
        <w:tblW w:w="5000" w:type="pct"/>
        <w:tblLook w:val="04A0" w:firstRow="1" w:lastRow="0" w:firstColumn="1" w:lastColumn="0" w:noHBand="0" w:noVBand="1"/>
      </w:tblPr>
      <w:tblGrid>
        <w:gridCol w:w="2646"/>
        <w:gridCol w:w="6698"/>
      </w:tblGrid>
      <w:tr w:rsidR="005653B2" w14:paraId="0C4E31D4" w14:textId="77777777" w:rsidTr="00FF126A">
        <w:trPr>
          <w:tblHeader/>
        </w:trPr>
        <w:tc>
          <w:tcPr>
            <w:tcW w:w="1416" w:type="pct"/>
            <w:tcBorders>
              <w:top w:val="single" w:sz="6" w:space="0" w:color="000000"/>
              <w:left w:val="single" w:sz="6" w:space="0" w:color="000000"/>
              <w:bottom w:val="single" w:sz="6" w:space="0" w:color="000000"/>
              <w:right w:val="single" w:sz="6" w:space="0" w:color="000000"/>
            </w:tcBorders>
            <w:shd w:val="clear" w:color="auto" w:fill="005596"/>
            <w:tcMar>
              <w:top w:w="120" w:type="dxa"/>
              <w:left w:w="120" w:type="dxa"/>
              <w:bottom w:w="120" w:type="dxa"/>
              <w:right w:w="120" w:type="dxa"/>
            </w:tcMar>
            <w:vAlign w:val="center"/>
            <w:hideMark/>
          </w:tcPr>
          <w:p w14:paraId="4DD8D6D7" w14:textId="77777777" w:rsidR="00B47689" w:rsidRDefault="00B47689" w:rsidP="0031012B">
            <w:pPr>
              <w:jc w:val="center"/>
              <w:rPr>
                <w:rFonts w:cs="Arial"/>
                <w:b/>
                <w:bCs/>
                <w:color w:val="FFFFFF"/>
              </w:rPr>
            </w:pPr>
            <w:r>
              <w:rPr>
                <w:rFonts w:cs="Arial"/>
                <w:b/>
                <w:bCs/>
                <w:color w:val="FFFFFF"/>
              </w:rPr>
              <w:t>Main Criteria / Sub-criteria</w:t>
            </w:r>
          </w:p>
        </w:tc>
        <w:tc>
          <w:tcPr>
            <w:tcW w:w="3584" w:type="pct"/>
            <w:tcBorders>
              <w:top w:val="single" w:sz="6" w:space="0" w:color="000000"/>
              <w:left w:val="single" w:sz="6" w:space="0" w:color="000000"/>
              <w:bottom w:val="single" w:sz="6" w:space="0" w:color="000000"/>
              <w:right w:val="single" w:sz="6" w:space="0" w:color="000000"/>
            </w:tcBorders>
            <w:shd w:val="clear" w:color="auto" w:fill="005596"/>
            <w:tcMar>
              <w:top w:w="120" w:type="dxa"/>
              <w:left w:w="120" w:type="dxa"/>
              <w:bottom w:w="120" w:type="dxa"/>
              <w:right w:w="120" w:type="dxa"/>
            </w:tcMar>
            <w:vAlign w:val="center"/>
            <w:hideMark/>
          </w:tcPr>
          <w:p w14:paraId="12B6DD23" w14:textId="77777777" w:rsidR="00B47689" w:rsidRDefault="00B47689" w:rsidP="0031012B">
            <w:pPr>
              <w:jc w:val="left"/>
              <w:rPr>
                <w:rFonts w:cs="Arial"/>
                <w:b/>
                <w:bCs/>
                <w:color w:val="FFFFFF"/>
              </w:rPr>
            </w:pPr>
            <w:r>
              <w:rPr>
                <w:rFonts w:cs="Arial"/>
                <w:b/>
                <w:bCs/>
                <w:color w:val="FFFFFF"/>
              </w:rPr>
              <w:t>Narrative Evaluation Criteria/ Technical Proposal Content</w:t>
            </w:r>
          </w:p>
        </w:tc>
      </w:tr>
      <w:tr w:rsidR="005653B2" w14:paraId="07217F04" w14:textId="77777777" w:rsidTr="00FF126A">
        <w:tc>
          <w:tcPr>
            <w:tcW w:w="5000" w:type="pct"/>
            <w:gridSpan w:val="2"/>
            <w:tcBorders>
              <w:top w:val="single" w:sz="6" w:space="0" w:color="000000"/>
              <w:left w:val="single" w:sz="6" w:space="0" w:color="000000"/>
              <w:bottom w:val="single" w:sz="6" w:space="0" w:color="000000"/>
              <w:right w:val="single" w:sz="6" w:space="0" w:color="000000"/>
            </w:tcBorders>
            <w:shd w:val="clear" w:color="auto" w:fill="F0F4F8"/>
            <w:tcMar>
              <w:top w:w="120" w:type="dxa"/>
              <w:left w:w="120" w:type="dxa"/>
              <w:bottom w:w="120" w:type="dxa"/>
              <w:right w:w="120" w:type="dxa"/>
            </w:tcMar>
            <w:vAlign w:val="center"/>
            <w:hideMark/>
          </w:tcPr>
          <w:p w14:paraId="2EDA48A4" w14:textId="77777777" w:rsidR="00B47689" w:rsidRDefault="00B47689" w:rsidP="0031012B">
            <w:pPr>
              <w:jc w:val="left"/>
              <w:rPr>
                <w:rFonts w:cs="Arial"/>
                <w:b/>
                <w:bCs/>
              </w:rPr>
            </w:pPr>
            <w:r>
              <w:rPr>
                <w:rFonts w:cs="Arial"/>
                <w:b/>
                <w:bCs/>
              </w:rPr>
              <w:t>1) Design Methodology</w:t>
            </w:r>
          </w:p>
        </w:tc>
      </w:tr>
      <w:tr w:rsidR="005653B2" w14:paraId="115A7616" w14:textId="77777777" w:rsidTr="00FF126A">
        <w:tc>
          <w:tcPr>
            <w:tcW w:w="1416" w:type="pct"/>
            <w:tcBorders>
              <w:top w:val="single" w:sz="6" w:space="0" w:color="000000"/>
              <w:left w:val="single" w:sz="6" w:space="0" w:color="000000"/>
              <w:bottom w:val="single" w:sz="6" w:space="0" w:color="000000"/>
              <w:right w:val="single" w:sz="6" w:space="0" w:color="000000"/>
            </w:tcBorders>
            <w:tcMar>
              <w:top w:w="120" w:type="dxa"/>
              <w:left w:w="300" w:type="dxa"/>
              <w:bottom w:w="120" w:type="dxa"/>
              <w:right w:w="120" w:type="dxa"/>
            </w:tcMar>
            <w:vAlign w:val="center"/>
            <w:hideMark/>
          </w:tcPr>
          <w:p w14:paraId="2B128237" w14:textId="77777777" w:rsidR="00B47689" w:rsidRDefault="00B47689" w:rsidP="0031012B">
            <w:pPr>
              <w:jc w:val="left"/>
              <w:rPr>
                <w:rFonts w:cs="Arial"/>
                <w:b/>
                <w:bCs/>
              </w:rPr>
            </w:pPr>
            <w:r>
              <w:rPr>
                <w:rFonts w:cs="Arial"/>
                <w:b/>
                <w:bCs/>
              </w:rPr>
              <w:t>1.1 General Design Strategy and Methodology</w:t>
            </w:r>
          </w:p>
        </w:tc>
        <w:tc>
          <w:tcPr>
            <w:tcW w:w="3584" w:type="pct"/>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center"/>
            <w:hideMark/>
          </w:tcPr>
          <w:p w14:paraId="001A2F95" w14:textId="77777777" w:rsidR="00B47689" w:rsidRDefault="00B47689" w:rsidP="0031012B">
            <w:pPr>
              <w:jc w:val="left"/>
              <w:rPr>
                <w:rFonts w:cs="Arial"/>
              </w:rPr>
            </w:pPr>
            <w:r>
              <w:rPr>
                <w:rFonts w:cs="Arial"/>
              </w:rPr>
              <w:t>Where the Contract includes a design component, the bidder shall submit a clear and structured description of its proposed approach to delivering the design in compliance with the Contract Requirements.</w:t>
            </w:r>
            <w:r>
              <w:rPr>
                <w:rFonts w:cs="Arial"/>
              </w:rPr>
              <w:br/>
            </w:r>
            <w:r>
              <w:rPr>
                <w:rFonts w:cs="Arial"/>
              </w:rPr>
              <w:br/>
            </w:r>
            <w:r>
              <w:rPr>
                <w:rStyle w:val="Strong"/>
                <w:rFonts w:cs="Arial"/>
              </w:rPr>
              <w:t>Design Strategy and Integration</w:t>
            </w:r>
            <w:r>
              <w:rPr>
                <w:rFonts w:cs="Arial"/>
              </w:rPr>
              <w:br/>
              <w:t>The bidder's submission shall:</w:t>
            </w:r>
          </w:p>
          <w:p w14:paraId="07A01211" w14:textId="77777777" w:rsidR="00B47689" w:rsidRDefault="00B47689" w:rsidP="00B47689">
            <w:pPr>
              <w:numPr>
                <w:ilvl w:val="0"/>
                <w:numId w:val="39"/>
              </w:numPr>
              <w:spacing w:before="100" w:beforeAutospacing="1" w:after="100" w:afterAutospacing="1"/>
              <w:jc w:val="left"/>
              <w:rPr>
                <w:rFonts w:cs="Arial"/>
              </w:rPr>
            </w:pPr>
            <w:r>
              <w:rPr>
                <w:rFonts w:cs="Arial"/>
              </w:rPr>
              <w:t>Describe the overall design strategy and how it supports the technical objectives of the project.</w:t>
            </w:r>
          </w:p>
          <w:p w14:paraId="22E1CCBA" w14:textId="77777777" w:rsidR="00B47689" w:rsidRDefault="00B47689" w:rsidP="00B47689">
            <w:pPr>
              <w:numPr>
                <w:ilvl w:val="0"/>
                <w:numId w:val="39"/>
              </w:numPr>
              <w:spacing w:before="100" w:beforeAutospacing="1" w:after="100" w:afterAutospacing="1"/>
              <w:jc w:val="left"/>
              <w:rPr>
                <w:rFonts w:cs="Arial"/>
              </w:rPr>
            </w:pPr>
            <w:r>
              <w:rPr>
                <w:rFonts w:cs="Arial"/>
              </w:rPr>
              <w:t xml:space="preserve">Outline the sequencing of design activities and their integration with procurement, </w:t>
            </w:r>
            <w:proofErr w:type="spellStart"/>
            <w:r>
              <w:rPr>
                <w:rFonts w:cs="Arial"/>
              </w:rPr>
              <w:t>mobilisation</w:t>
            </w:r>
            <w:proofErr w:type="spellEnd"/>
            <w:r>
              <w:rPr>
                <w:rFonts w:cs="Arial"/>
              </w:rPr>
              <w:t>, and construction.</w:t>
            </w:r>
          </w:p>
          <w:p w14:paraId="4B77C66A" w14:textId="77777777" w:rsidR="00B47689" w:rsidRDefault="00B47689" w:rsidP="00B47689">
            <w:pPr>
              <w:numPr>
                <w:ilvl w:val="0"/>
                <w:numId w:val="39"/>
              </w:numPr>
              <w:spacing w:before="100" w:beforeAutospacing="1" w:after="100" w:afterAutospacing="1"/>
              <w:jc w:val="left"/>
              <w:rPr>
                <w:rFonts w:cs="Arial"/>
              </w:rPr>
            </w:pPr>
            <w:r>
              <w:rPr>
                <w:rFonts w:cs="Arial"/>
              </w:rPr>
              <w:t>Demonstrate coordination between design disciplines and alignment with the overall project methodology.</w:t>
            </w:r>
          </w:p>
          <w:p w14:paraId="4D03ACB5" w14:textId="77777777" w:rsidR="00B47689" w:rsidRDefault="00B47689" w:rsidP="0031012B">
            <w:pPr>
              <w:jc w:val="left"/>
              <w:rPr>
                <w:rFonts w:cs="Arial"/>
              </w:rPr>
            </w:pPr>
            <w:r>
              <w:rPr>
                <w:rStyle w:val="Strong"/>
                <w:rFonts w:cs="Arial"/>
              </w:rPr>
              <w:t>Design Tools and Technical Resources</w:t>
            </w:r>
            <w:r>
              <w:rPr>
                <w:rFonts w:cs="Arial"/>
              </w:rPr>
              <w:br/>
              <w:t>The bidder's submission shall:</w:t>
            </w:r>
          </w:p>
          <w:p w14:paraId="210575F8" w14:textId="77777777" w:rsidR="00B47689" w:rsidRDefault="00B47689" w:rsidP="00B47689">
            <w:pPr>
              <w:numPr>
                <w:ilvl w:val="0"/>
                <w:numId w:val="39"/>
              </w:numPr>
              <w:spacing w:before="100" w:beforeAutospacing="1" w:after="100" w:afterAutospacing="1"/>
              <w:jc w:val="left"/>
              <w:rPr>
                <w:rFonts w:cs="Arial"/>
              </w:rPr>
            </w:pPr>
            <w:r>
              <w:rPr>
                <w:rFonts w:cs="Arial"/>
              </w:rPr>
              <w:t>Identify the principal software, modelling tools, and technical platforms to be used for preparation and coordination of design deliverables.</w:t>
            </w:r>
          </w:p>
          <w:p w14:paraId="698B793E" w14:textId="77777777" w:rsidR="00B47689" w:rsidRDefault="00B47689" w:rsidP="00B47689">
            <w:pPr>
              <w:numPr>
                <w:ilvl w:val="0"/>
                <w:numId w:val="39"/>
              </w:numPr>
              <w:spacing w:before="100" w:beforeAutospacing="1" w:after="100" w:afterAutospacing="1"/>
              <w:jc w:val="left"/>
              <w:rPr>
                <w:rFonts w:cs="Arial"/>
              </w:rPr>
            </w:pPr>
            <w:r>
              <w:rPr>
                <w:rFonts w:cs="Arial"/>
              </w:rPr>
              <w:t>Explain how these tools will support accuracy, coordination, clash detection (where applicable), document control, and timely submissions.</w:t>
            </w:r>
          </w:p>
          <w:p w14:paraId="26B72AAC" w14:textId="77777777" w:rsidR="00B47689" w:rsidRDefault="00B47689" w:rsidP="00B47689">
            <w:pPr>
              <w:numPr>
                <w:ilvl w:val="0"/>
                <w:numId w:val="39"/>
              </w:numPr>
              <w:spacing w:before="100" w:beforeAutospacing="1" w:after="100" w:afterAutospacing="1"/>
              <w:jc w:val="left"/>
              <w:rPr>
                <w:rFonts w:cs="Arial"/>
              </w:rPr>
            </w:pPr>
            <w:r>
              <w:rPr>
                <w:rFonts w:cs="Arial"/>
              </w:rPr>
              <w:t>Demonstrate suitability of the proposed tools to the scale and complexity of the Works.</w:t>
            </w:r>
          </w:p>
          <w:p w14:paraId="5BECD895" w14:textId="77777777" w:rsidR="00B47689" w:rsidRDefault="00B47689" w:rsidP="0031012B">
            <w:pPr>
              <w:jc w:val="left"/>
              <w:rPr>
                <w:rFonts w:cs="Arial"/>
              </w:rPr>
            </w:pPr>
            <w:r>
              <w:rPr>
                <w:rStyle w:val="Strong"/>
                <w:rFonts w:cs="Arial"/>
              </w:rPr>
              <w:t>Design Management and Control</w:t>
            </w:r>
            <w:r>
              <w:rPr>
                <w:rFonts w:cs="Arial"/>
              </w:rPr>
              <w:br/>
              <w:t>The bidder's submission shall:</w:t>
            </w:r>
          </w:p>
          <w:p w14:paraId="283DACA3" w14:textId="77777777" w:rsidR="00B47689" w:rsidRDefault="00B47689" w:rsidP="00B47689">
            <w:pPr>
              <w:numPr>
                <w:ilvl w:val="0"/>
                <w:numId w:val="39"/>
              </w:numPr>
              <w:spacing w:before="100" w:beforeAutospacing="1" w:after="100" w:afterAutospacing="1"/>
              <w:jc w:val="left"/>
              <w:rPr>
                <w:rFonts w:cs="Arial"/>
              </w:rPr>
            </w:pPr>
            <w:r>
              <w:rPr>
                <w:rFonts w:cs="Arial"/>
              </w:rPr>
              <w:t>Describe arrangements for design planning, supervision, and internal technical reviews.</w:t>
            </w:r>
          </w:p>
          <w:p w14:paraId="6114C141" w14:textId="77777777" w:rsidR="00B47689" w:rsidRDefault="00B47689" w:rsidP="00B47689">
            <w:pPr>
              <w:numPr>
                <w:ilvl w:val="0"/>
                <w:numId w:val="39"/>
              </w:numPr>
              <w:spacing w:before="100" w:beforeAutospacing="1" w:after="100" w:afterAutospacing="1"/>
              <w:jc w:val="left"/>
              <w:rPr>
                <w:rFonts w:cs="Arial"/>
              </w:rPr>
            </w:pPr>
            <w:r>
              <w:rPr>
                <w:rFonts w:cs="Arial"/>
              </w:rPr>
              <w:t>Outline procedures for independent verification (where required), submissions to the Engineer, and incorporation of comments.</w:t>
            </w:r>
          </w:p>
          <w:p w14:paraId="7446C4DC" w14:textId="77777777" w:rsidR="00B47689" w:rsidRDefault="00B47689" w:rsidP="00B47689">
            <w:pPr>
              <w:numPr>
                <w:ilvl w:val="0"/>
                <w:numId w:val="39"/>
              </w:numPr>
              <w:spacing w:before="100" w:beforeAutospacing="1" w:after="100" w:afterAutospacing="1"/>
              <w:jc w:val="left"/>
              <w:rPr>
                <w:rFonts w:cs="Arial"/>
              </w:rPr>
            </w:pPr>
            <w:r>
              <w:rPr>
                <w:rFonts w:cs="Arial"/>
              </w:rPr>
              <w:t>Explain processes for managing revisions, maintaining version control, and ensuring compliance with contractual, technical, quality, and safety requirements.</w:t>
            </w:r>
          </w:p>
          <w:p w14:paraId="59FB1B7D" w14:textId="77777777" w:rsidR="00B47689" w:rsidRDefault="00B47689" w:rsidP="00B47689">
            <w:pPr>
              <w:numPr>
                <w:ilvl w:val="0"/>
                <w:numId w:val="39"/>
              </w:numPr>
              <w:spacing w:before="100" w:beforeAutospacing="1" w:after="100" w:afterAutospacing="1"/>
              <w:jc w:val="left"/>
              <w:rPr>
                <w:rFonts w:cs="Arial"/>
              </w:rPr>
            </w:pPr>
            <w:r>
              <w:rPr>
                <w:rFonts w:cs="Arial"/>
              </w:rPr>
              <w:t>Identify key design responsibilities and interfaces between the Contractor, the Engineer, and any specialist designers.</w:t>
            </w:r>
          </w:p>
        </w:tc>
      </w:tr>
      <w:tr w:rsidR="005653B2" w14:paraId="7CF5C11B" w14:textId="77777777" w:rsidTr="00FF126A">
        <w:tc>
          <w:tcPr>
            <w:tcW w:w="1416" w:type="pct"/>
            <w:tcBorders>
              <w:top w:val="single" w:sz="6" w:space="0" w:color="000000"/>
              <w:left w:val="single" w:sz="6" w:space="0" w:color="000000"/>
              <w:bottom w:val="single" w:sz="6" w:space="0" w:color="000000"/>
              <w:right w:val="single" w:sz="6" w:space="0" w:color="000000"/>
            </w:tcBorders>
            <w:tcMar>
              <w:top w:w="120" w:type="dxa"/>
              <w:left w:w="300" w:type="dxa"/>
              <w:bottom w:w="120" w:type="dxa"/>
              <w:right w:w="120" w:type="dxa"/>
            </w:tcMar>
            <w:vAlign w:val="center"/>
            <w:hideMark/>
          </w:tcPr>
          <w:p w14:paraId="5670DE24" w14:textId="77777777" w:rsidR="00B47689" w:rsidRDefault="00B47689" w:rsidP="0031012B">
            <w:pPr>
              <w:jc w:val="left"/>
              <w:rPr>
                <w:rFonts w:cs="Arial"/>
                <w:b/>
                <w:bCs/>
              </w:rPr>
            </w:pPr>
            <w:r>
              <w:rPr>
                <w:rFonts w:cs="Arial"/>
                <w:b/>
                <w:bCs/>
              </w:rPr>
              <w:t>1.2 Geotechnical and Foundation Design and Risk Response</w:t>
            </w:r>
          </w:p>
        </w:tc>
        <w:tc>
          <w:tcPr>
            <w:tcW w:w="3584" w:type="pct"/>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center"/>
            <w:hideMark/>
          </w:tcPr>
          <w:p w14:paraId="4306F51A" w14:textId="77777777" w:rsidR="00B47689" w:rsidRDefault="00B47689" w:rsidP="0031012B">
            <w:pPr>
              <w:jc w:val="left"/>
              <w:rPr>
                <w:rFonts w:cs="Arial"/>
              </w:rPr>
            </w:pPr>
            <w:r>
              <w:rPr>
                <w:rFonts w:cs="Arial"/>
              </w:rPr>
              <w:t>The Bidder shall submit a project-specific geotechnical and foundation design approach based on the available site information.</w:t>
            </w:r>
            <w:r>
              <w:rPr>
                <w:rFonts w:cs="Arial"/>
              </w:rPr>
              <w:br/>
            </w:r>
            <w:r>
              <w:rPr>
                <w:rFonts w:cs="Arial"/>
              </w:rPr>
              <w:br/>
            </w:r>
            <w:r>
              <w:rPr>
                <w:rFonts w:cs="Arial"/>
                <w:b/>
                <w:bCs/>
              </w:rPr>
              <w:t>Ground Conditions and Design Response</w:t>
            </w:r>
            <w:r>
              <w:rPr>
                <w:rFonts w:cs="Arial"/>
              </w:rPr>
              <w:br/>
            </w:r>
            <w:r>
              <w:rPr>
                <w:rFonts w:cs="Arial"/>
              </w:rPr>
              <w:lastRenderedPageBreak/>
              <w:br/>
              <w:t>The Bidder’s submission shall:</w:t>
            </w:r>
            <w:r>
              <w:rPr>
                <w:rFonts w:cs="Arial"/>
              </w:rPr>
              <w:br/>
            </w:r>
            <w:r>
              <w:rPr>
                <w:rFonts w:cs="Arial"/>
              </w:rPr>
              <w:br/>
              <w:t>describe the proposed interpretation and verification of the geological, geotechnical, and site-investigation information;</w:t>
            </w:r>
            <w:r>
              <w:rPr>
                <w:rFonts w:cs="Arial"/>
              </w:rPr>
              <w:br/>
              <w:t xml:space="preserve">explain how uncertainty relating to rock conditions, weak zones, permeability, erosion, uplift, seepage, and </w:t>
            </w:r>
            <w:proofErr w:type="spellStart"/>
            <w:r>
              <w:rPr>
                <w:rFonts w:cs="Arial"/>
              </w:rPr>
              <w:t>groutability</w:t>
            </w:r>
            <w:proofErr w:type="spellEnd"/>
            <w:r>
              <w:rPr>
                <w:rFonts w:cs="Arial"/>
              </w:rPr>
              <w:t xml:space="preserve"> will be addressed.</w:t>
            </w:r>
            <w:r>
              <w:rPr>
                <w:rFonts w:cs="Arial"/>
              </w:rPr>
              <w:br/>
            </w:r>
            <w:r>
              <w:rPr>
                <w:rFonts w:cs="Arial"/>
              </w:rPr>
              <w:br/>
            </w:r>
            <w:r>
              <w:rPr>
                <w:rFonts w:cs="Arial"/>
                <w:b/>
                <w:bCs/>
              </w:rPr>
              <w:t>Foundation Treatment and Risk Management</w:t>
            </w:r>
            <w:r>
              <w:rPr>
                <w:rFonts w:cs="Arial"/>
              </w:rPr>
              <w:br/>
            </w:r>
            <w:r>
              <w:rPr>
                <w:rFonts w:cs="Arial"/>
              </w:rPr>
              <w:br/>
              <w:t>The Bidder’s submission shall:</w:t>
            </w:r>
            <w:r>
              <w:rPr>
                <w:rFonts w:cs="Arial"/>
              </w:rPr>
              <w:br/>
            </w:r>
            <w:r>
              <w:rPr>
                <w:rFonts w:cs="Arial"/>
              </w:rPr>
              <w:br/>
              <w:t>describe the proposed foundation preparation, drainage, cut-off, consolidation-grouting, and curtain-grouting concepts;</w:t>
            </w:r>
            <w:r>
              <w:rPr>
                <w:rFonts w:cs="Arial"/>
              </w:rPr>
              <w:br/>
              <w:t>explain the proposed supplementary investigations, observational methods, trigger conditions, and response to unexpected ground conditions.</w:t>
            </w:r>
          </w:p>
        </w:tc>
      </w:tr>
      <w:tr w:rsidR="005653B2" w14:paraId="51A85734" w14:textId="77777777" w:rsidTr="00FF126A">
        <w:tc>
          <w:tcPr>
            <w:tcW w:w="1416" w:type="pct"/>
            <w:tcBorders>
              <w:top w:val="single" w:sz="6" w:space="0" w:color="000000"/>
              <w:left w:val="single" w:sz="6" w:space="0" w:color="000000"/>
              <w:bottom w:val="single" w:sz="6" w:space="0" w:color="000000"/>
              <w:right w:val="single" w:sz="6" w:space="0" w:color="000000"/>
            </w:tcBorders>
            <w:tcMar>
              <w:top w:w="120" w:type="dxa"/>
              <w:left w:w="300" w:type="dxa"/>
              <w:bottom w:w="120" w:type="dxa"/>
              <w:right w:w="120" w:type="dxa"/>
            </w:tcMar>
            <w:vAlign w:val="center"/>
            <w:hideMark/>
          </w:tcPr>
          <w:p w14:paraId="7AFE20C4" w14:textId="77777777" w:rsidR="00B47689" w:rsidRDefault="00B47689" w:rsidP="0031012B">
            <w:pPr>
              <w:jc w:val="left"/>
              <w:rPr>
                <w:rFonts w:cs="Arial"/>
                <w:b/>
                <w:bCs/>
              </w:rPr>
            </w:pPr>
            <w:r>
              <w:rPr>
                <w:rFonts w:cs="Arial"/>
                <w:b/>
                <w:bCs/>
              </w:rPr>
              <w:lastRenderedPageBreak/>
              <w:t>1.3 Hydraulic, Spillway and Flood Design</w:t>
            </w:r>
          </w:p>
        </w:tc>
        <w:tc>
          <w:tcPr>
            <w:tcW w:w="3584" w:type="pct"/>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center"/>
            <w:hideMark/>
          </w:tcPr>
          <w:p w14:paraId="023BF811" w14:textId="77777777" w:rsidR="00B47689" w:rsidRDefault="00B47689" w:rsidP="0031012B">
            <w:pPr>
              <w:jc w:val="left"/>
              <w:rPr>
                <w:rFonts w:cs="Arial"/>
              </w:rPr>
            </w:pPr>
            <w:r>
              <w:rPr>
                <w:rFonts w:cs="Arial"/>
              </w:rPr>
              <w:t>The Bidder shall submit a project-specific hydraulic and flood-design approach for the dam and associated hydraulic structures.</w:t>
            </w:r>
            <w:r>
              <w:rPr>
                <w:rFonts w:cs="Arial"/>
              </w:rPr>
              <w:br/>
            </w:r>
            <w:r>
              <w:rPr>
                <w:rFonts w:cs="Arial"/>
              </w:rPr>
              <w:br/>
            </w:r>
            <w:r>
              <w:rPr>
                <w:rFonts w:cs="Arial"/>
                <w:b/>
                <w:bCs/>
              </w:rPr>
              <w:t>Hydraulic Design</w:t>
            </w:r>
            <w:r>
              <w:rPr>
                <w:rFonts w:cs="Arial"/>
                <w:b/>
                <w:bCs/>
              </w:rPr>
              <w:br/>
            </w:r>
            <w:r>
              <w:rPr>
                <w:rFonts w:cs="Arial"/>
              </w:rPr>
              <w:br/>
              <w:t>The Bidder’s submission shall:</w:t>
            </w:r>
            <w:r>
              <w:rPr>
                <w:rFonts w:cs="Arial"/>
              </w:rPr>
              <w:br/>
            </w:r>
            <w:r>
              <w:rPr>
                <w:rFonts w:cs="Arial"/>
              </w:rPr>
              <w:br/>
              <w:t>describe the proposed flood hydrology, reservoir routing, design-flood assumptions, and treatment of hydrological uncertainty;</w:t>
            </w:r>
            <w:r>
              <w:rPr>
                <w:rFonts w:cs="Arial"/>
              </w:rPr>
              <w:br/>
              <w:t>describe the proposed spillway capacity, freeboard, energy dissipation, overtopping protection, outlet works, and environmental-flow arrangements.</w:t>
            </w:r>
            <w:r>
              <w:rPr>
                <w:rFonts w:cs="Arial"/>
              </w:rPr>
              <w:br/>
            </w:r>
            <w:r>
              <w:rPr>
                <w:rFonts w:cs="Arial"/>
              </w:rPr>
              <w:br/>
            </w:r>
            <w:r>
              <w:rPr>
                <w:rFonts w:cs="Arial"/>
                <w:b/>
                <w:bCs/>
              </w:rPr>
              <w:t>Analysis and Integration</w:t>
            </w:r>
            <w:r>
              <w:rPr>
                <w:rFonts w:cs="Arial"/>
              </w:rPr>
              <w:br/>
            </w:r>
            <w:r>
              <w:rPr>
                <w:rFonts w:cs="Arial"/>
              </w:rPr>
              <w:br/>
              <w:t>The Bidder’s submission shall:</w:t>
            </w:r>
            <w:r>
              <w:rPr>
                <w:rFonts w:cs="Arial"/>
              </w:rPr>
              <w:br/>
            </w:r>
            <w:r>
              <w:rPr>
                <w:rFonts w:cs="Arial"/>
              </w:rPr>
              <w:br/>
              <w:t>explain the proposed hydraulic modelling, verification, sensitivity analysis, and treatment of debris, sediment, blockage, erosion, and cavitation;</w:t>
            </w:r>
            <w:r>
              <w:rPr>
                <w:rFonts w:cs="Arial"/>
              </w:rPr>
              <w:br/>
              <w:t>demonstrate integration with the dam, river diversion, reservoir operation, SHP, and downstream facilities.</w:t>
            </w:r>
          </w:p>
        </w:tc>
      </w:tr>
      <w:tr w:rsidR="005653B2" w14:paraId="753F00F0" w14:textId="77777777" w:rsidTr="00FF126A">
        <w:tc>
          <w:tcPr>
            <w:tcW w:w="1416" w:type="pct"/>
            <w:tcBorders>
              <w:top w:val="single" w:sz="6" w:space="0" w:color="000000"/>
              <w:left w:val="single" w:sz="6" w:space="0" w:color="000000"/>
              <w:bottom w:val="single" w:sz="6" w:space="0" w:color="000000"/>
              <w:right w:val="single" w:sz="6" w:space="0" w:color="000000"/>
            </w:tcBorders>
            <w:tcMar>
              <w:top w:w="120" w:type="dxa"/>
              <w:left w:w="300" w:type="dxa"/>
              <w:bottom w:w="120" w:type="dxa"/>
              <w:right w:w="120" w:type="dxa"/>
            </w:tcMar>
            <w:vAlign w:val="center"/>
            <w:hideMark/>
          </w:tcPr>
          <w:p w14:paraId="4226341E" w14:textId="77777777" w:rsidR="00B47689" w:rsidRDefault="00B47689" w:rsidP="0031012B">
            <w:pPr>
              <w:jc w:val="left"/>
              <w:rPr>
                <w:rFonts w:cs="Arial"/>
                <w:b/>
                <w:bCs/>
              </w:rPr>
            </w:pPr>
            <w:r>
              <w:rPr>
                <w:rFonts w:cs="Arial"/>
                <w:b/>
                <w:bCs/>
              </w:rPr>
              <w:t>1.4 Structural, Seismic and Dam Safety Approach</w:t>
            </w:r>
          </w:p>
        </w:tc>
        <w:tc>
          <w:tcPr>
            <w:tcW w:w="3584" w:type="pct"/>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center"/>
            <w:hideMark/>
          </w:tcPr>
          <w:p w14:paraId="4EAA45A7" w14:textId="77777777" w:rsidR="00B47689" w:rsidRDefault="00B47689" w:rsidP="0031012B">
            <w:pPr>
              <w:jc w:val="left"/>
              <w:rPr>
                <w:rFonts w:cs="Arial"/>
              </w:rPr>
            </w:pPr>
            <w:r>
              <w:rPr>
                <w:rFonts w:cs="Arial"/>
              </w:rPr>
              <w:t>The Bidder shall submit a project-specific structural, seismic, and dam-safety approach covering design through first filling.</w:t>
            </w:r>
            <w:r>
              <w:rPr>
                <w:rFonts w:cs="Arial"/>
              </w:rPr>
              <w:br/>
            </w:r>
            <w:r>
              <w:rPr>
                <w:rFonts w:cs="Arial"/>
              </w:rPr>
              <w:br/>
            </w:r>
            <w:r>
              <w:rPr>
                <w:rFonts w:cs="Arial"/>
                <w:b/>
                <w:bCs/>
              </w:rPr>
              <w:t>Structural and Seismic Design</w:t>
            </w:r>
            <w:r>
              <w:rPr>
                <w:rFonts w:cs="Arial"/>
              </w:rPr>
              <w:br/>
            </w:r>
            <w:r>
              <w:rPr>
                <w:rFonts w:cs="Arial"/>
              </w:rPr>
              <w:br/>
              <w:t>The Bidder’s submission shall:</w:t>
            </w:r>
            <w:r>
              <w:rPr>
                <w:rFonts w:cs="Arial"/>
              </w:rPr>
              <w:br/>
            </w:r>
            <w:r>
              <w:rPr>
                <w:rFonts w:cs="Arial"/>
              </w:rPr>
              <w:br/>
              <w:t>describe the structural design basis, applicable standards, load cases, stability, uplift, deformation, cracking, joints, and durability considerations;</w:t>
            </w:r>
            <w:r>
              <w:rPr>
                <w:rFonts w:cs="Arial"/>
              </w:rPr>
              <w:br/>
            </w:r>
            <w:r>
              <w:rPr>
                <w:rFonts w:cs="Arial"/>
              </w:rPr>
              <w:lastRenderedPageBreak/>
              <w:t>explain the proposed seismic inputs, analytical methods, dam–foundation interaction, and post-earthquake assessment.</w:t>
            </w:r>
            <w:r>
              <w:rPr>
                <w:rFonts w:cs="Arial"/>
              </w:rPr>
              <w:br/>
            </w:r>
            <w:r>
              <w:rPr>
                <w:rFonts w:cs="Arial"/>
              </w:rPr>
              <w:br/>
            </w:r>
            <w:r>
              <w:rPr>
                <w:rFonts w:cs="Arial"/>
                <w:b/>
                <w:bCs/>
              </w:rPr>
              <w:t>Dam Safety and Monitoring</w:t>
            </w:r>
            <w:r>
              <w:rPr>
                <w:rFonts w:cs="Arial"/>
              </w:rPr>
              <w:br/>
            </w:r>
            <w:r>
              <w:rPr>
                <w:rFonts w:cs="Arial"/>
              </w:rPr>
              <w:br/>
              <w:t>The Bidder’s submission shall:</w:t>
            </w:r>
            <w:r>
              <w:rPr>
                <w:rFonts w:cs="Arial"/>
              </w:rPr>
              <w:br/>
            </w:r>
            <w:r>
              <w:rPr>
                <w:rFonts w:cs="Arial"/>
              </w:rPr>
              <w:br/>
              <w:t>describe credible failure modes, dam-safety risk-management, and internal and independent review arrangements;</w:t>
            </w:r>
            <w:r>
              <w:rPr>
                <w:rFonts w:cs="Arial"/>
              </w:rPr>
              <w:br/>
              <w:t>explain the proposed instrumentation, monitoring, alert and action levels, first-filling readiness, and residual-risk management.</w:t>
            </w:r>
          </w:p>
        </w:tc>
      </w:tr>
      <w:tr w:rsidR="005653B2" w14:paraId="53345B6B" w14:textId="77777777" w:rsidTr="00FF126A">
        <w:tc>
          <w:tcPr>
            <w:tcW w:w="5000" w:type="pct"/>
            <w:gridSpan w:val="2"/>
            <w:tcBorders>
              <w:top w:val="single" w:sz="6" w:space="0" w:color="000000"/>
              <w:left w:val="single" w:sz="6" w:space="0" w:color="000000"/>
              <w:bottom w:val="single" w:sz="6" w:space="0" w:color="000000"/>
              <w:right w:val="single" w:sz="6" w:space="0" w:color="000000"/>
            </w:tcBorders>
            <w:shd w:val="clear" w:color="auto" w:fill="F0F4F8"/>
            <w:tcMar>
              <w:top w:w="120" w:type="dxa"/>
              <w:left w:w="120" w:type="dxa"/>
              <w:bottom w:w="120" w:type="dxa"/>
              <w:right w:w="120" w:type="dxa"/>
            </w:tcMar>
            <w:vAlign w:val="center"/>
            <w:hideMark/>
          </w:tcPr>
          <w:p w14:paraId="0D13FF43" w14:textId="77777777" w:rsidR="00B47689" w:rsidRDefault="00B47689" w:rsidP="0031012B">
            <w:pPr>
              <w:jc w:val="left"/>
              <w:rPr>
                <w:rFonts w:cs="Arial"/>
                <w:b/>
                <w:bCs/>
              </w:rPr>
            </w:pPr>
            <w:r>
              <w:rPr>
                <w:rFonts w:cs="Arial"/>
                <w:b/>
                <w:bCs/>
              </w:rPr>
              <w:lastRenderedPageBreak/>
              <w:t>2) Construction Methodology</w:t>
            </w:r>
          </w:p>
        </w:tc>
      </w:tr>
      <w:tr w:rsidR="005653B2" w14:paraId="0CA2D916" w14:textId="77777777" w:rsidTr="00FF126A">
        <w:tc>
          <w:tcPr>
            <w:tcW w:w="1416" w:type="pct"/>
            <w:tcBorders>
              <w:top w:val="single" w:sz="6" w:space="0" w:color="000000"/>
              <w:left w:val="single" w:sz="6" w:space="0" w:color="000000"/>
              <w:bottom w:val="single" w:sz="6" w:space="0" w:color="000000"/>
              <w:right w:val="single" w:sz="6" w:space="0" w:color="000000"/>
            </w:tcBorders>
            <w:tcMar>
              <w:top w:w="120" w:type="dxa"/>
              <w:left w:w="300" w:type="dxa"/>
              <w:bottom w:w="120" w:type="dxa"/>
              <w:right w:w="120" w:type="dxa"/>
            </w:tcMar>
            <w:vAlign w:val="center"/>
            <w:hideMark/>
          </w:tcPr>
          <w:p w14:paraId="1AA40CE9" w14:textId="77777777" w:rsidR="00B47689" w:rsidRDefault="00B47689" w:rsidP="0031012B">
            <w:pPr>
              <w:jc w:val="left"/>
              <w:rPr>
                <w:rFonts w:cs="Arial"/>
                <w:b/>
                <w:bCs/>
              </w:rPr>
            </w:pPr>
            <w:r>
              <w:rPr>
                <w:rFonts w:cs="Arial"/>
                <w:b/>
                <w:bCs/>
              </w:rPr>
              <w:t>2.1 River Diversion, Temporary Works and Foundation Preparation</w:t>
            </w:r>
          </w:p>
        </w:tc>
        <w:tc>
          <w:tcPr>
            <w:tcW w:w="3584" w:type="pct"/>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center"/>
            <w:hideMark/>
          </w:tcPr>
          <w:p w14:paraId="229015D9" w14:textId="77777777" w:rsidR="00B47689" w:rsidRDefault="00B47689" w:rsidP="0031012B">
            <w:pPr>
              <w:jc w:val="left"/>
              <w:rPr>
                <w:rFonts w:cs="Arial"/>
              </w:rPr>
            </w:pPr>
            <w:r>
              <w:rPr>
                <w:rFonts w:cs="Arial"/>
              </w:rPr>
              <w:t>The Bidder shall submit a project-specific methodology for river diversion, temporary works, excavation, and foundation preparation.</w:t>
            </w:r>
            <w:r>
              <w:rPr>
                <w:rFonts w:cs="Arial"/>
              </w:rPr>
              <w:br/>
            </w:r>
            <w:r>
              <w:rPr>
                <w:rFonts w:cs="Arial"/>
              </w:rPr>
              <w:br/>
            </w:r>
            <w:r>
              <w:rPr>
                <w:rFonts w:cs="Arial"/>
                <w:b/>
                <w:bCs/>
              </w:rPr>
              <w:t>Diversion and Temporary Works</w:t>
            </w:r>
            <w:r>
              <w:rPr>
                <w:rFonts w:cs="Arial"/>
              </w:rPr>
              <w:br/>
            </w:r>
            <w:r>
              <w:rPr>
                <w:rFonts w:cs="Arial"/>
              </w:rPr>
              <w:br/>
              <w:t>The Bidder’s submission shall:</w:t>
            </w:r>
            <w:r>
              <w:rPr>
                <w:rFonts w:cs="Arial"/>
              </w:rPr>
              <w:br/>
            </w:r>
            <w:r>
              <w:rPr>
                <w:rFonts w:cs="Arial"/>
              </w:rPr>
              <w:br/>
              <w:t>describe the proposed river-diversion stages, cofferdams, dewatering, temporary access, drainage, flood-season arrangements, and maintenance of environmental flows;</w:t>
            </w:r>
            <w:r>
              <w:rPr>
                <w:rFonts w:cs="Arial"/>
              </w:rPr>
              <w:br/>
              <w:t>explain the proposed measures for managing construction floods, overtopping, blockage, and temporary-works risks.</w:t>
            </w:r>
            <w:r>
              <w:rPr>
                <w:rFonts w:cs="Arial"/>
              </w:rPr>
              <w:br/>
            </w:r>
            <w:r>
              <w:rPr>
                <w:rFonts w:cs="Arial"/>
              </w:rPr>
              <w:br/>
            </w:r>
            <w:r>
              <w:rPr>
                <w:rFonts w:cs="Arial"/>
                <w:b/>
                <w:bCs/>
              </w:rPr>
              <w:t>Excavation and Foundation Treatment</w:t>
            </w:r>
            <w:r>
              <w:rPr>
                <w:rFonts w:cs="Arial"/>
              </w:rPr>
              <w:br/>
            </w:r>
            <w:r>
              <w:rPr>
                <w:rFonts w:cs="Arial"/>
              </w:rPr>
              <w:br/>
              <w:t>The Bidder’s submission shall:</w:t>
            </w:r>
            <w:r>
              <w:rPr>
                <w:rFonts w:cs="Arial"/>
              </w:rPr>
              <w:br/>
            </w:r>
            <w:r>
              <w:rPr>
                <w:rFonts w:cs="Arial"/>
              </w:rPr>
              <w:br/>
              <w:t>describe excavation, geological mapping, slope protection, foundation preparation, and treatment of weak zones or geological anomalies;</w:t>
            </w:r>
            <w:r>
              <w:rPr>
                <w:rFonts w:cs="Arial"/>
              </w:rPr>
              <w:br/>
              <w:t>describe the proposed consolidation, curtain and contact-grouting arrangements, including testing, acceptance, and contingency procedures.</w:t>
            </w:r>
          </w:p>
        </w:tc>
      </w:tr>
      <w:tr w:rsidR="005653B2" w14:paraId="1559418A" w14:textId="77777777" w:rsidTr="00FF126A">
        <w:tc>
          <w:tcPr>
            <w:tcW w:w="1416" w:type="pct"/>
            <w:tcBorders>
              <w:top w:val="single" w:sz="6" w:space="0" w:color="000000"/>
              <w:left w:val="single" w:sz="6" w:space="0" w:color="000000"/>
              <w:bottom w:val="single" w:sz="6" w:space="0" w:color="000000"/>
              <w:right w:val="single" w:sz="6" w:space="0" w:color="000000"/>
            </w:tcBorders>
            <w:tcMar>
              <w:top w:w="120" w:type="dxa"/>
              <w:left w:w="300" w:type="dxa"/>
              <w:bottom w:w="120" w:type="dxa"/>
              <w:right w:w="120" w:type="dxa"/>
            </w:tcMar>
            <w:vAlign w:val="center"/>
            <w:hideMark/>
          </w:tcPr>
          <w:p w14:paraId="5E6EDDC2" w14:textId="77777777" w:rsidR="00B47689" w:rsidRDefault="00B47689" w:rsidP="0031012B">
            <w:pPr>
              <w:jc w:val="left"/>
              <w:rPr>
                <w:rFonts w:cs="Arial"/>
                <w:b/>
                <w:bCs/>
              </w:rPr>
            </w:pPr>
            <w:r>
              <w:rPr>
                <w:rFonts w:cs="Arial"/>
                <w:b/>
                <w:bCs/>
              </w:rPr>
              <w:t>2.2 RCC and Main Civil Works Construction Methodology</w:t>
            </w:r>
          </w:p>
        </w:tc>
        <w:tc>
          <w:tcPr>
            <w:tcW w:w="3584" w:type="pct"/>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center"/>
            <w:hideMark/>
          </w:tcPr>
          <w:p w14:paraId="5E3E413A" w14:textId="77777777" w:rsidR="00B47689" w:rsidRDefault="00B47689" w:rsidP="0031012B">
            <w:pPr>
              <w:jc w:val="left"/>
              <w:rPr>
                <w:rFonts w:cs="Arial"/>
              </w:rPr>
            </w:pPr>
            <w:r>
              <w:rPr>
                <w:rFonts w:cs="Arial"/>
              </w:rPr>
              <w:t>The Bidder shall submit a project-specific methodology for RCC production, placement, and associated main civil works.</w:t>
            </w:r>
            <w:r>
              <w:rPr>
                <w:rFonts w:cs="Arial"/>
              </w:rPr>
              <w:br/>
            </w:r>
            <w:r>
              <w:rPr>
                <w:rFonts w:cs="Arial"/>
              </w:rPr>
              <w:br/>
            </w:r>
            <w:r>
              <w:rPr>
                <w:rFonts w:cs="Arial"/>
                <w:b/>
                <w:bCs/>
              </w:rPr>
              <w:t>Materials and Production</w:t>
            </w:r>
            <w:r>
              <w:rPr>
                <w:rFonts w:cs="Arial"/>
              </w:rPr>
              <w:br/>
            </w:r>
            <w:r>
              <w:rPr>
                <w:rFonts w:cs="Arial"/>
              </w:rPr>
              <w:br/>
              <w:t>The Bidder’s submission shall:</w:t>
            </w:r>
            <w:r>
              <w:rPr>
                <w:rFonts w:cs="Arial"/>
              </w:rPr>
              <w:br/>
            </w:r>
            <w:r>
              <w:rPr>
                <w:rFonts w:cs="Arial"/>
              </w:rPr>
              <w:br/>
              <w:t>describe proposed material sources, aggregate processing, mix development, trial mixes, batching, transport, and RCC production rates;</w:t>
            </w:r>
            <w:r>
              <w:rPr>
                <w:rFonts w:cs="Arial"/>
              </w:rPr>
              <w:br/>
              <w:t>describe the proposed plant capacity, staffing, shifts, maintenance, backup facilities, and material-supply arrangements.</w:t>
            </w:r>
            <w:r>
              <w:rPr>
                <w:rFonts w:cs="Arial"/>
              </w:rPr>
              <w:br/>
            </w:r>
            <w:r>
              <w:rPr>
                <w:rFonts w:cs="Arial"/>
              </w:rPr>
              <w:br/>
            </w:r>
            <w:r>
              <w:rPr>
                <w:rFonts w:cs="Arial"/>
                <w:b/>
                <w:bCs/>
              </w:rPr>
              <w:t>Placement and Quality Control</w:t>
            </w:r>
            <w:r>
              <w:rPr>
                <w:rFonts w:cs="Arial"/>
              </w:rPr>
              <w:br/>
            </w:r>
            <w:r>
              <w:rPr>
                <w:rFonts w:cs="Arial"/>
              </w:rPr>
              <w:br/>
            </w:r>
            <w:r>
              <w:rPr>
                <w:rFonts w:cs="Arial"/>
              </w:rPr>
              <w:lastRenderedPageBreak/>
              <w:t>The Bidder’s submission shall:</w:t>
            </w:r>
            <w:r>
              <w:rPr>
                <w:rFonts w:cs="Arial"/>
              </w:rPr>
              <w:br/>
            </w:r>
            <w:r>
              <w:rPr>
                <w:rFonts w:cs="Arial"/>
              </w:rPr>
              <w:br/>
              <w:t>describe lift sequencing, spreading, compaction, temperature and moisture control, joint treatment, and integration with conventional concrete, galleries, embedded items, and spillway structures;</w:t>
            </w:r>
            <w:r>
              <w:rPr>
                <w:rFonts w:cs="Arial"/>
              </w:rPr>
              <w:br/>
              <w:t>explain the proposed inspection, sampling, testing, traceability, nonconformance, and contingency arrangements.</w:t>
            </w:r>
          </w:p>
        </w:tc>
      </w:tr>
      <w:tr w:rsidR="005653B2" w14:paraId="21173080" w14:textId="77777777" w:rsidTr="00FF126A">
        <w:tc>
          <w:tcPr>
            <w:tcW w:w="1416" w:type="pct"/>
            <w:tcBorders>
              <w:top w:val="single" w:sz="6" w:space="0" w:color="000000"/>
              <w:left w:val="single" w:sz="6" w:space="0" w:color="000000"/>
              <w:bottom w:val="single" w:sz="6" w:space="0" w:color="000000"/>
              <w:right w:val="single" w:sz="6" w:space="0" w:color="000000"/>
            </w:tcBorders>
            <w:tcMar>
              <w:top w:w="120" w:type="dxa"/>
              <w:left w:w="300" w:type="dxa"/>
              <w:bottom w:w="120" w:type="dxa"/>
              <w:right w:w="120" w:type="dxa"/>
            </w:tcMar>
            <w:vAlign w:val="center"/>
            <w:hideMark/>
          </w:tcPr>
          <w:p w14:paraId="1C33FB17" w14:textId="77777777" w:rsidR="00B47689" w:rsidRDefault="00B47689" w:rsidP="0031012B">
            <w:pPr>
              <w:jc w:val="left"/>
              <w:rPr>
                <w:rFonts w:cs="Arial"/>
                <w:b/>
                <w:bCs/>
              </w:rPr>
            </w:pPr>
            <w:r>
              <w:rPr>
                <w:rFonts w:cs="Arial"/>
                <w:b/>
                <w:bCs/>
              </w:rPr>
              <w:lastRenderedPageBreak/>
              <w:t>2.3 Hydromechanical, SHP and Construction Interface Management</w:t>
            </w:r>
          </w:p>
        </w:tc>
        <w:tc>
          <w:tcPr>
            <w:tcW w:w="3584" w:type="pct"/>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center"/>
            <w:hideMark/>
          </w:tcPr>
          <w:p w14:paraId="11345E6D" w14:textId="77777777" w:rsidR="00B47689" w:rsidRDefault="00B47689" w:rsidP="0031012B">
            <w:pPr>
              <w:jc w:val="left"/>
              <w:rPr>
                <w:rFonts w:cs="Arial"/>
              </w:rPr>
            </w:pPr>
            <w:r>
              <w:rPr>
                <w:rFonts w:cs="Arial"/>
              </w:rPr>
              <w:t>The Bidder shall submit a project-specific methodology for delivery and coordination of the hydromechanical, SHP, electrical, and associated civil works.</w:t>
            </w:r>
            <w:r>
              <w:rPr>
                <w:rFonts w:cs="Arial"/>
              </w:rPr>
              <w:br/>
            </w:r>
            <w:r>
              <w:rPr>
                <w:rFonts w:cs="Arial"/>
              </w:rPr>
              <w:br/>
            </w:r>
            <w:r>
              <w:rPr>
                <w:rFonts w:cs="Arial"/>
                <w:b/>
                <w:bCs/>
              </w:rPr>
              <w:t>Delivery and Installation</w:t>
            </w:r>
            <w:r>
              <w:rPr>
                <w:rFonts w:cs="Arial"/>
              </w:rPr>
              <w:br/>
            </w:r>
            <w:r>
              <w:rPr>
                <w:rFonts w:cs="Arial"/>
              </w:rPr>
              <w:br/>
              <w:t>The Bidder’s submission shall:</w:t>
            </w:r>
            <w:r>
              <w:rPr>
                <w:rFonts w:cs="Arial"/>
              </w:rPr>
              <w:br/>
            </w:r>
            <w:r>
              <w:rPr>
                <w:rFonts w:cs="Arial"/>
              </w:rPr>
              <w:br/>
              <w:t>describe the proposed sequencing of gates, valves, penstocks, embedded items, hydromechanical equipment, and SHP components;</w:t>
            </w:r>
            <w:r>
              <w:rPr>
                <w:rFonts w:cs="Arial"/>
              </w:rPr>
              <w:br/>
              <w:t>describe fabrication, inspection, factory testing, shipping, storage, lifting, installation, alignment, and protection arrangements.</w:t>
            </w:r>
            <w:r>
              <w:rPr>
                <w:rFonts w:cs="Arial"/>
              </w:rPr>
              <w:br/>
            </w:r>
            <w:r>
              <w:rPr>
                <w:rFonts w:cs="Arial"/>
              </w:rPr>
              <w:br/>
            </w:r>
            <w:r>
              <w:rPr>
                <w:rFonts w:cs="Arial"/>
                <w:b/>
                <w:bCs/>
              </w:rPr>
              <w:t>Interface Management</w:t>
            </w:r>
            <w:r>
              <w:rPr>
                <w:rFonts w:cs="Arial"/>
              </w:rPr>
              <w:br/>
            </w:r>
            <w:r>
              <w:rPr>
                <w:rFonts w:cs="Arial"/>
              </w:rPr>
              <w:br/>
              <w:t>The Bidder’s submission shall:</w:t>
            </w:r>
            <w:r>
              <w:rPr>
                <w:rFonts w:cs="Arial"/>
              </w:rPr>
              <w:br/>
            </w:r>
            <w:r>
              <w:rPr>
                <w:rFonts w:cs="Arial"/>
              </w:rPr>
              <w:br/>
              <w:t>explain how civil, mechanical, electrical, instrumentation, designer, supplier, and specialist-subcontractor interfaces will be managed;</w:t>
            </w:r>
            <w:r>
              <w:rPr>
                <w:rFonts w:cs="Arial"/>
              </w:rPr>
              <w:br/>
              <w:t>describe responsibility matrices, approval workflows, issue resolution, long-lead equipment management, and integration with testing and reservoir filling.</w:t>
            </w:r>
          </w:p>
        </w:tc>
      </w:tr>
      <w:tr w:rsidR="005653B2" w14:paraId="1EFB84FD" w14:textId="77777777" w:rsidTr="00FF126A">
        <w:tc>
          <w:tcPr>
            <w:tcW w:w="1416" w:type="pct"/>
            <w:tcBorders>
              <w:top w:val="single" w:sz="6" w:space="0" w:color="000000"/>
              <w:left w:val="single" w:sz="6" w:space="0" w:color="000000"/>
              <w:bottom w:val="single" w:sz="6" w:space="0" w:color="000000"/>
              <w:right w:val="single" w:sz="6" w:space="0" w:color="000000"/>
            </w:tcBorders>
            <w:tcMar>
              <w:top w:w="120" w:type="dxa"/>
              <w:left w:w="300" w:type="dxa"/>
              <w:bottom w:w="120" w:type="dxa"/>
              <w:right w:w="120" w:type="dxa"/>
            </w:tcMar>
            <w:vAlign w:val="center"/>
            <w:hideMark/>
          </w:tcPr>
          <w:p w14:paraId="11AC5B1F" w14:textId="77777777" w:rsidR="00B47689" w:rsidRDefault="00B47689" w:rsidP="0031012B">
            <w:pPr>
              <w:jc w:val="left"/>
              <w:rPr>
                <w:rFonts w:cs="Arial"/>
                <w:b/>
                <w:bCs/>
              </w:rPr>
            </w:pPr>
            <w:r>
              <w:rPr>
                <w:rFonts w:cs="Arial"/>
                <w:b/>
                <w:bCs/>
              </w:rPr>
              <w:t>2.4 Construction Schedule</w:t>
            </w:r>
          </w:p>
        </w:tc>
        <w:tc>
          <w:tcPr>
            <w:tcW w:w="3584" w:type="pct"/>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center"/>
            <w:hideMark/>
          </w:tcPr>
          <w:p w14:paraId="1C3065B8" w14:textId="77777777" w:rsidR="00B47689" w:rsidRDefault="00B47689" w:rsidP="0031012B">
            <w:pPr>
              <w:jc w:val="left"/>
              <w:rPr>
                <w:rFonts w:cs="Arial"/>
              </w:rPr>
            </w:pPr>
            <w:r>
              <w:rPr>
                <w:rFonts w:cs="Arial"/>
              </w:rPr>
              <w:t>The bidder shall submit a coherent, detailed, and realistic construction schedule consistent with the proposed Approach and Methodology, resource deployment, and the Contract Requirements.</w:t>
            </w:r>
            <w:r>
              <w:rPr>
                <w:rFonts w:cs="Arial"/>
              </w:rPr>
              <w:br/>
            </w:r>
            <w:r>
              <w:rPr>
                <w:rFonts w:cs="Arial"/>
              </w:rPr>
              <w:br/>
            </w:r>
            <w:r>
              <w:rPr>
                <w:rStyle w:val="Strong"/>
                <w:rFonts w:cs="Arial"/>
              </w:rPr>
              <w:t>Format and Structure</w:t>
            </w:r>
            <w:r>
              <w:rPr>
                <w:rFonts w:cs="Arial"/>
              </w:rPr>
              <w:br/>
              <w:t>The bidder's submission shall:</w:t>
            </w:r>
          </w:p>
          <w:p w14:paraId="07BAF2D4" w14:textId="77777777" w:rsidR="00B47689" w:rsidRDefault="00B47689" w:rsidP="00B47689">
            <w:pPr>
              <w:numPr>
                <w:ilvl w:val="0"/>
                <w:numId w:val="39"/>
              </w:numPr>
              <w:spacing w:before="100" w:beforeAutospacing="1" w:after="100" w:afterAutospacing="1"/>
              <w:jc w:val="left"/>
              <w:rPr>
                <w:rFonts w:cs="Arial"/>
              </w:rPr>
            </w:pPr>
            <w:r>
              <w:rPr>
                <w:rFonts w:cs="Arial"/>
              </w:rPr>
              <w:t xml:space="preserve">Confirm that the schedule has been prepared using </w:t>
            </w:r>
            <w:proofErr w:type="spellStart"/>
            <w:r>
              <w:rPr>
                <w:rFonts w:cs="Arial"/>
              </w:rPr>
              <w:t>recognised</w:t>
            </w:r>
            <w:proofErr w:type="spellEnd"/>
            <w:r>
              <w:rPr>
                <w:rFonts w:cs="Arial"/>
              </w:rPr>
              <w:t xml:space="preserve"> scheduling software (e.g., Primavera P6, Tilos, Microsoft Project).</w:t>
            </w:r>
          </w:p>
          <w:p w14:paraId="2A025E39" w14:textId="77777777" w:rsidR="00B47689" w:rsidRDefault="00B47689" w:rsidP="00B47689">
            <w:pPr>
              <w:numPr>
                <w:ilvl w:val="0"/>
                <w:numId w:val="39"/>
              </w:numPr>
              <w:spacing w:before="100" w:beforeAutospacing="1" w:after="100" w:afterAutospacing="1"/>
              <w:jc w:val="left"/>
              <w:rPr>
                <w:rFonts w:cs="Arial"/>
              </w:rPr>
            </w:pPr>
            <w:r>
              <w:rPr>
                <w:rFonts w:cs="Arial"/>
              </w:rPr>
              <w:t xml:space="preserve">Present a logically structured </w:t>
            </w:r>
            <w:proofErr w:type="spellStart"/>
            <w:r>
              <w:rPr>
                <w:rFonts w:cs="Arial"/>
              </w:rPr>
              <w:t>programme</w:t>
            </w:r>
            <w:proofErr w:type="spellEnd"/>
            <w:r>
              <w:rPr>
                <w:rFonts w:cs="Arial"/>
              </w:rPr>
              <w:t xml:space="preserve"> divided into appropriate activity sections reflecting the scope and sequence of the Works.</w:t>
            </w:r>
          </w:p>
          <w:p w14:paraId="37E574D1" w14:textId="77777777" w:rsidR="00B47689" w:rsidRDefault="00B47689" w:rsidP="00B47689">
            <w:pPr>
              <w:numPr>
                <w:ilvl w:val="0"/>
                <w:numId w:val="39"/>
              </w:numPr>
              <w:spacing w:before="100" w:beforeAutospacing="1" w:after="100" w:afterAutospacing="1"/>
              <w:jc w:val="left"/>
              <w:rPr>
                <w:rFonts w:cs="Arial"/>
              </w:rPr>
            </w:pPr>
            <w:r>
              <w:rPr>
                <w:rFonts w:cs="Arial"/>
              </w:rPr>
              <w:t>State key assumptions and constraints underpinning the schedule.</w:t>
            </w:r>
          </w:p>
          <w:p w14:paraId="78BF5408" w14:textId="77777777" w:rsidR="00B47689" w:rsidRDefault="00B47689" w:rsidP="0031012B">
            <w:pPr>
              <w:jc w:val="left"/>
              <w:rPr>
                <w:rFonts w:cs="Arial"/>
              </w:rPr>
            </w:pPr>
            <w:r>
              <w:rPr>
                <w:rStyle w:val="Strong"/>
                <w:rFonts w:cs="Arial"/>
              </w:rPr>
              <w:t>Logic, Critical Path, and Milestones</w:t>
            </w:r>
            <w:r>
              <w:rPr>
                <w:rFonts w:cs="Arial"/>
              </w:rPr>
              <w:br/>
              <w:t>The bidder's submission shall:</w:t>
            </w:r>
          </w:p>
          <w:p w14:paraId="5F07BC80" w14:textId="77777777" w:rsidR="00B47689" w:rsidRDefault="00B47689" w:rsidP="00B47689">
            <w:pPr>
              <w:numPr>
                <w:ilvl w:val="0"/>
                <w:numId w:val="39"/>
              </w:numPr>
              <w:spacing w:before="100" w:beforeAutospacing="1" w:after="100" w:afterAutospacing="1"/>
              <w:jc w:val="left"/>
              <w:rPr>
                <w:rFonts w:cs="Arial"/>
              </w:rPr>
            </w:pPr>
            <w:r>
              <w:rPr>
                <w:rFonts w:cs="Arial"/>
              </w:rPr>
              <w:lastRenderedPageBreak/>
              <w:t>Identify the critical path and critical activities affecting completion.</w:t>
            </w:r>
          </w:p>
          <w:p w14:paraId="46D7759B" w14:textId="77777777" w:rsidR="00B47689" w:rsidRDefault="00B47689" w:rsidP="00B47689">
            <w:pPr>
              <w:numPr>
                <w:ilvl w:val="0"/>
                <w:numId w:val="39"/>
              </w:numPr>
              <w:spacing w:before="100" w:beforeAutospacing="1" w:after="100" w:afterAutospacing="1"/>
              <w:jc w:val="left"/>
              <w:rPr>
                <w:rFonts w:cs="Arial"/>
              </w:rPr>
            </w:pPr>
            <w:r>
              <w:rPr>
                <w:rFonts w:cs="Arial"/>
              </w:rPr>
              <w:t>Show logical relationships and dependencies between activities.</w:t>
            </w:r>
          </w:p>
          <w:p w14:paraId="52C7A5DB" w14:textId="77777777" w:rsidR="00B47689" w:rsidRDefault="00B47689" w:rsidP="00B47689">
            <w:pPr>
              <w:numPr>
                <w:ilvl w:val="0"/>
                <w:numId w:val="39"/>
              </w:numPr>
              <w:spacing w:before="100" w:beforeAutospacing="1" w:after="100" w:afterAutospacing="1"/>
              <w:jc w:val="left"/>
              <w:rPr>
                <w:rFonts w:cs="Arial"/>
              </w:rPr>
            </w:pPr>
            <w:r>
              <w:rPr>
                <w:rFonts w:cs="Arial"/>
              </w:rPr>
              <w:t>Clearly indicate all contractual milestones, interim completion dates, and the planned Time for Completion.</w:t>
            </w:r>
          </w:p>
          <w:p w14:paraId="5032A7A3" w14:textId="77777777" w:rsidR="00B47689" w:rsidRDefault="00B47689" w:rsidP="00B47689">
            <w:pPr>
              <w:numPr>
                <w:ilvl w:val="0"/>
                <w:numId w:val="39"/>
              </w:numPr>
              <w:spacing w:before="100" w:beforeAutospacing="1" w:after="100" w:afterAutospacing="1"/>
              <w:jc w:val="left"/>
              <w:rPr>
                <w:rFonts w:cs="Arial"/>
              </w:rPr>
            </w:pPr>
            <w:r>
              <w:rPr>
                <w:rFonts w:cs="Arial"/>
              </w:rPr>
              <w:t>Identify interfaces, coordination points, and handover/</w:t>
            </w:r>
            <w:proofErr w:type="spellStart"/>
            <w:r>
              <w:rPr>
                <w:rFonts w:cs="Arial"/>
              </w:rPr>
              <w:t>handback</w:t>
            </w:r>
            <w:proofErr w:type="spellEnd"/>
            <w:r>
              <w:rPr>
                <w:rFonts w:cs="Arial"/>
              </w:rPr>
              <w:t xml:space="preserve"> milestones with other parties (as applicable).</w:t>
            </w:r>
          </w:p>
          <w:p w14:paraId="4255F354" w14:textId="77777777" w:rsidR="00B47689" w:rsidRDefault="00B47689" w:rsidP="0031012B">
            <w:pPr>
              <w:jc w:val="left"/>
              <w:rPr>
                <w:rFonts w:cs="Arial"/>
              </w:rPr>
            </w:pPr>
            <w:r>
              <w:rPr>
                <w:rStyle w:val="Strong"/>
                <w:rFonts w:cs="Arial"/>
              </w:rPr>
              <w:t>Key Activities and Deliverables</w:t>
            </w:r>
            <w:r>
              <w:rPr>
                <w:rFonts w:cs="Arial"/>
              </w:rPr>
              <w:br/>
              <w:t>The bidder's submission shall:</w:t>
            </w:r>
          </w:p>
          <w:p w14:paraId="7664B28E" w14:textId="77777777" w:rsidR="00B47689" w:rsidRDefault="00B47689" w:rsidP="00B47689">
            <w:pPr>
              <w:numPr>
                <w:ilvl w:val="0"/>
                <w:numId w:val="39"/>
              </w:numPr>
              <w:spacing w:before="100" w:beforeAutospacing="1" w:after="100" w:afterAutospacing="1"/>
              <w:jc w:val="left"/>
              <w:rPr>
                <w:rFonts w:cs="Arial"/>
              </w:rPr>
            </w:pPr>
            <w:r>
              <w:rPr>
                <w:rFonts w:cs="Arial"/>
              </w:rPr>
              <w:t xml:space="preserve">Include activities related to </w:t>
            </w:r>
            <w:proofErr w:type="spellStart"/>
            <w:r>
              <w:rPr>
                <w:rFonts w:cs="Arial"/>
              </w:rPr>
              <w:t>mobilisation</w:t>
            </w:r>
            <w:proofErr w:type="spellEnd"/>
            <w:r>
              <w:rPr>
                <w:rFonts w:cs="Arial"/>
              </w:rPr>
              <w:t>, approvals, and deliverables required to commence the Works.</w:t>
            </w:r>
          </w:p>
          <w:p w14:paraId="1022F803" w14:textId="77777777" w:rsidR="00B47689" w:rsidRDefault="00B47689" w:rsidP="00B47689">
            <w:pPr>
              <w:numPr>
                <w:ilvl w:val="0"/>
                <w:numId w:val="39"/>
              </w:numPr>
              <w:spacing w:before="100" w:beforeAutospacing="1" w:after="100" w:afterAutospacing="1"/>
              <w:jc w:val="left"/>
              <w:rPr>
                <w:rFonts w:cs="Arial"/>
              </w:rPr>
            </w:pPr>
            <w:r>
              <w:rPr>
                <w:rFonts w:cs="Arial"/>
              </w:rPr>
              <w:t>Identify testing, commissioning, inspection, and final handover activities.</w:t>
            </w:r>
          </w:p>
          <w:p w14:paraId="28913979" w14:textId="77777777" w:rsidR="00B47689" w:rsidRDefault="00B47689" w:rsidP="00B47689">
            <w:pPr>
              <w:numPr>
                <w:ilvl w:val="0"/>
                <w:numId w:val="39"/>
              </w:numPr>
              <w:spacing w:before="100" w:beforeAutospacing="1" w:after="100" w:afterAutospacing="1"/>
              <w:jc w:val="left"/>
              <w:rPr>
                <w:rFonts w:cs="Arial"/>
              </w:rPr>
            </w:pPr>
            <w:r>
              <w:rPr>
                <w:rFonts w:cs="Arial"/>
              </w:rPr>
              <w:t>Demonstrate that sequencing aligns with the proposed construction methodology.</w:t>
            </w:r>
          </w:p>
          <w:p w14:paraId="66569B24" w14:textId="77777777" w:rsidR="00B47689" w:rsidRDefault="00B47689" w:rsidP="0031012B">
            <w:pPr>
              <w:jc w:val="left"/>
              <w:rPr>
                <w:rFonts w:cs="Arial"/>
              </w:rPr>
            </w:pPr>
            <w:r>
              <w:rPr>
                <w:rStyle w:val="Strong"/>
                <w:rFonts w:cs="Arial"/>
              </w:rPr>
              <w:t>Consistency and Resource Alignment</w:t>
            </w:r>
            <w:r>
              <w:rPr>
                <w:rFonts w:cs="Arial"/>
              </w:rPr>
              <w:br/>
              <w:t>The bidder's submission shall:</w:t>
            </w:r>
          </w:p>
          <w:p w14:paraId="238A9929" w14:textId="77777777" w:rsidR="00B47689" w:rsidRDefault="00B47689" w:rsidP="00B47689">
            <w:pPr>
              <w:numPr>
                <w:ilvl w:val="0"/>
                <w:numId w:val="39"/>
              </w:numPr>
              <w:spacing w:before="100" w:beforeAutospacing="1" w:after="100" w:afterAutospacing="1"/>
              <w:jc w:val="left"/>
              <w:rPr>
                <w:rFonts w:cs="Arial"/>
              </w:rPr>
            </w:pPr>
            <w:r>
              <w:rPr>
                <w:rFonts w:cs="Arial"/>
              </w:rPr>
              <w:t xml:space="preserve">Demonstrate alignment with the </w:t>
            </w:r>
            <w:proofErr w:type="spellStart"/>
            <w:r>
              <w:rPr>
                <w:rFonts w:cs="Arial"/>
              </w:rPr>
              <w:t>mobilisation</w:t>
            </w:r>
            <w:proofErr w:type="spellEnd"/>
            <w:r>
              <w:rPr>
                <w:rFonts w:cs="Arial"/>
              </w:rPr>
              <w:t xml:space="preserve"> plan, personnel and equipment deployment, and risk management approach.</w:t>
            </w:r>
          </w:p>
          <w:p w14:paraId="17226EA6" w14:textId="77777777" w:rsidR="00B47689" w:rsidRDefault="00B47689" w:rsidP="00B47689">
            <w:pPr>
              <w:numPr>
                <w:ilvl w:val="0"/>
                <w:numId w:val="39"/>
              </w:numPr>
              <w:spacing w:before="100" w:beforeAutospacing="1" w:after="100" w:afterAutospacing="1"/>
              <w:jc w:val="left"/>
              <w:rPr>
                <w:rFonts w:cs="Arial"/>
              </w:rPr>
            </w:pPr>
            <w:r>
              <w:rPr>
                <w:rFonts w:cs="Arial"/>
              </w:rPr>
              <w:t>Provide a credible basis for progress monitoring, performance reporting, and delay risk management.</w:t>
            </w:r>
          </w:p>
        </w:tc>
      </w:tr>
      <w:tr w:rsidR="005653B2" w14:paraId="1D84B8F6" w14:textId="77777777" w:rsidTr="00FF126A">
        <w:tc>
          <w:tcPr>
            <w:tcW w:w="1416" w:type="pct"/>
            <w:tcBorders>
              <w:top w:val="single" w:sz="6" w:space="0" w:color="000000"/>
              <w:left w:val="single" w:sz="6" w:space="0" w:color="000000"/>
              <w:bottom w:val="single" w:sz="6" w:space="0" w:color="000000"/>
              <w:right w:val="single" w:sz="6" w:space="0" w:color="000000"/>
            </w:tcBorders>
            <w:tcMar>
              <w:top w:w="120" w:type="dxa"/>
              <w:left w:w="300" w:type="dxa"/>
              <w:bottom w:w="120" w:type="dxa"/>
              <w:right w:w="120" w:type="dxa"/>
            </w:tcMar>
            <w:vAlign w:val="center"/>
            <w:hideMark/>
          </w:tcPr>
          <w:p w14:paraId="3229979B" w14:textId="77777777" w:rsidR="00B47689" w:rsidRDefault="00B47689" w:rsidP="0031012B">
            <w:pPr>
              <w:jc w:val="left"/>
              <w:rPr>
                <w:rFonts w:cs="Arial"/>
                <w:b/>
                <w:bCs/>
              </w:rPr>
            </w:pPr>
            <w:r>
              <w:rPr>
                <w:rFonts w:cs="Arial"/>
                <w:b/>
                <w:bCs/>
              </w:rPr>
              <w:lastRenderedPageBreak/>
              <w:t>2.5 Quality Management Plan</w:t>
            </w:r>
          </w:p>
        </w:tc>
        <w:tc>
          <w:tcPr>
            <w:tcW w:w="3584" w:type="pct"/>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center"/>
            <w:hideMark/>
          </w:tcPr>
          <w:p w14:paraId="00A9E9E8" w14:textId="77777777" w:rsidR="00B47689" w:rsidRDefault="00B47689" w:rsidP="0031012B">
            <w:pPr>
              <w:jc w:val="left"/>
              <w:rPr>
                <w:rFonts w:cs="Arial"/>
              </w:rPr>
            </w:pPr>
            <w:r>
              <w:rPr>
                <w:rFonts w:cs="Arial"/>
              </w:rPr>
              <w:t>The bidder shall submit a clear, project-specific draft Quality Management Plan describing the quality assurance (QA) and quality control (QC) framework to be applied during execution of the Works and Services.</w:t>
            </w:r>
            <w:r>
              <w:rPr>
                <w:rFonts w:cs="Arial"/>
              </w:rPr>
              <w:br/>
            </w:r>
            <w:r>
              <w:rPr>
                <w:rFonts w:cs="Arial"/>
              </w:rPr>
              <w:br/>
            </w:r>
            <w:r>
              <w:rPr>
                <w:rStyle w:val="Strong"/>
                <w:rFonts w:cs="Arial"/>
              </w:rPr>
              <w:t>Quality Management Structure</w:t>
            </w:r>
            <w:r>
              <w:rPr>
                <w:rFonts w:cs="Arial"/>
              </w:rPr>
              <w:br/>
              <w:t>The bidder's submission shall:</w:t>
            </w:r>
          </w:p>
          <w:p w14:paraId="117F1F88" w14:textId="77777777" w:rsidR="00B47689" w:rsidRDefault="00B47689" w:rsidP="00B47689">
            <w:pPr>
              <w:numPr>
                <w:ilvl w:val="0"/>
                <w:numId w:val="39"/>
              </w:numPr>
              <w:spacing w:before="100" w:beforeAutospacing="1" w:after="100" w:afterAutospacing="1"/>
              <w:jc w:val="left"/>
              <w:rPr>
                <w:rFonts w:cs="Arial"/>
              </w:rPr>
            </w:pPr>
            <w:r>
              <w:rPr>
                <w:rFonts w:cs="Arial"/>
              </w:rPr>
              <w:t xml:space="preserve">Define the proposed quality management </w:t>
            </w:r>
            <w:proofErr w:type="spellStart"/>
            <w:r>
              <w:rPr>
                <w:rFonts w:cs="Arial"/>
              </w:rPr>
              <w:t>organisation</w:t>
            </w:r>
            <w:proofErr w:type="spellEnd"/>
            <w:r>
              <w:rPr>
                <w:rFonts w:cs="Arial"/>
              </w:rPr>
              <w:t>, including roles, responsibilities, and reporting lines.</w:t>
            </w:r>
          </w:p>
          <w:p w14:paraId="54E96B5D" w14:textId="77777777" w:rsidR="00B47689" w:rsidRDefault="00B47689" w:rsidP="00B47689">
            <w:pPr>
              <w:numPr>
                <w:ilvl w:val="0"/>
                <w:numId w:val="39"/>
              </w:numPr>
              <w:spacing w:before="100" w:beforeAutospacing="1" w:after="100" w:afterAutospacing="1"/>
              <w:jc w:val="left"/>
              <w:rPr>
                <w:rFonts w:cs="Arial"/>
              </w:rPr>
            </w:pPr>
            <w:r>
              <w:rPr>
                <w:rFonts w:cs="Arial"/>
              </w:rPr>
              <w:t>Identify QA/QC personnel, their authority, and relevant competencies.</w:t>
            </w:r>
          </w:p>
          <w:p w14:paraId="19C8B4A7" w14:textId="77777777" w:rsidR="00B47689" w:rsidRDefault="00B47689" w:rsidP="00B47689">
            <w:pPr>
              <w:numPr>
                <w:ilvl w:val="0"/>
                <w:numId w:val="39"/>
              </w:numPr>
              <w:spacing w:before="100" w:beforeAutospacing="1" w:after="100" w:afterAutospacing="1"/>
              <w:jc w:val="left"/>
              <w:rPr>
                <w:rFonts w:cs="Arial"/>
              </w:rPr>
            </w:pPr>
            <w:r>
              <w:rPr>
                <w:rFonts w:cs="Arial"/>
              </w:rPr>
              <w:t>Demonstrate that staffing levels are appropriate to the scope, complexity, and risk profile of the Works.</w:t>
            </w:r>
          </w:p>
          <w:p w14:paraId="43C72F01" w14:textId="77777777" w:rsidR="00B47689" w:rsidRDefault="00B47689" w:rsidP="0031012B">
            <w:pPr>
              <w:jc w:val="left"/>
              <w:rPr>
                <w:rFonts w:cs="Arial"/>
              </w:rPr>
            </w:pPr>
            <w:r>
              <w:rPr>
                <w:rStyle w:val="Strong"/>
                <w:rFonts w:cs="Arial"/>
              </w:rPr>
              <w:t>Quality Assurance (QA) Framework</w:t>
            </w:r>
            <w:r>
              <w:rPr>
                <w:rFonts w:cs="Arial"/>
              </w:rPr>
              <w:br/>
              <w:t>The bidder's submission shall:</w:t>
            </w:r>
          </w:p>
          <w:p w14:paraId="4B630604" w14:textId="77777777" w:rsidR="00B47689" w:rsidRDefault="00B47689" w:rsidP="00B47689">
            <w:pPr>
              <w:numPr>
                <w:ilvl w:val="0"/>
                <w:numId w:val="39"/>
              </w:numPr>
              <w:spacing w:before="100" w:beforeAutospacing="1" w:after="100" w:afterAutospacing="1"/>
              <w:jc w:val="left"/>
              <w:rPr>
                <w:rFonts w:cs="Arial"/>
              </w:rPr>
            </w:pPr>
            <w:r>
              <w:rPr>
                <w:rFonts w:cs="Arial"/>
              </w:rPr>
              <w:t>Describe procedures for quality planning, implementation, monitoring, and internal auditing.</w:t>
            </w:r>
          </w:p>
          <w:p w14:paraId="30EA9A53" w14:textId="77777777" w:rsidR="00B47689" w:rsidRDefault="00B47689" w:rsidP="00B47689">
            <w:pPr>
              <w:numPr>
                <w:ilvl w:val="0"/>
                <w:numId w:val="39"/>
              </w:numPr>
              <w:spacing w:before="100" w:beforeAutospacing="1" w:after="100" w:afterAutospacing="1"/>
              <w:jc w:val="left"/>
              <w:rPr>
                <w:rFonts w:cs="Arial"/>
              </w:rPr>
            </w:pPr>
            <w:r>
              <w:rPr>
                <w:rFonts w:cs="Arial"/>
              </w:rPr>
              <w:lastRenderedPageBreak/>
              <w:t>Outline inspection and testing processes and their integration with project activities.</w:t>
            </w:r>
          </w:p>
          <w:p w14:paraId="332F37F2" w14:textId="77777777" w:rsidR="00B47689" w:rsidRDefault="00B47689" w:rsidP="00B47689">
            <w:pPr>
              <w:numPr>
                <w:ilvl w:val="0"/>
                <w:numId w:val="39"/>
              </w:numPr>
              <w:spacing w:before="100" w:beforeAutospacing="1" w:after="100" w:afterAutospacing="1"/>
              <w:jc w:val="left"/>
              <w:rPr>
                <w:rFonts w:cs="Arial"/>
              </w:rPr>
            </w:pPr>
            <w:r>
              <w:rPr>
                <w:rFonts w:cs="Arial"/>
              </w:rPr>
              <w:t>Explain management of non-conformities, corrective and preventive actions.</w:t>
            </w:r>
          </w:p>
          <w:p w14:paraId="358217EE" w14:textId="77777777" w:rsidR="00B47689" w:rsidRDefault="00B47689" w:rsidP="00B47689">
            <w:pPr>
              <w:numPr>
                <w:ilvl w:val="0"/>
                <w:numId w:val="39"/>
              </w:numPr>
              <w:spacing w:before="100" w:beforeAutospacing="1" w:after="100" w:afterAutospacing="1"/>
              <w:jc w:val="left"/>
              <w:rPr>
                <w:rFonts w:cs="Arial"/>
              </w:rPr>
            </w:pPr>
            <w:r>
              <w:rPr>
                <w:rFonts w:cs="Arial"/>
              </w:rPr>
              <w:t>Describe calibration and control of testing and monitoring equipment.</w:t>
            </w:r>
          </w:p>
          <w:p w14:paraId="5ADCD735" w14:textId="77777777" w:rsidR="00B47689" w:rsidRDefault="00B47689" w:rsidP="00B47689">
            <w:pPr>
              <w:numPr>
                <w:ilvl w:val="0"/>
                <w:numId w:val="39"/>
              </w:numPr>
              <w:spacing w:before="100" w:beforeAutospacing="1" w:after="100" w:afterAutospacing="1"/>
              <w:jc w:val="left"/>
              <w:rPr>
                <w:rFonts w:cs="Arial"/>
              </w:rPr>
            </w:pPr>
            <w:r>
              <w:rPr>
                <w:rFonts w:cs="Arial"/>
              </w:rPr>
              <w:t>Confirm compliance with applicable standards, Specifications, and contractual requirements.</w:t>
            </w:r>
          </w:p>
          <w:p w14:paraId="6538EC9C" w14:textId="77777777" w:rsidR="00B47689" w:rsidRDefault="00B47689" w:rsidP="0031012B">
            <w:pPr>
              <w:jc w:val="left"/>
              <w:rPr>
                <w:rFonts w:cs="Arial"/>
              </w:rPr>
            </w:pPr>
            <w:r>
              <w:rPr>
                <w:rStyle w:val="Strong"/>
                <w:rFonts w:cs="Arial"/>
              </w:rPr>
              <w:t>Quality Control (QC) Processes</w:t>
            </w:r>
            <w:r>
              <w:rPr>
                <w:rFonts w:cs="Arial"/>
              </w:rPr>
              <w:br/>
              <w:t>The bidder's submission shall:</w:t>
            </w:r>
          </w:p>
          <w:p w14:paraId="53DA0D23" w14:textId="77777777" w:rsidR="00B47689" w:rsidRDefault="00B47689" w:rsidP="00B47689">
            <w:pPr>
              <w:numPr>
                <w:ilvl w:val="0"/>
                <w:numId w:val="39"/>
              </w:numPr>
              <w:spacing w:before="100" w:beforeAutospacing="1" w:after="100" w:afterAutospacing="1"/>
              <w:jc w:val="left"/>
              <w:rPr>
                <w:rFonts w:cs="Arial"/>
              </w:rPr>
            </w:pPr>
            <w:r>
              <w:rPr>
                <w:rFonts w:cs="Arial"/>
              </w:rPr>
              <w:t>Describe material approval and supplier verification procedures.</w:t>
            </w:r>
          </w:p>
          <w:p w14:paraId="6F36EA34" w14:textId="77777777" w:rsidR="00B47689" w:rsidRDefault="00B47689" w:rsidP="00B47689">
            <w:pPr>
              <w:numPr>
                <w:ilvl w:val="0"/>
                <w:numId w:val="39"/>
              </w:numPr>
              <w:spacing w:before="100" w:beforeAutospacing="1" w:after="100" w:afterAutospacing="1"/>
              <w:jc w:val="left"/>
              <w:rPr>
                <w:rFonts w:cs="Arial"/>
              </w:rPr>
            </w:pPr>
            <w:r>
              <w:rPr>
                <w:rFonts w:cs="Arial"/>
              </w:rPr>
              <w:t>Identify method-based quality controls, hold points, and witness points.</w:t>
            </w:r>
          </w:p>
          <w:p w14:paraId="28C3BBB6" w14:textId="77777777" w:rsidR="00B47689" w:rsidRDefault="00B47689" w:rsidP="00B47689">
            <w:pPr>
              <w:numPr>
                <w:ilvl w:val="0"/>
                <w:numId w:val="39"/>
              </w:numPr>
              <w:spacing w:before="100" w:beforeAutospacing="1" w:after="100" w:afterAutospacing="1"/>
              <w:jc w:val="left"/>
              <w:rPr>
                <w:rFonts w:cs="Arial"/>
              </w:rPr>
            </w:pPr>
            <w:r>
              <w:rPr>
                <w:rFonts w:cs="Arial"/>
              </w:rPr>
              <w:t>Explain documentation and record-keeping arrangements for inspections, tests, and approvals.</w:t>
            </w:r>
          </w:p>
          <w:p w14:paraId="78050177" w14:textId="77777777" w:rsidR="00B47689" w:rsidRDefault="00B47689" w:rsidP="00B47689">
            <w:pPr>
              <w:numPr>
                <w:ilvl w:val="0"/>
                <w:numId w:val="39"/>
              </w:numPr>
              <w:spacing w:before="100" w:beforeAutospacing="1" w:after="100" w:afterAutospacing="1"/>
              <w:jc w:val="left"/>
              <w:rPr>
                <w:rFonts w:cs="Arial"/>
              </w:rPr>
            </w:pPr>
            <w:r>
              <w:rPr>
                <w:rFonts w:cs="Arial"/>
              </w:rPr>
              <w:t>Demonstrate traceability and auditability of quality records.</w:t>
            </w:r>
          </w:p>
          <w:p w14:paraId="731635F4" w14:textId="77777777" w:rsidR="00B47689" w:rsidRDefault="00B47689" w:rsidP="0031012B">
            <w:pPr>
              <w:jc w:val="left"/>
              <w:rPr>
                <w:rFonts w:cs="Arial"/>
              </w:rPr>
            </w:pPr>
            <w:r>
              <w:rPr>
                <w:rStyle w:val="Strong"/>
                <w:rFonts w:cs="Arial"/>
              </w:rPr>
              <w:t>Templates, Monitoring, and Continuous Improvement</w:t>
            </w:r>
            <w:r>
              <w:rPr>
                <w:rFonts w:cs="Arial"/>
              </w:rPr>
              <w:br/>
              <w:t>The bidder's submission shall:</w:t>
            </w:r>
          </w:p>
          <w:p w14:paraId="3620B812" w14:textId="77777777" w:rsidR="00B47689" w:rsidRDefault="00B47689" w:rsidP="00B47689">
            <w:pPr>
              <w:numPr>
                <w:ilvl w:val="0"/>
                <w:numId w:val="39"/>
              </w:numPr>
              <w:spacing w:before="100" w:beforeAutospacing="1" w:after="100" w:afterAutospacing="1"/>
              <w:jc w:val="left"/>
              <w:rPr>
                <w:rFonts w:cs="Arial"/>
              </w:rPr>
            </w:pPr>
            <w:r>
              <w:rPr>
                <w:rFonts w:cs="Arial"/>
              </w:rPr>
              <w:t>Provide representative templates (e.g., Inspection and Test Plans, material approval forms, inspection reports, non-conformance reports).</w:t>
            </w:r>
          </w:p>
          <w:p w14:paraId="204249B5" w14:textId="77777777" w:rsidR="00B47689" w:rsidRDefault="00B47689" w:rsidP="00B47689">
            <w:pPr>
              <w:numPr>
                <w:ilvl w:val="0"/>
                <w:numId w:val="39"/>
              </w:numPr>
              <w:spacing w:before="100" w:beforeAutospacing="1" w:after="100" w:afterAutospacing="1"/>
              <w:jc w:val="left"/>
              <w:rPr>
                <w:rFonts w:cs="Arial"/>
              </w:rPr>
            </w:pPr>
            <w:r>
              <w:rPr>
                <w:rFonts w:cs="Arial"/>
              </w:rPr>
              <w:t>Describe how the QMP will be implemented, reviewed, and updated during the Contract.</w:t>
            </w:r>
          </w:p>
          <w:p w14:paraId="2A125CF4" w14:textId="77777777" w:rsidR="00B47689" w:rsidRDefault="00B47689" w:rsidP="00B47689">
            <w:pPr>
              <w:numPr>
                <w:ilvl w:val="0"/>
                <w:numId w:val="39"/>
              </w:numPr>
              <w:spacing w:before="100" w:beforeAutospacing="1" w:after="100" w:afterAutospacing="1"/>
              <w:jc w:val="left"/>
              <w:rPr>
                <w:rFonts w:cs="Arial"/>
              </w:rPr>
            </w:pPr>
            <w:r>
              <w:rPr>
                <w:rFonts w:cs="Arial"/>
              </w:rPr>
              <w:t xml:space="preserve">Demonstrate integration with </w:t>
            </w:r>
            <w:proofErr w:type="spellStart"/>
            <w:r>
              <w:rPr>
                <w:rFonts w:cs="Arial"/>
              </w:rPr>
              <w:t>programme</w:t>
            </w:r>
            <w:proofErr w:type="spellEnd"/>
            <w:r>
              <w:rPr>
                <w:rFonts w:cs="Arial"/>
              </w:rPr>
              <w:t xml:space="preserve"> management, risk management, and continuous improvement processes.</w:t>
            </w:r>
          </w:p>
        </w:tc>
      </w:tr>
      <w:tr w:rsidR="005653B2" w14:paraId="49DFC987" w14:textId="77777777" w:rsidTr="00FF126A">
        <w:tc>
          <w:tcPr>
            <w:tcW w:w="5000" w:type="pct"/>
            <w:gridSpan w:val="2"/>
            <w:tcBorders>
              <w:top w:val="single" w:sz="6" w:space="0" w:color="000000"/>
              <w:left w:val="single" w:sz="6" w:space="0" w:color="000000"/>
              <w:bottom w:val="single" w:sz="6" w:space="0" w:color="000000"/>
              <w:right w:val="single" w:sz="6" w:space="0" w:color="000000"/>
            </w:tcBorders>
            <w:shd w:val="clear" w:color="auto" w:fill="F0F4F8"/>
            <w:tcMar>
              <w:top w:w="120" w:type="dxa"/>
              <w:left w:w="120" w:type="dxa"/>
              <w:bottom w:w="120" w:type="dxa"/>
              <w:right w:w="120" w:type="dxa"/>
            </w:tcMar>
            <w:vAlign w:val="center"/>
            <w:hideMark/>
          </w:tcPr>
          <w:p w14:paraId="07B87150" w14:textId="77777777" w:rsidR="00B47689" w:rsidRDefault="00B47689" w:rsidP="0031012B">
            <w:pPr>
              <w:jc w:val="left"/>
              <w:rPr>
                <w:rFonts w:cs="Arial"/>
                <w:b/>
                <w:bCs/>
              </w:rPr>
            </w:pPr>
            <w:r>
              <w:rPr>
                <w:rFonts w:cs="Arial"/>
                <w:b/>
                <w:bCs/>
              </w:rPr>
              <w:lastRenderedPageBreak/>
              <w:t xml:space="preserve">3) Environmental, Health and Safety </w:t>
            </w:r>
          </w:p>
        </w:tc>
      </w:tr>
      <w:tr w:rsidR="005653B2" w14:paraId="540FDFBD" w14:textId="77777777" w:rsidTr="00FF126A">
        <w:tc>
          <w:tcPr>
            <w:tcW w:w="1416" w:type="pct"/>
            <w:tcBorders>
              <w:top w:val="single" w:sz="6" w:space="0" w:color="000000"/>
              <w:left w:val="single" w:sz="6" w:space="0" w:color="000000"/>
              <w:bottom w:val="single" w:sz="6" w:space="0" w:color="000000"/>
              <w:right w:val="single" w:sz="6" w:space="0" w:color="000000"/>
            </w:tcBorders>
            <w:tcMar>
              <w:top w:w="120" w:type="dxa"/>
              <w:left w:w="300" w:type="dxa"/>
              <w:bottom w:w="120" w:type="dxa"/>
              <w:right w:w="120" w:type="dxa"/>
            </w:tcMar>
            <w:vAlign w:val="center"/>
            <w:hideMark/>
          </w:tcPr>
          <w:p w14:paraId="2943141D" w14:textId="77777777" w:rsidR="00B47689" w:rsidRDefault="00B47689" w:rsidP="0031012B">
            <w:pPr>
              <w:jc w:val="left"/>
              <w:rPr>
                <w:rFonts w:cs="Arial"/>
                <w:b/>
                <w:bCs/>
              </w:rPr>
            </w:pPr>
            <w:r>
              <w:rPr>
                <w:rFonts w:cs="Arial"/>
                <w:b/>
                <w:bCs/>
              </w:rPr>
              <w:t>3.1 E&amp;S Management, OHS, Community Safety and Emergency Response</w:t>
            </w:r>
          </w:p>
        </w:tc>
        <w:tc>
          <w:tcPr>
            <w:tcW w:w="3584" w:type="pct"/>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center"/>
            <w:hideMark/>
          </w:tcPr>
          <w:p w14:paraId="0D676EBC" w14:textId="77777777" w:rsidR="00B47689" w:rsidRDefault="00B47689" w:rsidP="0031012B">
            <w:pPr>
              <w:jc w:val="left"/>
              <w:rPr>
                <w:rFonts w:cs="Arial"/>
              </w:rPr>
            </w:pPr>
            <w:r>
              <w:rPr>
                <w:rFonts w:cs="Arial"/>
              </w:rPr>
              <w:t>The Bidder shall submit a project-specific environmental, social, occupational health and safety, community-safety, and emergency-management approach.</w:t>
            </w:r>
            <w:r>
              <w:rPr>
                <w:rFonts w:cs="Arial"/>
              </w:rPr>
              <w:br/>
            </w:r>
            <w:r>
              <w:rPr>
                <w:rFonts w:cs="Arial"/>
              </w:rPr>
              <w:br/>
            </w:r>
            <w:r>
              <w:rPr>
                <w:rFonts w:cs="Arial"/>
                <w:b/>
                <w:bCs/>
              </w:rPr>
              <w:t>Management and Controls</w:t>
            </w:r>
            <w:r>
              <w:rPr>
                <w:rFonts w:cs="Arial"/>
              </w:rPr>
              <w:br/>
            </w:r>
            <w:r>
              <w:rPr>
                <w:rFonts w:cs="Arial"/>
              </w:rPr>
              <w:br/>
              <w:t>The Bidder’s submission shall:</w:t>
            </w:r>
            <w:r>
              <w:rPr>
                <w:rFonts w:cs="Arial"/>
              </w:rPr>
              <w:br/>
            </w:r>
            <w:r>
              <w:rPr>
                <w:rFonts w:cs="Arial"/>
              </w:rPr>
              <w:br/>
              <w:t>describe the proposed Contractor’s Environmental and Social Management Plan, organization, responsibilities, staffing, reporting, and subcontractor controls;</w:t>
            </w:r>
            <w:r>
              <w:rPr>
                <w:rFonts w:cs="Arial"/>
              </w:rPr>
              <w:br/>
              <w:t xml:space="preserve">describe the proposed management of pollution, waste, erosion, sediment, water quality, hazardous materials, </w:t>
            </w:r>
            <w:proofErr w:type="spellStart"/>
            <w:r>
              <w:rPr>
                <w:rFonts w:cs="Arial"/>
              </w:rPr>
              <w:t>labour</w:t>
            </w:r>
            <w:proofErr w:type="spellEnd"/>
            <w:r>
              <w:rPr>
                <w:rFonts w:cs="Arial"/>
              </w:rPr>
              <w:t>, and occupational health and safety risks.</w:t>
            </w:r>
            <w:r>
              <w:rPr>
                <w:rFonts w:cs="Arial"/>
              </w:rPr>
              <w:br/>
            </w:r>
            <w:r>
              <w:rPr>
                <w:rFonts w:cs="Arial"/>
              </w:rPr>
              <w:br/>
            </w:r>
            <w:r>
              <w:rPr>
                <w:rFonts w:cs="Arial"/>
                <w:b/>
                <w:bCs/>
              </w:rPr>
              <w:t>Community and Emergency Management</w:t>
            </w:r>
            <w:r>
              <w:rPr>
                <w:rFonts w:cs="Arial"/>
              </w:rPr>
              <w:br/>
            </w:r>
            <w:r>
              <w:rPr>
                <w:rFonts w:cs="Arial"/>
              </w:rPr>
              <w:br/>
            </w:r>
            <w:r>
              <w:rPr>
                <w:rFonts w:cs="Arial"/>
              </w:rPr>
              <w:lastRenderedPageBreak/>
              <w:t>The Bidder’s submission shall:</w:t>
            </w:r>
            <w:r>
              <w:rPr>
                <w:rFonts w:cs="Arial"/>
              </w:rPr>
              <w:br/>
            </w:r>
            <w:r>
              <w:rPr>
                <w:rFonts w:cs="Arial"/>
              </w:rPr>
              <w:br/>
              <w:t>describe stakeholder communication, grievance handling, traffic management, site security, and community health and safety arrangements;</w:t>
            </w:r>
            <w:r>
              <w:rPr>
                <w:rFonts w:cs="Arial"/>
              </w:rPr>
              <w:br/>
              <w:t>explain the proposed preparedness and response arrangements for cyclone, flood, fire, medical emergencies, and major incidents.</w:t>
            </w:r>
          </w:p>
        </w:tc>
      </w:tr>
      <w:tr w:rsidR="005653B2" w14:paraId="0A56C371" w14:textId="77777777" w:rsidTr="00FF126A">
        <w:tc>
          <w:tcPr>
            <w:tcW w:w="1416" w:type="pct"/>
            <w:tcBorders>
              <w:top w:val="single" w:sz="6" w:space="0" w:color="000000"/>
              <w:left w:val="single" w:sz="6" w:space="0" w:color="000000"/>
              <w:bottom w:val="single" w:sz="6" w:space="0" w:color="000000"/>
              <w:right w:val="single" w:sz="6" w:space="0" w:color="000000"/>
            </w:tcBorders>
            <w:tcMar>
              <w:top w:w="120" w:type="dxa"/>
              <w:left w:w="300" w:type="dxa"/>
              <w:bottom w:w="120" w:type="dxa"/>
              <w:right w:w="120" w:type="dxa"/>
            </w:tcMar>
            <w:vAlign w:val="center"/>
            <w:hideMark/>
          </w:tcPr>
          <w:p w14:paraId="00072D68" w14:textId="77777777" w:rsidR="00B47689" w:rsidRDefault="00B47689" w:rsidP="0031012B">
            <w:pPr>
              <w:jc w:val="left"/>
              <w:rPr>
                <w:rFonts w:cs="Arial"/>
                <w:b/>
                <w:bCs/>
              </w:rPr>
            </w:pPr>
            <w:r>
              <w:rPr>
                <w:rFonts w:cs="Arial"/>
                <w:b/>
                <w:bCs/>
              </w:rPr>
              <w:lastRenderedPageBreak/>
              <w:t>3.2 Biodiversity, Habitat, Biosecurity and Restoration</w:t>
            </w:r>
          </w:p>
        </w:tc>
        <w:tc>
          <w:tcPr>
            <w:tcW w:w="3584" w:type="pct"/>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center"/>
            <w:hideMark/>
          </w:tcPr>
          <w:p w14:paraId="2E6596CB" w14:textId="77777777" w:rsidR="00B47689" w:rsidRDefault="00B47689" w:rsidP="0031012B">
            <w:pPr>
              <w:jc w:val="left"/>
              <w:rPr>
                <w:rFonts w:cs="Arial"/>
              </w:rPr>
            </w:pPr>
            <w:r>
              <w:rPr>
                <w:rFonts w:cs="Arial"/>
              </w:rPr>
              <w:t>The Bidder shall submit a project-specific biodiversity, habitat-protection, biosecurity, and restoration approach.</w:t>
            </w:r>
            <w:r>
              <w:rPr>
                <w:rFonts w:cs="Arial"/>
              </w:rPr>
              <w:br/>
            </w:r>
            <w:r>
              <w:rPr>
                <w:rFonts w:cs="Arial"/>
              </w:rPr>
              <w:br/>
            </w:r>
            <w:r>
              <w:rPr>
                <w:rFonts w:cs="Arial"/>
                <w:b/>
                <w:bCs/>
              </w:rPr>
              <w:t>Biodiversity Protection</w:t>
            </w:r>
            <w:r>
              <w:rPr>
                <w:rFonts w:cs="Arial"/>
              </w:rPr>
              <w:br/>
            </w:r>
            <w:r>
              <w:rPr>
                <w:rFonts w:cs="Arial"/>
              </w:rPr>
              <w:br/>
              <w:t>The Bidder’s submission shall:</w:t>
            </w:r>
            <w:r>
              <w:rPr>
                <w:rFonts w:cs="Arial"/>
              </w:rPr>
              <w:br/>
            </w:r>
            <w:r>
              <w:rPr>
                <w:rFonts w:cs="Arial"/>
              </w:rPr>
              <w:br/>
              <w:t>describe integration of the applicable biodiversity management, monitoring, restoration, and offset-related requirements into design and construction;</w:t>
            </w:r>
            <w:r>
              <w:rPr>
                <w:rFonts w:cs="Arial"/>
              </w:rPr>
              <w:br/>
              <w:t>describe the proposed protection of sensitive habitats, species, waterways, and restricted areas, including pre-clearance and ecological-supervision procedures.</w:t>
            </w:r>
            <w:r>
              <w:rPr>
                <w:rFonts w:cs="Arial"/>
              </w:rPr>
              <w:br/>
            </w:r>
            <w:r>
              <w:rPr>
                <w:rFonts w:cs="Arial"/>
              </w:rPr>
              <w:br/>
            </w:r>
            <w:r>
              <w:rPr>
                <w:rFonts w:cs="Arial"/>
                <w:b/>
                <w:bCs/>
              </w:rPr>
              <w:t>Biosecurity and Restoration</w:t>
            </w:r>
            <w:r>
              <w:rPr>
                <w:rFonts w:cs="Arial"/>
              </w:rPr>
              <w:br/>
            </w:r>
            <w:r>
              <w:rPr>
                <w:rFonts w:cs="Arial"/>
              </w:rPr>
              <w:br/>
              <w:t>The Bidder’s submission shall:</w:t>
            </w:r>
            <w:r>
              <w:rPr>
                <w:rFonts w:cs="Arial"/>
              </w:rPr>
              <w:br/>
            </w:r>
            <w:r>
              <w:rPr>
                <w:rFonts w:cs="Arial"/>
              </w:rPr>
              <w:br/>
              <w:t>describe invasive-species and biosecurity controls for personnel, plant, equipment, materials, and imported goods;</w:t>
            </w:r>
            <w:r>
              <w:rPr>
                <w:rFonts w:cs="Arial"/>
              </w:rPr>
              <w:br/>
              <w:t>explain the proposed rehabilitation, revegetation, specialist support, monitoring, corrective-action, and adaptive-management arrangements.</w:t>
            </w:r>
          </w:p>
        </w:tc>
      </w:tr>
      <w:tr w:rsidR="005653B2" w14:paraId="6EC4E539" w14:textId="77777777" w:rsidTr="00FF126A">
        <w:tc>
          <w:tcPr>
            <w:tcW w:w="1416" w:type="pct"/>
            <w:tcBorders>
              <w:top w:val="single" w:sz="6" w:space="0" w:color="000000"/>
              <w:left w:val="single" w:sz="6" w:space="0" w:color="000000"/>
              <w:bottom w:val="single" w:sz="6" w:space="0" w:color="000000"/>
              <w:right w:val="single" w:sz="6" w:space="0" w:color="000000"/>
            </w:tcBorders>
            <w:tcMar>
              <w:top w:w="120" w:type="dxa"/>
              <w:left w:w="300" w:type="dxa"/>
              <w:bottom w:w="120" w:type="dxa"/>
              <w:right w:w="120" w:type="dxa"/>
            </w:tcMar>
            <w:vAlign w:val="center"/>
            <w:hideMark/>
          </w:tcPr>
          <w:p w14:paraId="3D94710F" w14:textId="77777777" w:rsidR="00B47689" w:rsidRDefault="00B47689" w:rsidP="0031012B">
            <w:pPr>
              <w:jc w:val="left"/>
              <w:rPr>
                <w:rFonts w:cs="Arial"/>
                <w:b/>
                <w:bCs/>
              </w:rPr>
            </w:pPr>
            <w:r>
              <w:rPr>
                <w:rFonts w:cs="Arial"/>
                <w:b/>
                <w:bCs/>
              </w:rPr>
              <w:t>3.3 Environmental Flow, Water Quality and Aquatic Protection</w:t>
            </w:r>
          </w:p>
        </w:tc>
        <w:tc>
          <w:tcPr>
            <w:tcW w:w="3584" w:type="pct"/>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center"/>
            <w:hideMark/>
          </w:tcPr>
          <w:p w14:paraId="02C23055" w14:textId="77777777" w:rsidR="00B47689" w:rsidRDefault="00B47689" w:rsidP="0031012B">
            <w:pPr>
              <w:jc w:val="left"/>
              <w:rPr>
                <w:rFonts w:cs="Arial"/>
              </w:rPr>
            </w:pPr>
            <w:r>
              <w:rPr>
                <w:rFonts w:cs="Arial"/>
              </w:rPr>
              <w:t>The Bidder shall submit a project-specific approach for maintaining environmental flows and protecting water quality and aquatic habitats.</w:t>
            </w:r>
            <w:r>
              <w:rPr>
                <w:rFonts w:cs="Arial"/>
              </w:rPr>
              <w:br/>
            </w:r>
            <w:r>
              <w:rPr>
                <w:rFonts w:cs="Arial"/>
              </w:rPr>
              <w:br/>
            </w:r>
            <w:r>
              <w:rPr>
                <w:rFonts w:cs="Arial"/>
                <w:b/>
                <w:bCs/>
              </w:rPr>
              <w:t>Flow and Water Management</w:t>
            </w:r>
            <w:r>
              <w:rPr>
                <w:rFonts w:cs="Arial"/>
              </w:rPr>
              <w:br/>
            </w:r>
            <w:r>
              <w:rPr>
                <w:rFonts w:cs="Arial"/>
              </w:rPr>
              <w:br/>
              <w:t>The Bidder’s submission shall:</w:t>
            </w:r>
            <w:r>
              <w:rPr>
                <w:rFonts w:cs="Arial"/>
              </w:rPr>
              <w:br/>
            </w:r>
            <w:r>
              <w:rPr>
                <w:rFonts w:cs="Arial"/>
              </w:rPr>
              <w:br/>
              <w:t>describe how required environmental flows will be maintained during diversion, construction, reservoir filling, testing, and commissioning;</w:t>
            </w:r>
            <w:r>
              <w:rPr>
                <w:rFonts w:cs="Arial"/>
              </w:rPr>
              <w:br/>
              <w:t>describe the proposed water-abstraction, pumping, treatment, discharge, turbidity, sediment, erosion, runoff, and pollution controls.</w:t>
            </w:r>
            <w:r>
              <w:rPr>
                <w:rFonts w:cs="Arial"/>
              </w:rPr>
              <w:br/>
            </w:r>
            <w:r>
              <w:rPr>
                <w:rFonts w:cs="Arial"/>
              </w:rPr>
              <w:br/>
            </w:r>
            <w:r>
              <w:rPr>
                <w:rFonts w:cs="Arial"/>
                <w:b/>
                <w:bCs/>
              </w:rPr>
              <w:t>Monitoring and Response</w:t>
            </w:r>
            <w:r>
              <w:rPr>
                <w:rFonts w:cs="Arial"/>
              </w:rPr>
              <w:br/>
            </w:r>
            <w:r>
              <w:rPr>
                <w:rFonts w:cs="Arial"/>
              </w:rPr>
              <w:br/>
              <w:t>The Bidder’s submission shall:</w:t>
            </w:r>
            <w:r>
              <w:rPr>
                <w:rFonts w:cs="Arial"/>
              </w:rPr>
              <w:br/>
            </w:r>
            <w:r>
              <w:rPr>
                <w:rFonts w:cs="Arial"/>
              </w:rPr>
              <w:br/>
              <w:t>describe protection measures for aquatic habitats, downstream users, and water quality;</w:t>
            </w:r>
            <w:r>
              <w:rPr>
                <w:rFonts w:cs="Arial"/>
              </w:rPr>
              <w:br/>
              <w:t>explain the proposed monitoring locations, parameters, frequencies, trigger levels, reporting, corrective action, and contingency procedures.</w:t>
            </w:r>
          </w:p>
        </w:tc>
      </w:tr>
      <w:tr w:rsidR="005653B2" w14:paraId="58208ADA" w14:textId="77777777" w:rsidTr="00FF126A">
        <w:tc>
          <w:tcPr>
            <w:tcW w:w="1416" w:type="pct"/>
            <w:tcBorders>
              <w:top w:val="single" w:sz="6" w:space="0" w:color="000000"/>
              <w:left w:val="single" w:sz="6" w:space="0" w:color="000000"/>
              <w:bottom w:val="single" w:sz="6" w:space="0" w:color="000000"/>
              <w:right w:val="single" w:sz="6" w:space="0" w:color="000000"/>
            </w:tcBorders>
            <w:tcMar>
              <w:top w:w="120" w:type="dxa"/>
              <w:left w:w="300" w:type="dxa"/>
              <w:bottom w:w="120" w:type="dxa"/>
              <w:right w:w="120" w:type="dxa"/>
            </w:tcMar>
            <w:vAlign w:val="center"/>
            <w:hideMark/>
          </w:tcPr>
          <w:p w14:paraId="129AAC54" w14:textId="77777777" w:rsidR="00B47689" w:rsidRDefault="00B47689" w:rsidP="0031012B">
            <w:pPr>
              <w:jc w:val="left"/>
              <w:rPr>
                <w:rFonts w:cs="Arial"/>
                <w:b/>
                <w:bCs/>
              </w:rPr>
            </w:pPr>
            <w:r>
              <w:rPr>
                <w:rFonts w:cs="Arial"/>
                <w:b/>
                <w:bCs/>
              </w:rPr>
              <w:lastRenderedPageBreak/>
              <w:t>3.4 Local Participation and Skills Transfer Plan</w:t>
            </w:r>
          </w:p>
        </w:tc>
        <w:tc>
          <w:tcPr>
            <w:tcW w:w="3584" w:type="pct"/>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center"/>
            <w:hideMark/>
          </w:tcPr>
          <w:p w14:paraId="52D1DD38" w14:textId="77777777" w:rsidR="00B47689" w:rsidRDefault="00B47689" w:rsidP="0031012B">
            <w:pPr>
              <w:jc w:val="left"/>
              <w:rPr>
                <w:rFonts w:cs="Arial"/>
              </w:rPr>
            </w:pPr>
            <w:r>
              <w:rPr>
                <w:rFonts w:cs="Arial"/>
              </w:rPr>
              <w:t>The Bidder shall submit a practical Local Participation and Skills Transfer Plan for implementation of the Contract.</w:t>
            </w:r>
            <w:r>
              <w:rPr>
                <w:rFonts w:cs="Arial"/>
              </w:rPr>
              <w:br/>
            </w:r>
            <w:r>
              <w:rPr>
                <w:rFonts w:cs="Arial"/>
              </w:rPr>
              <w:br/>
              <w:t>Local Employment and Business Participation</w:t>
            </w:r>
            <w:r>
              <w:rPr>
                <w:rFonts w:cs="Arial"/>
              </w:rPr>
              <w:br/>
            </w:r>
            <w:r>
              <w:rPr>
                <w:rFonts w:cs="Arial"/>
              </w:rPr>
              <w:br/>
              <w:t>The Bidder’s submission shall:</w:t>
            </w:r>
            <w:r>
              <w:rPr>
                <w:rFonts w:cs="Arial"/>
              </w:rPr>
              <w:br/>
            </w:r>
            <w:r>
              <w:rPr>
                <w:rFonts w:cs="Arial"/>
              </w:rPr>
              <w:br/>
              <w:t>describe recruitment, skills matching, and employment opportunities for Samoan workers;</w:t>
            </w:r>
            <w:r>
              <w:rPr>
                <w:rFonts w:cs="Arial"/>
              </w:rPr>
              <w:br/>
              <w:t>describe proposed local subcontracting, supplier-development, SME, community, and training-institution engagement.</w:t>
            </w:r>
            <w:r>
              <w:rPr>
                <w:rFonts w:cs="Arial"/>
              </w:rPr>
              <w:br/>
            </w:r>
            <w:r>
              <w:rPr>
                <w:rFonts w:cs="Arial"/>
              </w:rPr>
              <w:br/>
              <w:t>Training and Monitoring</w:t>
            </w:r>
            <w:r>
              <w:rPr>
                <w:rFonts w:cs="Arial"/>
              </w:rPr>
              <w:br/>
            </w:r>
            <w:r>
              <w:rPr>
                <w:rFonts w:cs="Arial"/>
              </w:rPr>
              <w:br/>
              <w:t>The Bidder’s submission shall:</w:t>
            </w:r>
            <w:r>
              <w:rPr>
                <w:rFonts w:cs="Arial"/>
              </w:rPr>
              <w:br/>
            </w:r>
            <w:r>
              <w:rPr>
                <w:rFonts w:cs="Arial"/>
              </w:rPr>
              <w:br/>
              <w:t>describe formal training, apprenticeships, mentoring, certification, and skills-transfer opportunities, including for women and youth;</w:t>
            </w:r>
            <w:r>
              <w:rPr>
                <w:rFonts w:cs="Arial"/>
              </w:rPr>
              <w:br/>
              <w:t>identify proposed targets, monitoring, reporting, corrective action, and arrangements for specialist roles where suitable local skills are unavailable.</w:t>
            </w:r>
          </w:p>
        </w:tc>
      </w:tr>
      <w:tr w:rsidR="005653B2" w14:paraId="6DB7A86B" w14:textId="77777777" w:rsidTr="00FF126A">
        <w:tc>
          <w:tcPr>
            <w:tcW w:w="5000" w:type="pct"/>
            <w:gridSpan w:val="2"/>
            <w:tcBorders>
              <w:top w:val="single" w:sz="6" w:space="0" w:color="000000"/>
              <w:left w:val="single" w:sz="6" w:space="0" w:color="000000"/>
              <w:bottom w:val="single" w:sz="6" w:space="0" w:color="000000"/>
              <w:right w:val="single" w:sz="6" w:space="0" w:color="000000"/>
            </w:tcBorders>
            <w:shd w:val="clear" w:color="auto" w:fill="F0F4F8"/>
            <w:tcMar>
              <w:top w:w="120" w:type="dxa"/>
              <w:left w:w="120" w:type="dxa"/>
              <w:bottom w:w="120" w:type="dxa"/>
              <w:right w:w="120" w:type="dxa"/>
            </w:tcMar>
            <w:vAlign w:val="center"/>
            <w:hideMark/>
          </w:tcPr>
          <w:p w14:paraId="737BC168" w14:textId="77777777" w:rsidR="00B47689" w:rsidRDefault="00B47689" w:rsidP="0031012B">
            <w:pPr>
              <w:jc w:val="left"/>
              <w:rPr>
                <w:rFonts w:cs="Arial"/>
                <w:b/>
                <w:bCs/>
              </w:rPr>
            </w:pPr>
            <w:r>
              <w:rPr>
                <w:rFonts w:cs="Arial"/>
                <w:b/>
                <w:bCs/>
              </w:rPr>
              <w:t>4) Testing, Commissioning, and Handover</w:t>
            </w:r>
          </w:p>
        </w:tc>
      </w:tr>
      <w:tr w:rsidR="005653B2" w14:paraId="5FD42195" w14:textId="77777777" w:rsidTr="00FF126A">
        <w:tc>
          <w:tcPr>
            <w:tcW w:w="1416" w:type="pct"/>
            <w:tcBorders>
              <w:top w:val="single" w:sz="6" w:space="0" w:color="000000"/>
              <w:left w:val="single" w:sz="6" w:space="0" w:color="000000"/>
              <w:bottom w:val="single" w:sz="6" w:space="0" w:color="000000"/>
              <w:right w:val="single" w:sz="6" w:space="0" w:color="000000"/>
            </w:tcBorders>
            <w:tcMar>
              <w:top w:w="120" w:type="dxa"/>
              <w:left w:w="300" w:type="dxa"/>
              <w:bottom w:w="120" w:type="dxa"/>
              <w:right w:w="120" w:type="dxa"/>
            </w:tcMar>
            <w:vAlign w:val="center"/>
            <w:hideMark/>
          </w:tcPr>
          <w:p w14:paraId="39C4F19B" w14:textId="77777777" w:rsidR="00B47689" w:rsidRDefault="00B47689" w:rsidP="0031012B">
            <w:pPr>
              <w:jc w:val="left"/>
              <w:rPr>
                <w:rFonts w:cs="Arial"/>
                <w:b/>
                <w:bCs/>
              </w:rPr>
            </w:pPr>
            <w:r>
              <w:rPr>
                <w:rFonts w:cs="Arial"/>
                <w:b/>
                <w:bCs/>
              </w:rPr>
              <w:t>4.1 Samoa Mobilization, Site Establishment and Supply Chain Resilience</w:t>
            </w:r>
          </w:p>
        </w:tc>
        <w:tc>
          <w:tcPr>
            <w:tcW w:w="3584" w:type="pct"/>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center"/>
            <w:hideMark/>
          </w:tcPr>
          <w:p w14:paraId="53758DF7" w14:textId="77777777" w:rsidR="00B47689" w:rsidRDefault="00B47689" w:rsidP="0031012B">
            <w:pPr>
              <w:jc w:val="left"/>
              <w:rPr>
                <w:rFonts w:cs="Arial"/>
              </w:rPr>
            </w:pPr>
            <w:r>
              <w:rPr>
                <w:rFonts w:cs="Arial"/>
              </w:rPr>
              <w:t>The Bidder shall submit a project-specific mobilization, site-establishment, logistics, and supply-chain plan.</w:t>
            </w:r>
            <w:r>
              <w:rPr>
                <w:rFonts w:cs="Arial"/>
              </w:rPr>
              <w:br/>
            </w:r>
            <w:r>
              <w:rPr>
                <w:rFonts w:cs="Arial"/>
              </w:rPr>
              <w:br/>
            </w:r>
            <w:r>
              <w:rPr>
                <w:rFonts w:cs="Arial"/>
                <w:b/>
                <w:bCs/>
              </w:rPr>
              <w:t>Mobilization and Site Establishment</w:t>
            </w:r>
            <w:r>
              <w:rPr>
                <w:rFonts w:cs="Arial"/>
              </w:rPr>
              <w:br/>
            </w:r>
            <w:r>
              <w:rPr>
                <w:rFonts w:cs="Arial"/>
              </w:rPr>
              <w:br/>
              <w:t>The Bidder’s submission shall:</w:t>
            </w:r>
            <w:r>
              <w:rPr>
                <w:rFonts w:cs="Arial"/>
              </w:rPr>
              <w:br/>
            </w:r>
            <w:r>
              <w:rPr>
                <w:rFonts w:cs="Arial"/>
              </w:rPr>
              <w:br/>
              <w:t>describe international shipping, port handling, customs, quarantine, biosecurity, inland transport, and oversized-equipment arrangements;</w:t>
            </w:r>
            <w:r>
              <w:rPr>
                <w:rFonts w:cs="Arial"/>
              </w:rPr>
              <w:br/>
              <w:t>describe mobilization and establishment of personnel, plant, camps, crushing and batching facilities, laboratories, workshops, storage, and temporary utilities.</w:t>
            </w:r>
            <w:r>
              <w:rPr>
                <w:rFonts w:cs="Arial"/>
              </w:rPr>
              <w:br/>
            </w:r>
            <w:r>
              <w:rPr>
                <w:rFonts w:cs="Arial"/>
              </w:rPr>
              <w:br/>
            </w:r>
            <w:r>
              <w:rPr>
                <w:rFonts w:cs="Arial"/>
                <w:b/>
                <w:bCs/>
              </w:rPr>
              <w:t>Supply Chain and Resilience</w:t>
            </w:r>
            <w:r>
              <w:rPr>
                <w:rFonts w:cs="Arial"/>
              </w:rPr>
              <w:br/>
            </w:r>
            <w:r>
              <w:rPr>
                <w:rFonts w:cs="Arial"/>
              </w:rPr>
              <w:br/>
              <w:t>The Bidder’s submission shall:</w:t>
            </w:r>
            <w:r>
              <w:rPr>
                <w:rFonts w:cs="Arial"/>
              </w:rPr>
              <w:br/>
            </w:r>
            <w:r>
              <w:rPr>
                <w:rFonts w:cs="Arial"/>
              </w:rPr>
              <w:br/>
              <w:t>identify critical materials, equipment, suppliers, lead times, inventory, storage, preservation, quality control, and traceability arrangements;</w:t>
            </w:r>
            <w:r>
              <w:rPr>
                <w:rFonts w:cs="Arial"/>
              </w:rPr>
              <w:br/>
              <w:t>describe alternative suppliers, routes, safety stocks, spare parts, backup equipment, and contingency measures for cyclone, shipping, customs, fuel, and supplier disruption.</w:t>
            </w:r>
          </w:p>
        </w:tc>
      </w:tr>
      <w:tr w:rsidR="005653B2" w14:paraId="521F194C" w14:textId="77777777" w:rsidTr="00FF126A">
        <w:tc>
          <w:tcPr>
            <w:tcW w:w="1416" w:type="pct"/>
            <w:tcBorders>
              <w:top w:val="single" w:sz="6" w:space="0" w:color="000000"/>
              <w:left w:val="single" w:sz="6" w:space="0" w:color="000000"/>
              <w:bottom w:val="single" w:sz="6" w:space="0" w:color="000000"/>
              <w:right w:val="single" w:sz="6" w:space="0" w:color="000000"/>
            </w:tcBorders>
            <w:tcMar>
              <w:top w:w="120" w:type="dxa"/>
              <w:left w:w="300" w:type="dxa"/>
              <w:bottom w:w="120" w:type="dxa"/>
              <w:right w:w="120" w:type="dxa"/>
            </w:tcMar>
            <w:vAlign w:val="center"/>
            <w:hideMark/>
          </w:tcPr>
          <w:p w14:paraId="68193DB3" w14:textId="77777777" w:rsidR="00B47689" w:rsidRDefault="00B47689" w:rsidP="0031012B">
            <w:pPr>
              <w:jc w:val="left"/>
              <w:rPr>
                <w:rFonts w:cs="Arial"/>
                <w:b/>
                <w:bCs/>
              </w:rPr>
            </w:pPr>
            <w:r>
              <w:rPr>
                <w:rFonts w:cs="Arial"/>
                <w:b/>
                <w:bCs/>
              </w:rPr>
              <w:t>4.2 Acceptance Testing</w:t>
            </w:r>
          </w:p>
        </w:tc>
        <w:tc>
          <w:tcPr>
            <w:tcW w:w="3584" w:type="pct"/>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center"/>
            <w:hideMark/>
          </w:tcPr>
          <w:p w14:paraId="2B60DD70" w14:textId="77777777" w:rsidR="00B47689" w:rsidRDefault="00B47689" w:rsidP="0031012B">
            <w:pPr>
              <w:jc w:val="left"/>
              <w:rPr>
                <w:rFonts w:cs="Arial"/>
              </w:rPr>
            </w:pPr>
            <w:r>
              <w:rPr>
                <w:rFonts w:cs="Arial"/>
              </w:rPr>
              <w:t>The bidder shall submit a clear and contract-compliant approach to acceptance testing and Taking-Over of the Works in accordance with the Requirements and Conditions of Contract.</w:t>
            </w:r>
            <w:r>
              <w:rPr>
                <w:rFonts w:cs="Arial"/>
              </w:rPr>
              <w:br/>
            </w:r>
            <w:r>
              <w:rPr>
                <w:rFonts w:cs="Arial"/>
              </w:rPr>
              <w:br/>
            </w:r>
            <w:r>
              <w:rPr>
                <w:rStyle w:val="Strong"/>
                <w:rFonts w:cs="Arial"/>
              </w:rPr>
              <w:lastRenderedPageBreak/>
              <w:t>Acceptance Testing Procedures</w:t>
            </w:r>
            <w:r>
              <w:rPr>
                <w:rFonts w:cs="Arial"/>
              </w:rPr>
              <w:br/>
              <w:t>The bidder’s submission shall:</w:t>
            </w:r>
          </w:p>
          <w:p w14:paraId="3E1BCA42" w14:textId="77777777" w:rsidR="00B47689" w:rsidRDefault="00B47689" w:rsidP="00B47689">
            <w:pPr>
              <w:numPr>
                <w:ilvl w:val="0"/>
                <w:numId w:val="39"/>
              </w:numPr>
              <w:spacing w:before="100" w:beforeAutospacing="1" w:after="100" w:afterAutospacing="1"/>
              <w:jc w:val="left"/>
              <w:rPr>
                <w:rFonts w:cs="Arial"/>
              </w:rPr>
            </w:pPr>
            <w:r>
              <w:rPr>
                <w:rFonts w:cs="Arial"/>
              </w:rPr>
              <w:t>Describe the overall strategy for planning, conducting, and documenting tests on completion, tests during operation (where applicable), and performance tests.</w:t>
            </w:r>
          </w:p>
          <w:p w14:paraId="4B2B2523" w14:textId="77777777" w:rsidR="00B47689" w:rsidRDefault="00B47689" w:rsidP="00B47689">
            <w:pPr>
              <w:numPr>
                <w:ilvl w:val="0"/>
                <w:numId w:val="39"/>
              </w:numPr>
              <w:spacing w:before="100" w:beforeAutospacing="1" w:after="100" w:afterAutospacing="1"/>
              <w:jc w:val="left"/>
              <w:rPr>
                <w:rFonts w:cs="Arial"/>
              </w:rPr>
            </w:pPr>
            <w:r>
              <w:rPr>
                <w:rFonts w:cs="Arial"/>
              </w:rPr>
              <w:t>Demonstrate understanding of contractual procedures governing preparation, execution, recording, and evaluation of acceptance tests.</w:t>
            </w:r>
          </w:p>
          <w:p w14:paraId="513C7D6A" w14:textId="77777777" w:rsidR="00B47689" w:rsidRDefault="00B47689" w:rsidP="00B47689">
            <w:pPr>
              <w:numPr>
                <w:ilvl w:val="0"/>
                <w:numId w:val="39"/>
              </w:numPr>
              <w:spacing w:before="100" w:beforeAutospacing="1" w:after="100" w:afterAutospacing="1"/>
              <w:jc w:val="left"/>
              <w:rPr>
                <w:rFonts w:cs="Arial"/>
              </w:rPr>
            </w:pPr>
            <w:r>
              <w:rPr>
                <w:rFonts w:cs="Arial"/>
              </w:rPr>
              <w:t>Identify applicable standards, specifications, and performance criteria.</w:t>
            </w:r>
          </w:p>
          <w:p w14:paraId="18A43336" w14:textId="77777777" w:rsidR="00B47689" w:rsidRDefault="00B47689" w:rsidP="0031012B">
            <w:pPr>
              <w:jc w:val="left"/>
              <w:rPr>
                <w:rFonts w:cs="Arial"/>
              </w:rPr>
            </w:pPr>
            <w:r>
              <w:rPr>
                <w:rStyle w:val="Strong"/>
                <w:rFonts w:cs="Arial"/>
              </w:rPr>
              <w:t>Sequence and Execution of Testing</w:t>
            </w:r>
            <w:r>
              <w:rPr>
                <w:rFonts w:cs="Arial"/>
              </w:rPr>
              <w:br/>
              <w:t>The bidder’s submission shall:</w:t>
            </w:r>
          </w:p>
          <w:p w14:paraId="6E4D6113" w14:textId="77777777" w:rsidR="00B47689" w:rsidRDefault="00B47689" w:rsidP="00B47689">
            <w:pPr>
              <w:numPr>
                <w:ilvl w:val="0"/>
                <w:numId w:val="39"/>
              </w:numPr>
              <w:spacing w:before="100" w:beforeAutospacing="1" w:after="100" w:afterAutospacing="1"/>
              <w:jc w:val="left"/>
              <w:rPr>
                <w:rFonts w:cs="Arial"/>
              </w:rPr>
            </w:pPr>
            <w:r>
              <w:rPr>
                <w:rFonts w:cs="Arial"/>
              </w:rPr>
              <w:t>Outline the sequence leading to acceptance, including pre-commissioning, functional testing, performance testing, and interface or integration testing (as applicable).</w:t>
            </w:r>
          </w:p>
          <w:p w14:paraId="29921A87" w14:textId="77777777" w:rsidR="00B47689" w:rsidRDefault="00B47689" w:rsidP="00B47689">
            <w:pPr>
              <w:numPr>
                <w:ilvl w:val="0"/>
                <w:numId w:val="39"/>
              </w:numPr>
              <w:spacing w:before="100" w:beforeAutospacing="1" w:after="100" w:afterAutospacing="1"/>
              <w:jc w:val="left"/>
              <w:rPr>
                <w:rFonts w:cs="Arial"/>
              </w:rPr>
            </w:pPr>
            <w:r>
              <w:rPr>
                <w:rFonts w:cs="Arial"/>
              </w:rPr>
              <w:t>Identify required submissions prior to testing, such as as-built drawings, method statements, test procedures, protocols, and calibration certificates.</w:t>
            </w:r>
          </w:p>
          <w:p w14:paraId="65107400" w14:textId="77777777" w:rsidR="00B47689" w:rsidRDefault="00B47689" w:rsidP="00B47689">
            <w:pPr>
              <w:numPr>
                <w:ilvl w:val="0"/>
                <w:numId w:val="39"/>
              </w:numPr>
              <w:spacing w:before="100" w:beforeAutospacing="1" w:after="100" w:afterAutospacing="1"/>
              <w:jc w:val="left"/>
              <w:rPr>
                <w:rFonts w:cs="Arial"/>
              </w:rPr>
            </w:pPr>
            <w:r>
              <w:rPr>
                <w:rFonts w:cs="Arial"/>
              </w:rPr>
              <w:t>Describe the resources, responsibilities, and competencies of personnel involved in testing and commissioning.</w:t>
            </w:r>
          </w:p>
          <w:p w14:paraId="433EFE5D" w14:textId="77777777" w:rsidR="00B47689" w:rsidRDefault="00B47689" w:rsidP="0031012B">
            <w:pPr>
              <w:jc w:val="left"/>
              <w:rPr>
                <w:rFonts w:cs="Arial"/>
              </w:rPr>
            </w:pPr>
            <w:r>
              <w:rPr>
                <w:rStyle w:val="Strong"/>
                <w:rFonts w:cs="Arial"/>
              </w:rPr>
              <w:t>Non-Conformance and Re-Testing</w:t>
            </w:r>
            <w:r>
              <w:rPr>
                <w:rFonts w:cs="Arial"/>
              </w:rPr>
              <w:br/>
              <w:t>The bidder’s submission shall:</w:t>
            </w:r>
          </w:p>
          <w:p w14:paraId="62B111DF" w14:textId="77777777" w:rsidR="00B47689" w:rsidRDefault="00B47689" w:rsidP="00B47689">
            <w:pPr>
              <w:numPr>
                <w:ilvl w:val="0"/>
                <w:numId w:val="39"/>
              </w:numPr>
              <w:spacing w:before="100" w:beforeAutospacing="1" w:after="100" w:afterAutospacing="1"/>
              <w:jc w:val="left"/>
              <w:rPr>
                <w:rFonts w:cs="Arial"/>
              </w:rPr>
            </w:pPr>
            <w:r>
              <w:rPr>
                <w:rFonts w:cs="Arial"/>
              </w:rPr>
              <w:t>Describe procedures for addressing non-conforming results identified during acceptance testing.</w:t>
            </w:r>
          </w:p>
          <w:p w14:paraId="3E077AEB" w14:textId="77777777" w:rsidR="00B47689" w:rsidRDefault="00B47689" w:rsidP="00B47689">
            <w:pPr>
              <w:numPr>
                <w:ilvl w:val="0"/>
                <w:numId w:val="39"/>
              </w:numPr>
              <w:spacing w:before="100" w:beforeAutospacing="1" w:after="100" w:afterAutospacing="1"/>
              <w:jc w:val="left"/>
              <w:rPr>
                <w:rFonts w:cs="Arial"/>
              </w:rPr>
            </w:pPr>
            <w:r>
              <w:rPr>
                <w:rFonts w:cs="Arial"/>
              </w:rPr>
              <w:t>Outline corrective measures, re-testing arrangements, and reporting to the Engineer.</w:t>
            </w:r>
          </w:p>
          <w:p w14:paraId="40035A38" w14:textId="77777777" w:rsidR="00B47689" w:rsidRDefault="00B47689" w:rsidP="00B47689">
            <w:pPr>
              <w:numPr>
                <w:ilvl w:val="0"/>
                <w:numId w:val="39"/>
              </w:numPr>
              <w:spacing w:before="100" w:beforeAutospacing="1" w:after="100" w:afterAutospacing="1"/>
              <w:jc w:val="left"/>
              <w:rPr>
                <w:rFonts w:cs="Arial"/>
              </w:rPr>
            </w:pPr>
            <w:r>
              <w:rPr>
                <w:rFonts w:cs="Arial"/>
              </w:rPr>
              <w:t>Demonstrate integration with the project’s QA/QC and risk management systems.</w:t>
            </w:r>
          </w:p>
          <w:p w14:paraId="5BA8EFCF" w14:textId="77777777" w:rsidR="00B47689" w:rsidRDefault="00B47689" w:rsidP="0031012B">
            <w:pPr>
              <w:jc w:val="left"/>
              <w:rPr>
                <w:rFonts w:cs="Arial"/>
              </w:rPr>
            </w:pPr>
            <w:r>
              <w:rPr>
                <w:rStyle w:val="Strong"/>
                <w:rFonts w:cs="Arial"/>
              </w:rPr>
              <w:t>Taking-Over Process and Handover Deliverables</w:t>
            </w:r>
            <w:r>
              <w:rPr>
                <w:rFonts w:cs="Arial"/>
              </w:rPr>
              <w:br/>
              <w:t>The bidder’s submission shall:</w:t>
            </w:r>
          </w:p>
          <w:p w14:paraId="7B04AD64" w14:textId="77777777" w:rsidR="00B47689" w:rsidRDefault="00B47689" w:rsidP="00B47689">
            <w:pPr>
              <w:numPr>
                <w:ilvl w:val="0"/>
                <w:numId w:val="39"/>
              </w:numPr>
              <w:spacing w:before="100" w:beforeAutospacing="1" w:after="100" w:afterAutospacing="1"/>
              <w:jc w:val="left"/>
              <w:rPr>
                <w:rFonts w:cs="Arial"/>
              </w:rPr>
            </w:pPr>
            <w:r>
              <w:rPr>
                <w:rFonts w:cs="Arial"/>
              </w:rPr>
              <w:t>Describe the process for achieving Taking-Over, including compliance with test results, inspections, and documentation requirements.</w:t>
            </w:r>
          </w:p>
          <w:p w14:paraId="7D7CC352" w14:textId="77777777" w:rsidR="00B47689" w:rsidRDefault="00B47689" w:rsidP="00B47689">
            <w:pPr>
              <w:numPr>
                <w:ilvl w:val="0"/>
                <w:numId w:val="39"/>
              </w:numPr>
              <w:spacing w:before="100" w:beforeAutospacing="1" w:after="100" w:afterAutospacing="1"/>
              <w:jc w:val="left"/>
              <w:rPr>
                <w:rFonts w:cs="Arial"/>
              </w:rPr>
            </w:pPr>
            <w:r>
              <w:rPr>
                <w:rFonts w:cs="Arial"/>
              </w:rPr>
              <w:t>Identify handover deliverables such as O&amp;M manuals, training records, warranties, asset registers, and spare parts lists.</w:t>
            </w:r>
          </w:p>
          <w:p w14:paraId="365E1381" w14:textId="77777777" w:rsidR="00B47689" w:rsidRDefault="00B47689" w:rsidP="00B47689">
            <w:pPr>
              <w:numPr>
                <w:ilvl w:val="0"/>
                <w:numId w:val="39"/>
              </w:numPr>
              <w:spacing w:before="100" w:beforeAutospacing="1" w:after="100" w:afterAutospacing="1"/>
              <w:jc w:val="left"/>
              <w:rPr>
                <w:rFonts w:cs="Arial"/>
              </w:rPr>
            </w:pPr>
            <w:r>
              <w:rPr>
                <w:rFonts w:cs="Arial"/>
              </w:rPr>
              <w:t>Explain coordination procedures for completion of punch-list items, minor outstanding works, and section-by-section Taking-Over (if applicable).</w:t>
            </w:r>
          </w:p>
        </w:tc>
      </w:tr>
      <w:tr w:rsidR="005653B2" w14:paraId="25C255F5" w14:textId="77777777" w:rsidTr="00FF126A">
        <w:tc>
          <w:tcPr>
            <w:tcW w:w="5000" w:type="pct"/>
            <w:gridSpan w:val="2"/>
            <w:tcBorders>
              <w:top w:val="single" w:sz="6" w:space="0" w:color="000000"/>
              <w:left w:val="single" w:sz="6" w:space="0" w:color="000000"/>
              <w:bottom w:val="single" w:sz="6" w:space="0" w:color="000000"/>
              <w:right w:val="single" w:sz="6" w:space="0" w:color="000000"/>
            </w:tcBorders>
            <w:shd w:val="clear" w:color="auto" w:fill="F0F4F8"/>
            <w:tcMar>
              <w:top w:w="120" w:type="dxa"/>
              <w:left w:w="120" w:type="dxa"/>
              <w:bottom w:w="120" w:type="dxa"/>
              <w:right w:w="120" w:type="dxa"/>
            </w:tcMar>
            <w:vAlign w:val="center"/>
            <w:hideMark/>
          </w:tcPr>
          <w:p w14:paraId="0E1A65DC" w14:textId="77777777" w:rsidR="00B47689" w:rsidRDefault="00B47689" w:rsidP="0031012B">
            <w:pPr>
              <w:jc w:val="left"/>
              <w:rPr>
                <w:rFonts w:cs="Arial"/>
                <w:b/>
                <w:bCs/>
              </w:rPr>
            </w:pPr>
            <w:r>
              <w:rPr>
                <w:rFonts w:cs="Arial"/>
                <w:b/>
                <w:bCs/>
              </w:rPr>
              <w:lastRenderedPageBreak/>
              <w:t>5) Site Organization and Team Members</w:t>
            </w:r>
          </w:p>
        </w:tc>
      </w:tr>
      <w:tr w:rsidR="005653B2" w14:paraId="3F97C828" w14:textId="77777777" w:rsidTr="00FF126A">
        <w:tc>
          <w:tcPr>
            <w:tcW w:w="1416" w:type="pct"/>
            <w:tcBorders>
              <w:top w:val="single" w:sz="6" w:space="0" w:color="000000"/>
              <w:left w:val="single" w:sz="6" w:space="0" w:color="000000"/>
              <w:bottom w:val="single" w:sz="6" w:space="0" w:color="000000"/>
              <w:right w:val="single" w:sz="6" w:space="0" w:color="000000"/>
            </w:tcBorders>
            <w:tcMar>
              <w:top w:w="120" w:type="dxa"/>
              <w:left w:w="300" w:type="dxa"/>
              <w:bottom w:w="120" w:type="dxa"/>
              <w:right w:w="120" w:type="dxa"/>
            </w:tcMar>
            <w:vAlign w:val="center"/>
            <w:hideMark/>
          </w:tcPr>
          <w:p w14:paraId="2B6851DA" w14:textId="77777777" w:rsidR="00B47689" w:rsidRDefault="00B47689" w:rsidP="0031012B">
            <w:pPr>
              <w:jc w:val="left"/>
              <w:rPr>
                <w:rFonts w:cs="Arial"/>
                <w:b/>
                <w:bCs/>
              </w:rPr>
            </w:pPr>
            <w:r>
              <w:rPr>
                <w:rFonts w:cs="Arial"/>
                <w:b/>
                <w:bCs/>
              </w:rPr>
              <w:lastRenderedPageBreak/>
              <w:t>5.1 Project Organization, Key Personnel and Interface Governance</w:t>
            </w:r>
          </w:p>
        </w:tc>
        <w:tc>
          <w:tcPr>
            <w:tcW w:w="3584" w:type="pct"/>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center"/>
            <w:hideMark/>
          </w:tcPr>
          <w:p w14:paraId="5C18D45D" w14:textId="77777777" w:rsidR="00B47689" w:rsidRDefault="00B47689" w:rsidP="0031012B">
            <w:pPr>
              <w:jc w:val="left"/>
              <w:rPr>
                <w:rFonts w:cs="Arial"/>
              </w:rPr>
            </w:pPr>
            <w:r>
              <w:rPr>
                <w:rFonts w:cs="Arial"/>
              </w:rPr>
              <w:t>The Bidder shall submit a project-specific organization, personnel-deployment, and interface-management plan.</w:t>
            </w:r>
            <w:r>
              <w:rPr>
                <w:rFonts w:cs="Arial"/>
              </w:rPr>
              <w:br/>
            </w:r>
            <w:r>
              <w:rPr>
                <w:rFonts w:cs="Arial"/>
              </w:rPr>
              <w:br/>
            </w:r>
            <w:r>
              <w:rPr>
                <w:rFonts w:cs="Arial"/>
                <w:b/>
                <w:bCs/>
              </w:rPr>
              <w:t>Organization and Personnel</w:t>
            </w:r>
            <w:r>
              <w:rPr>
                <w:rFonts w:cs="Arial"/>
              </w:rPr>
              <w:br/>
            </w:r>
            <w:r>
              <w:rPr>
                <w:rFonts w:cs="Arial"/>
              </w:rPr>
              <w:br/>
              <w:t>The Bidder’s submission shall:</w:t>
            </w:r>
            <w:r>
              <w:rPr>
                <w:rFonts w:cs="Arial"/>
              </w:rPr>
              <w:br/>
            </w:r>
            <w:r>
              <w:rPr>
                <w:rFonts w:cs="Arial"/>
              </w:rPr>
              <w:br/>
              <w:t>provide an organization chart showing reporting lines, authority, responsibilities, and communication channels;</w:t>
            </w:r>
            <w:r>
              <w:rPr>
                <w:rFonts w:cs="Arial"/>
              </w:rPr>
              <w:br/>
              <w:t>identify the proposed key management, design, dam-safety, geotechnical, RCC, hydromechanical, SHP, E&amp;S, biodiversity, OHS, quality, and commissioning personnel, including their availability and time inputs.</w:t>
            </w:r>
            <w:r>
              <w:rPr>
                <w:rFonts w:cs="Arial"/>
              </w:rPr>
              <w:br/>
            </w:r>
            <w:r>
              <w:rPr>
                <w:rFonts w:cs="Arial"/>
              </w:rPr>
              <w:br/>
            </w:r>
            <w:r>
              <w:rPr>
                <w:rFonts w:cs="Arial"/>
                <w:b/>
                <w:bCs/>
              </w:rPr>
              <w:t>Deployment and Interfaces</w:t>
            </w:r>
            <w:r>
              <w:rPr>
                <w:rFonts w:cs="Arial"/>
                <w:b/>
                <w:bCs/>
              </w:rPr>
              <w:br/>
            </w:r>
            <w:r>
              <w:rPr>
                <w:rFonts w:cs="Arial"/>
              </w:rPr>
              <w:br/>
              <w:t>The Bidder’s submission shall:</w:t>
            </w:r>
            <w:r>
              <w:rPr>
                <w:rFonts w:cs="Arial"/>
              </w:rPr>
              <w:br/>
            </w:r>
            <w:r>
              <w:rPr>
                <w:rFonts w:cs="Arial"/>
              </w:rPr>
              <w:br/>
              <w:t xml:space="preserve">provide a personnel-deployment plan aligned with the design, construction, and commissioning </w:t>
            </w:r>
            <w:proofErr w:type="spellStart"/>
            <w:r>
              <w:rPr>
                <w:rFonts w:cs="Arial"/>
              </w:rPr>
              <w:t>programme</w:t>
            </w:r>
            <w:proofErr w:type="spellEnd"/>
            <w:r>
              <w:rPr>
                <w:rFonts w:cs="Arial"/>
              </w:rPr>
              <w:t>;</w:t>
            </w:r>
            <w:r>
              <w:rPr>
                <w:rFonts w:cs="Arial"/>
              </w:rPr>
              <w:br/>
              <w:t>describe management of JV, designer, subcontractor, supplier, Employer, Engineer, Independent Panel of Experts, and external stakeholder interfaces.</w:t>
            </w:r>
          </w:p>
        </w:tc>
      </w:tr>
    </w:tbl>
    <w:p w14:paraId="3B04919F" w14:textId="77777777" w:rsidR="00B47689" w:rsidRPr="00FA7511" w:rsidRDefault="00B47689" w:rsidP="00FA7511">
      <w:pPr>
        <w:pStyle w:val="BodyText"/>
        <w:spacing w:before="172"/>
        <w:rPr>
          <w:rFonts w:cs="Arial"/>
        </w:rPr>
      </w:pPr>
    </w:p>
    <w:sectPr w:rsidR="00B47689" w:rsidRPr="00FA7511" w:rsidSect="00C062D6">
      <w:headerReference w:type="even" r:id="rId77"/>
      <w:headerReference w:type="default" r:id="rId78"/>
      <w:footerReference w:type="even" r:id="rId79"/>
      <w:footerReference w:type="default" r:id="rId80"/>
      <w:pgSz w:w="12240" w:h="15840" w:code="1"/>
      <w:pgMar w:top="1440" w:right="1440" w:bottom="1440" w:left="1440" w:header="720" w:footer="720" w:gutter="0"/>
      <w:pgNumType w:chapStyle="1"/>
      <w:cols w:space="720"/>
      <w:docGrid w:linePitch="272"/>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w16cex:commentExtensible w16cex:durableId="265C8717" w16cex:dateUtc="2026-07-29T16:41:00Z"/>
  <w16cex:commentExtensible w16cex:durableId="0ACB52B8" w16cex:dateUtc="2026-07-29T16:43:00Z"/>
  <w16cex:commentExtensible w16cex:durableId="01D8B6A0" w16cex:dateUtc="2026-08-06T11:48:00Z"/>
  <w16cex:commentExtensible w16cex:durableId="21288B29" w16cex:dateUtc="2026-08-06T11:45:00Z"/>
  <w16cex:commentExtensible w16cex:durableId="19A8A1E0" w16cex:dateUtc="2026-08-06T13:43: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D3A1B7" w14:textId="77777777" w:rsidR="00965C3A" w:rsidRDefault="00965C3A" w:rsidP="007F15B5">
      <w:r>
        <w:separator/>
      </w:r>
    </w:p>
  </w:endnote>
  <w:endnote w:type="continuationSeparator" w:id="0">
    <w:p w14:paraId="59B1A09D" w14:textId="77777777" w:rsidR="00965C3A" w:rsidRDefault="00965C3A" w:rsidP="007F15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Ideal Sans Light">
    <w:altName w:val="Cambria"/>
    <w:panose1 w:val="00000000000000000000"/>
    <w:charset w:val="00"/>
    <w:family w:val="modern"/>
    <w:notTrueType/>
    <w:pitch w:val="variable"/>
    <w:sig w:usb0="A10000FF" w:usb1="5000005B" w:usb2="00000000" w:usb3="00000000" w:csb0="0000009B" w:csb1="00000000"/>
  </w:font>
  <w:font w:name="Arial">
    <w:panose1 w:val="020B0604020202020204"/>
    <w:charset w:val="00"/>
    <w:family w:val="swiss"/>
    <w:pitch w:val="variable"/>
    <w:sig w:usb0="E0002EFF" w:usb1="C000785B" w:usb2="00000009" w:usb3="00000000" w:csb0="000001FF" w:csb1="00000000"/>
  </w:font>
  <w:font w:name="Ideal Sans Semibold">
    <w:altName w:val="Calibri"/>
    <w:panose1 w:val="00000000000000000000"/>
    <w:charset w:val="00"/>
    <w:family w:val="modern"/>
    <w:notTrueType/>
    <w:pitch w:val="variable"/>
    <w:sig w:usb0="A10000FF" w:usb1="5000005B" w:usb2="00000000" w:usb3="00000000" w:csb0="0000009B" w:csb1="00000000"/>
  </w:font>
  <w:font w:name="Ideal Sans Medium">
    <w:altName w:val="Cambria"/>
    <w:panose1 w:val="00000000000000000000"/>
    <w:charset w:val="00"/>
    <w:family w:val="auto"/>
    <w:notTrueType/>
    <w:pitch w:val="variable"/>
    <w:sig w:usb0="A100007F" w:usb1="5000005B" w:usb2="00000000" w:usb3="00000000" w:csb0="0000009B"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imes New Roman Bold">
    <w:panose1 w:val="00000000000000000000"/>
    <w:charset w:val="00"/>
    <w:family w:val="roman"/>
    <w:notTrueType/>
    <w:pitch w:val="default"/>
  </w:font>
  <w:font w:name="Tms Rmn">
    <w:panose1 w:val="02020603040505020304"/>
    <w:charset w:val="00"/>
    <w:family w:val="roman"/>
    <w:notTrueType/>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Comic Sans MS">
    <w:panose1 w:val="030F0702030302020204"/>
    <w:charset w:val="00"/>
    <w:family w:val="script"/>
    <w:pitch w:val="variable"/>
    <w:sig w:usb0="00000287" w:usb1="00000013" w:usb2="00000000" w:usb3="00000000" w:csb0="0000009F" w:csb1="00000000"/>
  </w:font>
  <w:font w:name="IdealSans-Light">
    <w:altName w:val="Cambria"/>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Helv">
    <w:altName w:val="Arial"/>
    <w:panose1 w:val="020B0604020202030204"/>
    <w:charset w:val="00"/>
    <w:family w:val="swiss"/>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MS Mincho">
    <w:panose1 w:val="02020609040205080304"/>
    <w:charset w:val="80"/>
    <w:family w:val="modern"/>
    <w:pitch w:val="fixed"/>
    <w:sig w:usb0="E00002FF" w:usb1="6AC7FDFB" w:usb2="08000012" w:usb3="00000000" w:csb0="0002009F" w:csb1="00000000"/>
  </w:font>
  <w:font w:name="Arial Bold">
    <w:panose1 w:val="00000000000000000000"/>
    <w:charset w:val="00"/>
    <w:family w:val="roman"/>
    <w:notTrueType/>
    <w:pitch w:val="default"/>
  </w:font>
  <w:font w:name="Microsoft YaHei">
    <w:panose1 w:val="020B0503020204020204"/>
    <w:charset w:val="86"/>
    <w:family w:val="swiss"/>
    <w:pitch w:val="variable"/>
    <w:sig w:usb0="80000287" w:usb1="2ACF3C50" w:usb2="00000016" w:usb3="00000000" w:csb0="0004001F" w:csb1="00000000"/>
  </w:font>
  <w:font w:name="Iskoola Pota">
    <w:charset w:val="00"/>
    <w:family w:val="swiss"/>
    <w:pitch w:val="variable"/>
    <w:sig w:usb0="00000003" w:usb1="00000000" w:usb2="00000200" w:usb3="00000000" w:csb0="00000001"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C4F29" w14:textId="769C8A4B" w:rsidR="0090242C" w:rsidRDefault="00BE5BDE">
    <w:r>
      <w:rPr>
        <w:noProof/>
      </w:rPr>
      <mc:AlternateContent>
        <mc:Choice Requires="wps">
          <w:drawing>
            <wp:anchor distT="0" distB="0" distL="0" distR="0" simplePos="0" relativeHeight="251659264" behindDoc="0" locked="0" layoutInCell="1" allowOverlap="1" wp14:anchorId="6E7261D8" wp14:editId="3E154C58">
              <wp:simplePos x="914400" y="9456420"/>
              <wp:positionH relativeFrom="page">
                <wp:align>center</wp:align>
              </wp:positionH>
              <wp:positionV relativeFrom="page">
                <wp:align>bottom</wp:align>
              </wp:positionV>
              <wp:extent cx="5742305" cy="314325"/>
              <wp:effectExtent l="0" t="0" r="10795" b="0"/>
              <wp:wrapNone/>
              <wp:docPr id="1663836278" name="Text Box 2" descr="INTERNAL. This information is accessible to ADB Management and Staff. It may be shared outside ADB with appropriate permissio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742305" cy="314325"/>
                      </a:xfrm>
                      <a:prstGeom prst="rect">
                        <a:avLst/>
                      </a:prstGeom>
                      <a:noFill/>
                      <a:ln>
                        <a:noFill/>
                      </a:ln>
                    </wps:spPr>
                    <wps:txbx>
                      <w:txbxContent>
                        <w:p w14:paraId="40974119" w14:textId="05A9267D" w:rsidR="00BE5BDE" w:rsidRPr="00BE5BDE" w:rsidRDefault="00BE5BDE" w:rsidP="00BE5BDE">
                          <w:pPr>
                            <w:rPr>
                              <w:rFonts w:ascii="Aptos" w:eastAsia="Aptos" w:hAnsi="Aptos" w:cs="Aptos"/>
                              <w:noProof/>
                              <w:color w:val="000000"/>
                              <w:sz w:val="16"/>
                              <w:szCs w:val="16"/>
                            </w:rPr>
                          </w:pPr>
                          <w:r w:rsidRPr="00BE5BDE">
                            <w:rPr>
                              <w:rFonts w:ascii="Aptos" w:eastAsia="Aptos" w:hAnsi="Aptos" w:cs="Aptos"/>
                              <w:noProof/>
                              <w:color w:val="000000"/>
                              <w:sz w:val="16"/>
                              <w:szCs w:val="16"/>
                            </w:rPr>
                            <w:t>INTERNAL. This information is accessible to ADB Management and Staff. It may be shared outside ADB with appropriate permission.</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E7261D8" id="_x0000_t202" coordsize="21600,21600" o:spt="202" path="m,l,21600r21600,l21600,xe">
              <v:stroke joinstyle="miter"/>
              <v:path gradientshapeok="t" o:connecttype="rect"/>
            </v:shapetype>
            <v:shape id="Text Box 2" o:spid="_x0000_s1026" type="#_x0000_t202" alt="INTERNAL. This information is accessible to ADB Management and Staff. It may be shared outside ADB with appropriate permission." style="position:absolute;left:0;text-align:left;margin-left:0;margin-top:0;width:452.15pt;height:24.75pt;z-index:25165926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" filled="f" stroked="f">
              <v:textbox style="mso-fit-shape-to-text:t" inset="0,0,0,15pt">
                <w:txbxContent>
                  <w:p w14:paraId="40974119" w14:textId="05A9267D" w:rsidR="00BE5BDE" w:rsidRPr="00BE5BDE" w:rsidRDefault="00BE5BDE" w:rsidP="00BE5BDE">
                    <w:pPr>
                      <w:rPr>
                        <w:rFonts w:ascii="Aptos" w:eastAsia="Aptos" w:hAnsi="Aptos" w:cs="Aptos"/>
                        <w:noProof/>
                        <w:color w:val="000000"/>
                        <w:sz w:val="16"/>
                        <w:szCs w:val="16"/>
                      </w:rPr>
                    </w:pPr>
                    <w:r w:rsidRPr="00BE5BDE">
                      <w:rPr>
                        <w:rFonts w:ascii="Aptos" w:eastAsia="Aptos" w:hAnsi="Aptos" w:cs="Aptos"/>
                        <w:noProof/>
                        <w:color w:val="000000"/>
                        <w:sz w:val="16"/>
                        <w:szCs w:val="16"/>
                      </w:rPr>
                      <w:t>INTERNAL. This information is accessible to ADB Management and Staff. It may be shared outside ADB with appropriate permission.</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4535B" w14:textId="7E8C33B1" w:rsidR="0090242C" w:rsidRDefault="00BE5BDE">
    <w:r>
      <w:rPr>
        <w:noProof/>
      </w:rPr>
      <mc:AlternateContent>
        <mc:Choice Requires="wps">
          <w:drawing>
            <wp:anchor distT="0" distB="0" distL="0" distR="0" simplePos="0" relativeHeight="251660288" behindDoc="0" locked="0" layoutInCell="1" allowOverlap="1" wp14:anchorId="63A81658" wp14:editId="32811AF3">
              <wp:simplePos x="635" y="635"/>
              <wp:positionH relativeFrom="page">
                <wp:align>center</wp:align>
              </wp:positionH>
              <wp:positionV relativeFrom="page">
                <wp:align>bottom</wp:align>
              </wp:positionV>
              <wp:extent cx="5742305" cy="314325"/>
              <wp:effectExtent l="0" t="0" r="10795" b="0"/>
              <wp:wrapNone/>
              <wp:docPr id="402681243" name="Text Box 3" descr="INTERNAL. This information is accessible to ADB Management and Staff. It may be shared outside ADB with appropriate permissio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742305" cy="314325"/>
                      </a:xfrm>
                      <a:prstGeom prst="rect">
                        <a:avLst/>
                      </a:prstGeom>
                      <a:noFill/>
                      <a:ln>
                        <a:noFill/>
                      </a:ln>
                    </wps:spPr>
                    <wps:txbx>
                      <w:txbxContent>
                        <w:p w14:paraId="33C8A8F0" w14:textId="3405D1C2" w:rsidR="00BE5BDE" w:rsidRPr="00BE5BDE" w:rsidRDefault="00BE5BDE" w:rsidP="00BE5BDE">
                          <w:pPr>
                            <w:rPr>
                              <w:rFonts w:ascii="Aptos" w:eastAsia="Aptos" w:hAnsi="Aptos" w:cs="Aptos"/>
                              <w:noProof/>
                              <w:color w:val="000000"/>
                              <w:sz w:val="16"/>
                              <w:szCs w:val="16"/>
                            </w:rPr>
                          </w:pPr>
                          <w:r w:rsidRPr="00BE5BDE">
                            <w:rPr>
                              <w:rFonts w:ascii="Aptos" w:eastAsia="Aptos" w:hAnsi="Aptos" w:cs="Aptos"/>
                              <w:noProof/>
                              <w:color w:val="000000"/>
                              <w:sz w:val="16"/>
                              <w:szCs w:val="16"/>
                            </w:rPr>
                            <w:t>INTERNAL. This information is accessible to ADB Management and Staff. It may be shared outside ADB with appropriate permission.</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3A81658" id="_x0000_t202" coordsize="21600,21600" o:spt="202" path="m,l,21600r21600,l21600,xe">
              <v:stroke joinstyle="miter"/>
              <v:path gradientshapeok="t" o:connecttype="rect"/>
            </v:shapetype>
            <v:shape id="Text Box 3" o:spid="_x0000_s1027" type="#_x0000_t202" alt="INTERNAL. This information is accessible to ADB Management and Staff. It may be shared outside ADB with appropriate permission." style="position:absolute;left:0;text-align:left;margin-left:0;margin-top:0;width:452.15pt;height:24.75pt;z-index:25166028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" filled="f" stroked="f">
              <v:textbox style="mso-fit-shape-to-text:t" inset="0,0,0,15pt">
                <w:txbxContent>
                  <w:p w14:paraId="33C8A8F0" w14:textId="3405D1C2" w:rsidR="00BE5BDE" w:rsidRPr="00BE5BDE" w:rsidRDefault="00BE5BDE" w:rsidP="00BE5BDE">
                    <w:pPr>
                      <w:rPr>
                        <w:rFonts w:ascii="Aptos" w:eastAsia="Aptos" w:hAnsi="Aptos" w:cs="Aptos"/>
                        <w:noProof/>
                        <w:color w:val="000000"/>
                        <w:sz w:val="16"/>
                        <w:szCs w:val="16"/>
                      </w:rPr>
                    </w:pPr>
                    <w:r w:rsidRPr="00BE5BDE">
                      <w:rPr>
                        <w:rFonts w:ascii="Aptos" w:eastAsia="Aptos" w:hAnsi="Aptos" w:cs="Aptos"/>
                        <w:noProof/>
                        <w:color w:val="000000"/>
                        <w:sz w:val="16"/>
                        <w:szCs w:val="16"/>
                      </w:rPr>
                      <w:t>INTERNAL. This information is accessible to ADB Management and Staff. It may be shared outside ADB with appropriate permission.</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074B8A" w14:textId="4F4895F8" w:rsidR="0090242C" w:rsidRDefault="00BE5BDE">
    <w:r>
      <w:rPr>
        <w:noProof/>
      </w:rPr>
      <mc:AlternateContent>
        <mc:Choice Requires="wps">
          <w:drawing>
            <wp:anchor distT="0" distB="0" distL="0" distR="0" simplePos="0" relativeHeight="251658240" behindDoc="0" locked="0" layoutInCell="1" allowOverlap="1" wp14:anchorId="2EAE2C47" wp14:editId="5DD6AD6A">
              <wp:simplePos x="914400" y="9456420"/>
              <wp:positionH relativeFrom="page">
                <wp:align>center</wp:align>
              </wp:positionH>
              <wp:positionV relativeFrom="page">
                <wp:align>bottom</wp:align>
              </wp:positionV>
              <wp:extent cx="5742305" cy="314325"/>
              <wp:effectExtent l="0" t="0" r="10795" b="0"/>
              <wp:wrapNone/>
              <wp:docPr id="18468184" name="Text Box 1" descr="INTERNAL. This information is accessible to ADB Management and Staff. It may be shared outside ADB with appropriate permissio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742305" cy="314325"/>
                      </a:xfrm>
                      <a:prstGeom prst="rect">
                        <a:avLst/>
                      </a:prstGeom>
                      <a:noFill/>
                      <a:ln>
                        <a:noFill/>
                      </a:ln>
                    </wps:spPr>
                    <wps:txbx>
                      <w:txbxContent>
                        <w:p w14:paraId="34A26037" w14:textId="5451F0ED" w:rsidR="00BE5BDE" w:rsidRPr="00BE5BDE" w:rsidRDefault="00BE5BDE" w:rsidP="00BE5BDE">
                          <w:pPr>
                            <w:rPr>
                              <w:rFonts w:ascii="Aptos" w:eastAsia="Aptos" w:hAnsi="Aptos" w:cs="Aptos"/>
                              <w:noProof/>
                              <w:color w:val="000000"/>
                              <w:sz w:val="16"/>
                              <w:szCs w:val="16"/>
                            </w:rPr>
                          </w:pPr>
                          <w:r w:rsidRPr="00BE5BDE">
                            <w:rPr>
                              <w:rFonts w:ascii="Aptos" w:eastAsia="Aptos" w:hAnsi="Aptos" w:cs="Aptos"/>
                              <w:noProof/>
                              <w:color w:val="000000"/>
                              <w:sz w:val="16"/>
                              <w:szCs w:val="16"/>
                            </w:rPr>
                            <w:t>INTERNAL. This information is accessible to ADB Management and Staff. It may be shared outside ADB with appropriate permission.</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EAE2C47" id="_x0000_t202" coordsize="21600,21600" o:spt="202" path="m,l,21600r21600,l21600,xe">
              <v:stroke joinstyle="miter"/>
              <v:path gradientshapeok="t" o:connecttype="rect"/>
            </v:shapetype>
            <v:shape id="Text Box 1" o:spid="_x0000_s1028" type="#_x0000_t202" alt="INTERNAL. This information is accessible to ADB Management and Staff. It may be shared outside ADB with appropriate permission." style="position:absolute;left:0;text-align:left;margin-left:0;margin-top:0;width:452.15pt;height:24.75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" filled="f" stroked="f">
              <v:textbox style="mso-fit-shape-to-text:t" inset="0,0,0,15pt">
                <w:txbxContent>
                  <w:p w14:paraId="34A26037" w14:textId="5451F0ED" w:rsidR="00BE5BDE" w:rsidRPr="00BE5BDE" w:rsidRDefault="00BE5BDE" w:rsidP="00BE5BDE">
                    <w:pPr>
                      <w:rPr>
                        <w:rFonts w:ascii="Aptos" w:eastAsia="Aptos" w:hAnsi="Aptos" w:cs="Aptos"/>
                        <w:noProof/>
                        <w:color w:val="000000"/>
                        <w:sz w:val="16"/>
                        <w:szCs w:val="16"/>
                      </w:rPr>
                    </w:pPr>
                    <w:r w:rsidRPr="00BE5BDE">
                      <w:rPr>
                        <w:rFonts w:ascii="Aptos" w:eastAsia="Aptos" w:hAnsi="Aptos" w:cs="Aptos"/>
                        <w:noProof/>
                        <w:color w:val="000000"/>
                        <w:sz w:val="16"/>
                        <w:szCs w:val="16"/>
                      </w:rPr>
                      <w:t>INTERNAL. This information is accessible to ADB Management and Staff. It may be shared outside ADB with appropriate permission.</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87F235" w14:textId="26121770" w:rsidR="0090242C" w:rsidRDefault="00BE5BDE">
    <w:r>
      <w:rPr>
        <w:noProof/>
      </w:rPr>
      <mc:AlternateContent>
        <mc:Choice Requires="wps">
          <w:drawing>
            <wp:anchor distT="0" distB="0" distL="0" distR="0" simplePos="0" relativeHeight="251661312" behindDoc="0" locked="0" layoutInCell="1" allowOverlap="1" wp14:anchorId="1F19FAFB" wp14:editId="1E499A00">
              <wp:simplePos x="635" y="635"/>
              <wp:positionH relativeFrom="page">
                <wp:align>center</wp:align>
              </wp:positionH>
              <wp:positionV relativeFrom="page">
                <wp:align>bottom</wp:align>
              </wp:positionV>
              <wp:extent cx="5742305" cy="314325"/>
              <wp:effectExtent l="0" t="0" r="10795" b="0"/>
              <wp:wrapNone/>
              <wp:docPr id="2125890627" name="Text Box 4" descr="INTERNAL. This information is accessible to ADB Management and Staff. It may be shared outside ADB with appropriate permissio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742305" cy="314325"/>
                      </a:xfrm>
                      <a:prstGeom prst="rect">
                        <a:avLst/>
                      </a:prstGeom>
                      <a:noFill/>
                      <a:ln>
                        <a:noFill/>
                      </a:ln>
                    </wps:spPr>
                    <wps:txbx>
                      <w:txbxContent>
                        <w:p w14:paraId="19E30058" w14:textId="3491005E" w:rsidR="00BE5BDE" w:rsidRPr="00BE5BDE" w:rsidRDefault="00BE5BDE" w:rsidP="00BE5BDE">
                          <w:pPr>
                            <w:rPr>
                              <w:rFonts w:ascii="Aptos" w:eastAsia="Aptos" w:hAnsi="Aptos" w:cs="Aptos"/>
                              <w:noProof/>
                              <w:color w:val="000000"/>
                              <w:sz w:val="16"/>
                              <w:szCs w:val="16"/>
                            </w:rPr>
                          </w:pPr>
                          <w:r w:rsidRPr="00BE5BDE">
                            <w:rPr>
                              <w:rFonts w:ascii="Aptos" w:eastAsia="Aptos" w:hAnsi="Aptos" w:cs="Aptos"/>
                              <w:noProof/>
                              <w:color w:val="000000"/>
                              <w:sz w:val="16"/>
                              <w:szCs w:val="16"/>
                            </w:rPr>
                            <w:t>INTERNAL. This information is accessible to ADB Management and Staff. It may be shared outside ADB with appropriate permission.</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F19FAFB" id="_x0000_t202" coordsize="21600,21600" o:spt="202" path="m,l,21600r21600,l21600,xe">
              <v:stroke joinstyle="miter"/>
              <v:path gradientshapeok="t" o:connecttype="rect"/>
            </v:shapetype>
            <v:shape id="Text Box 4" o:spid="_x0000_s1029" type="#_x0000_t202" alt="INTERNAL. This information is accessible to ADB Management and Staff. It may be shared outside ADB with appropriate permission." style="position:absolute;left:0;text-align:left;margin-left:0;margin-top:0;width:452.15pt;height:24.75pt;z-index:2516613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" filled="f" stroked="f">
              <v:textbox style="mso-fit-shape-to-text:t" inset="0,0,0,15pt">
                <w:txbxContent>
                  <w:p w14:paraId="19E30058" w14:textId="3491005E" w:rsidR="00BE5BDE" w:rsidRPr="00BE5BDE" w:rsidRDefault="00BE5BDE" w:rsidP="00BE5BDE">
                    <w:pPr>
                      <w:rPr>
                        <w:rFonts w:ascii="Aptos" w:eastAsia="Aptos" w:hAnsi="Aptos" w:cs="Aptos"/>
                        <w:noProof/>
                        <w:color w:val="000000"/>
                        <w:sz w:val="16"/>
                        <w:szCs w:val="16"/>
                      </w:rPr>
                    </w:pPr>
                    <w:r w:rsidRPr="00BE5BDE">
                      <w:rPr>
                        <w:rFonts w:ascii="Aptos" w:eastAsia="Aptos" w:hAnsi="Aptos" w:cs="Aptos"/>
                        <w:noProof/>
                        <w:color w:val="000000"/>
                        <w:sz w:val="16"/>
                        <w:szCs w:val="16"/>
                      </w:rPr>
                      <w:t>INTERNAL. This information is accessible to ADB Management and Staff. It may be shared outside ADB with appropriate permission.</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EE8787" w14:textId="59C67D15" w:rsidR="0090242C" w:rsidRDefault="00BE5BDE">
    <w:r>
      <w:rPr>
        <w:noProof/>
      </w:rPr>
      <mc:AlternateContent>
        <mc:Choice Requires="wps">
          <w:drawing>
            <wp:anchor distT="0" distB="0" distL="0" distR="0" simplePos="0" relativeHeight="251662336" behindDoc="0" locked="0" layoutInCell="1" allowOverlap="1" wp14:anchorId="2EB962DA" wp14:editId="5EAECFF6">
              <wp:simplePos x="915035" y="9455785"/>
              <wp:positionH relativeFrom="page">
                <wp:align>center</wp:align>
              </wp:positionH>
              <wp:positionV relativeFrom="page">
                <wp:align>bottom</wp:align>
              </wp:positionV>
              <wp:extent cx="5742305" cy="314325"/>
              <wp:effectExtent l="0" t="0" r="10795" b="0"/>
              <wp:wrapNone/>
              <wp:docPr id="276381108" name="Text Box 5" descr="INTERNAL. This information is accessible to ADB Management and Staff. It may be shared outside ADB with appropriate permissio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742305" cy="314325"/>
                      </a:xfrm>
                      <a:prstGeom prst="rect">
                        <a:avLst/>
                      </a:prstGeom>
                      <a:noFill/>
                      <a:ln>
                        <a:noFill/>
                      </a:ln>
                    </wps:spPr>
                    <wps:txbx>
                      <w:txbxContent>
                        <w:p w14:paraId="5CF686BC" w14:textId="789BC7FD" w:rsidR="00BE5BDE" w:rsidRPr="00BE5BDE" w:rsidRDefault="00BE5BDE" w:rsidP="00BE5BDE">
                          <w:pPr>
                            <w:rPr>
                              <w:rFonts w:ascii="Aptos" w:eastAsia="Aptos" w:hAnsi="Aptos" w:cs="Aptos"/>
                              <w:noProof/>
                              <w:color w:val="000000"/>
                              <w:sz w:val="16"/>
                              <w:szCs w:val="16"/>
                            </w:rPr>
                          </w:pPr>
                          <w:r w:rsidRPr="00BE5BDE">
                            <w:rPr>
                              <w:rFonts w:ascii="Aptos" w:eastAsia="Aptos" w:hAnsi="Aptos" w:cs="Aptos"/>
                              <w:noProof/>
                              <w:color w:val="000000"/>
                              <w:sz w:val="16"/>
                              <w:szCs w:val="16"/>
                            </w:rPr>
                            <w:t>INTERNAL. This information is accessible to ADB Management and Staff. It may be shared outside ADB with appropriate permission.</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EB962DA" id="_x0000_t202" coordsize="21600,21600" o:spt="202" path="m,l,21600r21600,l21600,xe">
              <v:stroke joinstyle="miter"/>
              <v:path gradientshapeok="t" o:connecttype="rect"/>
            </v:shapetype>
            <v:shape id="Text Box 5" o:spid="_x0000_s1030" type="#_x0000_t202" alt="INTERNAL. This information is accessible to ADB Management and Staff. It may be shared outside ADB with appropriate permission." style="position:absolute;left:0;text-align:left;margin-left:0;margin-top:0;width:452.15pt;height:24.75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" filled="f" stroked="f">
              <v:textbox style="mso-fit-shape-to-text:t" inset="0,0,0,15pt">
                <w:txbxContent>
                  <w:p w14:paraId="5CF686BC" w14:textId="789BC7FD" w:rsidR="00BE5BDE" w:rsidRPr="00BE5BDE" w:rsidRDefault="00BE5BDE" w:rsidP="00BE5BDE">
                    <w:pPr>
                      <w:rPr>
                        <w:rFonts w:ascii="Aptos" w:eastAsia="Aptos" w:hAnsi="Aptos" w:cs="Aptos"/>
                        <w:noProof/>
                        <w:color w:val="000000"/>
                        <w:sz w:val="16"/>
                        <w:szCs w:val="16"/>
                      </w:rPr>
                    </w:pPr>
                    <w:r w:rsidRPr="00BE5BDE">
                      <w:rPr>
                        <w:rFonts w:ascii="Aptos" w:eastAsia="Aptos" w:hAnsi="Aptos" w:cs="Aptos"/>
                        <w:noProof/>
                        <w:color w:val="000000"/>
                        <w:sz w:val="16"/>
                        <w:szCs w:val="16"/>
                      </w:rPr>
                      <w:t>INTERNAL. This information is accessible to ADB Management and Staff. It may be shared outside ADB with appropriate permission.</w:t>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22DD7F" w14:textId="385E3704" w:rsidR="0090242C" w:rsidRDefault="00BE5BDE">
    <w:r>
      <w:rPr>
        <w:noProof/>
      </w:rPr>
      <mc:AlternateContent>
        <mc:Choice Requires="wps">
          <w:drawing>
            <wp:anchor distT="0" distB="0" distL="0" distR="0" simplePos="0" relativeHeight="251663360" behindDoc="0" locked="0" layoutInCell="1" allowOverlap="1" wp14:anchorId="117168C0" wp14:editId="748AFE24">
              <wp:simplePos x="635" y="635"/>
              <wp:positionH relativeFrom="page">
                <wp:align>center</wp:align>
              </wp:positionH>
              <wp:positionV relativeFrom="page">
                <wp:align>bottom</wp:align>
              </wp:positionV>
              <wp:extent cx="5742305" cy="314325"/>
              <wp:effectExtent l="0" t="0" r="10795" b="0"/>
              <wp:wrapNone/>
              <wp:docPr id="69570108" name="Text Box 6" descr="INTERNAL. This information is accessible to ADB Management and Staff. It may be shared outside ADB with appropriate permissio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742305" cy="314325"/>
                      </a:xfrm>
                      <a:prstGeom prst="rect">
                        <a:avLst/>
                      </a:prstGeom>
                      <a:noFill/>
                      <a:ln>
                        <a:noFill/>
                      </a:ln>
                    </wps:spPr>
                    <wps:txbx>
                      <w:txbxContent>
                        <w:p w14:paraId="4350CC0F" w14:textId="0DB145A0" w:rsidR="00BE5BDE" w:rsidRPr="00BE5BDE" w:rsidRDefault="00BE5BDE" w:rsidP="00BE5BDE">
                          <w:pPr>
                            <w:rPr>
                              <w:rFonts w:ascii="Aptos" w:eastAsia="Aptos" w:hAnsi="Aptos" w:cs="Aptos"/>
                              <w:noProof/>
                              <w:color w:val="000000"/>
                              <w:sz w:val="16"/>
                              <w:szCs w:val="16"/>
                            </w:rPr>
                          </w:pPr>
                          <w:r w:rsidRPr="00BE5BDE">
                            <w:rPr>
                              <w:rFonts w:ascii="Aptos" w:eastAsia="Aptos" w:hAnsi="Aptos" w:cs="Aptos"/>
                              <w:noProof/>
                              <w:color w:val="000000"/>
                              <w:sz w:val="16"/>
                              <w:szCs w:val="16"/>
                            </w:rPr>
                            <w:t>INTERNAL. This information is accessible to ADB Management and Staff. It may be shared outside ADB with appropriate permission.</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17168C0" id="_x0000_t202" coordsize="21600,21600" o:spt="202" path="m,l,21600r21600,l21600,xe">
              <v:stroke joinstyle="miter"/>
              <v:path gradientshapeok="t" o:connecttype="rect"/>
            </v:shapetype>
            <v:shape id="Text Box 6" o:spid="_x0000_s1031" type="#_x0000_t202" alt="INTERNAL. This information is accessible to ADB Management and Staff. It may be shared outside ADB with appropriate permission." style="position:absolute;left:0;text-align:left;margin-left:0;margin-top:0;width:452.15pt;height:24.75pt;z-index:25166336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" filled="f" stroked="f">
              <v:textbox style="mso-fit-shape-to-text:t" inset="0,0,0,15pt">
                <w:txbxContent>
                  <w:p w14:paraId="4350CC0F" w14:textId="0DB145A0" w:rsidR="00BE5BDE" w:rsidRPr="00BE5BDE" w:rsidRDefault="00BE5BDE" w:rsidP="00BE5BDE">
                    <w:pPr>
                      <w:rPr>
                        <w:rFonts w:ascii="Aptos" w:eastAsia="Aptos" w:hAnsi="Aptos" w:cs="Aptos"/>
                        <w:noProof/>
                        <w:color w:val="000000"/>
                        <w:sz w:val="16"/>
                        <w:szCs w:val="16"/>
                      </w:rPr>
                    </w:pPr>
                    <w:r w:rsidRPr="00BE5BDE">
                      <w:rPr>
                        <w:rFonts w:ascii="Aptos" w:eastAsia="Aptos" w:hAnsi="Aptos" w:cs="Aptos"/>
                        <w:noProof/>
                        <w:color w:val="000000"/>
                        <w:sz w:val="16"/>
                        <w:szCs w:val="16"/>
                      </w:rPr>
                      <w:t>INTERNAL. This information is accessible to ADB Management and Staff. It may be shared outside ADB with appropriate permission.</w:t>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D501F2" w14:textId="4B49680A" w:rsidR="00B47689" w:rsidRDefault="00BE5BDE">
    <w:pPr>
      <w:pStyle w:val="Header"/>
      <w:ind w:right="-43"/>
      <w:jc w:val="right"/>
      <w:rPr>
        <w:sz w:val="2"/>
      </w:rPr>
    </w:pPr>
    <w:r>
      <w:rPr>
        <w:noProof/>
        <w:sz w:val="2"/>
      </w:rPr>
      <mc:AlternateContent>
        <mc:Choice Requires="wps">
          <w:drawing>
            <wp:anchor distT="0" distB="0" distL="0" distR="0" simplePos="0" relativeHeight="251664384" behindDoc="0" locked="0" layoutInCell="1" allowOverlap="1" wp14:anchorId="5A292930" wp14:editId="06C8B02D">
              <wp:simplePos x="635" y="635"/>
              <wp:positionH relativeFrom="page">
                <wp:align>center</wp:align>
              </wp:positionH>
              <wp:positionV relativeFrom="page">
                <wp:align>bottom</wp:align>
              </wp:positionV>
              <wp:extent cx="5742305" cy="314325"/>
              <wp:effectExtent l="0" t="0" r="10795" b="0"/>
              <wp:wrapNone/>
              <wp:docPr id="203084425" name="Text Box 7" descr="INTERNAL. This information is accessible to ADB Management and Staff. It may be shared outside ADB with appropriate permissio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742305" cy="314325"/>
                      </a:xfrm>
                      <a:prstGeom prst="rect">
                        <a:avLst/>
                      </a:prstGeom>
                      <a:noFill/>
                      <a:ln>
                        <a:noFill/>
                      </a:ln>
                    </wps:spPr>
                    <wps:txbx>
                      <w:txbxContent>
                        <w:p w14:paraId="5190AFD9" w14:textId="36B6F87E" w:rsidR="00BE5BDE" w:rsidRPr="00BE5BDE" w:rsidRDefault="00BE5BDE" w:rsidP="00BE5BDE">
                          <w:pPr>
                            <w:rPr>
                              <w:rFonts w:ascii="Aptos" w:eastAsia="Aptos" w:hAnsi="Aptos" w:cs="Aptos"/>
                              <w:noProof/>
                              <w:color w:val="000000"/>
                              <w:sz w:val="16"/>
                              <w:szCs w:val="16"/>
                            </w:rPr>
                          </w:pPr>
                          <w:r w:rsidRPr="00BE5BDE">
                            <w:rPr>
                              <w:rFonts w:ascii="Aptos" w:eastAsia="Aptos" w:hAnsi="Aptos" w:cs="Aptos"/>
                              <w:noProof/>
                              <w:color w:val="000000"/>
                              <w:sz w:val="16"/>
                              <w:szCs w:val="16"/>
                            </w:rPr>
                            <w:t>INTERNAL. This information is accessible to ADB Management and Staff. It may be shared outside ADB with appropriate permission.</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A292930" id="_x0000_t202" coordsize="21600,21600" o:spt="202" path="m,l,21600r21600,l21600,xe">
              <v:stroke joinstyle="miter"/>
              <v:path gradientshapeok="t" o:connecttype="rect"/>
            </v:shapetype>
            <v:shape id="Text Box 7" o:spid="_x0000_s1032" type="#_x0000_t202" alt="INTERNAL. This information is accessible to ADB Management and Staff. It may be shared outside ADB with appropriate permission." style="position:absolute;left:0;text-align:left;margin-left:0;margin-top:0;width:452.15pt;height:24.75pt;z-index:25166438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" filled="f" stroked="f">
              <v:textbox style="mso-fit-shape-to-text:t" inset="0,0,0,15pt">
                <w:txbxContent>
                  <w:p w14:paraId="5190AFD9" w14:textId="36B6F87E" w:rsidR="00BE5BDE" w:rsidRPr="00BE5BDE" w:rsidRDefault="00BE5BDE" w:rsidP="00BE5BDE">
                    <w:pPr>
                      <w:rPr>
                        <w:rFonts w:ascii="Aptos" w:eastAsia="Aptos" w:hAnsi="Aptos" w:cs="Aptos"/>
                        <w:noProof/>
                        <w:color w:val="000000"/>
                        <w:sz w:val="16"/>
                        <w:szCs w:val="16"/>
                      </w:rPr>
                    </w:pPr>
                    <w:r w:rsidRPr="00BE5BDE">
                      <w:rPr>
                        <w:rFonts w:ascii="Aptos" w:eastAsia="Aptos" w:hAnsi="Aptos" w:cs="Aptos"/>
                        <w:noProof/>
                        <w:color w:val="000000"/>
                        <w:sz w:val="16"/>
                        <w:szCs w:val="16"/>
                      </w:rPr>
                      <w:t>INTERNAL. This information is accessible to ADB Management and Staff. It may be shared outside ADB with appropriate permission.</w:t>
                    </w:r>
                  </w:p>
                </w:txbxContent>
              </v:textbox>
              <w10:wrap anchorx="page" anchory="page"/>
            </v:shape>
          </w:pict>
        </mc:Fallback>
      </mc:AlternateContent>
    </w:r>
  </w:p>
  <w:p w14:paraId="15B89129" w14:textId="77777777" w:rsidR="00B47689" w:rsidRPr="003C01FB" w:rsidRDefault="00B47689">
    <w:pPr>
      <w:pStyle w:val="Footer"/>
      <w:pBdr>
        <w:top w:val="none" w:sz="0" w:space="0" w:color="auto"/>
      </w:pBdr>
      <w:tabs>
        <w:tab w:val="clear" w:pos="5400"/>
      </w:tabs>
    </w:pPr>
    <w:r w:rsidRPr="003C01FB">
      <w:tab/>
      <w:t xml:space="preserve">Prequalification of Bidders </w:t>
    </w:r>
    <w:r w:rsidRPr="003C01FB">
      <w:tab/>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A67BDC" w14:textId="2319FB17" w:rsidR="00B47689" w:rsidRPr="00EF0C00" w:rsidRDefault="00BE5BDE">
    <w:pPr>
      <w:pStyle w:val="Footer"/>
      <w:tabs>
        <w:tab w:val="clear" w:pos="5400"/>
      </w:tabs>
    </w:pPr>
    <w:r>
      <w:rPr>
        <w:noProof/>
      </w:rPr>
      <mc:AlternateContent>
        <mc:Choice Requires="wps">
          <w:drawing>
            <wp:anchor distT="0" distB="0" distL="0" distR="0" simplePos="0" relativeHeight="251665408" behindDoc="0" locked="0" layoutInCell="1" allowOverlap="1" wp14:anchorId="36C27520" wp14:editId="580F88BD">
              <wp:simplePos x="635" y="635"/>
              <wp:positionH relativeFrom="page">
                <wp:align>center</wp:align>
              </wp:positionH>
              <wp:positionV relativeFrom="page">
                <wp:align>bottom</wp:align>
              </wp:positionV>
              <wp:extent cx="5742305" cy="314325"/>
              <wp:effectExtent l="0" t="0" r="10795" b="0"/>
              <wp:wrapNone/>
              <wp:docPr id="942195501" name="Text Box 8" descr="INTERNAL. This information is accessible to ADB Management and Staff. It may be shared outside ADB with appropriate permissio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742305" cy="314325"/>
                      </a:xfrm>
                      <a:prstGeom prst="rect">
                        <a:avLst/>
                      </a:prstGeom>
                      <a:noFill/>
                      <a:ln>
                        <a:noFill/>
                      </a:ln>
                    </wps:spPr>
                    <wps:txbx>
                      <w:txbxContent>
                        <w:p w14:paraId="2F495327" w14:textId="2B07DBA2" w:rsidR="00BE5BDE" w:rsidRPr="00BE5BDE" w:rsidRDefault="00BE5BDE" w:rsidP="00BE5BDE">
                          <w:pPr>
                            <w:rPr>
                              <w:rFonts w:ascii="Aptos" w:eastAsia="Aptos" w:hAnsi="Aptos" w:cs="Aptos"/>
                              <w:noProof/>
                              <w:color w:val="000000"/>
                              <w:sz w:val="16"/>
                              <w:szCs w:val="16"/>
                            </w:rPr>
                          </w:pPr>
                          <w:r w:rsidRPr="00BE5BDE">
                            <w:rPr>
                              <w:rFonts w:ascii="Aptos" w:eastAsia="Aptos" w:hAnsi="Aptos" w:cs="Aptos"/>
                              <w:noProof/>
                              <w:color w:val="000000"/>
                              <w:sz w:val="16"/>
                              <w:szCs w:val="16"/>
                            </w:rPr>
                            <w:t>INTERNAL. This information is accessible to ADB Management and Staff. It may be shared outside ADB with appropriate permission.</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6C27520" id="_x0000_t202" coordsize="21600,21600" o:spt="202" path="m,l,21600r21600,l21600,xe">
              <v:stroke joinstyle="miter"/>
              <v:path gradientshapeok="t" o:connecttype="rect"/>
            </v:shapetype>
            <v:shape id="Text Box 8" o:spid="_x0000_s1033" type="#_x0000_t202" alt="INTERNAL. This information is accessible to ADB Management and Staff. It may be shared outside ADB with appropriate permission." style="position:absolute;margin-left:0;margin-top:0;width:452.15pt;height:24.75pt;z-index:25166540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" filled="f" stroked="f">
              <v:textbox style="mso-fit-shape-to-text:t" inset="0,0,0,15pt">
                <w:txbxContent>
                  <w:p w14:paraId="2F495327" w14:textId="2B07DBA2" w:rsidR="00BE5BDE" w:rsidRPr="00BE5BDE" w:rsidRDefault="00BE5BDE" w:rsidP="00BE5BDE">
                    <w:pPr>
                      <w:rPr>
                        <w:rFonts w:ascii="Aptos" w:eastAsia="Aptos" w:hAnsi="Aptos" w:cs="Aptos"/>
                        <w:noProof/>
                        <w:color w:val="000000"/>
                        <w:sz w:val="16"/>
                        <w:szCs w:val="16"/>
                      </w:rPr>
                    </w:pPr>
                    <w:r w:rsidRPr="00BE5BDE">
                      <w:rPr>
                        <w:rFonts w:ascii="Aptos" w:eastAsia="Aptos" w:hAnsi="Aptos" w:cs="Aptos"/>
                        <w:noProof/>
                        <w:color w:val="000000"/>
                        <w:sz w:val="16"/>
                        <w:szCs w:val="16"/>
                      </w:rPr>
                      <w:t>INTERNAL. This information is accessible to ADB Management and Staff. It may be shared outside ADB with appropriate permission.</w:t>
                    </w:r>
                  </w:p>
                </w:txbxContent>
              </v:textbox>
              <w10:wrap anchorx="page" anchory="page"/>
            </v:shape>
          </w:pict>
        </mc:Fallback>
      </mc:AlternateContent>
    </w:r>
    <w:r w:rsidR="00B47689" w:rsidRPr="00EF0C00">
      <w:t>Prequalification of Bidders</w:t>
    </w:r>
    <w:r w:rsidR="00B47689" w:rsidRPr="00EF0C00">
      <w:tab/>
    </w:r>
    <w:r w:rsidR="00B47689" w:rsidRPr="00EF0C00">
      <w:tab/>
    </w:r>
    <w:r w:rsidR="00B47689" w:rsidRPr="00EF0C00">
      <w:tab/>
      <w:t xml:space="preserve"> </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49624A" w14:textId="281A30FA" w:rsidR="00B47689" w:rsidRPr="00EF0C00" w:rsidRDefault="00BE5BDE">
    <w:pPr>
      <w:pStyle w:val="Footer"/>
      <w:tabs>
        <w:tab w:val="clear" w:pos="5400"/>
      </w:tabs>
    </w:pPr>
    <w:r>
      <w:rPr>
        <w:noProof/>
      </w:rPr>
      <mc:AlternateContent>
        <mc:Choice Requires="wps">
          <w:drawing>
            <wp:anchor distT="0" distB="0" distL="0" distR="0" simplePos="0" relativeHeight="251666432" behindDoc="0" locked="0" layoutInCell="1" allowOverlap="1" wp14:anchorId="0FD5B234" wp14:editId="61E940FE">
              <wp:simplePos x="635" y="635"/>
              <wp:positionH relativeFrom="page">
                <wp:align>center</wp:align>
              </wp:positionH>
              <wp:positionV relativeFrom="page">
                <wp:align>bottom</wp:align>
              </wp:positionV>
              <wp:extent cx="5742305" cy="314325"/>
              <wp:effectExtent l="0" t="0" r="10795" b="0"/>
              <wp:wrapNone/>
              <wp:docPr id="1464848575" name="Text Box 9" descr="INTERNAL. This information is accessible to ADB Management and Staff. It may be shared outside ADB with appropriate permissio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742305" cy="314325"/>
                      </a:xfrm>
                      <a:prstGeom prst="rect">
                        <a:avLst/>
                      </a:prstGeom>
                      <a:noFill/>
                      <a:ln>
                        <a:noFill/>
                      </a:ln>
                    </wps:spPr>
                    <wps:txbx>
                      <w:txbxContent>
                        <w:p w14:paraId="5EA08FC4" w14:textId="50B83987" w:rsidR="00BE5BDE" w:rsidRPr="00BE5BDE" w:rsidRDefault="00BE5BDE" w:rsidP="00BE5BDE">
                          <w:pPr>
                            <w:rPr>
                              <w:rFonts w:ascii="Aptos" w:eastAsia="Aptos" w:hAnsi="Aptos" w:cs="Aptos"/>
                              <w:noProof/>
                              <w:color w:val="000000"/>
                              <w:sz w:val="16"/>
                              <w:szCs w:val="16"/>
                            </w:rPr>
                          </w:pPr>
                          <w:r w:rsidRPr="00BE5BDE">
                            <w:rPr>
                              <w:rFonts w:ascii="Aptos" w:eastAsia="Aptos" w:hAnsi="Aptos" w:cs="Aptos"/>
                              <w:noProof/>
                              <w:color w:val="000000"/>
                              <w:sz w:val="16"/>
                              <w:szCs w:val="16"/>
                            </w:rPr>
                            <w:t>INTERNAL. This information is accessible to ADB Management and Staff. It may be shared outside ADB with appropriate permission.</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FD5B234" id="_x0000_t202" coordsize="21600,21600" o:spt="202" path="m,l,21600r21600,l21600,xe">
              <v:stroke joinstyle="miter"/>
              <v:path gradientshapeok="t" o:connecttype="rect"/>
            </v:shapetype>
            <v:shape id="Text Box 9" o:spid="_x0000_s1034" type="#_x0000_t202" alt="INTERNAL. This information is accessible to ADB Management and Staff. It may be shared outside ADB with appropriate permission." style="position:absolute;margin-left:0;margin-top:0;width:452.15pt;height:24.75pt;z-index:25166643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" filled="f" stroked="f">
              <v:textbox style="mso-fit-shape-to-text:t" inset="0,0,0,15pt">
                <w:txbxContent>
                  <w:p w14:paraId="5EA08FC4" w14:textId="50B83987" w:rsidR="00BE5BDE" w:rsidRPr="00BE5BDE" w:rsidRDefault="00BE5BDE" w:rsidP="00BE5BDE">
                    <w:pPr>
                      <w:rPr>
                        <w:rFonts w:ascii="Aptos" w:eastAsia="Aptos" w:hAnsi="Aptos" w:cs="Aptos"/>
                        <w:noProof/>
                        <w:color w:val="000000"/>
                        <w:sz w:val="16"/>
                        <w:szCs w:val="16"/>
                      </w:rPr>
                    </w:pPr>
                    <w:r w:rsidRPr="00BE5BDE">
                      <w:rPr>
                        <w:rFonts w:ascii="Aptos" w:eastAsia="Aptos" w:hAnsi="Aptos" w:cs="Aptos"/>
                        <w:noProof/>
                        <w:color w:val="000000"/>
                        <w:sz w:val="16"/>
                        <w:szCs w:val="16"/>
                      </w:rPr>
                      <w:t>INTERNAL. This information is accessible to ADB Management and Staff. It may be shared outside ADB with appropriate permission.</w:t>
                    </w:r>
                  </w:p>
                </w:txbxContent>
              </v:textbox>
              <w10:wrap anchorx="page" anchory="page"/>
            </v:shape>
          </w:pict>
        </mc:Fallback>
      </mc:AlternateContent>
    </w:r>
    <w:r w:rsidR="00B47689" w:rsidRPr="00EF0C00">
      <w:tab/>
      <w:t>Prequalification of Bidders</w:t>
    </w:r>
    <w:r w:rsidR="00B47689" w:rsidRPr="00EF0C00">
      <w:tab/>
      <w:t xml:space="preserve"> </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23A6F9" w14:textId="607E62E5" w:rsidR="00B47689" w:rsidRDefault="00BE5BDE">
    <w:pPr>
      <w:pStyle w:val="Footer"/>
      <w:tabs>
        <w:tab w:val="clear" w:pos="5400"/>
      </w:tabs>
    </w:pPr>
    <w:r>
      <w:rPr>
        <w:noProof/>
      </w:rPr>
      <mc:AlternateContent>
        <mc:Choice Requires="wps">
          <w:drawing>
            <wp:anchor distT="0" distB="0" distL="0" distR="0" simplePos="0" relativeHeight="251667456" behindDoc="0" locked="0" layoutInCell="1" allowOverlap="1" wp14:anchorId="6BA4CEC5" wp14:editId="0714C5DE">
              <wp:simplePos x="635" y="635"/>
              <wp:positionH relativeFrom="page">
                <wp:align>center</wp:align>
              </wp:positionH>
              <wp:positionV relativeFrom="page">
                <wp:align>bottom</wp:align>
              </wp:positionV>
              <wp:extent cx="5742305" cy="314325"/>
              <wp:effectExtent l="0" t="0" r="10795" b="0"/>
              <wp:wrapNone/>
              <wp:docPr id="898067074" name="Text Box 10" descr="INTERNAL. This information is accessible to ADB Management and Staff. It may be shared outside ADB with appropriate permissio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742305" cy="314325"/>
                      </a:xfrm>
                      <a:prstGeom prst="rect">
                        <a:avLst/>
                      </a:prstGeom>
                      <a:noFill/>
                      <a:ln>
                        <a:noFill/>
                      </a:ln>
                    </wps:spPr>
                    <wps:txbx>
                      <w:txbxContent>
                        <w:p w14:paraId="1CAC0F1E" w14:textId="0FCCC034" w:rsidR="00BE5BDE" w:rsidRPr="00BE5BDE" w:rsidRDefault="00BE5BDE" w:rsidP="00BE5BDE">
                          <w:pPr>
                            <w:rPr>
                              <w:rFonts w:ascii="Aptos" w:eastAsia="Aptos" w:hAnsi="Aptos" w:cs="Aptos"/>
                              <w:noProof/>
                              <w:color w:val="000000"/>
                              <w:sz w:val="16"/>
                              <w:szCs w:val="16"/>
                            </w:rPr>
                          </w:pPr>
                          <w:r w:rsidRPr="00BE5BDE">
                            <w:rPr>
                              <w:rFonts w:ascii="Aptos" w:eastAsia="Aptos" w:hAnsi="Aptos" w:cs="Aptos"/>
                              <w:noProof/>
                              <w:color w:val="000000"/>
                              <w:sz w:val="16"/>
                              <w:szCs w:val="16"/>
                            </w:rPr>
                            <w:t>INTERNAL. This information is accessible to ADB Management and Staff. It may be shared outside ADB with appropriate permission.</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BA4CEC5" id="_x0000_t202" coordsize="21600,21600" o:spt="202" path="m,l,21600r21600,l21600,xe">
              <v:stroke joinstyle="miter"/>
              <v:path gradientshapeok="t" o:connecttype="rect"/>
            </v:shapetype>
            <v:shape id="Text Box 10" o:spid="_x0000_s1035" type="#_x0000_t202" alt="INTERNAL. This information is accessible to ADB Management and Staff. It may be shared outside ADB with appropriate permission." style="position:absolute;margin-left:0;margin-top:0;width:452.15pt;height:24.75pt;z-index:25166745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" filled="f" stroked="f">
              <v:textbox style="mso-fit-shape-to-text:t" inset="0,0,0,15pt">
                <w:txbxContent>
                  <w:p w14:paraId="1CAC0F1E" w14:textId="0FCCC034" w:rsidR="00BE5BDE" w:rsidRPr="00BE5BDE" w:rsidRDefault="00BE5BDE" w:rsidP="00BE5BDE">
                    <w:pPr>
                      <w:rPr>
                        <w:rFonts w:ascii="Aptos" w:eastAsia="Aptos" w:hAnsi="Aptos" w:cs="Aptos"/>
                        <w:noProof/>
                        <w:color w:val="000000"/>
                        <w:sz w:val="16"/>
                        <w:szCs w:val="16"/>
                      </w:rPr>
                    </w:pPr>
                    <w:r w:rsidRPr="00BE5BDE">
                      <w:rPr>
                        <w:rFonts w:ascii="Aptos" w:eastAsia="Aptos" w:hAnsi="Aptos" w:cs="Aptos"/>
                        <w:noProof/>
                        <w:color w:val="000000"/>
                        <w:sz w:val="16"/>
                        <w:szCs w:val="16"/>
                      </w:rPr>
                      <w:t>INTERNAL. This information is accessible to ADB Management and Staff. It may be shared outside ADB with appropriate permission.</w:t>
                    </w:r>
                  </w:p>
                </w:txbxContent>
              </v:textbox>
              <w10:wrap anchorx="page" anchory="page"/>
            </v:shape>
          </w:pict>
        </mc:Fallback>
      </mc:AlternateContent>
    </w:r>
    <w:r w:rsidR="00B47689" w:rsidRPr="00BC06BE">
      <w:t>Prequalification of Bidders</w:t>
    </w:r>
    <w:r w:rsidR="00B47689">
      <w:tab/>
    </w:r>
    <w:r w:rsidR="00B47689">
      <w:tab/>
    </w:r>
    <w:r w:rsidR="00B47689">
      <w:tab/>
      <w:t xml:space="preserve"> </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F90331" w14:textId="2B23DB84" w:rsidR="00B47689" w:rsidRDefault="00BE5BDE">
    <w:pPr>
      <w:pStyle w:val="Footer"/>
      <w:tabs>
        <w:tab w:val="clear" w:pos="5400"/>
      </w:tabs>
    </w:pPr>
    <w:r>
      <w:rPr>
        <w:noProof/>
      </w:rPr>
      <mc:AlternateContent>
        <mc:Choice Requires="wps">
          <w:drawing>
            <wp:anchor distT="0" distB="0" distL="0" distR="0" simplePos="0" relativeHeight="251668480" behindDoc="0" locked="0" layoutInCell="1" allowOverlap="1" wp14:anchorId="19A92E52" wp14:editId="044285E6">
              <wp:simplePos x="635" y="635"/>
              <wp:positionH relativeFrom="page">
                <wp:align>center</wp:align>
              </wp:positionH>
              <wp:positionV relativeFrom="page">
                <wp:align>bottom</wp:align>
              </wp:positionV>
              <wp:extent cx="5742305" cy="314325"/>
              <wp:effectExtent l="0" t="0" r="10795" b="0"/>
              <wp:wrapNone/>
              <wp:docPr id="967780093" name="Text Box 11" descr="INTERNAL. This information is accessible to ADB Management and Staff. It may be shared outside ADB with appropriate permissio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742305" cy="314325"/>
                      </a:xfrm>
                      <a:prstGeom prst="rect">
                        <a:avLst/>
                      </a:prstGeom>
                      <a:noFill/>
                      <a:ln>
                        <a:noFill/>
                      </a:ln>
                    </wps:spPr>
                    <wps:txbx>
                      <w:txbxContent>
                        <w:p w14:paraId="531470DF" w14:textId="523B0E40" w:rsidR="00BE5BDE" w:rsidRPr="00BE5BDE" w:rsidRDefault="00BE5BDE" w:rsidP="00BE5BDE">
                          <w:pPr>
                            <w:rPr>
                              <w:rFonts w:ascii="Aptos" w:eastAsia="Aptos" w:hAnsi="Aptos" w:cs="Aptos"/>
                              <w:noProof/>
                              <w:color w:val="000000"/>
                              <w:sz w:val="16"/>
                              <w:szCs w:val="16"/>
                            </w:rPr>
                          </w:pPr>
                          <w:r w:rsidRPr="00BE5BDE">
                            <w:rPr>
                              <w:rFonts w:ascii="Aptos" w:eastAsia="Aptos" w:hAnsi="Aptos" w:cs="Aptos"/>
                              <w:noProof/>
                              <w:color w:val="000000"/>
                              <w:sz w:val="16"/>
                              <w:szCs w:val="16"/>
                            </w:rPr>
                            <w:t>INTERNAL. This information is accessible to ADB Management and Staff. It may be shared outside ADB with appropriate permission.</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9A92E52" id="_x0000_t202" coordsize="21600,21600" o:spt="202" path="m,l,21600r21600,l21600,xe">
              <v:stroke joinstyle="miter"/>
              <v:path gradientshapeok="t" o:connecttype="rect"/>
            </v:shapetype>
            <v:shape id="Text Box 11" o:spid="_x0000_s1036" type="#_x0000_t202" alt="INTERNAL. This information is accessible to ADB Management and Staff. It may be shared outside ADB with appropriate permission." style="position:absolute;margin-left:0;margin-top:0;width:452.15pt;height:24.75pt;z-index:25166848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" filled="f" stroked="f">
              <v:textbox style="mso-fit-shape-to-text:t" inset="0,0,0,15pt">
                <w:txbxContent>
                  <w:p w14:paraId="531470DF" w14:textId="523B0E40" w:rsidR="00BE5BDE" w:rsidRPr="00BE5BDE" w:rsidRDefault="00BE5BDE" w:rsidP="00BE5BDE">
                    <w:pPr>
                      <w:rPr>
                        <w:rFonts w:ascii="Aptos" w:eastAsia="Aptos" w:hAnsi="Aptos" w:cs="Aptos"/>
                        <w:noProof/>
                        <w:color w:val="000000"/>
                        <w:sz w:val="16"/>
                        <w:szCs w:val="16"/>
                      </w:rPr>
                    </w:pPr>
                    <w:r w:rsidRPr="00BE5BDE">
                      <w:rPr>
                        <w:rFonts w:ascii="Aptos" w:eastAsia="Aptos" w:hAnsi="Aptos" w:cs="Aptos"/>
                        <w:noProof/>
                        <w:color w:val="000000"/>
                        <w:sz w:val="16"/>
                        <w:szCs w:val="16"/>
                      </w:rPr>
                      <w:t>INTERNAL. This information is accessible to ADB Management and Staff. It may be shared outside ADB with appropriate permission.</w:t>
                    </w:r>
                  </w:p>
                </w:txbxContent>
              </v:textbox>
              <w10:wrap anchorx="page" anchory="page"/>
            </v:shape>
          </w:pict>
        </mc:Fallback>
      </mc:AlternateContent>
    </w:r>
    <w:r w:rsidR="00B47689">
      <w:t>Prequalification of Bidders</w:t>
    </w:r>
    <w:r w:rsidR="00B47689">
      <w:tab/>
      <w:t xml:space="preserve"> </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F49EB9" w14:textId="2C84FEFE" w:rsidR="00B47689" w:rsidRDefault="00BE5BDE">
    <w:pPr>
      <w:pStyle w:val="Footer"/>
      <w:tabs>
        <w:tab w:val="clear" w:pos="5400"/>
      </w:tabs>
    </w:pPr>
    <w:r>
      <w:rPr>
        <w:noProof/>
      </w:rPr>
      <mc:AlternateContent>
        <mc:Choice Requires="wps">
          <w:drawing>
            <wp:anchor distT="0" distB="0" distL="0" distR="0" simplePos="0" relativeHeight="251669504" behindDoc="0" locked="0" layoutInCell="1" allowOverlap="1" wp14:anchorId="0537184A" wp14:editId="45C740AF">
              <wp:simplePos x="635" y="635"/>
              <wp:positionH relativeFrom="page">
                <wp:align>center</wp:align>
              </wp:positionH>
              <wp:positionV relativeFrom="page">
                <wp:align>bottom</wp:align>
              </wp:positionV>
              <wp:extent cx="5742305" cy="314325"/>
              <wp:effectExtent l="0" t="0" r="10795" b="0"/>
              <wp:wrapNone/>
              <wp:docPr id="1257553591" name="Text Box 12" descr="INTERNAL. This information is accessible to ADB Management and Staff. It may be shared outside ADB with appropriate permissio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742305" cy="314325"/>
                      </a:xfrm>
                      <a:prstGeom prst="rect">
                        <a:avLst/>
                      </a:prstGeom>
                      <a:noFill/>
                      <a:ln>
                        <a:noFill/>
                      </a:ln>
                    </wps:spPr>
                    <wps:txbx>
                      <w:txbxContent>
                        <w:p w14:paraId="78F333AF" w14:textId="2512BA09" w:rsidR="00BE5BDE" w:rsidRPr="00BE5BDE" w:rsidRDefault="00BE5BDE" w:rsidP="00BE5BDE">
                          <w:pPr>
                            <w:rPr>
                              <w:rFonts w:ascii="Aptos" w:eastAsia="Aptos" w:hAnsi="Aptos" w:cs="Aptos"/>
                              <w:noProof/>
                              <w:color w:val="000000"/>
                              <w:sz w:val="16"/>
                              <w:szCs w:val="16"/>
                            </w:rPr>
                          </w:pPr>
                          <w:r w:rsidRPr="00BE5BDE">
                            <w:rPr>
                              <w:rFonts w:ascii="Aptos" w:eastAsia="Aptos" w:hAnsi="Aptos" w:cs="Aptos"/>
                              <w:noProof/>
                              <w:color w:val="000000"/>
                              <w:sz w:val="16"/>
                              <w:szCs w:val="16"/>
                            </w:rPr>
                            <w:t>INTERNAL. This information is accessible to ADB Management and Staff. It may be shared outside ADB with appropriate permission.</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537184A" id="_x0000_t202" coordsize="21600,21600" o:spt="202" path="m,l,21600r21600,l21600,xe">
              <v:stroke joinstyle="miter"/>
              <v:path gradientshapeok="t" o:connecttype="rect"/>
            </v:shapetype>
            <v:shape id="Text Box 12" o:spid="_x0000_s1037" type="#_x0000_t202" alt="INTERNAL. This information is accessible to ADB Management and Staff. It may be shared outside ADB with appropriate permission." style="position:absolute;margin-left:0;margin-top:0;width:452.15pt;height:24.75pt;z-index:25166950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" filled="f" stroked="f">
              <v:textbox style="mso-fit-shape-to-text:t" inset="0,0,0,15pt">
                <w:txbxContent>
                  <w:p w14:paraId="78F333AF" w14:textId="2512BA09" w:rsidR="00BE5BDE" w:rsidRPr="00BE5BDE" w:rsidRDefault="00BE5BDE" w:rsidP="00BE5BDE">
                    <w:pPr>
                      <w:rPr>
                        <w:rFonts w:ascii="Aptos" w:eastAsia="Aptos" w:hAnsi="Aptos" w:cs="Aptos"/>
                        <w:noProof/>
                        <w:color w:val="000000"/>
                        <w:sz w:val="16"/>
                        <w:szCs w:val="16"/>
                      </w:rPr>
                    </w:pPr>
                    <w:r w:rsidRPr="00BE5BDE">
                      <w:rPr>
                        <w:rFonts w:ascii="Aptos" w:eastAsia="Aptos" w:hAnsi="Aptos" w:cs="Aptos"/>
                        <w:noProof/>
                        <w:color w:val="000000"/>
                        <w:sz w:val="16"/>
                        <w:szCs w:val="16"/>
                      </w:rPr>
                      <w:t>INTERNAL. This information is accessible to ADB Management and Staff. It may be shared outside ADB with appropriate permission.</w:t>
                    </w:r>
                  </w:p>
                </w:txbxContent>
              </v:textbox>
              <w10:wrap anchorx="page" anchory="page"/>
            </v:shape>
          </w:pict>
        </mc:Fallback>
      </mc:AlternateContent>
    </w:r>
    <w:r w:rsidR="00B47689" w:rsidRPr="00BC06BE">
      <w:t>Prequalification of Bidders</w:t>
    </w:r>
    <w:r w:rsidR="00B47689">
      <w:tab/>
    </w:r>
    <w:r w:rsidR="00B47689">
      <w:tab/>
    </w:r>
    <w:r w:rsidR="00B47689">
      <w:tab/>
      <w:t xml:space="preserve"> </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0B5181" w14:textId="6A13CCB1" w:rsidR="00B47689" w:rsidRDefault="00BE5BDE">
    <w:pPr>
      <w:pStyle w:val="Footer"/>
      <w:tabs>
        <w:tab w:val="clear" w:pos="5400"/>
      </w:tabs>
    </w:pPr>
    <w:r>
      <w:rPr>
        <w:noProof/>
      </w:rPr>
      <mc:AlternateContent>
        <mc:Choice Requires="wps">
          <w:drawing>
            <wp:anchor distT="0" distB="0" distL="0" distR="0" simplePos="0" relativeHeight="251670528" behindDoc="0" locked="0" layoutInCell="1" allowOverlap="1" wp14:anchorId="14A0A0DC" wp14:editId="7DD0F158">
              <wp:simplePos x="635" y="635"/>
              <wp:positionH relativeFrom="page">
                <wp:align>center</wp:align>
              </wp:positionH>
              <wp:positionV relativeFrom="page">
                <wp:align>bottom</wp:align>
              </wp:positionV>
              <wp:extent cx="5742305" cy="314325"/>
              <wp:effectExtent l="0" t="0" r="10795" b="0"/>
              <wp:wrapNone/>
              <wp:docPr id="1037336723" name="Text Box 13" descr="INTERNAL. This information is accessible to ADB Management and Staff. It may be shared outside ADB with appropriate permissio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742305" cy="314325"/>
                      </a:xfrm>
                      <a:prstGeom prst="rect">
                        <a:avLst/>
                      </a:prstGeom>
                      <a:noFill/>
                      <a:ln>
                        <a:noFill/>
                      </a:ln>
                    </wps:spPr>
                    <wps:txbx>
                      <w:txbxContent>
                        <w:p w14:paraId="70094BBB" w14:textId="2FAB3EC5" w:rsidR="00BE5BDE" w:rsidRPr="00BE5BDE" w:rsidRDefault="00BE5BDE" w:rsidP="00BE5BDE">
                          <w:pPr>
                            <w:rPr>
                              <w:rFonts w:ascii="Aptos" w:eastAsia="Aptos" w:hAnsi="Aptos" w:cs="Aptos"/>
                              <w:noProof/>
                              <w:color w:val="000000"/>
                              <w:sz w:val="16"/>
                              <w:szCs w:val="16"/>
                            </w:rPr>
                          </w:pPr>
                          <w:r w:rsidRPr="00BE5BDE">
                            <w:rPr>
                              <w:rFonts w:ascii="Aptos" w:eastAsia="Aptos" w:hAnsi="Aptos" w:cs="Aptos"/>
                              <w:noProof/>
                              <w:color w:val="000000"/>
                              <w:sz w:val="16"/>
                              <w:szCs w:val="16"/>
                            </w:rPr>
                            <w:t>INTERNAL. This information is accessible to ADB Management and Staff. It may be shared outside ADB with appropriate permission.</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4A0A0DC" id="_x0000_t202" coordsize="21600,21600" o:spt="202" path="m,l,21600r21600,l21600,xe">
              <v:stroke joinstyle="miter"/>
              <v:path gradientshapeok="t" o:connecttype="rect"/>
            </v:shapetype>
            <v:shape id="Text Box 13" o:spid="_x0000_s1038" type="#_x0000_t202" alt="INTERNAL. This information is accessible to ADB Management and Staff. It may be shared outside ADB with appropriate permission." style="position:absolute;margin-left:0;margin-top:0;width:452.15pt;height:24.75pt;z-index:25167052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" filled="f" stroked="f">
              <v:textbox style="mso-fit-shape-to-text:t" inset="0,0,0,15pt">
                <w:txbxContent>
                  <w:p w14:paraId="70094BBB" w14:textId="2FAB3EC5" w:rsidR="00BE5BDE" w:rsidRPr="00BE5BDE" w:rsidRDefault="00BE5BDE" w:rsidP="00BE5BDE">
                    <w:pPr>
                      <w:rPr>
                        <w:rFonts w:ascii="Aptos" w:eastAsia="Aptos" w:hAnsi="Aptos" w:cs="Aptos"/>
                        <w:noProof/>
                        <w:color w:val="000000"/>
                        <w:sz w:val="16"/>
                        <w:szCs w:val="16"/>
                      </w:rPr>
                    </w:pPr>
                    <w:r w:rsidRPr="00BE5BDE">
                      <w:rPr>
                        <w:rFonts w:ascii="Aptos" w:eastAsia="Aptos" w:hAnsi="Aptos" w:cs="Aptos"/>
                        <w:noProof/>
                        <w:color w:val="000000"/>
                        <w:sz w:val="16"/>
                        <w:szCs w:val="16"/>
                      </w:rPr>
                      <w:t>INTERNAL. This information is accessible to ADB Management and Staff. It may be shared outside ADB with appropriate permission.</w:t>
                    </w:r>
                  </w:p>
                </w:txbxContent>
              </v:textbox>
              <w10:wrap anchorx="page" anchory="page"/>
            </v:shape>
          </w:pict>
        </mc:Fallback>
      </mc:AlternateContent>
    </w:r>
    <w:r w:rsidR="00B47689">
      <w:t>Prequalification of Bidders</w:t>
    </w:r>
    <w:r w:rsidR="00B47689">
      <w:tab/>
      <w:t xml:space="preserve"> </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BFD0C0" w14:textId="3088D48B" w:rsidR="00B47689" w:rsidRPr="00F51F6B" w:rsidRDefault="00BE5BDE">
    <w:pPr>
      <w:pStyle w:val="Footer"/>
      <w:tabs>
        <w:tab w:val="clear" w:pos="5400"/>
      </w:tabs>
    </w:pPr>
    <w:r>
      <w:rPr>
        <w:noProof/>
      </w:rPr>
      <mc:AlternateContent>
        <mc:Choice Requires="wps">
          <w:drawing>
            <wp:anchor distT="0" distB="0" distL="0" distR="0" simplePos="0" relativeHeight="251671552" behindDoc="0" locked="0" layoutInCell="1" allowOverlap="1" wp14:anchorId="0C4EA5D3" wp14:editId="66C30215">
              <wp:simplePos x="635" y="635"/>
              <wp:positionH relativeFrom="page">
                <wp:align>center</wp:align>
              </wp:positionH>
              <wp:positionV relativeFrom="page">
                <wp:align>bottom</wp:align>
              </wp:positionV>
              <wp:extent cx="5742305" cy="314325"/>
              <wp:effectExtent l="0" t="0" r="10795" b="0"/>
              <wp:wrapNone/>
              <wp:docPr id="532697580" name="Text Box 14" descr="INTERNAL. This information is accessible to ADB Management and Staff. It may be shared outside ADB with appropriate permissio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742305" cy="314325"/>
                      </a:xfrm>
                      <a:prstGeom prst="rect">
                        <a:avLst/>
                      </a:prstGeom>
                      <a:noFill/>
                      <a:ln>
                        <a:noFill/>
                      </a:ln>
                    </wps:spPr>
                    <wps:txbx>
                      <w:txbxContent>
                        <w:p w14:paraId="6D23956A" w14:textId="0928024A" w:rsidR="00BE5BDE" w:rsidRPr="00BE5BDE" w:rsidRDefault="00BE5BDE" w:rsidP="00BE5BDE">
                          <w:pPr>
                            <w:rPr>
                              <w:rFonts w:ascii="Aptos" w:eastAsia="Aptos" w:hAnsi="Aptos" w:cs="Aptos"/>
                              <w:noProof/>
                              <w:color w:val="000000"/>
                              <w:sz w:val="16"/>
                              <w:szCs w:val="16"/>
                            </w:rPr>
                          </w:pPr>
                          <w:r w:rsidRPr="00BE5BDE">
                            <w:rPr>
                              <w:rFonts w:ascii="Aptos" w:eastAsia="Aptos" w:hAnsi="Aptos" w:cs="Aptos"/>
                              <w:noProof/>
                              <w:color w:val="000000"/>
                              <w:sz w:val="16"/>
                              <w:szCs w:val="16"/>
                            </w:rPr>
                            <w:t>INTERNAL. This information is accessible to ADB Management and Staff. It may be shared outside ADB with appropriate permission.</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C4EA5D3" id="_x0000_t202" coordsize="21600,21600" o:spt="202" path="m,l,21600r21600,l21600,xe">
              <v:stroke joinstyle="miter"/>
              <v:path gradientshapeok="t" o:connecttype="rect"/>
            </v:shapetype>
            <v:shape id="Text Box 14" o:spid="_x0000_s1039" type="#_x0000_t202" alt="INTERNAL. This information is accessible to ADB Management and Staff. It may be shared outside ADB with appropriate permission." style="position:absolute;margin-left:0;margin-top:0;width:452.15pt;height:24.75pt;z-index:25167155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" filled="f" stroked="f">
              <v:textbox style="mso-fit-shape-to-text:t" inset="0,0,0,15pt">
                <w:txbxContent>
                  <w:p w14:paraId="6D23956A" w14:textId="0928024A" w:rsidR="00BE5BDE" w:rsidRPr="00BE5BDE" w:rsidRDefault="00BE5BDE" w:rsidP="00BE5BDE">
                    <w:pPr>
                      <w:rPr>
                        <w:rFonts w:ascii="Aptos" w:eastAsia="Aptos" w:hAnsi="Aptos" w:cs="Aptos"/>
                        <w:noProof/>
                        <w:color w:val="000000"/>
                        <w:sz w:val="16"/>
                        <w:szCs w:val="16"/>
                      </w:rPr>
                    </w:pPr>
                    <w:r w:rsidRPr="00BE5BDE">
                      <w:rPr>
                        <w:rFonts w:ascii="Aptos" w:eastAsia="Aptos" w:hAnsi="Aptos" w:cs="Aptos"/>
                        <w:noProof/>
                        <w:color w:val="000000"/>
                        <w:sz w:val="16"/>
                        <w:szCs w:val="16"/>
                      </w:rPr>
                      <w:t>INTERNAL. This information is accessible to ADB Management and Staff. It may be shared outside ADB with appropriate permission.</w:t>
                    </w:r>
                  </w:p>
                </w:txbxContent>
              </v:textbox>
              <w10:wrap anchorx="page" anchory="page"/>
            </v:shape>
          </w:pict>
        </mc:Fallback>
      </mc:AlternateContent>
    </w:r>
    <w:r w:rsidR="00B47689" w:rsidRPr="00F51F6B">
      <w:t>Prequalification of Bidders</w:t>
    </w:r>
    <w:r w:rsidR="00B47689" w:rsidRPr="00F51F6B">
      <w:tab/>
    </w:r>
    <w:r w:rsidR="00B47689" w:rsidRPr="00F51F6B">
      <w:tab/>
    </w:r>
    <w:r w:rsidR="00B47689" w:rsidRPr="00F51F6B">
      <w:tab/>
      <w:t xml:space="preserve"> </w: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17993D" w14:textId="78B79BB9" w:rsidR="00B47689" w:rsidRPr="00F51F6B" w:rsidRDefault="00BE5BDE">
    <w:pPr>
      <w:pStyle w:val="Footer"/>
      <w:tabs>
        <w:tab w:val="clear" w:pos="5400"/>
      </w:tabs>
    </w:pPr>
    <w:r>
      <w:rPr>
        <w:noProof/>
      </w:rPr>
      <mc:AlternateContent>
        <mc:Choice Requires="wps">
          <w:drawing>
            <wp:anchor distT="0" distB="0" distL="0" distR="0" simplePos="0" relativeHeight="251672576" behindDoc="0" locked="0" layoutInCell="1" allowOverlap="1" wp14:anchorId="36DE0783" wp14:editId="5E3DEEA7">
              <wp:simplePos x="635" y="635"/>
              <wp:positionH relativeFrom="page">
                <wp:align>center</wp:align>
              </wp:positionH>
              <wp:positionV relativeFrom="page">
                <wp:align>bottom</wp:align>
              </wp:positionV>
              <wp:extent cx="5742305" cy="314325"/>
              <wp:effectExtent l="0" t="0" r="10795" b="0"/>
              <wp:wrapNone/>
              <wp:docPr id="1632335304" name="Text Box 15" descr="INTERNAL. This information is accessible to ADB Management and Staff. It may be shared outside ADB with appropriate permissio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742305" cy="314325"/>
                      </a:xfrm>
                      <a:prstGeom prst="rect">
                        <a:avLst/>
                      </a:prstGeom>
                      <a:noFill/>
                      <a:ln>
                        <a:noFill/>
                      </a:ln>
                    </wps:spPr>
                    <wps:txbx>
                      <w:txbxContent>
                        <w:p w14:paraId="00531543" w14:textId="0E636304" w:rsidR="00BE5BDE" w:rsidRPr="00BE5BDE" w:rsidRDefault="00BE5BDE" w:rsidP="00BE5BDE">
                          <w:pPr>
                            <w:rPr>
                              <w:rFonts w:ascii="Aptos" w:eastAsia="Aptos" w:hAnsi="Aptos" w:cs="Aptos"/>
                              <w:noProof/>
                              <w:color w:val="000000"/>
                              <w:sz w:val="16"/>
                              <w:szCs w:val="16"/>
                            </w:rPr>
                          </w:pPr>
                          <w:r w:rsidRPr="00BE5BDE">
                            <w:rPr>
                              <w:rFonts w:ascii="Aptos" w:eastAsia="Aptos" w:hAnsi="Aptos" w:cs="Aptos"/>
                              <w:noProof/>
                              <w:color w:val="000000"/>
                              <w:sz w:val="16"/>
                              <w:szCs w:val="16"/>
                            </w:rPr>
                            <w:t>INTERNAL. This information is accessible to ADB Management and Staff. It may be shared outside ADB with appropriate permission.</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6DE0783" id="_x0000_t202" coordsize="21600,21600" o:spt="202" path="m,l,21600r21600,l21600,xe">
              <v:stroke joinstyle="miter"/>
              <v:path gradientshapeok="t" o:connecttype="rect"/>
            </v:shapetype>
            <v:shape id="Text Box 15" o:spid="_x0000_s1040" type="#_x0000_t202" alt="INTERNAL. This information is accessible to ADB Management and Staff. It may be shared outside ADB with appropriate permission." style="position:absolute;margin-left:0;margin-top:0;width:452.15pt;height:24.75pt;z-index:25167257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" filled="f" stroked="f">
              <v:textbox style="mso-fit-shape-to-text:t" inset="0,0,0,15pt">
                <w:txbxContent>
                  <w:p w14:paraId="00531543" w14:textId="0E636304" w:rsidR="00BE5BDE" w:rsidRPr="00BE5BDE" w:rsidRDefault="00BE5BDE" w:rsidP="00BE5BDE">
                    <w:pPr>
                      <w:rPr>
                        <w:rFonts w:ascii="Aptos" w:eastAsia="Aptos" w:hAnsi="Aptos" w:cs="Aptos"/>
                        <w:noProof/>
                        <w:color w:val="000000"/>
                        <w:sz w:val="16"/>
                        <w:szCs w:val="16"/>
                      </w:rPr>
                    </w:pPr>
                    <w:r w:rsidRPr="00BE5BDE">
                      <w:rPr>
                        <w:rFonts w:ascii="Aptos" w:eastAsia="Aptos" w:hAnsi="Aptos" w:cs="Aptos"/>
                        <w:noProof/>
                        <w:color w:val="000000"/>
                        <w:sz w:val="16"/>
                        <w:szCs w:val="16"/>
                      </w:rPr>
                      <w:t>INTERNAL. This information is accessible to ADB Management and Staff. It may be shared outside ADB with appropriate permission.</w:t>
                    </w:r>
                  </w:p>
                </w:txbxContent>
              </v:textbox>
              <w10:wrap anchorx="page" anchory="page"/>
            </v:shape>
          </w:pict>
        </mc:Fallback>
      </mc:AlternateContent>
    </w:r>
    <w:r w:rsidR="00B47689" w:rsidRPr="00F51F6B">
      <w:tab/>
      <w:t>Prequalification of Bidders</w:t>
    </w:r>
    <w:r w:rsidR="00B47689" w:rsidRPr="00F51F6B">
      <w:tab/>
      <w:t xml:space="preserve"> </w: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7C8A1A" w14:textId="62447634" w:rsidR="00B47689" w:rsidRDefault="00BE5BDE">
    <w:pPr>
      <w:pStyle w:val="Footer"/>
      <w:pBdr>
        <w:top w:val="single" w:sz="4" w:space="1" w:color="auto"/>
      </w:pBdr>
      <w:tabs>
        <w:tab w:val="clear" w:pos="5400"/>
        <w:tab w:val="center" w:pos="5040"/>
      </w:tabs>
    </w:pPr>
    <w:r>
      <w:rPr>
        <w:noProof/>
      </w:rPr>
      <mc:AlternateContent>
        <mc:Choice Requires="wps">
          <w:drawing>
            <wp:anchor distT="0" distB="0" distL="0" distR="0" simplePos="0" relativeHeight="251673600" behindDoc="0" locked="0" layoutInCell="1" allowOverlap="1" wp14:anchorId="7777A172" wp14:editId="3E90CAD7">
              <wp:simplePos x="635" y="635"/>
              <wp:positionH relativeFrom="page">
                <wp:align>center</wp:align>
              </wp:positionH>
              <wp:positionV relativeFrom="page">
                <wp:align>bottom</wp:align>
              </wp:positionV>
              <wp:extent cx="5742305" cy="314325"/>
              <wp:effectExtent l="0" t="0" r="10795" b="0"/>
              <wp:wrapNone/>
              <wp:docPr id="1108784459" name="Text Box 16" descr="INTERNAL. This information is accessible to ADB Management and Staff. It may be shared outside ADB with appropriate permissio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742305" cy="314325"/>
                      </a:xfrm>
                      <a:prstGeom prst="rect">
                        <a:avLst/>
                      </a:prstGeom>
                      <a:noFill/>
                      <a:ln>
                        <a:noFill/>
                      </a:ln>
                    </wps:spPr>
                    <wps:txbx>
                      <w:txbxContent>
                        <w:p w14:paraId="55FE5463" w14:textId="18F833A8" w:rsidR="00BE5BDE" w:rsidRPr="00BE5BDE" w:rsidRDefault="00BE5BDE" w:rsidP="00BE5BDE">
                          <w:pPr>
                            <w:rPr>
                              <w:rFonts w:ascii="Aptos" w:eastAsia="Aptos" w:hAnsi="Aptos" w:cs="Aptos"/>
                              <w:noProof/>
                              <w:color w:val="000000"/>
                              <w:sz w:val="16"/>
                              <w:szCs w:val="16"/>
                            </w:rPr>
                          </w:pPr>
                          <w:r w:rsidRPr="00BE5BDE">
                            <w:rPr>
                              <w:rFonts w:ascii="Aptos" w:eastAsia="Aptos" w:hAnsi="Aptos" w:cs="Aptos"/>
                              <w:noProof/>
                              <w:color w:val="000000"/>
                              <w:sz w:val="16"/>
                              <w:szCs w:val="16"/>
                            </w:rPr>
                            <w:t>INTERNAL. This information is accessible to ADB Management and Staff. It may be shared outside ADB with appropriate permission.</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777A172" id="_x0000_t202" coordsize="21600,21600" o:spt="202" path="m,l,21600r21600,l21600,xe">
              <v:stroke joinstyle="miter"/>
              <v:path gradientshapeok="t" o:connecttype="rect"/>
            </v:shapetype>
            <v:shape id="Text Box 16" o:spid="_x0000_s1041" type="#_x0000_t202" alt="INTERNAL. This information is accessible to ADB Management and Staff. It may be shared outside ADB with appropriate permission." style="position:absolute;margin-left:0;margin-top:0;width:452.15pt;height:24.75pt;z-index:25167360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" filled="f" stroked="f">
              <v:textbox style="mso-fit-shape-to-text:t" inset="0,0,0,15pt">
                <w:txbxContent>
                  <w:p w14:paraId="55FE5463" w14:textId="18F833A8" w:rsidR="00BE5BDE" w:rsidRPr="00BE5BDE" w:rsidRDefault="00BE5BDE" w:rsidP="00BE5BDE">
                    <w:pPr>
                      <w:rPr>
                        <w:rFonts w:ascii="Aptos" w:eastAsia="Aptos" w:hAnsi="Aptos" w:cs="Aptos"/>
                        <w:noProof/>
                        <w:color w:val="000000"/>
                        <w:sz w:val="16"/>
                        <w:szCs w:val="16"/>
                      </w:rPr>
                    </w:pPr>
                    <w:r w:rsidRPr="00BE5BDE">
                      <w:rPr>
                        <w:rFonts w:ascii="Aptos" w:eastAsia="Aptos" w:hAnsi="Aptos" w:cs="Aptos"/>
                        <w:noProof/>
                        <w:color w:val="000000"/>
                        <w:sz w:val="16"/>
                        <w:szCs w:val="16"/>
                      </w:rPr>
                      <w:t>INTERNAL. This information is accessible to ADB Management and Staff. It may be shared outside ADB with appropriate permission.</w:t>
                    </w:r>
                  </w:p>
                </w:txbxContent>
              </v:textbox>
              <w10:wrap anchorx="page" anchory="page"/>
            </v:shape>
          </w:pict>
        </mc:Fallback>
      </mc:AlternateContent>
    </w:r>
    <w:r w:rsidR="00B47689">
      <w:tab/>
    </w:r>
    <w:r w:rsidR="00B47689">
      <w:tab/>
      <w:t>Prequalification of Bidders</w:t>
    </w:r>
    <w:r w:rsidR="00B47689">
      <w:tab/>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73C30E" w14:textId="6271846B" w:rsidR="0090242C" w:rsidRDefault="00BE5BDE">
    <w:pPr>
      <w:pBdr>
        <w:top w:val="single" w:sz="4" w:space="1" w:color="auto"/>
      </w:pBdr>
      <w:rPr>
        <w:sz w:val="16"/>
      </w:rPr>
    </w:pPr>
    <w:r>
      <w:rPr>
        <w:rFonts w:cs="Arial"/>
        <w:noProof/>
        <w:sz w:val="16"/>
      </w:rPr>
      <mc:AlternateContent>
        <mc:Choice Requires="wps">
          <w:drawing>
            <wp:anchor distT="0" distB="0" distL="0" distR="0" simplePos="0" relativeHeight="251674624" behindDoc="0" locked="0" layoutInCell="1" allowOverlap="1" wp14:anchorId="37F1D98F" wp14:editId="3B7BD407">
              <wp:simplePos x="635" y="635"/>
              <wp:positionH relativeFrom="page">
                <wp:align>center</wp:align>
              </wp:positionH>
              <wp:positionV relativeFrom="page">
                <wp:align>bottom</wp:align>
              </wp:positionV>
              <wp:extent cx="5742305" cy="314325"/>
              <wp:effectExtent l="0" t="0" r="10795" b="0"/>
              <wp:wrapNone/>
              <wp:docPr id="1421716168" name="Text Box 17" descr="INTERNAL. This information is accessible to ADB Management and Staff. It may be shared outside ADB with appropriate permissio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742305" cy="314325"/>
                      </a:xfrm>
                      <a:prstGeom prst="rect">
                        <a:avLst/>
                      </a:prstGeom>
                      <a:noFill/>
                      <a:ln>
                        <a:noFill/>
                      </a:ln>
                    </wps:spPr>
                    <wps:txbx>
                      <w:txbxContent>
                        <w:p w14:paraId="5AFA84DC" w14:textId="57C7CB74" w:rsidR="00BE5BDE" w:rsidRPr="00BE5BDE" w:rsidRDefault="00BE5BDE" w:rsidP="00BE5BDE">
                          <w:pPr>
                            <w:rPr>
                              <w:rFonts w:ascii="Aptos" w:eastAsia="Aptos" w:hAnsi="Aptos" w:cs="Aptos"/>
                              <w:noProof/>
                              <w:color w:val="000000"/>
                              <w:sz w:val="16"/>
                              <w:szCs w:val="16"/>
                            </w:rPr>
                          </w:pPr>
                          <w:r w:rsidRPr="00BE5BDE">
                            <w:rPr>
                              <w:rFonts w:ascii="Aptos" w:eastAsia="Aptos" w:hAnsi="Aptos" w:cs="Aptos"/>
                              <w:noProof/>
                              <w:color w:val="000000"/>
                              <w:sz w:val="16"/>
                              <w:szCs w:val="16"/>
                            </w:rPr>
                            <w:t>INTERNAL. This information is accessible to ADB Management and Staff. It may be shared outside ADB with appropriate permission.</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7F1D98F" id="_x0000_t202" coordsize="21600,21600" o:spt="202" path="m,l,21600r21600,l21600,xe">
              <v:stroke joinstyle="miter"/>
              <v:path gradientshapeok="t" o:connecttype="rect"/>
            </v:shapetype>
            <v:shape id="Text Box 17" o:spid="_x0000_s1042" type="#_x0000_t202" alt="INTERNAL. This information is accessible to ADB Management and Staff. It may be shared outside ADB with appropriate permission." style="position:absolute;left:0;text-align:left;margin-left:0;margin-top:0;width:452.15pt;height:24.75pt;z-index:25167462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" filled="f" stroked="f">
              <v:textbox style="mso-fit-shape-to-text:t" inset="0,0,0,15pt">
                <w:txbxContent>
                  <w:p w14:paraId="5AFA84DC" w14:textId="57C7CB74" w:rsidR="00BE5BDE" w:rsidRPr="00BE5BDE" w:rsidRDefault="00BE5BDE" w:rsidP="00BE5BDE">
                    <w:pPr>
                      <w:rPr>
                        <w:rFonts w:ascii="Aptos" w:eastAsia="Aptos" w:hAnsi="Aptos" w:cs="Aptos"/>
                        <w:noProof/>
                        <w:color w:val="000000"/>
                        <w:sz w:val="16"/>
                        <w:szCs w:val="16"/>
                      </w:rPr>
                    </w:pPr>
                    <w:r w:rsidRPr="00BE5BDE">
                      <w:rPr>
                        <w:rFonts w:ascii="Aptos" w:eastAsia="Aptos" w:hAnsi="Aptos" w:cs="Aptos"/>
                        <w:noProof/>
                        <w:color w:val="000000"/>
                        <w:sz w:val="16"/>
                        <w:szCs w:val="16"/>
                      </w:rPr>
                      <w:t>INTERNAL. This information is accessible to ADB Management and Staff. It may be shared outside ADB with appropriate permission.</w:t>
                    </w:r>
                  </w:p>
                </w:txbxContent>
              </v:textbox>
              <w10:wrap anchorx="page" anchory="page"/>
            </v:shape>
          </w:pict>
        </mc:Fallback>
      </mc:AlternateContent>
    </w:r>
    <w:r w:rsidR="00B47689">
      <w:rPr>
        <w:rFonts w:cs="Arial"/>
        <w:sz w:val="16"/>
      </w:rPr>
      <w:t>Prequalification of Bidders</w: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A1B80E" w14:textId="4AE9E4B2" w:rsidR="0090242C" w:rsidRDefault="00BE5BDE">
    <w:pPr>
      <w:pBdr>
        <w:top w:val="single" w:sz="4" w:space="1" w:color="auto"/>
      </w:pBdr>
      <w:rPr>
        <w:sz w:val="16"/>
      </w:rPr>
    </w:pPr>
    <w:r>
      <w:rPr>
        <w:rFonts w:cs="Arial"/>
        <w:noProof/>
        <w:sz w:val="16"/>
      </w:rPr>
      <mc:AlternateContent>
        <mc:Choice Requires="wps">
          <w:drawing>
            <wp:anchor distT="0" distB="0" distL="0" distR="0" simplePos="0" relativeHeight="251675648" behindDoc="0" locked="0" layoutInCell="1" allowOverlap="1" wp14:anchorId="09F76107" wp14:editId="0410DC07">
              <wp:simplePos x="635" y="635"/>
              <wp:positionH relativeFrom="page">
                <wp:align>center</wp:align>
              </wp:positionH>
              <wp:positionV relativeFrom="page">
                <wp:align>bottom</wp:align>
              </wp:positionV>
              <wp:extent cx="5742305" cy="314325"/>
              <wp:effectExtent l="0" t="0" r="10795" b="0"/>
              <wp:wrapNone/>
              <wp:docPr id="1191045872" name="Text Box 18" descr="INTERNAL. This information is accessible to ADB Management and Staff. It may be shared outside ADB with appropriate permissio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742305" cy="314325"/>
                      </a:xfrm>
                      <a:prstGeom prst="rect">
                        <a:avLst/>
                      </a:prstGeom>
                      <a:noFill/>
                      <a:ln>
                        <a:noFill/>
                      </a:ln>
                    </wps:spPr>
                    <wps:txbx>
                      <w:txbxContent>
                        <w:p w14:paraId="09F909C4" w14:textId="31F84A1E" w:rsidR="00BE5BDE" w:rsidRPr="00BE5BDE" w:rsidRDefault="00BE5BDE" w:rsidP="00BE5BDE">
                          <w:pPr>
                            <w:rPr>
                              <w:rFonts w:ascii="Aptos" w:eastAsia="Aptos" w:hAnsi="Aptos" w:cs="Aptos"/>
                              <w:noProof/>
                              <w:color w:val="000000"/>
                              <w:sz w:val="16"/>
                              <w:szCs w:val="16"/>
                            </w:rPr>
                          </w:pPr>
                          <w:r w:rsidRPr="00BE5BDE">
                            <w:rPr>
                              <w:rFonts w:ascii="Aptos" w:eastAsia="Aptos" w:hAnsi="Aptos" w:cs="Aptos"/>
                              <w:noProof/>
                              <w:color w:val="000000"/>
                              <w:sz w:val="16"/>
                              <w:szCs w:val="16"/>
                            </w:rPr>
                            <w:t>INTERNAL. This information is accessible to ADB Management and Staff. It may be shared outside ADB with appropriate permission.</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9F76107" id="_x0000_t202" coordsize="21600,21600" o:spt="202" path="m,l,21600r21600,l21600,xe">
              <v:stroke joinstyle="miter"/>
              <v:path gradientshapeok="t" o:connecttype="rect"/>
            </v:shapetype>
            <v:shape id="Text Box 18" o:spid="_x0000_s1043" type="#_x0000_t202" alt="INTERNAL. This information is accessible to ADB Management and Staff. It may be shared outside ADB with appropriate permission." style="position:absolute;left:0;text-align:left;margin-left:0;margin-top:0;width:452.15pt;height:24.75pt;z-index:25167564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" filled="f" stroked="f">
              <v:textbox style="mso-fit-shape-to-text:t" inset="0,0,0,15pt">
                <w:txbxContent>
                  <w:p w14:paraId="09F909C4" w14:textId="31F84A1E" w:rsidR="00BE5BDE" w:rsidRPr="00BE5BDE" w:rsidRDefault="00BE5BDE" w:rsidP="00BE5BDE">
                    <w:pPr>
                      <w:rPr>
                        <w:rFonts w:ascii="Aptos" w:eastAsia="Aptos" w:hAnsi="Aptos" w:cs="Aptos"/>
                        <w:noProof/>
                        <w:color w:val="000000"/>
                        <w:sz w:val="16"/>
                        <w:szCs w:val="16"/>
                      </w:rPr>
                    </w:pPr>
                    <w:r w:rsidRPr="00BE5BDE">
                      <w:rPr>
                        <w:rFonts w:ascii="Aptos" w:eastAsia="Aptos" w:hAnsi="Aptos" w:cs="Aptos"/>
                        <w:noProof/>
                        <w:color w:val="000000"/>
                        <w:sz w:val="16"/>
                        <w:szCs w:val="16"/>
                      </w:rPr>
                      <w:t>INTERNAL. This information is accessible to ADB Management and Staff. It may be shared outside ADB with appropriate permission.</w:t>
                    </w:r>
                  </w:p>
                </w:txbxContent>
              </v:textbox>
              <w10:wrap anchorx="page" anchory="page"/>
            </v:shape>
          </w:pict>
        </mc:Fallback>
      </mc:AlternateContent>
    </w:r>
    <w:r w:rsidR="00B47689">
      <w:rPr>
        <w:rFonts w:cs="Arial"/>
        <w:sz w:val="16"/>
      </w:rPr>
      <w:t>Prequalification of Bidders</w: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40103C" w14:textId="3F9CDFDA" w:rsidR="0090242C" w:rsidRDefault="00BE5BDE">
    <w:r>
      <w:rPr>
        <w:noProof/>
      </w:rPr>
      <mc:AlternateContent>
        <mc:Choice Requires="wps">
          <w:drawing>
            <wp:anchor distT="0" distB="0" distL="0" distR="0" simplePos="0" relativeHeight="251676672" behindDoc="0" locked="0" layoutInCell="1" allowOverlap="1" wp14:anchorId="00449154" wp14:editId="020CFEF5">
              <wp:simplePos x="635" y="635"/>
              <wp:positionH relativeFrom="page">
                <wp:align>center</wp:align>
              </wp:positionH>
              <wp:positionV relativeFrom="page">
                <wp:align>bottom</wp:align>
              </wp:positionV>
              <wp:extent cx="5742305" cy="314325"/>
              <wp:effectExtent l="0" t="0" r="10795" b="0"/>
              <wp:wrapNone/>
              <wp:docPr id="1131664802" name="Text Box 19" descr="INTERNAL. This information is accessible to ADB Management and Staff. It may be shared outside ADB with appropriate permissio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742305" cy="314325"/>
                      </a:xfrm>
                      <a:prstGeom prst="rect">
                        <a:avLst/>
                      </a:prstGeom>
                      <a:noFill/>
                      <a:ln>
                        <a:noFill/>
                      </a:ln>
                    </wps:spPr>
                    <wps:txbx>
                      <w:txbxContent>
                        <w:p w14:paraId="062CD34F" w14:textId="00B335F9" w:rsidR="00BE5BDE" w:rsidRPr="00BE5BDE" w:rsidRDefault="00BE5BDE" w:rsidP="00BE5BDE">
                          <w:pPr>
                            <w:rPr>
                              <w:rFonts w:ascii="Aptos" w:eastAsia="Aptos" w:hAnsi="Aptos" w:cs="Aptos"/>
                              <w:noProof/>
                              <w:color w:val="000000"/>
                              <w:sz w:val="16"/>
                              <w:szCs w:val="16"/>
                            </w:rPr>
                          </w:pPr>
                          <w:r w:rsidRPr="00BE5BDE">
                            <w:rPr>
                              <w:rFonts w:ascii="Aptos" w:eastAsia="Aptos" w:hAnsi="Aptos" w:cs="Aptos"/>
                              <w:noProof/>
                              <w:color w:val="000000"/>
                              <w:sz w:val="16"/>
                              <w:szCs w:val="16"/>
                            </w:rPr>
                            <w:t>INTERNAL. This information is accessible to ADB Management and Staff. It may be shared outside ADB with appropriate permission.</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0449154" id="_x0000_t202" coordsize="21600,21600" o:spt="202" path="m,l,21600r21600,l21600,xe">
              <v:stroke joinstyle="miter"/>
              <v:path gradientshapeok="t" o:connecttype="rect"/>
            </v:shapetype>
            <v:shape id="Text Box 19" o:spid="_x0000_s1044" type="#_x0000_t202" alt="INTERNAL. This information is accessible to ADB Management and Staff. It may be shared outside ADB with appropriate permission." style="position:absolute;left:0;text-align:left;margin-left:0;margin-top:0;width:452.15pt;height:24.75pt;z-index:25167667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" filled="f" stroked="f">
              <v:textbox style="mso-fit-shape-to-text:t" inset="0,0,0,15pt">
                <w:txbxContent>
                  <w:p w14:paraId="062CD34F" w14:textId="00B335F9" w:rsidR="00BE5BDE" w:rsidRPr="00BE5BDE" w:rsidRDefault="00BE5BDE" w:rsidP="00BE5BDE">
                    <w:pPr>
                      <w:rPr>
                        <w:rFonts w:ascii="Aptos" w:eastAsia="Aptos" w:hAnsi="Aptos" w:cs="Aptos"/>
                        <w:noProof/>
                        <w:color w:val="000000"/>
                        <w:sz w:val="16"/>
                        <w:szCs w:val="16"/>
                      </w:rPr>
                    </w:pPr>
                    <w:r w:rsidRPr="00BE5BDE">
                      <w:rPr>
                        <w:rFonts w:ascii="Aptos" w:eastAsia="Aptos" w:hAnsi="Aptos" w:cs="Aptos"/>
                        <w:noProof/>
                        <w:color w:val="000000"/>
                        <w:sz w:val="16"/>
                        <w:szCs w:val="16"/>
                      </w:rPr>
                      <w:t>INTERNAL. This information is accessible to ADB Management and Staff. It may be shared outside ADB with appropriate permission.</w:t>
                    </w:r>
                  </w:p>
                </w:txbxContent>
              </v:textbox>
              <w10:wrap anchorx="page" anchory="page"/>
            </v:shape>
          </w:pict>
        </mc:Fallback>
      </mc:AlternateConten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326B63" w14:textId="09039F4A" w:rsidR="0090242C" w:rsidRDefault="00BE5BDE">
    <w:r>
      <w:rPr>
        <w:noProof/>
      </w:rPr>
      <mc:AlternateContent>
        <mc:Choice Requires="wps">
          <w:drawing>
            <wp:anchor distT="0" distB="0" distL="0" distR="0" simplePos="0" relativeHeight="251677696" behindDoc="0" locked="0" layoutInCell="1" allowOverlap="1" wp14:anchorId="6B029D04" wp14:editId="2F72D673">
              <wp:simplePos x="635" y="635"/>
              <wp:positionH relativeFrom="page">
                <wp:align>center</wp:align>
              </wp:positionH>
              <wp:positionV relativeFrom="page">
                <wp:align>bottom</wp:align>
              </wp:positionV>
              <wp:extent cx="5742305" cy="314325"/>
              <wp:effectExtent l="0" t="0" r="10795" b="0"/>
              <wp:wrapNone/>
              <wp:docPr id="1250928013" name="Text Box 20" descr="INTERNAL. This information is accessible to ADB Management and Staff. It may be shared outside ADB with appropriate permissio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742305" cy="314325"/>
                      </a:xfrm>
                      <a:prstGeom prst="rect">
                        <a:avLst/>
                      </a:prstGeom>
                      <a:noFill/>
                      <a:ln>
                        <a:noFill/>
                      </a:ln>
                    </wps:spPr>
                    <wps:txbx>
                      <w:txbxContent>
                        <w:p w14:paraId="6FCE38A5" w14:textId="555FF8D1" w:rsidR="00BE5BDE" w:rsidRPr="00BE5BDE" w:rsidRDefault="00BE5BDE" w:rsidP="00BE5BDE">
                          <w:pPr>
                            <w:rPr>
                              <w:rFonts w:ascii="Aptos" w:eastAsia="Aptos" w:hAnsi="Aptos" w:cs="Aptos"/>
                              <w:noProof/>
                              <w:color w:val="000000"/>
                              <w:sz w:val="16"/>
                              <w:szCs w:val="16"/>
                            </w:rPr>
                          </w:pPr>
                          <w:r w:rsidRPr="00BE5BDE">
                            <w:rPr>
                              <w:rFonts w:ascii="Aptos" w:eastAsia="Aptos" w:hAnsi="Aptos" w:cs="Aptos"/>
                              <w:noProof/>
                              <w:color w:val="000000"/>
                              <w:sz w:val="16"/>
                              <w:szCs w:val="16"/>
                            </w:rPr>
                            <w:t>INTERNAL. This information is accessible to ADB Management and Staff. It may be shared outside ADB with appropriate permission.</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B029D04" id="_x0000_t202" coordsize="21600,21600" o:spt="202" path="m,l,21600r21600,l21600,xe">
              <v:stroke joinstyle="miter"/>
              <v:path gradientshapeok="t" o:connecttype="rect"/>
            </v:shapetype>
            <v:shape id="Text Box 20" o:spid="_x0000_s1045" type="#_x0000_t202" alt="INTERNAL. This information is accessible to ADB Management and Staff. It may be shared outside ADB with appropriate permission." style="position:absolute;left:0;text-align:left;margin-left:0;margin-top:0;width:452.15pt;height:24.75pt;z-index:25167769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" filled="f" stroked="f">
              <v:textbox style="mso-fit-shape-to-text:t" inset="0,0,0,15pt">
                <w:txbxContent>
                  <w:p w14:paraId="6FCE38A5" w14:textId="555FF8D1" w:rsidR="00BE5BDE" w:rsidRPr="00BE5BDE" w:rsidRDefault="00BE5BDE" w:rsidP="00BE5BDE">
                    <w:pPr>
                      <w:rPr>
                        <w:rFonts w:ascii="Aptos" w:eastAsia="Aptos" w:hAnsi="Aptos" w:cs="Aptos"/>
                        <w:noProof/>
                        <w:color w:val="000000"/>
                        <w:sz w:val="16"/>
                        <w:szCs w:val="16"/>
                      </w:rPr>
                    </w:pPr>
                    <w:r w:rsidRPr="00BE5BDE">
                      <w:rPr>
                        <w:rFonts w:ascii="Aptos" w:eastAsia="Aptos" w:hAnsi="Aptos" w:cs="Aptos"/>
                        <w:noProof/>
                        <w:color w:val="000000"/>
                        <w:sz w:val="16"/>
                        <w:szCs w:val="16"/>
                      </w:rPr>
                      <w:t>INTERNAL. This information is accessible to ADB Management and Staff. It may be shared outside ADB with appropriate permission.</w:t>
                    </w:r>
                  </w:p>
                </w:txbxContent>
              </v:textbox>
              <w10:wrap anchorx="page" anchory="page"/>
            </v:shape>
          </w:pict>
        </mc:Fallback>
      </mc:AlternateContent>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0DC011" w14:textId="1FAB8252" w:rsidR="00B47689" w:rsidRDefault="00BE5BDE">
    <w:pPr>
      <w:pStyle w:val="Footer"/>
      <w:pBdr>
        <w:top w:val="single" w:sz="4" w:space="1" w:color="auto"/>
      </w:pBdr>
      <w:tabs>
        <w:tab w:val="clear" w:pos="5400"/>
      </w:tabs>
    </w:pPr>
    <w:r>
      <w:rPr>
        <w:noProof/>
      </w:rPr>
      <mc:AlternateContent>
        <mc:Choice Requires="wps">
          <w:drawing>
            <wp:anchor distT="0" distB="0" distL="0" distR="0" simplePos="0" relativeHeight="251678720" behindDoc="0" locked="0" layoutInCell="1" allowOverlap="1" wp14:anchorId="11B358C3" wp14:editId="1BA2EB7A">
              <wp:simplePos x="635" y="635"/>
              <wp:positionH relativeFrom="page">
                <wp:align>center</wp:align>
              </wp:positionH>
              <wp:positionV relativeFrom="page">
                <wp:align>bottom</wp:align>
              </wp:positionV>
              <wp:extent cx="5742305" cy="314325"/>
              <wp:effectExtent l="0" t="0" r="10795" b="0"/>
              <wp:wrapNone/>
              <wp:docPr id="607815348" name="Text Box 21" descr="INTERNAL. This information is accessible to ADB Management and Staff. It may be shared outside ADB with appropriate permissio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742305" cy="314325"/>
                      </a:xfrm>
                      <a:prstGeom prst="rect">
                        <a:avLst/>
                      </a:prstGeom>
                      <a:noFill/>
                      <a:ln>
                        <a:noFill/>
                      </a:ln>
                    </wps:spPr>
                    <wps:txbx>
                      <w:txbxContent>
                        <w:p w14:paraId="31267A91" w14:textId="2C38D728" w:rsidR="00BE5BDE" w:rsidRPr="00BE5BDE" w:rsidRDefault="00BE5BDE" w:rsidP="00BE5BDE">
                          <w:pPr>
                            <w:rPr>
                              <w:rFonts w:ascii="Aptos" w:eastAsia="Aptos" w:hAnsi="Aptos" w:cs="Aptos"/>
                              <w:noProof/>
                              <w:color w:val="000000"/>
                              <w:sz w:val="16"/>
                              <w:szCs w:val="16"/>
                            </w:rPr>
                          </w:pPr>
                          <w:r w:rsidRPr="00BE5BDE">
                            <w:rPr>
                              <w:rFonts w:ascii="Aptos" w:eastAsia="Aptos" w:hAnsi="Aptos" w:cs="Aptos"/>
                              <w:noProof/>
                              <w:color w:val="000000"/>
                              <w:sz w:val="16"/>
                              <w:szCs w:val="16"/>
                            </w:rPr>
                            <w:t>INTERNAL. This information is accessible to ADB Management and Staff. It may be shared outside ADB with appropriate permission.</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1B358C3" id="_x0000_t202" coordsize="21600,21600" o:spt="202" path="m,l,21600r21600,l21600,xe">
              <v:stroke joinstyle="miter"/>
              <v:path gradientshapeok="t" o:connecttype="rect"/>
            </v:shapetype>
            <v:shape id="Text Box 21" o:spid="_x0000_s1046" type="#_x0000_t202" alt="INTERNAL. This information is accessible to ADB Management and Staff. It may be shared outside ADB with appropriate permission." style="position:absolute;margin-left:0;margin-top:0;width:452.15pt;height:24.75pt;z-index:25167872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" filled="f" stroked="f">
              <v:textbox style="mso-fit-shape-to-text:t" inset="0,0,0,15pt">
                <w:txbxContent>
                  <w:p w14:paraId="31267A91" w14:textId="2C38D728" w:rsidR="00BE5BDE" w:rsidRPr="00BE5BDE" w:rsidRDefault="00BE5BDE" w:rsidP="00BE5BDE">
                    <w:pPr>
                      <w:rPr>
                        <w:rFonts w:ascii="Aptos" w:eastAsia="Aptos" w:hAnsi="Aptos" w:cs="Aptos"/>
                        <w:noProof/>
                        <w:color w:val="000000"/>
                        <w:sz w:val="16"/>
                        <w:szCs w:val="16"/>
                      </w:rPr>
                    </w:pPr>
                    <w:r w:rsidRPr="00BE5BDE">
                      <w:rPr>
                        <w:rFonts w:ascii="Aptos" w:eastAsia="Aptos" w:hAnsi="Aptos" w:cs="Aptos"/>
                        <w:noProof/>
                        <w:color w:val="000000"/>
                        <w:sz w:val="16"/>
                        <w:szCs w:val="16"/>
                      </w:rPr>
                      <w:t>INTERNAL. This information is accessible to ADB Management and Staff. It may be shared outside ADB with appropriate permission.</w:t>
                    </w:r>
                  </w:p>
                </w:txbxContent>
              </v:textbox>
              <w10:wrap anchorx="page" anchory="page"/>
            </v:shape>
          </w:pict>
        </mc:Fallback>
      </mc:AlternateContent>
    </w:r>
    <w:r w:rsidR="00B47689">
      <w:t>Prequalification of Bidders</w:t>
    </w:r>
    <w:r w:rsidR="00B47689">
      <w:tab/>
    </w:r>
    <w:r w:rsidR="00B47689">
      <w:tab/>
    </w:r>
    <w:r w:rsidR="00B47689">
      <w:tab/>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4F4DDF" w14:textId="5DD318E2" w:rsidR="00B47689" w:rsidRDefault="00BE5BDE">
    <w:pPr>
      <w:pStyle w:val="Footer"/>
      <w:pBdr>
        <w:top w:val="single" w:sz="4" w:space="1" w:color="auto"/>
      </w:pBdr>
      <w:tabs>
        <w:tab w:val="clear" w:pos="5400"/>
      </w:tabs>
    </w:pPr>
    <w:r>
      <w:rPr>
        <w:noProof/>
      </w:rPr>
      <mc:AlternateContent>
        <mc:Choice Requires="wps">
          <w:drawing>
            <wp:anchor distT="0" distB="0" distL="0" distR="0" simplePos="0" relativeHeight="251679744" behindDoc="0" locked="0" layoutInCell="1" allowOverlap="1" wp14:anchorId="066E85AC" wp14:editId="7A73CB76">
              <wp:simplePos x="635" y="635"/>
              <wp:positionH relativeFrom="page">
                <wp:align>center</wp:align>
              </wp:positionH>
              <wp:positionV relativeFrom="page">
                <wp:align>bottom</wp:align>
              </wp:positionV>
              <wp:extent cx="5742305" cy="314325"/>
              <wp:effectExtent l="0" t="0" r="10795" b="0"/>
              <wp:wrapNone/>
              <wp:docPr id="1335235057" name="Text Box 22" descr="INTERNAL. This information is accessible to ADB Management and Staff. It may be shared outside ADB with appropriate permissio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742305" cy="314325"/>
                      </a:xfrm>
                      <a:prstGeom prst="rect">
                        <a:avLst/>
                      </a:prstGeom>
                      <a:noFill/>
                      <a:ln>
                        <a:noFill/>
                      </a:ln>
                    </wps:spPr>
                    <wps:txbx>
                      <w:txbxContent>
                        <w:p w14:paraId="09DF8E1D" w14:textId="605BA275" w:rsidR="00BE5BDE" w:rsidRPr="00BE5BDE" w:rsidRDefault="00BE5BDE" w:rsidP="00BE5BDE">
                          <w:pPr>
                            <w:rPr>
                              <w:rFonts w:ascii="Aptos" w:eastAsia="Aptos" w:hAnsi="Aptos" w:cs="Aptos"/>
                              <w:noProof/>
                              <w:color w:val="000000"/>
                              <w:sz w:val="16"/>
                              <w:szCs w:val="16"/>
                            </w:rPr>
                          </w:pPr>
                          <w:r w:rsidRPr="00BE5BDE">
                            <w:rPr>
                              <w:rFonts w:ascii="Aptos" w:eastAsia="Aptos" w:hAnsi="Aptos" w:cs="Aptos"/>
                              <w:noProof/>
                              <w:color w:val="000000"/>
                              <w:sz w:val="16"/>
                              <w:szCs w:val="16"/>
                            </w:rPr>
                            <w:t>INTERNAL. This information is accessible to ADB Management and Staff. It may be shared outside ADB with appropriate permission.</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66E85AC" id="_x0000_t202" coordsize="21600,21600" o:spt="202" path="m,l,21600r21600,l21600,xe">
              <v:stroke joinstyle="miter"/>
              <v:path gradientshapeok="t" o:connecttype="rect"/>
            </v:shapetype>
            <v:shape id="Text Box 22" o:spid="_x0000_s1047" type="#_x0000_t202" alt="INTERNAL. This information is accessible to ADB Management and Staff. It may be shared outside ADB with appropriate permission." style="position:absolute;margin-left:0;margin-top:0;width:452.15pt;height:24.75pt;z-index:2516797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" filled="f" stroked="f">
              <v:textbox style="mso-fit-shape-to-text:t" inset="0,0,0,15pt">
                <w:txbxContent>
                  <w:p w14:paraId="09DF8E1D" w14:textId="605BA275" w:rsidR="00BE5BDE" w:rsidRPr="00BE5BDE" w:rsidRDefault="00BE5BDE" w:rsidP="00BE5BDE">
                    <w:pPr>
                      <w:rPr>
                        <w:rFonts w:ascii="Aptos" w:eastAsia="Aptos" w:hAnsi="Aptos" w:cs="Aptos"/>
                        <w:noProof/>
                        <w:color w:val="000000"/>
                        <w:sz w:val="16"/>
                        <w:szCs w:val="16"/>
                      </w:rPr>
                    </w:pPr>
                    <w:r w:rsidRPr="00BE5BDE">
                      <w:rPr>
                        <w:rFonts w:ascii="Aptos" w:eastAsia="Aptos" w:hAnsi="Aptos" w:cs="Aptos"/>
                        <w:noProof/>
                        <w:color w:val="000000"/>
                        <w:sz w:val="16"/>
                        <w:szCs w:val="16"/>
                      </w:rPr>
                      <w:t>INTERNAL. This information is accessible to ADB Management and Staff. It may be shared outside ADB with appropriate permission.</w:t>
                    </w:r>
                  </w:p>
                </w:txbxContent>
              </v:textbox>
              <w10:wrap anchorx="page" anchory="page"/>
            </v:shape>
          </w:pict>
        </mc:Fallback>
      </mc:AlternateContent>
    </w:r>
    <w:r w:rsidR="00B47689">
      <w:tab/>
      <w:t>Prequalification of Bidders</w:t>
    </w:r>
    <w:r w:rsidR="00B47689">
      <w:tab/>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C40C03" w14:textId="1A99730C" w:rsidR="0090242C" w:rsidRDefault="00BE5BDE">
    <w:r>
      <w:rPr>
        <w:noProof/>
      </w:rPr>
      <mc:AlternateContent>
        <mc:Choice Requires="wps">
          <w:drawing>
            <wp:anchor distT="0" distB="0" distL="0" distR="0" simplePos="0" relativeHeight="251680768" behindDoc="0" locked="0" layoutInCell="1" allowOverlap="1" wp14:anchorId="0BDF4CC2" wp14:editId="5E2977E8">
              <wp:simplePos x="635" y="635"/>
              <wp:positionH relativeFrom="page">
                <wp:align>center</wp:align>
              </wp:positionH>
              <wp:positionV relativeFrom="page">
                <wp:align>bottom</wp:align>
              </wp:positionV>
              <wp:extent cx="5742305" cy="314325"/>
              <wp:effectExtent l="0" t="0" r="10795" b="0"/>
              <wp:wrapNone/>
              <wp:docPr id="1738399159" name="Text Box 23" descr="INTERNAL. This information is accessible to ADB Management and Staff. It may be shared outside ADB with appropriate permissio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742305" cy="314325"/>
                      </a:xfrm>
                      <a:prstGeom prst="rect">
                        <a:avLst/>
                      </a:prstGeom>
                      <a:noFill/>
                      <a:ln>
                        <a:noFill/>
                      </a:ln>
                    </wps:spPr>
                    <wps:txbx>
                      <w:txbxContent>
                        <w:p w14:paraId="6FCF8DCC" w14:textId="087FB390" w:rsidR="00BE5BDE" w:rsidRPr="00BE5BDE" w:rsidRDefault="00BE5BDE" w:rsidP="00BE5BDE">
                          <w:pPr>
                            <w:rPr>
                              <w:rFonts w:ascii="Aptos" w:eastAsia="Aptos" w:hAnsi="Aptos" w:cs="Aptos"/>
                              <w:noProof/>
                              <w:color w:val="000000"/>
                              <w:sz w:val="16"/>
                              <w:szCs w:val="16"/>
                            </w:rPr>
                          </w:pPr>
                          <w:r w:rsidRPr="00BE5BDE">
                            <w:rPr>
                              <w:rFonts w:ascii="Aptos" w:eastAsia="Aptos" w:hAnsi="Aptos" w:cs="Aptos"/>
                              <w:noProof/>
                              <w:color w:val="000000"/>
                              <w:sz w:val="16"/>
                              <w:szCs w:val="16"/>
                            </w:rPr>
                            <w:t>INTERNAL. This information is accessible to ADB Management and Staff. It may be shared outside ADB with appropriate permission.</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BDF4CC2" id="_x0000_t202" coordsize="21600,21600" o:spt="202" path="m,l,21600r21600,l21600,xe">
              <v:stroke joinstyle="miter"/>
              <v:path gradientshapeok="t" o:connecttype="rect"/>
            </v:shapetype>
            <v:shape id="Text Box 23" o:spid="_x0000_s1048" type="#_x0000_t202" alt="INTERNAL. This information is accessible to ADB Management and Staff. It may be shared outside ADB with appropriate permission." style="position:absolute;left:0;text-align:left;margin-left:0;margin-top:0;width:452.15pt;height:24.75pt;z-index:25168076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" filled="f" stroked="f">
              <v:textbox style="mso-fit-shape-to-text:t" inset="0,0,0,15pt">
                <w:txbxContent>
                  <w:p w14:paraId="6FCF8DCC" w14:textId="087FB390" w:rsidR="00BE5BDE" w:rsidRPr="00BE5BDE" w:rsidRDefault="00BE5BDE" w:rsidP="00BE5BDE">
                    <w:pPr>
                      <w:rPr>
                        <w:rFonts w:ascii="Aptos" w:eastAsia="Aptos" w:hAnsi="Aptos" w:cs="Aptos"/>
                        <w:noProof/>
                        <w:color w:val="000000"/>
                        <w:sz w:val="16"/>
                        <w:szCs w:val="16"/>
                      </w:rPr>
                    </w:pPr>
                    <w:r w:rsidRPr="00BE5BDE">
                      <w:rPr>
                        <w:rFonts w:ascii="Aptos" w:eastAsia="Aptos" w:hAnsi="Aptos" w:cs="Aptos"/>
                        <w:noProof/>
                        <w:color w:val="000000"/>
                        <w:sz w:val="16"/>
                        <w:szCs w:val="16"/>
                      </w:rPr>
                      <w:t>INTERNAL. This information is accessible to ADB Management and Staff. It may be shared outside ADB with appropriate permission.</w:t>
                    </w:r>
                  </w:p>
                </w:txbxContent>
              </v:textbox>
              <w10:wrap anchorx="page" anchory="page"/>
            </v:shape>
          </w:pict>
        </mc:Fallback>
      </mc:AlternateContent>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CB9BFD" w14:textId="63E1AD69" w:rsidR="0090242C" w:rsidRDefault="00BE5BDE">
    <w:r>
      <w:rPr>
        <w:noProof/>
      </w:rPr>
      <mc:AlternateContent>
        <mc:Choice Requires="wps">
          <w:drawing>
            <wp:anchor distT="0" distB="0" distL="0" distR="0" simplePos="0" relativeHeight="251681792" behindDoc="0" locked="0" layoutInCell="1" allowOverlap="1" wp14:anchorId="63C6878F" wp14:editId="67CA0E5C">
              <wp:simplePos x="635" y="635"/>
              <wp:positionH relativeFrom="page">
                <wp:align>center</wp:align>
              </wp:positionH>
              <wp:positionV relativeFrom="page">
                <wp:align>bottom</wp:align>
              </wp:positionV>
              <wp:extent cx="5742305" cy="314325"/>
              <wp:effectExtent l="0" t="0" r="10795" b="0"/>
              <wp:wrapNone/>
              <wp:docPr id="1016110012" name="Text Box 24" descr="INTERNAL. This information is accessible to ADB Management and Staff. It may be shared outside ADB with appropriate permissio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742305" cy="314325"/>
                      </a:xfrm>
                      <a:prstGeom prst="rect">
                        <a:avLst/>
                      </a:prstGeom>
                      <a:noFill/>
                      <a:ln>
                        <a:noFill/>
                      </a:ln>
                    </wps:spPr>
                    <wps:txbx>
                      <w:txbxContent>
                        <w:p w14:paraId="533D0907" w14:textId="67903F76" w:rsidR="00BE5BDE" w:rsidRPr="00BE5BDE" w:rsidRDefault="00BE5BDE" w:rsidP="00BE5BDE">
                          <w:pPr>
                            <w:rPr>
                              <w:rFonts w:ascii="Aptos" w:eastAsia="Aptos" w:hAnsi="Aptos" w:cs="Aptos"/>
                              <w:noProof/>
                              <w:color w:val="000000"/>
                              <w:sz w:val="16"/>
                              <w:szCs w:val="16"/>
                            </w:rPr>
                          </w:pPr>
                          <w:r w:rsidRPr="00BE5BDE">
                            <w:rPr>
                              <w:rFonts w:ascii="Aptos" w:eastAsia="Aptos" w:hAnsi="Aptos" w:cs="Aptos"/>
                              <w:noProof/>
                              <w:color w:val="000000"/>
                              <w:sz w:val="16"/>
                              <w:szCs w:val="16"/>
                            </w:rPr>
                            <w:t>INTERNAL. This information is accessible to ADB Management and Staff. It may be shared outside ADB with appropriate permission.</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3C6878F" id="_x0000_t202" coordsize="21600,21600" o:spt="202" path="m,l,21600r21600,l21600,xe">
              <v:stroke joinstyle="miter"/>
              <v:path gradientshapeok="t" o:connecttype="rect"/>
            </v:shapetype>
            <v:shape id="Text Box 24" o:spid="_x0000_s1049" type="#_x0000_t202" alt="INTERNAL. This information is accessible to ADB Management and Staff. It may be shared outside ADB with appropriate permission." style="position:absolute;left:0;text-align:left;margin-left:0;margin-top:0;width:452.15pt;height:24.75pt;z-index:25168179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" filled="f" stroked="f">
              <v:textbox style="mso-fit-shape-to-text:t" inset="0,0,0,15pt">
                <w:txbxContent>
                  <w:p w14:paraId="533D0907" w14:textId="67903F76" w:rsidR="00BE5BDE" w:rsidRPr="00BE5BDE" w:rsidRDefault="00BE5BDE" w:rsidP="00BE5BDE">
                    <w:pPr>
                      <w:rPr>
                        <w:rFonts w:ascii="Aptos" w:eastAsia="Aptos" w:hAnsi="Aptos" w:cs="Aptos"/>
                        <w:noProof/>
                        <w:color w:val="000000"/>
                        <w:sz w:val="16"/>
                        <w:szCs w:val="16"/>
                      </w:rPr>
                    </w:pPr>
                    <w:r w:rsidRPr="00BE5BDE">
                      <w:rPr>
                        <w:rFonts w:ascii="Aptos" w:eastAsia="Aptos" w:hAnsi="Aptos" w:cs="Aptos"/>
                        <w:noProof/>
                        <w:color w:val="000000"/>
                        <w:sz w:val="16"/>
                        <w:szCs w:val="16"/>
                      </w:rPr>
                      <w:t>INTERNAL. This information is accessible to ADB Management and Staff. It may be shared outside ADB with appropriate permission.</w:t>
                    </w:r>
                  </w:p>
                </w:txbxContent>
              </v:textbox>
              <w10:wrap anchorx="page" anchory="page"/>
            </v:shape>
          </w:pict>
        </mc:Fallback>
      </mc:AlternateContent>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B28703" w14:textId="053022A9" w:rsidR="00B47689" w:rsidRDefault="00BE5BDE">
    <w:pPr>
      <w:pStyle w:val="Footer"/>
      <w:pBdr>
        <w:top w:val="single" w:sz="4" w:space="1" w:color="auto"/>
      </w:pBdr>
      <w:tabs>
        <w:tab w:val="clear" w:pos="5400"/>
      </w:tabs>
    </w:pPr>
    <w:r>
      <w:rPr>
        <w:noProof/>
      </w:rPr>
      <mc:AlternateContent>
        <mc:Choice Requires="wps">
          <w:drawing>
            <wp:anchor distT="0" distB="0" distL="0" distR="0" simplePos="0" relativeHeight="251682816" behindDoc="0" locked="0" layoutInCell="1" allowOverlap="1" wp14:anchorId="22AE6358" wp14:editId="17232C82">
              <wp:simplePos x="635" y="635"/>
              <wp:positionH relativeFrom="page">
                <wp:align>center</wp:align>
              </wp:positionH>
              <wp:positionV relativeFrom="page">
                <wp:align>bottom</wp:align>
              </wp:positionV>
              <wp:extent cx="5742305" cy="314325"/>
              <wp:effectExtent l="0" t="0" r="10795" b="0"/>
              <wp:wrapNone/>
              <wp:docPr id="1137294450" name="Text Box 25" descr="INTERNAL. This information is accessible to ADB Management and Staff. It may be shared outside ADB with appropriate permissio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742305" cy="314325"/>
                      </a:xfrm>
                      <a:prstGeom prst="rect">
                        <a:avLst/>
                      </a:prstGeom>
                      <a:noFill/>
                      <a:ln>
                        <a:noFill/>
                      </a:ln>
                    </wps:spPr>
                    <wps:txbx>
                      <w:txbxContent>
                        <w:p w14:paraId="77E6AEA5" w14:textId="67C6E0EE" w:rsidR="00BE5BDE" w:rsidRPr="00BE5BDE" w:rsidRDefault="00BE5BDE" w:rsidP="00BE5BDE">
                          <w:pPr>
                            <w:rPr>
                              <w:rFonts w:ascii="Aptos" w:eastAsia="Aptos" w:hAnsi="Aptos" w:cs="Aptos"/>
                              <w:noProof/>
                              <w:color w:val="000000"/>
                              <w:sz w:val="16"/>
                              <w:szCs w:val="16"/>
                            </w:rPr>
                          </w:pPr>
                          <w:r w:rsidRPr="00BE5BDE">
                            <w:rPr>
                              <w:rFonts w:ascii="Aptos" w:eastAsia="Aptos" w:hAnsi="Aptos" w:cs="Aptos"/>
                              <w:noProof/>
                              <w:color w:val="000000"/>
                              <w:sz w:val="16"/>
                              <w:szCs w:val="16"/>
                            </w:rPr>
                            <w:t>INTERNAL. This information is accessible to ADB Management and Staff. It may be shared outside ADB with appropriate permission.</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2AE6358" id="_x0000_t202" coordsize="21600,21600" o:spt="202" path="m,l,21600r21600,l21600,xe">
              <v:stroke joinstyle="miter"/>
              <v:path gradientshapeok="t" o:connecttype="rect"/>
            </v:shapetype>
            <v:shape id="Text Box 25" o:spid="_x0000_s1050" type="#_x0000_t202" alt="INTERNAL. This information is accessible to ADB Management and Staff. It may be shared outside ADB with appropriate permission." style="position:absolute;margin-left:0;margin-top:0;width:452.15pt;height:24.75pt;z-index:25168281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" filled="f" stroked="f">
              <v:textbox style="mso-fit-shape-to-text:t" inset="0,0,0,15pt">
                <w:txbxContent>
                  <w:p w14:paraId="77E6AEA5" w14:textId="67C6E0EE" w:rsidR="00BE5BDE" w:rsidRPr="00BE5BDE" w:rsidRDefault="00BE5BDE" w:rsidP="00BE5BDE">
                    <w:pPr>
                      <w:rPr>
                        <w:rFonts w:ascii="Aptos" w:eastAsia="Aptos" w:hAnsi="Aptos" w:cs="Aptos"/>
                        <w:noProof/>
                        <w:color w:val="000000"/>
                        <w:sz w:val="16"/>
                        <w:szCs w:val="16"/>
                      </w:rPr>
                    </w:pPr>
                    <w:r w:rsidRPr="00BE5BDE">
                      <w:rPr>
                        <w:rFonts w:ascii="Aptos" w:eastAsia="Aptos" w:hAnsi="Aptos" w:cs="Aptos"/>
                        <w:noProof/>
                        <w:color w:val="000000"/>
                        <w:sz w:val="16"/>
                        <w:szCs w:val="16"/>
                      </w:rPr>
                      <w:t>INTERNAL. This information is accessible to ADB Management and Staff. It may be shared outside ADB with appropriate permission.</w:t>
                    </w:r>
                  </w:p>
                </w:txbxContent>
              </v:textbox>
              <w10:wrap anchorx="page" anchory="page"/>
            </v:shape>
          </w:pict>
        </mc:Fallback>
      </mc:AlternateContent>
    </w:r>
    <w:r w:rsidR="00B47689">
      <w:tab/>
      <w:t>Prequalification of Bidders</w:t>
    </w:r>
    <w:r w:rsidR="00B47689">
      <w:tab/>
    </w: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4EB2BD" w14:textId="32F9CABC" w:rsidR="00B47689" w:rsidRDefault="00BE5BDE">
    <w:pPr>
      <w:pStyle w:val="Footer"/>
      <w:pBdr>
        <w:top w:val="single" w:sz="4" w:space="1" w:color="auto"/>
      </w:pBdr>
      <w:tabs>
        <w:tab w:val="clear" w:pos="5400"/>
      </w:tabs>
    </w:pPr>
    <w:r>
      <w:rPr>
        <w:noProof/>
      </w:rPr>
      <mc:AlternateContent>
        <mc:Choice Requires="wps">
          <w:drawing>
            <wp:anchor distT="0" distB="0" distL="0" distR="0" simplePos="0" relativeHeight="251683840" behindDoc="0" locked="0" layoutInCell="1" allowOverlap="1" wp14:anchorId="33E36A3C" wp14:editId="15BAB076">
              <wp:simplePos x="635" y="635"/>
              <wp:positionH relativeFrom="page">
                <wp:align>center</wp:align>
              </wp:positionH>
              <wp:positionV relativeFrom="page">
                <wp:align>bottom</wp:align>
              </wp:positionV>
              <wp:extent cx="5742305" cy="314325"/>
              <wp:effectExtent l="0" t="0" r="10795" b="0"/>
              <wp:wrapNone/>
              <wp:docPr id="1037414410" name="Text Box 26" descr="INTERNAL. This information is accessible to ADB Management and Staff. It may be shared outside ADB with appropriate permissio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742305" cy="314325"/>
                      </a:xfrm>
                      <a:prstGeom prst="rect">
                        <a:avLst/>
                      </a:prstGeom>
                      <a:noFill/>
                      <a:ln>
                        <a:noFill/>
                      </a:ln>
                    </wps:spPr>
                    <wps:txbx>
                      <w:txbxContent>
                        <w:p w14:paraId="582B61F6" w14:textId="1359F69B" w:rsidR="00BE5BDE" w:rsidRPr="00BE5BDE" w:rsidRDefault="00BE5BDE" w:rsidP="00BE5BDE">
                          <w:pPr>
                            <w:rPr>
                              <w:rFonts w:ascii="Aptos" w:eastAsia="Aptos" w:hAnsi="Aptos" w:cs="Aptos"/>
                              <w:noProof/>
                              <w:color w:val="000000"/>
                              <w:sz w:val="16"/>
                              <w:szCs w:val="16"/>
                            </w:rPr>
                          </w:pPr>
                          <w:r w:rsidRPr="00BE5BDE">
                            <w:rPr>
                              <w:rFonts w:ascii="Aptos" w:eastAsia="Aptos" w:hAnsi="Aptos" w:cs="Aptos"/>
                              <w:noProof/>
                              <w:color w:val="000000"/>
                              <w:sz w:val="16"/>
                              <w:szCs w:val="16"/>
                            </w:rPr>
                            <w:t>INTERNAL. This information is accessible to ADB Management and Staff. It may be shared outside ADB with appropriate permission.</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3E36A3C" id="_x0000_t202" coordsize="21600,21600" o:spt="202" path="m,l,21600r21600,l21600,xe">
              <v:stroke joinstyle="miter"/>
              <v:path gradientshapeok="t" o:connecttype="rect"/>
            </v:shapetype>
            <v:shape id="Text Box 26" o:spid="_x0000_s1051" type="#_x0000_t202" alt="INTERNAL. This information is accessible to ADB Management and Staff. It may be shared outside ADB with appropriate permission." style="position:absolute;margin-left:0;margin-top:0;width:452.15pt;height:24.75pt;z-index:2516838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" filled="f" stroked="f">
              <v:textbox style="mso-fit-shape-to-text:t" inset="0,0,0,15pt">
                <w:txbxContent>
                  <w:p w14:paraId="582B61F6" w14:textId="1359F69B" w:rsidR="00BE5BDE" w:rsidRPr="00BE5BDE" w:rsidRDefault="00BE5BDE" w:rsidP="00BE5BDE">
                    <w:pPr>
                      <w:rPr>
                        <w:rFonts w:ascii="Aptos" w:eastAsia="Aptos" w:hAnsi="Aptos" w:cs="Aptos"/>
                        <w:noProof/>
                        <w:color w:val="000000"/>
                        <w:sz w:val="16"/>
                        <w:szCs w:val="16"/>
                      </w:rPr>
                    </w:pPr>
                    <w:r w:rsidRPr="00BE5BDE">
                      <w:rPr>
                        <w:rFonts w:ascii="Aptos" w:eastAsia="Aptos" w:hAnsi="Aptos" w:cs="Aptos"/>
                        <w:noProof/>
                        <w:color w:val="000000"/>
                        <w:sz w:val="16"/>
                        <w:szCs w:val="16"/>
                      </w:rPr>
                      <w:t>INTERNAL. This information is accessible to ADB Management and Staff. It may be shared outside ADB with appropriate permission.</w:t>
                    </w:r>
                  </w:p>
                </w:txbxContent>
              </v:textbox>
              <w10:wrap anchorx="page" anchory="page"/>
            </v:shape>
          </w:pict>
        </mc:Fallback>
      </mc:AlternateContent>
    </w:r>
    <w:r w:rsidR="00B47689">
      <w:tab/>
      <w:t>Prequalification of Bidders</w:t>
    </w:r>
    <w:r w:rsidR="00B47689">
      <w:tab/>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646D8C" w14:textId="2BBAE590" w:rsidR="0090242C" w:rsidRDefault="00BE5BDE">
    <w:r>
      <w:rPr>
        <w:noProof/>
      </w:rPr>
      <mc:AlternateContent>
        <mc:Choice Requires="wps">
          <w:drawing>
            <wp:anchor distT="0" distB="0" distL="0" distR="0" simplePos="0" relativeHeight="251684864" behindDoc="0" locked="0" layoutInCell="1" allowOverlap="1" wp14:anchorId="3C059CD4" wp14:editId="44A15B08">
              <wp:simplePos x="635" y="635"/>
              <wp:positionH relativeFrom="page">
                <wp:align>center</wp:align>
              </wp:positionH>
              <wp:positionV relativeFrom="page">
                <wp:align>bottom</wp:align>
              </wp:positionV>
              <wp:extent cx="5742305" cy="314325"/>
              <wp:effectExtent l="0" t="0" r="10795" b="0"/>
              <wp:wrapNone/>
              <wp:docPr id="1292039424" name="Text Box 27" descr="INTERNAL. This information is accessible to ADB Management and Staff. It may be shared outside ADB with appropriate permissio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742305" cy="314325"/>
                      </a:xfrm>
                      <a:prstGeom prst="rect">
                        <a:avLst/>
                      </a:prstGeom>
                      <a:noFill/>
                      <a:ln>
                        <a:noFill/>
                      </a:ln>
                    </wps:spPr>
                    <wps:txbx>
                      <w:txbxContent>
                        <w:p w14:paraId="01871915" w14:textId="36D9DA1A" w:rsidR="00BE5BDE" w:rsidRPr="00BE5BDE" w:rsidRDefault="00BE5BDE" w:rsidP="00BE5BDE">
                          <w:pPr>
                            <w:rPr>
                              <w:rFonts w:ascii="Aptos" w:eastAsia="Aptos" w:hAnsi="Aptos" w:cs="Aptos"/>
                              <w:noProof/>
                              <w:color w:val="000000"/>
                              <w:sz w:val="16"/>
                              <w:szCs w:val="16"/>
                            </w:rPr>
                          </w:pPr>
                          <w:r w:rsidRPr="00BE5BDE">
                            <w:rPr>
                              <w:rFonts w:ascii="Aptos" w:eastAsia="Aptos" w:hAnsi="Aptos" w:cs="Aptos"/>
                              <w:noProof/>
                              <w:color w:val="000000"/>
                              <w:sz w:val="16"/>
                              <w:szCs w:val="16"/>
                            </w:rPr>
                            <w:t>INTERNAL. This information is accessible to ADB Management and Staff. It may be shared outside ADB with appropriate permission.</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C059CD4" id="_x0000_t202" coordsize="21600,21600" o:spt="202" path="m,l,21600r21600,l21600,xe">
              <v:stroke joinstyle="miter"/>
              <v:path gradientshapeok="t" o:connecttype="rect"/>
            </v:shapetype>
            <v:shape id="Text Box 27" o:spid="_x0000_s1052" type="#_x0000_t202" alt="INTERNAL. This information is accessible to ADB Management and Staff. It may be shared outside ADB with appropriate permission." style="position:absolute;left:0;text-align:left;margin-left:0;margin-top:0;width:452.15pt;height:24.75pt;z-index:25168486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" filled="f" stroked="f">
              <v:textbox style="mso-fit-shape-to-text:t" inset="0,0,0,15pt">
                <w:txbxContent>
                  <w:p w14:paraId="01871915" w14:textId="36D9DA1A" w:rsidR="00BE5BDE" w:rsidRPr="00BE5BDE" w:rsidRDefault="00BE5BDE" w:rsidP="00BE5BDE">
                    <w:pPr>
                      <w:rPr>
                        <w:rFonts w:ascii="Aptos" w:eastAsia="Aptos" w:hAnsi="Aptos" w:cs="Aptos"/>
                        <w:noProof/>
                        <w:color w:val="000000"/>
                        <w:sz w:val="16"/>
                        <w:szCs w:val="16"/>
                      </w:rPr>
                    </w:pPr>
                    <w:r w:rsidRPr="00BE5BDE">
                      <w:rPr>
                        <w:rFonts w:ascii="Aptos" w:eastAsia="Aptos" w:hAnsi="Aptos" w:cs="Aptos"/>
                        <w:noProof/>
                        <w:color w:val="000000"/>
                        <w:sz w:val="16"/>
                        <w:szCs w:val="16"/>
                      </w:rPr>
                      <w:t>INTERNAL. This information is accessible to ADB Management and Staff. It may be shared outside ADB with appropriate permission.</w:t>
                    </w:r>
                  </w:p>
                </w:txbxContent>
              </v:textbox>
              <w10:wrap anchorx="page" anchory="page"/>
            </v:shape>
          </w:pict>
        </mc:Fallback>
      </mc:AlternateContent>
    </w: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367DF5" w14:textId="6AB4F989" w:rsidR="0090242C" w:rsidRDefault="00BE5BDE">
    <w:r>
      <w:rPr>
        <w:noProof/>
      </w:rPr>
      <mc:AlternateContent>
        <mc:Choice Requires="wps">
          <w:drawing>
            <wp:anchor distT="0" distB="0" distL="0" distR="0" simplePos="0" relativeHeight="251685888" behindDoc="0" locked="0" layoutInCell="1" allowOverlap="1" wp14:anchorId="3BD5DC74" wp14:editId="3A7FE38E">
              <wp:simplePos x="635" y="635"/>
              <wp:positionH relativeFrom="page">
                <wp:align>center</wp:align>
              </wp:positionH>
              <wp:positionV relativeFrom="page">
                <wp:align>bottom</wp:align>
              </wp:positionV>
              <wp:extent cx="5742305" cy="314325"/>
              <wp:effectExtent l="0" t="0" r="10795" b="0"/>
              <wp:wrapNone/>
              <wp:docPr id="1893411532" name="Text Box 28" descr="INTERNAL. This information is accessible to ADB Management and Staff. It may be shared outside ADB with appropriate permissio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742305" cy="314325"/>
                      </a:xfrm>
                      <a:prstGeom prst="rect">
                        <a:avLst/>
                      </a:prstGeom>
                      <a:noFill/>
                      <a:ln>
                        <a:noFill/>
                      </a:ln>
                    </wps:spPr>
                    <wps:txbx>
                      <w:txbxContent>
                        <w:p w14:paraId="44D8BC76" w14:textId="49C2E6FD" w:rsidR="00BE5BDE" w:rsidRPr="00BE5BDE" w:rsidRDefault="00BE5BDE" w:rsidP="00BE5BDE">
                          <w:pPr>
                            <w:rPr>
                              <w:rFonts w:ascii="Aptos" w:eastAsia="Aptos" w:hAnsi="Aptos" w:cs="Aptos"/>
                              <w:noProof/>
                              <w:color w:val="000000"/>
                              <w:sz w:val="16"/>
                              <w:szCs w:val="16"/>
                            </w:rPr>
                          </w:pPr>
                          <w:r w:rsidRPr="00BE5BDE">
                            <w:rPr>
                              <w:rFonts w:ascii="Aptos" w:eastAsia="Aptos" w:hAnsi="Aptos" w:cs="Aptos"/>
                              <w:noProof/>
                              <w:color w:val="000000"/>
                              <w:sz w:val="16"/>
                              <w:szCs w:val="16"/>
                            </w:rPr>
                            <w:t>INTERNAL. This information is accessible to ADB Management and Staff. It may be shared outside ADB with appropriate permission.</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BD5DC74" id="_x0000_t202" coordsize="21600,21600" o:spt="202" path="m,l,21600r21600,l21600,xe">
              <v:stroke joinstyle="miter"/>
              <v:path gradientshapeok="t" o:connecttype="rect"/>
            </v:shapetype>
            <v:shape id="Text Box 28" o:spid="_x0000_s1053" type="#_x0000_t202" alt="INTERNAL. This information is accessible to ADB Management and Staff. It may be shared outside ADB with appropriate permission." style="position:absolute;left:0;text-align:left;margin-left:0;margin-top:0;width:452.15pt;height:24.75pt;z-index:25168588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" filled="f" stroked="f">
              <v:textbox style="mso-fit-shape-to-text:t" inset="0,0,0,15pt">
                <w:txbxContent>
                  <w:p w14:paraId="44D8BC76" w14:textId="49C2E6FD" w:rsidR="00BE5BDE" w:rsidRPr="00BE5BDE" w:rsidRDefault="00BE5BDE" w:rsidP="00BE5BDE">
                    <w:pPr>
                      <w:rPr>
                        <w:rFonts w:ascii="Aptos" w:eastAsia="Aptos" w:hAnsi="Aptos" w:cs="Aptos"/>
                        <w:noProof/>
                        <w:color w:val="000000"/>
                        <w:sz w:val="16"/>
                        <w:szCs w:val="16"/>
                      </w:rPr>
                    </w:pPr>
                    <w:r w:rsidRPr="00BE5BDE">
                      <w:rPr>
                        <w:rFonts w:ascii="Aptos" w:eastAsia="Aptos" w:hAnsi="Aptos" w:cs="Aptos"/>
                        <w:noProof/>
                        <w:color w:val="000000"/>
                        <w:sz w:val="16"/>
                        <w:szCs w:val="16"/>
                      </w:rPr>
                      <w:t>INTERNAL. This information is accessible to ADB Management and Staff. It may be shared outside ADB with appropriate permission.</w:t>
                    </w:r>
                  </w:p>
                </w:txbxContent>
              </v:textbox>
              <w10:wrap anchorx="page" anchory="page"/>
            </v:shape>
          </w:pict>
        </mc:Fallback>
      </mc:AlternateContent>
    </w: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0846E4" w14:textId="3D160305" w:rsidR="00B47689" w:rsidRDefault="00BE5BDE">
    <w:pPr>
      <w:pStyle w:val="Footer"/>
      <w:pBdr>
        <w:top w:val="single" w:sz="4" w:space="1" w:color="auto"/>
      </w:pBdr>
      <w:tabs>
        <w:tab w:val="clear" w:pos="5400"/>
      </w:tabs>
    </w:pPr>
    <w:r>
      <w:rPr>
        <w:noProof/>
      </w:rPr>
      <mc:AlternateContent>
        <mc:Choice Requires="wps">
          <w:drawing>
            <wp:anchor distT="0" distB="0" distL="0" distR="0" simplePos="0" relativeHeight="251686912" behindDoc="0" locked="0" layoutInCell="1" allowOverlap="1" wp14:anchorId="107EB4A1" wp14:editId="7BAAA511">
              <wp:simplePos x="635" y="635"/>
              <wp:positionH relativeFrom="page">
                <wp:align>center</wp:align>
              </wp:positionH>
              <wp:positionV relativeFrom="page">
                <wp:align>bottom</wp:align>
              </wp:positionV>
              <wp:extent cx="5742305" cy="314325"/>
              <wp:effectExtent l="0" t="0" r="10795" b="0"/>
              <wp:wrapNone/>
              <wp:docPr id="739289459" name="Text Box 29" descr="INTERNAL. This information is accessible to ADB Management and Staff. It may be shared outside ADB with appropriate permissio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742305" cy="314325"/>
                      </a:xfrm>
                      <a:prstGeom prst="rect">
                        <a:avLst/>
                      </a:prstGeom>
                      <a:noFill/>
                      <a:ln>
                        <a:noFill/>
                      </a:ln>
                    </wps:spPr>
                    <wps:txbx>
                      <w:txbxContent>
                        <w:p w14:paraId="4BEE89A1" w14:textId="1922B66A" w:rsidR="00BE5BDE" w:rsidRPr="00BE5BDE" w:rsidRDefault="00BE5BDE" w:rsidP="00BE5BDE">
                          <w:pPr>
                            <w:rPr>
                              <w:rFonts w:ascii="Aptos" w:eastAsia="Aptos" w:hAnsi="Aptos" w:cs="Aptos"/>
                              <w:noProof/>
                              <w:color w:val="000000"/>
                              <w:sz w:val="16"/>
                              <w:szCs w:val="16"/>
                            </w:rPr>
                          </w:pPr>
                          <w:r w:rsidRPr="00BE5BDE">
                            <w:rPr>
                              <w:rFonts w:ascii="Aptos" w:eastAsia="Aptos" w:hAnsi="Aptos" w:cs="Aptos"/>
                              <w:noProof/>
                              <w:color w:val="000000"/>
                              <w:sz w:val="16"/>
                              <w:szCs w:val="16"/>
                            </w:rPr>
                            <w:t>INTERNAL. This information is accessible to ADB Management and Staff. It may be shared outside ADB with appropriate permission.</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07EB4A1" id="_x0000_t202" coordsize="21600,21600" o:spt="202" path="m,l,21600r21600,l21600,xe">
              <v:stroke joinstyle="miter"/>
              <v:path gradientshapeok="t" o:connecttype="rect"/>
            </v:shapetype>
            <v:shape id="Text Box 29" o:spid="_x0000_s1054" type="#_x0000_t202" alt="INTERNAL. This information is accessible to ADB Management and Staff. It may be shared outside ADB with appropriate permission." style="position:absolute;margin-left:0;margin-top:0;width:452.15pt;height:24.75pt;z-index:2516869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" filled="f" stroked="f">
              <v:textbox style="mso-fit-shape-to-text:t" inset="0,0,0,15pt">
                <w:txbxContent>
                  <w:p w14:paraId="4BEE89A1" w14:textId="1922B66A" w:rsidR="00BE5BDE" w:rsidRPr="00BE5BDE" w:rsidRDefault="00BE5BDE" w:rsidP="00BE5BDE">
                    <w:pPr>
                      <w:rPr>
                        <w:rFonts w:ascii="Aptos" w:eastAsia="Aptos" w:hAnsi="Aptos" w:cs="Aptos"/>
                        <w:noProof/>
                        <w:color w:val="000000"/>
                        <w:sz w:val="16"/>
                        <w:szCs w:val="16"/>
                      </w:rPr>
                    </w:pPr>
                    <w:r w:rsidRPr="00BE5BDE">
                      <w:rPr>
                        <w:rFonts w:ascii="Aptos" w:eastAsia="Aptos" w:hAnsi="Aptos" w:cs="Aptos"/>
                        <w:noProof/>
                        <w:color w:val="000000"/>
                        <w:sz w:val="16"/>
                        <w:szCs w:val="16"/>
                      </w:rPr>
                      <w:t>INTERNAL. This information is accessible to ADB Management and Staff. It may be shared outside ADB with appropriate permission.</w:t>
                    </w:r>
                  </w:p>
                </w:txbxContent>
              </v:textbox>
              <w10:wrap anchorx="page" anchory="page"/>
            </v:shape>
          </w:pict>
        </mc:Fallback>
      </mc:AlternateContent>
    </w:r>
    <w:r w:rsidR="00B47689">
      <w:t>Prequalification of Bidders</w:t>
    </w:r>
    <w:r w:rsidR="00B47689">
      <w:tab/>
    </w:r>
    <w:r w:rsidR="00B47689">
      <w:tab/>
    </w: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28C807" w14:textId="6D810D8D" w:rsidR="00B47689" w:rsidRDefault="00BE5BDE">
    <w:pPr>
      <w:pStyle w:val="Footer"/>
      <w:pBdr>
        <w:top w:val="single" w:sz="4" w:space="1" w:color="auto"/>
      </w:pBdr>
      <w:tabs>
        <w:tab w:val="clear" w:pos="5400"/>
      </w:tabs>
    </w:pPr>
    <w:r>
      <w:rPr>
        <w:noProof/>
      </w:rPr>
      <mc:AlternateContent>
        <mc:Choice Requires="wps">
          <w:drawing>
            <wp:anchor distT="0" distB="0" distL="0" distR="0" simplePos="0" relativeHeight="251687936" behindDoc="0" locked="0" layoutInCell="1" allowOverlap="1" wp14:anchorId="0AF1DF00" wp14:editId="7451D777">
              <wp:simplePos x="635" y="635"/>
              <wp:positionH relativeFrom="page">
                <wp:align>center</wp:align>
              </wp:positionH>
              <wp:positionV relativeFrom="page">
                <wp:align>bottom</wp:align>
              </wp:positionV>
              <wp:extent cx="5742305" cy="314325"/>
              <wp:effectExtent l="0" t="0" r="10795" b="0"/>
              <wp:wrapNone/>
              <wp:docPr id="2141585688" name="Text Box 30" descr="INTERNAL. This information is accessible to ADB Management and Staff. It may be shared outside ADB with appropriate permissio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742305" cy="314325"/>
                      </a:xfrm>
                      <a:prstGeom prst="rect">
                        <a:avLst/>
                      </a:prstGeom>
                      <a:noFill/>
                      <a:ln>
                        <a:noFill/>
                      </a:ln>
                    </wps:spPr>
                    <wps:txbx>
                      <w:txbxContent>
                        <w:p w14:paraId="6C91C43F" w14:textId="2F228DF0" w:rsidR="00BE5BDE" w:rsidRPr="00BE5BDE" w:rsidRDefault="00BE5BDE" w:rsidP="00BE5BDE">
                          <w:pPr>
                            <w:rPr>
                              <w:rFonts w:ascii="Aptos" w:eastAsia="Aptos" w:hAnsi="Aptos" w:cs="Aptos"/>
                              <w:noProof/>
                              <w:color w:val="000000"/>
                              <w:sz w:val="16"/>
                              <w:szCs w:val="16"/>
                            </w:rPr>
                          </w:pPr>
                          <w:r w:rsidRPr="00BE5BDE">
                            <w:rPr>
                              <w:rFonts w:ascii="Aptos" w:eastAsia="Aptos" w:hAnsi="Aptos" w:cs="Aptos"/>
                              <w:noProof/>
                              <w:color w:val="000000"/>
                              <w:sz w:val="16"/>
                              <w:szCs w:val="16"/>
                            </w:rPr>
                            <w:t>INTERNAL. This information is accessible to ADB Management and Staff. It may be shared outside ADB with appropriate permission.</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AF1DF00" id="_x0000_t202" coordsize="21600,21600" o:spt="202" path="m,l,21600r21600,l21600,xe">
              <v:stroke joinstyle="miter"/>
              <v:path gradientshapeok="t" o:connecttype="rect"/>
            </v:shapetype>
            <v:shape id="Text Box 30" o:spid="_x0000_s1055" type="#_x0000_t202" alt="INTERNAL. This information is accessible to ADB Management and Staff. It may be shared outside ADB with appropriate permission." style="position:absolute;margin-left:0;margin-top:0;width:452.15pt;height:24.75pt;z-index:2516879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" filled="f" stroked="f">
              <v:textbox style="mso-fit-shape-to-text:t" inset="0,0,0,15pt">
                <w:txbxContent>
                  <w:p w14:paraId="6C91C43F" w14:textId="2F228DF0" w:rsidR="00BE5BDE" w:rsidRPr="00BE5BDE" w:rsidRDefault="00BE5BDE" w:rsidP="00BE5BDE">
                    <w:pPr>
                      <w:rPr>
                        <w:rFonts w:ascii="Aptos" w:eastAsia="Aptos" w:hAnsi="Aptos" w:cs="Aptos"/>
                        <w:noProof/>
                        <w:color w:val="000000"/>
                        <w:sz w:val="16"/>
                        <w:szCs w:val="16"/>
                      </w:rPr>
                    </w:pPr>
                    <w:r w:rsidRPr="00BE5BDE">
                      <w:rPr>
                        <w:rFonts w:ascii="Aptos" w:eastAsia="Aptos" w:hAnsi="Aptos" w:cs="Aptos"/>
                        <w:noProof/>
                        <w:color w:val="000000"/>
                        <w:sz w:val="16"/>
                        <w:szCs w:val="16"/>
                      </w:rPr>
                      <w:t>INTERNAL. This information is accessible to ADB Management and Staff. It may be shared outside ADB with appropriate permission.</w:t>
                    </w:r>
                  </w:p>
                </w:txbxContent>
              </v:textbox>
              <w10:wrap anchorx="page" anchory="page"/>
            </v:shape>
          </w:pict>
        </mc:Fallback>
      </mc:AlternateContent>
    </w:r>
    <w:r w:rsidR="00B47689">
      <w:tab/>
      <w:t>Prequalification of Bidders</w:t>
    </w:r>
    <w:r w:rsidR="00B47689">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D2BF7C" w14:textId="77777777" w:rsidR="00965C3A" w:rsidRDefault="00965C3A" w:rsidP="007F15B5">
      <w:r>
        <w:separator/>
      </w:r>
    </w:p>
  </w:footnote>
  <w:footnote w:type="continuationSeparator" w:id="0">
    <w:p w14:paraId="648DF5F2" w14:textId="77777777" w:rsidR="00965C3A" w:rsidRDefault="00965C3A" w:rsidP="007F15B5">
      <w:r>
        <w:continuationSeparator/>
      </w:r>
    </w:p>
  </w:footnote>
  <w:footnote w:id="1">
    <w:p w14:paraId="75E315FE" w14:textId="77777777" w:rsidR="00B47689" w:rsidRPr="003E4073" w:rsidRDefault="00B47689" w:rsidP="00A46248">
      <w:pPr>
        <w:pStyle w:val="FootnoteText"/>
        <w:rPr>
          <w:sz w:val="16"/>
          <w:szCs w:val="16"/>
        </w:rPr>
      </w:pPr>
      <w:r>
        <w:rPr>
          <w:rStyle w:val="FootnoteReference"/>
        </w:rPr>
        <w:footnoteRef/>
      </w:r>
      <w:r>
        <w:t xml:space="preserve"> </w:t>
      </w:r>
      <w:r w:rsidRPr="003E4073">
        <w:rPr>
          <w:sz w:val="16"/>
          <w:szCs w:val="16"/>
        </w:rPr>
        <w:t xml:space="preserve">For the purpose of prequalification, </w:t>
      </w:r>
      <w:r>
        <w:rPr>
          <w:sz w:val="16"/>
          <w:szCs w:val="16"/>
        </w:rPr>
        <w:t xml:space="preserve">the clause applies to </w:t>
      </w:r>
      <w:r w:rsidRPr="003E4073">
        <w:rPr>
          <w:sz w:val="16"/>
          <w:szCs w:val="16"/>
        </w:rPr>
        <w:t>“Applicants”.</w:t>
      </w:r>
    </w:p>
  </w:footnote>
  <w:footnote w:id="2">
    <w:p w14:paraId="23CFB899" w14:textId="77777777" w:rsidR="00B47689" w:rsidRPr="00456A2B" w:rsidRDefault="00B47689" w:rsidP="00AE22E5">
      <w:pPr>
        <w:pStyle w:val="FootnoteText"/>
        <w:tabs>
          <w:tab w:val="left" w:pos="360"/>
        </w:tabs>
        <w:ind w:left="360" w:hanging="360"/>
        <w:rPr>
          <w:sz w:val="16"/>
          <w:szCs w:val="16"/>
        </w:rPr>
      </w:pPr>
      <w:r>
        <w:rPr>
          <w:rStyle w:val="FootnoteReference"/>
        </w:rPr>
        <w:footnoteRef/>
      </w:r>
      <w:r>
        <w:t xml:space="preserve"> </w:t>
      </w:r>
      <w:r>
        <w:tab/>
      </w:r>
      <w:r w:rsidRPr="00456A2B">
        <w:rPr>
          <w:sz w:val="16"/>
          <w:szCs w:val="16"/>
        </w:rPr>
        <w:t xml:space="preserve">For the purpose of prequalification, </w:t>
      </w:r>
      <w:r>
        <w:rPr>
          <w:sz w:val="16"/>
          <w:szCs w:val="16"/>
        </w:rPr>
        <w:t xml:space="preserve">item (b) is modified as </w:t>
      </w:r>
      <w:proofErr w:type="gramStart"/>
      <w:r>
        <w:rPr>
          <w:sz w:val="16"/>
          <w:szCs w:val="16"/>
        </w:rPr>
        <w:t xml:space="preserve">“ </w:t>
      </w:r>
      <w:r w:rsidRPr="004E1927">
        <w:rPr>
          <w:sz w:val="16"/>
          <w:szCs w:val="16"/>
        </w:rPr>
        <w:t>will</w:t>
      </w:r>
      <w:proofErr w:type="gramEnd"/>
      <w:r w:rsidRPr="004E1927">
        <w:rPr>
          <w:sz w:val="16"/>
          <w:szCs w:val="16"/>
        </w:rPr>
        <w:t xml:space="preserve"> reject a proposal for </w:t>
      </w:r>
      <w:r>
        <w:rPr>
          <w:sz w:val="16"/>
          <w:szCs w:val="16"/>
        </w:rPr>
        <w:t>prequalification</w:t>
      </w:r>
      <w:r w:rsidRPr="004E1927">
        <w:rPr>
          <w:sz w:val="16"/>
          <w:szCs w:val="16"/>
        </w:rPr>
        <w:t xml:space="preserve"> if it determines that the </w:t>
      </w:r>
      <w:r>
        <w:rPr>
          <w:sz w:val="16"/>
          <w:szCs w:val="16"/>
        </w:rPr>
        <w:t>Applicant</w:t>
      </w:r>
      <w:r w:rsidRPr="004E1927">
        <w:rPr>
          <w:sz w:val="16"/>
          <w:szCs w:val="16"/>
        </w:rPr>
        <w:t xml:space="preserve"> recommended for </w:t>
      </w:r>
      <w:r>
        <w:rPr>
          <w:sz w:val="16"/>
          <w:szCs w:val="16"/>
        </w:rPr>
        <w:t>prequalification</w:t>
      </w:r>
      <w:r w:rsidRPr="004E1927">
        <w:rPr>
          <w:sz w:val="16"/>
          <w:szCs w:val="16"/>
        </w:rPr>
        <w:t xml:space="preserve"> has, directly or through an agent, engaged in corrupt, fraudulent, collusive, coercive, or obstructive practices or other integrity violations in competing for the Contract</w:t>
      </w:r>
      <w:r>
        <w:rPr>
          <w:sz w:val="16"/>
          <w:szCs w:val="16"/>
        </w:rPr>
        <w:t>.”</w:t>
      </w:r>
    </w:p>
  </w:footnote>
  <w:footnote w:id="3">
    <w:p w14:paraId="72E97ADA" w14:textId="77777777" w:rsidR="00B47689" w:rsidRPr="00BF54D7" w:rsidRDefault="00B47689" w:rsidP="00863452">
      <w:pPr>
        <w:pStyle w:val="FootnoteText"/>
        <w:tabs>
          <w:tab w:val="left" w:pos="360"/>
        </w:tabs>
        <w:ind w:left="360" w:hanging="360"/>
      </w:pPr>
      <w:r w:rsidRPr="008F3388">
        <w:rPr>
          <w:rStyle w:val="FootnoteReference"/>
          <w:b/>
        </w:rPr>
        <w:footnoteRef/>
      </w:r>
      <w:r w:rsidRPr="008F3388">
        <w:rPr>
          <w:b/>
        </w:rPr>
        <w:t xml:space="preserve"> </w:t>
      </w:r>
      <w:r>
        <w:tab/>
      </w:r>
      <w:r w:rsidRPr="00863452">
        <w:rPr>
          <w:rFonts w:cs="Arial"/>
          <w:sz w:val="16"/>
          <w:szCs w:val="16"/>
        </w:rPr>
        <w:t xml:space="preserve">Whether as a Contractor, Subcontractor, Consultant, Manufacturer or Supplier, or Service Provider; or in any other capacity (different names are used depending on the particular Bidding Document). </w:t>
      </w:r>
    </w:p>
  </w:footnote>
  <w:footnote w:id="4">
    <w:p w14:paraId="1B88E66F" w14:textId="77777777" w:rsidR="00B47689" w:rsidRPr="008860DB" w:rsidRDefault="00B47689" w:rsidP="00CA3F17">
      <w:pPr>
        <w:pStyle w:val="FootnoteText"/>
        <w:snapToGrid w:val="0"/>
        <w:spacing w:line="220" w:lineRule="exact"/>
        <w:rPr>
          <w:rFonts w:cs="Arial"/>
          <w:i/>
          <w:color w:val="000000" w:themeColor="text1"/>
          <w:sz w:val="18"/>
          <w:szCs w:val="18"/>
        </w:rPr>
      </w:pPr>
      <w:r w:rsidRPr="008860DB">
        <w:rPr>
          <w:rStyle w:val="FootnoteReference"/>
          <w:rFonts w:cs="Arial"/>
          <w:i/>
          <w:color w:val="808080" w:themeColor="background1" w:themeShade="80"/>
          <w:sz w:val="18"/>
          <w:szCs w:val="18"/>
        </w:rPr>
        <w:footnoteRef/>
      </w:r>
      <w:r w:rsidRPr="008860DB">
        <w:rPr>
          <w:rFonts w:cs="Arial"/>
          <w:i/>
          <w:color w:val="808080" w:themeColor="background1" w:themeShade="80"/>
          <w:sz w:val="18"/>
          <w:szCs w:val="18"/>
        </w:rPr>
        <w:t xml:space="preserve"> For example, non-performance should meet condition 1 or condition 2. Condition 1 within itself should meet 1a “and” 1b or 1c; condition 2 within itself should meet 2a or 2b “and 2c or 2d.</w:t>
      </w:r>
    </w:p>
  </w:footnote>
  <w:footnote w:id="5">
    <w:p w14:paraId="3BE8D608" w14:textId="77777777" w:rsidR="00B47689" w:rsidRDefault="00B47689" w:rsidP="00D93A5A">
      <w:pPr>
        <w:pStyle w:val="FootnoteText"/>
        <w:ind w:left="180" w:hanging="180"/>
      </w:pPr>
      <w:r w:rsidRPr="00454A15">
        <w:rPr>
          <w:rFonts w:cs="Arial"/>
          <w:color w:val="000000"/>
          <w:w w:val="95"/>
          <w:szCs w:val="18"/>
          <w:vertAlign w:val="superscript"/>
        </w:rPr>
        <w:footnoteRef/>
      </w:r>
      <w:r w:rsidRPr="003568BC">
        <w:rPr>
          <w:rFonts w:ascii="Ideal Sans Light" w:hAnsi="Ideal Sans Light" w:cs="Ideal Sans Light"/>
          <w:color w:val="000000"/>
          <w:w w:val="95"/>
          <w:sz w:val="18"/>
          <w:szCs w:val="18"/>
          <w:vertAlign w:val="superscript"/>
        </w:rPr>
        <w:t xml:space="preserve"> </w:t>
      </w:r>
      <w:r w:rsidRPr="00B37690">
        <w:rPr>
          <w:sz w:val="16"/>
          <w:szCs w:val="16"/>
        </w:rPr>
        <w:t>These institutions include African Development Bank, European Bank for Reconstruction and Development (EBRD), Inter-American Development Bank (IADB), and the World Bank Group. According to paragraph 9 of the Agreement, other international financial institutions may join upon the consent of all Participating Institutions and signature of a Letter of Adherence by the international financial institution substantially in the form provided (Annex B to the Agreement). Upon adherence, such international financial institution shall become a Participating Institution for purposes of the Agreement. Bidders are advised to check www.adb.org/integrity for updates.</w:t>
      </w:r>
    </w:p>
  </w:footnote>
  <w:footnote w:id="6">
    <w:p w14:paraId="6E67BBE8" w14:textId="77777777" w:rsidR="00B47689" w:rsidRDefault="00B47689" w:rsidP="00244019">
      <w:pPr>
        <w:pStyle w:val="FootnoteText"/>
        <w:tabs>
          <w:tab w:val="left" w:pos="360"/>
        </w:tabs>
      </w:pPr>
      <w:r w:rsidRPr="005D3E31">
        <w:rPr>
          <w:rStyle w:val="FootnoteReference"/>
          <w:b/>
        </w:rPr>
        <w:footnoteRef/>
      </w:r>
      <w:r w:rsidRPr="005D3E31">
        <w:rPr>
          <w:rStyle w:val="FootnoteReference"/>
          <w:b/>
        </w:rPr>
        <w:t xml:space="preserve"> </w:t>
      </w:r>
      <w:r>
        <w:rPr>
          <w:rStyle w:val="FootnoteReference"/>
          <w:b/>
        </w:rPr>
        <w:tab/>
      </w:r>
      <w:r w:rsidRPr="00EF419F">
        <w:rPr>
          <w:sz w:val="16"/>
          <w:szCs w:val="16"/>
        </w:rPr>
        <w:t>Use one of the two options as appropriate</w:t>
      </w:r>
      <w:r w:rsidRPr="00BA67EF">
        <w:rPr>
          <w:sz w:val="16"/>
          <w:szCs w:val="16"/>
        </w:rPr>
        <w:t>.</w:t>
      </w:r>
    </w:p>
  </w:footnote>
  <w:footnote w:id="7">
    <w:p w14:paraId="1CA0ACAB" w14:textId="77777777" w:rsidR="00B47689" w:rsidRDefault="00B47689" w:rsidP="008C269D">
      <w:pPr>
        <w:pStyle w:val="FootnoteText"/>
        <w:tabs>
          <w:tab w:val="left" w:pos="360"/>
        </w:tabs>
      </w:pPr>
      <w:r w:rsidRPr="00BA67EF">
        <w:rPr>
          <w:rStyle w:val="FootnoteReference"/>
          <w:b/>
        </w:rPr>
        <w:footnoteRef/>
      </w:r>
      <w:r>
        <w:t xml:space="preserve"> </w:t>
      </w:r>
      <w:r>
        <w:tab/>
      </w:r>
      <w:r w:rsidRPr="008C269D">
        <w:rPr>
          <w:sz w:val="16"/>
          <w:szCs w:val="16"/>
        </w:rPr>
        <w:t>If none has been paid or is to be paid, indicate “None.”</w:t>
      </w:r>
    </w:p>
  </w:footnote>
  <w:footnote w:id="8">
    <w:p w14:paraId="4E5FB255" w14:textId="77777777" w:rsidR="00B47689" w:rsidRPr="00564D7E" w:rsidRDefault="00B47689" w:rsidP="00C235DD">
      <w:pPr>
        <w:pStyle w:val="FootnoteText"/>
        <w:rPr>
          <w:rFonts w:cs="Arial"/>
          <w:szCs w:val="18"/>
        </w:rPr>
      </w:pPr>
      <w:r w:rsidRPr="00242DD0">
        <w:rPr>
          <w:rStyle w:val="FootnoteReference"/>
          <w:rFonts w:cs="Arial"/>
          <w:color w:val="808080" w:themeColor="background1" w:themeShade="80"/>
          <w:szCs w:val="18"/>
        </w:rPr>
        <w:footnoteRef/>
      </w:r>
      <w:r w:rsidRPr="00242DD0">
        <w:rPr>
          <w:rFonts w:cs="Arial"/>
          <w:color w:val="808080" w:themeColor="background1" w:themeShade="80"/>
          <w:szCs w:val="18"/>
        </w:rPr>
        <w:t xml:space="preserve"> For projects categorized as Category C for environment for which no EMP has been prepared, all paragraphs starting from the second one (“Delete all the paragraphs after the ﬁrst paragraph and replace with the </w:t>
      </w:r>
      <w:proofErr w:type="gramStart"/>
      <w:r w:rsidRPr="00242DD0">
        <w:rPr>
          <w:rFonts w:cs="Arial"/>
          <w:color w:val="808080" w:themeColor="background1" w:themeShade="80"/>
          <w:szCs w:val="18"/>
        </w:rPr>
        <w:t>following:</w:t>
      </w:r>
      <w:r w:rsidRPr="00242DD0">
        <w:rPr>
          <w:rFonts w:ascii="Microsoft YaHei" w:eastAsia="Microsoft YaHei" w:hAnsi="Microsoft YaHei" w:cs="Microsoft YaHei" w:hint="eastAsia"/>
          <w:color w:val="808080" w:themeColor="background1" w:themeShade="80"/>
          <w:szCs w:val="18"/>
        </w:rPr>
        <w:t>‥</w:t>
      </w:r>
      <w:proofErr w:type="gramEnd"/>
      <w:r w:rsidRPr="00242DD0">
        <w:rPr>
          <w:rFonts w:cs="Arial"/>
          <w:color w:val="808080" w:themeColor="background1" w:themeShade="80"/>
          <w:szCs w:val="18"/>
        </w:rPr>
        <w:t>”) should be deleted.</w:t>
      </w:r>
    </w:p>
  </w:footnote>
  <w:footnote w:id="9">
    <w:p w14:paraId="484934CE" w14:textId="77777777" w:rsidR="00B47689" w:rsidRPr="00242DD0" w:rsidRDefault="00B47689" w:rsidP="00C235DD">
      <w:pPr>
        <w:pStyle w:val="FootnoteText"/>
        <w:rPr>
          <w:rFonts w:cs="Arial"/>
          <w:i/>
          <w:iCs/>
          <w:szCs w:val="18"/>
        </w:rPr>
      </w:pPr>
      <w:r w:rsidRPr="00242DD0">
        <w:rPr>
          <w:rStyle w:val="FootnoteReference"/>
          <w:rFonts w:cs="Arial"/>
          <w:i/>
          <w:iCs/>
          <w:color w:val="808080" w:themeColor="background1" w:themeShade="80"/>
          <w:szCs w:val="18"/>
        </w:rPr>
        <w:footnoteRef/>
      </w:r>
      <w:r w:rsidRPr="00242DD0">
        <w:rPr>
          <w:rFonts w:cs="Arial"/>
          <w:i/>
          <w:iCs/>
          <w:color w:val="808080" w:themeColor="background1" w:themeShade="80"/>
          <w:szCs w:val="18"/>
        </w:rPr>
        <w:t xml:space="preserve"> For projects categorized as Category C for environment for which no EMP has been prepared, all paragraphs starting from the fourth one (“As soon as practicable after the Contractor has been given access to, and possession of, the ﬁrst part of the </w:t>
      </w:r>
      <w:proofErr w:type="gramStart"/>
      <w:r w:rsidRPr="00242DD0">
        <w:rPr>
          <w:rFonts w:cs="Arial"/>
          <w:i/>
          <w:iCs/>
          <w:color w:val="808080" w:themeColor="background1" w:themeShade="80"/>
          <w:szCs w:val="18"/>
        </w:rPr>
        <w:t>Site:</w:t>
      </w:r>
      <w:r w:rsidRPr="00242DD0">
        <w:rPr>
          <w:rFonts w:ascii="Microsoft YaHei" w:eastAsia="Microsoft YaHei" w:hAnsi="Microsoft YaHei" w:cs="Microsoft YaHei" w:hint="eastAsia"/>
          <w:i/>
          <w:iCs/>
          <w:color w:val="808080" w:themeColor="background1" w:themeShade="80"/>
          <w:szCs w:val="18"/>
        </w:rPr>
        <w:t>‥</w:t>
      </w:r>
      <w:proofErr w:type="gramEnd"/>
      <w:r w:rsidRPr="00242DD0">
        <w:rPr>
          <w:rFonts w:cs="Arial"/>
          <w:i/>
          <w:iCs/>
          <w:color w:val="808080" w:themeColor="background1" w:themeShade="80"/>
          <w:szCs w:val="18"/>
        </w:rPr>
        <w:t>”) should be deleted.</w:t>
      </w:r>
    </w:p>
  </w:footnote>
  <w:footnote w:id="10">
    <w:p w14:paraId="3B7B9914" w14:textId="77777777" w:rsidR="00B47689" w:rsidRPr="00242DD0" w:rsidRDefault="00B47689" w:rsidP="00C235DD">
      <w:pPr>
        <w:pStyle w:val="FootnoteText"/>
        <w:rPr>
          <w:rFonts w:cs="Arial"/>
          <w:i/>
          <w:iCs/>
          <w:szCs w:val="18"/>
        </w:rPr>
      </w:pPr>
      <w:r w:rsidRPr="00242DD0">
        <w:rPr>
          <w:rStyle w:val="FootnoteReference"/>
          <w:rFonts w:cs="Arial"/>
          <w:i/>
          <w:iCs/>
          <w:color w:val="808080" w:themeColor="background1" w:themeShade="80"/>
          <w:szCs w:val="18"/>
        </w:rPr>
        <w:footnoteRef/>
      </w:r>
      <w:r w:rsidRPr="00242DD0">
        <w:rPr>
          <w:rFonts w:cs="Arial"/>
          <w:i/>
          <w:iCs/>
          <w:color w:val="808080" w:themeColor="background1" w:themeShade="80"/>
          <w:szCs w:val="18"/>
        </w:rPr>
        <w:t xml:space="preserve"> For projects categorized as Category C for environment for which no EMP has been prepared, the last two paragraphs should be deleted.</w:t>
      </w:r>
    </w:p>
  </w:footnote>
  <w:footnote w:id="11">
    <w:p w14:paraId="0FAC70BB" w14:textId="77777777" w:rsidR="00B47689" w:rsidRPr="00242DD0" w:rsidRDefault="00B47689" w:rsidP="00C235DD">
      <w:pPr>
        <w:pStyle w:val="FootnoteText"/>
        <w:rPr>
          <w:rFonts w:cs="Arial"/>
          <w:i/>
          <w:iCs/>
          <w:szCs w:val="18"/>
        </w:rPr>
      </w:pPr>
      <w:r w:rsidRPr="00242DD0">
        <w:rPr>
          <w:rStyle w:val="FootnoteReference"/>
          <w:rFonts w:cs="Arial"/>
          <w:i/>
          <w:iCs/>
          <w:color w:val="808080" w:themeColor="background1" w:themeShade="80"/>
          <w:szCs w:val="18"/>
        </w:rPr>
        <w:footnoteRef/>
      </w:r>
      <w:r w:rsidRPr="00242DD0">
        <w:rPr>
          <w:rFonts w:cs="Arial"/>
          <w:i/>
          <w:iCs/>
          <w:color w:val="808080" w:themeColor="background1" w:themeShade="80"/>
          <w:szCs w:val="18"/>
        </w:rPr>
        <w:t xml:space="preserve"> For projects categorized as Category C for environment for which no EMP has been prepared, the last paragraph should be deleted.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F6E89C" w14:textId="77777777" w:rsidR="0090242C" w:rsidRDefault="00B47689">
    <w:pPr>
      <w:pBdr>
        <w:bottom w:val="single" w:sz="4" w:space="1" w:color="auto"/>
      </w:pBdr>
      <w:rPr>
        <w:sz w:val="16"/>
      </w:rPr>
    </w:pPr>
    <w:r>
      <w:rPr>
        <w:rFonts w:cs="Arial"/>
        <w:sz w:val="16"/>
      </w:rPr>
      <w:t>PART 1 – PREQUALIFICATION PROCEDURES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DE63B2" w14:textId="77777777" w:rsidR="0090242C" w:rsidRDefault="00B47689">
    <w:pPr>
      <w:pBdr>
        <w:bottom w:val="single" w:sz="4" w:space="1" w:color="auto"/>
      </w:pBdr>
      <w:rPr>
        <w:sz w:val="16"/>
      </w:rPr>
    </w:pPr>
    <w:r>
      <w:rPr>
        <w:rFonts w:cs="Arial"/>
        <w:sz w:val="16"/>
      </w:rPr>
      <w:t>PART 1 – PREQUALIFICATION PROCEDURES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F4369F" w14:textId="77777777" w:rsidR="0090242C" w:rsidRDefault="0090242C"/>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BA5BB7" w14:textId="77777777" w:rsidR="0090242C" w:rsidRDefault="0090242C"/>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F61221" w14:textId="77777777" w:rsidR="0090242C" w:rsidRDefault="0090242C"/>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69E888" w14:textId="77777777" w:rsidR="0090242C" w:rsidRDefault="00B47689">
    <w:pPr>
      <w:pBdr>
        <w:bottom w:val="single" w:sz="4" w:space="1" w:color="auto"/>
      </w:pBdr>
      <w:rPr>
        <w:sz w:val="16"/>
      </w:rPr>
    </w:pPr>
    <w:r>
      <w:rPr>
        <w:rFonts w:cs="Arial"/>
        <w:sz w:val="16"/>
      </w:rPr>
      <w:t>PART 1 – PREQUALIFICATION PROCEDURES</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E16FDF" w14:textId="77777777" w:rsidR="00B47689" w:rsidRDefault="00B47689">
    <w:pPr>
      <w:pStyle w:val="Header"/>
    </w:pPr>
    <w:r w:rsidRPr="00C26307">
      <w:rPr>
        <w:rFonts w:cs="Arial"/>
        <w:sz w:val="16"/>
      </w:rPr>
      <w:t>Section 1</w:t>
    </w:r>
    <w:r>
      <w:rPr>
        <w:rFonts w:cs="Arial"/>
        <w:sz w:val="16"/>
      </w:rPr>
      <w:t>:</w:t>
    </w:r>
    <w:r w:rsidRPr="00C26307">
      <w:rPr>
        <w:rFonts w:cs="Arial"/>
        <w:sz w:val="16"/>
      </w:rPr>
      <w:t xml:space="preserve">  Instructions</w:t>
    </w:r>
    <w:r>
      <w:rPr>
        <w:rFonts w:cs="Arial"/>
        <w:sz w:val="16"/>
      </w:rPr>
      <w:t xml:space="preserve"> to Applicants</w:t>
    </w:r>
    <w:r>
      <w:rPr>
        <w:rFonts w:cs="Arial"/>
        <w:sz w:val="16"/>
      </w:rPr>
      <w:tab/>
      <w:t>1-</w:t>
    </w:r>
    <w:r>
      <w:rPr>
        <w:rFonts w:cs="Arial"/>
        <w:sz w:val="16"/>
      </w:rPr>
      <w:fldChar w:fldCharType="begin"/>
    </w:r>
    <w:r>
      <w:rPr>
        <w:rFonts w:cs="Arial"/>
        <w:sz w:val="16"/>
      </w:rPr>
      <w:instrText xml:space="preserve"> PAGE </w:instrText>
    </w:r>
    <w:r>
      <w:rPr>
        <w:rFonts w:cs="Arial"/>
        <w:sz w:val="16"/>
      </w:rPr>
      <w:fldChar w:fldCharType="separate"/>
    </w:r>
    <w:r>
      <w:rPr>
        <w:rFonts w:cs="Arial"/>
        <w:noProof/>
        <w:sz w:val="16"/>
      </w:rPr>
      <w:t>9</w:t>
    </w:r>
    <w:r>
      <w:rPr>
        <w:rFonts w:cs="Arial"/>
        <w:sz w:val="16"/>
      </w:rPr>
      <w:fldChar w:fldCharType="end"/>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CCC855" w14:textId="77777777" w:rsidR="00B47689" w:rsidRDefault="00B47689">
    <w:pPr>
      <w:pStyle w:val="Header"/>
      <w:tabs>
        <w:tab w:val="center" w:pos="4500"/>
        <w:tab w:val="right" w:pos="9090"/>
      </w:tabs>
      <w:rPr>
        <w:sz w:val="16"/>
      </w:rPr>
    </w:pPr>
    <w:r>
      <w:rPr>
        <w:rFonts w:cs="Arial"/>
        <w:sz w:val="16"/>
      </w:rPr>
      <w:t>2-</w:t>
    </w:r>
    <w:r>
      <w:rPr>
        <w:rFonts w:cs="Arial"/>
        <w:sz w:val="16"/>
      </w:rPr>
      <w:fldChar w:fldCharType="begin"/>
    </w:r>
    <w:r>
      <w:rPr>
        <w:rFonts w:cs="Arial"/>
        <w:sz w:val="16"/>
      </w:rPr>
      <w:instrText xml:space="preserve"> PAGE </w:instrText>
    </w:r>
    <w:r>
      <w:rPr>
        <w:rFonts w:cs="Arial"/>
        <w:sz w:val="16"/>
      </w:rPr>
      <w:fldChar w:fldCharType="separate"/>
    </w:r>
    <w:r>
      <w:rPr>
        <w:rFonts w:cs="Arial"/>
        <w:noProof/>
        <w:sz w:val="16"/>
      </w:rPr>
      <w:t>4</w:t>
    </w:r>
    <w:r>
      <w:rPr>
        <w:rFonts w:cs="Arial"/>
        <w:sz w:val="16"/>
      </w:rPr>
      <w:fldChar w:fldCharType="end"/>
    </w:r>
    <w:r>
      <w:rPr>
        <w:rFonts w:cs="Arial"/>
        <w:sz w:val="16"/>
      </w:rPr>
      <w:tab/>
    </w:r>
    <w:r>
      <w:rPr>
        <w:rFonts w:cs="Arial"/>
        <w:sz w:val="16"/>
      </w:rPr>
      <w:tab/>
      <w:t xml:space="preserve">Section </w:t>
    </w:r>
    <w:r w:rsidRPr="001A0FFD">
      <w:rPr>
        <w:rFonts w:cs="Arial"/>
        <w:sz w:val="16"/>
      </w:rPr>
      <w:t>2</w:t>
    </w:r>
    <w:r>
      <w:rPr>
        <w:rFonts w:cs="Arial"/>
        <w:sz w:val="16"/>
      </w:rPr>
      <w:t>:  Application Data Sheet</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139AED" w14:textId="77777777" w:rsidR="00B47689" w:rsidRDefault="00B47689">
    <w:pPr>
      <w:pStyle w:val="Header"/>
    </w:pPr>
    <w:r>
      <w:rPr>
        <w:rFonts w:cs="Arial"/>
        <w:sz w:val="16"/>
      </w:rPr>
      <w:t xml:space="preserve">Section </w:t>
    </w:r>
    <w:r w:rsidRPr="001A0FFD">
      <w:rPr>
        <w:rFonts w:cs="Arial"/>
        <w:sz w:val="16"/>
      </w:rPr>
      <w:t>2</w:t>
    </w:r>
    <w:r>
      <w:rPr>
        <w:rFonts w:cs="Arial"/>
        <w:sz w:val="16"/>
      </w:rPr>
      <w:t>:  Application Data Sheet</w:t>
    </w:r>
    <w:r>
      <w:rPr>
        <w:rFonts w:cs="Arial"/>
        <w:sz w:val="16"/>
      </w:rPr>
      <w:tab/>
      <w:t>2-</w:t>
    </w:r>
    <w:r>
      <w:rPr>
        <w:rFonts w:cs="Arial"/>
        <w:sz w:val="16"/>
      </w:rPr>
      <w:fldChar w:fldCharType="begin"/>
    </w:r>
    <w:r>
      <w:rPr>
        <w:rFonts w:cs="Arial"/>
        <w:sz w:val="16"/>
      </w:rPr>
      <w:instrText xml:space="preserve"> PAGE </w:instrText>
    </w:r>
    <w:r>
      <w:rPr>
        <w:rFonts w:cs="Arial"/>
        <w:sz w:val="16"/>
      </w:rPr>
      <w:fldChar w:fldCharType="separate"/>
    </w:r>
    <w:r>
      <w:rPr>
        <w:rFonts w:cs="Arial"/>
        <w:noProof/>
        <w:sz w:val="16"/>
      </w:rPr>
      <w:t>5</w:t>
    </w:r>
    <w:r>
      <w:rPr>
        <w:rFonts w:cs="Arial"/>
        <w:sz w:val="16"/>
      </w:rPr>
      <w:fldChar w:fldCharType="end"/>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11B224" w14:textId="77777777" w:rsidR="00B47689" w:rsidRDefault="00B47689">
    <w:pPr>
      <w:pStyle w:val="Header"/>
      <w:tabs>
        <w:tab w:val="center" w:pos="4500"/>
        <w:tab w:val="right" w:pos="9090"/>
      </w:tabs>
      <w:rPr>
        <w:rFonts w:cs="Arial"/>
      </w:rPr>
    </w:pPr>
    <w:r>
      <w:rPr>
        <w:rFonts w:cs="Arial"/>
        <w:sz w:val="16"/>
      </w:rPr>
      <w:t>3-</w:t>
    </w:r>
    <w:r>
      <w:rPr>
        <w:rFonts w:cs="Arial"/>
        <w:sz w:val="16"/>
      </w:rPr>
      <w:fldChar w:fldCharType="begin"/>
    </w:r>
    <w:r>
      <w:rPr>
        <w:rFonts w:cs="Arial"/>
        <w:sz w:val="16"/>
      </w:rPr>
      <w:instrText xml:space="preserve"> PAGE </w:instrText>
    </w:r>
    <w:r>
      <w:rPr>
        <w:rFonts w:cs="Arial"/>
        <w:sz w:val="16"/>
      </w:rPr>
      <w:fldChar w:fldCharType="separate"/>
    </w:r>
    <w:r>
      <w:rPr>
        <w:rFonts w:cs="Arial"/>
        <w:noProof/>
        <w:sz w:val="16"/>
      </w:rPr>
      <w:t>2</w:t>
    </w:r>
    <w:r>
      <w:rPr>
        <w:rFonts w:cs="Arial"/>
        <w:sz w:val="16"/>
      </w:rPr>
      <w:fldChar w:fldCharType="end"/>
    </w:r>
    <w:r>
      <w:rPr>
        <w:rFonts w:cs="Arial"/>
        <w:sz w:val="16"/>
      </w:rPr>
      <w:tab/>
    </w:r>
    <w:r>
      <w:rPr>
        <w:rFonts w:cs="Arial"/>
        <w:sz w:val="16"/>
      </w:rPr>
      <w:tab/>
      <w:t>Section 3:  Qualification Criteria</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98226E" w14:textId="77777777" w:rsidR="00B47689" w:rsidRDefault="00B47689">
    <w:pPr>
      <w:pStyle w:val="Header"/>
    </w:pPr>
    <w:r w:rsidRPr="00F100EF">
      <w:rPr>
        <w:rFonts w:cs="Arial"/>
        <w:sz w:val="16"/>
      </w:rPr>
      <w:t>Section 3</w:t>
    </w:r>
    <w:r>
      <w:rPr>
        <w:rFonts w:cs="Arial"/>
        <w:sz w:val="16"/>
      </w:rPr>
      <w:t>:</w:t>
    </w:r>
    <w:r w:rsidRPr="00F100EF">
      <w:rPr>
        <w:rFonts w:cs="Arial"/>
        <w:sz w:val="16"/>
      </w:rPr>
      <w:t xml:space="preserve">  Qualification</w:t>
    </w:r>
    <w:r>
      <w:rPr>
        <w:rFonts w:cs="Arial"/>
        <w:sz w:val="16"/>
      </w:rPr>
      <w:t xml:space="preserve"> Criteria</w:t>
    </w:r>
    <w:r>
      <w:rPr>
        <w:rFonts w:cs="Arial"/>
        <w:sz w:val="16"/>
      </w:rPr>
      <w:tab/>
      <w:t>3-</w:t>
    </w:r>
    <w:r>
      <w:rPr>
        <w:rFonts w:cs="Arial"/>
        <w:sz w:val="16"/>
      </w:rPr>
      <w:fldChar w:fldCharType="begin"/>
    </w:r>
    <w:r>
      <w:rPr>
        <w:rFonts w:cs="Arial"/>
        <w:sz w:val="16"/>
      </w:rPr>
      <w:instrText xml:space="preserve"> PAGE </w:instrText>
    </w:r>
    <w:r>
      <w:rPr>
        <w:rFonts w:cs="Arial"/>
        <w:sz w:val="16"/>
      </w:rPr>
      <w:fldChar w:fldCharType="separate"/>
    </w:r>
    <w:r>
      <w:rPr>
        <w:rFonts w:cs="Arial"/>
        <w:noProof/>
        <w:sz w:val="16"/>
      </w:rPr>
      <w:t>1</w:t>
    </w:r>
    <w:r>
      <w:rPr>
        <w:rFonts w:cs="Arial"/>
        <w:sz w:val="16"/>
      </w:rPr>
      <w:fldChar w:fldCharType="end"/>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FC64E7" w14:textId="77777777" w:rsidR="00B47689" w:rsidRDefault="00B47689">
    <w:pPr>
      <w:pStyle w:val="Header"/>
      <w:tabs>
        <w:tab w:val="center" w:pos="4500"/>
        <w:tab w:val="right" w:pos="9090"/>
      </w:tabs>
    </w:pPr>
    <w:r>
      <w:tab/>
      <w:t>User’s Guide</w:t>
    </w:r>
    <w:r>
      <w:tab/>
    </w:r>
    <w:r>
      <w:fldChar w:fldCharType="begin"/>
    </w:r>
    <w:r>
      <w:instrText xml:space="preserve"> PAGE </w:instrText>
    </w:r>
    <w:r>
      <w:fldChar w:fldCharType="separate"/>
    </w:r>
    <w:r>
      <w:rPr>
        <w:noProof/>
      </w:rPr>
      <w:t>45</w:t>
    </w:r>
    <w:r>
      <w:fldChar w:fldCharType="end"/>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2F8D47" w14:textId="4B21DD2D" w:rsidR="00B47689" w:rsidRDefault="00B47689" w:rsidP="008327D6">
    <w:pPr>
      <w:pStyle w:val="Header"/>
      <w:pBdr>
        <w:bottom w:val="single" w:sz="4" w:space="0" w:color="000000"/>
      </w:pBdr>
      <w:rPr>
        <w:sz w:val="16"/>
      </w:rPr>
    </w:pPr>
    <w:r w:rsidRPr="00F100EF">
      <w:rPr>
        <w:rFonts w:cs="Arial"/>
        <w:sz w:val="16"/>
      </w:rPr>
      <w:t>Section 3</w:t>
    </w:r>
    <w:r>
      <w:rPr>
        <w:rFonts w:cs="Arial"/>
        <w:sz w:val="16"/>
      </w:rPr>
      <w:t xml:space="preserve">:  Qualification </w:t>
    </w:r>
    <w:r w:rsidR="008511ED">
      <w:rPr>
        <w:rFonts w:cs="Arial"/>
        <w:sz w:val="16"/>
      </w:rPr>
      <w:t>Criteria</w:t>
    </w:r>
    <w:r w:rsidR="008511ED">
      <w:rPr>
        <w:rFonts w:cs="Arial"/>
        <w:sz w:val="16"/>
      </w:rPr>
      <w:tab/>
    </w:r>
    <w:r>
      <w:rPr>
        <w:rFonts w:cs="Arial"/>
        <w:sz w:val="16"/>
      </w:rPr>
      <w:t>3-</w:t>
    </w:r>
    <w:r>
      <w:rPr>
        <w:rFonts w:cs="Arial"/>
        <w:sz w:val="16"/>
      </w:rPr>
      <w:fldChar w:fldCharType="begin"/>
    </w:r>
    <w:r>
      <w:rPr>
        <w:rFonts w:cs="Arial"/>
        <w:sz w:val="16"/>
      </w:rPr>
      <w:instrText xml:space="preserve"> PAGE </w:instrText>
    </w:r>
    <w:r>
      <w:rPr>
        <w:rFonts w:cs="Arial"/>
        <w:sz w:val="16"/>
      </w:rPr>
      <w:fldChar w:fldCharType="separate"/>
    </w:r>
    <w:r>
      <w:rPr>
        <w:rFonts w:cs="Arial"/>
        <w:noProof/>
        <w:sz w:val="16"/>
      </w:rPr>
      <w:t>1-4</w:t>
    </w:r>
    <w:r>
      <w:rPr>
        <w:rFonts w:cs="Arial"/>
        <w:sz w:val="16"/>
      </w:rPr>
      <w:fldChar w:fldCharType="end"/>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75EA5D" w14:textId="7ECE1C46" w:rsidR="00B47689" w:rsidRDefault="00B47689">
    <w:pPr>
      <w:pStyle w:val="Header"/>
    </w:pPr>
    <w:r w:rsidRPr="00F100EF">
      <w:rPr>
        <w:rFonts w:cs="Arial"/>
        <w:sz w:val="16"/>
      </w:rPr>
      <w:t>Section 3</w:t>
    </w:r>
    <w:r>
      <w:rPr>
        <w:rFonts w:cs="Arial"/>
        <w:sz w:val="16"/>
      </w:rPr>
      <w:t>:</w:t>
    </w:r>
    <w:r w:rsidRPr="00F100EF">
      <w:rPr>
        <w:rFonts w:cs="Arial"/>
        <w:sz w:val="16"/>
      </w:rPr>
      <w:t xml:space="preserve">  Qualification</w:t>
    </w:r>
    <w:r>
      <w:rPr>
        <w:rFonts w:cs="Arial"/>
        <w:sz w:val="16"/>
      </w:rPr>
      <w:t xml:space="preserve"> Criteria</w:t>
    </w:r>
    <w:r w:rsidR="005771DD">
      <w:rPr>
        <w:rFonts w:cs="Arial"/>
        <w:sz w:val="16"/>
      </w:rPr>
      <w:tab/>
    </w:r>
    <w:r>
      <w:rPr>
        <w:rFonts w:cs="Arial"/>
        <w:sz w:val="16"/>
      </w:rPr>
      <w:t>3-</w:t>
    </w:r>
    <w:r>
      <w:rPr>
        <w:rFonts w:cs="Arial"/>
        <w:sz w:val="16"/>
      </w:rPr>
      <w:fldChar w:fldCharType="begin"/>
    </w:r>
    <w:r>
      <w:rPr>
        <w:rFonts w:cs="Arial"/>
        <w:sz w:val="16"/>
      </w:rPr>
      <w:instrText xml:space="preserve"> PAGE </w:instrText>
    </w:r>
    <w:r>
      <w:rPr>
        <w:rFonts w:cs="Arial"/>
        <w:sz w:val="16"/>
      </w:rPr>
      <w:fldChar w:fldCharType="separate"/>
    </w:r>
    <w:r>
      <w:rPr>
        <w:rFonts w:cs="Arial"/>
        <w:noProof/>
        <w:sz w:val="16"/>
      </w:rPr>
      <w:t>1-19</w:t>
    </w:r>
    <w:r>
      <w:rPr>
        <w:rFonts w:cs="Arial"/>
        <w:sz w:val="16"/>
      </w:rPr>
      <w:fldChar w:fldCharType="end"/>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BF9ED0" w14:textId="77777777" w:rsidR="00B47689" w:rsidRDefault="00B47689">
    <w:pPr>
      <w:pStyle w:val="Header"/>
      <w:tabs>
        <w:tab w:val="center" w:pos="4500"/>
        <w:tab w:val="right" w:pos="9090"/>
      </w:tabs>
    </w:pPr>
    <w:r>
      <w:tab/>
      <w:t>User’s Guide</w:t>
    </w:r>
    <w:r>
      <w:tab/>
    </w:r>
    <w:r>
      <w:fldChar w:fldCharType="begin"/>
    </w:r>
    <w:r>
      <w:instrText xml:space="preserve"> PAGE </w:instrText>
    </w:r>
    <w:r>
      <w:fldChar w:fldCharType="separate"/>
    </w:r>
    <w:r>
      <w:rPr>
        <w:noProof/>
      </w:rPr>
      <w:t>45</w:t>
    </w:r>
    <w:r>
      <w:fldChar w:fldCharType="end"/>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0C2D1A" w14:textId="77777777" w:rsidR="00B47689" w:rsidRDefault="00B47689">
    <w:pPr>
      <w:pStyle w:val="Header"/>
      <w:tabs>
        <w:tab w:val="center" w:pos="4500"/>
        <w:tab w:val="right" w:pos="9090"/>
      </w:tabs>
      <w:rPr>
        <w:sz w:val="16"/>
      </w:rPr>
    </w:pPr>
    <w:r>
      <w:rPr>
        <w:rFonts w:cs="Arial"/>
        <w:sz w:val="16"/>
      </w:rPr>
      <w:t>4-</w:t>
    </w:r>
    <w:r>
      <w:rPr>
        <w:rFonts w:cs="Arial"/>
        <w:sz w:val="16"/>
      </w:rPr>
      <w:fldChar w:fldCharType="begin"/>
    </w:r>
    <w:r>
      <w:rPr>
        <w:rFonts w:cs="Arial"/>
        <w:sz w:val="16"/>
      </w:rPr>
      <w:instrText xml:space="preserve"> PAGE </w:instrText>
    </w:r>
    <w:r>
      <w:rPr>
        <w:rFonts w:cs="Arial"/>
        <w:sz w:val="16"/>
      </w:rPr>
      <w:fldChar w:fldCharType="separate"/>
    </w:r>
    <w:r>
      <w:rPr>
        <w:rFonts w:cs="Arial"/>
        <w:noProof/>
        <w:sz w:val="16"/>
      </w:rPr>
      <w:t>12</w:t>
    </w:r>
    <w:r>
      <w:rPr>
        <w:rFonts w:cs="Arial"/>
        <w:sz w:val="16"/>
      </w:rPr>
      <w:fldChar w:fldCharType="end"/>
    </w:r>
    <w:r>
      <w:rPr>
        <w:rFonts w:cs="Arial"/>
        <w:sz w:val="16"/>
      </w:rPr>
      <w:tab/>
    </w:r>
    <w:r>
      <w:rPr>
        <w:rFonts w:cs="Arial"/>
        <w:sz w:val="16"/>
      </w:rPr>
      <w:tab/>
    </w:r>
    <w:r w:rsidRPr="004F132D">
      <w:rPr>
        <w:rFonts w:cs="Arial"/>
        <w:sz w:val="16"/>
      </w:rPr>
      <w:t>Section 4</w:t>
    </w:r>
    <w:r>
      <w:rPr>
        <w:rFonts w:cs="Arial"/>
        <w:sz w:val="16"/>
      </w:rPr>
      <w:t>:  Application Forms</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BDBA58" w14:textId="77777777" w:rsidR="00B47689" w:rsidRDefault="00B47689">
    <w:pPr>
      <w:pStyle w:val="Header"/>
    </w:pPr>
    <w:r>
      <w:rPr>
        <w:rFonts w:cs="Arial"/>
        <w:sz w:val="16"/>
      </w:rPr>
      <w:t xml:space="preserve">Section </w:t>
    </w:r>
    <w:r w:rsidRPr="004F132D">
      <w:rPr>
        <w:rFonts w:cs="Arial"/>
        <w:sz w:val="16"/>
      </w:rPr>
      <w:t>4</w:t>
    </w:r>
    <w:r>
      <w:rPr>
        <w:rFonts w:cs="Arial"/>
        <w:sz w:val="16"/>
      </w:rPr>
      <w:t>:  Application Forms</w:t>
    </w:r>
    <w:r>
      <w:rPr>
        <w:rFonts w:cs="Arial"/>
        <w:sz w:val="16"/>
      </w:rPr>
      <w:tab/>
      <w:t>4-</w:t>
    </w:r>
    <w:r>
      <w:rPr>
        <w:rFonts w:cs="Arial"/>
        <w:sz w:val="16"/>
      </w:rPr>
      <w:fldChar w:fldCharType="begin"/>
    </w:r>
    <w:r>
      <w:rPr>
        <w:rFonts w:cs="Arial"/>
        <w:sz w:val="16"/>
      </w:rPr>
      <w:instrText xml:space="preserve"> PAGE </w:instrText>
    </w:r>
    <w:r>
      <w:rPr>
        <w:rFonts w:cs="Arial"/>
        <w:sz w:val="16"/>
      </w:rPr>
      <w:fldChar w:fldCharType="separate"/>
    </w:r>
    <w:r>
      <w:rPr>
        <w:rFonts w:cs="Arial"/>
        <w:noProof/>
        <w:sz w:val="16"/>
      </w:rPr>
      <w:t>1</w:t>
    </w:r>
    <w:r>
      <w:rPr>
        <w:rFonts w:cs="Arial"/>
        <w:sz w:val="16"/>
      </w:rPr>
      <w:fldChar w:fldCharType="end"/>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BBA440" w14:textId="77777777" w:rsidR="00B47689" w:rsidRDefault="00B47689">
    <w:pPr>
      <w:pStyle w:val="Header"/>
      <w:pBdr>
        <w:bottom w:val="single" w:sz="4" w:space="0" w:color="000000"/>
      </w:pBdr>
      <w:tabs>
        <w:tab w:val="center" w:pos="4500"/>
        <w:tab w:val="right" w:pos="9090"/>
      </w:tabs>
      <w:rPr>
        <w:rFonts w:cs="Arial"/>
        <w:sz w:val="16"/>
      </w:rPr>
    </w:pPr>
    <w:r>
      <w:rPr>
        <w:rFonts w:cs="Arial"/>
        <w:sz w:val="16"/>
      </w:rPr>
      <w:fldChar w:fldCharType="begin"/>
    </w:r>
    <w:r>
      <w:rPr>
        <w:rFonts w:cs="Arial"/>
        <w:sz w:val="16"/>
      </w:rPr>
      <w:instrText xml:space="preserve"> PAGE </w:instrText>
    </w:r>
    <w:r>
      <w:rPr>
        <w:rFonts w:cs="Arial"/>
        <w:sz w:val="16"/>
      </w:rPr>
      <w:fldChar w:fldCharType="separate"/>
    </w:r>
    <w:r>
      <w:rPr>
        <w:rFonts w:cs="Arial"/>
        <w:noProof/>
        <w:sz w:val="16"/>
      </w:rPr>
      <w:t>4</w:t>
    </w:r>
    <w:r>
      <w:rPr>
        <w:rFonts w:cs="Arial"/>
        <w:sz w:val="16"/>
      </w:rPr>
      <w:fldChar w:fldCharType="end"/>
    </w:r>
    <w:r>
      <w:rPr>
        <w:rFonts w:cs="Arial"/>
        <w:sz w:val="16"/>
      </w:rPr>
      <w:tab/>
    </w:r>
    <w:r>
      <w:rPr>
        <w:rFonts w:cs="Arial"/>
        <w:sz w:val="16"/>
      </w:rPr>
      <w:tab/>
      <w:t>Section VI.  Scope of Contract</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1FEC9F" w14:textId="77777777" w:rsidR="00B47689" w:rsidRDefault="00B47689">
    <w:pPr>
      <w:pStyle w:val="Header"/>
      <w:tabs>
        <w:tab w:val="center" w:pos="4500"/>
        <w:tab w:val="right" w:pos="9090"/>
      </w:tabs>
    </w:pPr>
    <w:r w:rsidRPr="00FE7C62">
      <w:rPr>
        <w:rFonts w:cs="Arial"/>
        <w:sz w:val="16"/>
      </w:rPr>
      <w:t>Section 5</w:t>
    </w:r>
    <w:r>
      <w:rPr>
        <w:rFonts w:cs="Arial"/>
        <w:sz w:val="16"/>
      </w:rPr>
      <w:t>:</w:t>
    </w:r>
    <w:r w:rsidRPr="00FE7C62">
      <w:rPr>
        <w:rFonts w:cs="Arial"/>
        <w:sz w:val="16"/>
      </w:rPr>
      <w:t xml:space="preserve">  Eligible</w:t>
    </w:r>
    <w:r>
      <w:rPr>
        <w:rFonts w:cs="Arial"/>
        <w:sz w:val="16"/>
      </w:rPr>
      <w:t xml:space="preserve"> Countries</w:t>
    </w:r>
    <w:r>
      <w:rPr>
        <w:rFonts w:cs="Arial"/>
        <w:sz w:val="16"/>
      </w:rPr>
      <w:tab/>
    </w:r>
    <w:r>
      <w:rPr>
        <w:rFonts w:cs="Arial"/>
        <w:sz w:val="16"/>
      </w:rPr>
      <w:tab/>
      <w:t>5-</w:t>
    </w:r>
    <w:r>
      <w:rPr>
        <w:rFonts w:cs="Arial"/>
        <w:sz w:val="16"/>
      </w:rPr>
      <w:fldChar w:fldCharType="begin"/>
    </w:r>
    <w:r>
      <w:rPr>
        <w:rFonts w:cs="Arial"/>
        <w:sz w:val="16"/>
      </w:rPr>
      <w:instrText xml:space="preserve"> PAGE </w:instrText>
    </w:r>
    <w:r>
      <w:rPr>
        <w:rFonts w:cs="Arial"/>
        <w:sz w:val="16"/>
      </w:rPr>
      <w:fldChar w:fldCharType="separate"/>
    </w:r>
    <w:r>
      <w:rPr>
        <w:rFonts w:cs="Arial"/>
        <w:noProof/>
        <w:sz w:val="16"/>
      </w:rPr>
      <w:t>1</w:t>
    </w:r>
    <w:r>
      <w:rPr>
        <w:rFonts w:cs="Arial"/>
        <w:sz w:val="16"/>
      </w:rPr>
      <w:fldChar w:fldCharType="end"/>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4F6616" w14:textId="77777777" w:rsidR="0090242C" w:rsidRDefault="00B47689">
    <w:pPr>
      <w:pBdr>
        <w:bottom w:val="single" w:sz="4" w:space="1" w:color="auto"/>
      </w:pBdr>
      <w:rPr>
        <w:sz w:val="16"/>
      </w:rPr>
    </w:pPr>
    <w:r>
      <w:rPr>
        <w:rFonts w:cs="Arial"/>
        <w:sz w:val="16"/>
      </w:rPr>
      <w:t>PART II - REQUIREMENTS</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504507" w14:textId="77777777" w:rsidR="0090242C" w:rsidRDefault="00B47689">
    <w:pPr>
      <w:pBdr>
        <w:bottom w:val="single" w:sz="4" w:space="1" w:color="auto"/>
      </w:pBdr>
      <w:rPr>
        <w:sz w:val="16"/>
      </w:rPr>
    </w:pPr>
    <w:r>
      <w:rPr>
        <w:rFonts w:cs="Arial"/>
        <w:sz w:val="16"/>
      </w:rPr>
      <w:t>PART II - REQUIREMENTS</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1E97D" w14:textId="77777777" w:rsidR="0090242C" w:rsidRDefault="0090242C"/>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D06E73" w14:textId="77777777" w:rsidR="0090242C" w:rsidRDefault="0090242C"/>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24F25C" w14:textId="77A05768" w:rsidR="00B47689" w:rsidRDefault="00B47689">
    <w:pPr>
      <w:pStyle w:val="Header"/>
      <w:tabs>
        <w:tab w:val="center" w:pos="4500"/>
        <w:tab w:val="right" w:pos="9090"/>
      </w:tabs>
      <w:rPr>
        <w:sz w:val="16"/>
      </w:rPr>
    </w:pPr>
    <w:r>
      <w:rPr>
        <w:rFonts w:cs="Arial"/>
        <w:sz w:val="16"/>
      </w:rPr>
      <w:t>6-</w:t>
    </w:r>
    <w:r>
      <w:rPr>
        <w:rFonts w:cs="Arial"/>
        <w:sz w:val="16"/>
      </w:rPr>
      <w:fldChar w:fldCharType="begin"/>
    </w:r>
    <w:r>
      <w:rPr>
        <w:rFonts w:cs="Arial"/>
        <w:sz w:val="16"/>
      </w:rPr>
      <w:instrText xml:space="preserve"> PAGE </w:instrText>
    </w:r>
    <w:r>
      <w:rPr>
        <w:rFonts w:cs="Arial"/>
        <w:sz w:val="16"/>
      </w:rPr>
      <w:fldChar w:fldCharType="separate"/>
    </w:r>
    <w:r>
      <w:rPr>
        <w:rFonts w:cs="Arial"/>
        <w:noProof/>
        <w:sz w:val="16"/>
      </w:rPr>
      <w:t>4</w:t>
    </w:r>
    <w:r>
      <w:rPr>
        <w:rFonts w:cs="Arial"/>
        <w:sz w:val="16"/>
      </w:rPr>
      <w:fldChar w:fldCharType="end"/>
    </w:r>
    <w:r>
      <w:rPr>
        <w:rFonts w:cs="Arial"/>
        <w:sz w:val="16"/>
      </w:rPr>
      <w:tab/>
    </w:r>
    <w:r>
      <w:rPr>
        <w:rFonts w:cs="Arial"/>
        <w:sz w:val="16"/>
      </w:rPr>
      <w:tab/>
    </w:r>
    <w:r w:rsidRPr="0049524F">
      <w:rPr>
        <w:rFonts w:cs="Arial"/>
        <w:sz w:val="16"/>
      </w:rPr>
      <w:t>Section 6</w:t>
    </w:r>
    <w:r>
      <w:rPr>
        <w:rFonts w:cs="Arial"/>
        <w:sz w:val="16"/>
      </w:rPr>
      <w:t>:  Project Information</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FC360F" w14:textId="4B22BC0E" w:rsidR="00B47689" w:rsidRDefault="00B47689">
    <w:pPr>
      <w:pStyle w:val="Header"/>
      <w:tabs>
        <w:tab w:val="center" w:pos="4500"/>
        <w:tab w:val="right" w:pos="9090"/>
      </w:tabs>
    </w:pPr>
    <w:r w:rsidRPr="00F20113">
      <w:rPr>
        <w:rFonts w:cs="Arial"/>
        <w:sz w:val="16"/>
      </w:rPr>
      <w:t>Section 6:  Project Information</w:t>
    </w:r>
    <w:r>
      <w:rPr>
        <w:rFonts w:cs="Arial"/>
        <w:sz w:val="16"/>
      </w:rPr>
      <w:tab/>
    </w:r>
    <w:r>
      <w:rPr>
        <w:rFonts w:cs="Arial"/>
        <w:sz w:val="16"/>
      </w:rPr>
      <w:tab/>
      <w:t>6-</w:t>
    </w:r>
    <w:r>
      <w:rPr>
        <w:rFonts w:cs="Arial"/>
        <w:sz w:val="16"/>
      </w:rPr>
      <w:fldChar w:fldCharType="begin"/>
    </w:r>
    <w:r>
      <w:rPr>
        <w:rFonts w:cs="Arial"/>
        <w:sz w:val="16"/>
      </w:rPr>
      <w:instrText xml:space="preserve"> PAGE </w:instrText>
    </w:r>
    <w:r>
      <w:rPr>
        <w:rFonts w:cs="Arial"/>
        <w:sz w:val="16"/>
      </w:rPr>
      <w:fldChar w:fldCharType="separate"/>
    </w:r>
    <w:r>
      <w:rPr>
        <w:rFonts w:cs="Arial"/>
        <w:noProof/>
        <w:sz w:val="16"/>
      </w:rPr>
      <w:t>15</w:t>
    </w:r>
    <w:r>
      <w:rPr>
        <w:rFonts w:cs="Arial"/>
        <w:sz w:val="16"/>
      </w:rPr>
      <w:fldChar w:fldCharType="end"/>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B727A3" w14:textId="77777777" w:rsidR="0090242C" w:rsidRDefault="0090242C"/>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BBD239" w14:textId="77777777" w:rsidR="0090242C" w:rsidRDefault="0090242C"/>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C7FB53" w14:textId="77777777" w:rsidR="00B47689" w:rsidRDefault="00B47689">
    <w:pPr>
      <w:pStyle w:val="Header"/>
      <w:tabs>
        <w:tab w:val="center" w:pos="4500"/>
        <w:tab w:val="right" w:pos="9090"/>
      </w:tabs>
    </w:pPr>
    <w:r w:rsidRPr="00E30085">
      <w:rPr>
        <w:rFonts w:cs="Arial"/>
        <w:sz w:val="16"/>
      </w:rPr>
      <w:t>Part III – Request for Feedback (Optional)</w:t>
    </w:r>
    <w:r>
      <w:rPr>
        <w:rFonts w:cs="Arial"/>
        <w:sz w:val="16"/>
      </w:rPr>
      <w:tab/>
    </w:r>
    <w:r>
      <w:rPr>
        <w:rFonts w:cs="Arial"/>
        <w:sz w:val="16"/>
      </w:rPr>
      <w:tab/>
      <w:t>7-</w:t>
    </w:r>
    <w:r>
      <w:rPr>
        <w:rFonts w:cs="Arial"/>
        <w:sz w:val="16"/>
      </w:rPr>
      <w:fldChar w:fldCharType="begin"/>
    </w:r>
    <w:r>
      <w:rPr>
        <w:rFonts w:cs="Arial"/>
        <w:sz w:val="16"/>
      </w:rPr>
      <w:instrText xml:space="preserve"> PAGE </w:instrText>
    </w:r>
    <w:r>
      <w:rPr>
        <w:rFonts w:cs="Arial"/>
        <w:sz w:val="16"/>
      </w:rPr>
      <w:fldChar w:fldCharType="separate"/>
    </w:r>
    <w:r>
      <w:rPr>
        <w:rFonts w:cs="Arial"/>
        <w:noProof/>
        <w:sz w:val="16"/>
      </w:rPr>
      <w:t>19</w:t>
    </w:r>
    <w:r>
      <w:rPr>
        <w:rFonts w:cs="Arial"/>
        <w:sz w:val="16"/>
      </w:rPr>
      <w:fldChar w:fldCharType="end"/>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747AFA" w14:textId="77777777" w:rsidR="00B47689" w:rsidRDefault="00B47689">
    <w:pPr>
      <w:pStyle w:val="Header"/>
      <w:tabs>
        <w:tab w:val="center" w:pos="4500"/>
        <w:tab w:val="right" w:pos="9090"/>
      </w:tabs>
    </w:pPr>
    <w:r w:rsidRPr="00E30085">
      <w:rPr>
        <w:rFonts w:cs="Arial"/>
        <w:sz w:val="16"/>
      </w:rPr>
      <w:t>Part III – Request for Feedback (Optional)</w:t>
    </w:r>
    <w:r>
      <w:rPr>
        <w:rFonts w:cs="Arial"/>
        <w:sz w:val="16"/>
      </w:rPr>
      <w:tab/>
    </w:r>
    <w:r>
      <w:rPr>
        <w:rFonts w:cs="Arial"/>
        <w:sz w:val="16"/>
      </w:rPr>
      <w:tab/>
      <w:t>7-</w:t>
    </w:r>
    <w:r>
      <w:rPr>
        <w:rFonts w:cs="Arial"/>
        <w:sz w:val="16"/>
      </w:rPr>
      <w:fldChar w:fldCharType="begin"/>
    </w:r>
    <w:r>
      <w:rPr>
        <w:rFonts w:cs="Arial"/>
        <w:sz w:val="16"/>
      </w:rPr>
      <w:instrText xml:space="preserve"> PAGE </w:instrText>
    </w:r>
    <w:r>
      <w:rPr>
        <w:rFonts w:cs="Arial"/>
        <w:sz w:val="16"/>
      </w:rPr>
      <w:fldChar w:fldCharType="separate"/>
    </w:r>
    <w:r>
      <w:rPr>
        <w:rFonts w:cs="Arial"/>
        <w:noProof/>
        <w:sz w:val="16"/>
      </w:rPr>
      <w:t>19</w:t>
    </w:r>
    <w:r>
      <w:rPr>
        <w:rFonts w:cs="Arial"/>
        <w:sz w:val="16"/>
      </w:rPr>
      <w:fldChar w:fldCharType="end"/>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4D1DE7" w14:textId="77777777" w:rsidR="0090242C" w:rsidRDefault="0090242C"/>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174CF6" w14:textId="77777777" w:rsidR="0090242C" w:rsidRDefault="0090242C"/>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2C0E7B" w14:textId="77777777" w:rsidR="00B47689" w:rsidRDefault="00B47689">
    <w:pPr>
      <w:pStyle w:val="Header"/>
      <w:tabs>
        <w:tab w:val="center" w:pos="4500"/>
        <w:tab w:val="right" w:pos="9090"/>
      </w:tabs>
      <w:rPr>
        <w:sz w:val="16"/>
      </w:rPr>
    </w:pPr>
    <w:r>
      <w:rPr>
        <w:rFonts w:cs="Arial"/>
        <w:sz w:val="16"/>
      </w:rPr>
      <w:t>7-</w:t>
    </w:r>
    <w:r>
      <w:rPr>
        <w:rFonts w:cs="Arial"/>
        <w:sz w:val="16"/>
      </w:rPr>
      <w:fldChar w:fldCharType="begin"/>
    </w:r>
    <w:r>
      <w:rPr>
        <w:rFonts w:cs="Arial"/>
        <w:sz w:val="16"/>
      </w:rPr>
      <w:instrText xml:space="preserve"> PAGE </w:instrText>
    </w:r>
    <w:r>
      <w:rPr>
        <w:rFonts w:cs="Arial"/>
        <w:sz w:val="16"/>
      </w:rPr>
      <w:fldChar w:fldCharType="separate"/>
    </w:r>
    <w:r>
      <w:rPr>
        <w:rFonts w:cs="Arial"/>
        <w:noProof/>
        <w:sz w:val="16"/>
      </w:rPr>
      <w:t>20</w:t>
    </w:r>
    <w:r>
      <w:rPr>
        <w:rFonts w:cs="Arial"/>
        <w:sz w:val="16"/>
      </w:rPr>
      <w:fldChar w:fldCharType="end"/>
    </w:r>
    <w:r>
      <w:rPr>
        <w:rFonts w:cs="Arial"/>
        <w:sz w:val="16"/>
      </w:rPr>
      <w:tab/>
    </w:r>
    <w:r>
      <w:rPr>
        <w:rFonts w:cs="Arial"/>
        <w:sz w:val="16"/>
      </w:rPr>
      <w:tab/>
    </w:r>
    <w:r w:rsidRPr="0049524F">
      <w:rPr>
        <w:rFonts w:cs="Arial"/>
        <w:sz w:val="16"/>
      </w:rPr>
      <w:t xml:space="preserve">Section </w:t>
    </w:r>
    <w:r>
      <w:rPr>
        <w:rFonts w:cs="Arial"/>
        <w:sz w:val="16"/>
      </w:rPr>
      <w:t>7: Request for Feedback (Optional)</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5257F0" w14:textId="77777777" w:rsidR="00B47689" w:rsidRDefault="00B47689">
    <w:pPr>
      <w:pStyle w:val="Header"/>
      <w:tabs>
        <w:tab w:val="center" w:pos="4500"/>
        <w:tab w:val="right" w:pos="9090"/>
      </w:tabs>
    </w:pPr>
    <w:r w:rsidRPr="00E30085">
      <w:rPr>
        <w:rFonts w:cs="Arial"/>
        <w:sz w:val="16"/>
      </w:rPr>
      <w:t>Part III – Request for Feedback (Optional)</w:t>
    </w:r>
    <w:r>
      <w:rPr>
        <w:rFonts w:cs="Arial"/>
        <w:sz w:val="16"/>
      </w:rPr>
      <w:tab/>
    </w:r>
    <w:r>
      <w:rPr>
        <w:rFonts w:cs="Arial"/>
        <w:sz w:val="16"/>
      </w:rPr>
      <w:tab/>
      <w:t>7-</w:t>
    </w:r>
    <w:r>
      <w:rPr>
        <w:rFonts w:cs="Arial"/>
        <w:sz w:val="16"/>
      </w:rPr>
      <w:fldChar w:fldCharType="begin"/>
    </w:r>
    <w:r>
      <w:rPr>
        <w:rFonts w:cs="Arial"/>
        <w:sz w:val="16"/>
      </w:rPr>
      <w:instrText xml:space="preserve"> PAGE </w:instrText>
    </w:r>
    <w:r>
      <w:rPr>
        <w:rFonts w:cs="Arial"/>
        <w:sz w:val="16"/>
      </w:rPr>
      <w:fldChar w:fldCharType="separate"/>
    </w:r>
    <w:r>
      <w:rPr>
        <w:rFonts w:cs="Arial"/>
        <w:noProof/>
        <w:sz w:val="16"/>
      </w:rPr>
      <w:t>19</w:t>
    </w:r>
    <w:r>
      <w:rPr>
        <w:rFonts w:cs="Arial"/>
        <w:sz w:val="16"/>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9501B"/>
    <w:multiLevelType w:val="multilevel"/>
    <w:tmpl w:val="418023E8"/>
    <w:lvl w:ilvl="0">
      <w:start w:val="1"/>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1" w15:restartNumberingAfterBreak="0">
    <w:nsid w:val="001EACE8"/>
    <w:multiLevelType w:val="hybridMultilevel"/>
    <w:tmpl w:val="21B68AEC"/>
    <w:lvl w:ilvl="0" w:tplc="25442494">
      <w:start w:val="1"/>
      <w:numFmt w:val="lowerLetter"/>
      <w:lvlText w:val="(%1)"/>
      <w:lvlJc w:val="left"/>
      <w:pPr>
        <w:ind w:left="1420" w:hanging="461"/>
      </w:pPr>
      <w:rPr>
        <w:rFonts w:ascii="Ideal Sans Light" w:eastAsia="Ideal Sans Light" w:hAnsi="Ideal Sans Light" w:cs="Ideal Sans Light" w:hint="default"/>
        <w:color w:val="231F20"/>
        <w:w w:val="95"/>
        <w:sz w:val="21"/>
        <w:szCs w:val="21"/>
      </w:rPr>
    </w:lvl>
    <w:lvl w:ilvl="1" w:tplc="A8EE2DD8">
      <w:start w:val="1"/>
      <w:numFmt w:val="lowerRoman"/>
      <w:lvlText w:val="(%2)"/>
      <w:lvlJc w:val="left"/>
      <w:pPr>
        <w:ind w:left="1759" w:hanging="360"/>
      </w:pPr>
      <w:rPr>
        <w:rFonts w:ascii="Ideal Sans Light" w:eastAsia="Ideal Sans Light" w:hAnsi="Ideal Sans Light" w:cs="Ideal Sans Light" w:hint="default"/>
        <w:color w:val="231F20"/>
        <w:spacing w:val="-3"/>
        <w:w w:val="100"/>
        <w:sz w:val="21"/>
        <w:szCs w:val="21"/>
      </w:rPr>
    </w:lvl>
    <w:lvl w:ilvl="2" w:tplc="47FE5A6E">
      <w:numFmt w:val="bullet"/>
      <w:lvlText w:val="•"/>
      <w:lvlJc w:val="left"/>
      <w:pPr>
        <w:ind w:left="2788" w:hanging="360"/>
      </w:pPr>
      <w:rPr>
        <w:rFonts w:hint="default"/>
      </w:rPr>
    </w:lvl>
    <w:lvl w:ilvl="3" w:tplc="84A2D85A">
      <w:numFmt w:val="bullet"/>
      <w:lvlText w:val="•"/>
      <w:lvlJc w:val="left"/>
      <w:pPr>
        <w:ind w:left="3817" w:hanging="360"/>
      </w:pPr>
      <w:rPr>
        <w:rFonts w:hint="default"/>
      </w:rPr>
    </w:lvl>
    <w:lvl w:ilvl="4" w:tplc="9CE47FDC">
      <w:numFmt w:val="bullet"/>
      <w:lvlText w:val="•"/>
      <w:lvlJc w:val="left"/>
      <w:pPr>
        <w:ind w:left="4846" w:hanging="360"/>
      </w:pPr>
      <w:rPr>
        <w:rFonts w:hint="default"/>
      </w:rPr>
    </w:lvl>
    <w:lvl w:ilvl="5" w:tplc="AE6A9342">
      <w:numFmt w:val="bullet"/>
      <w:lvlText w:val="•"/>
      <w:lvlJc w:val="left"/>
      <w:pPr>
        <w:ind w:left="5875" w:hanging="360"/>
      </w:pPr>
      <w:rPr>
        <w:rFonts w:hint="default"/>
      </w:rPr>
    </w:lvl>
    <w:lvl w:ilvl="6" w:tplc="B29814E0">
      <w:numFmt w:val="bullet"/>
      <w:lvlText w:val="•"/>
      <w:lvlJc w:val="left"/>
      <w:pPr>
        <w:ind w:left="6904" w:hanging="360"/>
      </w:pPr>
      <w:rPr>
        <w:rFonts w:hint="default"/>
      </w:rPr>
    </w:lvl>
    <w:lvl w:ilvl="7" w:tplc="3E7EDDC4">
      <w:numFmt w:val="bullet"/>
      <w:lvlText w:val="•"/>
      <w:lvlJc w:val="left"/>
      <w:pPr>
        <w:ind w:left="7933" w:hanging="360"/>
      </w:pPr>
      <w:rPr>
        <w:rFonts w:hint="default"/>
      </w:rPr>
    </w:lvl>
    <w:lvl w:ilvl="8" w:tplc="2EF24B90">
      <w:numFmt w:val="bullet"/>
      <w:lvlText w:val="•"/>
      <w:lvlJc w:val="left"/>
      <w:pPr>
        <w:ind w:left="8962" w:hanging="360"/>
      </w:pPr>
      <w:rPr>
        <w:rFonts w:hint="default"/>
      </w:rPr>
    </w:lvl>
  </w:abstractNum>
  <w:abstractNum w:abstractNumId="2" w15:restartNumberingAfterBreak="0">
    <w:nsid w:val="00291BF7"/>
    <w:multiLevelType w:val="hybridMultilevel"/>
    <w:tmpl w:val="6F6631CA"/>
    <w:lvl w:ilvl="0" w:tplc="78FAAD80">
      <w:start w:val="1"/>
      <w:numFmt w:val="lowerRoman"/>
      <w:lvlText w:val="(%1)"/>
      <w:lvlJc w:val="left"/>
      <w:pPr>
        <w:ind w:left="439" w:hanging="360"/>
      </w:pPr>
      <w:rPr>
        <w:rFonts w:ascii="Arial" w:eastAsia="Ideal Sans Light" w:hAnsi="Arial" w:cs="Arial" w:hint="default"/>
        <w:b w:val="0"/>
        <w:bCs w:val="0"/>
        <w:i w:val="0"/>
        <w:iCs w:val="0"/>
        <w:color w:val="231F20"/>
        <w:spacing w:val="0"/>
        <w:w w:val="100"/>
        <w:sz w:val="20"/>
        <w:szCs w:val="20"/>
        <w:lang w:val="en-US" w:eastAsia="en-US" w:bidi="ar-SA"/>
      </w:rPr>
    </w:lvl>
    <w:lvl w:ilvl="1" w:tplc="FFFFFFFF">
      <w:numFmt w:val="bullet"/>
      <w:lvlText w:val="•"/>
      <w:lvlJc w:val="left"/>
      <w:pPr>
        <w:ind w:left="800" w:hanging="360"/>
      </w:pPr>
      <w:rPr>
        <w:rFonts w:ascii="Ideal Sans Light" w:eastAsia="Ideal Sans Light" w:hAnsi="Ideal Sans Light" w:cs="Ideal Sans Light" w:hint="default"/>
        <w:b w:val="0"/>
        <w:bCs w:val="0"/>
        <w:i w:val="0"/>
        <w:iCs w:val="0"/>
        <w:color w:val="231F20"/>
        <w:spacing w:val="0"/>
        <w:w w:val="97"/>
        <w:sz w:val="20"/>
        <w:szCs w:val="20"/>
        <w:lang w:val="en-US" w:eastAsia="en-US" w:bidi="ar-SA"/>
      </w:rPr>
    </w:lvl>
    <w:lvl w:ilvl="2" w:tplc="FFFFFFFF">
      <w:numFmt w:val="bullet"/>
      <w:lvlText w:val="•"/>
      <w:lvlJc w:val="left"/>
      <w:pPr>
        <w:ind w:left="1309" w:hanging="360"/>
      </w:pPr>
      <w:rPr>
        <w:rFonts w:hint="default"/>
        <w:lang w:val="en-US" w:eastAsia="en-US" w:bidi="ar-SA"/>
      </w:rPr>
    </w:lvl>
    <w:lvl w:ilvl="3" w:tplc="FFFFFFFF">
      <w:numFmt w:val="bullet"/>
      <w:lvlText w:val="•"/>
      <w:lvlJc w:val="left"/>
      <w:pPr>
        <w:ind w:left="1818" w:hanging="360"/>
      </w:pPr>
      <w:rPr>
        <w:rFonts w:hint="default"/>
        <w:lang w:val="en-US" w:eastAsia="en-US" w:bidi="ar-SA"/>
      </w:rPr>
    </w:lvl>
    <w:lvl w:ilvl="4" w:tplc="FFFFFFFF">
      <w:numFmt w:val="bullet"/>
      <w:lvlText w:val="•"/>
      <w:lvlJc w:val="left"/>
      <w:pPr>
        <w:ind w:left="2328" w:hanging="360"/>
      </w:pPr>
      <w:rPr>
        <w:rFonts w:hint="default"/>
        <w:lang w:val="en-US" w:eastAsia="en-US" w:bidi="ar-SA"/>
      </w:rPr>
    </w:lvl>
    <w:lvl w:ilvl="5" w:tplc="FFFFFFFF">
      <w:numFmt w:val="bullet"/>
      <w:lvlText w:val="•"/>
      <w:lvlJc w:val="left"/>
      <w:pPr>
        <w:ind w:left="2837" w:hanging="360"/>
      </w:pPr>
      <w:rPr>
        <w:rFonts w:hint="default"/>
        <w:lang w:val="en-US" w:eastAsia="en-US" w:bidi="ar-SA"/>
      </w:rPr>
    </w:lvl>
    <w:lvl w:ilvl="6" w:tplc="FFFFFFFF">
      <w:numFmt w:val="bullet"/>
      <w:lvlText w:val="•"/>
      <w:lvlJc w:val="left"/>
      <w:pPr>
        <w:ind w:left="3347" w:hanging="360"/>
      </w:pPr>
      <w:rPr>
        <w:rFonts w:hint="default"/>
        <w:lang w:val="en-US" w:eastAsia="en-US" w:bidi="ar-SA"/>
      </w:rPr>
    </w:lvl>
    <w:lvl w:ilvl="7" w:tplc="FFFFFFFF">
      <w:numFmt w:val="bullet"/>
      <w:lvlText w:val="•"/>
      <w:lvlJc w:val="left"/>
      <w:pPr>
        <w:ind w:left="3856" w:hanging="360"/>
      </w:pPr>
      <w:rPr>
        <w:rFonts w:hint="default"/>
        <w:lang w:val="en-US" w:eastAsia="en-US" w:bidi="ar-SA"/>
      </w:rPr>
    </w:lvl>
    <w:lvl w:ilvl="8" w:tplc="FFFFFFFF">
      <w:numFmt w:val="bullet"/>
      <w:lvlText w:val="•"/>
      <w:lvlJc w:val="left"/>
      <w:pPr>
        <w:ind w:left="4366" w:hanging="360"/>
      </w:pPr>
      <w:rPr>
        <w:rFonts w:hint="default"/>
        <w:lang w:val="en-US" w:eastAsia="en-US" w:bidi="ar-SA"/>
      </w:rPr>
    </w:lvl>
  </w:abstractNum>
  <w:abstractNum w:abstractNumId="3" w15:restartNumberingAfterBreak="0">
    <w:nsid w:val="0032C27A"/>
    <w:multiLevelType w:val="hybridMultilevel"/>
    <w:tmpl w:val="6D2EDE0E"/>
    <w:lvl w:ilvl="0" w:tplc="A8EE2DD8">
      <w:start w:val="1"/>
      <w:numFmt w:val="lowerRoman"/>
      <w:lvlText w:val="(%1)"/>
      <w:lvlJc w:val="left"/>
      <w:pPr>
        <w:ind w:left="1759" w:hanging="360"/>
      </w:pPr>
      <w:rPr>
        <w:rFonts w:ascii="Ideal Sans Light" w:eastAsia="Ideal Sans Light" w:hAnsi="Ideal Sans Light" w:cs="Ideal Sans Light" w:hint="default"/>
        <w:color w:val="231F20"/>
        <w:spacing w:val="-3"/>
        <w:w w:val="100"/>
        <w:sz w:val="21"/>
        <w:szCs w:val="2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038D978"/>
    <w:multiLevelType w:val="hybridMultilevel"/>
    <w:tmpl w:val="A404B236"/>
    <w:lvl w:ilvl="0" w:tplc="48F2F59C">
      <w:start w:val="1"/>
      <w:numFmt w:val="decimal"/>
      <w:pStyle w:val="Heading1"/>
      <w:lvlText w:val="%1."/>
      <w:lvlJc w:val="left"/>
      <w:pPr>
        <w:ind w:left="502" w:hanging="360"/>
      </w:pPr>
      <w:rPr>
        <w:rFonts w:hint="default"/>
      </w:rPr>
    </w:lvl>
    <w:lvl w:ilvl="1" w:tplc="2544F10C">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 w15:restartNumberingAfterBreak="0">
    <w:nsid w:val="007D81D5"/>
    <w:multiLevelType w:val="multilevel"/>
    <w:tmpl w:val="07580BC8"/>
    <w:lvl w:ilvl="0">
      <w:start w:val="47"/>
      <w:numFmt w:val="decimal"/>
      <w:lvlText w:val="%1"/>
      <w:lvlJc w:val="left"/>
      <w:pPr>
        <w:ind w:left="1157" w:hanging="620"/>
      </w:pPr>
      <w:rPr>
        <w:rFonts w:hint="default"/>
        <w:lang w:val="en-US" w:eastAsia="en-US" w:bidi="ar-SA"/>
      </w:rPr>
    </w:lvl>
    <w:lvl w:ilvl="1">
      <w:start w:val="1"/>
      <w:numFmt w:val="decimal"/>
      <w:lvlText w:val="49.%2"/>
      <w:lvlJc w:val="left"/>
      <w:pPr>
        <w:ind w:left="1157" w:hanging="620"/>
      </w:pPr>
      <w:rPr>
        <w:rFonts w:ascii="Arial" w:eastAsia="Ideal Sans Light" w:hAnsi="Arial" w:cs="Arial" w:hint="default"/>
        <w:b w:val="0"/>
        <w:bCs w:val="0"/>
        <w:i w:val="0"/>
        <w:iCs w:val="0"/>
        <w:color w:val="231F20"/>
        <w:spacing w:val="0"/>
        <w:w w:val="100"/>
        <w:sz w:val="21"/>
        <w:szCs w:val="21"/>
        <w:lang w:val="en-US" w:eastAsia="en-US" w:bidi="ar-SA"/>
      </w:rPr>
    </w:lvl>
    <w:lvl w:ilvl="2">
      <w:start w:val="1"/>
      <w:numFmt w:val="upperLetter"/>
      <w:lvlText w:val="%3."/>
      <w:lvlJc w:val="left"/>
      <w:pPr>
        <w:ind w:left="1427" w:hanging="348"/>
      </w:pPr>
      <w:rPr>
        <w:rFonts w:ascii="Ideal Sans Semibold" w:eastAsia="Ideal Sans Semibold" w:hAnsi="Ideal Sans Semibold" w:cs="Ideal Sans Semibold" w:hint="default"/>
        <w:b/>
        <w:bCs/>
        <w:i w:val="0"/>
        <w:iCs w:val="0"/>
        <w:color w:val="007DB6"/>
        <w:spacing w:val="0"/>
        <w:w w:val="92"/>
        <w:sz w:val="24"/>
        <w:szCs w:val="24"/>
        <w:lang w:val="en-US" w:eastAsia="en-US" w:bidi="ar-SA"/>
      </w:rPr>
    </w:lvl>
    <w:lvl w:ilvl="3">
      <w:start w:val="1"/>
      <w:numFmt w:val="decimal"/>
      <w:lvlText w:val="%4."/>
      <w:lvlJc w:val="left"/>
      <w:pPr>
        <w:ind w:left="1799" w:hanging="720"/>
      </w:pPr>
      <w:rPr>
        <w:rFonts w:ascii="Arial" w:eastAsia="Ideal Sans Semibold" w:hAnsi="Arial" w:cs="Arial" w:hint="default"/>
        <w:b/>
        <w:bCs/>
        <w:i w:val="0"/>
        <w:iCs w:val="0"/>
        <w:color w:val="000000" w:themeColor="text1"/>
        <w:spacing w:val="0"/>
        <w:w w:val="100"/>
        <w:sz w:val="44"/>
        <w:szCs w:val="44"/>
        <w:lang w:val="en-US" w:eastAsia="en-US" w:bidi="ar-SA"/>
      </w:rPr>
    </w:lvl>
    <w:lvl w:ilvl="4">
      <w:start w:val="1"/>
      <w:numFmt w:val="decimal"/>
      <w:lvlText w:val="%4.%5"/>
      <w:lvlJc w:val="left"/>
      <w:pPr>
        <w:ind w:left="1800" w:hanging="721"/>
      </w:pPr>
      <w:rPr>
        <w:rFonts w:ascii="Arial" w:eastAsia="Ideal Sans Semibold" w:hAnsi="Arial" w:cs="Arial" w:hint="default"/>
        <w:b/>
        <w:bCs/>
        <w:i w:val="0"/>
        <w:iCs w:val="0"/>
        <w:color w:val="007DB6"/>
        <w:spacing w:val="0"/>
        <w:w w:val="100"/>
        <w:sz w:val="24"/>
        <w:szCs w:val="24"/>
        <w:lang w:val="en-US" w:eastAsia="en-US" w:bidi="ar-SA"/>
      </w:rPr>
    </w:lvl>
    <w:lvl w:ilvl="5">
      <w:start w:val="1"/>
      <w:numFmt w:val="decimal"/>
      <w:pStyle w:val="Heading5"/>
      <w:lvlText w:val="%4.%5.%6"/>
      <w:lvlJc w:val="left"/>
      <w:pPr>
        <w:ind w:left="691" w:hanging="691"/>
      </w:pPr>
      <w:rPr>
        <w:rFonts w:ascii="Arial" w:eastAsia="Ideal Sans Medium" w:hAnsi="Arial" w:cs="Arial" w:hint="default"/>
        <w:b/>
        <w:bCs/>
        <w:i w:val="0"/>
        <w:iCs w:val="0"/>
        <w:color w:val="231F20"/>
        <w:spacing w:val="0"/>
        <w:w w:val="100"/>
        <w:sz w:val="24"/>
        <w:szCs w:val="24"/>
        <w:lang w:val="en-US" w:eastAsia="en-US" w:bidi="ar-SA"/>
      </w:rPr>
    </w:lvl>
    <w:lvl w:ilvl="6">
      <w:start w:val="1"/>
      <w:numFmt w:val="decimal"/>
      <w:lvlText w:val="%4.%5.%6.%7"/>
      <w:lvlJc w:val="left"/>
      <w:pPr>
        <w:ind w:left="1799" w:hanging="720"/>
      </w:pPr>
      <w:rPr>
        <w:rFonts w:ascii="Arial" w:eastAsia="Ideal Sans Medium" w:hAnsi="Arial" w:cs="Arial" w:hint="default"/>
        <w:b/>
        <w:bCs/>
        <w:i w:val="0"/>
        <w:iCs w:val="0"/>
        <w:color w:val="231F20"/>
        <w:spacing w:val="0"/>
        <w:w w:val="100"/>
        <w:sz w:val="24"/>
        <w:szCs w:val="24"/>
        <w:lang w:val="en-US" w:eastAsia="en-US" w:bidi="ar-SA"/>
      </w:rPr>
    </w:lvl>
    <w:lvl w:ilvl="7">
      <w:start w:val="1"/>
      <w:numFmt w:val="decimal"/>
      <w:lvlText w:val="%8."/>
      <w:lvlJc w:val="left"/>
      <w:pPr>
        <w:ind w:left="1800" w:hanging="360"/>
      </w:pPr>
      <w:rPr>
        <w:rFonts w:ascii="Arial" w:eastAsia="Ideal Sans Light" w:hAnsi="Arial" w:cs="Arial" w:hint="default"/>
        <w:b w:val="0"/>
        <w:bCs w:val="0"/>
        <w:i w:val="0"/>
        <w:iCs w:val="0"/>
        <w:color w:val="231F20"/>
        <w:spacing w:val="0"/>
        <w:w w:val="100"/>
        <w:sz w:val="21"/>
        <w:szCs w:val="21"/>
        <w:lang w:val="en-US" w:eastAsia="en-US" w:bidi="ar-SA"/>
      </w:rPr>
    </w:lvl>
    <w:lvl w:ilvl="8">
      <w:start w:val="1"/>
      <w:numFmt w:val="lowerLetter"/>
      <w:lvlText w:val="(%9)"/>
      <w:lvlJc w:val="left"/>
      <w:pPr>
        <w:ind w:left="2220" w:hanging="360"/>
      </w:pPr>
      <w:rPr>
        <w:rFonts w:ascii="Arial" w:eastAsia="Ideal Sans Light" w:hAnsi="Arial" w:cs="Arial" w:hint="default"/>
        <w:b w:val="0"/>
        <w:bCs w:val="0"/>
        <w:i w:val="0"/>
        <w:iCs w:val="0"/>
        <w:color w:val="231F20"/>
        <w:spacing w:val="0"/>
        <w:w w:val="100"/>
        <w:sz w:val="24"/>
        <w:szCs w:val="24"/>
        <w:lang w:val="en-US" w:eastAsia="en-US" w:bidi="ar-SA"/>
      </w:rPr>
    </w:lvl>
  </w:abstractNum>
  <w:abstractNum w:abstractNumId="6" w15:restartNumberingAfterBreak="0">
    <w:nsid w:val="00AFB6A7"/>
    <w:multiLevelType w:val="multilevel"/>
    <w:tmpl w:val="33583C66"/>
    <w:lvl w:ilvl="0">
      <w:start w:val="1"/>
      <w:numFmt w:val="decimal"/>
      <w:lvlText w:val="%1."/>
      <w:lvlJc w:val="left"/>
      <w:pPr>
        <w:tabs>
          <w:tab w:val="num" w:pos="360"/>
        </w:tabs>
        <w:ind w:left="360" w:hanging="360"/>
      </w:pPr>
      <w:rPr>
        <w:rFonts w:hint="default"/>
      </w:rPr>
    </w:lvl>
    <w:lvl w:ilvl="1">
      <w:start w:val="1"/>
      <w:numFmt w:val="decimal"/>
      <w:lvlText w:val="3.%2"/>
      <w:lvlJc w:val="left"/>
      <w:pPr>
        <w:tabs>
          <w:tab w:val="num" w:pos="605"/>
        </w:tabs>
        <w:ind w:left="605" w:hanging="605"/>
      </w:pPr>
      <w:rPr>
        <w:rFonts w:ascii="Times New Roman" w:hAnsi="Times New Roman" w:hint="default"/>
        <w:b w:val="0"/>
        <w:i w:val="0"/>
        <w:sz w:val="24"/>
      </w:rPr>
    </w:lvl>
    <w:lvl w:ilvl="2">
      <w:start w:val="1"/>
      <w:numFmt w:val="lowerLetter"/>
      <w:lvlText w:val="(%3)"/>
      <w:lvlJc w:val="left"/>
      <w:pPr>
        <w:tabs>
          <w:tab w:val="num" w:pos="1152"/>
        </w:tabs>
        <w:ind w:left="1152" w:hanging="547"/>
      </w:pPr>
      <w:rPr>
        <w:rFonts w:ascii="Arial" w:hAnsi="Arial" w:hint="default"/>
        <w:b w:val="0"/>
        <w:i w:val="0"/>
        <w:sz w:val="20"/>
      </w:rPr>
    </w:lvl>
    <w:lvl w:ilvl="3">
      <w:start w:val="1"/>
      <w:numFmt w:val="lowerRoman"/>
      <w:lvlText w:val="(%4)"/>
      <w:lvlJc w:val="left"/>
      <w:pPr>
        <w:tabs>
          <w:tab w:val="num" w:pos="1872"/>
        </w:tabs>
        <w:ind w:left="1656" w:hanging="504"/>
      </w:pPr>
      <w:rPr>
        <w:rFonts w:ascii="Times New Roman" w:hAnsi="Times New Roman" w:hint="default"/>
        <w:b w:val="0"/>
        <w:i w:val="0"/>
        <w:sz w:val="24"/>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7" w15:restartNumberingAfterBreak="0">
    <w:nsid w:val="00D06206"/>
    <w:multiLevelType w:val="hybridMultilevel"/>
    <w:tmpl w:val="FF2AB4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111E9FB"/>
    <w:multiLevelType w:val="multilevel"/>
    <w:tmpl w:val="6944D460"/>
    <w:lvl w:ilvl="0">
      <w:start w:val="5"/>
      <w:numFmt w:val="decimal"/>
      <w:lvlText w:val="%1."/>
      <w:lvlJc w:val="left"/>
      <w:pPr>
        <w:tabs>
          <w:tab w:val="num" w:pos="720"/>
        </w:tabs>
        <w:ind w:left="720" w:hanging="360"/>
      </w:pPr>
      <w:rPr>
        <w:rFonts w:ascii="Verdana" w:hAnsi="Verdana" w:hint="default"/>
        <w:sz w:val="20"/>
        <w:szCs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011F132C"/>
    <w:multiLevelType w:val="hybridMultilevel"/>
    <w:tmpl w:val="D3CCC09C"/>
    <w:lvl w:ilvl="0" w:tplc="C7B647DE">
      <w:start w:val="1"/>
      <w:numFmt w:val="lowerRoman"/>
      <w:lvlText w:val="(%1)"/>
      <w:lvlJc w:val="left"/>
      <w:pPr>
        <w:ind w:left="1979" w:hanging="460"/>
      </w:pPr>
      <w:rPr>
        <w:rFonts w:ascii="Ideal Sans Light" w:eastAsia="Ideal Sans Light" w:hAnsi="Ideal Sans Light" w:cs="Ideal Sans Light" w:hint="default"/>
        <w:b w:val="0"/>
        <w:bCs w:val="0"/>
        <w:i w:val="0"/>
        <w:iCs w:val="0"/>
        <w:color w:val="231F20"/>
        <w:spacing w:val="-1"/>
        <w:w w:val="95"/>
        <w:sz w:val="21"/>
        <w:szCs w:val="21"/>
        <w:lang w:val="en-US" w:eastAsia="en-US" w:bidi="ar-SA"/>
      </w:rPr>
    </w:lvl>
    <w:lvl w:ilvl="1" w:tplc="9A8ECED4">
      <w:numFmt w:val="bullet"/>
      <w:lvlText w:val="•"/>
      <w:lvlJc w:val="left"/>
      <w:pPr>
        <w:ind w:left="2862" w:hanging="460"/>
      </w:pPr>
      <w:rPr>
        <w:rFonts w:hint="default"/>
        <w:lang w:val="en-US" w:eastAsia="en-US" w:bidi="ar-SA"/>
      </w:rPr>
    </w:lvl>
    <w:lvl w:ilvl="2" w:tplc="1794C70E">
      <w:numFmt w:val="bullet"/>
      <w:lvlText w:val="•"/>
      <w:lvlJc w:val="left"/>
      <w:pPr>
        <w:ind w:left="3744" w:hanging="460"/>
      </w:pPr>
      <w:rPr>
        <w:rFonts w:hint="default"/>
        <w:lang w:val="en-US" w:eastAsia="en-US" w:bidi="ar-SA"/>
      </w:rPr>
    </w:lvl>
    <w:lvl w:ilvl="3" w:tplc="113EB4A4">
      <w:numFmt w:val="bullet"/>
      <w:lvlText w:val="•"/>
      <w:lvlJc w:val="left"/>
      <w:pPr>
        <w:ind w:left="4626" w:hanging="460"/>
      </w:pPr>
      <w:rPr>
        <w:rFonts w:hint="default"/>
        <w:lang w:val="en-US" w:eastAsia="en-US" w:bidi="ar-SA"/>
      </w:rPr>
    </w:lvl>
    <w:lvl w:ilvl="4" w:tplc="AB489980">
      <w:numFmt w:val="bullet"/>
      <w:lvlText w:val="•"/>
      <w:lvlJc w:val="left"/>
      <w:pPr>
        <w:ind w:left="5508" w:hanging="460"/>
      </w:pPr>
      <w:rPr>
        <w:rFonts w:hint="default"/>
        <w:lang w:val="en-US" w:eastAsia="en-US" w:bidi="ar-SA"/>
      </w:rPr>
    </w:lvl>
    <w:lvl w:ilvl="5" w:tplc="65DC2DF2">
      <w:numFmt w:val="bullet"/>
      <w:lvlText w:val="•"/>
      <w:lvlJc w:val="left"/>
      <w:pPr>
        <w:ind w:left="6390" w:hanging="460"/>
      </w:pPr>
      <w:rPr>
        <w:rFonts w:hint="default"/>
        <w:lang w:val="en-US" w:eastAsia="en-US" w:bidi="ar-SA"/>
      </w:rPr>
    </w:lvl>
    <w:lvl w:ilvl="6" w:tplc="13DE8060">
      <w:numFmt w:val="bullet"/>
      <w:lvlText w:val="•"/>
      <w:lvlJc w:val="left"/>
      <w:pPr>
        <w:ind w:left="7272" w:hanging="460"/>
      </w:pPr>
      <w:rPr>
        <w:rFonts w:hint="default"/>
        <w:lang w:val="en-US" w:eastAsia="en-US" w:bidi="ar-SA"/>
      </w:rPr>
    </w:lvl>
    <w:lvl w:ilvl="7" w:tplc="7D9A2218">
      <w:numFmt w:val="bullet"/>
      <w:lvlText w:val="•"/>
      <w:lvlJc w:val="left"/>
      <w:pPr>
        <w:ind w:left="8154" w:hanging="460"/>
      </w:pPr>
      <w:rPr>
        <w:rFonts w:hint="default"/>
        <w:lang w:val="en-US" w:eastAsia="en-US" w:bidi="ar-SA"/>
      </w:rPr>
    </w:lvl>
    <w:lvl w:ilvl="8" w:tplc="6F684384">
      <w:numFmt w:val="bullet"/>
      <w:lvlText w:val="•"/>
      <w:lvlJc w:val="left"/>
      <w:pPr>
        <w:ind w:left="9036" w:hanging="460"/>
      </w:pPr>
      <w:rPr>
        <w:rFonts w:hint="default"/>
        <w:lang w:val="en-US" w:eastAsia="en-US" w:bidi="ar-SA"/>
      </w:rPr>
    </w:lvl>
  </w:abstractNum>
  <w:abstractNum w:abstractNumId="10" w15:restartNumberingAfterBreak="0">
    <w:nsid w:val="01DBA9EA"/>
    <w:multiLevelType w:val="hybridMultilevel"/>
    <w:tmpl w:val="472E444E"/>
    <w:lvl w:ilvl="0" w:tplc="D200BF5A">
      <w:start w:val="1"/>
      <w:numFmt w:val="lowerLetter"/>
      <w:lvlText w:val="(%1)"/>
      <w:lvlJc w:val="left"/>
      <w:pPr>
        <w:ind w:left="440" w:hanging="360"/>
      </w:pPr>
      <w:rPr>
        <w:rFonts w:ascii="Arial" w:eastAsia="Ideal Sans Light" w:hAnsi="Arial" w:cs="Arial" w:hint="default"/>
        <w:b w:val="0"/>
        <w:bCs w:val="0"/>
        <w:i w:val="0"/>
        <w:iCs w:val="0"/>
        <w:color w:val="231F20"/>
        <w:spacing w:val="-1"/>
        <w:w w:val="97"/>
        <w:sz w:val="20"/>
        <w:szCs w:val="20"/>
        <w:lang w:val="en-US" w:eastAsia="en-US" w:bidi="ar-SA"/>
      </w:rPr>
    </w:lvl>
    <w:lvl w:ilvl="1" w:tplc="D5D01BFA">
      <w:numFmt w:val="bullet"/>
      <w:lvlText w:val="•"/>
      <w:lvlJc w:val="left"/>
      <w:pPr>
        <w:ind w:left="845" w:hanging="360"/>
      </w:pPr>
      <w:rPr>
        <w:rFonts w:hint="default"/>
        <w:lang w:val="en-US" w:eastAsia="en-US" w:bidi="ar-SA"/>
      </w:rPr>
    </w:lvl>
    <w:lvl w:ilvl="2" w:tplc="A7560256">
      <w:numFmt w:val="bullet"/>
      <w:lvlText w:val="•"/>
      <w:lvlJc w:val="left"/>
      <w:pPr>
        <w:ind w:left="1251" w:hanging="360"/>
      </w:pPr>
      <w:rPr>
        <w:rFonts w:hint="default"/>
        <w:lang w:val="en-US" w:eastAsia="en-US" w:bidi="ar-SA"/>
      </w:rPr>
    </w:lvl>
    <w:lvl w:ilvl="3" w:tplc="DBF4CA72">
      <w:numFmt w:val="bullet"/>
      <w:lvlText w:val="•"/>
      <w:lvlJc w:val="left"/>
      <w:pPr>
        <w:ind w:left="1657" w:hanging="360"/>
      </w:pPr>
      <w:rPr>
        <w:rFonts w:hint="default"/>
        <w:lang w:val="en-US" w:eastAsia="en-US" w:bidi="ar-SA"/>
      </w:rPr>
    </w:lvl>
    <w:lvl w:ilvl="4" w:tplc="F5AC8332">
      <w:numFmt w:val="bullet"/>
      <w:lvlText w:val="•"/>
      <w:lvlJc w:val="left"/>
      <w:pPr>
        <w:ind w:left="2062" w:hanging="360"/>
      </w:pPr>
      <w:rPr>
        <w:rFonts w:hint="default"/>
        <w:lang w:val="en-US" w:eastAsia="en-US" w:bidi="ar-SA"/>
      </w:rPr>
    </w:lvl>
    <w:lvl w:ilvl="5" w:tplc="89BEDC88">
      <w:numFmt w:val="bullet"/>
      <w:lvlText w:val="•"/>
      <w:lvlJc w:val="left"/>
      <w:pPr>
        <w:ind w:left="2468" w:hanging="360"/>
      </w:pPr>
      <w:rPr>
        <w:rFonts w:hint="default"/>
        <w:lang w:val="en-US" w:eastAsia="en-US" w:bidi="ar-SA"/>
      </w:rPr>
    </w:lvl>
    <w:lvl w:ilvl="6" w:tplc="F502F59A">
      <w:numFmt w:val="bullet"/>
      <w:lvlText w:val="•"/>
      <w:lvlJc w:val="left"/>
      <w:pPr>
        <w:ind w:left="2874" w:hanging="360"/>
      </w:pPr>
      <w:rPr>
        <w:rFonts w:hint="default"/>
        <w:lang w:val="en-US" w:eastAsia="en-US" w:bidi="ar-SA"/>
      </w:rPr>
    </w:lvl>
    <w:lvl w:ilvl="7" w:tplc="C178C404">
      <w:numFmt w:val="bullet"/>
      <w:lvlText w:val="•"/>
      <w:lvlJc w:val="left"/>
      <w:pPr>
        <w:ind w:left="3279" w:hanging="360"/>
      </w:pPr>
      <w:rPr>
        <w:rFonts w:hint="default"/>
        <w:lang w:val="en-US" w:eastAsia="en-US" w:bidi="ar-SA"/>
      </w:rPr>
    </w:lvl>
    <w:lvl w:ilvl="8" w:tplc="56F0A22C">
      <w:numFmt w:val="bullet"/>
      <w:lvlText w:val="•"/>
      <w:lvlJc w:val="left"/>
      <w:pPr>
        <w:ind w:left="3685" w:hanging="360"/>
      </w:pPr>
      <w:rPr>
        <w:rFonts w:hint="default"/>
        <w:lang w:val="en-US" w:eastAsia="en-US" w:bidi="ar-SA"/>
      </w:rPr>
    </w:lvl>
  </w:abstractNum>
  <w:abstractNum w:abstractNumId="11" w15:restartNumberingAfterBreak="0">
    <w:nsid w:val="01DCBF8A"/>
    <w:multiLevelType w:val="hybridMultilevel"/>
    <w:tmpl w:val="E0301E5A"/>
    <w:lvl w:ilvl="0" w:tplc="2E8E582E">
      <w:start w:val="1"/>
      <w:numFmt w:val="lowerRoman"/>
      <w:lvlText w:val="(%1)"/>
      <w:lvlJc w:val="left"/>
      <w:pPr>
        <w:ind w:left="780" w:hanging="360"/>
      </w:pPr>
      <w:rPr>
        <w:rFonts w:ascii="Arial" w:hAnsi="Arial" w:cs="Arial"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2" w15:restartNumberingAfterBreak="0">
    <w:nsid w:val="027C49AB"/>
    <w:multiLevelType w:val="hybridMultilevel"/>
    <w:tmpl w:val="C5D4DD3C"/>
    <w:lvl w:ilvl="0" w:tplc="F90E4F14">
      <w:start w:val="1"/>
      <w:numFmt w:val="upperLetter"/>
      <w:pStyle w:val="BodyText2"/>
      <w:lvlText w:val="%1."/>
      <w:lvlJc w:val="center"/>
      <w:pPr>
        <w:tabs>
          <w:tab w:val="num" w:pos="360"/>
        </w:tabs>
        <w:ind w:left="72" w:hanging="72"/>
      </w:pPr>
      <w:rPr>
        <w:rFonts w:ascii="Arial" w:hAnsi="Arial" w:hint="default"/>
        <w:b/>
        <w:i w:val="0"/>
        <w:sz w:val="24"/>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3" w15:restartNumberingAfterBreak="0">
    <w:nsid w:val="029C0A32"/>
    <w:multiLevelType w:val="singleLevel"/>
    <w:tmpl w:val="CF4E6164"/>
    <w:lvl w:ilvl="0">
      <w:start w:val="1"/>
      <w:numFmt w:val="lowerLetter"/>
      <w:lvlText w:val="(%1)"/>
      <w:lvlJc w:val="left"/>
      <w:pPr>
        <w:tabs>
          <w:tab w:val="num" w:pos="420"/>
        </w:tabs>
        <w:ind w:left="420" w:hanging="420"/>
      </w:pPr>
      <w:rPr>
        <w:rFonts w:hint="default"/>
      </w:rPr>
    </w:lvl>
  </w:abstractNum>
  <w:abstractNum w:abstractNumId="14" w15:restartNumberingAfterBreak="0">
    <w:nsid w:val="02C9F005"/>
    <w:multiLevelType w:val="hybridMultilevel"/>
    <w:tmpl w:val="E0301E5A"/>
    <w:lvl w:ilvl="0" w:tplc="2E8E582E">
      <w:start w:val="1"/>
      <w:numFmt w:val="lowerRoman"/>
      <w:lvlText w:val="(%1)"/>
      <w:lvlJc w:val="left"/>
      <w:pPr>
        <w:ind w:left="780" w:hanging="360"/>
      </w:pPr>
      <w:rPr>
        <w:rFonts w:ascii="Arial" w:hAnsi="Arial" w:cs="Arial"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5" w15:restartNumberingAfterBreak="0">
    <w:nsid w:val="0344C554"/>
    <w:multiLevelType w:val="multilevel"/>
    <w:tmpl w:val="1C3466B8"/>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sz w:val="20"/>
        <w:szCs w:val="16"/>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0355D113"/>
    <w:multiLevelType w:val="multilevel"/>
    <w:tmpl w:val="E20A4D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0355E19D"/>
    <w:multiLevelType w:val="multilevel"/>
    <w:tmpl w:val="4A0ADFBA"/>
    <w:lvl w:ilvl="0">
      <w:start w:val="1"/>
      <w:numFmt w:val="bullet"/>
      <w:lvlText w:val=""/>
      <w:lvlJc w:val="left"/>
      <w:pPr>
        <w:tabs>
          <w:tab w:val="num" w:pos="720"/>
        </w:tabs>
        <w:ind w:left="720" w:hanging="360"/>
      </w:pPr>
      <w:rPr>
        <w:rFonts w:ascii="Symbol" w:hAnsi="Symbol" w:hint="default"/>
        <w:sz w:val="20"/>
      </w:rPr>
    </w:lvl>
    <w:lvl w:ilvl="1">
      <w:start w:val="1"/>
      <w:numFmt w:val="lowerRoman"/>
      <w:lvlText w:val="%2."/>
      <w:lvlJc w:val="righ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35FF6DC"/>
    <w:multiLevelType w:val="hybridMultilevel"/>
    <w:tmpl w:val="E1FC1438"/>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0378DD1C"/>
    <w:multiLevelType w:val="hybridMultilevel"/>
    <w:tmpl w:val="8F7E408E"/>
    <w:lvl w:ilvl="0" w:tplc="41A8194A">
      <w:start w:val="1"/>
      <w:numFmt w:val="lowerLetter"/>
      <w:lvlText w:val="(%1)"/>
      <w:lvlJc w:val="left"/>
      <w:pPr>
        <w:tabs>
          <w:tab w:val="num" w:pos="0"/>
        </w:tabs>
        <w:ind w:left="0" w:firstLine="0"/>
      </w:pPr>
      <w:rPr>
        <w:rFonts w:hint="default"/>
      </w:rPr>
    </w:lvl>
    <w:lvl w:ilvl="1" w:tplc="1624D7AC">
      <w:start w:val="1"/>
      <w:numFmt w:val="lowerRoman"/>
      <w:lvlText w:val="(%2)"/>
      <w:lvlJc w:val="left"/>
      <w:pPr>
        <w:ind w:left="1296" w:hanging="360"/>
      </w:pPr>
      <w:rPr>
        <w:rFonts w:hint="default"/>
      </w:rPr>
    </w:lvl>
    <w:lvl w:ilvl="2" w:tplc="0409001B">
      <w:start w:val="1"/>
      <w:numFmt w:val="lowerRoman"/>
      <w:lvlText w:val="%3."/>
      <w:lvlJc w:val="right"/>
      <w:pPr>
        <w:tabs>
          <w:tab w:val="num" w:pos="2016"/>
        </w:tabs>
        <w:ind w:left="2016" w:hanging="180"/>
      </w:pPr>
    </w:lvl>
    <w:lvl w:ilvl="3" w:tplc="014C0276">
      <w:start w:val="1"/>
      <w:numFmt w:val="decimal"/>
      <w:lvlText w:val="%4."/>
      <w:lvlJc w:val="left"/>
      <w:pPr>
        <w:ind w:left="2736" w:hanging="360"/>
      </w:pPr>
      <w:rPr>
        <w:rFonts w:hint="default"/>
        <w:u w:val="none"/>
      </w:rPr>
    </w:lvl>
    <w:lvl w:ilvl="4" w:tplc="04090019" w:tentative="1">
      <w:start w:val="1"/>
      <w:numFmt w:val="lowerLetter"/>
      <w:lvlText w:val="%5."/>
      <w:lvlJc w:val="left"/>
      <w:pPr>
        <w:tabs>
          <w:tab w:val="num" w:pos="3456"/>
        </w:tabs>
        <w:ind w:left="3456" w:hanging="360"/>
      </w:pPr>
    </w:lvl>
    <w:lvl w:ilvl="5" w:tplc="0409001B" w:tentative="1">
      <w:start w:val="1"/>
      <w:numFmt w:val="lowerRoman"/>
      <w:lvlText w:val="%6."/>
      <w:lvlJc w:val="right"/>
      <w:pPr>
        <w:tabs>
          <w:tab w:val="num" w:pos="4176"/>
        </w:tabs>
        <w:ind w:left="4176" w:hanging="180"/>
      </w:pPr>
    </w:lvl>
    <w:lvl w:ilvl="6" w:tplc="0409000F" w:tentative="1">
      <w:start w:val="1"/>
      <w:numFmt w:val="decimal"/>
      <w:lvlText w:val="%7."/>
      <w:lvlJc w:val="left"/>
      <w:pPr>
        <w:tabs>
          <w:tab w:val="num" w:pos="4896"/>
        </w:tabs>
        <w:ind w:left="4896" w:hanging="360"/>
      </w:pPr>
    </w:lvl>
    <w:lvl w:ilvl="7" w:tplc="04090019" w:tentative="1">
      <w:start w:val="1"/>
      <w:numFmt w:val="lowerLetter"/>
      <w:lvlText w:val="%8."/>
      <w:lvlJc w:val="left"/>
      <w:pPr>
        <w:tabs>
          <w:tab w:val="num" w:pos="5616"/>
        </w:tabs>
        <w:ind w:left="5616" w:hanging="360"/>
      </w:pPr>
    </w:lvl>
    <w:lvl w:ilvl="8" w:tplc="0409001B" w:tentative="1">
      <w:start w:val="1"/>
      <w:numFmt w:val="lowerRoman"/>
      <w:lvlText w:val="%9."/>
      <w:lvlJc w:val="right"/>
      <w:pPr>
        <w:tabs>
          <w:tab w:val="num" w:pos="6336"/>
        </w:tabs>
        <w:ind w:left="6336" w:hanging="180"/>
      </w:pPr>
    </w:lvl>
  </w:abstractNum>
  <w:abstractNum w:abstractNumId="20" w15:restartNumberingAfterBreak="0">
    <w:nsid w:val="039F52A6"/>
    <w:multiLevelType w:val="hybridMultilevel"/>
    <w:tmpl w:val="A9F0C846"/>
    <w:lvl w:ilvl="0" w:tplc="A70E2CEA">
      <w:start w:val="1"/>
      <w:numFmt w:val="decimal"/>
      <w:lvlText w:val="%1."/>
      <w:lvlJc w:val="left"/>
      <w:pPr>
        <w:ind w:left="360" w:hanging="360"/>
      </w:pPr>
      <w:rPr>
        <w:rFonts w:hint="default"/>
        <w:sz w:val="28"/>
        <w:szCs w:val="16"/>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15:restartNumberingAfterBreak="0">
    <w:nsid w:val="03C89500"/>
    <w:multiLevelType w:val="hybridMultilevel"/>
    <w:tmpl w:val="DBD03B9C"/>
    <w:lvl w:ilvl="0" w:tplc="04090011">
      <w:start w:val="1"/>
      <w:numFmt w:val="decimal"/>
      <w:lvlText w:val="%1)"/>
      <w:lvlJc w:val="left"/>
      <w:pPr>
        <w:ind w:left="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03F29FDF"/>
    <w:multiLevelType w:val="hybridMultilevel"/>
    <w:tmpl w:val="4A2E1AA8"/>
    <w:lvl w:ilvl="0" w:tplc="F594DE22">
      <w:start w:val="1"/>
      <w:numFmt w:val="bullet"/>
      <w:lvlText w:val="●"/>
      <w:lvlJc w:val="left"/>
      <w:pPr>
        <w:ind w:left="720" w:hanging="360"/>
      </w:pPr>
    </w:lvl>
    <w:lvl w:ilvl="1" w:tplc="63CABC12">
      <w:start w:val="1"/>
      <w:numFmt w:val="bullet"/>
      <w:lvlText w:val="○"/>
      <w:lvlJc w:val="left"/>
      <w:pPr>
        <w:ind w:left="1440" w:hanging="360"/>
      </w:pPr>
    </w:lvl>
    <w:lvl w:ilvl="2" w:tplc="8512A550">
      <w:start w:val="1"/>
      <w:numFmt w:val="bullet"/>
      <w:lvlText w:val="■"/>
      <w:lvlJc w:val="left"/>
      <w:pPr>
        <w:ind w:left="2160" w:hanging="360"/>
      </w:pPr>
    </w:lvl>
    <w:lvl w:ilvl="3" w:tplc="92EE33B8">
      <w:start w:val="1"/>
      <w:numFmt w:val="bullet"/>
      <w:lvlText w:val="●"/>
      <w:lvlJc w:val="left"/>
      <w:pPr>
        <w:ind w:left="2880" w:hanging="360"/>
      </w:pPr>
    </w:lvl>
    <w:lvl w:ilvl="4" w:tplc="9754F728">
      <w:start w:val="1"/>
      <w:numFmt w:val="bullet"/>
      <w:lvlText w:val="○"/>
      <w:lvlJc w:val="left"/>
      <w:pPr>
        <w:ind w:left="3600" w:hanging="360"/>
      </w:pPr>
    </w:lvl>
    <w:lvl w:ilvl="5" w:tplc="51C69F54">
      <w:start w:val="1"/>
      <w:numFmt w:val="bullet"/>
      <w:lvlText w:val="■"/>
      <w:lvlJc w:val="left"/>
      <w:pPr>
        <w:ind w:left="4320" w:hanging="360"/>
      </w:pPr>
    </w:lvl>
    <w:lvl w:ilvl="6" w:tplc="01128188">
      <w:start w:val="1"/>
      <w:numFmt w:val="bullet"/>
      <w:lvlText w:val="●"/>
      <w:lvlJc w:val="left"/>
      <w:pPr>
        <w:ind w:left="5040" w:hanging="360"/>
      </w:pPr>
    </w:lvl>
    <w:lvl w:ilvl="7" w:tplc="E68AFDA8">
      <w:start w:val="1"/>
      <w:numFmt w:val="bullet"/>
      <w:lvlText w:val="●"/>
      <w:lvlJc w:val="left"/>
      <w:pPr>
        <w:ind w:left="5760" w:hanging="360"/>
      </w:pPr>
    </w:lvl>
    <w:lvl w:ilvl="8" w:tplc="D3CE2176">
      <w:start w:val="1"/>
      <w:numFmt w:val="bullet"/>
      <w:lvlText w:val="●"/>
      <w:lvlJc w:val="left"/>
      <w:pPr>
        <w:ind w:left="6480" w:hanging="360"/>
      </w:pPr>
    </w:lvl>
  </w:abstractNum>
  <w:abstractNum w:abstractNumId="23" w15:restartNumberingAfterBreak="0">
    <w:nsid w:val="0429706A"/>
    <w:multiLevelType w:val="multilevel"/>
    <w:tmpl w:val="879AA7F6"/>
    <w:lvl w:ilvl="0">
      <w:start w:val="2"/>
      <w:numFmt w:val="decimal"/>
      <w:lvlText w:val="%1"/>
      <w:lvlJc w:val="left"/>
      <w:pPr>
        <w:ind w:left="360" w:hanging="360"/>
      </w:pPr>
      <w:rPr>
        <w:rFonts w:hint="default"/>
      </w:rPr>
    </w:lvl>
    <w:lvl w:ilvl="1">
      <w:start w:val="1"/>
      <w:numFmt w:val="decimal"/>
      <w:lvlText w:val="%1.%2"/>
      <w:lvlJc w:val="left"/>
      <w:pPr>
        <w:ind w:left="502" w:hanging="360"/>
      </w:pPr>
      <w:rPr>
        <w:rFonts w:hint="default"/>
        <w:b/>
        <w:bCs/>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24" w15:restartNumberingAfterBreak="0">
    <w:nsid w:val="042E356D"/>
    <w:multiLevelType w:val="hybridMultilevel"/>
    <w:tmpl w:val="559E2614"/>
    <w:lvl w:ilvl="0" w:tplc="4BC6383C">
      <w:start w:val="1"/>
      <w:numFmt w:val="bullet"/>
      <w:lvlText w:val=""/>
      <w:lvlJc w:val="left"/>
      <w:pPr>
        <w:tabs>
          <w:tab w:val="num" w:pos="720"/>
        </w:tabs>
        <w:ind w:left="720" w:hanging="360"/>
      </w:pPr>
      <w:rPr>
        <w:rFonts w:ascii="Wingdings" w:hAnsi="Wingdings" w:hint="default"/>
        <w:b w:val="0"/>
        <w:i w:val="0"/>
        <w:sz w:val="24"/>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046E04FD"/>
    <w:multiLevelType w:val="hybridMultilevel"/>
    <w:tmpl w:val="A57AEBDE"/>
    <w:lvl w:ilvl="0" w:tplc="53E4EC46">
      <w:start w:val="1"/>
      <w:numFmt w:val="bullet"/>
      <w:pStyle w:val="ListBullet"/>
      <w:lvlText w:val=""/>
      <w:lvlJc w:val="left"/>
      <w:pPr>
        <w:tabs>
          <w:tab w:val="num" w:pos="567"/>
        </w:tabs>
        <w:ind w:left="567" w:hanging="567"/>
      </w:pPr>
      <w:rPr>
        <w:rFonts w:ascii="Symbol" w:hAnsi="Symbol" w:hint="default"/>
        <w:color w:val="4C5A52"/>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048204C0"/>
    <w:multiLevelType w:val="hybridMultilevel"/>
    <w:tmpl w:val="E0301E5A"/>
    <w:lvl w:ilvl="0" w:tplc="FFFFFFFF">
      <w:start w:val="1"/>
      <w:numFmt w:val="lowerRoman"/>
      <w:lvlText w:val="(%1)"/>
      <w:lvlJc w:val="left"/>
      <w:pPr>
        <w:ind w:left="780" w:hanging="360"/>
      </w:pPr>
      <w:rPr>
        <w:rFonts w:ascii="Arial" w:hAnsi="Arial" w:cs="Arial" w:hint="default"/>
      </w:rPr>
    </w:lvl>
    <w:lvl w:ilvl="1" w:tplc="FFFFFFFF" w:tentative="1">
      <w:start w:val="1"/>
      <w:numFmt w:val="lowerLetter"/>
      <w:lvlText w:val="%2."/>
      <w:lvlJc w:val="left"/>
      <w:pPr>
        <w:ind w:left="1500" w:hanging="360"/>
      </w:pPr>
    </w:lvl>
    <w:lvl w:ilvl="2" w:tplc="FFFFFFFF" w:tentative="1">
      <w:start w:val="1"/>
      <w:numFmt w:val="lowerRoman"/>
      <w:lvlText w:val="%3."/>
      <w:lvlJc w:val="right"/>
      <w:pPr>
        <w:ind w:left="2220" w:hanging="180"/>
      </w:pPr>
    </w:lvl>
    <w:lvl w:ilvl="3" w:tplc="FFFFFFFF" w:tentative="1">
      <w:start w:val="1"/>
      <w:numFmt w:val="decimal"/>
      <w:lvlText w:val="%4."/>
      <w:lvlJc w:val="left"/>
      <w:pPr>
        <w:ind w:left="2940" w:hanging="360"/>
      </w:pPr>
    </w:lvl>
    <w:lvl w:ilvl="4" w:tplc="FFFFFFFF" w:tentative="1">
      <w:start w:val="1"/>
      <w:numFmt w:val="lowerLetter"/>
      <w:lvlText w:val="%5."/>
      <w:lvlJc w:val="left"/>
      <w:pPr>
        <w:ind w:left="3660" w:hanging="360"/>
      </w:pPr>
    </w:lvl>
    <w:lvl w:ilvl="5" w:tplc="FFFFFFFF" w:tentative="1">
      <w:start w:val="1"/>
      <w:numFmt w:val="lowerRoman"/>
      <w:lvlText w:val="%6."/>
      <w:lvlJc w:val="right"/>
      <w:pPr>
        <w:ind w:left="4380" w:hanging="180"/>
      </w:pPr>
    </w:lvl>
    <w:lvl w:ilvl="6" w:tplc="FFFFFFFF" w:tentative="1">
      <w:start w:val="1"/>
      <w:numFmt w:val="decimal"/>
      <w:lvlText w:val="%7."/>
      <w:lvlJc w:val="left"/>
      <w:pPr>
        <w:ind w:left="5100" w:hanging="360"/>
      </w:pPr>
    </w:lvl>
    <w:lvl w:ilvl="7" w:tplc="FFFFFFFF" w:tentative="1">
      <w:start w:val="1"/>
      <w:numFmt w:val="lowerLetter"/>
      <w:lvlText w:val="%8."/>
      <w:lvlJc w:val="left"/>
      <w:pPr>
        <w:ind w:left="5820" w:hanging="360"/>
      </w:pPr>
    </w:lvl>
    <w:lvl w:ilvl="8" w:tplc="FFFFFFFF" w:tentative="1">
      <w:start w:val="1"/>
      <w:numFmt w:val="lowerRoman"/>
      <w:lvlText w:val="%9."/>
      <w:lvlJc w:val="right"/>
      <w:pPr>
        <w:ind w:left="6540" w:hanging="180"/>
      </w:pPr>
    </w:lvl>
  </w:abstractNum>
  <w:abstractNum w:abstractNumId="27" w15:restartNumberingAfterBreak="0">
    <w:nsid w:val="0482FB54"/>
    <w:multiLevelType w:val="multilevel"/>
    <w:tmpl w:val="0652FA8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4B4ED6A"/>
    <w:multiLevelType w:val="hybridMultilevel"/>
    <w:tmpl w:val="7212948C"/>
    <w:lvl w:ilvl="0" w:tplc="3F96AB92">
      <w:start w:val="1"/>
      <w:numFmt w:val="lowerRoman"/>
      <w:lvlText w:val="(%1)"/>
      <w:lvlJc w:val="left"/>
      <w:pPr>
        <w:ind w:left="439" w:hanging="360"/>
      </w:pPr>
      <w:rPr>
        <w:rFonts w:ascii="Arial" w:eastAsia="Ideal Sans Light" w:hAnsi="Arial" w:cs="Arial" w:hint="default"/>
        <w:b w:val="0"/>
        <w:bCs w:val="0"/>
        <w:i w:val="0"/>
        <w:iCs w:val="0"/>
        <w:color w:val="231F20"/>
        <w:spacing w:val="0"/>
        <w:w w:val="100"/>
        <w:sz w:val="20"/>
        <w:szCs w:val="20"/>
        <w:lang w:val="en-US" w:eastAsia="en-US" w:bidi="ar-SA"/>
      </w:rPr>
    </w:lvl>
    <w:lvl w:ilvl="1" w:tplc="31107A38">
      <w:numFmt w:val="bullet"/>
      <w:lvlText w:val="•"/>
      <w:lvlJc w:val="left"/>
      <w:pPr>
        <w:ind w:left="800" w:hanging="360"/>
      </w:pPr>
      <w:rPr>
        <w:rFonts w:ascii="Ideal Sans Light" w:eastAsia="Ideal Sans Light" w:hAnsi="Ideal Sans Light" w:cs="Ideal Sans Light" w:hint="default"/>
        <w:b w:val="0"/>
        <w:bCs w:val="0"/>
        <w:i w:val="0"/>
        <w:iCs w:val="0"/>
        <w:color w:val="231F20"/>
        <w:spacing w:val="0"/>
        <w:w w:val="97"/>
        <w:sz w:val="20"/>
        <w:szCs w:val="20"/>
        <w:lang w:val="en-US" w:eastAsia="en-US" w:bidi="ar-SA"/>
      </w:rPr>
    </w:lvl>
    <w:lvl w:ilvl="2" w:tplc="144648A2">
      <w:numFmt w:val="bullet"/>
      <w:lvlText w:val="•"/>
      <w:lvlJc w:val="left"/>
      <w:pPr>
        <w:ind w:left="1309" w:hanging="360"/>
      </w:pPr>
      <w:rPr>
        <w:rFonts w:hint="default"/>
        <w:lang w:val="en-US" w:eastAsia="en-US" w:bidi="ar-SA"/>
      </w:rPr>
    </w:lvl>
    <w:lvl w:ilvl="3" w:tplc="C98A2B02">
      <w:numFmt w:val="bullet"/>
      <w:lvlText w:val="•"/>
      <w:lvlJc w:val="left"/>
      <w:pPr>
        <w:ind w:left="1818" w:hanging="360"/>
      </w:pPr>
      <w:rPr>
        <w:rFonts w:hint="default"/>
        <w:lang w:val="en-US" w:eastAsia="en-US" w:bidi="ar-SA"/>
      </w:rPr>
    </w:lvl>
    <w:lvl w:ilvl="4" w:tplc="7228ED5A">
      <w:numFmt w:val="bullet"/>
      <w:lvlText w:val="•"/>
      <w:lvlJc w:val="left"/>
      <w:pPr>
        <w:ind w:left="2328" w:hanging="360"/>
      </w:pPr>
      <w:rPr>
        <w:rFonts w:hint="default"/>
        <w:lang w:val="en-US" w:eastAsia="en-US" w:bidi="ar-SA"/>
      </w:rPr>
    </w:lvl>
    <w:lvl w:ilvl="5" w:tplc="4B00AE72">
      <w:numFmt w:val="bullet"/>
      <w:lvlText w:val="•"/>
      <w:lvlJc w:val="left"/>
      <w:pPr>
        <w:ind w:left="2837" w:hanging="360"/>
      </w:pPr>
      <w:rPr>
        <w:rFonts w:hint="default"/>
        <w:lang w:val="en-US" w:eastAsia="en-US" w:bidi="ar-SA"/>
      </w:rPr>
    </w:lvl>
    <w:lvl w:ilvl="6" w:tplc="C7E4F6A6">
      <w:numFmt w:val="bullet"/>
      <w:lvlText w:val="•"/>
      <w:lvlJc w:val="left"/>
      <w:pPr>
        <w:ind w:left="3347" w:hanging="360"/>
      </w:pPr>
      <w:rPr>
        <w:rFonts w:hint="default"/>
        <w:lang w:val="en-US" w:eastAsia="en-US" w:bidi="ar-SA"/>
      </w:rPr>
    </w:lvl>
    <w:lvl w:ilvl="7" w:tplc="EAA2CE46">
      <w:numFmt w:val="bullet"/>
      <w:lvlText w:val="•"/>
      <w:lvlJc w:val="left"/>
      <w:pPr>
        <w:ind w:left="3856" w:hanging="360"/>
      </w:pPr>
      <w:rPr>
        <w:rFonts w:hint="default"/>
        <w:lang w:val="en-US" w:eastAsia="en-US" w:bidi="ar-SA"/>
      </w:rPr>
    </w:lvl>
    <w:lvl w:ilvl="8" w:tplc="FA10BE8E">
      <w:numFmt w:val="bullet"/>
      <w:lvlText w:val="•"/>
      <w:lvlJc w:val="left"/>
      <w:pPr>
        <w:ind w:left="4366" w:hanging="360"/>
      </w:pPr>
      <w:rPr>
        <w:rFonts w:hint="default"/>
        <w:lang w:val="en-US" w:eastAsia="en-US" w:bidi="ar-SA"/>
      </w:rPr>
    </w:lvl>
  </w:abstractNum>
  <w:abstractNum w:abstractNumId="29" w15:restartNumberingAfterBreak="0">
    <w:nsid w:val="04B9A331"/>
    <w:multiLevelType w:val="multilevel"/>
    <w:tmpl w:val="22A6A026"/>
    <w:lvl w:ilvl="0">
      <w:start w:val="1"/>
      <w:numFmt w:val="decimal"/>
      <w:pStyle w:val="Header1-Clauses"/>
      <w:isLgl/>
      <w:lvlText w:val="%1."/>
      <w:lvlJc w:val="left"/>
      <w:pPr>
        <w:tabs>
          <w:tab w:val="num" w:pos="432"/>
        </w:tabs>
        <w:ind w:left="432" w:hanging="432"/>
      </w:pPr>
      <w:rPr>
        <w:rFonts w:ascii="Arial" w:hAnsi="Arial" w:hint="default"/>
        <w:b/>
        <w:i w:val="0"/>
        <w:sz w:val="20"/>
      </w:rPr>
    </w:lvl>
    <w:lvl w:ilvl="1">
      <w:start w:val="1"/>
      <w:numFmt w:val="decimal"/>
      <w:pStyle w:val="Header2-SubClauses"/>
      <w:lvlText w:val="%1.%2"/>
      <w:lvlJc w:val="left"/>
      <w:pPr>
        <w:tabs>
          <w:tab w:val="num" w:pos="504"/>
        </w:tabs>
        <w:ind w:left="504" w:hanging="504"/>
      </w:pPr>
      <w:rPr>
        <w:rFonts w:ascii="Arial" w:hAnsi="Arial" w:hint="default"/>
        <w:b w:val="0"/>
        <w:i w:val="0"/>
        <w:strike w:val="0"/>
        <w:dstrike w:val="0"/>
        <w:color w:val="auto"/>
        <w:sz w:val="20"/>
      </w:rPr>
    </w:lvl>
    <w:lvl w:ilvl="2">
      <w:start w:val="1"/>
      <w:numFmt w:val="lowerLetter"/>
      <w:pStyle w:val="Header3-Paragraph"/>
      <w:lvlText w:val="(%3)"/>
      <w:lvlJc w:val="left"/>
      <w:pPr>
        <w:tabs>
          <w:tab w:val="num" w:pos="864"/>
        </w:tabs>
        <w:ind w:left="864" w:hanging="432"/>
      </w:pPr>
      <w:rPr>
        <w:rFonts w:ascii="Arial" w:hAnsi="Arial" w:hint="default"/>
        <w:b w:val="0"/>
        <w:i w:val="0"/>
        <w:strike w:val="0"/>
        <w:dstrike w:val="0"/>
        <w:color w:val="auto"/>
        <w:sz w:val="20"/>
      </w:rPr>
    </w:lvl>
    <w:lvl w:ilvl="3">
      <w:start w:val="1"/>
      <w:numFmt w:val="lowerRoman"/>
      <w:pStyle w:val="Heading4"/>
      <w:lvlText w:val="(%4)"/>
      <w:lvlJc w:val="left"/>
      <w:pPr>
        <w:tabs>
          <w:tab w:val="num" w:pos="1512"/>
        </w:tabs>
        <w:ind w:left="1512" w:hanging="648"/>
      </w:pPr>
      <w:rPr>
        <w:rFonts w:ascii="Arial" w:hAnsi="Arial" w:hint="default"/>
        <w:b w:val="0"/>
        <w:i w:val="0"/>
        <w:sz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0" w15:restartNumberingAfterBreak="0">
    <w:nsid w:val="04CD449D"/>
    <w:multiLevelType w:val="hybridMultilevel"/>
    <w:tmpl w:val="4E0C8248"/>
    <w:lvl w:ilvl="0" w:tplc="A01A92C6">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054140A0"/>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2" w15:restartNumberingAfterBreak="0">
    <w:nsid w:val="0567F1BB"/>
    <w:multiLevelType w:val="hybridMultilevel"/>
    <w:tmpl w:val="2768202E"/>
    <w:lvl w:ilvl="0" w:tplc="7458C63A">
      <w:start w:val="1"/>
      <w:numFmt w:val="bullet"/>
      <w:lvlText w:val=""/>
      <w:lvlJc w:val="left"/>
      <w:pPr>
        <w:tabs>
          <w:tab w:val="num" w:pos="360"/>
        </w:tabs>
        <w:ind w:left="360" w:hanging="360"/>
      </w:pPr>
      <w:rPr>
        <w:rFonts w:ascii="Wingdings" w:hAnsi="Wingdings" w:hint="default"/>
        <w:sz w:val="24"/>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47B94898"/>
    <w:multiLevelType w:val="hybridMultilevel"/>
    <w:tmpl w:val="8954C1CE"/>
    <w:lvl w:ilvl="0" w:tplc="91E2ECF0">
      <w:start w:val="1"/>
      <w:numFmt w:val="bullet"/>
      <w:lvlText w:val=""/>
      <w:lvlJc w:val="left"/>
      <w:pPr>
        <w:tabs>
          <w:tab w:val="num" w:pos="2520"/>
        </w:tabs>
        <w:ind w:left="2520" w:hanging="360"/>
      </w:pPr>
      <w:rPr>
        <w:rFonts w:ascii="Symbol" w:hAnsi="Symbol" w:hint="default"/>
      </w:rPr>
    </w:lvl>
    <w:lvl w:ilvl="1" w:tplc="04090019" w:tentative="1">
      <w:start w:val="1"/>
      <w:numFmt w:val="bullet"/>
      <w:lvlText w:val="o"/>
      <w:lvlJc w:val="left"/>
      <w:pPr>
        <w:tabs>
          <w:tab w:val="num" w:pos="3240"/>
        </w:tabs>
        <w:ind w:left="3240" w:hanging="360"/>
      </w:pPr>
      <w:rPr>
        <w:rFonts w:ascii="Courier New" w:hAnsi="Courier New" w:hint="default"/>
      </w:rPr>
    </w:lvl>
    <w:lvl w:ilvl="2" w:tplc="0409001B" w:tentative="1">
      <w:start w:val="1"/>
      <w:numFmt w:val="bullet"/>
      <w:lvlText w:val=""/>
      <w:lvlJc w:val="left"/>
      <w:pPr>
        <w:tabs>
          <w:tab w:val="num" w:pos="3960"/>
        </w:tabs>
        <w:ind w:left="3960" w:hanging="360"/>
      </w:pPr>
      <w:rPr>
        <w:rFonts w:ascii="Wingdings" w:hAnsi="Wingdings" w:hint="default"/>
      </w:rPr>
    </w:lvl>
    <w:lvl w:ilvl="3" w:tplc="0409000F" w:tentative="1">
      <w:start w:val="1"/>
      <w:numFmt w:val="bullet"/>
      <w:lvlText w:val=""/>
      <w:lvlJc w:val="left"/>
      <w:pPr>
        <w:tabs>
          <w:tab w:val="num" w:pos="4680"/>
        </w:tabs>
        <w:ind w:left="4680" w:hanging="360"/>
      </w:pPr>
      <w:rPr>
        <w:rFonts w:ascii="Symbol" w:hAnsi="Symbol" w:hint="default"/>
      </w:rPr>
    </w:lvl>
    <w:lvl w:ilvl="4" w:tplc="04090019" w:tentative="1">
      <w:start w:val="1"/>
      <w:numFmt w:val="bullet"/>
      <w:lvlText w:val="o"/>
      <w:lvlJc w:val="left"/>
      <w:pPr>
        <w:tabs>
          <w:tab w:val="num" w:pos="5400"/>
        </w:tabs>
        <w:ind w:left="5400" w:hanging="360"/>
      </w:pPr>
      <w:rPr>
        <w:rFonts w:ascii="Courier New" w:hAnsi="Courier New" w:hint="default"/>
      </w:rPr>
    </w:lvl>
    <w:lvl w:ilvl="5" w:tplc="0409001B" w:tentative="1">
      <w:start w:val="1"/>
      <w:numFmt w:val="bullet"/>
      <w:lvlText w:val=""/>
      <w:lvlJc w:val="left"/>
      <w:pPr>
        <w:tabs>
          <w:tab w:val="num" w:pos="6120"/>
        </w:tabs>
        <w:ind w:left="6120" w:hanging="360"/>
      </w:pPr>
      <w:rPr>
        <w:rFonts w:ascii="Wingdings" w:hAnsi="Wingdings" w:hint="default"/>
      </w:rPr>
    </w:lvl>
    <w:lvl w:ilvl="6" w:tplc="0409000F" w:tentative="1">
      <w:start w:val="1"/>
      <w:numFmt w:val="bullet"/>
      <w:lvlText w:val=""/>
      <w:lvlJc w:val="left"/>
      <w:pPr>
        <w:tabs>
          <w:tab w:val="num" w:pos="6840"/>
        </w:tabs>
        <w:ind w:left="6840" w:hanging="360"/>
      </w:pPr>
      <w:rPr>
        <w:rFonts w:ascii="Symbol" w:hAnsi="Symbol" w:hint="default"/>
      </w:rPr>
    </w:lvl>
    <w:lvl w:ilvl="7" w:tplc="04090019" w:tentative="1">
      <w:start w:val="1"/>
      <w:numFmt w:val="bullet"/>
      <w:lvlText w:val="o"/>
      <w:lvlJc w:val="left"/>
      <w:pPr>
        <w:tabs>
          <w:tab w:val="num" w:pos="7560"/>
        </w:tabs>
        <w:ind w:left="7560" w:hanging="360"/>
      </w:pPr>
      <w:rPr>
        <w:rFonts w:ascii="Courier New" w:hAnsi="Courier New" w:hint="default"/>
      </w:rPr>
    </w:lvl>
    <w:lvl w:ilvl="8" w:tplc="0409001B" w:tentative="1">
      <w:start w:val="1"/>
      <w:numFmt w:val="bullet"/>
      <w:lvlText w:val=""/>
      <w:lvlJc w:val="left"/>
      <w:pPr>
        <w:tabs>
          <w:tab w:val="num" w:pos="8280"/>
        </w:tabs>
        <w:ind w:left="8280" w:hanging="360"/>
      </w:pPr>
      <w:rPr>
        <w:rFonts w:ascii="Wingdings" w:hAnsi="Wingdings" w:hint="default"/>
      </w:rPr>
    </w:lvl>
  </w:abstractNum>
  <w:abstractNum w:abstractNumId="34" w15:restartNumberingAfterBreak="0">
    <w:nsid w:val="4A101D3D"/>
    <w:multiLevelType w:val="hybridMultilevel"/>
    <w:tmpl w:val="59384BFE"/>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5" w15:restartNumberingAfterBreak="0">
    <w:nsid w:val="4E6A0B97"/>
    <w:multiLevelType w:val="hybridMultilevel"/>
    <w:tmpl w:val="A67A0CF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2130078109">
    <w:abstractNumId w:val="33"/>
  </w:num>
  <w:num w:numId="2" w16cid:durableId="781001755">
    <w:abstractNumId w:val="35"/>
  </w:num>
  <w:num w:numId="3" w16cid:durableId="1559825772">
    <w:abstractNumId w:val="12"/>
  </w:num>
  <w:num w:numId="4" w16cid:durableId="1206330268">
    <w:abstractNumId w:val="29"/>
  </w:num>
  <w:num w:numId="5" w16cid:durableId="1767312937">
    <w:abstractNumId w:val="6"/>
  </w:num>
  <w:num w:numId="6" w16cid:durableId="1464693289">
    <w:abstractNumId w:val="6"/>
    <w:lvlOverride w:ilvl="0">
      <w:startOverride w:val="1"/>
    </w:lvlOverride>
  </w:num>
  <w:num w:numId="7" w16cid:durableId="1559825772">
    <w:abstractNumId w:val="12"/>
    <w:lvlOverride w:ilvl="0">
      <w:startOverride w:val="1"/>
    </w:lvlOverride>
  </w:num>
  <w:num w:numId="8" w16cid:durableId="1449348012">
    <w:abstractNumId w:val="31"/>
  </w:num>
  <w:num w:numId="9" w16cid:durableId="89393560">
    <w:abstractNumId w:val="4"/>
  </w:num>
  <w:num w:numId="10" w16cid:durableId="1397892474">
    <w:abstractNumId w:val="0"/>
  </w:num>
  <w:num w:numId="11" w16cid:durableId="1297299370">
    <w:abstractNumId w:val="23"/>
  </w:num>
  <w:num w:numId="12" w16cid:durableId="987903959">
    <w:abstractNumId w:val="21"/>
    <w:lvlOverride w:ilvl="0">
      <w:startOverride w:val="1"/>
    </w:lvlOverride>
  </w:num>
  <w:num w:numId="13" w16cid:durableId="388111173">
    <w:abstractNumId w:val="22"/>
    <w:lvlOverride w:ilvl="0">
      <w:startOverride w:val="1"/>
    </w:lvlOverride>
  </w:num>
  <w:num w:numId="14" w16cid:durableId="197352036">
    <w:abstractNumId w:val="20"/>
    <w:lvlOverride w:ilvl="0">
      <w:startOverride w:val="1"/>
    </w:lvlOverride>
  </w:num>
  <w:num w:numId="15" w16cid:durableId="995569745">
    <w:abstractNumId w:val="13"/>
  </w:num>
  <w:num w:numId="16" w16cid:durableId="250822922">
    <w:abstractNumId w:val="1"/>
  </w:num>
  <w:num w:numId="17" w16cid:durableId="806506821">
    <w:abstractNumId w:val="3"/>
  </w:num>
  <w:num w:numId="18" w16cid:durableId="323820317">
    <w:abstractNumId w:val="14"/>
    <w:lvlOverride w:ilvl="0">
      <w:startOverride w:val="1"/>
    </w:lvlOverride>
  </w:num>
  <w:num w:numId="19" w16cid:durableId="2138835182">
    <w:abstractNumId w:val="11"/>
  </w:num>
  <w:num w:numId="20" w16cid:durableId="476073651">
    <w:abstractNumId w:val="26"/>
  </w:num>
  <w:num w:numId="21" w16cid:durableId="797651306">
    <w:abstractNumId w:val="18"/>
    <w:lvlOverride w:ilvl="0">
      <w:startOverride w:val="1"/>
    </w:lvlOverride>
  </w:num>
  <w:num w:numId="22" w16cid:durableId="768046385">
    <w:abstractNumId w:val="24"/>
  </w:num>
  <w:num w:numId="23" w16cid:durableId="562105251">
    <w:abstractNumId w:val="32"/>
  </w:num>
  <w:num w:numId="24" w16cid:durableId="1238056478">
    <w:abstractNumId w:val="19"/>
  </w:num>
  <w:num w:numId="25" w16cid:durableId="694113373">
    <w:abstractNumId w:val="30"/>
  </w:num>
  <w:num w:numId="26" w16cid:durableId="390201576">
    <w:abstractNumId w:val="16"/>
  </w:num>
  <w:num w:numId="27" w16cid:durableId="1739010944">
    <w:abstractNumId w:val="15"/>
    <w:lvlOverride w:ilvl="0">
      <w:startOverride w:val="1"/>
    </w:lvlOverride>
  </w:num>
  <w:num w:numId="28" w16cid:durableId="534998193">
    <w:abstractNumId w:val="25"/>
  </w:num>
  <w:num w:numId="29" w16cid:durableId="1806922939">
    <w:abstractNumId w:val="7"/>
  </w:num>
  <w:num w:numId="30" w16cid:durableId="806820103">
    <w:abstractNumId w:val="10"/>
  </w:num>
  <w:num w:numId="31" w16cid:durableId="371655219">
    <w:abstractNumId w:val="10"/>
    <w:lvlOverride w:ilvl="0">
      <w:startOverride w:val="1"/>
    </w:lvlOverride>
  </w:num>
  <w:num w:numId="32" w16cid:durableId="1739940427">
    <w:abstractNumId w:val="17"/>
  </w:num>
  <w:num w:numId="33" w16cid:durableId="1104419441">
    <w:abstractNumId w:val="8"/>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95775502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2125344759">
    <w:abstractNumId w:val="5"/>
  </w:num>
  <w:num w:numId="36" w16cid:durableId="1973824435">
    <w:abstractNumId w:val="9"/>
    <w:lvlOverride w:ilvl="0">
      <w:startOverride w:val="1"/>
    </w:lvlOverride>
  </w:num>
  <w:num w:numId="37" w16cid:durableId="609625573">
    <w:abstractNumId w:val="28"/>
  </w:num>
  <w:num w:numId="38" w16cid:durableId="909579797">
    <w:abstractNumId w:val="2"/>
  </w:num>
  <w:num w:numId="39" w16cid:durableId="332295769">
    <w:abstractNumId w:val="27"/>
  </w:num>
  <w:num w:numId="40" w16cid:durableId="1518695802">
    <w:abstractNumId w:val="34"/>
  </w:num>
  <w:num w:numId="41" w16cid:durableId="576791027">
    <w:abstractNumId w:val="5"/>
    <w:lvlOverride w:ilvl="0">
      <w:startOverride w:val="4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15B5"/>
    <w:rsid w:val="00003EC6"/>
    <w:rsid w:val="00022CE1"/>
    <w:rsid w:val="00034626"/>
    <w:rsid w:val="00045755"/>
    <w:rsid w:val="00052182"/>
    <w:rsid w:val="00052A0A"/>
    <w:rsid w:val="00053D1A"/>
    <w:rsid w:val="000618EE"/>
    <w:rsid w:val="00063399"/>
    <w:rsid w:val="00064927"/>
    <w:rsid w:val="000673AD"/>
    <w:rsid w:val="00073154"/>
    <w:rsid w:val="00074876"/>
    <w:rsid w:val="00081CE8"/>
    <w:rsid w:val="00085059"/>
    <w:rsid w:val="00085D09"/>
    <w:rsid w:val="000938E7"/>
    <w:rsid w:val="000955E7"/>
    <w:rsid w:val="0009598E"/>
    <w:rsid w:val="000A0B32"/>
    <w:rsid w:val="000E01E6"/>
    <w:rsid w:val="000E75EB"/>
    <w:rsid w:val="001026FA"/>
    <w:rsid w:val="0012326D"/>
    <w:rsid w:val="001355E0"/>
    <w:rsid w:val="00140A2F"/>
    <w:rsid w:val="0014591C"/>
    <w:rsid w:val="0016482A"/>
    <w:rsid w:val="001760FC"/>
    <w:rsid w:val="00181FE7"/>
    <w:rsid w:val="00186D13"/>
    <w:rsid w:val="001879AF"/>
    <w:rsid w:val="001900EF"/>
    <w:rsid w:val="00190D26"/>
    <w:rsid w:val="001B26BF"/>
    <w:rsid w:val="001B55FC"/>
    <w:rsid w:val="001B620A"/>
    <w:rsid w:val="001C7538"/>
    <w:rsid w:val="001D7129"/>
    <w:rsid w:val="001E4DCD"/>
    <w:rsid w:val="001F7964"/>
    <w:rsid w:val="00206F2A"/>
    <w:rsid w:val="00207BBC"/>
    <w:rsid w:val="00210EFD"/>
    <w:rsid w:val="00216128"/>
    <w:rsid w:val="002266A9"/>
    <w:rsid w:val="00241288"/>
    <w:rsid w:val="00252496"/>
    <w:rsid w:val="002606A2"/>
    <w:rsid w:val="00262104"/>
    <w:rsid w:val="00264F5C"/>
    <w:rsid w:val="00265043"/>
    <w:rsid w:val="00276CD5"/>
    <w:rsid w:val="00282B5D"/>
    <w:rsid w:val="00285116"/>
    <w:rsid w:val="002A46F2"/>
    <w:rsid w:val="002B4342"/>
    <w:rsid w:val="002E4A7A"/>
    <w:rsid w:val="00327863"/>
    <w:rsid w:val="003307BD"/>
    <w:rsid w:val="003448C2"/>
    <w:rsid w:val="0035207D"/>
    <w:rsid w:val="00354D1B"/>
    <w:rsid w:val="00381209"/>
    <w:rsid w:val="00382C49"/>
    <w:rsid w:val="0038314C"/>
    <w:rsid w:val="00390D0A"/>
    <w:rsid w:val="003A3ADC"/>
    <w:rsid w:val="003C7592"/>
    <w:rsid w:val="00423F49"/>
    <w:rsid w:val="004250F1"/>
    <w:rsid w:val="00431436"/>
    <w:rsid w:val="0043154D"/>
    <w:rsid w:val="00461962"/>
    <w:rsid w:val="0046533C"/>
    <w:rsid w:val="0046534E"/>
    <w:rsid w:val="00465992"/>
    <w:rsid w:val="004670FF"/>
    <w:rsid w:val="00483F5D"/>
    <w:rsid w:val="00484344"/>
    <w:rsid w:val="004A6582"/>
    <w:rsid w:val="004B03D4"/>
    <w:rsid w:val="00506E10"/>
    <w:rsid w:val="00507E88"/>
    <w:rsid w:val="0051299A"/>
    <w:rsid w:val="00515DCE"/>
    <w:rsid w:val="00516E65"/>
    <w:rsid w:val="005311E7"/>
    <w:rsid w:val="00534BA7"/>
    <w:rsid w:val="005403B1"/>
    <w:rsid w:val="00545ED4"/>
    <w:rsid w:val="005468D3"/>
    <w:rsid w:val="0057091C"/>
    <w:rsid w:val="00574D9C"/>
    <w:rsid w:val="005771DD"/>
    <w:rsid w:val="00583617"/>
    <w:rsid w:val="00586C2E"/>
    <w:rsid w:val="00587888"/>
    <w:rsid w:val="005A018E"/>
    <w:rsid w:val="005C5BAC"/>
    <w:rsid w:val="005E2D01"/>
    <w:rsid w:val="005F4384"/>
    <w:rsid w:val="006030DC"/>
    <w:rsid w:val="00610E27"/>
    <w:rsid w:val="006153B1"/>
    <w:rsid w:val="006346E8"/>
    <w:rsid w:val="006374DC"/>
    <w:rsid w:val="006919CB"/>
    <w:rsid w:val="006A1C46"/>
    <w:rsid w:val="006B021B"/>
    <w:rsid w:val="006B3778"/>
    <w:rsid w:val="006E0DE3"/>
    <w:rsid w:val="006E6911"/>
    <w:rsid w:val="006F6DE5"/>
    <w:rsid w:val="00707128"/>
    <w:rsid w:val="00716EB9"/>
    <w:rsid w:val="00723EEF"/>
    <w:rsid w:val="00732CC1"/>
    <w:rsid w:val="0073437E"/>
    <w:rsid w:val="007657E9"/>
    <w:rsid w:val="00766F75"/>
    <w:rsid w:val="007B2EA7"/>
    <w:rsid w:val="007F15B5"/>
    <w:rsid w:val="007F186F"/>
    <w:rsid w:val="007F7CDC"/>
    <w:rsid w:val="00801677"/>
    <w:rsid w:val="00833AB6"/>
    <w:rsid w:val="0083460B"/>
    <w:rsid w:val="00842D45"/>
    <w:rsid w:val="0084750E"/>
    <w:rsid w:val="008511ED"/>
    <w:rsid w:val="00853016"/>
    <w:rsid w:val="00872676"/>
    <w:rsid w:val="00872895"/>
    <w:rsid w:val="00893D7E"/>
    <w:rsid w:val="008A79B1"/>
    <w:rsid w:val="008B2740"/>
    <w:rsid w:val="008B2D90"/>
    <w:rsid w:val="008E2582"/>
    <w:rsid w:val="0090242C"/>
    <w:rsid w:val="009040BB"/>
    <w:rsid w:val="0092769B"/>
    <w:rsid w:val="00946CD8"/>
    <w:rsid w:val="00952B89"/>
    <w:rsid w:val="0095601D"/>
    <w:rsid w:val="009642E2"/>
    <w:rsid w:val="00965C3A"/>
    <w:rsid w:val="00971116"/>
    <w:rsid w:val="009A09B6"/>
    <w:rsid w:val="009A49FF"/>
    <w:rsid w:val="009B31F9"/>
    <w:rsid w:val="009C31CB"/>
    <w:rsid w:val="009D4C4D"/>
    <w:rsid w:val="009F7ED7"/>
    <w:rsid w:val="00A06C7C"/>
    <w:rsid w:val="00A14B15"/>
    <w:rsid w:val="00A30149"/>
    <w:rsid w:val="00A34B1C"/>
    <w:rsid w:val="00A52A8C"/>
    <w:rsid w:val="00A60DA0"/>
    <w:rsid w:val="00AA56DB"/>
    <w:rsid w:val="00AB1B6F"/>
    <w:rsid w:val="00AC5725"/>
    <w:rsid w:val="00AC5D8A"/>
    <w:rsid w:val="00AC628A"/>
    <w:rsid w:val="00AF3FE9"/>
    <w:rsid w:val="00AF7BA4"/>
    <w:rsid w:val="00B02C8C"/>
    <w:rsid w:val="00B43194"/>
    <w:rsid w:val="00B4683D"/>
    <w:rsid w:val="00B47689"/>
    <w:rsid w:val="00B53634"/>
    <w:rsid w:val="00B660AC"/>
    <w:rsid w:val="00B661FE"/>
    <w:rsid w:val="00B8503E"/>
    <w:rsid w:val="00BA72A5"/>
    <w:rsid w:val="00BB01FA"/>
    <w:rsid w:val="00BB5E3F"/>
    <w:rsid w:val="00BB5F6E"/>
    <w:rsid w:val="00BD54B0"/>
    <w:rsid w:val="00BE5BDE"/>
    <w:rsid w:val="00BF05D0"/>
    <w:rsid w:val="00BF6E4B"/>
    <w:rsid w:val="00C062D6"/>
    <w:rsid w:val="00C12207"/>
    <w:rsid w:val="00C361FE"/>
    <w:rsid w:val="00C36C3F"/>
    <w:rsid w:val="00C4139A"/>
    <w:rsid w:val="00C506B7"/>
    <w:rsid w:val="00C64FCB"/>
    <w:rsid w:val="00C7301D"/>
    <w:rsid w:val="00C7732C"/>
    <w:rsid w:val="00C940EE"/>
    <w:rsid w:val="00CA1577"/>
    <w:rsid w:val="00CC51B0"/>
    <w:rsid w:val="00CD2095"/>
    <w:rsid w:val="00CE1AAC"/>
    <w:rsid w:val="00D11ECC"/>
    <w:rsid w:val="00D165AB"/>
    <w:rsid w:val="00D21001"/>
    <w:rsid w:val="00D308EC"/>
    <w:rsid w:val="00D431FE"/>
    <w:rsid w:val="00D45C0B"/>
    <w:rsid w:val="00D65CD2"/>
    <w:rsid w:val="00D7714F"/>
    <w:rsid w:val="00DA2050"/>
    <w:rsid w:val="00DB0293"/>
    <w:rsid w:val="00DB57BE"/>
    <w:rsid w:val="00DE4206"/>
    <w:rsid w:val="00E01772"/>
    <w:rsid w:val="00E11427"/>
    <w:rsid w:val="00E2406F"/>
    <w:rsid w:val="00E3195F"/>
    <w:rsid w:val="00E36CD3"/>
    <w:rsid w:val="00E51CD6"/>
    <w:rsid w:val="00E55226"/>
    <w:rsid w:val="00EA4579"/>
    <w:rsid w:val="00EB7D9B"/>
    <w:rsid w:val="00ED02A1"/>
    <w:rsid w:val="00ED1D7D"/>
    <w:rsid w:val="00ED4694"/>
    <w:rsid w:val="00ED6A10"/>
    <w:rsid w:val="00ED7CBB"/>
    <w:rsid w:val="00EF6859"/>
    <w:rsid w:val="00F36326"/>
    <w:rsid w:val="00F41E4E"/>
    <w:rsid w:val="00F61E56"/>
    <w:rsid w:val="00F661C8"/>
    <w:rsid w:val="00F71854"/>
    <w:rsid w:val="00FA4B67"/>
    <w:rsid w:val="00FD0C54"/>
    <w:rsid w:val="00FF126A"/>
    <w:rsid w:val="00FF1625"/>
    <w:rsid w:val="00FF41BE"/>
    <w:rsid w:val="4579A9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F21DBF"/>
  <w15:chartTrackingRefBased/>
  <w15:docId w15:val="{D27B2E35-599D-4C1D-AD24-6353F4290A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15B5"/>
    <w:pPr>
      <w:spacing w:after="0" w:line="240" w:lineRule="auto"/>
      <w:jc w:val="both"/>
    </w:pPr>
    <w:rPr>
      <w:rFonts w:ascii="Arial" w:eastAsia="Times New Roman" w:hAnsi="Arial" w:cs="Times New Roman"/>
      <w:sz w:val="20"/>
      <w:szCs w:val="20"/>
    </w:rPr>
  </w:style>
  <w:style w:type="paragraph" w:styleId="Heading1">
    <w:name w:val="heading 1"/>
    <w:aliases w:val="Document Header1"/>
    <w:basedOn w:val="Normal"/>
    <w:next w:val="Normal"/>
    <w:autoRedefine/>
    <w:qFormat/>
    <w:rsid w:val="0030408D"/>
    <w:pPr>
      <w:keepNext/>
      <w:numPr>
        <w:numId w:val="9"/>
      </w:numPr>
      <w:spacing w:after="120"/>
      <w:outlineLvl w:val="0"/>
    </w:pPr>
    <w:rPr>
      <w:b/>
      <w:noProof/>
    </w:rPr>
  </w:style>
  <w:style w:type="paragraph" w:styleId="Heading2">
    <w:name w:val="heading 2"/>
    <w:aliases w:val="Section-Title,Title Header2"/>
    <w:basedOn w:val="Normal"/>
    <w:next w:val="Normal"/>
    <w:link w:val="Heading2Char"/>
    <w:qFormat/>
    <w:rsid w:val="007F15B5"/>
    <w:pPr>
      <w:tabs>
        <w:tab w:val="left" w:pos="619"/>
      </w:tabs>
      <w:spacing w:after="200"/>
      <w:jc w:val="center"/>
      <w:outlineLvl w:val="1"/>
    </w:pPr>
    <w:rPr>
      <w:b/>
      <w:sz w:val="40"/>
    </w:rPr>
  </w:style>
  <w:style w:type="paragraph" w:styleId="Heading4">
    <w:name w:val="heading 4"/>
    <w:aliases w:val=" Sub-Clause Sub-paragraph,Sub-Clause Sub-paragraph,ClauseSubSub_No&amp;Name"/>
    <w:basedOn w:val="Normal"/>
    <w:next w:val="Normal"/>
    <w:qFormat/>
    <w:pPr>
      <w:numPr>
        <w:ilvl w:val="3"/>
        <w:numId w:val="4"/>
      </w:numPr>
      <w:spacing w:after="200"/>
      <w:outlineLvl w:val="3"/>
    </w:pPr>
    <w:rPr>
      <w:rFonts w:cs="Arial"/>
    </w:rPr>
  </w:style>
  <w:style w:type="paragraph" w:styleId="Heading5">
    <w:name w:val="heading 5"/>
    <w:basedOn w:val="Normal"/>
    <w:next w:val="Normal"/>
    <w:autoRedefine/>
    <w:qFormat/>
    <w:rsid w:val="0092709F"/>
    <w:pPr>
      <w:numPr>
        <w:ilvl w:val="5"/>
        <w:numId w:val="35"/>
      </w:numPr>
      <w:tabs>
        <w:tab w:val="num" w:pos="360"/>
      </w:tabs>
      <w:spacing w:before="240" w:after="60"/>
      <w:ind w:left="720" w:hanging="715"/>
      <w:jc w:val="left"/>
      <w:outlineLvl w:val="4"/>
    </w:pPr>
    <w:rPr>
      <w:b/>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aliases w:val="Section-Title Char,Title Header2 Char"/>
    <w:basedOn w:val="DefaultParagraphFont"/>
    <w:link w:val="Heading2"/>
    <w:rsid w:val="007F15B5"/>
    <w:rPr>
      <w:rFonts w:ascii="Arial" w:eastAsia="Times New Roman" w:hAnsi="Arial" w:cs="Times New Roman"/>
      <w:b/>
      <w:sz w:val="40"/>
      <w:szCs w:val="20"/>
    </w:rPr>
  </w:style>
  <w:style w:type="paragraph" w:styleId="FootnoteText">
    <w:name w:val="footnote text"/>
    <w:aliases w:val="Footnote,Footnote Text Char2 Char,Footnote Text Char Char1 Char1,Footnote Text Char1 Char Char Char1,Footnote Text Char Char Char Char Char,Footnote Text Char1 Char1 Char,Footnote Text Char Char Char1 Char,single space,footnote text,fn"/>
    <w:basedOn w:val="Normal"/>
    <w:link w:val="FootnoteTextChar"/>
    <w:qFormat/>
    <w:rsid w:val="007F15B5"/>
  </w:style>
  <w:style w:type="character" w:customStyle="1" w:styleId="FootnoteTextChar">
    <w:name w:val="Footnote Text Char"/>
    <w:aliases w:val="Footnote Char,Footnote Text Char2 Char Char,Footnote Text Char Char1 Char1 Char,Footnote Text Char1 Char Char Char1 Char,Footnote Text Char Char Char Char Char Char,Footnote Text Char1 Char1 Char Char,single space Char,fn Char"/>
    <w:basedOn w:val="DefaultParagraphFont"/>
    <w:link w:val="FootnoteText"/>
    <w:rsid w:val="007F15B5"/>
    <w:rPr>
      <w:rFonts w:ascii="Arial" w:eastAsia="Times New Roman" w:hAnsi="Arial" w:cs="Times New Roman"/>
      <w:sz w:val="20"/>
      <w:szCs w:val="20"/>
    </w:rPr>
  </w:style>
  <w:style w:type="character" w:styleId="FootnoteReference">
    <w:name w:val="footnote reference"/>
    <w:uiPriority w:val="99"/>
    <w:rsid w:val="007F15B5"/>
    <w:rPr>
      <w:vertAlign w:val="superscript"/>
    </w:rPr>
  </w:style>
  <w:style w:type="paragraph" w:customStyle="1" w:styleId="BankNormal">
    <w:name w:val="BankNormal"/>
    <w:basedOn w:val="Normal"/>
    <w:uiPriority w:val="99"/>
    <w:rsid w:val="007F15B5"/>
    <w:pPr>
      <w:spacing w:after="240"/>
      <w:jc w:val="left"/>
    </w:pPr>
  </w:style>
  <w:style w:type="paragraph" w:styleId="List2">
    <w:name w:val="List 2"/>
    <w:basedOn w:val="Normal"/>
    <w:rsid w:val="007F15B5"/>
    <w:pPr>
      <w:ind w:left="720" w:hanging="360"/>
      <w:contextualSpacing/>
    </w:pPr>
  </w:style>
  <w:style w:type="paragraph" w:styleId="Revision">
    <w:name w:val="Revision"/>
    <w:hidden/>
    <w:uiPriority w:val="99"/>
    <w:semiHidden/>
    <w:rsid w:val="00A60DA0"/>
    <w:pPr>
      <w:spacing w:after="0" w:line="240" w:lineRule="auto"/>
    </w:pPr>
    <w:rPr>
      <w:rFonts w:ascii="Arial" w:eastAsia="Times New Roman" w:hAnsi="Arial" w:cs="Times New Roman"/>
      <w:sz w:val="20"/>
      <w:szCs w:val="20"/>
    </w:rPr>
  </w:style>
  <w:style w:type="table" w:styleId="TableGrid">
    <w:name w:val="Table Grid"/>
    <w:basedOn w:val="TableNormal"/>
    <w:uiPriority w:val="39"/>
    <w:rsid w:val="001E4D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4139A"/>
    <w:pPr>
      <w:autoSpaceDE w:val="0"/>
      <w:autoSpaceDN w:val="0"/>
      <w:adjustRightInd w:val="0"/>
      <w:spacing w:after="0" w:line="240" w:lineRule="auto"/>
    </w:pPr>
    <w:rPr>
      <w:rFonts w:ascii="Arial" w:hAnsi="Arial" w:cs="Arial"/>
      <w:color w:val="000000"/>
      <w:sz w:val="24"/>
      <w:szCs w:val="24"/>
      <w:lang w:val="en-GB"/>
    </w:rPr>
  </w:style>
  <w:style w:type="character" w:styleId="Hyperlink">
    <w:name w:val="Hyperlink"/>
    <w:basedOn w:val="DefaultParagraphFont"/>
    <w:uiPriority w:val="99"/>
    <w:unhideWhenUsed/>
    <w:rsid w:val="00F61E56"/>
    <w:rPr>
      <w:color w:val="0563C1" w:themeColor="hyperlink"/>
      <w:u w:val="single"/>
    </w:rPr>
  </w:style>
  <w:style w:type="character" w:styleId="UnresolvedMention">
    <w:name w:val="Unresolved Mention"/>
    <w:basedOn w:val="DefaultParagraphFont"/>
    <w:uiPriority w:val="99"/>
    <w:semiHidden/>
    <w:unhideWhenUsed/>
    <w:rsid w:val="00F61E56"/>
    <w:rPr>
      <w:color w:val="605E5C"/>
      <w:shd w:val="clear" w:color="auto" w:fill="E1DFDD"/>
    </w:rPr>
  </w:style>
  <w:style w:type="paragraph" w:styleId="ListParagraph">
    <w:name w:val="List Paragraph"/>
    <w:aliases w:val="Citation List,본문(내용),List Paragraph (numbered (a)),Colorful List - Accent 11"/>
    <w:basedOn w:val="Normal"/>
    <w:link w:val="ListParagraphChar"/>
    <w:uiPriority w:val="34"/>
    <w:qFormat/>
    <w:rsid w:val="00276CD5"/>
    <w:pPr>
      <w:ind w:left="720"/>
      <w:contextualSpacing/>
    </w:pPr>
  </w:style>
  <w:style w:type="character" w:customStyle="1" w:styleId="ListParagraphChar">
    <w:name w:val="List Paragraph Char"/>
    <w:aliases w:val="Citation List Char,본문(내용) Char,List Paragraph (numbered (a)) Char,Colorful List - Accent 11 Char"/>
    <w:link w:val="ListParagraph"/>
    <w:uiPriority w:val="34"/>
    <w:locked/>
    <w:rsid w:val="001355E0"/>
    <w:rPr>
      <w:rFonts w:ascii="Arial" w:eastAsia="Times New Roman" w:hAnsi="Arial" w:cs="Times New Roman"/>
      <w:sz w:val="20"/>
      <w:szCs w:val="20"/>
    </w:rPr>
  </w:style>
  <w:style w:type="paragraph" w:styleId="BodyText">
    <w:name w:val="Body Text"/>
    <w:basedOn w:val="Normal"/>
  </w:style>
  <w:style w:type="paragraph" w:styleId="TOC1">
    <w:name w:val="toc 1"/>
    <w:basedOn w:val="Normal"/>
    <w:next w:val="Normal"/>
    <w:uiPriority w:val="39"/>
    <w:pPr>
      <w:spacing w:before="120" w:after="120"/>
      <w:jc w:val="left"/>
      <w:outlineLvl w:val="0"/>
    </w:pPr>
    <w:rPr>
      <w:b/>
    </w:rPr>
  </w:style>
  <w:style w:type="paragraph" w:styleId="TOC2">
    <w:name w:val="toc 2"/>
    <w:basedOn w:val="Normal"/>
    <w:next w:val="Normal"/>
    <w:autoRedefine/>
    <w:semiHidden/>
    <w:pPr>
      <w:tabs>
        <w:tab w:val="left" w:pos="720"/>
        <w:tab w:val="left" w:pos="1440"/>
        <w:tab w:val="right" w:leader="dot" w:pos="9000"/>
      </w:tabs>
      <w:spacing w:after="120"/>
      <w:ind w:left="720" w:hanging="720"/>
      <w:jc w:val="left"/>
      <w:outlineLvl w:val="1"/>
    </w:pPr>
    <w:rPr>
      <w:rFonts w:cs="Arial"/>
      <w:iCs/>
      <w:noProof/>
      <w:szCs w:val="24"/>
    </w:rPr>
  </w:style>
  <w:style w:type="paragraph" w:styleId="BodyText2">
    <w:name w:val="Body Text 2"/>
    <w:basedOn w:val="Normal"/>
    <w:autoRedefine/>
    <w:rsid w:val="003238C8"/>
    <w:pPr>
      <w:numPr>
        <w:numId w:val="3"/>
      </w:numPr>
      <w:spacing w:before="240" w:after="240"/>
    </w:pPr>
    <w:rPr>
      <w:rFonts w:cs="Arial"/>
      <w:b/>
      <w:bCs/>
      <w:sz w:val="24"/>
    </w:rPr>
  </w:style>
  <w:style w:type="paragraph" w:customStyle="1" w:styleId="Header1-Clauses">
    <w:name w:val="Header 1 - Clauses"/>
    <w:basedOn w:val="Normal"/>
    <w:pPr>
      <w:numPr>
        <w:numId w:val="4"/>
      </w:numPr>
      <w:jc w:val="left"/>
    </w:pPr>
    <w:rPr>
      <w:rFonts w:cs="Arial"/>
      <w:b/>
    </w:rPr>
  </w:style>
  <w:style w:type="paragraph" w:customStyle="1" w:styleId="Header2-SubClauses">
    <w:name w:val="Header 2 - SubClauses"/>
    <w:basedOn w:val="Normal"/>
    <w:pPr>
      <w:numPr>
        <w:ilvl w:val="1"/>
        <w:numId w:val="4"/>
      </w:numPr>
      <w:spacing w:after="180"/>
    </w:pPr>
    <w:rPr>
      <w:rFonts w:cs="Arial"/>
    </w:rPr>
  </w:style>
  <w:style w:type="paragraph" w:customStyle="1" w:styleId="Header3-Paragraph">
    <w:name w:val="Header 3 - Paragraph"/>
    <w:basedOn w:val="Normal"/>
    <w:pPr>
      <w:numPr>
        <w:ilvl w:val="2"/>
        <w:numId w:val="4"/>
      </w:numPr>
      <w:spacing w:after="200"/>
    </w:pPr>
  </w:style>
  <w:style w:type="character" w:styleId="CommentReference">
    <w:name w:val="annotation reference"/>
    <w:semiHidden/>
    <w:rPr>
      <w:sz w:val="16"/>
    </w:rPr>
  </w:style>
  <w:style w:type="paragraph" w:customStyle="1" w:styleId="SBDChaptitle">
    <w:name w:val="SBD_Chap title"/>
    <w:basedOn w:val="Normal"/>
    <w:uiPriority w:val="99"/>
    <w:rsid w:val="00653FA1"/>
    <w:pPr>
      <w:pageBreakBefore/>
      <w:suppressAutoHyphens/>
      <w:autoSpaceDE w:val="0"/>
      <w:autoSpaceDN w:val="0"/>
      <w:adjustRightInd w:val="0"/>
      <w:spacing w:after="800" w:line="680" w:lineRule="atLeast"/>
      <w:jc w:val="center"/>
      <w:textAlignment w:val="center"/>
    </w:pPr>
    <w:rPr>
      <w:rFonts w:ascii="Ideal Sans Medium" w:eastAsia="Calibri" w:hAnsi="Ideal Sans Medium" w:cs="Ideal Sans Medium"/>
      <w:color w:val="0070C0"/>
      <w:w w:val="95"/>
      <w:sz w:val="60"/>
      <w:szCs w:val="60"/>
    </w:rPr>
  </w:style>
  <w:style w:type="paragraph" w:styleId="Title">
    <w:name w:val="Title"/>
    <w:basedOn w:val="Normal"/>
    <w:qFormat/>
    <w:pPr>
      <w:jc w:val="center"/>
    </w:pPr>
    <w:rPr>
      <w:b/>
      <w:sz w:val="48"/>
    </w:rPr>
  </w:style>
  <w:style w:type="paragraph" w:customStyle="1" w:styleId="Head2">
    <w:name w:val="Head 2"/>
    <w:pPr>
      <w:keepNext/>
      <w:widowControl w:val="0"/>
      <w:suppressAutoHyphens/>
      <w:spacing w:after="0"/>
    </w:pPr>
    <w:rPr>
      <w:rFonts w:ascii="Times New Roman Bold" w:hAnsi="Times New Roman Bold"/>
      <w:spacing w:val="-4"/>
      <w:sz w:val="32"/>
    </w:rPr>
  </w:style>
  <w:style w:type="paragraph" w:customStyle="1" w:styleId="i">
    <w:name w:val="(i)"/>
    <w:basedOn w:val="Normal"/>
    <w:pPr>
      <w:suppressAutoHyphens/>
    </w:pPr>
    <w:rPr>
      <w:rFonts w:ascii="Tms Rmn" w:hAnsi="Tms Rmn"/>
    </w:rPr>
  </w:style>
  <w:style w:type="paragraph" w:customStyle="1" w:styleId="Subtitle2">
    <w:name w:val="Subtitle 2"/>
    <w:basedOn w:val="Footer"/>
    <w:autoRedefine/>
    <w:pPr>
      <w:pBdr>
        <w:top w:val="none" w:sz="0" w:space="0" w:color="auto"/>
      </w:pBdr>
      <w:ind w:left="-57"/>
    </w:pPr>
    <w:rPr>
      <w:bCs/>
      <w:sz w:val="20"/>
    </w:rPr>
  </w:style>
  <w:style w:type="paragraph" w:customStyle="1" w:styleId="Outline">
    <w:name w:val="Outline"/>
    <w:basedOn w:val="Normal"/>
    <w:pPr>
      <w:spacing w:before="240"/>
      <w:jc w:val="left"/>
    </w:pPr>
    <w:rPr>
      <w:kern w:val="28"/>
    </w:rPr>
  </w:style>
  <w:style w:type="paragraph" w:customStyle="1" w:styleId="SectionXHeader3">
    <w:name w:val="Section X Header 3"/>
    <w:basedOn w:val="Heading1"/>
    <w:autoRedefine/>
    <w:rsid w:val="0026295A"/>
    <w:pPr>
      <w:spacing w:before="60" w:after="0"/>
      <w:ind w:left="540" w:hanging="540"/>
      <w:jc w:val="center"/>
    </w:pPr>
    <w:rPr>
      <w:rFonts w:cs="Arial"/>
      <w:bCs/>
      <w:sz w:val="36"/>
      <w:szCs w:val="18"/>
      <w:lang w:val="es-ES_tradnl"/>
    </w:rPr>
  </w:style>
  <w:style w:type="paragraph" w:customStyle="1" w:styleId="SectionVHeader">
    <w:name w:val="Section V. Header"/>
    <w:basedOn w:val="Normal"/>
    <w:pPr>
      <w:jc w:val="center"/>
    </w:pPr>
    <w:rPr>
      <w:b/>
      <w:sz w:val="36"/>
    </w:rPr>
  </w:style>
  <w:style w:type="paragraph" w:styleId="Header">
    <w:name w:val="header"/>
    <w:basedOn w:val="Normal"/>
    <w:pPr>
      <w:pBdr>
        <w:bottom w:val="single" w:sz="4" w:space="1" w:color="000000"/>
      </w:pBdr>
      <w:tabs>
        <w:tab w:val="right" w:pos="9000"/>
      </w:tabs>
    </w:pPr>
  </w:style>
  <w:style w:type="paragraph" w:customStyle="1" w:styleId="SBDBTletternext">
    <w:name w:val="SBD_BT letter next"/>
    <w:uiPriority w:val="99"/>
    <w:rsid w:val="00FA597E"/>
  </w:style>
  <w:style w:type="paragraph" w:styleId="Footer">
    <w:name w:val="footer"/>
    <w:basedOn w:val="Normal"/>
    <w:pPr>
      <w:pBdr>
        <w:top w:val="single" w:sz="4" w:space="1" w:color="000000"/>
      </w:pBdr>
      <w:tabs>
        <w:tab w:val="center" w:pos="5400"/>
        <w:tab w:val="right" w:pos="9000"/>
      </w:tabs>
      <w:jc w:val="left"/>
    </w:pPr>
    <w:rPr>
      <w:rFonts w:cs="Arial"/>
      <w:sz w:val="16"/>
    </w:rPr>
  </w:style>
  <w:style w:type="paragraph" w:customStyle="1" w:styleId="titulo">
    <w:name w:val="titulo"/>
    <w:basedOn w:val="Heading5"/>
    <w:pPr>
      <w:spacing w:before="0" w:after="240"/>
    </w:pPr>
    <w:rPr>
      <w:rFonts w:ascii="Times New Roman Bold" w:hAnsi="Times New Roman Bold"/>
      <w:sz w:val="24"/>
    </w:rPr>
  </w:style>
  <w:style w:type="paragraph" w:customStyle="1" w:styleId="SBDTabletext">
    <w:name w:val="SBD_Table text"/>
    <w:basedOn w:val="Normal"/>
    <w:uiPriority w:val="99"/>
    <w:rsid w:val="00C91B01"/>
    <w:pPr>
      <w:suppressAutoHyphens/>
      <w:autoSpaceDE w:val="0"/>
      <w:autoSpaceDN w:val="0"/>
      <w:adjustRightInd w:val="0"/>
      <w:spacing w:line="288" w:lineRule="auto"/>
      <w:jc w:val="left"/>
      <w:textAlignment w:val="center"/>
    </w:pPr>
    <w:rPr>
      <w:rFonts w:ascii="Ideal Sans Light" w:eastAsia="Calibri" w:hAnsi="Ideal Sans Light" w:cs="Ideal Sans Light"/>
      <w:color w:val="000000"/>
      <w:w w:val="97"/>
    </w:rPr>
  </w:style>
  <w:style w:type="paragraph" w:customStyle="1" w:styleId="SectionVIIHeader2">
    <w:name w:val="Section VII Header2"/>
    <w:basedOn w:val="Heading1"/>
    <w:autoRedefine/>
    <w:rPr>
      <w:sz w:val="32"/>
    </w:rPr>
  </w:style>
  <w:style w:type="paragraph" w:customStyle="1" w:styleId="CaptionFigure">
    <w:name w:val="Caption Figure"/>
    <w:basedOn w:val="Normal"/>
    <w:link w:val="CaptionFigureChar"/>
    <w:rsid w:val="005F1E53"/>
    <w:pPr>
      <w:spacing w:before="120" w:after="360"/>
      <w:jc w:val="center"/>
    </w:pPr>
    <w:rPr>
      <w:rFonts w:ascii="Calibri" w:eastAsia="Arial" w:hAnsi="Calibri" w:cstheme="minorBidi"/>
      <w:color w:val="4C5A52"/>
      <w:sz w:val="22"/>
      <w:szCs w:val="24"/>
    </w:rPr>
  </w:style>
  <w:style w:type="character" w:customStyle="1" w:styleId="CaptionFigureChar">
    <w:name w:val="Caption Figure Char"/>
    <w:basedOn w:val="DefaultParagraphFont"/>
    <w:link w:val="CaptionFigure"/>
    <w:rsid w:val="005F1E53"/>
    <w:rPr>
      <w:rFonts w:ascii="Calibri" w:eastAsia="Arial" w:hAnsi="Calibri" w:cstheme="minorBidi"/>
      <w:color w:val="4C5A52"/>
      <w:sz w:val="22"/>
      <w:szCs w:val="24"/>
      <w:lang w:val="en-US"/>
    </w:rPr>
  </w:style>
  <w:style w:type="paragraph" w:customStyle="1" w:styleId="CaptionTable">
    <w:name w:val="Caption Table"/>
    <w:basedOn w:val="Normal"/>
    <w:link w:val="CaptionTableChar"/>
    <w:rsid w:val="004438A5"/>
    <w:pPr>
      <w:spacing w:before="360" w:after="120"/>
      <w:jc w:val="center"/>
    </w:pPr>
    <w:rPr>
      <w:rFonts w:ascii="Calibri" w:hAnsi="Calibri"/>
      <w:color w:val="4C5A52"/>
      <w:sz w:val="22"/>
      <w:szCs w:val="24"/>
      <w:lang w:val="en-AU"/>
    </w:rPr>
  </w:style>
  <w:style w:type="character" w:customStyle="1" w:styleId="CaptionTableChar">
    <w:name w:val="Caption Table Char"/>
    <w:basedOn w:val="DefaultParagraphFont"/>
    <w:link w:val="CaptionTable"/>
    <w:rsid w:val="004438A5"/>
    <w:rPr>
      <w:rFonts w:ascii="Calibri" w:hAnsi="Calibri"/>
      <w:color w:val="4C5A52"/>
      <w:sz w:val="22"/>
      <w:szCs w:val="24"/>
      <w:lang w:val="en-AU"/>
    </w:rPr>
  </w:style>
  <w:style w:type="table" w:customStyle="1" w:styleId="TableHydro">
    <w:name w:val="Table Hydro"/>
    <w:basedOn w:val="TableNormal"/>
    <w:rsid w:val="004438A5"/>
    <w:pPr>
      <w:spacing w:before="60" w:after="60"/>
    </w:pPr>
    <w:rPr>
      <w:rFonts w:ascii="Calibri" w:hAnsi="Calibri"/>
      <w:lang w:val="en-AU" w:eastAsia="en-AU"/>
    </w:rPr>
    <w:tblPr>
      <w:tblBorders>
        <w:top w:val="single" w:sz="4" w:space="0" w:color="auto"/>
        <w:bottom w:val="single" w:sz="4" w:space="0" w:color="auto"/>
        <w:insideH w:val="single" w:sz="4" w:space="0" w:color="808080"/>
        <w:insideV w:val="single" w:sz="4" w:space="0" w:color="808080"/>
      </w:tblBorders>
    </w:tblPr>
    <w:tcPr>
      <w:shd w:val="clear" w:color="auto" w:fill="auto"/>
    </w:tcPr>
    <w:tblStylePr w:type="firstRow">
      <w:tblPr/>
      <w:tcPr>
        <w:tcBorders>
          <w:top w:val="single" w:sz="8" w:space="0" w:color="auto"/>
          <w:bottom w:val="single" w:sz="8" w:space="0" w:color="auto"/>
        </w:tcBorders>
      </w:tcPr>
    </w:tblStylePr>
    <w:tblStylePr w:type="lastRow">
      <w:tblPr/>
      <w:tcPr>
        <w:tcBorders>
          <w:bottom w:val="single" w:sz="8" w:space="0" w:color="auto"/>
        </w:tcBorders>
      </w:tcPr>
    </w:tblStylePr>
  </w:style>
  <w:style w:type="paragraph" w:customStyle="1" w:styleId="TableHeadings">
    <w:name w:val="Table Headings"/>
    <w:link w:val="TableHeadingsChar"/>
    <w:rsid w:val="004438A5"/>
    <w:pPr>
      <w:spacing w:before="60" w:after="60"/>
    </w:pPr>
    <w:rPr>
      <w:rFonts w:ascii="Calibri" w:hAnsi="Calibri"/>
      <w:b/>
      <w:lang w:val="en-AU" w:eastAsia="en-AU"/>
    </w:rPr>
  </w:style>
  <w:style w:type="character" w:customStyle="1" w:styleId="TableHeadingsChar">
    <w:name w:val="Table Headings Char"/>
    <w:link w:val="TableHeadings"/>
    <w:locked/>
    <w:rsid w:val="004438A5"/>
    <w:rPr>
      <w:rFonts w:ascii="Calibri" w:hAnsi="Calibri"/>
      <w:b/>
      <w:sz w:val="22"/>
      <w:szCs w:val="22"/>
      <w:lang w:val="en-AU" w:eastAsia="en-AU"/>
    </w:rPr>
  </w:style>
  <w:style w:type="paragraph" w:customStyle="1" w:styleId="TableContents">
    <w:name w:val="Table Contents"/>
    <w:link w:val="TableContentsChar"/>
    <w:rsid w:val="004438A5"/>
    <w:pPr>
      <w:spacing w:before="60" w:after="60"/>
    </w:pPr>
    <w:rPr>
      <w:rFonts w:ascii="Calibri" w:hAnsi="Calibri"/>
      <w:lang w:val="en-AU" w:eastAsia="en-AU"/>
    </w:rPr>
  </w:style>
  <w:style w:type="character" w:customStyle="1" w:styleId="TableContentsChar">
    <w:name w:val="Table Contents Char"/>
    <w:link w:val="TableContents"/>
    <w:locked/>
    <w:rsid w:val="004438A5"/>
    <w:rPr>
      <w:rFonts w:ascii="Calibri" w:hAnsi="Calibri"/>
      <w:sz w:val="22"/>
      <w:szCs w:val="22"/>
      <w:lang w:val="en-AU" w:eastAsia="en-AU"/>
    </w:rPr>
  </w:style>
  <w:style w:type="paragraph" w:styleId="ListBullet">
    <w:name w:val="List Bullet"/>
    <w:link w:val="ListBulletChar"/>
    <w:uiPriority w:val="99"/>
    <w:rsid w:val="004A67C6"/>
    <w:pPr>
      <w:numPr>
        <w:numId w:val="28"/>
      </w:numPr>
      <w:spacing w:before="120"/>
    </w:pPr>
    <w:rPr>
      <w:rFonts w:ascii="Calibri" w:hAnsi="Calibri"/>
      <w:szCs w:val="24"/>
      <w:lang w:val="en-AU" w:eastAsia="en-AU"/>
    </w:rPr>
  </w:style>
  <w:style w:type="character" w:customStyle="1" w:styleId="ListBulletChar">
    <w:name w:val="List Bullet Char"/>
    <w:link w:val="ListBullet"/>
    <w:uiPriority w:val="99"/>
    <w:rsid w:val="004A67C6"/>
    <w:rPr>
      <w:rFonts w:ascii="Calibri" w:hAnsi="Calibri"/>
      <w:szCs w:val="24"/>
      <w:lang w:val="en-AU" w:eastAsia="en-AU"/>
    </w:rPr>
  </w:style>
  <w:style w:type="paragraph" w:customStyle="1" w:styleId="TableParagraph">
    <w:name w:val="Table Paragraph"/>
    <w:basedOn w:val="Normal"/>
    <w:uiPriority w:val="1"/>
    <w:qFormat/>
    <w:rsid w:val="00C235DD"/>
    <w:pPr>
      <w:widowControl w:val="0"/>
      <w:autoSpaceDE w:val="0"/>
      <w:autoSpaceDN w:val="0"/>
      <w:jc w:val="left"/>
    </w:pPr>
    <w:rPr>
      <w:rFonts w:ascii="Ideal Sans Light" w:eastAsia="Ideal Sans Light" w:hAnsi="Ideal Sans Light" w:cs="Ideal Sans Light"/>
      <w:sz w:val="22"/>
      <w:szCs w:val="22"/>
    </w:rPr>
  </w:style>
  <w:style w:type="paragraph" w:styleId="NormalWeb">
    <w:name w:val="Normal (Web)"/>
    <w:basedOn w:val="Normal"/>
    <w:uiPriority w:val="99"/>
    <w:pPr>
      <w:spacing w:before="100" w:beforeAutospacing="1" w:after="100" w:afterAutospacing="1"/>
      <w:jc w:val="left"/>
    </w:pPr>
    <w:rPr>
      <w:szCs w:val="24"/>
    </w:rPr>
  </w:style>
  <w:style w:type="paragraph" w:customStyle="1" w:styleId="msonormaltable0">
    <w:name w:val="msonormaltable"/>
    <w:basedOn w:val="Normal"/>
    <w:rsid w:val="005E01E7"/>
    <w:pPr>
      <w:spacing w:before="100" w:beforeAutospacing="1" w:after="100" w:afterAutospacing="1"/>
      <w:jc w:val="left"/>
    </w:pPr>
    <w:rPr>
      <w:rFonts w:ascii="Aptos" w:eastAsiaTheme="minorHAnsi" w:hAnsi="Aptos" w:cs="Aptos"/>
      <w:sz w:val="24"/>
      <w:szCs w:val="24"/>
      <w:lang w:val="en-NZ" w:eastAsia="en-NZ"/>
    </w:rPr>
  </w:style>
  <w:style w:type="paragraph" w:customStyle="1" w:styleId="xmsonormal">
    <w:name w:val="xmsonormal"/>
    <w:basedOn w:val="Normal"/>
    <w:rsid w:val="005E01E7"/>
    <w:pPr>
      <w:spacing w:before="100" w:beforeAutospacing="1" w:after="100" w:afterAutospacing="1"/>
      <w:jc w:val="left"/>
    </w:pPr>
    <w:rPr>
      <w:rFonts w:ascii="Aptos" w:eastAsiaTheme="minorHAnsi" w:hAnsi="Aptos" w:cs="Aptos"/>
      <w:sz w:val="24"/>
      <w:szCs w:val="24"/>
      <w:lang w:val="en-NZ" w:eastAsia="en-NZ"/>
    </w:rPr>
  </w:style>
  <w:style w:type="table" w:styleId="ListTable3">
    <w:name w:val="List Table 3"/>
    <w:basedOn w:val="TableNormal"/>
    <w:uiPriority w:val="48"/>
    <w:rsid w:val="009E5CE7"/>
    <w:rPr>
      <w:rFonts w:eastAsiaTheme="minorEastAsia"/>
      <w:kern w:val="2"/>
      <w:sz w:val="24"/>
      <w:szCs w:val="24"/>
      <w:lang w:eastAsia="zh-CN"/>
      <w14:ligatures w14:val="standardContextual"/>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character" w:styleId="Strong">
    <w:name w:val="Strong"/>
    <w:basedOn w:val="DefaultParagraphFont"/>
    <w:uiPriority w:val="22"/>
    <w:qFormat/>
    <w:rsid w:val="009F581A"/>
    <w:rPr>
      <w:b/>
      <w:bCs/>
    </w:rPr>
  </w:style>
  <w:style w:type="paragraph" w:styleId="CommentText">
    <w:name w:val="annotation text"/>
    <w:basedOn w:val="Normal"/>
    <w:link w:val="CommentTextChar"/>
    <w:uiPriority w:val="99"/>
    <w:semiHidden/>
    <w:unhideWhenUsed/>
  </w:style>
  <w:style w:type="character" w:customStyle="1" w:styleId="CommentTextChar">
    <w:name w:val="Comment Text Char"/>
    <w:basedOn w:val="DefaultParagraphFont"/>
    <w:link w:val="CommentText"/>
    <w:uiPriority w:val="99"/>
    <w:semiHidden/>
    <w:rPr>
      <w:rFonts w:ascii="Arial" w:eastAsia="Times New Roman" w:hAnsi="Arial"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footer" Target="footer6.xml"/><Relationship Id="rId21" Type="http://schemas.openxmlformats.org/officeDocument/2006/relationships/header" Target="header5.xml"/><Relationship Id="rId42" Type="http://schemas.openxmlformats.org/officeDocument/2006/relationships/header" Target="header15.xml"/><Relationship Id="rId47" Type="http://schemas.openxmlformats.org/officeDocument/2006/relationships/header" Target="header18.xml"/><Relationship Id="rId63" Type="http://schemas.openxmlformats.org/officeDocument/2006/relationships/footer" Target="footer21.xml"/><Relationship Id="rId68" Type="http://schemas.openxmlformats.org/officeDocument/2006/relationships/footer" Target="footer24.xml"/><Relationship Id="rId16" Type="http://schemas.openxmlformats.org/officeDocument/2006/relationships/footer" Target="footer1.xml"/><Relationship Id="rId11" Type="http://schemas.openxmlformats.org/officeDocument/2006/relationships/image" Target="media/image1.png"/><Relationship Id="rId32" Type="http://schemas.openxmlformats.org/officeDocument/2006/relationships/footer" Target="footer9.xml"/><Relationship Id="rId37" Type="http://schemas.openxmlformats.org/officeDocument/2006/relationships/header" Target="header12.xml"/><Relationship Id="rId53" Type="http://schemas.openxmlformats.org/officeDocument/2006/relationships/footer" Target="footer18.xml"/><Relationship Id="rId58" Type="http://schemas.openxmlformats.org/officeDocument/2006/relationships/image" Target="media/image2.png"/><Relationship Id="rId74" Type="http://schemas.openxmlformats.org/officeDocument/2006/relationships/header" Target="header31.xml"/><Relationship Id="rId79" Type="http://schemas.openxmlformats.org/officeDocument/2006/relationships/footer" Target="footer29.xml"/><Relationship Id="rId5" Type="http://schemas.openxmlformats.org/officeDocument/2006/relationships/numbering" Target="numbering.xml"/><Relationship Id="rId61" Type="http://schemas.openxmlformats.org/officeDocument/2006/relationships/header" Target="header24.xml"/><Relationship Id="rId82" Type="http://schemas.openxmlformats.org/officeDocument/2006/relationships/theme" Target="theme/theme1.xml"/><Relationship Id="rId19" Type="http://schemas.openxmlformats.org/officeDocument/2006/relationships/footer" Target="footer3.xml"/><Relationship Id="rId14" Type="http://schemas.openxmlformats.org/officeDocument/2006/relationships/header" Target="header1.xml"/><Relationship Id="rId22" Type="http://schemas.openxmlformats.org/officeDocument/2006/relationships/footer" Target="footer4.xml"/><Relationship Id="rId27" Type="http://schemas.openxmlformats.org/officeDocument/2006/relationships/footer" Target="footer7.xml"/><Relationship Id="rId30" Type="http://schemas.openxmlformats.org/officeDocument/2006/relationships/header" Target="header9.xml"/><Relationship Id="rId35" Type="http://schemas.openxmlformats.org/officeDocument/2006/relationships/footer" Target="footer10.xml"/><Relationship Id="rId43" Type="http://schemas.openxmlformats.org/officeDocument/2006/relationships/header" Target="header16.xml"/><Relationship Id="rId48" Type="http://schemas.openxmlformats.org/officeDocument/2006/relationships/header" Target="header19.xml"/><Relationship Id="rId56" Type="http://schemas.openxmlformats.org/officeDocument/2006/relationships/footer" Target="footer19.xml"/><Relationship Id="rId64" Type="http://schemas.openxmlformats.org/officeDocument/2006/relationships/footer" Target="footer22.xml"/><Relationship Id="rId69" Type="http://schemas.openxmlformats.org/officeDocument/2006/relationships/header" Target="header28.xml"/><Relationship Id="rId77" Type="http://schemas.openxmlformats.org/officeDocument/2006/relationships/header" Target="header32.xml"/><Relationship Id="rId8" Type="http://schemas.openxmlformats.org/officeDocument/2006/relationships/webSettings" Target="webSettings.xml"/><Relationship Id="rId51" Type="http://schemas.openxmlformats.org/officeDocument/2006/relationships/header" Target="header21.xml"/><Relationship Id="rId72" Type="http://schemas.openxmlformats.org/officeDocument/2006/relationships/footer" Target="footer26.xml"/><Relationship Id="rId80" Type="http://schemas.openxmlformats.org/officeDocument/2006/relationships/footer" Target="footer30.xml"/><Relationship Id="rId85" Type="http://schemas.microsoft.com/office/2018/10/relationships/commentsExtensible" Target="commentsExtensible.xml"/><Relationship Id="rId3" Type="http://schemas.openxmlformats.org/officeDocument/2006/relationships/customXml" Target="../customXml/item3.xml"/><Relationship Id="rId12" Type="http://schemas.openxmlformats.org/officeDocument/2006/relationships/hyperlink" Target="https://portal.tenderlink.com/mof_samoa/" TargetMode="External"/><Relationship Id="rId17" Type="http://schemas.openxmlformats.org/officeDocument/2006/relationships/footer" Target="footer2.xml"/><Relationship Id="rId25" Type="http://schemas.openxmlformats.org/officeDocument/2006/relationships/header" Target="header7.xml"/><Relationship Id="rId33" Type="http://schemas.openxmlformats.org/officeDocument/2006/relationships/header" Target="header10.xml"/><Relationship Id="rId38" Type="http://schemas.openxmlformats.org/officeDocument/2006/relationships/header" Target="header13.xml"/><Relationship Id="rId46" Type="http://schemas.openxmlformats.org/officeDocument/2006/relationships/footer" Target="footer15.xml"/><Relationship Id="rId59" Type="http://schemas.openxmlformats.org/officeDocument/2006/relationships/image" Target="media/image3.png"/><Relationship Id="rId67" Type="http://schemas.openxmlformats.org/officeDocument/2006/relationships/footer" Target="footer23.xml"/><Relationship Id="rId20" Type="http://schemas.openxmlformats.org/officeDocument/2006/relationships/header" Target="header4.xml"/><Relationship Id="rId41" Type="http://schemas.openxmlformats.org/officeDocument/2006/relationships/footer" Target="footer13.xml"/><Relationship Id="rId54" Type="http://schemas.openxmlformats.org/officeDocument/2006/relationships/header" Target="header22.xml"/><Relationship Id="rId62" Type="http://schemas.openxmlformats.org/officeDocument/2006/relationships/header" Target="header25.xml"/><Relationship Id="rId70" Type="http://schemas.openxmlformats.org/officeDocument/2006/relationships/header" Target="header29.xml"/><Relationship Id="rId75" Type="http://schemas.openxmlformats.org/officeDocument/2006/relationships/footer" Target="footer27.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eader" Target="header2.xml"/><Relationship Id="rId23" Type="http://schemas.openxmlformats.org/officeDocument/2006/relationships/footer" Target="footer5.xml"/><Relationship Id="rId28" Type="http://schemas.openxmlformats.org/officeDocument/2006/relationships/hyperlink" Target="mailto:perelini48@gmail.com" TargetMode="External"/><Relationship Id="rId36" Type="http://schemas.openxmlformats.org/officeDocument/2006/relationships/footer" Target="footer11.xml"/><Relationship Id="rId49" Type="http://schemas.openxmlformats.org/officeDocument/2006/relationships/footer" Target="footer16.xml"/><Relationship Id="rId57" Type="http://schemas.openxmlformats.org/officeDocument/2006/relationships/footer" Target="footer20.xml"/><Relationship Id="rId10" Type="http://schemas.openxmlformats.org/officeDocument/2006/relationships/endnotes" Target="endnotes.xml"/><Relationship Id="rId31" Type="http://schemas.openxmlformats.org/officeDocument/2006/relationships/footer" Target="footer8.xml"/><Relationship Id="rId44" Type="http://schemas.openxmlformats.org/officeDocument/2006/relationships/header" Target="header17.xml"/><Relationship Id="rId52" Type="http://schemas.openxmlformats.org/officeDocument/2006/relationships/footer" Target="footer17.xml"/><Relationship Id="rId60" Type="http://schemas.openxmlformats.org/officeDocument/2006/relationships/image" Target="media/image4.png"/><Relationship Id="rId65" Type="http://schemas.openxmlformats.org/officeDocument/2006/relationships/header" Target="header26.xml"/><Relationship Id="rId73" Type="http://schemas.openxmlformats.org/officeDocument/2006/relationships/header" Target="header30.xml"/><Relationship Id="rId78" Type="http://schemas.openxmlformats.org/officeDocument/2006/relationships/header" Target="header33.xml"/><Relationship Id="rId8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s://portal.tenderlink.com/mof_samoa/" TargetMode="External"/><Relationship Id="rId18" Type="http://schemas.openxmlformats.org/officeDocument/2006/relationships/header" Target="header3.xml"/><Relationship Id="rId39" Type="http://schemas.openxmlformats.org/officeDocument/2006/relationships/header" Target="header14.xml"/><Relationship Id="rId34" Type="http://schemas.openxmlformats.org/officeDocument/2006/relationships/header" Target="header11.xml"/><Relationship Id="rId50" Type="http://schemas.openxmlformats.org/officeDocument/2006/relationships/header" Target="header20.xml"/><Relationship Id="rId55" Type="http://schemas.openxmlformats.org/officeDocument/2006/relationships/header" Target="header23.xml"/><Relationship Id="rId76" Type="http://schemas.openxmlformats.org/officeDocument/2006/relationships/footer" Target="footer28.xml"/><Relationship Id="rId7" Type="http://schemas.openxmlformats.org/officeDocument/2006/relationships/settings" Target="settings.xml"/><Relationship Id="rId71" Type="http://schemas.openxmlformats.org/officeDocument/2006/relationships/footer" Target="footer25.xml"/><Relationship Id="rId2" Type="http://schemas.openxmlformats.org/officeDocument/2006/relationships/customXml" Target="../customXml/item2.xml"/><Relationship Id="rId29" Type="http://schemas.openxmlformats.org/officeDocument/2006/relationships/header" Target="header8.xml"/><Relationship Id="rId24" Type="http://schemas.openxmlformats.org/officeDocument/2006/relationships/header" Target="header6.xml"/><Relationship Id="rId40" Type="http://schemas.openxmlformats.org/officeDocument/2006/relationships/footer" Target="footer12.xml"/><Relationship Id="rId45" Type="http://schemas.openxmlformats.org/officeDocument/2006/relationships/footer" Target="footer14.xml"/><Relationship Id="rId66" Type="http://schemas.openxmlformats.org/officeDocument/2006/relationships/header" Target="header2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8">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7A278FC5-A851-43B2-8299-3FD4ECD665B7}">
  <we:reference id="WA200010453" version="1.0.0.1" store="Omex" storeType="OMEX"/>
  <we:alternateReferences>
    <we:reference id="WA200010453" version="1.0.0.1" store="WA200010453" storeType="OMEX"/>
  </we:alternateReferences>
  <we:properties>
    <we:property name="claude.fileId" value="&quot;e3eaa89c-77cf-49fb-8082-f1704a1f8559&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C439D595A81E824EA99676CE5E66231F" ma:contentTypeVersion="11" ma:contentTypeDescription="Create a new document." ma:contentTypeScope="" ma:versionID="6798a2178a1d4114bbb8358b2a470412">
  <xsd:schema xmlns:xsd="http://www.w3.org/2001/XMLSchema" xmlns:xs="http://www.w3.org/2001/XMLSchema" xmlns:p="http://schemas.microsoft.com/office/2006/metadata/properties" xmlns:ns2="f9a70bc5-4d56-4227-8240-3acbf37f2292" xmlns:ns3="416bf083-c765-4270-9ade-2e22ffacf272" targetNamespace="http://schemas.microsoft.com/office/2006/metadata/properties" ma:root="true" ma:fieldsID="e76c0f5311541f635ea8fe8e821bc71a" ns2:_="" ns3:_="">
    <xsd:import namespace="f9a70bc5-4d56-4227-8240-3acbf37f2292"/>
    <xsd:import namespace="416bf083-c765-4270-9ade-2e22ffacf27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a70bc5-4d56-4227-8240-3acbf37f229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01dcb787-62c1-4132-9e3a-0b425ffe2575"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16bf083-c765-4270-9ade-2e22ffacf272"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96dbefc0-96d0-4ae4-9bf2-73d4542acb69}" ma:internalName="TaxCatchAll" ma:showField="CatchAllData" ma:web="416bf083-c765-4270-9ade-2e22ffacf27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f9a70bc5-4d56-4227-8240-3acbf37f2292">
      <Terms xmlns="http://schemas.microsoft.com/office/infopath/2007/PartnerControls"/>
    </lcf76f155ced4ddcb4097134ff3c332f>
    <TaxCatchAll xmlns="416bf083-c765-4270-9ade-2e22ffacf272" xsi:nil="true"/>
  </documentManagement>
</p:properties>
</file>

<file path=customXml/itemProps1.xml><?xml version="1.0" encoding="utf-8"?>
<ds:datastoreItem xmlns:ds="http://schemas.openxmlformats.org/officeDocument/2006/customXml" ds:itemID="{A841C379-9ADE-4F1D-96E8-69C2F3927BEB}">
  <ds:schemaRefs>
    <ds:schemaRef ds:uri="http://schemas.microsoft.com/sharepoint/v3/contenttype/forms"/>
  </ds:schemaRefs>
</ds:datastoreItem>
</file>

<file path=customXml/itemProps2.xml><?xml version="1.0" encoding="utf-8"?>
<ds:datastoreItem xmlns:ds="http://schemas.openxmlformats.org/officeDocument/2006/customXml" ds:itemID="{69B8666E-46A1-4235-A6C5-B2128527F996}">
  <ds:schemaRefs>
    <ds:schemaRef ds:uri="http://schemas.openxmlformats.org/officeDocument/2006/bibliography"/>
  </ds:schemaRefs>
</ds:datastoreItem>
</file>

<file path=customXml/itemProps3.xml><?xml version="1.0" encoding="utf-8"?>
<ds:datastoreItem xmlns:ds="http://schemas.openxmlformats.org/officeDocument/2006/customXml" ds:itemID="{A1646251-9C09-452F-830D-27D38AAF7B1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a70bc5-4d56-4227-8240-3acbf37f2292"/>
    <ds:schemaRef ds:uri="416bf083-c765-4270-9ade-2e22ffacf27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8AD1E92-A8EA-4EBC-B0F6-9773ECC09209}">
  <ds:schemaRefs>
    <ds:schemaRef ds:uri="http://schemas.microsoft.com/office/2006/metadata/properties"/>
    <ds:schemaRef ds:uri="http://schemas.microsoft.com/office/infopath/2007/PartnerControls"/>
    <ds:schemaRef ds:uri="f9a70bc5-4d56-4227-8240-3acbf37f2292"/>
    <ds:schemaRef ds:uri="416bf083-c765-4270-9ade-2e22ffacf272"/>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132</Pages>
  <Words>39544</Words>
  <Characters>225402</Characters>
  <Application>Microsoft Office Word</Application>
  <DocSecurity>0</DocSecurity>
  <Lines>1878</Lines>
  <Paragraphs>528</Paragraphs>
  <ScaleCrop>false</ScaleCrop>
  <Company/>
  <LinksUpToDate>false</LinksUpToDate>
  <CharactersWithSpaces>264418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Belvina Puamau</dc:creator>
  <dc:description/>
  <cp:lastModifiedBy>MWTI</cp:lastModifiedBy>
  <cp:revision>20</cp:revision>
  <dcterms:created xsi:type="dcterms:W3CDTF">2026-09-04T11:40:00Z</dcterms:created>
  <dcterms:modified xsi:type="dcterms:W3CDTF">2026-09-04T12:23:00Z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0x010100C439D595A81E824EA99676CE5E66231F</vt:lpwstr>
  </property>
  <property fmtid="{D5CDD505-2E9C-101B-9397-08002B2CF9AE}" pid="3" name="MediaServiceImageTags">
    <vt:lpwstr/>
  </property>
  <property fmtid="{D5CDD505-2E9C-101B-9397-08002B2CF9AE}" pid="4" name="ClassificationContentMarkingFooterShapeIds">
    <vt:lpwstr>119cd58,632c2076,18006d9b,7eb68443,10793db4,4258e3c,c1ad289,3828c32d,574fd0bf,35876a82,39af26fd,4af4beb7,3dd48093,1fc051ec,614b75c8,4216b54b,54bdaac8,46fdeaf0,4373d5a2,4a8fa58d,243a86b4,4f9611f1,679dddb7</vt:lpwstr>
  </property>
  <property fmtid="{D5CDD505-2E9C-101B-9397-08002B2CF9AE}" pid="5" name="ClassificationContentMarkingFooterShapeIds-1">
    <vt:lpwstr>3c909bbc,43c9bc72,3dd5b00a,4d02f500,70db2acc,2c10a973,7fa60118</vt:lpwstr>
  </property>
  <property fmtid="{D5CDD505-2E9C-101B-9397-08002B2CF9AE}" pid="6" name="ClassificationContentMarkingFooterFontProps">
    <vt:lpwstr>#000000,8,Aptos</vt:lpwstr>
  </property>
  <property fmtid="{D5CDD505-2E9C-101B-9397-08002B2CF9AE}" pid="7" name="ClassificationContentMarkingFooterText">
    <vt:lpwstr>INTERNAL. This information is accessible to ADB Management and Staff. It may be shared outside ADB with appropriate permission.</vt:lpwstr>
  </property>
  <property fmtid="{D5CDD505-2E9C-101B-9397-08002B2CF9AE}" pid="8" name="MSIP_Label_817d4574-7375-4d17-b29c-6e4c6df0fcb0_Enabled">
    <vt:lpwstr>true</vt:lpwstr>
  </property>
  <property fmtid="{D5CDD505-2E9C-101B-9397-08002B2CF9AE}" pid="9" name="MSIP_Label_817d4574-7375-4d17-b29c-6e4c6df0fcb0_SetDate">
    <vt:lpwstr>2026-09-01T01:19:23Z</vt:lpwstr>
  </property>
  <property fmtid="{D5CDD505-2E9C-101B-9397-08002B2CF9AE}" pid="10" name="MSIP_Label_817d4574-7375-4d17-b29c-6e4c6df0fcb0_Method">
    <vt:lpwstr>Standard</vt:lpwstr>
  </property>
  <property fmtid="{D5CDD505-2E9C-101B-9397-08002B2CF9AE}" pid="11" name="MSIP_Label_817d4574-7375-4d17-b29c-6e4c6df0fcb0_Name">
    <vt:lpwstr>ADB Internal</vt:lpwstr>
  </property>
  <property fmtid="{D5CDD505-2E9C-101B-9397-08002B2CF9AE}" pid="12" name="MSIP_Label_817d4574-7375-4d17-b29c-6e4c6df0fcb0_SiteId">
    <vt:lpwstr>9495d6bb-41c2-4c58-848f-92e52cf3d640</vt:lpwstr>
  </property>
  <property fmtid="{D5CDD505-2E9C-101B-9397-08002B2CF9AE}" pid="13" name="MSIP_Label_817d4574-7375-4d17-b29c-6e4c6df0fcb0_ActionId">
    <vt:lpwstr>4a46d474-bc65-4fe0-add1-36b05cd6054b</vt:lpwstr>
  </property>
  <property fmtid="{D5CDD505-2E9C-101B-9397-08002B2CF9AE}" pid="14" name="MSIP_Label_817d4574-7375-4d17-b29c-6e4c6df0fcb0_ContentBits">
    <vt:lpwstr>2</vt:lpwstr>
  </property>
  <property fmtid="{D5CDD505-2E9C-101B-9397-08002B2CF9AE}" pid="15" name="MSIP_Label_817d4574-7375-4d17-b29c-6e4c6df0fcb0_Tag">
    <vt:lpwstr>10, 3, 0, 1</vt:lpwstr>
  </property>
</Properties>
</file>