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6066" w14:textId="5D07CABF" w:rsidR="00A52B3A" w:rsidRDefault="0054622C" w:rsidP="001E045A">
      <w:pPr>
        <w:ind w:firstLine="720"/>
        <w:jc w:val="center"/>
        <w:rPr>
          <w:noProof/>
        </w:rPr>
      </w:pPr>
      <w:r>
        <w:rPr>
          <w:noProof/>
        </w:rPr>
        <w:drawing>
          <wp:inline distT="0" distB="0" distL="0" distR="0" wp14:anchorId="0EF9F022" wp14:editId="08908BAF">
            <wp:extent cx="4998720" cy="2271363"/>
            <wp:effectExtent l="0" t="0" r="0" b="0"/>
            <wp:docPr id="857122271" name="Picture 1" descr="A rainbow with text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22271" name="Picture 1" descr="A rainbow with text on a blu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008001" cy="2275580"/>
                    </a:xfrm>
                    <a:prstGeom prst="rect">
                      <a:avLst/>
                    </a:prstGeom>
                  </pic:spPr>
                </pic:pic>
              </a:graphicData>
            </a:graphic>
          </wp:inline>
        </w:drawing>
      </w:r>
    </w:p>
    <w:p w14:paraId="48CE0220" w14:textId="77777777" w:rsidR="0054622C" w:rsidRPr="0054622C" w:rsidRDefault="0054622C" w:rsidP="0054622C"/>
    <w:p w14:paraId="6A91FDF3" w14:textId="0F592477" w:rsidR="00E82B34" w:rsidRDefault="00E82B34"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1FE5050C"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6B93F156" w14:textId="77777777" w:rsidR="00904F4B" w:rsidRDefault="00904F4B" w:rsidP="00904F4B">
      <w:pPr>
        <w:spacing w:before="100" w:beforeAutospacing="1" w:after="100" w:afterAutospacing="1" w:line="240" w:lineRule="auto"/>
        <w:jc w:val="center"/>
        <w:outlineLvl w:val="2"/>
        <w:rPr>
          <w:rFonts w:ascii="Aptos" w:eastAsia="Times New Roman" w:hAnsi="Aptos" w:cs="Times New Roman"/>
          <w:b/>
          <w:bCs/>
          <w:kern w:val="0"/>
          <w:sz w:val="96"/>
          <w:szCs w:val="96"/>
          <w:lang w:eastAsia="en-GB"/>
          <w14:ligatures w14:val="none"/>
        </w:rPr>
      </w:pPr>
      <w:r w:rsidRPr="00904F4B">
        <w:rPr>
          <w:rFonts w:ascii="Aptos" w:eastAsia="Times New Roman" w:hAnsi="Aptos" w:cs="Times New Roman"/>
          <w:b/>
          <w:bCs/>
          <w:kern w:val="0"/>
          <w:sz w:val="96"/>
          <w:szCs w:val="96"/>
          <w:lang w:eastAsia="en-GB"/>
          <w14:ligatures w14:val="none"/>
        </w:rPr>
        <w:t xml:space="preserve">Safeguarding Children </w:t>
      </w:r>
    </w:p>
    <w:p w14:paraId="7100B115" w14:textId="32045740" w:rsidR="00C14851" w:rsidRPr="00904F4B" w:rsidRDefault="00904F4B" w:rsidP="00904F4B">
      <w:pPr>
        <w:spacing w:before="100" w:beforeAutospacing="1" w:after="100" w:afterAutospacing="1" w:line="240" w:lineRule="auto"/>
        <w:jc w:val="center"/>
        <w:outlineLvl w:val="2"/>
        <w:rPr>
          <w:rFonts w:ascii="Aptos" w:eastAsia="Times New Roman" w:hAnsi="Aptos" w:cs="Times New Roman"/>
          <w:b/>
          <w:bCs/>
          <w:kern w:val="0"/>
          <w:sz w:val="96"/>
          <w:szCs w:val="96"/>
          <w:lang w:eastAsia="en-GB"/>
          <w14:ligatures w14:val="none"/>
        </w:rPr>
      </w:pPr>
      <w:r w:rsidRPr="00904F4B">
        <w:rPr>
          <w:rFonts w:ascii="Aptos" w:eastAsia="Times New Roman" w:hAnsi="Aptos" w:cs="Times New Roman"/>
          <w:b/>
          <w:bCs/>
          <w:kern w:val="0"/>
          <w:sz w:val="96"/>
          <w:szCs w:val="96"/>
          <w:lang w:eastAsia="en-GB"/>
          <w14:ligatures w14:val="none"/>
        </w:rPr>
        <w:t>Policy</w:t>
      </w:r>
    </w:p>
    <w:p w14:paraId="2110A382"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19021155"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128ED8F3"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7605DDBF"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095D7212"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1EC7D5D3"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2FDA43FE"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tbl>
      <w:tblPr>
        <w:tblpPr w:leftFromText="180" w:rightFromText="180" w:vertAnchor="page" w:horzAnchor="margin" w:tblpXSpec="center" w:tblpY="2221"/>
        <w:tblW w:w="0" w:type="auto"/>
        <w:tblLayout w:type="fixed"/>
        <w:tblCellMar>
          <w:left w:w="0" w:type="dxa"/>
          <w:right w:w="0" w:type="dxa"/>
        </w:tblCellMar>
        <w:tblLook w:val="0000" w:firstRow="0" w:lastRow="0" w:firstColumn="0" w:lastColumn="0" w:noHBand="0" w:noVBand="0"/>
      </w:tblPr>
      <w:tblGrid>
        <w:gridCol w:w="739"/>
        <w:gridCol w:w="5953"/>
        <w:gridCol w:w="2136"/>
      </w:tblGrid>
      <w:tr w:rsidR="005523CC" w14:paraId="08D980B8" w14:textId="77777777" w:rsidTr="00423396">
        <w:trPr>
          <w:trHeight w:val="566"/>
        </w:trPr>
        <w:tc>
          <w:tcPr>
            <w:tcW w:w="8828" w:type="dxa"/>
            <w:gridSpan w:val="3"/>
            <w:tcBorders>
              <w:top w:val="single" w:sz="4" w:space="0" w:color="000000"/>
              <w:left w:val="single" w:sz="4" w:space="0" w:color="000000"/>
              <w:bottom w:val="single" w:sz="4" w:space="0" w:color="000000"/>
              <w:right w:val="single" w:sz="4" w:space="0" w:color="000000"/>
            </w:tcBorders>
          </w:tcPr>
          <w:p w14:paraId="57D105D4" w14:textId="77777777" w:rsidR="005523CC" w:rsidRDefault="005523CC" w:rsidP="00E972F7">
            <w:pPr>
              <w:pStyle w:val="TableParagraph"/>
              <w:kinsoku w:val="0"/>
              <w:overflowPunct w:val="0"/>
              <w:spacing w:before="0"/>
              <w:ind w:left="211"/>
              <w:jc w:val="center"/>
              <w:rPr>
                <w:b/>
                <w:bCs/>
                <w:spacing w:val="-2"/>
                <w:sz w:val="22"/>
                <w:szCs w:val="22"/>
              </w:rPr>
            </w:pPr>
            <w:r>
              <w:rPr>
                <w:b/>
                <w:bCs/>
                <w:spacing w:val="-2"/>
                <w:sz w:val="22"/>
                <w:szCs w:val="22"/>
              </w:rPr>
              <w:lastRenderedPageBreak/>
              <w:t>Contents</w:t>
            </w:r>
          </w:p>
        </w:tc>
      </w:tr>
      <w:tr w:rsidR="005523CC" w14:paraId="008B0493"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1B2BB922" w14:textId="77777777" w:rsidR="005523CC" w:rsidRDefault="005523CC" w:rsidP="00E972F7">
            <w:pPr>
              <w:pStyle w:val="TableParagraph"/>
              <w:kinsoku w:val="0"/>
              <w:overflowPunct w:val="0"/>
              <w:spacing w:before="0"/>
              <w:ind w:right="135"/>
              <w:jc w:val="center"/>
              <w:rPr>
                <w:b/>
                <w:bCs/>
                <w:spacing w:val="-5"/>
                <w:sz w:val="22"/>
                <w:szCs w:val="22"/>
              </w:rPr>
            </w:pPr>
            <w:r>
              <w:rPr>
                <w:b/>
                <w:bCs/>
                <w:spacing w:val="-5"/>
                <w:sz w:val="22"/>
                <w:szCs w:val="22"/>
              </w:rPr>
              <w:t>1.</w:t>
            </w:r>
          </w:p>
        </w:tc>
        <w:tc>
          <w:tcPr>
            <w:tcW w:w="5953" w:type="dxa"/>
            <w:tcBorders>
              <w:top w:val="single" w:sz="4" w:space="0" w:color="000000"/>
              <w:left w:val="single" w:sz="4" w:space="0" w:color="000000"/>
              <w:bottom w:val="single" w:sz="4" w:space="0" w:color="000000"/>
              <w:right w:val="single" w:sz="4" w:space="0" w:color="000000"/>
            </w:tcBorders>
          </w:tcPr>
          <w:p w14:paraId="776A2038" w14:textId="77777777" w:rsidR="005523CC" w:rsidRDefault="005523CC" w:rsidP="00E972F7">
            <w:pPr>
              <w:pStyle w:val="TableParagraph"/>
              <w:kinsoku w:val="0"/>
              <w:overflowPunct w:val="0"/>
              <w:spacing w:before="0"/>
              <w:rPr>
                <w:rFonts w:ascii="Times New Roman" w:hAnsi="Times New Roman" w:cs="Times New Roman"/>
                <w:sz w:val="22"/>
                <w:szCs w:val="22"/>
              </w:rPr>
            </w:pPr>
          </w:p>
          <w:p w14:paraId="3D630080" w14:textId="77777777" w:rsidR="005523CC" w:rsidRDefault="005523CC" w:rsidP="00E972F7">
            <w:pPr>
              <w:pStyle w:val="TableParagraph"/>
              <w:kinsoku w:val="0"/>
              <w:overflowPunct w:val="0"/>
              <w:spacing w:before="0"/>
              <w:ind w:left="340"/>
              <w:rPr>
                <w:b/>
                <w:bCs/>
                <w:spacing w:val="-2"/>
                <w:sz w:val="22"/>
                <w:szCs w:val="22"/>
              </w:rPr>
            </w:pPr>
            <w:r>
              <w:rPr>
                <w:b/>
                <w:bCs/>
                <w:sz w:val="22"/>
                <w:szCs w:val="22"/>
              </w:rPr>
              <w:t>Statement</w:t>
            </w:r>
            <w:r>
              <w:rPr>
                <w:b/>
                <w:bCs/>
                <w:spacing w:val="-3"/>
                <w:sz w:val="22"/>
                <w:szCs w:val="22"/>
              </w:rPr>
              <w:t xml:space="preserve"> </w:t>
            </w:r>
            <w:r>
              <w:rPr>
                <w:b/>
                <w:bCs/>
                <w:sz w:val="22"/>
                <w:szCs w:val="22"/>
              </w:rPr>
              <w:t>of</w:t>
            </w:r>
            <w:r>
              <w:rPr>
                <w:b/>
                <w:bCs/>
                <w:spacing w:val="-2"/>
                <w:sz w:val="22"/>
                <w:szCs w:val="22"/>
              </w:rPr>
              <w:t xml:space="preserve"> Policy</w:t>
            </w:r>
          </w:p>
        </w:tc>
        <w:tc>
          <w:tcPr>
            <w:tcW w:w="2136" w:type="dxa"/>
            <w:tcBorders>
              <w:top w:val="single" w:sz="4" w:space="0" w:color="000000"/>
              <w:left w:val="single" w:sz="4" w:space="0" w:color="000000"/>
              <w:bottom w:val="single" w:sz="4" w:space="0" w:color="000000"/>
              <w:right w:val="single" w:sz="4" w:space="0" w:color="000000"/>
            </w:tcBorders>
          </w:tcPr>
          <w:p w14:paraId="1A170798" w14:textId="77777777" w:rsidR="005523CC" w:rsidRDefault="005523CC" w:rsidP="00E972F7">
            <w:pPr>
              <w:pStyle w:val="TableParagraph"/>
              <w:kinsoku w:val="0"/>
              <w:overflowPunct w:val="0"/>
              <w:spacing w:before="0"/>
              <w:rPr>
                <w:rFonts w:ascii="Times New Roman" w:hAnsi="Times New Roman" w:cs="Times New Roman"/>
                <w:sz w:val="22"/>
                <w:szCs w:val="22"/>
              </w:rPr>
            </w:pPr>
          </w:p>
        </w:tc>
      </w:tr>
      <w:tr w:rsidR="005523CC" w14:paraId="5EACA091" w14:textId="77777777" w:rsidTr="00423396">
        <w:trPr>
          <w:trHeight w:val="566"/>
        </w:trPr>
        <w:tc>
          <w:tcPr>
            <w:tcW w:w="739" w:type="dxa"/>
            <w:tcBorders>
              <w:top w:val="single" w:sz="4" w:space="0" w:color="000000"/>
              <w:left w:val="single" w:sz="4" w:space="0" w:color="000000"/>
              <w:bottom w:val="single" w:sz="4" w:space="0" w:color="000000"/>
              <w:right w:val="single" w:sz="4" w:space="0" w:color="000000"/>
            </w:tcBorders>
          </w:tcPr>
          <w:p w14:paraId="703B3146"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1.1</w:t>
            </w:r>
          </w:p>
        </w:tc>
        <w:tc>
          <w:tcPr>
            <w:tcW w:w="5953" w:type="dxa"/>
            <w:tcBorders>
              <w:top w:val="single" w:sz="4" w:space="0" w:color="000000"/>
              <w:left w:val="single" w:sz="4" w:space="0" w:color="000000"/>
              <w:bottom w:val="single" w:sz="4" w:space="0" w:color="000000"/>
              <w:right w:val="single" w:sz="4" w:space="0" w:color="000000"/>
            </w:tcBorders>
          </w:tcPr>
          <w:p w14:paraId="29DE3B46" w14:textId="77777777" w:rsidR="005523CC" w:rsidRDefault="005523CC" w:rsidP="00E972F7">
            <w:pPr>
              <w:pStyle w:val="TableParagraph"/>
              <w:kinsoku w:val="0"/>
              <w:overflowPunct w:val="0"/>
              <w:spacing w:before="0"/>
              <w:ind w:left="340"/>
              <w:rPr>
                <w:spacing w:val="-2"/>
                <w:sz w:val="22"/>
                <w:szCs w:val="22"/>
              </w:rPr>
            </w:pPr>
            <w:r>
              <w:rPr>
                <w:spacing w:val="-2"/>
                <w:sz w:val="22"/>
                <w:szCs w:val="22"/>
              </w:rPr>
              <w:t>Introduction</w:t>
            </w:r>
          </w:p>
        </w:tc>
        <w:tc>
          <w:tcPr>
            <w:tcW w:w="2136" w:type="dxa"/>
            <w:tcBorders>
              <w:top w:val="single" w:sz="4" w:space="0" w:color="000000"/>
              <w:left w:val="single" w:sz="4" w:space="0" w:color="000000"/>
              <w:bottom w:val="single" w:sz="4" w:space="0" w:color="000000"/>
              <w:right w:val="single" w:sz="4" w:space="0" w:color="000000"/>
            </w:tcBorders>
          </w:tcPr>
          <w:p w14:paraId="4D94C093"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3</w:t>
            </w:r>
          </w:p>
        </w:tc>
      </w:tr>
      <w:tr w:rsidR="005523CC" w14:paraId="3B3C51FF"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1F98BA5D"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1.2</w:t>
            </w:r>
          </w:p>
        </w:tc>
        <w:tc>
          <w:tcPr>
            <w:tcW w:w="5953" w:type="dxa"/>
            <w:tcBorders>
              <w:top w:val="single" w:sz="4" w:space="0" w:color="000000"/>
              <w:left w:val="single" w:sz="4" w:space="0" w:color="000000"/>
              <w:bottom w:val="single" w:sz="4" w:space="0" w:color="000000"/>
              <w:right w:val="single" w:sz="4" w:space="0" w:color="000000"/>
            </w:tcBorders>
          </w:tcPr>
          <w:p w14:paraId="4132338A" w14:textId="77777777" w:rsidR="005523CC" w:rsidRDefault="005523CC" w:rsidP="00E972F7">
            <w:pPr>
              <w:pStyle w:val="TableParagraph"/>
              <w:kinsoku w:val="0"/>
              <w:overflowPunct w:val="0"/>
              <w:spacing w:before="0"/>
              <w:ind w:left="340"/>
              <w:rPr>
                <w:spacing w:val="-2"/>
                <w:sz w:val="22"/>
                <w:szCs w:val="22"/>
              </w:rPr>
            </w:pPr>
            <w:r>
              <w:rPr>
                <w:sz w:val="22"/>
                <w:szCs w:val="22"/>
              </w:rPr>
              <w:t>Principles</w:t>
            </w:r>
            <w:r>
              <w:rPr>
                <w:spacing w:val="-5"/>
                <w:sz w:val="22"/>
                <w:szCs w:val="22"/>
              </w:rPr>
              <w:t xml:space="preserve"> </w:t>
            </w:r>
            <w:r>
              <w:rPr>
                <w:sz w:val="22"/>
                <w:szCs w:val="22"/>
              </w:rPr>
              <w:t>of</w:t>
            </w:r>
            <w:r>
              <w:rPr>
                <w:spacing w:val="-3"/>
                <w:sz w:val="22"/>
                <w:szCs w:val="22"/>
              </w:rPr>
              <w:t xml:space="preserve"> </w:t>
            </w:r>
            <w:r>
              <w:rPr>
                <w:spacing w:val="-2"/>
                <w:sz w:val="22"/>
                <w:szCs w:val="22"/>
              </w:rPr>
              <w:t>Safeguarding</w:t>
            </w:r>
          </w:p>
        </w:tc>
        <w:tc>
          <w:tcPr>
            <w:tcW w:w="2136" w:type="dxa"/>
            <w:tcBorders>
              <w:top w:val="single" w:sz="4" w:space="0" w:color="000000"/>
              <w:left w:val="single" w:sz="4" w:space="0" w:color="000000"/>
              <w:bottom w:val="single" w:sz="4" w:space="0" w:color="000000"/>
              <w:right w:val="single" w:sz="4" w:space="0" w:color="000000"/>
            </w:tcBorders>
          </w:tcPr>
          <w:p w14:paraId="3DEFFFFD"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3</w:t>
            </w:r>
          </w:p>
        </w:tc>
      </w:tr>
      <w:tr w:rsidR="005523CC" w14:paraId="55F2683C" w14:textId="77777777" w:rsidTr="00423396">
        <w:trPr>
          <w:trHeight w:val="566"/>
        </w:trPr>
        <w:tc>
          <w:tcPr>
            <w:tcW w:w="739" w:type="dxa"/>
            <w:tcBorders>
              <w:top w:val="single" w:sz="4" w:space="0" w:color="000000"/>
              <w:left w:val="single" w:sz="4" w:space="0" w:color="000000"/>
              <w:bottom w:val="single" w:sz="4" w:space="0" w:color="000000"/>
              <w:right w:val="single" w:sz="4" w:space="0" w:color="000000"/>
            </w:tcBorders>
          </w:tcPr>
          <w:p w14:paraId="14226940"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1.3</w:t>
            </w:r>
          </w:p>
        </w:tc>
        <w:tc>
          <w:tcPr>
            <w:tcW w:w="5953" w:type="dxa"/>
            <w:tcBorders>
              <w:top w:val="single" w:sz="4" w:space="0" w:color="000000"/>
              <w:left w:val="single" w:sz="4" w:space="0" w:color="000000"/>
              <w:bottom w:val="single" w:sz="4" w:space="0" w:color="000000"/>
              <w:right w:val="single" w:sz="4" w:space="0" w:color="000000"/>
            </w:tcBorders>
          </w:tcPr>
          <w:p w14:paraId="072C65EA" w14:textId="77777777" w:rsidR="005523CC" w:rsidRDefault="005523CC" w:rsidP="00E972F7">
            <w:pPr>
              <w:pStyle w:val="TableParagraph"/>
              <w:kinsoku w:val="0"/>
              <w:overflowPunct w:val="0"/>
              <w:spacing w:before="0"/>
              <w:ind w:left="340"/>
              <w:rPr>
                <w:spacing w:val="-2"/>
                <w:sz w:val="22"/>
                <w:szCs w:val="22"/>
              </w:rPr>
            </w:pPr>
            <w:r>
              <w:rPr>
                <w:sz w:val="22"/>
                <w:szCs w:val="22"/>
              </w:rPr>
              <w:t>Legislative</w:t>
            </w:r>
            <w:r>
              <w:rPr>
                <w:spacing w:val="-12"/>
                <w:sz w:val="22"/>
                <w:szCs w:val="22"/>
              </w:rPr>
              <w:t xml:space="preserve"> </w:t>
            </w:r>
            <w:r>
              <w:rPr>
                <w:spacing w:val="-2"/>
                <w:sz w:val="22"/>
                <w:szCs w:val="22"/>
              </w:rPr>
              <w:t>framework</w:t>
            </w:r>
          </w:p>
        </w:tc>
        <w:tc>
          <w:tcPr>
            <w:tcW w:w="2136" w:type="dxa"/>
            <w:tcBorders>
              <w:top w:val="single" w:sz="4" w:space="0" w:color="000000"/>
              <w:left w:val="single" w:sz="4" w:space="0" w:color="000000"/>
              <w:bottom w:val="single" w:sz="4" w:space="0" w:color="000000"/>
              <w:right w:val="single" w:sz="4" w:space="0" w:color="000000"/>
            </w:tcBorders>
          </w:tcPr>
          <w:p w14:paraId="4D4E752F"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4</w:t>
            </w:r>
          </w:p>
        </w:tc>
      </w:tr>
      <w:tr w:rsidR="005523CC" w14:paraId="556260E2"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4F95AFAC" w14:textId="77777777" w:rsidR="005523CC" w:rsidRDefault="005523CC" w:rsidP="00E972F7">
            <w:pPr>
              <w:pStyle w:val="TableParagraph"/>
              <w:kinsoku w:val="0"/>
              <w:overflowPunct w:val="0"/>
              <w:spacing w:before="0"/>
              <w:rPr>
                <w:rFonts w:ascii="Times New Roman" w:hAnsi="Times New Roman" w:cs="Times New Roman"/>
                <w:sz w:val="22"/>
                <w:szCs w:val="22"/>
              </w:rPr>
            </w:pPr>
          </w:p>
          <w:p w14:paraId="3C812636" w14:textId="77777777" w:rsidR="005523CC" w:rsidRDefault="005523CC" w:rsidP="00E972F7">
            <w:pPr>
              <w:pStyle w:val="TableParagraph"/>
              <w:kinsoku w:val="0"/>
              <w:overflowPunct w:val="0"/>
              <w:spacing w:before="0"/>
              <w:ind w:right="135"/>
              <w:jc w:val="center"/>
              <w:rPr>
                <w:b/>
                <w:bCs/>
                <w:spacing w:val="-5"/>
                <w:sz w:val="22"/>
                <w:szCs w:val="22"/>
              </w:rPr>
            </w:pPr>
            <w:r>
              <w:rPr>
                <w:b/>
                <w:bCs/>
                <w:spacing w:val="-5"/>
                <w:sz w:val="22"/>
                <w:szCs w:val="22"/>
              </w:rPr>
              <w:t>2.</w:t>
            </w:r>
          </w:p>
        </w:tc>
        <w:tc>
          <w:tcPr>
            <w:tcW w:w="5953" w:type="dxa"/>
            <w:tcBorders>
              <w:top w:val="single" w:sz="4" w:space="0" w:color="000000"/>
              <w:left w:val="single" w:sz="4" w:space="0" w:color="000000"/>
              <w:bottom w:val="single" w:sz="4" w:space="0" w:color="000000"/>
              <w:right w:val="single" w:sz="4" w:space="0" w:color="000000"/>
            </w:tcBorders>
          </w:tcPr>
          <w:p w14:paraId="41A3BF75" w14:textId="77777777" w:rsidR="005523CC" w:rsidRDefault="005523CC" w:rsidP="00E972F7">
            <w:pPr>
              <w:pStyle w:val="TableParagraph"/>
              <w:kinsoku w:val="0"/>
              <w:overflowPunct w:val="0"/>
              <w:spacing w:before="0"/>
              <w:rPr>
                <w:rFonts w:ascii="Times New Roman" w:hAnsi="Times New Roman" w:cs="Times New Roman"/>
                <w:sz w:val="22"/>
                <w:szCs w:val="22"/>
              </w:rPr>
            </w:pPr>
          </w:p>
          <w:p w14:paraId="41F4BD2D" w14:textId="77777777" w:rsidR="005523CC" w:rsidRDefault="005523CC" w:rsidP="00E972F7">
            <w:pPr>
              <w:pStyle w:val="TableParagraph"/>
              <w:kinsoku w:val="0"/>
              <w:overflowPunct w:val="0"/>
              <w:spacing w:before="0" w:line="244" w:lineRule="exact"/>
              <w:ind w:left="340"/>
              <w:rPr>
                <w:b/>
                <w:bCs/>
                <w:spacing w:val="-2"/>
                <w:sz w:val="22"/>
                <w:szCs w:val="22"/>
              </w:rPr>
            </w:pPr>
            <w:r>
              <w:rPr>
                <w:b/>
                <w:bCs/>
                <w:spacing w:val="-2"/>
                <w:sz w:val="22"/>
                <w:szCs w:val="22"/>
              </w:rPr>
              <w:t>Definitions</w:t>
            </w:r>
          </w:p>
        </w:tc>
        <w:tc>
          <w:tcPr>
            <w:tcW w:w="2136" w:type="dxa"/>
            <w:tcBorders>
              <w:top w:val="single" w:sz="4" w:space="0" w:color="000000"/>
              <w:left w:val="single" w:sz="4" w:space="0" w:color="000000"/>
              <w:bottom w:val="single" w:sz="4" w:space="0" w:color="000000"/>
              <w:right w:val="single" w:sz="4" w:space="0" w:color="000000"/>
            </w:tcBorders>
          </w:tcPr>
          <w:p w14:paraId="650A40BC" w14:textId="77777777" w:rsidR="005523CC" w:rsidRDefault="005523CC" w:rsidP="00E972F7">
            <w:pPr>
              <w:pStyle w:val="TableParagraph"/>
              <w:kinsoku w:val="0"/>
              <w:overflowPunct w:val="0"/>
              <w:spacing w:before="0"/>
              <w:rPr>
                <w:rFonts w:ascii="Times New Roman" w:hAnsi="Times New Roman" w:cs="Times New Roman"/>
                <w:sz w:val="22"/>
                <w:szCs w:val="22"/>
              </w:rPr>
            </w:pPr>
          </w:p>
        </w:tc>
      </w:tr>
      <w:tr w:rsidR="005523CC" w14:paraId="3BF3FD01" w14:textId="77777777" w:rsidTr="00423396">
        <w:trPr>
          <w:trHeight w:val="565"/>
        </w:trPr>
        <w:tc>
          <w:tcPr>
            <w:tcW w:w="739" w:type="dxa"/>
            <w:tcBorders>
              <w:top w:val="single" w:sz="4" w:space="0" w:color="000000"/>
              <w:left w:val="single" w:sz="4" w:space="0" w:color="000000"/>
              <w:bottom w:val="single" w:sz="4" w:space="0" w:color="000000"/>
              <w:right w:val="single" w:sz="4" w:space="0" w:color="000000"/>
            </w:tcBorders>
          </w:tcPr>
          <w:p w14:paraId="3A2BB038"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2.1</w:t>
            </w:r>
          </w:p>
        </w:tc>
        <w:tc>
          <w:tcPr>
            <w:tcW w:w="5953" w:type="dxa"/>
            <w:tcBorders>
              <w:top w:val="single" w:sz="4" w:space="0" w:color="000000"/>
              <w:left w:val="single" w:sz="4" w:space="0" w:color="000000"/>
              <w:bottom w:val="single" w:sz="4" w:space="0" w:color="000000"/>
              <w:right w:val="single" w:sz="4" w:space="0" w:color="000000"/>
            </w:tcBorders>
          </w:tcPr>
          <w:p w14:paraId="39142052" w14:textId="77777777" w:rsidR="005523CC" w:rsidRDefault="005523CC" w:rsidP="00E972F7">
            <w:pPr>
              <w:pStyle w:val="TableParagraph"/>
              <w:kinsoku w:val="0"/>
              <w:overflowPunct w:val="0"/>
              <w:spacing w:before="0"/>
              <w:ind w:left="340"/>
              <w:rPr>
                <w:spacing w:val="-2"/>
                <w:sz w:val="22"/>
                <w:szCs w:val="22"/>
              </w:rPr>
            </w:pPr>
            <w:r>
              <w:rPr>
                <w:sz w:val="22"/>
                <w:szCs w:val="22"/>
              </w:rPr>
              <w:t>Definitions</w:t>
            </w:r>
            <w:r>
              <w:rPr>
                <w:spacing w:val="-8"/>
                <w:sz w:val="22"/>
                <w:szCs w:val="22"/>
              </w:rPr>
              <w:t xml:space="preserve"> </w:t>
            </w:r>
            <w:r>
              <w:rPr>
                <w:sz w:val="22"/>
                <w:szCs w:val="22"/>
              </w:rPr>
              <w:t>of</w:t>
            </w:r>
            <w:r>
              <w:rPr>
                <w:spacing w:val="-6"/>
                <w:sz w:val="22"/>
                <w:szCs w:val="22"/>
              </w:rPr>
              <w:t xml:space="preserve"> </w:t>
            </w:r>
            <w:r>
              <w:rPr>
                <w:spacing w:val="-2"/>
                <w:sz w:val="22"/>
                <w:szCs w:val="22"/>
              </w:rPr>
              <w:t>abuse</w:t>
            </w:r>
          </w:p>
        </w:tc>
        <w:tc>
          <w:tcPr>
            <w:tcW w:w="2136" w:type="dxa"/>
            <w:tcBorders>
              <w:top w:val="single" w:sz="4" w:space="0" w:color="000000"/>
              <w:left w:val="single" w:sz="4" w:space="0" w:color="000000"/>
              <w:bottom w:val="single" w:sz="4" w:space="0" w:color="000000"/>
              <w:right w:val="single" w:sz="4" w:space="0" w:color="000000"/>
            </w:tcBorders>
          </w:tcPr>
          <w:p w14:paraId="5428CAAC"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4</w:t>
            </w:r>
          </w:p>
        </w:tc>
      </w:tr>
      <w:tr w:rsidR="005523CC" w14:paraId="24BDDE43" w14:textId="77777777" w:rsidTr="00423396">
        <w:trPr>
          <w:trHeight w:val="566"/>
        </w:trPr>
        <w:tc>
          <w:tcPr>
            <w:tcW w:w="739" w:type="dxa"/>
            <w:tcBorders>
              <w:top w:val="single" w:sz="4" w:space="0" w:color="000000"/>
              <w:left w:val="single" w:sz="4" w:space="0" w:color="000000"/>
              <w:bottom w:val="single" w:sz="4" w:space="0" w:color="000000"/>
              <w:right w:val="single" w:sz="4" w:space="0" w:color="000000"/>
            </w:tcBorders>
          </w:tcPr>
          <w:p w14:paraId="1A3DE502"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2.2</w:t>
            </w:r>
          </w:p>
        </w:tc>
        <w:tc>
          <w:tcPr>
            <w:tcW w:w="5953" w:type="dxa"/>
            <w:tcBorders>
              <w:top w:val="single" w:sz="4" w:space="0" w:color="000000"/>
              <w:left w:val="single" w:sz="4" w:space="0" w:color="000000"/>
              <w:bottom w:val="single" w:sz="4" w:space="0" w:color="000000"/>
              <w:right w:val="single" w:sz="4" w:space="0" w:color="000000"/>
            </w:tcBorders>
          </w:tcPr>
          <w:p w14:paraId="538748CE" w14:textId="77777777" w:rsidR="005523CC" w:rsidRDefault="005523CC" w:rsidP="00E972F7">
            <w:pPr>
              <w:pStyle w:val="TableParagraph"/>
              <w:kinsoku w:val="0"/>
              <w:overflowPunct w:val="0"/>
              <w:spacing w:before="0"/>
              <w:ind w:left="340"/>
              <w:rPr>
                <w:spacing w:val="-2"/>
                <w:sz w:val="22"/>
                <w:szCs w:val="22"/>
              </w:rPr>
            </w:pPr>
            <w:r>
              <w:rPr>
                <w:sz w:val="22"/>
                <w:szCs w:val="22"/>
              </w:rPr>
              <w:t>Other</w:t>
            </w:r>
            <w:r>
              <w:rPr>
                <w:spacing w:val="-6"/>
                <w:sz w:val="22"/>
                <w:szCs w:val="22"/>
              </w:rPr>
              <w:t xml:space="preserve"> </w:t>
            </w:r>
            <w:r>
              <w:rPr>
                <w:spacing w:val="-2"/>
                <w:sz w:val="22"/>
                <w:szCs w:val="22"/>
              </w:rPr>
              <w:t>definitions</w:t>
            </w:r>
          </w:p>
        </w:tc>
        <w:tc>
          <w:tcPr>
            <w:tcW w:w="2136" w:type="dxa"/>
            <w:tcBorders>
              <w:top w:val="single" w:sz="4" w:space="0" w:color="000000"/>
              <w:left w:val="single" w:sz="4" w:space="0" w:color="000000"/>
              <w:bottom w:val="single" w:sz="4" w:space="0" w:color="000000"/>
              <w:right w:val="single" w:sz="4" w:space="0" w:color="000000"/>
            </w:tcBorders>
          </w:tcPr>
          <w:p w14:paraId="0800E0D4"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5</w:t>
            </w:r>
          </w:p>
        </w:tc>
      </w:tr>
      <w:tr w:rsidR="005523CC" w14:paraId="573DC255"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2304817D" w14:textId="77777777" w:rsidR="005523CC" w:rsidRDefault="005523CC" w:rsidP="00E972F7">
            <w:pPr>
              <w:pStyle w:val="TableParagraph"/>
              <w:kinsoku w:val="0"/>
              <w:overflowPunct w:val="0"/>
              <w:spacing w:before="0"/>
              <w:rPr>
                <w:rFonts w:ascii="Times New Roman" w:hAnsi="Times New Roman" w:cs="Times New Roman"/>
                <w:sz w:val="22"/>
                <w:szCs w:val="22"/>
              </w:rPr>
            </w:pPr>
          </w:p>
          <w:p w14:paraId="7EE86762" w14:textId="77777777" w:rsidR="005523CC" w:rsidRDefault="005523CC" w:rsidP="00E972F7">
            <w:pPr>
              <w:pStyle w:val="TableParagraph"/>
              <w:kinsoku w:val="0"/>
              <w:overflowPunct w:val="0"/>
              <w:spacing w:before="0"/>
              <w:ind w:right="135"/>
              <w:jc w:val="center"/>
              <w:rPr>
                <w:b/>
                <w:bCs/>
                <w:spacing w:val="-5"/>
                <w:sz w:val="22"/>
                <w:szCs w:val="22"/>
              </w:rPr>
            </w:pPr>
            <w:r>
              <w:rPr>
                <w:b/>
                <w:bCs/>
                <w:spacing w:val="-5"/>
                <w:sz w:val="22"/>
                <w:szCs w:val="22"/>
              </w:rPr>
              <w:t>3.</w:t>
            </w:r>
          </w:p>
        </w:tc>
        <w:tc>
          <w:tcPr>
            <w:tcW w:w="5953" w:type="dxa"/>
            <w:tcBorders>
              <w:top w:val="single" w:sz="4" w:space="0" w:color="000000"/>
              <w:left w:val="single" w:sz="4" w:space="0" w:color="000000"/>
              <w:bottom w:val="single" w:sz="4" w:space="0" w:color="000000"/>
              <w:right w:val="single" w:sz="4" w:space="0" w:color="000000"/>
            </w:tcBorders>
          </w:tcPr>
          <w:p w14:paraId="34D305AD" w14:textId="77777777" w:rsidR="005523CC" w:rsidRDefault="005523CC" w:rsidP="00E972F7">
            <w:pPr>
              <w:pStyle w:val="TableParagraph"/>
              <w:kinsoku w:val="0"/>
              <w:overflowPunct w:val="0"/>
              <w:spacing w:before="0"/>
              <w:rPr>
                <w:rFonts w:ascii="Times New Roman" w:hAnsi="Times New Roman" w:cs="Times New Roman"/>
                <w:sz w:val="22"/>
                <w:szCs w:val="22"/>
              </w:rPr>
            </w:pPr>
          </w:p>
          <w:p w14:paraId="1E8D870E" w14:textId="77777777" w:rsidR="005523CC" w:rsidRDefault="005523CC" w:rsidP="00E972F7">
            <w:pPr>
              <w:pStyle w:val="TableParagraph"/>
              <w:kinsoku w:val="0"/>
              <w:overflowPunct w:val="0"/>
              <w:spacing w:before="0"/>
              <w:ind w:left="340"/>
              <w:rPr>
                <w:b/>
                <w:bCs/>
                <w:spacing w:val="-2"/>
                <w:sz w:val="22"/>
                <w:szCs w:val="22"/>
              </w:rPr>
            </w:pPr>
            <w:r>
              <w:rPr>
                <w:b/>
                <w:bCs/>
                <w:sz w:val="22"/>
                <w:szCs w:val="22"/>
              </w:rPr>
              <w:t>Roles</w:t>
            </w:r>
            <w:r>
              <w:rPr>
                <w:b/>
                <w:bCs/>
                <w:spacing w:val="-3"/>
                <w:sz w:val="22"/>
                <w:szCs w:val="22"/>
              </w:rPr>
              <w:t xml:space="preserve"> </w:t>
            </w:r>
            <w:r>
              <w:rPr>
                <w:b/>
                <w:bCs/>
                <w:sz w:val="22"/>
                <w:szCs w:val="22"/>
              </w:rPr>
              <w:t>&amp;</w:t>
            </w:r>
            <w:r>
              <w:rPr>
                <w:b/>
                <w:bCs/>
                <w:spacing w:val="-2"/>
                <w:sz w:val="22"/>
                <w:szCs w:val="22"/>
              </w:rPr>
              <w:t xml:space="preserve"> Responsibilities</w:t>
            </w:r>
          </w:p>
        </w:tc>
        <w:tc>
          <w:tcPr>
            <w:tcW w:w="2136" w:type="dxa"/>
            <w:tcBorders>
              <w:top w:val="single" w:sz="4" w:space="0" w:color="000000"/>
              <w:left w:val="single" w:sz="4" w:space="0" w:color="000000"/>
              <w:bottom w:val="single" w:sz="4" w:space="0" w:color="000000"/>
              <w:right w:val="single" w:sz="4" w:space="0" w:color="000000"/>
            </w:tcBorders>
          </w:tcPr>
          <w:p w14:paraId="3682E952" w14:textId="77777777" w:rsidR="005523CC" w:rsidRDefault="005523CC" w:rsidP="00E972F7">
            <w:pPr>
              <w:pStyle w:val="TableParagraph"/>
              <w:kinsoku w:val="0"/>
              <w:overflowPunct w:val="0"/>
              <w:spacing w:before="0"/>
              <w:rPr>
                <w:rFonts w:ascii="Times New Roman" w:hAnsi="Times New Roman" w:cs="Times New Roman"/>
                <w:sz w:val="22"/>
                <w:szCs w:val="22"/>
              </w:rPr>
            </w:pPr>
          </w:p>
        </w:tc>
      </w:tr>
      <w:tr w:rsidR="005523CC" w14:paraId="055A1605" w14:textId="77777777" w:rsidTr="00423396">
        <w:trPr>
          <w:trHeight w:val="566"/>
        </w:trPr>
        <w:tc>
          <w:tcPr>
            <w:tcW w:w="739" w:type="dxa"/>
            <w:tcBorders>
              <w:top w:val="single" w:sz="4" w:space="0" w:color="000000"/>
              <w:left w:val="single" w:sz="4" w:space="0" w:color="000000"/>
              <w:bottom w:val="single" w:sz="4" w:space="0" w:color="000000"/>
              <w:right w:val="single" w:sz="4" w:space="0" w:color="000000"/>
            </w:tcBorders>
          </w:tcPr>
          <w:p w14:paraId="77552505"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3.1</w:t>
            </w:r>
          </w:p>
        </w:tc>
        <w:tc>
          <w:tcPr>
            <w:tcW w:w="5953" w:type="dxa"/>
            <w:tcBorders>
              <w:top w:val="single" w:sz="4" w:space="0" w:color="000000"/>
              <w:left w:val="single" w:sz="4" w:space="0" w:color="000000"/>
              <w:bottom w:val="single" w:sz="4" w:space="0" w:color="000000"/>
              <w:right w:val="single" w:sz="4" w:space="0" w:color="000000"/>
            </w:tcBorders>
          </w:tcPr>
          <w:p w14:paraId="187A3179" w14:textId="77777777" w:rsidR="005523CC" w:rsidRDefault="005523CC" w:rsidP="00E972F7">
            <w:pPr>
              <w:pStyle w:val="TableParagraph"/>
              <w:kinsoku w:val="0"/>
              <w:overflowPunct w:val="0"/>
              <w:spacing w:before="0"/>
              <w:ind w:left="340"/>
              <w:rPr>
                <w:spacing w:val="-2"/>
                <w:sz w:val="22"/>
                <w:szCs w:val="22"/>
              </w:rPr>
            </w:pPr>
            <w:r>
              <w:rPr>
                <w:sz w:val="22"/>
                <w:szCs w:val="22"/>
              </w:rPr>
              <w:t>Designated</w:t>
            </w:r>
            <w:r>
              <w:rPr>
                <w:spacing w:val="-13"/>
                <w:sz w:val="22"/>
                <w:szCs w:val="22"/>
              </w:rPr>
              <w:t xml:space="preserve"> </w:t>
            </w:r>
            <w:r>
              <w:rPr>
                <w:sz w:val="22"/>
                <w:szCs w:val="22"/>
              </w:rPr>
              <w:t>Safeguarding</w:t>
            </w:r>
            <w:r>
              <w:rPr>
                <w:spacing w:val="-12"/>
                <w:sz w:val="22"/>
                <w:szCs w:val="22"/>
              </w:rPr>
              <w:t xml:space="preserve"> </w:t>
            </w:r>
            <w:r>
              <w:rPr>
                <w:spacing w:val="-2"/>
                <w:sz w:val="22"/>
                <w:szCs w:val="22"/>
              </w:rPr>
              <w:t>Lead(s)</w:t>
            </w:r>
          </w:p>
        </w:tc>
        <w:tc>
          <w:tcPr>
            <w:tcW w:w="2136" w:type="dxa"/>
            <w:tcBorders>
              <w:top w:val="single" w:sz="4" w:space="0" w:color="000000"/>
              <w:left w:val="single" w:sz="4" w:space="0" w:color="000000"/>
              <w:bottom w:val="single" w:sz="4" w:space="0" w:color="000000"/>
              <w:right w:val="single" w:sz="4" w:space="0" w:color="000000"/>
            </w:tcBorders>
          </w:tcPr>
          <w:p w14:paraId="22C89DCA"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5</w:t>
            </w:r>
          </w:p>
        </w:tc>
      </w:tr>
      <w:tr w:rsidR="005523CC" w14:paraId="7617654E" w14:textId="77777777" w:rsidTr="00423396">
        <w:trPr>
          <w:trHeight w:val="597"/>
        </w:trPr>
        <w:tc>
          <w:tcPr>
            <w:tcW w:w="739" w:type="dxa"/>
            <w:tcBorders>
              <w:top w:val="single" w:sz="4" w:space="0" w:color="000000"/>
              <w:left w:val="single" w:sz="4" w:space="0" w:color="000000"/>
              <w:bottom w:val="single" w:sz="4" w:space="0" w:color="000000"/>
              <w:right w:val="single" w:sz="4" w:space="0" w:color="000000"/>
            </w:tcBorders>
          </w:tcPr>
          <w:p w14:paraId="6C0B63CD"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3.2</w:t>
            </w:r>
          </w:p>
        </w:tc>
        <w:tc>
          <w:tcPr>
            <w:tcW w:w="5953" w:type="dxa"/>
            <w:tcBorders>
              <w:top w:val="single" w:sz="4" w:space="0" w:color="000000"/>
              <w:left w:val="single" w:sz="4" w:space="0" w:color="000000"/>
              <w:bottom w:val="single" w:sz="4" w:space="0" w:color="000000"/>
              <w:right w:val="single" w:sz="4" w:space="0" w:color="000000"/>
            </w:tcBorders>
          </w:tcPr>
          <w:p w14:paraId="0C00B333" w14:textId="77777777" w:rsidR="005523CC" w:rsidRDefault="005523CC" w:rsidP="00E972F7">
            <w:pPr>
              <w:pStyle w:val="TableParagraph"/>
              <w:kinsoku w:val="0"/>
              <w:overflowPunct w:val="0"/>
              <w:spacing w:before="0"/>
              <w:ind w:left="340"/>
              <w:rPr>
                <w:spacing w:val="-2"/>
                <w:sz w:val="22"/>
                <w:szCs w:val="22"/>
              </w:rPr>
            </w:pPr>
            <w:r>
              <w:rPr>
                <w:sz w:val="22"/>
                <w:szCs w:val="22"/>
              </w:rPr>
              <w:t>Designated</w:t>
            </w:r>
            <w:r>
              <w:rPr>
                <w:spacing w:val="-13"/>
                <w:sz w:val="22"/>
                <w:szCs w:val="22"/>
              </w:rPr>
              <w:t xml:space="preserve"> </w:t>
            </w:r>
            <w:r>
              <w:rPr>
                <w:sz w:val="22"/>
                <w:szCs w:val="22"/>
              </w:rPr>
              <w:t>Safeguarding</w:t>
            </w:r>
            <w:r>
              <w:rPr>
                <w:spacing w:val="-11"/>
                <w:sz w:val="22"/>
                <w:szCs w:val="22"/>
              </w:rPr>
              <w:t xml:space="preserve"> </w:t>
            </w:r>
            <w:r>
              <w:rPr>
                <w:spacing w:val="-2"/>
                <w:sz w:val="22"/>
                <w:szCs w:val="22"/>
              </w:rPr>
              <w:t>Trustee</w:t>
            </w:r>
          </w:p>
        </w:tc>
        <w:tc>
          <w:tcPr>
            <w:tcW w:w="2136" w:type="dxa"/>
            <w:tcBorders>
              <w:top w:val="single" w:sz="4" w:space="0" w:color="000000"/>
              <w:left w:val="single" w:sz="4" w:space="0" w:color="000000"/>
              <w:bottom w:val="single" w:sz="4" w:space="0" w:color="000000"/>
              <w:right w:val="single" w:sz="4" w:space="0" w:color="000000"/>
            </w:tcBorders>
          </w:tcPr>
          <w:p w14:paraId="11E76B98"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6</w:t>
            </w:r>
          </w:p>
        </w:tc>
      </w:tr>
      <w:tr w:rsidR="005523CC" w14:paraId="1C395409" w14:textId="77777777" w:rsidTr="00423396">
        <w:trPr>
          <w:trHeight w:val="566"/>
        </w:trPr>
        <w:tc>
          <w:tcPr>
            <w:tcW w:w="739" w:type="dxa"/>
            <w:tcBorders>
              <w:top w:val="single" w:sz="4" w:space="0" w:color="000000"/>
              <w:left w:val="single" w:sz="4" w:space="0" w:color="000000"/>
              <w:bottom w:val="single" w:sz="4" w:space="0" w:color="000000"/>
              <w:right w:val="single" w:sz="4" w:space="0" w:color="000000"/>
            </w:tcBorders>
          </w:tcPr>
          <w:p w14:paraId="7A965F4A" w14:textId="77777777" w:rsidR="005523CC" w:rsidRDefault="005523CC" w:rsidP="00E972F7">
            <w:pPr>
              <w:pStyle w:val="TableParagraph"/>
              <w:kinsoku w:val="0"/>
              <w:overflowPunct w:val="0"/>
              <w:spacing w:before="0"/>
              <w:rPr>
                <w:rFonts w:ascii="Times New Roman" w:hAnsi="Times New Roman" w:cs="Times New Roman"/>
                <w:sz w:val="22"/>
                <w:szCs w:val="22"/>
              </w:rPr>
            </w:pPr>
          </w:p>
          <w:p w14:paraId="75D280C2" w14:textId="77777777" w:rsidR="005523CC" w:rsidRDefault="005523CC" w:rsidP="00E972F7">
            <w:pPr>
              <w:pStyle w:val="TableParagraph"/>
              <w:kinsoku w:val="0"/>
              <w:overflowPunct w:val="0"/>
              <w:spacing w:before="0"/>
              <w:ind w:right="135"/>
              <w:jc w:val="center"/>
              <w:rPr>
                <w:b/>
                <w:bCs/>
                <w:spacing w:val="-5"/>
                <w:sz w:val="22"/>
                <w:szCs w:val="22"/>
              </w:rPr>
            </w:pPr>
            <w:r>
              <w:rPr>
                <w:b/>
                <w:bCs/>
                <w:spacing w:val="-5"/>
                <w:sz w:val="22"/>
                <w:szCs w:val="22"/>
              </w:rPr>
              <w:t>4.</w:t>
            </w:r>
          </w:p>
        </w:tc>
        <w:tc>
          <w:tcPr>
            <w:tcW w:w="5953" w:type="dxa"/>
            <w:tcBorders>
              <w:top w:val="single" w:sz="4" w:space="0" w:color="000000"/>
              <w:left w:val="single" w:sz="4" w:space="0" w:color="000000"/>
              <w:bottom w:val="single" w:sz="4" w:space="0" w:color="000000"/>
              <w:right w:val="single" w:sz="4" w:space="0" w:color="000000"/>
            </w:tcBorders>
          </w:tcPr>
          <w:p w14:paraId="27A27B74" w14:textId="77777777" w:rsidR="005523CC" w:rsidRDefault="005523CC" w:rsidP="00E972F7">
            <w:pPr>
              <w:pStyle w:val="TableParagraph"/>
              <w:kinsoku w:val="0"/>
              <w:overflowPunct w:val="0"/>
              <w:spacing w:before="0"/>
              <w:rPr>
                <w:rFonts w:ascii="Times New Roman" w:hAnsi="Times New Roman" w:cs="Times New Roman"/>
                <w:sz w:val="22"/>
                <w:szCs w:val="22"/>
              </w:rPr>
            </w:pPr>
          </w:p>
          <w:p w14:paraId="1F66D70D" w14:textId="77777777" w:rsidR="005523CC" w:rsidRDefault="005523CC" w:rsidP="00E972F7">
            <w:pPr>
              <w:pStyle w:val="TableParagraph"/>
              <w:kinsoku w:val="0"/>
              <w:overflowPunct w:val="0"/>
              <w:spacing w:before="0" w:line="244" w:lineRule="exact"/>
              <w:ind w:left="340"/>
              <w:rPr>
                <w:b/>
                <w:bCs/>
                <w:spacing w:val="-2"/>
                <w:sz w:val="22"/>
                <w:szCs w:val="22"/>
              </w:rPr>
            </w:pPr>
            <w:r>
              <w:rPr>
                <w:b/>
                <w:bCs/>
                <w:sz w:val="22"/>
                <w:szCs w:val="22"/>
              </w:rPr>
              <w:t>Staff,</w:t>
            </w:r>
            <w:r>
              <w:rPr>
                <w:b/>
                <w:bCs/>
                <w:spacing w:val="-4"/>
                <w:sz w:val="22"/>
                <w:szCs w:val="22"/>
              </w:rPr>
              <w:t xml:space="preserve"> </w:t>
            </w:r>
            <w:r>
              <w:rPr>
                <w:b/>
                <w:bCs/>
                <w:sz w:val="22"/>
                <w:szCs w:val="22"/>
              </w:rPr>
              <w:t>Trustees</w:t>
            </w:r>
            <w:r>
              <w:rPr>
                <w:b/>
                <w:bCs/>
                <w:spacing w:val="-5"/>
                <w:sz w:val="22"/>
                <w:szCs w:val="22"/>
              </w:rPr>
              <w:t xml:space="preserve"> </w:t>
            </w:r>
            <w:r>
              <w:rPr>
                <w:b/>
                <w:bCs/>
                <w:sz w:val="22"/>
                <w:szCs w:val="22"/>
              </w:rPr>
              <w:t>and</w:t>
            </w:r>
            <w:r>
              <w:rPr>
                <w:b/>
                <w:bCs/>
                <w:spacing w:val="-3"/>
                <w:sz w:val="22"/>
                <w:szCs w:val="22"/>
              </w:rPr>
              <w:t xml:space="preserve"> </w:t>
            </w:r>
            <w:r>
              <w:rPr>
                <w:b/>
                <w:bCs/>
                <w:spacing w:val="-2"/>
                <w:sz w:val="22"/>
                <w:szCs w:val="22"/>
              </w:rPr>
              <w:t>Volunteers</w:t>
            </w:r>
          </w:p>
        </w:tc>
        <w:tc>
          <w:tcPr>
            <w:tcW w:w="2136" w:type="dxa"/>
            <w:tcBorders>
              <w:top w:val="single" w:sz="4" w:space="0" w:color="000000"/>
              <w:left w:val="single" w:sz="4" w:space="0" w:color="000000"/>
              <w:bottom w:val="single" w:sz="4" w:space="0" w:color="000000"/>
              <w:right w:val="single" w:sz="4" w:space="0" w:color="000000"/>
            </w:tcBorders>
          </w:tcPr>
          <w:p w14:paraId="4754D342" w14:textId="77777777" w:rsidR="005523CC" w:rsidRDefault="005523CC" w:rsidP="00E972F7">
            <w:pPr>
              <w:pStyle w:val="TableParagraph"/>
              <w:kinsoku w:val="0"/>
              <w:overflowPunct w:val="0"/>
              <w:spacing w:before="0"/>
              <w:rPr>
                <w:rFonts w:ascii="Times New Roman" w:hAnsi="Times New Roman" w:cs="Times New Roman"/>
                <w:sz w:val="22"/>
                <w:szCs w:val="22"/>
              </w:rPr>
            </w:pPr>
          </w:p>
        </w:tc>
      </w:tr>
      <w:tr w:rsidR="005523CC" w14:paraId="10A341AD"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5E599491"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4.1</w:t>
            </w:r>
          </w:p>
        </w:tc>
        <w:tc>
          <w:tcPr>
            <w:tcW w:w="5953" w:type="dxa"/>
            <w:tcBorders>
              <w:top w:val="single" w:sz="4" w:space="0" w:color="000000"/>
              <w:left w:val="single" w:sz="4" w:space="0" w:color="000000"/>
              <w:bottom w:val="single" w:sz="4" w:space="0" w:color="000000"/>
              <w:right w:val="single" w:sz="4" w:space="0" w:color="000000"/>
            </w:tcBorders>
          </w:tcPr>
          <w:p w14:paraId="2DA55A77" w14:textId="77777777" w:rsidR="005523CC" w:rsidRDefault="005523CC" w:rsidP="00E972F7">
            <w:pPr>
              <w:pStyle w:val="TableParagraph"/>
              <w:kinsoku w:val="0"/>
              <w:overflowPunct w:val="0"/>
              <w:spacing w:before="0"/>
              <w:ind w:left="340"/>
              <w:rPr>
                <w:spacing w:val="-2"/>
                <w:sz w:val="22"/>
                <w:szCs w:val="22"/>
              </w:rPr>
            </w:pPr>
            <w:r>
              <w:rPr>
                <w:sz w:val="22"/>
                <w:szCs w:val="22"/>
              </w:rPr>
              <w:t>Safe</w:t>
            </w:r>
            <w:r>
              <w:rPr>
                <w:spacing w:val="-3"/>
                <w:sz w:val="22"/>
                <w:szCs w:val="22"/>
              </w:rPr>
              <w:t xml:space="preserve"> </w:t>
            </w:r>
            <w:r>
              <w:rPr>
                <w:sz w:val="22"/>
                <w:szCs w:val="22"/>
              </w:rPr>
              <w:t>recruitment</w:t>
            </w:r>
            <w:r>
              <w:rPr>
                <w:spacing w:val="-5"/>
                <w:sz w:val="22"/>
                <w:szCs w:val="22"/>
              </w:rPr>
              <w:t xml:space="preserve"> </w:t>
            </w:r>
            <w:r>
              <w:rPr>
                <w:sz w:val="22"/>
                <w:szCs w:val="22"/>
              </w:rPr>
              <w:t>of</w:t>
            </w:r>
            <w:r>
              <w:rPr>
                <w:spacing w:val="-2"/>
                <w:sz w:val="22"/>
                <w:szCs w:val="22"/>
              </w:rPr>
              <w:t xml:space="preserve"> </w:t>
            </w:r>
            <w:r>
              <w:rPr>
                <w:sz w:val="22"/>
                <w:szCs w:val="22"/>
              </w:rPr>
              <w:t>staff,</w:t>
            </w:r>
            <w:r>
              <w:rPr>
                <w:spacing w:val="-4"/>
                <w:sz w:val="22"/>
                <w:szCs w:val="22"/>
              </w:rPr>
              <w:t xml:space="preserve"> </w:t>
            </w:r>
            <w:r>
              <w:rPr>
                <w:sz w:val="22"/>
                <w:szCs w:val="22"/>
              </w:rPr>
              <w:t>trustees</w:t>
            </w:r>
            <w:r>
              <w:rPr>
                <w:spacing w:val="-6"/>
                <w:sz w:val="22"/>
                <w:szCs w:val="22"/>
              </w:rPr>
              <w:t xml:space="preserve"> </w:t>
            </w:r>
            <w:r>
              <w:rPr>
                <w:sz w:val="22"/>
                <w:szCs w:val="22"/>
              </w:rPr>
              <w:t>and</w:t>
            </w:r>
            <w:r>
              <w:rPr>
                <w:spacing w:val="-5"/>
                <w:sz w:val="22"/>
                <w:szCs w:val="22"/>
              </w:rPr>
              <w:t xml:space="preserve"> </w:t>
            </w:r>
            <w:r>
              <w:rPr>
                <w:spacing w:val="-2"/>
                <w:sz w:val="22"/>
                <w:szCs w:val="22"/>
              </w:rPr>
              <w:t>volunteers</w:t>
            </w:r>
          </w:p>
        </w:tc>
        <w:tc>
          <w:tcPr>
            <w:tcW w:w="2136" w:type="dxa"/>
            <w:tcBorders>
              <w:top w:val="single" w:sz="4" w:space="0" w:color="000000"/>
              <w:left w:val="single" w:sz="4" w:space="0" w:color="000000"/>
              <w:bottom w:val="single" w:sz="4" w:space="0" w:color="000000"/>
              <w:right w:val="single" w:sz="4" w:space="0" w:color="000000"/>
            </w:tcBorders>
          </w:tcPr>
          <w:p w14:paraId="3B8C4E43"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7</w:t>
            </w:r>
          </w:p>
        </w:tc>
      </w:tr>
      <w:tr w:rsidR="005523CC" w14:paraId="25937127" w14:textId="77777777" w:rsidTr="00423396">
        <w:trPr>
          <w:trHeight w:val="565"/>
        </w:trPr>
        <w:tc>
          <w:tcPr>
            <w:tcW w:w="739" w:type="dxa"/>
            <w:tcBorders>
              <w:top w:val="single" w:sz="4" w:space="0" w:color="000000"/>
              <w:left w:val="single" w:sz="4" w:space="0" w:color="000000"/>
              <w:bottom w:val="single" w:sz="4" w:space="0" w:color="000000"/>
              <w:right w:val="single" w:sz="4" w:space="0" w:color="000000"/>
            </w:tcBorders>
          </w:tcPr>
          <w:p w14:paraId="621B3B73" w14:textId="77777777" w:rsidR="005523CC" w:rsidRDefault="005523CC" w:rsidP="00E972F7">
            <w:pPr>
              <w:pStyle w:val="TableParagraph"/>
              <w:kinsoku w:val="0"/>
              <w:overflowPunct w:val="0"/>
              <w:spacing w:before="0"/>
              <w:ind w:left="123" w:right="135"/>
              <w:jc w:val="center"/>
              <w:rPr>
                <w:spacing w:val="-5"/>
                <w:sz w:val="22"/>
                <w:szCs w:val="22"/>
              </w:rPr>
            </w:pPr>
            <w:r>
              <w:rPr>
                <w:spacing w:val="-5"/>
                <w:sz w:val="22"/>
                <w:szCs w:val="22"/>
              </w:rPr>
              <w:t>4.2</w:t>
            </w:r>
          </w:p>
        </w:tc>
        <w:tc>
          <w:tcPr>
            <w:tcW w:w="5953" w:type="dxa"/>
            <w:tcBorders>
              <w:top w:val="single" w:sz="4" w:space="0" w:color="000000"/>
              <w:left w:val="single" w:sz="4" w:space="0" w:color="000000"/>
              <w:bottom w:val="single" w:sz="4" w:space="0" w:color="000000"/>
              <w:right w:val="single" w:sz="4" w:space="0" w:color="000000"/>
            </w:tcBorders>
          </w:tcPr>
          <w:p w14:paraId="49C48E0F" w14:textId="77777777" w:rsidR="005523CC" w:rsidRDefault="005523CC" w:rsidP="00E972F7">
            <w:pPr>
              <w:pStyle w:val="TableParagraph"/>
              <w:kinsoku w:val="0"/>
              <w:overflowPunct w:val="0"/>
              <w:spacing w:before="0"/>
              <w:ind w:left="340"/>
              <w:rPr>
                <w:spacing w:val="-2"/>
                <w:sz w:val="22"/>
                <w:szCs w:val="22"/>
              </w:rPr>
            </w:pPr>
            <w:r>
              <w:rPr>
                <w:sz w:val="22"/>
                <w:szCs w:val="22"/>
              </w:rPr>
              <w:t>Allegations</w:t>
            </w:r>
            <w:r>
              <w:rPr>
                <w:spacing w:val="-6"/>
                <w:sz w:val="22"/>
                <w:szCs w:val="22"/>
              </w:rPr>
              <w:t xml:space="preserve"> </w:t>
            </w:r>
            <w:r>
              <w:rPr>
                <w:sz w:val="22"/>
                <w:szCs w:val="22"/>
              </w:rPr>
              <w:t>against</w:t>
            </w:r>
            <w:r>
              <w:rPr>
                <w:spacing w:val="-4"/>
                <w:sz w:val="22"/>
                <w:szCs w:val="22"/>
              </w:rPr>
              <w:t xml:space="preserve"> </w:t>
            </w:r>
            <w:r>
              <w:rPr>
                <w:sz w:val="22"/>
                <w:szCs w:val="22"/>
              </w:rPr>
              <w:t>staff,</w:t>
            </w:r>
            <w:r>
              <w:rPr>
                <w:spacing w:val="-9"/>
                <w:sz w:val="22"/>
                <w:szCs w:val="22"/>
              </w:rPr>
              <w:t xml:space="preserve"> </w:t>
            </w:r>
            <w:r>
              <w:rPr>
                <w:sz w:val="22"/>
                <w:szCs w:val="22"/>
              </w:rPr>
              <w:t>trustees</w:t>
            </w:r>
            <w:r>
              <w:rPr>
                <w:spacing w:val="-4"/>
                <w:sz w:val="22"/>
                <w:szCs w:val="22"/>
              </w:rPr>
              <w:t xml:space="preserve"> </w:t>
            </w:r>
            <w:r>
              <w:rPr>
                <w:sz w:val="22"/>
                <w:szCs w:val="22"/>
              </w:rPr>
              <w:t>and</w:t>
            </w:r>
            <w:r>
              <w:rPr>
                <w:spacing w:val="-7"/>
                <w:sz w:val="22"/>
                <w:szCs w:val="22"/>
              </w:rPr>
              <w:t xml:space="preserve"> </w:t>
            </w:r>
            <w:r>
              <w:rPr>
                <w:spacing w:val="-2"/>
                <w:sz w:val="22"/>
                <w:szCs w:val="22"/>
              </w:rPr>
              <w:t>volunteers</w:t>
            </w:r>
          </w:p>
        </w:tc>
        <w:tc>
          <w:tcPr>
            <w:tcW w:w="2136" w:type="dxa"/>
            <w:tcBorders>
              <w:top w:val="single" w:sz="4" w:space="0" w:color="000000"/>
              <w:left w:val="single" w:sz="4" w:space="0" w:color="000000"/>
              <w:bottom w:val="single" w:sz="4" w:space="0" w:color="000000"/>
              <w:right w:val="single" w:sz="4" w:space="0" w:color="000000"/>
            </w:tcBorders>
          </w:tcPr>
          <w:p w14:paraId="148AA2C7"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7</w:t>
            </w:r>
          </w:p>
        </w:tc>
      </w:tr>
      <w:tr w:rsidR="005523CC" w14:paraId="6E10EF22" w14:textId="77777777" w:rsidTr="00423396">
        <w:trPr>
          <w:trHeight w:val="566"/>
        </w:trPr>
        <w:tc>
          <w:tcPr>
            <w:tcW w:w="739" w:type="dxa"/>
            <w:tcBorders>
              <w:top w:val="single" w:sz="4" w:space="0" w:color="000000"/>
              <w:left w:val="single" w:sz="4" w:space="0" w:color="000000"/>
              <w:bottom w:val="single" w:sz="4" w:space="0" w:color="000000"/>
              <w:right w:val="single" w:sz="4" w:space="0" w:color="000000"/>
            </w:tcBorders>
          </w:tcPr>
          <w:p w14:paraId="2468BC3D" w14:textId="77777777" w:rsidR="005523CC" w:rsidRDefault="005523CC" w:rsidP="00E972F7">
            <w:pPr>
              <w:pStyle w:val="TableParagraph"/>
              <w:kinsoku w:val="0"/>
              <w:overflowPunct w:val="0"/>
              <w:spacing w:before="0"/>
              <w:ind w:right="135"/>
              <w:jc w:val="center"/>
              <w:rPr>
                <w:b/>
                <w:bCs/>
                <w:spacing w:val="-5"/>
                <w:sz w:val="22"/>
                <w:szCs w:val="22"/>
              </w:rPr>
            </w:pPr>
            <w:r>
              <w:rPr>
                <w:b/>
                <w:bCs/>
                <w:spacing w:val="-5"/>
                <w:sz w:val="22"/>
                <w:szCs w:val="22"/>
              </w:rPr>
              <w:t>5.</w:t>
            </w:r>
          </w:p>
        </w:tc>
        <w:tc>
          <w:tcPr>
            <w:tcW w:w="5953" w:type="dxa"/>
            <w:tcBorders>
              <w:top w:val="single" w:sz="4" w:space="0" w:color="000000"/>
              <w:left w:val="single" w:sz="4" w:space="0" w:color="000000"/>
              <w:bottom w:val="single" w:sz="4" w:space="0" w:color="000000"/>
              <w:right w:val="single" w:sz="4" w:space="0" w:color="000000"/>
            </w:tcBorders>
          </w:tcPr>
          <w:p w14:paraId="610A262F" w14:textId="77777777" w:rsidR="005523CC" w:rsidRDefault="005523CC" w:rsidP="00E972F7">
            <w:pPr>
              <w:pStyle w:val="TableParagraph"/>
              <w:kinsoku w:val="0"/>
              <w:overflowPunct w:val="0"/>
              <w:spacing w:before="0"/>
              <w:ind w:left="340"/>
              <w:rPr>
                <w:b/>
                <w:bCs/>
                <w:spacing w:val="-2"/>
                <w:sz w:val="22"/>
                <w:szCs w:val="22"/>
              </w:rPr>
            </w:pPr>
            <w:r>
              <w:rPr>
                <w:b/>
                <w:bCs/>
                <w:sz w:val="22"/>
                <w:szCs w:val="22"/>
              </w:rPr>
              <w:t>Useful</w:t>
            </w:r>
            <w:r>
              <w:rPr>
                <w:b/>
                <w:bCs/>
                <w:spacing w:val="-5"/>
                <w:sz w:val="22"/>
                <w:szCs w:val="22"/>
              </w:rPr>
              <w:t xml:space="preserve"> </w:t>
            </w:r>
            <w:r>
              <w:rPr>
                <w:b/>
                <w:bCs/>
                <w:spacing w:val="-2"/>
                <w:sz w:val="22"/>
                <w:szCs w:val="22"/>
              </w:rPr>
              <w:t>Contacts</w:t>
            </w:r>
          </w:p>
        </w:tc>
        <w:tc>
          <w:tcPr>
            <w:tcW w:w="2136" w:type="dxa"/>
            <w:tcBorders>
              <w:top w:val="single" w:sz="4" w:space="0" w:color="000000"/>
              <w:left w:val="single" w:sz="4" w:space="0" w:color="000000"/>
              <w:bottom w:val="single" w:sz="4" w:space="0" w:color="000000"/>
              <w:right w:val="single" w:sz="4" w:space="0" w:color="000000"/>
            </w:tcBorders>
          </w:tcPr>
          <w:p w14:paraId="5D67B17D"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8</w:t>
            </w:r>
          </w:p>
        </w:tc>
      </w:tr>
      <w:tr w:rsidR="005523CC" w14:paraId="7FC24C31"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1AB2ECAE" w14:textId="77777777" w:rsidR="005523CC" w:rsidRDefault="005523CC" w:rsidP="00E972F7">
            <w:pPr>
              <w:pStyle w:val="TableParagraph"/>
              <w:kinsoku w:val="0"/>
              <w:overflowPunct w:val="0"/>
              <w:spacing w:before="0"/>
              <w:ind w:right="135"/>
              <w:jc w:val="center"/>
              <w:rPr>
                <w:b/>
                <w:bCs/>
                <w:spacing w:val="-5"/>
                <w:sz w:val="22"/>
                <w:szCs w:val="22"/>
              </w:rPr>
            </w:pPr>
            <w:r>
              <w:rPr>
                <w:b/>
                <w:bCs/>
                <w:spacing w:val="-5"/>
                <w:sz w:val="22"/>
                <w:szCs w:val="22"/>
              </w:rPr>
              <w:t>6.</w:t>
            </w:r>
          </w:p>
        </w:tc>
        <w:tc>
          <w:tcPr>
            <w:tcW w:w="5953" w:type="dxa"/>
            <w:tcBorders>
              <w:top w:val="single" w:sz="4" w:space="0" w:color="000000"/>
              <w:left w:val="single" w:sz="4" w:space="0" w:color="000000"/>
              <w:bottom w:val="single" w:sz="4" w:space="0" w:color="000000"/>
              <w:right w:val="single" w:sz="4" w:space="0" w:color="000000"/>
            </w:tcBorders>
          </w:tcPr>
          <w:p w14:paraId="5D2E9677" w14:textId="77777777" w:rsidR="005523CC" w:rsidRDefault="005523CC" w:rsidP="00E972F7">
            <w:pPr>
              <w:pStyle w:val="TableParagraph"/>
              <w:kinsoku w:val="0"/>
              <w:overflowPunct w:val="0"/>
              <w:spacing w:before="0"/>
              <w:ind w:left="340"/>
              <w:rPr>
                <w:b/>
                <w:bCs/>
                <w:spacing w:val="-2"/>
                <w:sz w:val="22"/>
                <w:szCs w:val="22"/>
              </w:rPr>
            </w:pPr>
            <w:r>
              <w:rPr>
                <w:b/>
                <w:bCs/>
                <w:sz w:val="22"/>
                <w:szCs w:val="22"/>
              </w:rPr>
              <w:t>Raising</w:t>
            </w:r>
            <w:r>
              <w:rPr>
                <w:b/>
                <w:bCs/>
                <w:spacing w:val="-4"/>
                <w:sz w:val="22"/>
                <w:szCs w:val="22"/>
              </w:rPr>
              <w:t xml:space="preserve"> </w:t>
            </w:r>
            <w:r>
              <w:rPr>
                <w:b/>
                <w:bCs/>
                <w:spacing w:val="-2"/>
                <w:sz w:val="22"/>
                <w:szCs w:val="22"/>
              </w:rPr>
              <w:t>Awareness</w:t>
            </w:r>
          </w:p>
        </w:tc>
        <w:tc>
          <w:tcPr>
            <w:tcW w:w="2136" w:type="dxa"/>
            <w:tcBorders>
              <w:top w:val="single" w:sz="4" w:space="0" w:color="000000"/>
              <w:left w:val="single" w:sz="4" w:space="0" w:color="000000"/>
              <w:bottom w:val="single" w:sz="4" w:space="0" w:color="000000"/>
              <w:right w:val="single" w:sz="4" w:space="0" w:color="000000"/>
            </w:tcBorders>
          </w:tcPr>
          <w:p w14:paraId="5F4F4977"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9</w:t>
            </w:r>
          </w:p>
        </w:tc>
      </w:tr>
      <w:tr w:rsidR="005523CC" w14:paraId="2262F45D" w14:textId="77777777" w:rsidTr="00423396">
        <w:trPr>
          <w:trHeight w:val="650"/>
        </w:trPr>
        <w:tc>
          <w:tcPr>
            <w:tcW w:w="739" w:type="dxa"/>
            <w:tcBorders>
              <w:top w:val="single" w:sz="4" w:space="0" w:color="000000"/>
              <w:left w:val="single" w:sz="4" w:space="0" w:color="000000"/>
              <w:bottom w:val="single" w:sz="4" w:space="0" w:color="000000"/>
              <w:right w:val="single" w:sz="4" w:space="0" w:color="000000"/>
            </w:tcBorders>
          </w:tcPr>
          <w:p w14:paraId="5BF1FE91" w14:textId="77777777" w:rsidR="005523CC" w:rsidRDefault="005523CC" w:rsidP="00E972F7">
            <w:pPr>
              <w:pStyle w:val="TableParagraph"/>
              <w:kinsoku w:val="0"/>
              <w:overflowPunct w:val="0"/>
              <w:spacing w:before="0"/>
              <w:ind w:right="135"/>
              <w:jc w:val="center"/>
              <w:rPr>
                <w:b/>
                <w:bCs/>
                <w:spacing w:val="-5"/>
                <w:sz w:val="22"/>
                <w:szCs w:val="22"/>
              </w:rPr>
            </w:pPr>
            <w:r>
              <w:rPr>
                <w:b/>
                <w:bCs/>
                <w:spacing w:val="-5"/>
                <w:sz w:val="22"/>
                <w:szCs w:val="22"/>
              </w:rPr>
              <w:t>7.</w:t>
            </w:r>
          </w:p>
        </w:tc>
        <w:tc>
          <w:tcPr>
            <w:tcW w:w="5953" w:type="dxa"/>
            <w:tcBorders>
              <w:top w:val="single" w:sz="4" w:space="0" w:color="000000"/>
              <w:left w:val="single" w:sz="4" w:space="0" w:color="000000"/>
              <w:bottom w:val="single" w:sz="4" w:space="0" w:color="000000"/>
              <w:right w:val="single" w:sz="4" w:space="0" w:color="000000"/>
            </w:tcBorders>
          </w:tcPr>
          <w:p w14:paraId="6DBFE9CC" w14:textId="77777777" w:rsidR="005523CC" w:rsidRDefault="005523CC" w:rsidP="00E972F7">
            <w:pPr>
              <w:pStyle w:val="TableParagraph"/>
              <w:kinsoku w:val="0"/>
              <w:overflowPunct w:val="0"/>
              <w:spacing w:before="0" w:line="252" w:lineRule="exact"/>
              <w:ind w:left="340"/>
              <w:rPr>
                <w:b/>
                <w:bCs/>
                <w:spacing w:val="-2"/>
                <w:sz w:val="22"/>
                <w:szCs w:val="22"/>
              </w:rPr>
            </w:pPr>
            <w:r>
              <w:rPr>
                <w:b/>
                <w:bCs/>
                <w:sz w:val="22"/>
                <w:szCs w:val="22"/>
              </w:rPr>
              <w:t>Data</w:t>
            </w:r>
            <w:r>
              <w:rPr>
                <w:b/>
                <w:bCs/>
                <w:spacing w:val="-7"/>
                <w:sz w:val="22"/>
                <w:szCs w:val="22"/>
              </w:rPr>
              <w:t xml:space="preserve"> </w:t>
            </w:r>
            <w:r>
              <w:rPr>
                <w:b/>
                <w:bCs/>
                <w:sz w:val="22"/>
                <w:szCs w:val="22"/>
              </w:rPr>
              <w:t>Protection,</w:t>
            </w:r>
            <w:r>
              <w:rPr>
                <w:b/>
                <w:bCs/>
                <w:spacing w:val="-9"/>
                <w:sz w:val="22"/>
                <w:szCs w:val="22"/>
              </w:rPr>
              <w:t xml:space="preserve"> </w:t>
            </w:r>
            <w:r>
              <w:rPr>
                <w:b/>
                <w:bCs/>
                <w:sz w:val="22"/>
                <w:szCs w:val="22"/>
              </w:rPr>
              <w:t>Information</w:t>
            </w:r>
            <w:r>
              <w:rPr>
                <w:b/>
                <w:bCs/>
                <w:spacing w:val="-11"/>
                <w:sz w:val="22"/>
                <w:szCs w:val="22"/>
              </w:rPr>
              <w:t xml:space="preserve"> </w:t>
            </w:r>
            <w:r>
              <w:rPr>
                <w:b/>
                <w:bCs/>
                <w:sz w:val="22"/>
                <w:szCs w:val="22"/>
              </w:rPr>
              <w:t>Sharing</w:t>
            </w:r>
            <w:r>
              <w:rPr>
                <w:b/>
                <w:bCs/>
                <w:spacing w:val="-11"/>
                <w:sz w:val="22"/>
                <w:szCs w:val="22"/>
              </w:rPr>
              <w:t xml:space="preserve"> </w:t>
            </w:r>
            <w:r>
              <w:rPr>
                <w:b/>
                <w:bCs/>
                <w:sz w:val="22"/>
                <w:szCs w:val="22"/>
              </w:rPr>
              <w:t xml:space="preserve">and </w:t>
            </w:r>
            <w:r>
              <w:rPr>
                <w:b/>
                <w:bCs/>
                <w:spacing w:val="-2"/>
                <w:sz w:val="22"/>
                <w:szCs w:val="22"/>
              </w:rPr>
              <w:t>Confidentiality</w:t>
            </w:r>
          </w:p>
        </w:tc>
        <w:tc>
          <w:tcPr>
            <w:tcW w:w="2136" w:type="dxa"/>
            <w:tcBorders>
              <w:top w:val="single" w:sz="4" w:space="0" w:color="000000"/>
              <w:left w:val="single" w:sz="4" w:space="0" w:color="000000"/>
              <w:bottom w:val="single" w:sz="4" w:space="0" w:color="000000"/>
              <w:right w:val="single" w:sz="4" w:space="0" w:color="000000"/>
            </w:tcBorders>
          </w:tcPr>
          <w:p w14:paraId="7679313D"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9</w:t>
            </w:r>
          </w:p>
        </w:tc>
      </w:tr>
      <w:tr w:rsidR="005523CC" w14:paraId="20C5BD97" w14:textId="77777777" w:rsidTr="00423396">
        <w:trPr>
          <w:trHeight w:val="566"/>
        </w:trPr>
        <w:tc>
          <w:tcPr>
            <w:tcW w:w="739" w:type="dxa"/>
            <w:tcBorders>
              <w:top w:val="single" w:sz="4" w:space="0" w:color="000000"/>
              <w:left w:val="single" w:sz="4" w:space="0" w:color="000000"/>
              <w:bottom w:val="single" w:sz="4" w:space="0" w:color="000000"/>
              <w:right w:val="single" w:sz="4" w:space="0" w:color="000000"/>
            </w:tcBorders>
          </w:tcPr>
          <w:p w14:paraId="4945495C" w14:textId="77777777" w:rsidR="005523CC" w:rsidRDefault="005523CC" w:rsidP="00E972F7">
            <w:pPr>
              <w:pStyle w:val="TableParagraph"/>
              <w:kinsoku w:val="0"/>
              <w:overflowPunct w:val="0"/>
              <w:spacing w:before="0"/>
              <w:ind w:right="135"/>
              <w:jc w:val="center"/>
              <w:rPr>
                <w:b/>
                <w:bCs/>
                <w:spacing w:val="-5"/>
                <w:sz w:val="22"/>
                <w:szCs w:val="22"/>
              </w:rPr>
            </w:pPr>
            <w:r>
              <w:rPr>
                <w:b/>
                <w:bCs/>
                <w:spacing w:val="-5"/>
                <w:sz w:val="22"/>
                <w:szCs w:val="22"/>
              </w:rPr>
              <w:t>8.</w:t>
            </w:r>
          </w:p>
        </w:tc>
        <w:tc>
          <w:tcPr>
            <w:tcW w:w="5953" w:type="dxa"/>
            <w:tcBorders>
              <w:top w:val="single" w:sz="4" w:space="0" w:color="000000"/>
              <w:left w:val="single" w:sz="4" w:space="0" w:color="000000"/>
              <w:bottom w:val="single" w:sz="4" w:space="0" w:color="000000"/>
              <w:right w:val="single" w:sz="4" w:space="0" w:color="000000"/>
            </w:tcBorders>
          </w:tcPr>
          <w:p w14:paraId="021C2365" w14:textId="77777777" w:rsidR="005523CC" w:rsidRDefault="005523CC" w:rsidP="00E972F7">
            <w:pPr>
              <w:pStyle w:val="TableParagraph"/>
              <w:kinsoku w:val="0"/>
              <w:overflowPunct w:val="0"/>
              <w:spacing w:before="0"/>
              <w:ind w:left="340"/>
              <w:rPr>
                <w:b/>
                <w:bCs/>
                <w:spacing w:val="-2"/>
                <w:sz w:val="22"/>
                <w:szCs w:val="22"/>
              </w:rPr>
            </w:pPr>
            <w:r>
              <w:rPr>
                <w:b/>
                <w:bCs/>
                <w:sz w:val="22"/>
                <w:szCs w:val="22"/>
              </w:rPr>
              <w:t>Record</w:t>
            </w:r>
            <w:r>
              <w:rPr>
                <w:b/>
                <w:bCs/>
                <w:spacing w:val="-4"/>
                <w:sz w:val="22"/>
                <w:szCs w:val="22"/>
              </w:rPr>
              <w:t xml:space="preserve"> </w:t>
            </w:r>
            <w:r>
              <w:rPr>
                <w:b/>
                <w:bCs/>
                <w:spacing w:val="-2"/>
                <w:sz w:val="22"/>
                <w:szCs w:val="22"/>
              </w:rPr>
              <w:t>Keeping</w:t>
            </w:r>
          </w:p>
        </w:tc>
        <w:tc>
          <w:tcPr>
            <w:tcW w:w="2136" w:type="dxa"/>
            <w:tcBorders>
              <w:top w:val="single" w:sz="4" w:space="0" w:color="000000"/>
              <w:left w:val="single" w:sz="4" w:space="0" w:color="000000"/>
              <w:bottom w:val="single" w:sz="4" w:space="0" w:color="000000"/>
              <w:right w:val="single" w:sz="4" w:space="0" w:color="000000"/>
            </w:tcBorders>
          </w:tcPr>
          <w:p w14:paraId="0C868C6C" w14:textId="77777777" w:rsidR="005523CC" w:rsidRDefault="005523CC" w:rsidP="00E972F7">
            <w:pPr>
              <w:pStyle w:val="TableParagraph"/>
              <w:kinsoku w:val="0"/>
              <w:overflowPunct w:val="0"/>
              <w:spacing w:before="0"/>
              <w:ind w:right="80"/>
              <w:jc w:val="right"/>
              <w:rPr>
                <w:spacing w:val="-10"/>
                <w:sz w:val="22"/>
                <w:szCs w:val="22"/>
              </w:rPr>
            </w:pPr>
            <w:r>
              <w:rPr>
                <w:spacing w:val="-10"/>
                <w:sz w:val="22"/>
                <w:szCs w:val="22"/>
              </w:rPr>
              <w:t>9</w:t>
            </w:r>
          </w:p>
        </w:tc>
      </w:tr>
      <w:tr w:rsidR="005523CC" w14:paraId="01B59E6E"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5D0716B9" w14:textId="77777777" w:rsidR="005523CC" w:rsidRDefault="005523CC" w:rsidP="00E972F7">
            <w:pPr>
              <w:pStyle w:val="TableParagraph"/>
              <w:kinsoku w:val="0"/>
              <w:overflowPunct w:val="0"/>
              <w:spacing w:before="0"/>
              <w:rPr>
                <w:rFonts w:ascii="Times New Roman" w:hAnsi="Times New Roman" w:cs="Times New Roman"/>
                <w:sz w:val="22"/>
                <w:szCs w:val="22"/>
              </w:rPr>
            </w:pPr>
          </w:p>
        </w:tc>
        <w:tc>
          <w:tcPr>
            <w:tcW w:w="5953" w:type="dxa"/>
            <w:tcBorders>
              <w:top w:val="single" w:sz="4" w:space="0" w:color="000000"/>
              <w:left w:val="single" w:sz="4" w:space="0" w:color="000000"/>
              <w:bottom w:val="single" w:sz="4" w:space="0" w:color="000000"/>
              <w:right w:val="single" w:sz="4" w:space="0" w:color="000000"/>
            </w:tcBorders>
          </w:tcPr>
          <w:p w14:paraId="73FF8FBB" w14:textId="77777777" w:rsidR="005523CC" w:rsidRDefault="005523CC" w:rsidP="00E972F7">
            <w:pPr>
              <w:pStyle w:val="TableParagraph"/>
              <w:kinsoku w:val="0"/>
              <w:overflowPunct w:val="0"/>
              <w:spacing w:before="0"/>
              <w:ind w:left="340"/>
              <w:rPr>
                <w:b/>
                <w:bCs/>
                <w:spacing w:val="-2"/>
                <w:sz w:val="22"/>
                <w:szCs w:val="22"/>
              </w:rPr>
            </w:pPr>
            <w:r>
              <w:rPr>
                <w:b/>
                <w:bCs/>
                <w:sz w:val="22"/>
                <w:szCs w:val="22"/>
              </w:rPr>
              <w:t>Appendix</w:t>
            </w:r>
            <w:r>
              <w:rPr>
                <w:b/>
                <w:bCs/>
                <w:spacing w:val="-6"/>
                <w:sz w:val="22"/>
                <w:szCs w:val="22"/>
              </w:rPr>
              <w:t xml:space="preserve"> </w:t>
            </w:r>
            <w:r>
              <w:rPr>
                <w:b/>
                <w:bCs/>
                <w:sz w:val="22"/>
                <w:szCs w:val="22"/>
              </w:rPr>
              <w:t>1</w:t>
            </w:r>
            <w:r>
              <w:rPr>
                <w:b/>
                <w:bCs/>
                <w:spacing w:val="-2"/>
                <w:sz w:val="22"/>
                <w:szCs w:val="22"/>
              </w:rPr>
              <w:t xml:space="preserve"> </w:t>
            </w:r>
            <w:r>
              <w:rPr>
                <w:b/>
                <w:bCs/>
                <w:sz w:val="22"/>
                <w:szCs w:val="22"/>
              </w:rPr>
              <w:t>–</w:t>
            </w:r>
            <w:r>
              <w:rPr>
                <w:b/>
                <w:bCs/>
                <w:spacing w:val="-5"/>
                <w:sz w:val="22"/>
                <w:szCs w:val="22"/>
              </w:rPr>
              <w:t xml:space="preserve"> </w:t>
            </w:r>
            <w:r>
              <w:rPr>
                <w:b/>
                <w:bCs/>
                <w:sz w:val="22"/>
                <w:szCs w:val="22"/>
              </w:rPr>
              <w:t>Safeguarding</w:t>
            </w:r>
            <w:r>
              <w:rPr>
                <w:b/>
                <w:bCs/>
                <w:spacing w:val="-4"/>
                <w:sz w:val="22"/>
                <w:szCs w:val="22"/>
              </w:rPr>
              <w:t xml:space="preserve"> </w:t>
            </w:r>
            <w:r>
              <w:rPr>
                <w:b/>
                <w:bCs/>
                <w:sz w:val="22"/>
                <w:szCs w:val="22"/>
              </w:rPr>
              <w:t>Procedure</w:t>
            </w:r>
            <w:r>
              <w:rPr>
                <w:b/>
                <w:bCs/>
                <w:spacing w:val="-3"/>
                <w:sz w:val="22"/>
                <w:szCs w:val="22"/>
              </w:rPr>
              <w:t xml:space="preserve"> </w:t>
            </w:r>
            <w:r>
              <w:rPr>
                <w:b/>
                <w:bCs/>
                <w:sz w:val="22"/>
                <w:szCs w:val="22"/>
              </w:rPr>
              <w:t>&amp;</w:t>
            </w:r>
            <w:r>
              <w:rPr>
                <w:b/>
                <w:bCs/>
                <w:spacing w:val="-3"/>
                <w:sz w:val="22"/>
                <w:szCs w:val="22"/>
              </w:rPr>
              <w:t xml:space="preserve"> </w:t>
            </w:r>
            <w:r>
              <w:rPr>
                <w:b/>
                <w:bCs/>
                <w:spacing w:val="-2"/>
                <w:sz w:val="22"/>
                <w:szCs w:val="22"/>
              </w:rPr>
              <w:t>Flowcharts</w:t>
            </w:r>
          </w:p>
        </w:tc>
        <w:tc>
          <w:tcPr>
            <w:tcW w:w="2136" w:type="dxa"/>
            <w:tcBorders>
              <w:top w:val="single" w:sz="4" w:space="0" w:color="000000"/>
              <w:left w:val="single" w:sz="4" w:space="0" w:color="000000"/>
              <w:bottom w:val="single" w:sz="4" w:space="0" w:color="000000"/>
              <w:right w:val="single" w:sz="4" w:space="0" w:color="000000"/>
            </w:tcBorders>
          </w:tcPr>
          <w:p w14:paraId="2E39FD42" w14:textId="77777777" w:rsidR="005523CC" w:rsidRDefault="005523CC" w:rsidP="00E972F7">
            <w:pPr>
              <w:pStyle w:val="TableParagraph"/>
              <w:kinsoku w:val="0"/>
              <w:overflowPunct w:val="0"/>
              <w:spacing w:before="0"/>
              <w:ind w:right="21"/>
              <w:jc w:val="right"/>
              <w:rPr>
                <w:spacing w:val="-5"/>
                <w:sz w:val="22"/>
                <w:szCs w:val="22"/>
              </w:rPr>
            </w:pPr>
            <w:r>
              <w:rPr>
                <w:spacing w:val="-5"/>
                <w:sz w:val="22"/>
                <w:szCs w:val="22"/>
              </w:rPr>
              <w:t>11</w:t>
            </w:r>
          </w:p>
        </w:tc>
      </w:tr>
      <w:tr w:rsidR="005523CC" w14:paraId="1373D54D" w14:textId="77777777" w:rsidTr="00423396">
        <w:trPr>
          <w:trHeight w:val="565"/>
        </w:trPr>
        <w:tc>
          <w:tcPr>
            <w:tcW w:w="739" w:type="dxa"/>
            <w:tcBorders>
              <w:top w:val="single" w:sz="4" w:space="0" w:color="000000"/>
              <w:left w:val="single" w:sz="4" w:space="0" w:color="000000"/>
              <w:bottom w:val="single" w:sz="4" w:space="0" w:color="000000"/>
              <w:right w:val="single" w:sz="4" w:space="0" w:color="000000"/>
            </w:tcBorders>
          </w:tcPr>
          <w:p w14:paraId="2F8B8015" w14:textId="77777777" w:rsidR="005523CC" w:rsidRDefault="005523CC" w:rsidP="00E972F7">
            <w:pPr>
              <w:pStyle w:val="TableParagraph"/>
              <w:kinsoku w:val="0"/>
              <w:overflowPunct w:val="0"/>
              <w:spacing w:before="0"/>
              <w:rPr>
                <w:rFonts w:ascii="Times New Roman" w:hAnsi="Times New Roman" w:cs="Times New Roman"/>
                <w:sz w:val="22"/>
                <w:szCs w:val="22"/>
              </w:rPr>
            </w:pPr>
          </w:p>
        </w:tc>
        <w:tc>
          <w:tcPr>
            <w:tcW w:w="5953" w:type="dxa"/>
            <w:tcBorders>
              <w:top w:val="single" w:sz="4" w:space="0" w:color="000000"/>
              <w:left w:val="single" w:sz="4" w:space="0" w:color="000000"/>
              <w:bottom w:val="single" w:sz="4" w:space="0" w:color="000000"/>
              <w:right w:val="single" w:sz="4" w:space="0" w:color="000000"/>
            </w:tcBorders>
          </w:tcPr>
          <w:p w14:paraId="15BD8039" w14:textId="77777777" w:rsidR="005523CC" w:rsidRDefault="005523CC" w:rsidP="00E972F7">
            <w:pPr>
              <w:pStyle w:val="TableParagraph"/>
              <w:kinsoku w:val="0"/>
              <w:overflowPunct w:val="0"/>
              <w:spacing w:before="0"/>
              <w:ind w:left="340"/>
              <w:rPr>
                <w:b/>
                <w:bCs/>
                <w:spacing w:val="-4"/>
                <w:sz w:val="22"/>
                <w:szCs w:val="22"/>
              </w:rPr>
            </w:pPr>
            <w:r>
              <w:rPr>
                <w:b/>
                <w:bCs/>
                <w:sz w:val="22"/>
                <w:szCs w:val="22"/>
              </w:rPr>
              <w:t>Appendix</w:t>
            </w:r>
            <w:r>
              <w:rPr>
                <w:b/>
                <w:bCs/>
                <w:spacing w:val="-2"/>
                <w:sz w:val="22"/>
                <w:szCs w:val="22"/>
              </w:rPr>
              <w:t xml:space="preserve"> </w:t>
            </w:r>
            <w:r>
              <w:rPr>
                <w:b/>
                <w:bCs/>
                <w:sz w:val="22"/>
                <w:szCs w:val="22"/>
              </w:rPr>
              <w:t>2</w:t>
            </w:r>
            <w:r>
              <w:rPr>
                <w:b/>
                <w:bCs/>
                <w:spacing w:val="-1"/>
                <w:sz w:val="22"/>
                <w:szCs w:val="22"/>
              </w:rPr>
              <w:t xml:space="preserve"> </w:t>
            </w:r>
            <w:r>
              <w:rPr>
                <w:b/>
                <w:bCs/>
                <w:sz w:val="22"/>
                <w:szCs w:val="22"/>
              </w:rPr>
              <w:t>–</w:t>
            </w:r>
            <w:r>
              <w:rPr>
                <w:b/>
                <w:bCs/>
                <w:spacing w:val="-5"/>
                <w:sz w:val="22"/>
                <w:szCs w:val="22"/>
              </w:rPr>
              <w:t xml:space="preserve"> </w:t>
            </w:r>
            <w:r>
              <w:rPr>
                <w:b/>
                <w:bCs/>
                <w:sz w:val="22"/>
                <w:szCs w:val="22"/>
              </w:rPr>
              <w:t>Types</w:t>
            </w:r>
            <w:r>
              <w:rPr>
                <w:b/>
                <w:bCs/>
                <w:spacing w:val="-3"/>
                <w:sz w:val="22"/>
                <w:szCs w:val="22"/>
              </w:rPr>
              <w:t xml:space="preserve"> </w:t>
            </w:r>
            <w:r>
              <w:rPr>
                <w:b/>
                <w:bCs/>
                <w:sz w:val="22"/>
                <w:szCs w:val="22"/>
              </w:rPr>
              <w:t>of</w:t>
            </w:r>
            <w:r>
              <w:rPr>
                <w:b/>
                <w:bCs/>
                <w:spacing w:val="-4"/>
                <w:sz w:val="22"/>
                <w:szCs w:val="22"/>
              </w:rPr>
              <w:t xml:space="preserve"> Abuse</w:t>
            </w:r>
          </w:p>
        </w:tc>
        <w:tc>
          <w:tcPr>
            <w:tcW w:w="2136" w:type="dxa"/>
            <w:tcBorders>
              <w:top w:val="single" w:sz="4" w:space="0" w:color="000000"/>
              <w:left w:val="single" w:sz="4" w:space="0" w:color="000000"/>
              <w:bottom w:val="single" w:sz="4" w:space="0" w:color="000000"/>
              <w:right w:val="single" w:sz="4" w:space="0" w:color="000000"/>
            </w:tcBorders>
          </w:tcPr>
          <w:p w14:paraId="21ECC5FA" w14:textId="77777777" w:rsidR="005523CC" w:rsidRDefault="005523CC" w:rsidP="00E972F7">
            <w:pPr>
              <w:pStyle w:val="TableParagraph"/>
              <w:kinsoku w:val="0"/>
              <w:overflowPunct w:val="0"/>
              <w:spacing w:before="0"/>
              <w:ind w:right="21"/>
              <w:jc w:val="right"/>
              <w:rPr>
                <w:spacing w:val="-5"/>
                <w:sz w:val="22"/>
                <w:szCs w:val="22"/>
              </w:rPr>
            </w:pPr>
            <w:r>
              <w:rPr>
                <w:spacing w:val="-5"/>
                <w:sz w:val="22"/>
                <w:szCs w:val="22"/>
              </w:rPr>
              <w:t>14</w:t>
            </w:r>
          </w:p>
        </w:tc>
      </w:tr>
      <w:tr w:rsidR="005523CC" w14:paraId="3DAFB8C9"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5DCA9767" w14:textId="77777777" w:rsidR="005523CC" w:rsidRDefault="005523CC" w:rsidP="00E972F7">
            <w:pPr>
              <w:pStyle w:val="TableParagraph"/>
              <w:kinsoku w:val="0"/>
              <w:overflowPunct w:val="0"/>
              <w:spacing w:before="0"/>
              <w:rPr>
                <w:rFonts w:ascii="Times New Roman" w:hAnsi="Times New Roman" w:cs="Times New Roman"/>
                <w:sz w:val="22"/>
                <w:szCs w:val="22"/>
              </w:rPr>
            </w:pPr>
          </w:p>
        </w:tc>
        <w:tc>
          <w:tcPr>
            <w:tcW w:w="5953" w:type="dxa"/>
            <w:tcBorders>
              <w:top w:val="single" w:sz="4" w:space="0" w:color="000000"/>
              <w:left w:val="single" w:sz="4" w:space="0" w:color="000000"/>
              <w:bottom w:val="single" w:sz="4" w:space="0" w:color="000000"/>
              <w:right w:val="single" w:sz="4" w:space="0" w:color="000000"/>
            </w:tcBorders>
          </w:tcPr>
          <w:p w14:paraId="401F3F9B" w14:textId="77777777" w:rsidR="005523CC" w:rsidRDefault="005523CC" w:rsidP="00E972F7">
            <w:pPr>
              <w:pStyle w:val="TableParagraph"/>
              <w:kinsoku w:val="0"/>
              <w:overflowPunct w:val="0"/>
              <w:spacing w:before="0"/>
              <w:ind w:left="340"/>
              <w:rPr>
                <w:b/>
                <w:bCs/>
                <w:spacing w:val="-2"/>
                <w:sz w:val="22"/>
                <w:szCs w:val="22"/>
              </w:rPr>
            </w:pPr>
            <w:r>
              <w:rPr>
                <w:b/>
                <w:bCs/>
                <w:sz w:val="22"/>
                <w:szCs w:val="22"/>
              </w:rPr>
              <w:t>Appendix</w:t>
            </w:r>
            <w:r>
              <w:rPr>
                <w:b/>
                <w:bCs/>
                <w:spacing w:val="-4"/>
                <w:sz w:val="22"/>
                <w:szCs w:val="22"/>
              </w:rPr>
              <w:t xml:space="preserve"> </w:t>
            </w:r>
            <w:r>
              <w:rPr>
                <w:b/>
                <w:bCs/>
                <w:sz w:val="22"/>
                <w:szCs w:val="22"/>
              </w:rPr>
              <w:t>3</w:t>
            </w:r>
            <w:r>
              <w:rPr>
                <w:b/>
                <w:bCs/>
                <w:spacing w:val="-3"/>
                <w:sz w:val="22"/>
                <w:szCs w:val="22"/>
              </w:rPr>
              <w:t xml:space="preserve"> </w:t>
            </w:r>
            <w:r>
              <w:rPr>
                <w:b/>
                <w:bCs/>
                <w:sz w:val="22"/>
                <w:szCs w:val="22"/>
              </w:rPr>
              <w:t>–</w:t>
            </w:r>
            <w:r>
              <w:rPr>
                <w:b/>
                <w:bCs/>
                <w:spacing w:val="-5"/>
                <w:sz w:val="22"/>
                <w:szCs w:val="22"/>
              </w:rPr>
              <w:t xml:space="preserve"> </w:t>
            </w:r>
            <w:r>
              <w:rPr>
                <w:b/>
                <w:bCs/>
                <w:sz w:val="22"/>
                <w:szCs w:val="22"/>
              </w:rPr>
              <w:t>Contact</w:t>
            </w:r>
            <w:r>
              <w:rPr>
                <w:b/>
                <w:bCs/>
                <w:spacing w:val="-4"/>
                <w:sz w:val="22"/>
                <w:szCs w:val="22"/>
              </w:rPr>
              <w:t xml:space="preserve"> </w:t>
            </w:r>
            <w:r>
              <w:rPr>
                <w:b/>
                <w:bCs/>
                <w:spacing w:val="-2"/>
                <w:sz w:val="22"/>
                <w:szCs w:val="22"/>
              </w:rPr>
              <w:t>Details</w:t>
            </w:r>
          </w:p>
        </w:tc>
        <w:tc>
          <w:tcPr>
            <w:tcW w:w="2136" w:type="dxa"/>
            <w:tcBorders>
              <w:top w:val="single" w:sz="4" w:space="0" w:color="000000"/>
              <w:left w:val="single" w:sz="4" w:space="0" w:color="000000"/>
              <w:bottom w:val="single" w:sz="4" w:space="0" w:color="000000"/>
              <w:right w:val="single" w:sz="4" w:space="0" w:color="000000"/>
            </w:tcBorders>
          </w:tcPr>
          <w:p w14:paraId="09D7FA73" w14:textId="0BCA355E" w:rsidR="005523CC" w:rsidRDefault="00C93034" w:rsidP="00E972F7">
            <w:pPr>
              <w:pStyle w:val="TableParagraph"/>
              <w:kinsoku w:val="0"/>
              <w:overflowPunct w:val="0"/>
              <w:spacing w:before="0"/>
              <w:ind w:right="21"/>
              <w:jc w:val="right"/>
              <w:rPr>
                <w:spacing w:val="-5"/>
                <w:sz w:val="22"/>
                <w:szCs w:val="22"/>
              </w:rPr>
            </w:pPr>
            <w:r>
              <w:rPr>
                <w:spacing w:val="-5"/>
                <w:sz w:val="22"/>
                <w:szCs w:val="22"/>
              </w:rPr>
              <w:t>16</w:t>
            </w:r>
          </w:p>
        </w:tc>
      </w:tr>
      <w:tr w:rsidR="001377C6" w14:paraId="1D4E7CB5" w14:textId="77777777" w:rsidTr="00423396">
        <w:trPr>
          <w:trHeight w:val="568"/>
        </w:trPr>
        <w:tc>
          <w:tcPr>
            <w:tcW w:w="739" w:type="dxa"/>
            <w:tcBorders>
              <w:top w:val="single" w:sz="4" w:space="0" w:color="000000"/>
              <w:left w:val="single" w:sz="4" w:space="0" w:color="000000"/>
              <w:bottom w:val="single" w:sz="4" w:space="0" w:color="000000"/>
              <w:right w:val="single" w:sz="4" w:space="0" w:color="000000"/>
            </w:tcBorders>
          </w:tcPr>
          <w:p w14:paraId="46473940" w14:textId="77777777" w:rsidR="001377C6" w:rsidRDefault="001377C6" w:rsidP="00E972F7">
            <w:pPr>
              <w:pStyle w:val="TableParagraph"/>
              <w:kinsoku w:val="0"/>
              <w:overflowPunct w:val="0"/>
              <w:spacing w:before="0"/>
              <w:rPr>
                <w:rFonts w:ascii="Times New Roman" w:hAnsi="Times New Roman" w:cs="Times New Roman"/>
                <w:sz w:val="22"/>
                <w:szCs w:val="22"/>
              </w:rPr>
            </w:pPr>
          </w:p>
        </w:tc>
        <w:tc>
          <w:tcPr>
            <w:tcW w:w="5953" w:type="dxa"/>
            <w:tcBorders>
              <w:top w:val="single" w:sz="4" w:space="0" w:color="000000"/>
              <w:left w:val="single" w:sz="4" w:space="0" w:color="000000"/>
              <w:bottom w:val="single" w:sz="4" w:space="0" w:color="000000"/>
              <w:right w:val="single" w:sz="4" w:space="0" w:color="000000"/>
            </w:tcBorders>
          </w:tcPr>
          <w:p w14:paraId="00AF34BC" w14:textId="2DEA93C3" w:rsidR="003A76D8" w:rsidRPr="00ED7161" w:rsidRDefault="00F15602" w:rsidP="00E972F7">
            <w:pPr>
              <w:pStyle w:val="TableParagraph"/>
              <w:kinsoku w:val="0"/>
              <w:overflowPunct w:val="0"/>
              <w:spacing w:before="0"/>
              <w:ind w:left="340"/>
              <w:rPr>
                <w:b/>
                <w:bCs/>
                <w:sz w:val="22"/>
                <w:szCs w:val="22"/>
              </w:rPr>
            </w:pPr>
            <w:r>
              <w:rPr>
                <w:b/>
                <w:bCs/>
                <w:sz w:val="22"/>
                <w:szCs w:val="22"/>
              </w:rPr>
              <w:t>Appendix</w:t>
            </w:r>
            <w:r w:rsidRPr="00ED7161">
              <w:rPr>
                <w:b/>
                <w:bCs/>
                <w:sz w:val="22"/>
                <w:szCs w:val="22"/>
              </w:rPr>
              <w:t xml:space="preserve"> </w:t>
            </w:r>
            <w:r w:rsidR="00C93034">
              <w:rPr>
                <w:b/>
                <w:bCs/>
                <w:sz w:val="22"/>
                <w:szCs w:val="22"/>
              </w:rPr>
              <w:t>4</w:t>
            </w:r>
            <w:r w:rsidRPr="00ED7161">
              <w:rPr>
                <w:b/>
                <w:bCs/>
                <w:sz w:val="22"/>
                <w:szCs w:val="22"/>
              </w:rPr>
              <w:t xml:space="preserve"> </w:t>
            </w:r>
            <w:r>
              <w:rPr>
                <w:b/>
                <w:bCs/>
                <w:sz w:val="22"/>
                <w:szCs w:val="22"/>
              </w:rPr>
              <w:t>–</w:t>
            </w:r>
            <w:r w:rsidR="003A76D8" w:rsidRPr="00ED7161">
              <w:rPr>
                <w:b/>
                <w:bCs/>
                <w:sz w:val="22"/>
                <w:szCs w:val="22"/>
              </w:rPr>
              <w:t xml:space="preserve"> Support for Safeguarding &amp; General Help </w:t>
            </w:r>
          </w:p>
          <w:p w14:paraId="356C2F28" w14:textId="5C86AEF1" w:rsidR="001377C6" w:rsidRDefault="001377C6" w:rsidP="00E972F7">
            <w:pPr>
              <w:pStyle w:val="TableParagraph"/>
              <w:kinsoku w:val="0"/>
              <w:overflowPunct w:val="0"/>
              <w:spacing w:before="0"/>
              <w:ind w:left="340"/>
              <w:rPr>
                <w:b/>
                <w:bCs/>
                <w:sz w:val="22"/>
                <w:szCs w:val="22"/>
              </w:rPr>
            </w:pPr>
          </w:p>
        </w:tc>
        <w:tc>
          <w:tcPr>
            <w:tcW w:w="2136" w:type="dxa"/>
            <w:tcBorders>
              <w:top w:val="single" w:sz="4" w:space="0" w:color="000000"/>
              <w:left w:val="single" w:sz="4" w:space="0" w:color="000000"/>
              <w:bottom w:val="single" w:sz="4" w:space="0" w:color="000000"/>
              <w:right w:val="single" w:sz="4" w:space="0" w:color="000000"/>
            </w:tcBorders>
          </w:tcPr>
          <w:p w14:paraId="1259E262" w14:textId="0FB340E5" w:rsidR="001377C6" w:rsidRDefault="00C93034" w:rsidP="00E972F7">
            <w:pPr>
              <w:pStyle w:val="TableParagraph"/>
              <w:kinsoku w:val="0"/>
              <w:overflowPunct w:val="0"/>
              <w:spacing w:before="0"/>
              <w:ind w:right="21"/>
              <w:jc w:val="right"/>
              <w:rPr>
                <w:spacing w:val="-5"/>
                <w:sz w:val="22"/>
                <w:szCs w:val="22"/>
              </w:rPr>
            </w:pPr>
            <w:r>
              <w:rPr>
                <w:spacing w:val="-5"/>
                <w:sz w:val="22"/>
                <w:szCs w:val="22"/>
              </w:rPr>
              <w:t>17</w:t>
            </w:r>
          </w:p>
        </w:tc>
      </w:tr>
    </w:tbl>
    <w:p w14:paraId="3D640FBE" w14:textId="77777777" w:rsidR="00C14851" w:rsidRDefault="00C14851" w:rsidP="00E972F7">
      <w:pPr>
        <w:spacing w:after="0" w:line="240" w:lineRule="auto"/>
        <w:outlineLvl w:val="2"/>
        <w:rPr>
          <w:rFonts w:ascii="Aptos" w:eastAsia="Times New Roman" w:hAnsi="Aptos" w:cs="Times New Roman"/>
          <w:b/>
          <w:bCs/>
          <w:kern w:val="0"/>
          <w:sz w:val="27"/>
          <w:szCs w:val="27"/>
          <w:lang w:eastAsia="en-GB"/>
          <w14:ligatures w14:val="none"/>
        </w:rPr>
      </w:pPr>
    </w:p>
    <w:p w14:paraId="4D5153DD"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7CC3BD1E"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032B0E75"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2933A5F2"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5B7BF5FB"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21EFF9ED"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3C2CE845"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644E768B"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32048CD5"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349E91DA"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4D04D364"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09CA0036"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5C680636"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66072A38"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5872B0C6"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3A02F976"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7F4700B4" w14:textId="77777777" w:rsidR="00C14851" w:rsidRDefault="00C14851"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p>
    <w:p w14:paraId="74B09D3D" w14:textId="77777777" w:rsidR="00955C24" w:rsidRDefault="00955C24" w:rsidP="00423396">
      <w:pPr>
        <w:spacing w:before="100" w:beforeAutospacing="1" w:after="100" w:afterAutospacing="1" w:line="240" w:lineRule="auto"/>
        <w:outlineLvl w:val="2"/>
        <w:rPr>
          <w:rFonts w:eastAsia="Times New Roman" w:cs="Times New Roman"/>
          <w:kern w:val="0"/>
          <w:lang w:eastAsia="en-GB"/>
          <w14:ligatures w14:val="none"/>
        </w:rPr>
      </w:pPr>
    </w:p>
    <w:p w14:paraId="2713B06B" w14:textId="6511BDF0"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lastRenderedPageBreak/>
        <w:t>1.</w:t>
      </w:r>
      <w:r w:rsidRPr="00423396">
        <w:rPr>
          <w:rFonts w:eastAsia="Times New Roman" w:cs="Times New Roman"/>
          <w:kern w:val="0"/>
          <w:lang w:eastAsia="en-GB"/>
          <w14:ligatures w14:val="none"/>
        </w:rPr>
        <w:tab/>
      </w:r>
      <w:r w:rsidRPr="00423396">
        <w:rPr>
          <w:rFonts w:eastAsia="Times New Roman" w:cs="Times New Roman"/>
          <w:b/>
          <w:bCs/>
          <w:kern w:val="0"/>
          <w:sz w:val="28"/>
          <w:szCs w:val="28"/>
          <w:lang w:eastAsia="en-GB"/>
          <w14:ligatures w14:val="none"/>
        </w:rPr>
        <w:t>Statement of Policy</w:t>
      </w:r>
    </w:p>
    <w:p w14:paraId="41503310"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1.1.</w:t>
      </w:r>
      <w:r w:rsidRPr="00423396">
        <w:rPr>
          <w:rFonts w:eastAsia="Times New Roman" w:cs="Times New Roman"/>
          <w:kern w:val="0"/>
          <w:lang w:eastAsia="en-GB"/>
          <w14:ligatures w14:val="none"/>
        </w:rPr>
        <w:tab/>
      </w:r>
      <w:r w:rsidRPr="00A35656">
        <w:rPr>
          <w:rFonts w:eastAsia="Times New Roman" w:cs="Times New Roman"/>
          <w:b/>
          <w:bCs/>
          <w:kern w:val="0"/>
          <w:sz w:val="27"/>
          <w:szCs w:val="27"/>
          <w:lang w:eastAsia="en-GB"/>
          <w14:ligatures w14:val="none"/>
        </w:rPr>
        <w:t>Introduction</w:t>
      </w:r>
    </w:p>
    <w:p w14:paraId="3D2D2BE7" w14:textId="1F5C34C4"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The Bobby Colleran Trust is a charity that was established to raise awareness of road safety amongst children. The ‘Slow Down for Bobby’ programme involves the Trust running workshops in schools and providing resources for children with a focus on road safety. The Trust’s ‘Take Care for Bobby’ campaign is a</w:t>
      </w:r>
      <w:r w:rsidR="0028639D">
        <w:rPr>
          <w:rFonts w:eastAsia="Times New Roman" w:cs="Times New Roman"/>
          <w:kern w:val="0"/>
          <w:lang w:eastAsia="en-GB"/>
          <w14:ligatures w14:val="none"/>
        </w:rPr>
        <w:t xml:space="preserve"> </w:t>
      </w:r>
      <w:r w:rsidR="0044404A">
        <w:rPr>
          <w:rFonts w:eastAsia="Times New Roman" w:cs="Times New Roman"/>
          <w:kern w:val="0"/>
          <w:lang w:eastAsia="en-GB"/>
          <w14:ligatures w14:val="none"/>
        </w:rPr>
        <w:t>trauma</w:t>
      </w:r>
      <w:r w:rsidRPr="00423396">
        <w:rPr>
          <w:rFonts w:eastAsia="Times New Roman" w:cs="Times New Roman"/>
          <w:kern w:val="0"/>
          <w:lang w:eastAsia="en-GB"/>
          <w14:ligatures w14:val="none"/>
        </w:rPr>
        <w:t xml:space="preserve"> </w:t>
      </w:r>
      <w:r w:rsidR="00D97117">
        <w:rPr>
          <w:rFonts w:eastAsia="Times New Roman" w:cs="Times New Roman"/>
          <w:kern w:val="0"/>
          <w:lang w:eastAsia="en-GB"/>
          <w14:ligatures w14:val="none"/>
        </w:rPr>
        <w:t>and</w:t>
      </w:r>
      <w:r w:rsidRPr="00423396">
        <w:rPr>
          <w:rFonts w:eastAsia="Times New Roman" w:cs="Times New Roman"/>
          <w:kern w:val="0"/>
          <w:lang w:eastAsia="en-GB"/>
          <w14:ligatures w14:val="none"/>
        </w:rPr>
        <w:t xml:space="preserve"> bereavement</w:t>
      </w:r>
      <w:r w:rsidR="00D97117">
        <w:rPr>
          <w:rFonts w:eastAsia="Times New Roman" w:cs="Times New Roman"/>
          <w:kern w:val="0"/>
          <w:lang w:eastAsia="en-GB"/>
          <w14:ligatures w14:val="none"/>
        </w:rPr>
        <w:t xml:space="preserve"> </w:t>
      </w:r>
      <w:r w:rsidR="00590847">
        <w:rPr>
          <w:rFonts w:eastAsia="Times New Roman" w:cs="Times New Roman"/>
          <w:kern w:val="0"/>
          <w:lang w:eastAsia="en-GB"/>
          <w14:ligatures w14:val="none"/>
        </w:rPr>
        <w:t>counselling,</w:t>
      </w:r>
      <w:r w:rsidR="00D97117">
        <w:rPr>
          <w:rFonts w:eastAsia="Times New Roman" w:cs="Times New Roman"/>
          <w:kern w:val="0"/>
          <w:lang w:eastAsia="en-GB"/>
          <w14:ligatures w14:val="none"/>
        </w:rPr>
        <w:t xml:space="preserve"> and</w:t>
      </w:r>
      <w:r w:rsidRPr="00423396">
        <w:rPr>
          <w:rFonts w:eastAsia="Times New Roman" w:cs="Times New Roman"/>
          <w:kern w:val="0"/>
          <w:lang w:eastAsia="en-GB"/>
          <w14:ligatures w14:val="none"/>
        </w:rPr>
        <w:t xml:space="preserve"> support service offered to children and families. Both programmes involve staff from the Trust working with children, sometimes in groups and sometimes on a 1:1 basis.</w:t>
      </w:r>
    </w:p>
    <w:p w14:paraId="7B061C24"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The Bobby Colleran Trust regards the health, safety and welfare of all beneficiaries’ as one of its highest priorities. The charity recognises and fully accepts its moral and statutory duty to safeguard and promote the welfare of children and young people and its duty to protect staff, trustees and volunteers from unfounded allegations of abuse.</w:t>
      </w:r>
    </w:p>
    <w:p w14:paraId="3472812C" w14:textId="3161040B"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This policy applies to all staff, trustees and volunteers working on behalf of The Bobby Colleran Trust Charity. It should be read in conjunction with the following policies</w:t>
      </w:r>
      <w:r w:rsidR="00F06B10">
        <w:rPr>
          <w:rFonts w:eastAsia="Times New Roman" w:cs="Times New Roman"/>
          <w:kern w:val="0"/>
          <w:lang w:eastAsia="en-GB"/>
          <w14:ligatures w14:val="none"/>
        </w:rPr>
        <w:t>:</w:t>
      </w:r>
    </w:p>
    <w:p w14:paraId="489FD7EA" w14:textId="48CC1E41" w:rsidR="00423396" w:rsidRPr="00257533" w:rsidRDefault="00423396" w:rsidP="00257533">
      <w:pPr>
        <w:pStyle w:val="ListParagraph"/>
        <w:numPr>
          <w:ilvl w:val="0"/>
          <w:numId w:val="38"/>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Staff Disciplinary Procedure</w:t>
      </w:r>
    </w:p>
    <w:p w14:paraId="372AF66A" w14:textId="1F954087" w:rsidR="00423396" w:rsidRPr="00257533" w:rsidRDefault="00423396" w:rsidP="00257533">
      <w:pPr>
        <w:pStyle w:val="ListParagraph"/>
        <w:numPr>
          <w:ilvl w:val="0"/>
          <w:numId w:val="38"/>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Online Safety Policy</w:t>
      </w:r>
    </w:p>
    <w:p w14:paraId="063C0226" w14:textId="5F0CF733" w:rsidR="00423396" w:rsidRPr="00257533" w:rsidRDefault="00423396" w:rsidP="00257533">
      <w:pPr>
        <w:pStyle w:val="ListParagraph"/>
        <w:numPr>
          <w:ilvl w:val="0"/>
          <w:numId w:val="38"/>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Code of Conduct for Pupils</w:t>
      </w:r>
    </w:p>
    <w:p w14:paraId="472B23C7" w14:textId="5DD81DF2" w:rsidR="00423396" w:rsidRPr="00257533" w:rsidRDefault="00423396" w:rsidP="00257533">
      <w:pPr>
        <w:pStyle w:val="ListParagraph"/>
        <w:numPr>
          <w:ilvl w:val="0"/>
          <w:numId w:val="38"/>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Whistleblowing Policy</w:t>
      </w:r>
    </w:p>
    <w:p w14:paraId="5D085711" w14:textId="62810677" w:rsidR="00423396" w:rsidRPr="00257533" w:rsidRDefault="00423396" w:rsidP="00257533">
      <w:pPr>
        <w:pStyle w:val="ListParagraph"/>
        <w:numPr>
          <w:ilvl w:val="0"/>
          <w:numId w:val="38"/>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Health and Safety Policy</w:t>
      </w:r>
    </w:p>
    <w:p w14:paraId="240115D9" w14:textId="7F765B7E" w:rsidR="00423396" w:rsidRPr="00257533" w:rsidRDefault="00423396" w:rsidP="00257533">
      <w:pPr>
        <w:pStyle w:val="ListParagraph"/>
        <w:numPr>
          <w:ilvl w:val="0"/>
          <w:numId w:val="38"/>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Staff Code of Conduct</w:t>
      </w:r>
    </w:p>
    <w:p w14:paraId="49ADF31C" w14:textId="77777777" w:rsidR="00D70A33"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EE47EC">
        <w:rPr>
          <w:rFonts w:eastAsia="Times New Roman" w:cs="Times New Roman"/>
          <w:b/>
          <w:bCs/>
          <w:kern w:val="0"/>
          <w:lang w:eastAsia="en-GB"/>
          <w14:ligatures w14:val="none"/>
        </w:rPr>
        <w:t xml:space="preserve">1.2 Principles of Safeguarding at The Bobby Colleran Trust </w:t>
      </w:r>
    </w:p>
    <w:p w14:paraId="6ED14A9E" w14:textId="0970DBD3" w:rsidR="00423396" w:rsidRPr="00EE47EC"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EE47EC">
        <w:rPr>
          <w:rFonts w:eastAsia="Times New Roman" w:cs="Times New Roman"/>
          <w:b/>
          <w:bCs/>
          <w:kern w:val="0"/>
          <w:lang w:eastAsia="en-GB"/>
          <w14:ligatures w14:val="none"/>
        </w:rPr>
        <w:t>We will ensure:</w:t>
      </w:r>
    </w:p>
    <w:p w14:paraId="21B89FB2" w14:textId="315B3AF8"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A safe environment for all beneficiaries and their families.</w:t>
      </w:r>
    </w:p>
    <w:p w14:paraId="42D33D84" w14:textId="6EEE7F9F"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Those suffering or at risk of suffering significant harm or abuse are identified and referred to the necessary agencies as appropriate.</w:t>
      </w:r>
    </w:p>
    <w:p w14:paraId="3CEBC03A" w14:textId="00E2BB7C" w:rsidR="00423396"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All staff, trustees and volunteers learn about safeguarding, and abide by the charity’s policies and procedures to keep beneficiaries and themselves safe.</w:t>
      </w:r>
    </w:p>
    <w:p w14:paraId="475B52AD" w14:textId="77777777" w:rsidR="00423396" w:rsidRPr="00DB4A92" w:rsidRDefault="00423396" w:rsidP="00DB4A92">
      <w:pPr>
        <w:spacing w:before="100" w:beforeAutospacing="1" w:after="100" w:afterAutospacing="1" w:line="240" w:lineRule="auto"/>
        <w:ind w:left="360"/>
        <w:outlineLvl w:val="2"/>
        <w:rPr>
          <w:rFonts w:eastAsia="Times New Roman" w:cs="Times New Roman"/>
          <w:b/>
          <w:bCs/>
          <w:kern w:val="0"/>
          <w:lang w:eastAsia="en-GB"/>
          <w14:ligatures w14:val="none"/>
        </w:rPr>
      </w:pPr>
      <w:r w:rsidRPr="00DB4A92">
        <w:rPr>
          <w:rFonts w:eastAsia="Times New Roman" w:cs="Times New Roman"/>
          <w:b/>
          <w:bCs/>
          <w:kern w:val="0"/>
          <w:lang w:eastAsia="en-GB"/>
          <w14:ligatures w14:val="none"/>
        </w:rPr>
        <w:t>We will do this by:</w:t>
      </w:r>
    </w:p>
    <w:p w14:paraId="5BB5EC66" w14:textId="6229A876"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Appointing and training a Designated Safeguarding Lead (DSL) and Deputy (DDSL) to lead on all safeguarding matters.</w:t>
      </w:r>
    </w:p>
    <w:p w14:paraId="6D3AED21" w14:textId="20FF54CC"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Raising awareness of issues relating to the welfare and safeguarding of children and young people.</w:t>
      </w:r>
    </w:p>
    <w:p w14:paraId="08A7F04C" w14:textId="04BBE8F6"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Promoting a safe environment at all organised events and celebrations.</w:t>
      </w:r>
    </w:p>
    <w:p w14:paraId="2DBA36E7" w14:textId="60E6F88C"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Engaging with stakeholders to ensure their commitment to safeguarding.</w:t>
      </w:r>
    </w:p>
    <w:p w14:paraId="1918233C" w14:textId="01FF88FE" w:rsidR="00423396" w:rsidRPr="002E72F9" w:rsidRDefault="00423396" w:rsidP="00365D88">
      <w:pPr>
        <w:pStyle w:val="ListParagraph"/>
        <w:numPr>
          <w:ilvl w:val="0"/>
          <w:numId w:val="40"/>
        </w:numPr>
        <w:spacing w:after="0" w:line="240" w:lineRule="auto"/>
        <w:outlineLvl w:val="2"/>
        <w:rPr>
          <w:rFonts w:eastAsia="Times New Roman" w:cs="Times New Roman"/>
          <w:kern w:val="0"/>
          <w:lang w:eastAsia="en-GB"/>
          <w14:ligatures w14:val="none"/>
        </w:rPr>
      </w:pPr>
      <w:r w:rsidRPr="002E72F9">
        <w:rPr>
          <w:rFonts w:eastAsia="Times New Roman" w:cs="Times New Roman"/>
          <w:kern w:val="0"/>
          <w:lang w:eastAsia="en-GB"/>
          <w14:ligatures w14:val="none"/>
        </w:rPr>
        <w:t>Ensuring staff, trustees and volunteers are trained to recognise the signs of</w:t>
      </w:r>
      <w:r w:rsidR="002E72F9">
        <w:rPr>
          <w:rFonts w:eastAsia="Times New Roman" w:cs="Times New Roman"/>
          <w:kern w:val="0"/>
          <w:lang w:eastAsia="en-GB"/>
          <w14:ligatures w14:val="none"/>
        </w:rPr>
        <w:t xml:space="preserve"> </w:t>
      </w:r>
      <w:r w:rsidRPr="002E72F9">
        <w:rPr>
          <w:rFonts w:eastAsia="Times New Roman" w:cs="Times New Roman"/>
          <w:kern w:val="0"/>
          <w:lang w:eastAsia="en-GB"/>
          <w14:ligatures w14:val="none"/>
        </w:rPr>
        <w:t>abuse or that an individual may be at risk of significant harm.</w:t>
      </w:r>
    </w:p>
    <w:p w14:paraId="4E0C79F5" w14:textId="3493EEBB"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lastRenderedPageBreak/>
        <w:t xml:space="preserve">Working with other agencies as appropriate (e.g. </w:t>
      </w:r>
      <w:r w:rsidR="00C54936" w:rsidRPr="00257533">
        <w:rPr>
          <w:rFonts w:eastAsia="Times New Roman" w:cs="Times New Roman"/>
          <w:kern w:val="0"/>
          <w:lang w:eastAsia="en-GB"/>
          <w14:ligatures w14:val="none"/>
        </w:rPr>
        <w:t>Children’s</w:t>
      </w:r>
      <w:r w:rsidRPr="00257533">
        <w:rPr>
          <w:rFonts w:eastAsia="Times New Roman" w:cs="Times New Roman"/>
          <w:kern w:val="0"/>
          <w:lang w:eastAsia="en-GB"/>
          <w14:ligatures w14:val="none"/>
        </w:rPr>
        <w:t xml:space="preserve"> Services, Local Safeguarding Children’s Board</w:t>
      </w:r>
      <w:r w:rsidR="00F47239">
        <w:rPr>
          <w:rFonts w:eastAsia="Times New Roman" w:cs="Times New Roman"/>
          <w:kern w:val="0"/>
          <w:lang w:eastAsia="en-GB"/>
          <w14:ligatures w14:val="none"/>
        </w:rPr>
        <w:t>, Family Help Liverpool</w:t>
      </w:r>
      <w:r w:rsidRPr="00257533">
        <w:rPr>
          <w:rFonts w:eastAsia="Times New Roman" w:cs="Times New Roman"/>
          <w:kern w:val="0"/>
          <w:lang w:eastAsia="en-GB"/>
          <w14:ligatures w14:val="none"/>
        </w:rPr>
        <w:t>) where an individual is being, or at risk of being, significantly harmed.</w:t>
      </w:r>
    </w:p>
    <w:p w14:paraId="4FAF7894" w14:textId="2E68FBEE"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Providing a framework for reporting and dealing with concerns and disclosures.</w:t>
      </w:r>
    </w:p>
    <w:p w14:paraId="19B1B809" w14:textId="30533199" w:rsidR="00423396"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 xml:space="preserve">Establishing clear procedures for the reporting and handling of allegations of abuse against </w:t>
      </w:r>
      <w:r w:rsidR="002A001E">
        <w:rPr>
          <w:rFonts w:eastAsia="Times New Roman" w:cs="Times New Roman"/>
          <w:kern w:val="0"/>
          <w:lang w:eastAsia="en-GB"/>
          <w14:ligatures w14:val="none"/>
        </w:rPr>
        <w:t>s</w:t>
      </w:r>
      <w:r w:rsidRPr="00257533">
        <w:rPr>
          <w:rFonts w:eastAsia="Times New Roman" w:cs="Times New Roman"/>
          <w:kern w:val="0"/>
          <w:lang w:eastAsia="en-GB"/>
          <w14:ligatures w14:val="none"/>
        </w:rPr>
        <w:t>taff, trustees or volunteers.</w:t>
      </w:r>
    </w:p>
    <w:p w14:paraId="51EDE4D2" w14:textId="0EDB07ED" w:rsidR="00423396"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Requiring staff, trustees and volunteers to undertake safeguarding training as appropriate.</w:t>
      </w:r>
    </w:p>
    <w:p w14:paraId="46A1DDE0" w14:textId="7B10C807" w:rsidR="00531271" w:rsidRPr="00257533" w:rsidRDefault="00531271"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531271">
        <w:rPr>
          <w:rFonts w:eastAsia="Times New Roman" w:cs="Times New Roman"/>
          <w:kern w:val="0"/>
          <w:lang w:eastAsia="en-GB"/>
          <w14:ligatures w14:val="none"/>
        </w:rPr>
        <w:t>By ensuring ethical and safe storage of client data using our secure system Pragmatic Tracker in accordance with GDPR guidelines.</w:t>
      </w:r>
    </w:p>
    <w:p w14:paraId="1F4593BB" w14:textId="77777777" w:rsidR="00423396" w:rsidRPr="00EE47EC"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EE47EC">
        <w:rPr>
          <w:rFonts w:eastAsia="Times New Roman" w:cs="Times New Roman"/>
          <w:b/>
          <w:bCs/>
          <w:kern w:val="0"/>
          <w:lang w:eastAsia="en-GB"/>
          <w14:ligatures w14:val="none"/>
        </w:rPr>
        <w:t>1.3.</w:t>
      </w:r>
      <w:r w:rsidRPr="00EE47EC">
        <w:rPr>
          <w:rFonts w:eastAsia="Times New Roman" w:cs="Times New Roman"/>
          <w:b/>
          <w:bCs/>
          <w:kern w:val="0"/>
          <w:lang w:eastAsia="en-GB"/>
          <w14:ligatures w14:val="none"/>
        </w:rPr>
        <w:tab/>
        <w:t>Legislative Frameworks</w:t>
      </w:r>
    </w:p>
    <w:p w14:paraId="2095BF01" w14:textId="77777777" w:rsidR="00423396" w:rsidRPr="00DB4A92" w:rsidRDefault="00423396" w:rsidP="006906AB">
      <w:pPr>
        <w:spacing w:after="0" w:line="240" w:lineRule="auto"/>
        <w:outlineLvl w:val="2"/>
        <w:rPr>
          <w:rFonts w:eastAsia="Times New Roman" w:cs="Times New Roman"/>
          <w:b/>
          <w:bCs/>
          <w:kern w:val="0"/>
          <w:lang w:eastAsia="en-GB"/>
          <w14:ligatures w14:val="none"/>
        </w:rPr>
      </w:pPr>
      <w:r w:rsidRPr="00DB4A92">
        <w:rPr>
          <w:rFonts w:eastAsia="Times New Roman" w:cs="Times New Roman"/>
          <w:b/>
          <w:bCs/>
          <w:kern w:val="0"/>
          <w:lang w:eastAsia="en-GB"/>
          <w14:ligatures w14:val="none"/>
        </w:rPr>
        <w:t>The legislative frameworks around our policy are:</w:t>
      </w:r>
    </w:p>
    <w:p w14:paraId="7DE3AD4E" w14:textId="77777777" w:rsidR="00955C24" w:rsidRPr="00423396" w:rsidRDefault="00955C24" w:rsidP="006906AB">
      <w:pPr>
        <w:spacing w:after="0" w:line="240" w:lineRule="auto"/>
        <w:outlineLvl w:val="2"/>
        <w:rPr>
          <w:rFonts w:eastAsia="Times New Roman" w:cs="Times New Roman"/>
          <w:kern w:val="0"/>
          <w:lang w:eastAsia="en-GB"/>
          <w14:ligatures w14:val="none"/>
        </w:rPr>
      </w:pPr>
    </w:p>
    <w:p w14:paraId="2BCD40BD" w14:textId="19B809B4" w:rsidR="00423396" w:rsidRPr="00257533" w:rsidRDefault="00423396" w:rsidP="00257533">
      <w:pPr>
        <w:pStyle w:val="ListParagraph"/>
        <w:numPr>
          <w:ilvl w:val="0"/>
          <w:numId w:val="40"/>
        </w:numPr>
        <w:spacing w:after="0" w:line="240" w:lineRule="auto"/>
        <w:outlineLvl w:val="2"/>
        <w:rPr>
          <w:rFonts w:eastAsia="Times New Roman" w:cs="Times New Roman"/>
          <w:kern w:val="0"/>
          <w:lang w:eastAsia="en-GB"/>
          <w14:ligatures w14:val="none"/>
        </w:rPr>
      </w:pPr>
      <w:r w:rsidRPr="00DB4A92">
        <w:rPr>
          <w:rFonts w:eastAsia="Times New Roman" w:cs="Times New Roman"/>
          <w:b/>
          <w:bCs/>
          <w:kern w:val="0"/>
          <w:lang w:eastAsia="en-GB"/>
          <w14:ligatures w14:val="none"/>
        </w:rPr>
        <w:t>Children’s Act 2014,</w:t>
      </w:r>
      <w:r w:rsidRPr="00257533">
        <w:rPr>
          <w:rFonts w:eastAsia="Times New Roman" w:cs="Times New Roman"/>
          <w:kern w:val="0"/>
          <w:lang w:eastAsia="en-GB"/>
          <w14:ligatures w14:val="none"/>
        </w:rPr>
        <w:t xml:space="preserve"> which is fundamental to people working with children and young adults in the UK</w:t>
      </w:r>
    </w:p>
    <w:p w14:paraId="3D9A8EFF" w14:textId="27DDE5E2" w:rsidR="00423396" w:rsidRPr="00257533" w:rsidRDefault="00423396" w:rsidP="00257533">
      <w:pPr>
        <w:pStyle w:val="ListParagraph"/>
        <w:numPr>
          <w:ilvl w:val="0"/>
          <w:numId w:val="40"/>
        </w:numPr>
        <w:spacing w:after="0" w:line="240" w:lineRule="auto"/>
        <w:outlineLvl w:val="2"/>
        <w:rPr>
          <w:rFonts w:eastAsia="Times New Roman" w:cs="Times New Roman"/>
          <w:kern w:val="0"/>
          <w:lang w:eastAsia="en-GB"/>
          <w14:ligatures w14:val="none"/>
        </w:rPr>
      </w:pPr>
      <w:r w:rsidRPr="00643FCD">
        <w:rPr>
          <w:rFonts w:eastAsia="Times New Roman" w:cs="Times New Roman"/>
          <w:b/>
          <w:bCs/>
          <w:kern w:val="0"/>
          <w:lang w:eastAsia="en-GB"/>
          <w14:ligatures w14:val="none"/>
        </w:rPr>
        <w:t>Sexual Offences Act 2003</w:t>
      </w:r>
      <w:r w:rsidRPr="00257533">
        <w:rPr>
          <w:rFonts w:eastAsia="Times New Roman" w:cs="Times New Roman"/>
          <w:kern w:val="0"/>
          <w:lang w:eastAsia="en-GB"/>
          <w14:ligatures w14:val="none"/>
        </w:rPr>
        <w:t xml:space="preserve"> makes it is an offence for a person over 18 to have a sexual relationship with a child under 18 where that person is in a position of trust in respect of that child, even if the relationship is consensual.</w:t>
      </w:r>
    </w:p>
    <w:p w14:paraId="7D6C1A48" w14:textId="37842D18"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CD78C3">
        <w:rPr>
          <w:rFonts w:eastAsia="Times New Roman" w:cs="Times New Roman"/>
          <w:b/>
          <w:bCs/>
          <w:kern w:val="0"/>
          <w:lang w:eastAsia="en-GB"/>
          <w14:ligatures w14:val="none"/>
        </w:rPr>
        <w:t>Safeguarding Vulnerable Groups Act 2006</w:t>
      </w:r>
      <w:r w:rsidRPr="00257533">
        <w:rPr>
          <w:rFonts w:eastAsia="Times New Roman" w:cs="Times New Roman"/>
          <w:kern w:val="0"/>
          <w:lang w:eastAsia="en-GB"/>
          <w14:ligatures w14:val="none"/>
        </w:rPr>
        <w:t xml:space="preserve"> sets out the type of activity in relation to children and adults at risk for which employers and individuals will be subject</w:t>
      </w:r>
    </w:p>
    <w:p w14:paraId="2783018E" w14:textId="4B319EAD"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CD78C3">
        <w:rPr>
          <w:rFonts w:eastAsia="Times New Roman" w:cs="Times New Roman"/>
          <w:b/>
          <w:bCs/>
          <w:kern w:val="0"/>
          <w:lang w:eastAsia="en-GB"/>
          <w14:ligatures w14:val="none"/>
        </w:rPr>
        <w:t>Protection of Freedoms Act 2012</w:t>
      </w:r>
      <w:r w:rsidRPr="00257533">
        <w:rPr>
          <w:rFonts w:eastAsia="Times New Roman" w:cs="Times New Roman"/>
          <w:kern w:val="0"/>
          <w:lang w:eastAsia="en-GB"/>
          <w14:ligatures w14:val="none"/>
        </w:rPr>
        <w:t xml:space="preserve"> which changed the definition of Regulated Activity including who is eligible for a barred list check.</w:t>
      </w:r>
    </w:p>
    <w:p w14:paraId="7EBDC9EB" w14:textId="0DC15B95"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CD78C3">
        <w:rPr>
          <w:rFonts w:eastAsia="Times New Roman" w:cs="Times New Roman"/>
          <w:b/>
          <w:bCs/>
          <w:kern w:val="0"/>
          <w:lang w:eastAsia="en-GB"/>
          <w14:ligatures w14:val="none"/>
        </w:rPr>
        <w:t>Working Together to Safeguard Children 2023</w:t>
      </w:r>
      <w:r w:rsidRPr="00257533">
        <w:rPr>
          <w:rFonts w:eastAsia="Times New Roman" w:cs="Times New Roman"/>
          <w:kern w:val="0"/>
          <w:lang w:eastAsia="en-GB"/>
          <w14:ligatures w14:val="none"/>
        </w:rPr>
        <w:t xml:space="preserve"> reaffirms safeguarding as everyone’s responsibility and the sharing of information between agencies.</w:t>
      </w:r>
    </w:p>
    <w:p w14:paraId="3D57ECA2" w14:textId="5A7EB33C"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CD78C3">
        <w:rPr>
          <w:rFonts w:eastAsia="Times New Roman" w:cs="Times New Roman"/>
          <w:b/>
          <w:bCs/>
          <w:kern w:val="0"/>
          <w:lang w:eastAsia="en-GB"/>
          <w14:ligatures w14:val="none"/>
        </w:rPr>
        <w:t>Keeping Children Safe in Education 2024</w:t>
      </w:r>
      <w:r w:rsidRPr="00257533">
        <w:rPr>
          <w:rFonts w:eastAsia="Times New Roman" w:cs="Times New Roman"/>
          <w:kern w:val="0"/>
          <w:lang w:eastAsia="en-GB"/>
          <w14:ligatures w14:val="none"/>
        </w:rPr>
        <w:t xml:space="preserve"> requires all staff to read and understand their responsibilities if engaged in ‘regulated’ activities with young people.</w:t>
      </w:r>
    </w:p>
    <w:p w14:paraId="1FD978CC" w14:textId="46DAFDC8"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CD78C3">
        <w:rPr>
          <w:rFonts w:eastAsia="Times New Roman" w:cs="Times New Roman"/>
          <w:b/>
          <w:bCs/>
          <w:kern w:val="0"/>
          <w:lang w:eastAsia="en-GB"/>
          <w14:ligatures w14:val="none"/>
        </w:rPr>
        <w:t>The Charity Commission – Safeguarding for Charities and Trustees 2017</w:t>
      </w:r>
      <w:r w:rsidRPr="00257533">
        <w:rPr>
          <w:rFonts w:eastAsia="Times New Roman" w:cs="Times New Roman"/>
          <w:kern w:val="0"/>
          <w:lang w:eastAsia="en-GB"/>
          <w14:ligatures w14:val="none"/>
        </w:rPr>
        <w:t xml:space="preserve"> provides guidance on what to do to protect people who </w:t>
      </w:r>
      <w:proofErr w:type="gramStart"/>
      <w:r w:rsidRPr="00257533">
        <w:rPr>
          <w:rFonts w:eastAsia="Times New Roman" w:cs="Times New Roman"/>
          <w:kern w:val="0"/>
          <w:lang w:eastAsia="en-GB"/>
          <w14:ligatures w14:val="none"/>
        </w:rPr>
        <w:t>come into contact with</w:t>
      </w:r>
      <w:proofErr w:type="gramEnd"/>
      <w:r w:rsidRPr="00257533">
        <w:rPr>
          <w:rFonts w:eastAsia="Times New Roman" w:cs="Times New Roman"/>
          <w:kern w:val="0"/>
          <w:lang w:eastAsia="en-GB"/>
          <w14:ligatures w14:val="none"/>
        </w:rPr>
        <w:t xml:space="preserve"> a charity through its work from abuse or mistreatment of any kind.</w:t>
      </w:r>
    </w:p>
    <w:p w14:paraId="7F144247" w14:textId="77777777" w:rsidR="00423396" w:rsidRPr="00F91F60" w:rsidRDefault="00423396" w:rsidP="0042339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F91F60">
        <w:rPr>
          <w:rFonts w:eastAsia="Times New Roman" w:cs="Times New Roman"/>
          <w:b/>
          <w:bCs/>
          <w:kern w:val="0"/>
          <w:sz w:val="27"/>
          <w:szCs w:val="27"/>
          <w:lang w:eastAsia="en-GB"/>
          <w14:ligatures w14:val="none"/>
        </w:rPr>
        <w:t>2.</w:t>
      </w:r>
      <w:r w:rsidRPr="00F91F60">
        <w:rPr>
          <w:rFonts w:eastAsia="Times New Roman" w:cs="Times New Roman"/>
          <w:b/>
          <w:bCs/>
          <w:kern w:val="0"/>
          <w:sz w:val="27"/>
          <w:szCs w:val="27"/>
          <w:lang w:eastAsia="en-GB"/>
          <w14:ligatures w14:val="none"/>
        </w:rPr>
        <w:tab/>
        <w:t>Definitions</w:t>
      </w:r>
    </w:p>
    <w:p w14:paraId="705D7D35" w14:textId="77777777" w:rsidR="00423396" w:rsidRPr="00EE47EC"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EE47EC">
        <w:rPr>
          <w:rFonts w:eastAsia="Times New Roman" w:cs="Times New Roman"/>
          <w:b/>
          <w:bCs/>
          <w:kern w:val="0"/>
          <w:lang w:eastAsia="en-GB"/>
          <w14:ligatures w14:val="none"/>
        </w:rPr>
        <w:t>2.1</w:t>
      </w:r>
      <w:r w:rsidRPr="00EE47EC">
        <w:rPr>
          <w:rFonts w:eastAsia="Times New Roman" w:cs="Times New Roman"/>
          <w:b/>
          <w:bCs/>
          <w:kern w:val="0"/>
          <w:lang w:eastAsia="en-GB"/>
          <w14:ligatures w14:val="none"/>
        </w:rPr>
        <w:tab/>
        <w:t>Definitions of Abuse (See also Appendix 2)</w:t>
      </w:r>
    </w:p>
    <w:p w14:paraId="0BCED342" w14:textId="1FBF7FCC" w:rsid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The following are recognised as definitions of abuse, although any act which harms a child, young person or vulnerable adult should also be considered:</w:t>
      </w:r>
    </w:p>
    <w:p w14:paraId="6A87A18E" w14:textId="196576C5"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623332">
        <w:rPr>
          <w:rFonts w:eastAsia="Times New Roman" w:cs="Times New Roman"/>
          <w:b/>
          <w:bCs/>
          <w:kern w:val="0"/>
          <w:lang w:eastAsia="en-GB"/>
          <w14:ligatures w14:val="none"/>
        </w:rPr>
        <w:t>Physical Abuse</w:t>
      </w:r>
      <w:r w:rsidRPr="00423396">
        <w:rPr>
          <w:rFonts w:eastAsia="Times New Roman" w:cs="Times New Roman"/>
          <w:kern w:val="0"/>
          <w:lang w:eastAsia="en-GB"/>
          <w14:ligatures w14:val="none"/>
        </w:rPr>
        <w:t xml:space="preserve"> - may involve hitting, shaking, throwing, poisoning, burning, scalding, drowning or suffocating. It may be done deliberately or </w:t>
      </w:r>
      <w:r w:rsidR="004B0743" w:rsidRPr="00423396">
        <w:rPr>
          <w:rFonts w:eastAsia="Times New Roman" w:cs="Times New Roman"/>
          <w:kern w:val="0"/>
          <w:lang w:eastAsia="en-GB"/>
          <w14:ligatures w14:val="none"/>
        </w:rPr>
        <w:t>recklessly or</w:t>
      </w:r>
      <w:r w:rsidRPr="00423396">
        <w:rPr>
          <w:rFonts w:eastAsia="Times New Roman" w:cs="Times New Roman"/>
          <w:kern w:val="0"/>
          <w:lang w:eastAsia="en-GB"/>
          <w14:ligatures w14:val="none"/>
        </w:rPr>
        <w:t xml:space="preserve"> be the result of a deliberate failure to prevent an injury occurring</w:t>
      </w:r>
      <w:r w:rsidR="00C8110E">
        <w:rPr>
          <w:rFonts w:eastAsia="Times New Roman" w:cs="Times New Roman"/>
          <w:kern w:val="0"/>
          <w:lang w:eastAsia="en-GB"/>
          <w14:ligatures w14:val="none"/>
        </w:rPr>
        <w:t>.</w:t>
      </w:r>
    </w:p>
    <w:p w14:paraId="6D7B84FD" w14:textId="73FEAE48" w:rsid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623332">
        <w:rPr>
          <w:rFonts w:eastAsia="Times New Roman" w:cs="Times New Roman"/>
          <w:b/>
          <w:bCs/>
          <w:kern w:val="0"/>
          <w:lang w:eastAsia="en-GB"/>
          <w14:ligatures w14:val="none"/>
        </w:rPr>
        <w:t>Neglect</w:t>
      </w:r>
      <w:r w:rsidRPr="00423396">
        <w:rPr>
          <w:rFonts w:eastAsia="Times New Roman" w:cs="Times New Roman"/>
          <w:kern w:val="0"/>
          <w:lang w:eastAsia="en-GB"/>
          <w14:ligatures w14:val="none"/>
        </w:rPr>
        <w:t xml:space="preserve"> - the persistent or severe failure to meet a child’s, young person’s or vulnerable adult’s physical and/or psychological needs, which may result in serious impairment of their health or development</w:t>
      </w:r>
      <w:r w:rsidR="00C8110E">
        <w:rPr>
          <w:rFonts w:eastAsia="Times New Roman" w:cs="Times New Roman"/>
          <w:kern w:val="0"/>
          <w:lang w:eastAsia="en-GB"/>
          <w14:ligatures w14:val="none"/>
        </w:rPr>
        <w:t>.</w:t>
      </w:r>
    </w:p>
    <w:p w14:paraId="36A9E29C" w14:textId="0C710349"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623332">
        <w:rPr>
          <w:rFonts w:eastAsia="Times New Roman" w:cs="Times New Roman"/>
          <w:b/>
          <w:bCs/>
          <w:kern w:val="0"/>
          <w:lang w:eastAsia="en-GB"/>
          <w14:ligatures w14:val="none"/>
        </w:rPr>
        <w:lastRenderedPageBreak/>
        <w:t>Sexual Abuse</w:t>
      </w:r>
      <w:r w:rsidRPr="00423396">
        <w:rPr>
          <w:rFonts w:eastAsia="Times New Roman" w:cs="Times New Roman"/>
          <w:kern w:val="0"/>
          <w:lang w:eastAsia="en-GB"/>
          <w14:ligatures w14:val="none"/>
        </w:rPr>
        <w:t xml:space="preserve"> involves a child, young person or vulnerable adult being forced or coerced into participating in or watching sexual activity of any kind. Any apparent consent or awareness is irrelevant</w:t>
      </w:r>
      <w:r w:rsidR="00C8110E">
        <w:rPr>
          <w:rFonts w:eastAsia="Times New Roman" w:cs="Times New Roman"/>
          <w:kern w:val="0"/>
          <w:lang w:eastAsia="en-GB"/>
          <w14:ligatures w14:val="none"/>
        </w:rPr>
        <w:t>.</w:t>
      </w:r>
    </w:p>
    <w:p w14:paraId="2E674886" w14:textId="359005FB" w:rsid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623332">
        <w:rPr>
          <w:rFonts w:eastAsia="Times New Roman" w:cs="Times New Roman"/>
          <w:b/>
          <w:bCs/>
          <w:kern w:val="0"/>
          <w:lang w:eastAsia="en-GB"/>
          <w14:ligatures w14:val="none"/>
        </w:rPr>
        <w:t>Emotional Abuse</w:t>
      </w:r>
      <w:r w:rsidRPr="00423396">
        <w:rPr>
          <w:rFonts w:eastAsia="Times New Roman" w:cs="Times New Roman"/>
          <w:kern w:val="0"/>
          <w:lang w:eastAsia="en-GB"/>
          <w14:ligatures w14:val="none"/>
        </w:rPr>
        <w:t xml:space="preserve"> – persistent emotional ill treatment or rejection; includes abusive or offensive electronic communications. This causes severe and adverse effects on behaviour and emotional development, resulting in low self-esteem. Some degree of emotional abuse is present in all forms of abuse.</w:t>
      </w:r>
    </w:p>
    <w:p w14:paraId="4B560BF4" w14:textId="009230DD"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623332">
        <w:rPr>
          <w:rFonts w:eastAsia="Times New Roman" w:cs="Times New Roman"/>
          <w:b/>
          <w:bCs/>
          <w:kern w:val="0"/>
          <w:lang w:eastAsia="en-GB"/>
          <w14:ligatures w14:val="none"/>
        </w:rPr>
        <w:t>Significant Harm</w:t>
      </w:r>
      <w:r w:rsidRPr="00423396">
        <w:rPr>
          <w:rFonts w:eastAsia="Times New Roman" w:cs="Times New Roman"/>
          <w:kern w:val="0"/>
          <w:lang w:eastAsia="en-GB"/>
          <w14:ligatures w14:val="none"/>
        </w:rPr>
        <w:t xml:space="preserve"> – The Children’s Act introduced the concept of significant harm as the threshold that justifies compulsory intervention in family life in the best interest of the children. Some children may </w:t>
      </w:r>
      <w:proofErr w:type="gramStart"/>
      <w:r w:rsidRPr="00423396">
        <w:rPr>
          <w:rFonts w:eastAsia="Times New Roman" w:cs="Times New Roman"/>
          <w:kern w:val="0"/>
          <w:lang w:eastAsia="en-GB"/>
          <w14:ligatures w14:val="none"/>
        </w:rPr>
        <w:t>be in need of</w:t>
      </w:r>
      <w:proofErr w:type="gramEnd"/>
      <w:r w:rsidRPr="00423396">
        <w:rPr>
          <w:rFonts w:eastAsia="Times New Roman" w:cs="Times New Roman"/>
          <w:kern w:val="0"/>
          <w:lang w:eastAsia="en-GB"/>
          <w14:ligatures w14:val="none"/>
        </w:rPr>
        <w:t xml:space="preserve"> help because they are suffering or likely to suffer significant harm</w:t>
      </w:r>
      <w:r w:rsidR="00650092">
        <w:rPr>
          <w:rFonts w:eastAsia="Times New Roman" w:cs="Times New Roman"/>
          <w:kern w:val="0"/>
          <w:lang w:eastAsia="en-GB"/>
          <w14:ligatures w14:val="none"/>
        </w:rPr>
        <w:t>.</w:t>
      </w:r>
    </w:p>
    <w:p w14:paraId="347F19B8" w14:textId="77777777" w:rsidR="00423396" w:rsidRPr="00EE47EC"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EE47EC">
        <w:rPr>
          <w:rFonts w:eastAsia="Times New Roman" w:cs="Times New Roman"/>
          <w:b/>
          <w:bCs/>
          <w:kern w:val="0"/>
          <w:lang w:eastAsia="en-GB"/>
          <w14:ligatures w14:val="none"/>
        </w:rPr>
        <w:t>2.2</w:t>
      </w:r>
      <w:r w:rsidRPr="00EE47EC">
        <w:rPr>
          <w:rFonts w:eastAsia="Times New Roman" w:cs="Times New Roman"/>
          <w:b/>
          <w:bCs/>
          <w:kern w:val="0"/>
          <w:lang w:eastAsia="en-GB"/>
          <w14:ligatures w14:val="none"/>
        </w:rPr>
        <w:tab/>
        <w:t>Other definitions</w:t>
      </w:r>
    </w:p>
    <w:p w14:paraId="29359541" w14:textId="03695120"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CF0B61">
        <w:rPr>
          <w:rFonts w:eastAsia="Times New Roman" w:cs="Times New Roman"/>
          <w:b/>
          <w:bCs/>
          <w:kern w:val="0"/>
          <w:lang w:eastAsia="en-GB"/>
          <w14:ligatures w14:val="none"/>
        </w:rPr>
        <w:t>Safeguarding</w:t>
      </w:r>
      <w:r w:rsidRPr="00423396">
        <w:rPr>
          <w:rFonts w:eastAsia="Times New Roman" w:cs="Times New Roman"/>
          <w:kern w:val="0"/>
          <w:lang w:eastAsia="en-GB"/>
          <w14:ligatures w14:val="none"/>
        </w:rPr>
        <w:t xml:space="preserve"> – protecting children and young people from maltreatment, preventing impairment of their health or development and ensuring they are growing up in circumstances consistent with the provision of safe and effective care</w:t>
      </w:r>
      <w:r w:rsidR="00650092">
        <w:rPr>
          <w:rFonts w:eastAsia="Times New Roman" w:cs="Times New Roman"/>
          <w:kern w:val="0"/>
          <w:lang w:eastAsia="en-GB"/>
          <w14:ligatures w14:val="none"/>
        </w:rPr>
        <w:t>.</w:t>
      </w:r>
    </w:p>
    <w:p w14:paraId="07ABA054" w14:textId="7A59F87F"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CF0B61">
        <w:rPr>
          <w:rFonts w:eastAsia="Times New Roman" w:cs="Times New Roman"/>
          <w:b/>
          <w:bCs/>
          <w:kern w:val="0"/>
          <w:lang w:eastAsia="en-GB"/>
          <w14:ligatures w14:val="none"/>
        </w:rPr>
        <w:t>Child Protection</w:t>
      </w:r>
      <w:r w:rsidRPr="00423396">
        <w:rPr>
          <w:rFonts w:eastAsia="Times New Roman" w:cs="Times New Roman"/>
          <w:kern w:val="0"/>
          <w:lang w:eastAsia="en-GB"/>
          <w14:ligatures w14:val="none"/>
        </w:rPr>
        <w:t xml:space="preserve"> – any activity that is undertaken to protect specific children who are suffering, or are likely to suffer, significant harm</w:t>
      </w:r>
      <w:r w:rsidR="00650092">
        <w:rPr>
          <w:rFonts w:eastAsia="Times New Roman" w:cs="Times New Roman"/>
          <w:kern w:val="0"/>
          <w:lang w:eastAsia="en-GB"/>
          <w14:ligatures w14:val="none"/>
        </w:rPr>
        <w:t>.</w:t>
      </w:r>
    </w:p>
    <w:p w14:paraId="5E327574" w14:textId="689F16B8" w:rsid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650092">
        <w:rPr>
          <w:rFonts w:eastAsia="Times New Roman" w:cs="Times New Roman"/>
          <w:b/>
          <w:bCs/>
          <w:kern w:val="0"/>
          <w:lang w:eastAsia="en-GB"/>
          <w14:ligatures w14:val="none"/>
        </w:rPr>
        <w:t>Child/Young Person</w:t>
      </w:r>
      <w:r w:rsidRPr="00423396">
        <w:rPr>
          <w:rFonts w:eastAsia="Times New Roman" w:cs="Times New Roman"/>
          <w:kern w:val="0"/>
          <w:lang w:eastAsia="en-GB"/>
          <w14:ligatures w14:val="none"/>
        </w:rPr>
        <w:t xml:space="preserve"> – anyone under the age of 18</w:t>
      </w:r>
      <w:r w:rsidR="00650092">
        <w:rPr>
          <w:rFonts w:eastAsia="Times New Roman" w:cs="Times New Roman"/>
          <w:kern w:val="0"/>
          <w:lang w:eastAsia="en-GB"/>
          <w14:ligatures w14:val="none"/>
        </w:rPr>
        <w:t>.</w:t>
      </w:r>
    </w:p>
    <w:p w14:paraId="031D5FC3" w14:textId="6241E5C7" w:rsidR="00B123A6" w:rsidRPr="00423396" w:rsidRDefault="00A92140" w:rsidP="00423396">
      <w:pPr>
        <w:spacing w:before="100" w:beforeAutospacing="1" w:after="100" w:afterAutospacing="1" w:line="240" w:lineRule="auto"/>
        <w:outlineLvl w:val="2"/>
        <w:rPr>
          <w:rFonts w:eastAsia="Times New Roman" w:cs="Times New Roman"/>
          <w:kern w:val="0"/>
          <w:lang w:eastAsia="en-GB"/>
          <w14:ligatures w14:val="none"/>
        </w:rPr>
      </w:pPr>
      <w:r w:rsidRPr="00A92140">
        <w:rPr>
          <w:rFonts w:eastAsia="Times New Roman" w:cs="Times New Roman"/>
          <w:b/>
          <w:bCs/>
          <w:kern w:val="0"/>
          <w:lang w:eastAsia="en-GB"/>
          <w14:ligatures w14:val="none"/>
        </w:rPr>
        <w:t>Adults/</w:t>
      </w:r>
      <w:r w:rsidR="003742F4" w:rsidRPr="00A92140">
        <w:rPr>
          <w:rFonts w:eastAsia="Times New Roman" w:cs="Times New Roman"/>
          <w:b/>
          <w:bCs/>
          <w:kern w:val="0"/>
          <w:lang w:eastAsia="en-GB"/>
          <w14:ligatures w14:val="none"/>
        </w:rPr>
        <w:t>Vulnerable Adults</w:t>
      </w:r>
      <w:r w:rsidR="003742F4">
        <w:rPr>
          <w:rFonts w:eastAsia="Times New Roman" w:cs="Times New Roman"/>
          <w:kern w:val="0"/>
          <w:lang w:eastAsia="en-GB"/>
          <w14:ligatures w14:val="none"/>
        </w:rPr>
        <w:t xml:space="preserve"> </w:t>
      </w:r>
      <w:r>
        <w:rPr>
          <w:rFonts w:eastAsia="Times New Roman" w:cs="Times New Roman"/>
          <w:kern w:val="0"/>
          <w:lang w:eastAsia="en-GB"/>
          <w14:ligatures w14:val="none"/>
        </w:rPr>
        <w:t>–</w:t>
      </w:r>
      <w:r w:rsidR="003742F4">
        <w:rPr>
          <w:rFonts w:eastAsia="Times New Roman" w:cs="Times New Roman"/>
          <w:kern w:val="0"/>
          <w:lang w:eastAsia="en-GB"/>
          <w14:ligatures w14:val="none"/>
        </w:rPr>
        <w:t xml:space="preserve"> </w:t>
      </w:r>
      <w:r>
        <w:rPr>
          <w:rFonts w:eastAsia="Times New Roman" w:cs="Times New Roman"/>
          <w:kern w:val="0"/>
          <w:lang w:eastAsia="en-GB"/>
          <w14:ligatures w14:val="none"/>
        </w:rPr>
        <w:t>anyone over 18.</w:t>
      </w:r>
    </w:p>
    <w:p w14:paraId="76419492"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650092">
        <w:rPr>
          <w:rFonts w:eastAsia="Times New Roman" w:cs="Times New Roman"/>
          <w:b/>
          <w:bCs/>
          <w:kern w:val="0"/>
          <w:lang w:eastAsia="en-GB"/>
          <w14:ligatures w14:val="none"/>
        </w:rPr>
        <w:t>Regulated Activity</w:t>
      </w:r>
      <w:r w:rsidRPr="00423396">
        <w:rPr>
          <w:rFonts w:eastAsia="Times New Roman" w:cs="Times New Roman"/>
          <w:kern w:val="0"/>
          <w:lang w:eastAsia="en-GB"/>
          <w14:ligatures w14:val="none"/>
        </w:rPr>
        <w:t xml:space="preserve"> - Those working in specified activities will be classed as engaging in regulated activity. Put simply, this is anyone who is teaching, training, instructing, coaching, caring for or supervising children or providing personal care, healthcare, social work, assistance with household matters and personal affairs, and transportation to vulnerable adults.</w:t>
      </w:r>
    </w:p>
    <w:p w14:paraId="65A379B5" w14:textId="77777777" w:rsidR="00423396" w:rsidRPr="007B760C" w:rsidRDefault="00423396" w:rsidP="0042339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7B760C">
        <w:rPr>
          <w:rFonts w:eastAsia="Times New Roman" w:cs="Times New Roman"/>
          <w:b/>
          <w:bCs/>
          <w:kern w:val="0"/>
          <w:sz w:val="27"/>
          <w:szCs w:val="27"/>
          <w:lang w:eastAsia="en-GB"/>
          <w14:ligatures w14:val="none"/>
        </w:rPr>
        <w:t>3.</w:t>
      </w:r>
      <w:r w:rsidRPr="007B760C">
        <w:rPr>
          <w:rFonts w:eastAsia="Times New Roman" w:cs="Times New Roman"/>
          <w:b/>
          <w:bCs/>
          <w:kern w:val="0"/>
          <w:sz w:val="27"/>
          <w:szCs w:val="27"/>
          <w:lang w:eastAsia="en-GB"/>
          <w14:ligatures w14:val="none"/>
        </w:rPr>
        <w:tab/>
        <w:t>Roles &amp; Responsibilities</w:t>
      </w:r>
    </w:p>
    <w:p w14:paraId="2F72EAAE" w14:textId="42E3A601"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Safeguarding is everyone’s </w:t>
      </w:r>
      <w:r w:rsidR="00755518" w:rsidRPr="00423396">
        <w:rPr>
          <w:rFonts w:eastAsia="Times New Roman" w:cs="Times New Roman"/>
          <w:kern w:val="0"/>
          <w:lang w:eastAsia="en-GB"/>
          <w14:ligatures w14:val="none"/>
        </w:rPr>
        <w:t>responsibility,</w:t>
      </w:r>
      <w:r w:rsidRPr="00423396">
        <w:rPr>
          <w:rFonts w:eastAsia="Times New Roman" w:cs="Times New Roman"/>
          <w:kern w:val="0"/>
          <w:lang w:eastAsia="en-GB"/>
          <w14:ligatures w14:val="none"/>
        </w:rPr>
        <w:t xml:space="preserve"> and all staff, trustees and volunteers involved in the charity’s activities have a role to play. The Bobby Colleran Trust will ensure that staff, trustees and volunteers undergo safeguarding training at induction, advanced training (as appropriate) and will </w:t>
      </w:r>
      <w:r w:rsidR="009547A3" w:rsidRPr="00423396">
        <w:rPr>
          <w:rFonts w:eastAsia="Times New Roman" w:cs="Times New Roman"/>
          <w:kern w:val="0"/>
          <w:lang w:eastAsia="en-GB"/>
          <w14:ligatures w14:val="none"/>
        </w:rPr>
        <w:t>take</w:t>
      </w:r>
      <w:r w:rsidRPr="00423396">
        <w:rPr>
          <w:rFonts w:eastAsia="Times New Roman" w:cs="Times New Roman"/>
          <w:kern w:val="0"/>
          <w:lang w:eastAsia="en-GB"/>
          <w14:ligatures w14:val="none"/>
        </w:rPr>
        <w:t xml:space="preserve"> part in the annual CPD programme where safeguarding updates/refreshers will be programmed.</w:t>
      </w:r>
    </w:p>
    <w:p w14:paraId="6CD85D57" w14:textId="77777777" w:rsidR="00423396" w:rsidRPr="00EE47EC"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EE47EC">
        <w:rPr>
          <w:rFonts w:eastAsia="Times New Roman" w:cs="Times New Roman"/>
          <w:b/>
          <w:bCs/>
          <w:kern w:val="0"/>
          <w:lang w:eastAsia="en-GB"/>
          <w14:ligatures w14:val="none"/>
        </w:rPr>
        <w:t>3.1</w:t>
      </w:r>
      <w:r w:rsidRPr="00EE47EC">
        <w:rPr>
          <w:rFonts w:eastAsia="Times New Roman" w:cs="Times New Roman"/>
          <w:b/>
          <w:bCs/>
          <w:kern w:val="0"/>
          <w:lang w:eastAsia="en-GB"/>
          <w14:ligatures w14:val="none"/>
        </w:rPr>
        <w:tab/>
        <w:t>Designated Safeguarding Lead (DSL)</w:t>
      </w:r>
    </w:p>
    <w:p w14:paraId="425242FE" w14:textId="77777777" w:rsidR="00BC75E7"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The Designated Safeguarding Lead (DSL)</w:t>
      </w:r>
    </w:p>
    <w:p w14:paraId="2323D5D5" w14:textId="795226F6" w:rsidR="004B0743"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Kerry Gardner – Lead Counsellor</w:t>
      </w:r>
      <w:r w:rsidR="00D11478">
        <w:rPr>
          <w:rFonts w:eastAsia="Times New Roman" w:cs="Times New Roman"/>
          <w:kern w:val="0"/>
          <w:lang w:eastAsia="en-GB"/>
          <w14:ligatures w14:val="none"/>
        </w:rPr>
        <w:t xml:space="preserve">  </w:t>
      </w:r>
    </w:p>
    <w:p w14:paraId="2863ED82" w14:textId="648A27C0" w:rsidR="008B583F"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Email: </w:t>
      </w:r>
      <w:r w:rsidRPr="00ED3DF5">
        <w:rPr>
          <w:rFonts w:eastAsia="Times New Roman" w:cs="Times New Roman"/>
          <w:kern w:val="0"/>
          <w:u w:val="single"/>
          <w:lang w:eastAsia="en-GB"/>
          <w14:ligatures w14:val="none"/>
        </w:rPr>
        <w:t>kerry@thebobbycollerantrust.org.uk</w:t>
      </w:r>
      <w:r w:rsidRPr="00423396">
        <w:rPr>
          <w:rFonts w:eastAsia="Times New Roman" w:cs="Times New Roman"/>
          <w:kern w:val="0"/>
          <w:lang w:eastAsia="en-GB"/>
          <w14:ligatures w14:val="none"/>
        </w:rPr>
        <w:t xml:space="preserve"> </w:t>
      </w:r>
    </w:p>
    <w:p w14:paraId="0090343D" w14:textId="0516D82A"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Mobile: 07836</w:t>
      </w:r>
      <w:r w:rsidR="00A404C6">
        <w:rPr>
          <w:rFonts w:eastAsia="Times New Roman" w:cs="Times New Roman"/>
          <w:kern w:val="0"/>
          <w:lang w:eastAsia="en-GB"/>
          <w14:ligatures w14:val="none"/>
        </w:rPr>
        <w:t xml:space="preserve"> </w:t>
      </w:r>
      <w:r w:rsidRPr="00423396">
        <w:rPr>
          <w:rFonts w:eastAsia="Times New Roman" w:cs="Times New Roman"/>
          <w:kern w:val="0"/>
          <w:lang w:eastAsia="en-GB"/>
          <w14:ligatures w14:val="none"/>
        </w:rPr>
        <w:t>357780</w:t>
      </w:r>
    </w:p>
    <w:p w14:paraId="40B7C067" w14:textId="77777777" w:rsidR="00BC75E7"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The Deputy Designated Safeguarding Lead (DDSL)</w:t>
      </w:r>
    </w:p>
    <w:p w14:paraId="1871B253" w14:textId="77777777" w:rsidR="004B0743"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lastRenderedPageBreak/>
        <w:t xml:space="preserve">Ann Mckenna – </w:t>
      </w:r>
      <w:r w:rsidR="00D11478">
        <w:rPr>
          <w:rFonts w:eastAsia="Times New Roman" w:cs="Times New Roman"/>
          <w:kern w:val="0"/>
          <w:lang w:eastAsia="en-GB"/>
          <w14:ligatures w14:val="none"/>
        </w:rPr>
        <w:t>Manager</w:t>
      </w:r>
    </w:p>
    <w:p w14:paraId="0F2872E4" w14:textId="1E4221B7" w:rsidR="008B583F"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Email: </w:t>
      </w:r>
      <w:hyperlink r:id="rId11" w:history="1">
        <w:r w:rsidR="008B583F" w:rsidRPr="00CC3FAA">
          <w:rPr>
            <w:rStyle w:val="Hyperlink"/>
            <w:rFonts w:eastAsia="Times New Roman" w:cs="Times New Roman"/>
            <w:kern w:val="0"/>
            <w:lang w:eastAsia="en-GB"/>
            <w14:ligatures w14:val="none"/>
          </w:rPr>
          <w:t>ann@thebobbycollerantrust.org.uk</w:t>
        </w:r>
      </w:hyperlink>
      <w:r w:rsidRPr="00423396">
        <w:rPr>
          <w:rFonts w:eastAsia="Times New Roman" w:cs="Times New Roman"/>
          <w:kern w:val="0"/>
          <w:lang w:eastAsia="en-GB"/>
          <w14:ligatures w14:val="none"/>
        </w:rPr>
        <w:t xml:space="preserve"> </w:t>
      </w:r>
    </w:p>
    <w:p w14:paraId="338830FE" w14:textId="0B029E2A" w:rsid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Mobile: 07961 418796</w:t>
      </w:r>
    </w:p>
    <w:p w14:paraId="0ACC3E2B" w14:textId="63C78CD2"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71088F">
        <w:rPr>
          <w:rFonts w:eastAsia="Times New Roman" w:cs="Times New Roman"/>
          <w:b/>
          <w:bCs/>
          <w:kern w:val="0"/>
          <w:lang w:eastAsia="en-GB"/>
          <w14:ligatures w14:val="none"/>
        </w:rPr>
        <w:t>The DSL and DDSL will be responsible for</w:t>
      </w:r>
      <w:r w:rsidRPr="00423396">
        <w:rPr>
          <w:rFonts w:eastAsia="Times New Roman" w:cs="Times New Roman"/>
          <w:kern w:val="0"/>
          <w:lang w:eastAsia="en-GB"/>
          <w14:ligatures w14:val="none"/>
        </w:rPr>
        <w:t>:</w:t>
      </w:r>
    </w:p>
    <w:p w14:paraId="5879AC72" w14:textId="4D9A4AA5"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Communication of the policy and arrangements to all relevant parties including but not limited to children and young people, their parents and families, staff, trustees and volunteers.</w:t>
      </w:r>
    </w:p>
    <w:p w14:paraId="4ED96D6D" w14:textId="47F41CF8"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Managing the referral of cases of suspected abuse or allegations to the relevant agencies.</w:t>
      </w:r>
    </w:p>
    <w:p w14:paraId="0647CA8A" w14:textId="38B1475E"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Providing advice and support to staff, trustees and volunteers who have made referrals to other agencies.</w:t>
      </w:r>
    </w:p>
    <w:p w14:paraId="0B31BEBE" w14:textId="34D7288F"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Maintaining secure and accurate records of any child protection concern, referral, complaint or allegation.</w:t>
      </w:r>
    </w:p>
    <w:p w14:paraId="0E6F31C1" w14:textId="0DBD54A6"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Liaising with partner DSL’s (schools</w:t>
      </w:r>
      <w:r w:rsidR="007D5C90">
        <w:rPr>
          <w:rFonts w:eastAsia="Times New Roman" w:cs="Times New Roman"/>
          <w:kern w:val="0"/>
          <w:lang w:eastAsia="en-GB"/>
          <w14:ligatures w14:val="none"/>
        </w:rPr>
        <w:t xml:space="preserve"> other organisations</w:t>
      </w:r>
      <w:r w:rsidRPr="00257533">
        <w:rPr>
          <w:rFonts w:eastAsia="Times New Roman" w:cs="Times New Roman"/>
          <w:kern w:val="0"/>
          <w:lang w:eastAsia="en-GB"/>
          <w14:ligatures w14:val="none"/>
        </w:rPr>
        <w:t>) in relation to any concerns.</w:t>
      </w:r>
    </w:p>
    <w:p w14:paraId="5AD46B77" w14:textId="11592AF4"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Attending case conferences and review meetings as appropriate.</w:t>
      </w:r>
    </w:p>
    <w:p w14:paraId="222B9078" w14:textId="31567AFC"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Engaging with local authorities and other agencies as appropriate.</w:t>
      </w:r>
    </w:p>
    <w:p w14:paraId="7C521612" w14:textId="3B6BC9D6"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Ensuring that staff, trustees and volunteers receive safeguarding training appropriate to their roles and update this annually.</w:t>
      </w:r>
    </w:p>
    <w:p w14:paraId="74259F81" w14:textId="71B67D3E"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Maintaining accurate and up to date employment records of all staff, trustees and volunteers including DBS checks and references.</w:t>
      </w:r>
    </w:p>
    <w:p w14:paraId="62651883" w14:textId="43D8408D"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Safety of all beneficiaries, including when a young person or vulnerable adult is absent or missing, without explanation.</w:t>
      </w:r>
    </w:p>
    <w:p w14:paraId="5B6A5525" w14:textId="364DD2A4"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Providing periodic reports to the board about safeguarding incidents or referrals as well as policy implementation.</w:t>
      </w:r>
    </w:p>
    <w:p w14:paraId="19515A70" w14:textId="234A1396"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Act as a source of support, advice and expertise for staff, trustees and volunteers.</w:t>
      </w:r>
    </w:p>
    <w:p w14:paraId="6F3D27FE" w14:textId="77777777" w:rsidR="00423396" w:rsidRPr="00725B16"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725B16">
        <w:rPr>
          <w:rFonts w:eastAsia="Times New Roman" w:cs="Times New Roman"/>
          <w:b/>
          <w:bCs/>
          <w:kern w:val="0"/>
          <w:lang w:eastAsia="en-GB"/>
          <w14:ligatures w14:val="none"/>
        </w:rPr>
        <w:t>3.2</w:t>
      </w:r>
      <w:r w:rsidRPr="00725B16">
        <w:rPr>
          <w:rFonts w:eastAsia="Times New Roman" w:cs="Times New Roman"/>
          <w:b/>
          <w:bCs/>
          <w:kern w:val="0"/>
          <w:lang w:eastAsia="en-GB"/>
          <w14:ligatures w14:val="none"/>
        </w:rPr>
        <w:tab/>
        <w:t>Designated Safeguarding Trustee</w:t>
      </w:r>
    </w:p>
    <w:p w14:paraId="1D9E135E" w14:textId="71D182DE"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The Designated Safeguarding Trustee is Joanne Colleran – Founder Email: </w:t>
      </w:r>
      <w:hyperlink r:id="rId12" w:history="1">
        <w:r w:rsidR="0020322C" w:rsidRPr="00A67B8D">
          <w:rPr>
            <w:rStyle w:val="Hyperlink"/>
            <w:rFonts w:eastAsia="Times New Roman" w:cs="Times New Roman"/>
            <w:kern w:val="0"/>
            <w:lang w:eastAsia="en-GB"/>
            <w14:ligatures w14:val="none"/>
          </w:rPr>
          <w:t>joanne@thebobbycollerantrust.org.uk</w:t>
        </w:r>
      </w:hyperlink>
      <w:r w:rsidR="0020322C">
        <w:rPr>
          <w:rFonts w:eastAsia="Times New Roman" w:cs="Times New Roman"/>
          <w:kern w:val="0"/>
          <w:u w:val="single"/>
          <w:lang w:eastAsia="en-GB"/>
          <w14:ligatures w14:val="none"/>
        </w:rPr>
        <w:t xml:space="preserve">  </w:t>
      </w:r>
      <w:r w:rsidRPr="00423396">
        <w:rPr>
          <w:rFonts w:eastAsia="Times New Roman" w:cs="Times New Roman"/>
          <w:kern w:val="0"/>
          <w:lang w:eastAsia="en-GB"/>
          <w14:ligatures w14:val="none"/>
        </w:rPr>
        <w:t>Mobile: 07740076676</w:t>
      </w:r>
    </w:p>
    <w:p w14:paraId="5459B8B7" w14:textId="77777777" w:rsidR="00423396" w:rsidRPr="00B23850"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B23850">
        <w:rPr>
          <w:rFonts w:eastAsia="Times New Roman" w:cs="Times New Roman"/>
          <w:b/>
          <w:bCs/>
          <w:kern w:val="0"/>
          <w:lang w:eastAsia="en-GB"/>
          <w14:ligatures w14:val="none"/>
        </w:rPr>
        <w:t>The Designated Safeguarding Trustee is responsible for:</w:t>
      </w:r>
    </w:p>
    <w:p w14:paraId="11102DD5" w14:textId="2CACB958"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Ensuring the charity’s policies reflect prevailing legal and contractual safeguarding requirements.</w:t>
      </w:r>
    </w:p>
    <w:p w14:paraId="34BB06B1" w14:textId="7B46B7D4"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Full compliance of the legislative duties.</w:t>
      </w:r>
    </w:p>
    <w:p w14:paraId="05FC84A1" w14:textId="3300ED64" w:rsidR="00423396" w:rsidRPr="00257533" w:rsidRDefault="00423396" w:rsidP="00257533">
      <w:pPr>
        <w:pStyle w:val="ListParagraph"/>
        <w:numPr>
          <w:ilvl w:val="0"/>
          <w:numId w:val="40"/>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Apprising the board of trustees regarding policy implementation and</w:t>
      </w:r>
    </w:p>
    <w:p w14:paraId="09FE3307" w14:textId="77777777" w:rsidR="00423396" w:rsidRPr="00257533" w:rsidRDefault="00423396" w:rsidP="00257533">
      <w:pPr>
        <w:pStyle w:val="ListParagraph"/>
        <w:numPr>
          <w:ilvl w:val="0"/>
          <w:numId w:val="43"/>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effectiveness.</w:t>
      </w:r>
    </w:p>
    <w:p w14:paraId="77F8588D" w14:textId="022A0EBA" w:rsidR="00423396" w:rsidRDefault="00423396" w:rsidP="00257533">
      <w:pPr>
        <w:pStyle w:val="ListParagraph"/>
        <w:numPr>
          <w:ilvl w:val="0"/>
          <w:numId w:val="43"/>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Supporting the DSL and DDSL in the execution of their responsibilities.</w:t>
      </w:r>
    </w:p>
    <w:p w14:paraId="4A113088" w14:textId="02C60F73" w:rsidR="00A36CEB" w:rsidRPr="00257533" w:rsidRDefault="00A36CEB" w:rsidP="00257533">
      <w:pPr>
        <w:pStyle w:val="ListParagraph"/>
        <w:numPr>
          <w:ilvl w:val="0"/>
          <w:numId w:val="43"/>
        </w:numPr>
        <w:spacing w:before="100" w:beforeAutospacing="1" w:after="100" w:afterAutospacing="1" w:line="240" w:lineRule="auto"/>
        <w:outlineLvl w:val="2"/>
        <w:rPr>
          <w:rFonts w:eastAsia="Times New Roman" w:cs="Times New Roman"/>
          <w:kern w:val="0"/>
          <w:lang w:eastAsia="en-GB"/>
          <w14:ligatures w14:val="none"/>
        </w:rPr>
      </w:pPr>
      <w:r w:rsidRPr="00A36CEB">
        <w:rPr>
          <w:rFonts w:eastAsia="Times New Roman" w:cs="Times New Roman"/>
          <w:kern w:val="0"/>
          <w:lang w:eastAsia="en-GB"/>
          <w14:ligatures w14:val="none"/>
        </w:rPr>
        <w:t>Ensuring contact by email is made to school directly from The Trustee prior to Practitioner's attending the school detailing DBS current certificate number for their records.</w:t>
      </w:r>
    </w:p>
    <w:p w14:paraId="364ACB37" w14:textId="77777777" w:rsidR="00423396" w:rsidRPr="00725B16"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725B16">
        <w:rPr>
          <w:rFonts w:eastAsia="Times New Roman" w:cs="Times New Roman"/>
          <w:b/>
          <w:bCs/>
          <w:kern w:val="0"/>
          <w:lang w:eastAsia="en-GB"/>
          <w14:ligatures w14:val="none"/>
        </w:rPr>
        <w:t>3.3.</w:t>
      </w:r>
      <w:r w:rsidRPr="00725B16">
        <w:rPr>
          <w:rFonts w:eastAsia="Times New Roman" w:cs="Times New Roman"/>
          <w:b/>
          <w:bCs/>
          <w:kern w:val="0"/>
          <w:lang w:eastAsia="en-GB"/>
          <w14:ligatures w14:val="none"/>
        </w:rPr>
        <w:tab/>
        <w:t>Staff, Trustees and Volunteers (hereafter known as staff)</w:t>
      </w:r>
    </w:p>
    <w:p w14:paraId="6E62D625" w14:textId="77777777" w:rsidR="00423396" w:rsidRPr="00B23850"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B23850">
        <w:rPr>
          <w:rFonts w:eastAsia="Times New Roman" w:cs="Times New Roman"/>
          <w:b/>
          <w:bCs/>
          <w:kern w:val="0"/>
          <w:lang w:eastAsia="en-GB"/>
          <w14:ligatures w14:val="none"/>
        </w:rPr>
        <w:t>Staff are responsible for:</w:t>
      </w:r>
    </w:p>
    <w:p w14:paraId="7A3C88D0" w14:textId="5209EBAA" w:rsidR="00423396" w:rsidRPr="00257533" w:rsidRDefault="00423396" w:rsidP="00257533">
      <w:pPr>
        <w:pStyle w:val="ListParagraph"/>
        <w:numPr>
          <w:ilvl w:val="0"/>
          <w:numId w:val="43"/>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lastRenderedPageBreak/>
        <w:t>Ensuring that they read, understand and abide by the charity’s policies and procedures in relation to safeguarding children.</w:t>
      </w:r>
    </w:p>
    <w:p w14:paraId="7F598BBE" w14:textId="6EAB6F6E" w:rsidR="00423396" w:rsidRPr="00257533" w:rsidRDefault="00423396" w:rsidP="00257533">
      <w:pPr>
        <w:pStyle w:val="ListParagraph"/>
        <w:numPr>
          <w:ilvl w:val="0"/>
          <w:numId w:val="43"/>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 xml:space="preserve">Taking part in safeguarding training so that they </w:t>
      </w:r>
      <w:proofErr w:type="gramStart"/>
      <w:r w:rsidRPr="00257533">
        <w:rPr>
          <w:rFonts w:eastAsia="Times New Roman" w:cs="Times New Roman"/>
          <w:kern w:val="0"/>
          <w:lang w:eastAsia="en-GB"/>
          <w14:ligatures w14:val="none"/>
        </w:rPr>
        <w:t>are able to</w:t>
      </w:r>
      <w:proofErr w:type="gramEnd"/>
      <w:r w:rsidRPr="00257533">
        <w:rPr>
          <w:rFonts w:eastAsia="Times New Roman" w:cs="Times New Roman"/>
          <w:kern w:val="0"/>
          <w:lang w:eastAsia="en-GB"/>
          <w14:ligatures w14:val="none"/>
        </w:rPr>
        <w:t xml:space="preserve"> identify signs of abuse and neglect.</w:t>
      </w:r>
    </w:p>
    <w:p w14:paraId="295305B7" w14:textId="650F8E4E" w:rsidR="00423396" w:rsidRDefault="00423396" w:rsidP="00257533">
      <w:pPr>
        <w:pStyle w:val="ListParagraph"/>
        <w:numPr>
          <w:ilvl w:val="0"/>
          <w:numId w:val="43"/>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Ensuring that any concerns about a child, no matter how small, are reported to the DSL and/or DDSL at The Bobby Colleran Trust and, where the concern involves a child at a school, reporting the concern to the school’s DSL as well.</w:t>
      </w:r>
    </w:p>
    <w:p w14:paraId="710F0389" w14:textId="71BA94B7" w:rsidR="00423396" w:rsidRPr="00257533" w:rsidRDefault="00423396" w:rsidP="00257533">
      <w:pPr>
        <w:pStyle w:val="ListParagraph"/>
        <w:numPr>
          <w:ilvl w:val="0"/>
          <w:numId w:val="43"/>
        </w:numPr>
        <w:spacing w:before="100" w:beforeAutospacing="1" w:after="100" w:afterAutospacing="1" w:line="240" w:lineRule="auto"/>
        <w:outlineLvl w:val="2"/>
        <w:rPr>
          <w:rFonts w:eastAsia="Times New Roman" w:cs="Times New Roman"/>
          <w:kern w:val="0"/>
          <w:lang w:eastAsia="en-GB"/>
          <w14:ligatures w14:val="none"/>
        </w:rPr>
      </w:pPr>
      <w:proofErr w:type="gramStart"/>
      <w:r w:rsidRPr="00257533">
        <w:rPr>
          <w:rFonts w:eastAsia="Times New Roman" w:cs="Times New Roman"/>
          <w:kern w:val="0"/>
          <w:lang w:eastAsia="en-GB"/>
          <w14:ligatures w14:val="none"/>
        </w:rPr>
        <w:t>Adhering to the Staff Code of Conduct at all times</w:t>
      </w:r>
      <w:proofErr w:type="gramEnd"/>
      <w:r w:rsidRPr="00257533">
        <w:rPr>
          <w:rFonts w:eastAsia="Times New Roman" w:cs="Times New Roman"/>
          <w:kern w:val="0"/>
          <w:lang w:eastAsia="en-GB"/>
          <w14:ligatures w14:val="none"/>
        </w:rPr>
        <w:t xml:space="preserve"> and reporting any incidents that they feel may have been misinterpreted or misunderstood.</w:t>
      </w:r>
    </w:p>
    <w:p w14:paraId="6807989A" w14:textId="3BA999A7" w:rsidR="00423396" w:rsidRDefault="00423396" w:rsidP="00257533">
      <w:pPr>
        <w:pStyle w:val="ListParagraph"/>
        <w:numPr>
          <w:ilvl w:val="0"/>
          <w:numId w:val="43"/>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Reporting concerns about other adults working for the Trust or working at a partner organization, using the Whistleblowing Policy if necessary.</w:t>
      </w:r>
    </w:p>
    <w:p w14:paraId="2654651A" w14:textId="77777777" w:rsidR="00423396" w:rsidRPr="007B760C" w:rsidRDefault="00423396" w:rsidP="0042339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7B760C">
        <w:rPr>
          <w:rFonts w:eastAsia="Times New Roman" w:cs="Times New Roman"/>
          <w:b/>
          <w:bCs/>
          <w:kern w:val="0"/>
          <w:sz w:val="27"/>
          <w:szCs w:val="27"/>
          <w:lang w:eastAsia="en-GB"/>
          <w14:ligatures w14:val="none"/>
        </w:rPr>
        <w:t>4.</w:t>
      </w:r>
      <w:r w:rsidRPr="007B760C">
        <w:rPr>
          <w:rFonts w:eastAsia="Times New Roman" w:cs="Times New Roman"/>
          <w:b/>
          <w:bCs/>
          <w:kern w:val="0"/>
          <w:sz w:val="27"/>
          <w:szCs w:val="27"/>
          <w:lang w:eastAsia="en-GB"/>
          <w14:ligatures w14:val="none"/>
        </w:rPr>
        <w:tab/>
        <w:t>Staff, Trustees and Volunteers</w:t>
      </w:r>
    </w:p>
    <w:p w14:paraId="2A480123" w14:textId="77777777" w:rsidR="00423396" w:rsidRPr="00725B16"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725B16">
        <w:rPr>
          <w:rFonts w:eastAsia="Times New Roman" w:cs="Times New Roman"/>
          <w:b/>
          <w:bCs/>
          <w:kern w:val="0"/>
          <w:lang w:eastAsia="en-GB"/>
          <w14:ligatures w14:val="none"/>
        </w:rPr>
        <w:t>4.1</w:t>
      </w:r>
      <w:r w:rsidRPr="00725B16">
        <w:rPr>
          <w:rFonts w:eastAsia="Times New Roman" w:cs="Times New Roman"/>
          <w:b/>
          <w:bCs/>
          <w:kern w:val="0"/>
          <w:lang w:eastAsia="en-GB"/>
          <w14:ligatures w14:val="none"/>
        </w:rPr>
        <w:tab/>
        <w:t>Safer Recruitment</w:t>
      </w:r>
    </w:p>
    <w:p w14:paraId="3A70BB6C" w14:textId="24D8C4AF"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The Bobby Colleran Trust operates safer </w:t>
      </w:r>
      <w:r w:rsidR="00494718" w:rsidRPr="00423396">
        <w:rPr>
          <w:rFonts w:eastAsia="Times New Roman" w:cs="Times New Roman"/>
          <w:kern w:val="0"/>
          <w:lang w:eastAsia="en-GB"/>
          <w14:ligatures w14:val="none"/>
        </w:rPr>
        <w:t>recruitment,</w:t>
      </w:r>
      <w:r w:rsidRPr="00423396">
        <w:rPr>
          <w:rFonts w:eastAsia="Times New Roman" w:cs="Times New Roman"/>
          <w:kern w:val="0"/>
          <w:lang w:eastAsia="en-GB"/>
          <w14:ligatures w14:val="none"/>
        </w:rPr>
        <w:t xml:space="preserve"> and employment practices and understands the importance of ensuring that all staff are safe and suitable to work with children. Staff checks and critical process undertaken include:</w:t>
      </w:r>
    </w:p>
    <w:p w14:paraId="11D2F65A" w14:textId="2DBFDC8C"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Enhanced Disclosure and Barring Service (DBS) checks where the member of staff is involved or likely to be involved in ‘regulated’ activity. Where this is not the case a standard DBS check will be made. Where a conviction is recorded, the DSL will carry out a risk assessment and decide whether to confirm or reject the individual’s appointment. (Anyone that is barred from working with children will NOT be appointed)</w:t>
      </w:r>
    </w:p>
    <w:p w14:paraId="6541A58C" w14:textId="57C47AED"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Renewing the DBS check every three years and/or when they change roles to one with carries a new safeguarding level of responsibility.</w:t>
      </w:r>
    </w:p>
    <w:p w14:paraId="2278D74F" w14:textId="32E558D2"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Ensuring that at least one member of staff involved in recruiting process in trained in ‘safe recruitment’</w:t>
      </w:r>
    </w:p>
    <w:p w14:paraId="10E8B750" w14:textId="5CEF8F53"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Requesting two employment/education references including the most recent employment.</w:t>
      </w:r>
    </w:p>
    <w:p w14:paraId="4ACD21B9" w14:textId="2EF0A52C"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Checking on gaps in work history.</w:t>
      </w:r>
    </w:p>
    <w:p w14:paraId="3A938FBF" w14:textId="745C7721"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Obtaining evidence of identity, including the right to work in the UK.</w:t>
      </w:r>
    </w:p>
    <w:p w14:paraId="49FE6E8C" w14:textId="125EB8F8"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Checking qualifications as appropriate to the role.</w:t>
      </w:r>
    </w:p>
    <w:p w14:paraId="40E3DABC" w14:textId="58245B76"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Addressing areas of concern in the CV or application during the interview.</w:t>
      </w:r>
    </w:p>
    <w:p w14:paraId="004B2B07" w14:textId="74E4B901"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Ensuring that applicants sign the application form to declare the information they have provided is true.</w:t>
      </w:r>
    </w:p>
    <w:p w14:paraId="4850147D" w14:textId="77777777" w:rsidR="00423396" w:rsidRPr="00725B16" w:rsidRDefault="00423396" w:rsidP="00423396">
      <w:pPr>
        <w:spacing w:before="100" w:beforeAutospacing="1" w:after="100" w:afterAutospacing="1" w:line="240" w:lineRule="auto"/>
        <w:outlineLvl w:val="2"/>
        <w:rPr>
          <w:rFonts w:eastAsia="Times New Roman" w:cs="Times New Roman"/>
          <w:b/>
          <w:bCs/>
          <w:kern w:val="0"/>
          <w:lang w:eastAsia="en-GB"/>
          <w14:ligatures w14:val="none"/>
        </w:rPr>
      </w:pPr>
      <w:r w:rsidRPr="00725B16">
        <w:rPr>
          <w:rFonts w:eastAsia="Times New Roman" w:cs="Times New Roman"/>
          <w:b/>
          <w:bCs/>
          <w:kern w:val="0"/>
          <w:lang w:eastAsia="en-GB"/>
          <w14:ligatures w14:val="none"/>
        </w:rPr>
        <w:t>4.2</w:t>
      </w:r>
      <w:r w:rsidRPr="00725B16">
        <w:rPr>
          <w:rFonts w:eastAsia="Times New Roman" w:cs="Times New Roman"/>
          <w:b/>
          <w:bCs/>
          <w:kern w:val="0"/>
          <w:lang w:eastAsia="en-GB"/>
          <w14:ligatures w14:val="none"/>
        </w:rPr>
        <w:tab/>
        <w:t>Allegations against Staff, Trustees or Volunteers.</w:t>
      </w:r>
    </w:p>
    <w:p w14:paraId="7967E5DD"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The primary concern in the event of an allegation is to ensure the safety of the child or young person. In all cases, action will be taken quickly, confidentially and professionally, with all parties clear that suspension is not an indicator of guilt, but a required part of a process.</w:t>
      </w:r>
    </w:p>
    <w:p w14:paraId="3503BFA4"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Where an allegation is made, the Safeguarding Trustee and DSL will meet to discuss the required action. In order that a full and fair investigation can be carried out, consideration must be given to suspending the member of staff, trustee or volunteer. Where </w:t>
      </w:r>
      <w:proofErr w:type="gramStart"/>
      <w:r w:rsidRPr="00423396">
        <w:rPr>
          <w:rFonts w:eastAsia="Times New Roman" w:cs="Times New Roman"/>
          <w:kern w:val="0"/>
          <w:lang w:eastAsia="en-GB"/>
          <w14:ligatures w14:val="none"/>
        </w:rPr>
        <w:t>it is clear that a</w:t>
      </w:r>
      <w:proofErr w:type="gramEnd"/>
      <w:r w:rsidRPr="00423396">
        <w:rPr>
          <w:rFonts w:eastAsia="Times New Roman" w:cs="Times New Roman"/>
          <w:kern w:val="0"/>
          <w:lang w:eastAsia="en-GB"/>
          <w14:ligatures w14:val="none"/>
        </w:rPr>
        <w:t xml:space="preserve"> criminal offence may have occurred, the matter must be reported to the police.</w:t>
      </w:r>
    </w:p>
    <w:p w14:paraId="6BDBC673" w14:textId="77777777" w:rsid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proofErr w:type="gramStart"/>
      <w:r w:rsidRPr="00423396">
        <w:rPr>
          <w:rFonts w:eastAsia="Times New Roman" w:cs="Times New Roman"/>
          <w:kern w:val="0"/>
          <w:lang w:eastAsia="en-GB"/>
          <w14:ligatures w14:val="none"/>
        </w:rPr>
        <w:lastRenderedPageBreak/>
        <w:t>In the event that</w:t>
      </w:r>
      <w:proofErr w:type="gramEnd"/>
      <w:r w:rsidRPr="00423396">
        <w:rPr>
          <w:rFonts w:eastAsia="Times New Roman" w:cs="Times New Roman"/>
          <w:kern w:val="0"/>
          <w:lang w:eastAsia="en-GB"/>
          <w14:ligatures w14:val="none"/>
        </w:rPr>
        <w:t xml:space="preserve"> a member of staff suspects any other member of staff of abusing a child or young person, it is their responsibility to report these concerns to the Designated Safeguarding Lead (or Deputy), except when they are the person against whom the allegation is being made. In this instance, the report should go to the Designated Safeguarding Trustee.</w:t>
      </w:r>
    </w:p>
    <w:p w14:paraId="69591BBE"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Where an allegation has been made that meets the ‘harms threshold’ the matter will be referred to the Local Authority Designated Officer (LADO). A member of staff is said to have met the harms threshold when they have;</w:t>
      </w:r>
    </w:p>
    <w:p w14:paraId="1A8A2C81" w14:textId="78346193"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behaved in a way that has harmed or may have harmed a child or young person</w:t>
      </w:r>
      <w:r w:rsidR="0012765D">
        <w:rPr>
          <w:rFonts w:eastAsia="Times New Roman" w:cs="Times New Roman"/>
          <w:kern w:val="0"/>
          <w:lang w:eastAsia="en-GB"/>
          <w14:ligatures w14:val="none"/>
        </w:rPr>
        <w:t>.</w:t>
      </w:r>
    </w:p>
    <w:p w14:paraId="41DA1A98" w14:textId="13BEF5FD" w:rsidR="00423396"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possibly committed a criminal offence against a child or young person</w:t>
      </w:r>
      <w:r w:rsidR="0012765D">
        <w:rPr>
          <w:rFonts w:eastAsia="Times New Roman" w:cs="Times New Roman"/>
          <w:kern w:val="0"/>
          <w:lang w:eastAsia="en-GB"/>
          <w14:ligatures w14:val="none"/>
        </w:rPr>
        <w:t>.</w:t>
      </w:r>
    </w:p>
    <w:p w14:paraId="673B08DE" w14:textId="49848C24"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behaved towards a child or young person in a way that indicates he or she may pose a risk of harm to them</w:t>
      </w:r>
      <w:r w:rsidR="0012765D">
        <w:rPr>
          <w:rFonts w:eastAsia="Times New Roman" w:cs="Times New Roman"/>
          <w:kern w:val="0"/>
          <w:lang w:eastAsia="en-GB"/>
          <w14:ligatures w14:val="none"/>
        </w:rPr>
        <w:t>.</w:t>
      </w:r>
    </w:p>
    <w:p w14:paraId="5ED009B5" w14:textId="69022688" w:rsidR="00423396" w:rsidRPr="00955C24" w:rsidRDefault="00423396" w:rsidP="00955C24">
      <w:pPr>
        <w:pStyle w:val="ListParagraph"/>
        <w:numPr>
          <w:ilvl w:val="0"/>
          <w:numId w:val="46"/>
        </w:numPr>
        <w:spacing w:before="100" w:beforeAutospacing="1" w:after="100" w:afterAutospacing="1" w:line="240" w:lineRule="auto"/>
        <w:outlineLvl w:val="2"/>
        <w:rPr>
          <w:rFonts w:eastAsia="Times New Roman" w:cs="Times New Roman"/>
          <w:kern w:val="0"/>
          <w:lang w:eastAsia="en-GB"/>
          <w14:ligatures w14:val="none"/>
        </w:rPr>
      </w:pPr>
      <w:r w:rsidRPr="00955C24">
        <w:rPr>
          <w:rFonts w:eastAsia="Times New Roman" w:cs="Times New Roman"/>
          <w:kern w:val="0"/>
          <w:lang w:eastAsia="en-GB"/>
          <w14:ligatures w14:val="none"/>
        </w:rPr>
        <w:t>behaved or may have behaved in a way that indicates they may not be suitable to work with children and young people.</w:t>
      </w:r>
    </w:p>
    <w:p w14:paraId="6E115585" w14:textId="22A901FA" w:rsidR="00423396" w:rsidRPr="00513403"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513403">
        <w:rPr>
          <w:rFonts w:eastAsia="Times New Roman" w:cs="Times New Roman"/>
          <w:kern w:val="0"/>
          <w:lang w:eastAsia="en-GB"/>
          <w14:ligatures w14:val="none"/>
        </w:rPr>
        <w:t>If, following investigation, a member of staff is dismissed, the matter will be reported to the Disclosure and Barring Service.</w:t>
      </w:r>
    </w:p>
    <w:p w14:paraId="2A0AB752" w14:textId="455CC15B"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Where an allegation is made about a member of staff working for one of the charity’s partners, or where a member of staff suspects an adult working for one of the partners of abusing a child or young person, they must report these concerns to the Designated Safeguarding Lead at the partner organisation and the Designated Safeguarding Lead at The Bobby Colleran Trust.</w:t>
      </w:r>
    </w:p>
    <w:p w14:paraId="78277CC2"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If staff have a safeguarding concern or wish to make an allegation about another member of staff that does not meet the harm threshold, then it will be classed as a low-level concern. The term ‘low-level’ does not mean that it is insignificant. A low-level concern is any concern, no matter how small, that an adult working for the charity or one of its partners may have acted in a way that is inconsistent with the charity’s code of conduct, including inappropriate conduct outside of work.</w:t>
      </w:r>
    </w:p>
    <w:p w14:paraId="1DEA129E"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Examples of such behaviour could include, but are not limited to:</w:t>
      </w:r>
    </w:p>
    <w:p w14:paraId="37D8FFDB" w14:textId="78673AF1" w:rsidR="00423396" w:rsidRPr="00257533" w:rsidRDefault="00423396" w:rsidP="00257533">
      <w:pPr>
        <w:pStyle w:val="ListParagraph"/>
        <w:numPr>
          <w:ilvl w:val="0"/>
          <w:numId w:val="36"/>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being over friendly with children or young people</w:t>
      </w:r>
      <w:r w:rsidR="006A302E">
        <w:rPr>
          <w:rFonts w:eastAsia="Times New Roman" w:cs="Times New Roman"/>
          <w:kern w:val="0"/>
          <w:lang w:eastAsia="en-GB"/>
          <w14:ligatures w14:val="none"/>
        </w:rPr>
        <w:t>.</w:t>
      </w:r>
    </w:p>
    <w:p w14:paraId="1ADC40D7" w14:textId="4A7E78D3" w:rsidR="00423396" w:rsidRPr="00257533" w:rsidRDefault="00423396" w:rsidP="00257533">
      <w:pPr>
        <w:pStyle w:val="ListParagraph"/>
        <w:numPr>
          <w:ilvl w:val="0"/>
          <w:numId w:val="36"/>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having favourites</w:t>
      </w:r>
      <w:r w:rsidR="006A302E">
        <w:rPr>
          <w:rFonts w:eastAsia="Times New Roman" w:cs="Times New Roman"/>
          <w:kern w:val="0"/>
          <w:lang w:eastAsia="en-GB"/>
          <w14:ligatures w14:val="none"/>
        </w:rPr>
        <w:t>.</w:t>
      </w:r>
    </w:p>
    <w:p w14:paraId="17008AC1" w14:textId="776EA9C7" w:rsidR="00423396" w:rsidRPr="00257533" w:rsidRDefault="00423396" w:rsidP="00257533">
      <w:pPr>
        <w:pStyle w:val="ListParagraph"/>
        <w:numPr>
          <w:ilvl w:val="0"/>
          <w:numId w:val="36"/>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taking photographs of children or young people on their personal mobile phone</w:t>
      </w:r>
      <w:r w:rsidR="006A302E">
        <w:rPr>
          <w:rFonts w:eastAsia="Times New Roman" w:cs="Times New Roman"/>
          <w:kern w:val="0"/>
          <w:lang w:eastAsia="en-GB"/>
          <w14:ligatures w14:val="none"/>
        </w:rPr>
        <w:t>.</w:t>
      </w:r>
    </w:p>
    <w:p w14:paraId="0AD7BEE5" w14:textId="65F78412" w:rsidR="00423396" w:rsidRPr="00257533" w:rsidRDefault="00423396" w:rsidP="00257533">
      <w:pPr>
        <w:pStyle w:val="ListParagraph"/>
        <w:numPr>
          <w:ilvl w:val="0"/>
          <w:numId w:val="36"/>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engaging with a child or young person on a one-to-one basis in a secluded area or behind a closed door</w:t>
      </w:r>
      <w:r w:rsidR="006A302E">
        <w:rPr>
          <w:rFonts w:eastAsia="Times New Roman" w:cs="Times New Roman"/>
          <w:kern w:val="0"/>
          <w:lang w:eastAsia="en-GB"/>
          <w14:ligatures w14:val="none"/>
        </w:rPr>
        <w:t>.</w:t>
      </w:r>
    </w:p>
    <w:p w14:paraId="11C31430" w14:textId="75CB8F53" w:rsidR="00423396" w:rsidRPr="00257533" w:rsidRDefault="00423396" w:rsidP="00257533">
      <w:pPr>
        <w:pStyle w:val="ListParagraph"/>
        <w:numPr>
          <w:ilvl w:val="0"/>
          <w:numId w:val="36"/>
        </w:numPr>
        <w:spacing w:before="100" w:beforeAutospacing="1" w:after="100" w:afterAutospacing="1" w:line="240" w:lineRule="auto"/>
        <w:outlineLvl w:val="2"/>
        <w:rPr>
          <w:rFonts w:eastAsia="Times New Roman" w:cs="Times New Roman"/>
          <w:kern w:val="0"/>
          <w:lang w:eastAsia="en-GB"/>
          <w14:ligatures w14:val="none"/>
        </w:rPr>
      </w:pPr>
      <w:r w:rsidRPr="00257533">
        <w:rPr>
          <w:rFonts w:eastAsia="Times New Roman" w:cs="Times New Roman"/>
          <w:kern w:val="0"/>
          <w:lang w:eastAsia="en-GB"/>
          <w14:ligatures w14:val="none"/>
        </w:rPr>
        <w:t>humiliating a child or young person.</w:t>
      </w:r>
    </w:p>
    <w:p w14:paraId="03EA235F"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It is crucial that all low-level concerns are shared responsibly with the DSL at The Bobby Colleran Trust and the DSL at the partner organisation as appropriate. It will be a matter for the DSL and Safeguarding Trustee to decide on any further action where low-level concerns are reported.</w:t>
      </w:r>
    </w:p>
    <w:p w14:paraId="3EAC6210" w14:textId="77777777" w:rsidR="00423396" w:rsidRPr="007B760C" w:rsidRDefault="00423396" w:rsidP="0042339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7B760C">
        <w:rPr>
          <w:rFonts w:eastAsia="Times New Roman" w:cs="Times New Roman"/>
          <w:b/>
          <w:bCs/>
          <w:kern w:val="0"/>
          <w:sz w:val="27"/>
          <w:szCs w:val="27"/>
          <w:lang w:eastAsia="en-GB"/>
          <w14:ligatures w14:val="none"/>
        </w:rPr>
        <w:t>5.</w:t>
      </w:r>
      <w:r w:rsidRPr="007B760C">
        <w:rPr>
          <w:rFonts w:eastAsia="Times New Roman" w:cs="Times New Roman"/>
          <w:b/>
          <w:bCs/>
          <w:kern w:val="0"/>
          <w:sz w:val="27"/>
          <w:szCs w:val="27"/>
          <w:lang w:eastAsia="en-GB"/>
          <w14:ligatures w14:val="none"/>
        </w:rPr>
        <w:tab/>
        <w:t>Raising Awareness and Training</w:t>
      </w:r>
    </w:p>
    <w:p w14:paraId="4A76408C" w14:textId="77777777"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All staff will be made aware of this policy as part of their initial induction process and there will be regular briefings and updates for all staff. All staff are required to attend necessary training and updates in relation to safeguarding and any other appropriate training courses.</w:t>
      </w:r>
    </w:p>
    <w:p w14:paraId="3597099C" w14:textId="77777777" w:rsid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lastRenderedPageBreak/>
        <w:t>All staff and representatives must complete their Safeguarding Induction Training, within 4 weeks of commencing their role, in addition to other training relevant to their role and within appropriate timescales, as stipulated. Refresher training must be completed by all staff and representatives every two years.</w:t>
      </w:r>
    </w:p>
    <w:p w14:paraId="75B71D29" w14:textId="77777777" w:rsidR="00423396" w:rsidRPr="007B760C" w:rsidRDefault="00423396" w:rsidP="0042339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7B760C">
        <w:rPr>
          <w:rFonts w:eastAsia="Times New Roman" w:cs="Times New Roman"/>
          <w:b/>
          <w:bCs/>
          <w:kern w:val="0"/>
          <w:sz w:val="27"/>
          <w:szCs w:val="27"/>
          <w:lang w:eastAsia="en-GB"/>
          <w14:ligatures w14:val="none"/>
        </w:rPr>
        <w:t>6.</w:t>
      </w:r>
      <w:r w:rsidRPr="007B760C">
        <w:rPr>
          <w:rFonts w:eastAsia="Times New Roman" w:cs="Times New Roman"/>
          <w:b/>
          <w:bCs/>
          <w:kern w:val="0"/>
          <w:sz w:val="27"/>
          <w:szCs w:val="27"/>
          <w:lang w:eastAsia="en-GB"/>
          <w14:ligatures w14:val="none"/>
        </w:rPr>
        <w:tab/>
        <w:t>Data Protection, Confidentiality and Information Sharing</w:t>
      </w:r>
    </w:p>
    <w:p w14:paraId="053F4E76" w14:textId="77777777" w:rsid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The Bobby Colleran Trust understands that sharing the right information at the right time with the right people, is fundamental to good safeguarding practice.</w:t>
      </w:r>
    </w:p>
    <w:p w14:paraId="68B1B711" w14:textId="3C2DBED4"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The Trust has a robust ‘Confidentiality Policy’ that all staff are required to read and adhere to. It is essential that confidentiality is maintained at all stages of the process when dealing with safeguarding concerns. Information relating to the concern and subsequent management will be shared on a need-to-know basis only and should be </w:t>
      </w:r>
      <w:proofErr w:type="gramStart"/>
      <w:r w:rsidRPr="00423396">
        <w:rPr>
          <w:rFonts w:eastAsia="Times New Roman" w:cs="Times New Roman"/>
          <w:kern w:val="0"/>
          <w:lang w:eastAsia="en-GB"/>
          <w14:ligatures w14:val="none"/>
        </w:rPr>
        <w:t>kept secure at all times</w:t>
      </w:r>
      <w:proofErr w:type="gramEnd"/>
      <w:r w:rsidRPr="00423396">
        <w:rPr>
          <w:rFonts w:eastAsia="Times New Roman" w:cs="Times New Roman"/>
          <w:kern w:val="0"/>
          <w:lang w:eastAsia="en-GB"/>
          <w14:ligatures w14:val="none"/>
        </w:rPr>
        <w:t>. A breach of confidentiality related to a safeguarding incident or complaint may result in disciplinary action.</w:t>
      </w:r>
    </w:p>
    <w:p w14:paraId="2D7239D4" w14:textId="14D649D3"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The Trust recognises that timely information </w:t>
      </w:r>
      <w:r w:rsidR="00B26284" w:rsidRPr="00423396">
        <w:rPr>
          <w:rFonts w:eastAsia="Times New Roman" w:cs="Times New Roman"/>
          <w:kern w:val="0"/>
          <w:lang w:eastAsia="en-GB"/>
          <w14:ligatures w14:val="none"/>
        </w:rPr>
        <w:t>sharing,</w:t>
      </w:r>
      <w:r w:rsidRPr="00423396">
        <w:rPr>
          <w:rFonts w:eastAsia="Times New Roman" w:cs="Times New Roman"/>
          <w:kern w:val="0"/>
          <w:lang w:eastAsia="en-GB"/>
          <w14:ligatures w14:val="none"/>
        </w:rPr>
        <w:t xml:space="preserve"> and effective record keeping are central to safeguarding and promoting the welfare of children and young people. The Data Protection Act 2018 states that there </w:t>
      </w:r>
      <w:proofErr w:type="gramStart"/>
      <w:r w:rsidRPr="00423396">
        <w:rPr>
          <w:rFonts w:eastAsia="Times New Roman" w:cs="Times New Roman"/>
          <w:kern w:val="0"/>
          <w:lang w:eastAsia="en-GB"/>
          <w14:ligatures w14:val="none"/>
        </w:rPr>
        <w:t>has to</w:t>
      </w:r>
      <w:proofErr w:type="gramEnd"/>
      <w:r w:rsidRPr="00423396">
        <w:rPr>
          <w:rFonts w:eastAsia="Times New Roman" w:cs="Times New Roman"/>
          <w:kern w:val="0"/>
          <w:lang w:eastAsia="en-GB"/>
          <w14:ligatures w14:val="none"/>
        </w:rPr>
        <w:t xml:space="preserve"> be a ‘legitimate’ reason for sharing sensitive and confidential information. Safeguarding </w:t>
      </w:r>
      <w:proofErr w:type="gramStart"/>
      <w:r w:rsidRPr="00423396">
        <w:rPr>
          <w:rFonts w:eastAsia="Times New Roman" w:cs="Times New Roman"/>
          <w:kern w:val="0"/>
          <w:lang w:eastAsia="en-GB"/>
          <w14:ligatures w14:val="none"/>
        </w:rPr>
        <w:t>is considered to be</w:t>
      </w:r>
      <w:proofErr w:type="gramEnd"/>
      <w:r w:rsidRPr="00423396">
        <w:rPr>
          <w:rFonts w:eastAsia="Times New Roman" w:cs="Times New Roman"/>
          <w:kern w:val="0"/>
          <w:lang w:eastAsia="en-GB"/>
          <w14:ligatures w14:val="none"/>
        </w:rPr>
        <w:t xml:space="preserve"> a legitimate </w:t>
      </w:r>
      <w:r w:rsidR="00D31986" w:rsidRPr="00423396">
        <w:rPr>
          <w:rFonts w:eastAsia="Times New Roman" w:cs="Times New Roman"/>
          <w:kern w:val="0"/>
          <w:lang w:eastAsia="en-GB"/>
          <w14:ligatures w14:val="none"/>
        </w:rPr>
        <w:t>reason,</w:t>
      </w:r>
      <w:r w:rsidRPr="00423396">
        <w:rPr>
          <w:rFonts w:eastAsia="Times New Roman" w:cs="Times New Roman"/>
          <w:kern w:val="0"/>
          <w:lang w:eastAsia="en-GB"/>
          <w14:ligatures w14:val="none"/>
        </w:rPr>
        <w:t xml:space="preserve"> and all staff will be made aware of their responsibilities to share information when they are concerned about a child or young person.</w:t>
      </w:r>
    </w:p>
    <w:p w14:paraId="20E8E945" w14:textId="77777777" w:rsidR="00423396" w:rsidRPr="007B760C" w:rsidRDefault="00423396" w:rsidP="00423396">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7B760C">
        <w:rPr>
          <w:rFonts w:eastAsia="Times New Roman" w:cs="Times New Roman"/>
          <w:b/>
          <w:bCs/>
          <w:kern w:val="0"/>
          <w:sz w:val="27"/>
          <w:szCs w:val="27"/>
          <w:lang w:eastAsia="en-GB"/>
          <w14:ligatures w14:val="none"/>
        </w:rPr>
        <w:t>7.</w:t>
      </w:r>
      <w:r w:rsidRPr="007B760C">
        <w:rPr>
          <w:rFonts w:eastAsia="Times New Roman" w:cs="Times New Roman"/>
          <w:b/>
          <w:bCs/>
          <w:kern w:val="0"/>
          <w:sz w:val="27"/>
          <w:szCs w:val="27"/>
          <w:lang w:eastAsia="en-GB"/>
          <w14:ligatures w14:val="none"/>
        </w:rPr>
        <w:tab/>
        <w:t>Record Keeping</w:t>
      </w:r>
    </w:p>
    <w:p w14:paraId="59C6B134" w14:textId="0722BD6F" w:rsidR="00423396"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The DSL will make sure that confidential records of all concerns involving children and young people are held securely and passed to safeguarding partners as</w:t>
      </w:r>
      <w:r w:rsidR="00555DD4">
        <w:rPr>
          <w:rFonts w:eastAsia="Times New Roman" w:cs="Times New Roman"/>
          <w:kern w:val="0"/>
          <w:lang w:eastAsia="en-GB"/>
          <w14:ligatures w14:val="none"/>
        </w:rPr>
        <w:t xml:space="preserve"> </w:t>
      </w:r>
      <w:r w:rsidRPr="00423396">
        <w:rPr>
          <w:rFonts w:eastAsia="Times New Roman" w:cs="Times New Roman"/>
          <w:kern w:val="0"/>
          <w:lang w:eastAsia="en-GB"/>
          <w14:ligatures w14:val="none"/>
        </w:rPr>
        <w:t>appropriate. The records will include a clear and comprehensive summary of the concern, details of how the concern was followed up and resolved, any action taken, decisions reached and the outcome.</w:t>
      </w:r>
    </w:p>
    <w:p w14:paraId="6EAECF27" w14:textId="10B9E1BC" w:rsidR="00C14851" w:rsidRPr="00423396" w:rsidRDefault="00423396" w:rsidP="00423396">
      <w:pPr>
        <w:spacing w:before="100" w:beforeAutospacing="1" w:after="100" w:afterAutospacing="1" w:line="240" w:lineRule="auto"/>
        <w:outlineLvl w:val="2"/>
        <w:rPr>
          <w:rFonts w:eastAsia="Times New Roman" w:cs="Times New Roman"/>
          <w:kern w:val="0"/>
          <w:lang w:eastAsia="en-GB"/>
          <w14:ligatures w14:val="none"/>
        </w:rPr>
      </w:pPr>
      <w:r w:rsidRPr="00423396">
        <w:rPr>
          <w:rFonts w:eastAsia="Times New Roman" w:cs="Times New Roman"/>
          <w:kern w:val="0"/>
          <w:lang w:eastAsia="en-GB"/>
          <w14:ligatures w14:val="none"/>
        </w:rPr>
        <w:t xml:space="preserve">Records of concern suspicion or allegation will be made at the time the concern is raised or as soon as possible after the event. Any member of staff receiving a disclosure of abuse from a child or young </w:t>
      </w:r>
      <w:r w:rsidR="00555DD4" w:rsidRPr="00423396">
        <w:rPr>
          <w:rFonts w:eastAsia="Times New Roman" w:cs="Times New Roman"/>
          <w:kern w:val="0"/>
          <w:lang w:eastAsia="en-GB"/>
          <w14:ligatures w14:val="none"/>
        </w:rPr>
        <w:t>person or</w:t>
      </w:r>
      <w:r w:rsidRPr="00423396">
        <w:rPr>
          <w:rFonts w:eastAsia="Times New Roman" w:cs="Times New Roman"/>
          <w:kern w:val="0"/>
          <w:lang w:eastAsia="en-GB"/>
          <w14:ligatures w14:val="none"/>
        </w:rPr>
        <w:t xml:space="preserve"> noticing signs or symptoms of possible abuse in a child or young person, will make a written record within the hour recording the disclosure using the child’s own words, what was said or seen and the location both of the abuse and the disclosure. Dates and times of events should be recorded as accurately as possible, together with a note of when the record was made.</w:t>
      </w:r>
    </w:p>
    <w:p w14:paraId="21906608" w14:textId="77777777" w:rsidR="00F55A7A" w:rsidRDefault="00F55A7A" w:rsidP="00F55A7A">
      <w:pPr>
        <w:spacing w:before="100" w:beforeAutospacing="1" w:after="100" w:afterAutospacing="1" w:line="240" w:lineRule="auto"/>
        <w:outlineLvl w:val="2"/>
        <w:rPr>
          <w:rFonts w:eastAsia="Times New Roman" w:cs="Times New Roman"/>
          <w:kern w:val="0"/>
          <w:lang w:eastAsia="en-GB"/>
          <w14:ligatures w14:val="none"/>
        </w:rPr>
      </w:pPr>
    </w:p>
    <w:p w14:paraId="7C458E48" w14:textId="77777777" w:rsidR="00F55A7A" w:rsidRDefault="00F55A7A" w:rsidP="00F55A7A">
      <w:pPr>
        <w:spacing w:before="100" w:beforeAutospacing="1" w:after="100" w:afterAutospacing="1" w:line="240" w:lineRule="auto"/>
        <w:outlineLvl w:val="2"/>
        <w:rPr>
          <w:rFonts w:eastAsia="Times New Roman" w:cs="Times New Roman"/>
          <w:kern w:val="0"/>
          <w:lang w:eastAsia="en-GB"/>
          <w14:ligatures w14:val="none"/>
        </w:rPr>
      </w:pPr>
    </w:p>
    <w:p w14:paraId="1B7265A6" w14:textId="77777777" w:rsidR="00A36CEB" w:rsidRDefault="00A36CEB" w:rsidP="00F55A7A">
      <w:pPr>
        <w:spacing w:before="100" w:beforeAutospacing="1" w:after="100" w:afterAutospacing="1" w:line="240" w:lineRule="auto"/>
        <w:outlineLvl w:val="2"/>
        <w:rPr>
          <w:rFonts w:eastAsia="Times New Roman" w:cs="Times New Roman"/>
          <w:kern w:val="0"/>
          <w:lang w:eastAsia="en-GB"/>
          <w14:ligatures w14:val="none"/>
        </w:rPr>
      </w:pPr>
    </w:p>
    <w:p w14:paraId="68787927" w14:textId="77777777" w:rsidR="00A36CEB" w:rsidRDefault="00A36CEB" w:rsidP="00F55A7A">
      <w:pPr>
        <w:spacing w:before="100" w:beforeAutospacing="1" w:after="100" w:afterAutospacing="1" w:line="240" w:lineRule="auto"/>
        <w:outlineLvl w:val="2"/>
        <w:rPr>
          <w:rFonts w:eastAsia="Times New Roman" w:cs="Times New Roman"/>
          <w:kern w:val="0"/>
          <w:lang w:eastAsia="en-GB"/>
          <w14:ligatures w14:val="none"/>
        </w:rPr>
      </w:pPr>
    </w:p>
    <w:p w14:paraId="7A295B9D" w14:textId="77777777" w:rsidR="00A36CEB" w:rsidRDefault="00A36CEB" w:rsidP="00F55A7A">
      <w:pPr>
        <w:spacing w:before="100" w:beforeAutospacing="1" w:after="100" w:afterAutospacing="1" w:line="240" w:lineRule="auto"/>
        <w:outlineLvl w:val="2"/>
        <w:rPr>
          <w:rFonts w:eastAsia="Times New Roman" w:cs="Times New Roman"/>
          <w:kern w:val="0"/>
          <w:lang w:eastAsia="en-GB"/>
          <w14:ligatures w14:val="none"/>
        </w:rPr>
      </w:pPr>
    </w:p>
    <w:p w14:paraId="3AD2F67E" w14:textId="77777777" w:rsidR="00A36CEB" w:rsidRDefault="00A36CEB" w:rsidP="00F55A7A">
      <w:pPr>
        <w:spacing w:before="100" w:beforeAutospacing="1" w:after="100" w:afterAutospacing="1" w:line="240" w:lineRule="auto"/>
        <w:outlineLvl w:val="2"/>
        <w:rPr>
          <w:rFonts w:eastAsia="Times New Roman" w:cs="Times New Roman"/>
          <w:kern w:val="0"/>
          <w:lang w:eastAsia="en-GB"/>
          <w14:ligatures w14:val="none"/>
        </w:rPr>
      </w:pPr>
    </w:p>
    <w:p w14:paraId="58D17F4E" w14:textId="77777777" w:rsidR="00F55A7A" w:rsidRDefault="00F55A7A" w:rsidP="00F55A7A">
      <w:pPr>
        <w:spacing w:before="100" w:beforeAutospacing="1" w:after="100" w:afterAutospacing="1" w:line="240" w:lineRule="auto"/>
        <w:outlineLvl w:val="2"/>
        <w:rPr>
          <w:rFonts w:eastAsia="Times New Roman" w:cs="Times New Roman"/>
          <w:kern w:val="0"/>
          <w:lang w:eastAsia="en-GB"/>
          <w14:ligatures w14:val="none"/>
        </w:rPr>
      </w:pPr>
    </w:p>
    <w:p w14:paraId="433760CD" w14:textId="77777777" w:rsidR="00F55A7A" w:rsidRDefault="00F55A7A" w:rsidP="00F55A7A">
      <w:pPr>
        <w:spacing w:before="100" w:beforeAutospacing="1" w:after="100" w:afterAutospacing="1" w:line="240" w:lineRule="auto"/>
        <w:outlineLvl w:val="2"/>
        <w:rPr>
          <w:rFonts w:eastAsia="Times New Roman" w:cs="Times New Roman"/>
          <w:kern w:val="0"/>
          <w:lang w:eastAsia="en-GB"/>
          <w14:ligatures w14:val="none"/>
        </w:rPr>
      </w:pPr>
    </w:p>
    <w:p w14:paraId="2FA4D2B3" w14:textId="10C624BF" w:rsidR="00F55A7A" w:rsidRPr="00F55A7A" w:rsidRDefault="00F55A7A" w:rsidP="00F55A7A">
      <w:pPr>
        <w:spacing w:before="100" w:beforeAutospacing="1" w:after="100" w:afterAutospacing="1" w:line="240" w:lineRule="auto"/>
        <w:outlineLvl w:val="2"/>
        <w:rPr>
          <w:rFonts w:eastAsia="Times New Roman" w:cs="Times New Roman"/>
          <w:b/>
          <w:bCs/>
          <w:kern w:val="0"/>
          <w:lang w:eastAsia="en-GB"/>
          <w14:ligatures w14:val="none"/>
        </w:rPr>
      </w:pPr>
      <w:r w:rsidRPr="00F55A7A">
        <w:rPr>
          <w:rFonts w:eastAsia="Times New Roman" w:cs="Times New Roman"/>
          <w:b/>
          <w:bCs/>
          <w:kern w:val="0"/>
          <w:lang w:eastAsia="en-GB"/>
          <w14:ligatures w14:val="none"/>
        </w:rPr>
        <w:t>Appendix 1</w:t>
      </w:r>
    </w:p>
    <w:p w14:paraId="6BC42A6A" w14:textId="77777777" w:rsidR="00F55A7A" w:rsidRPr="00F55A7A" w:rsidRDefault="00F55A7A" w:rsidP="00F55A7A">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F55A7A">
        <w:rPr>
          <w:rFonts w:eastAsia="Times New Roman" w:cs="Times New Roman"/>
          <w:b/>
          <w:bCs/>
          <w:kern w:val="0"/>
          <w:sz w:val="27"/>
          <w:szCs w:val="27"/>
          <w:lang w:eastAsia="en-GB"/>
          <w14:ligatures w14:val="none"/>
        </w:rPr>
        <w:t>PROCEDURE FOR MANAGING SAFEGUARDING CONCERNS</w:t>
      </w:r>
    </w:p>
    <w:p w14:paraId="7FA180D4" w14:textId="77777777" w:rsidR="00F55A7A" w:rsidRPr="00C43F3F" w:rsidRDefault="00F55A7A" w:rsidP="00F55A7A">
      <w:pPr>
        <w:spacing w:before="100" w:beforeAutospacing="1" w:after="100" w:afterAutospacing="1" w:line="240" w:lineRule="auto"/>
        <w:outlineLvl w:val="2"/>
        <w:rPr>
          <w:rFonts w:eastAsia="Times New Roman" w:cs="Times New Roman"/>
          <w:b/>
          <w:bCs/>
          <w:kern w:val="0"/>
          <w:lang w:eastAsia="en-GB"/>
          <w14:ligatures w14:val="none"/>
        </w:rPr>
      </w:pPr>
      <w:r w:rsidRPr="00C43F3F">
        <w:rPr>
          <w:rFonts w:eastAsia="Times New Roman" w:cs="Times New Roman"/>
          <w:b/>
          <w:bCs/>
          <w:kern w:val="0"/>
          <w:lang w:eastAsia="en-GB"/>
          <w14:ligatures w14:val="none"/>
        </w:rPr>
        <w:t>If a child discloses information to you, you should:</w:t>
      </w:r>
    </w:p>
    <w:p w14:paraId="128AD428" w14:textId="37510557"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Never promise confidentiality, you have a duty to share this information.</w:t>
      </w:r>
    </w:p>
    <w:p w14:paraId="7A62E691" w14:textId="77777777" w:rsidR="009F3101" w:rsidRPr="009F3101" w:rsidRDefault="009F3101" w:rsidP="00640983">
      <w:pPr>
        <w:spacing w:after="0" w:line="240" w:lineRule="auto"/>
        <w:ind w:left="360"/>
        <w:outlineLvl w:val="2"/>
        <w:rPr>
          <w:rFonts w:eastAsia="Times New Roman" w:cs="Times New Roman"/>
          <w:kern w:val="0"/>
          <w:lang w:eastAsia="en-GB"/>
          <w14:ligatures w14:val="none"/>
        </w:rPr>
      </w:pPr>
    </w:p>
    <w:p w14:paraId="72F9CB95" w14:textId="31D2ADD1"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Listen to what is being said, without displaying shock or disbelief.</w:t>
      </w:r>
    </w:p>
    <w:p w14:paraId="015E6BCB"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74041726" w14:textId="43DB3F72"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Accept what is said as being true.</w:t>
      </w:r>
    </w:p>
    <w:p w14:paraId="7FB98883"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5BF90F1B" w14:textId="38B58F11"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Reassure the child, but only as far as is honest, don’t make promises you may not be able to keep e.g.: ‘Everything will be alright now’, ‘You’ll never have to see that person again’.</w:t>
      </w:r>
    </w:p>
    <w:p w14:paraId="06DE9F88"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7CC553D9" w14:textId="56B3892E"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Never interrogate the child; it is not your responsibility to investigate.</w:t>
      </w:r>
    </w:p>
    <w:p w14:paraId="40AC2706"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392EB241" w14:textId="3C6279BD"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Not ask leading questions (e.g.: Did he touch your private parts?), ask open questions such as ‘Anything else to tell me?’</w:t>
      </w:r>
    </w:p>
    <w:p w14:paraId="71C718E4"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4F793C5B" w14:textId="3D77CAB5"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Not ask the child to repeat the information for another member of staff.</w:t>
      </w:r>
    </w:p>
    <w:p w14:paraId="35715D85"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790D599A" w14:textId="127400C3"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 xml:space="preserve">Talk to the child about what you </w:t>
      </w:r>
      <w:proofErr w:type="gramStart"/>
      <w:r w:rsidRPr="00640983">
        <w:rPr>
          <w:rFonts w:eastAsia="Times New Roman" w:cs="Times New Roman"/>
          <w:kern w:val="0"/>
          <w:lang w:eastAsia="en-GB"/>
          <w14:ligatures w14:val="none"/>
        </w:rPr>
        <w:t>have to</w:t>
      </w:r>
      <w:proofErr w:type="gramEnd"/>
      <w:r w:rsidRPr="00640983">
        <w:rPr>
          <w:rFonts w:eastAsia="Times New Roman" w:cs="Times New Roman"/>
          <w:kern w:val="0"/>
          <w:lang w:eastAsia="en-GB"/>
          <w14:ligatures w14:val="none"/>
        </w:rPr>
        <w:t xml:space="preserve"> do next and who you </w:t>
      </w:r>
      <w:proofErr w:type="gramStart"/>
      <w:r w:rsidRPr="00640983">
        <w:rPr>
          <w:rFonts w:eastAsia="Times New Roman" w:cs="Times New Roman"/>
          <w:kern w:val="0"/>
          <w:lang w:eastAsia="en-GB"/>
          <w14:ligatures w14:val="none"/>
        </w:rPr>
        <w:t>have to</w:t>
      </w:r>
      <w:proofErr w:type="gramEnd"/>
      <w:r w:rsidRPr="00640983">
        <w:rPr>
          <w:rFonts w:eastAsia="Times New Roman" w:cs="Times New Roman"/>
          <w:kern w:val="0"/>
          <w:lang w:eastAsia="en-GB"/>
          <w14:ligatures w14:val="none"/>
        </w:rPr>
        <w:t xml:space="preserve"> talk to.</w:t>
      </w:r>
    </w:p>
    <w:p w14:paraId="5C0C1796"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10337464" w14:textId="5D885848"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Take notes and write up your conversation as soon as possible afterwards.</w:t>
      </w:r>
    </w:p>
    <w:p w14:paraId="10506805"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2104D528" w14:textId="342EB500"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Record the date, time, place any non-verbal behaviour and the words used by the child (do not paraphrase).</w:t>
      </w:r>
    </w:p>
    <w:p w14:paraId="3407661F" w14:textId="77777777" w:rsidR="00C3754B" w:rsidRPr="009F3101" w:rsidRDefault="00C3754B" w:rsidP="00640983">
      <w:pPr>
        <w:spacing w:after="0" w:line="240" w:lineRule="auto"/>
        <w:ind w:left="360"/>
        <w:outlineLvl w:val="2"/>
        <w:rPr>
          <w:rFonts w:eastAsia="Times New Roman" w:cs="Times New Roman"/>
          <w:kern w:val="0"/>
          <w:lang w:eastAsia="en-GB"/>
          <w14:ligatures w14:val="none"/>
        </w:rPr>
      </w:pPr>
    </w:p>
    <w:p w14:paraId="5172152E" w14:textId="75BAE74F" w:rsidR="00F55A7A" w:rsidRPr="00640983" w:rsidRDefault="00F55A7A" w:rsidP="00640983">
      <w:pPr>
        <w:pStyle w:val="ListParagraph"/>
        <w:numPr>
          <w:ilvl w:val="0"/>
          <w:numId w:val="50"/>
        </w:numPr>
        <w:spacing w:after="0" w:line="240" w:lineRule="auto"/>
        <w:outlineLvl w:val="2"/>
        <w:rPr>
          <w:rFonts w:eastAsia="Times New Roman" w:cs="Times New Roman"/>
          <w:kern w:val="0"/>
          <w:lang w:eastAsia="en-GB"/>
          <w14:ligatures w14:val="none"/>
        </w:rPr>
      </w:pPr>
      <w:r w:rsidRPr="00640983">
        <w:rPr>
          <w:rFonts w:eastAsia="Times New Roman" w:cs="Times New Roman"/>
          <w:kern w:val="0"/>
          <w:lang w:eastAsia="en-GB"/>
          <w14:ligatures w14:val="none"/>
        </w:rPr>
        <w:t>Record statements and observable things rather than interpretations or assumptions.</w:t>
      </w:r>
    </w:p>
    <w:p w14:paraId="36E5F246" w14:textId="77777777" w:rsidR="00F55A7A" w:rsidRPr="00F55A7A" w:rsidRDefault="00F55A7A" w:rsidP="00F55A7A">
      <w:pPr>
        <w:spacing w:before="100" w:beforeAutospacing="1" w:after="100" w:afterAutospacing="1" w:line="240" w:lineRule="auto"/>
        <w:outlineLvl w:val="2"/>
        <w:rPr>
          <w:rFonts w:eastAsia="Times New Roman" w:cs="Times New Roman"/>
          <w:kern w:val="0"/>
          <w:lang w:eastAsia="en-GB"/>
          <w14:ligatures w14:val="none"/>
        </w:rPr>
      </w:pPr>
      <w:r w:rsidRPr="00F55A7A">
        <w:rPr>
          <w:rFonts w:eastAsia="Times New Roman" w:cs="Times New Roman"/>
          <w:kern w:val="0"/>
          <w:lang w:eastAsia="en-GB"/>
          <w14:ligatures w14:val="none"/>
        </w:rPr>
        <w:t>When working in schools, Counsellors and Support Practitioners must adhere firstly to each individual schools Safeguarding Policies and Procedures where any disclosures by a child is immediately referred to the School Designated Safeguarding Lead or his/her Deputy. Following this you must report to The Bobby Colleran Trust Designated Safeguarding Lead or their deputy, and your own Clinical Supervisor where necessary.</w:t>
      </w:r>
    </w:p>
    <w:p w14:paraId="001FF90C" w14:textId="0F2958F5" w:rsidR="00C14851" w:rsidRDefault="00F55A7A" w:rsidP="00F55A7A">
      <w:pPr>
        <w:spacing w:before="100" w:beforeAutospacing="1" w:after="100" w:afterAutospacing="1" w:line="240" w:lineRule="auto"/>
        <w:outlineLvl w:val="2"/>
        <w:rPr>
          <w:rFonts w:eastAsia="Times New Roman" w:cs="Times New Roman"/>
          <w:kern w:val="0"/>
          <w:lang w:eastAsia="en-GB"/>
          <w14:ligatures w14:val="none"/>
        </w:rPr>
      </w:pPr>
      <w:r w:rsidRPr="00F55A7A">
        <w:rPr>
          <w:rFonts w:eastAsia="Times New Roman" w:cs="Times New Roman"/>
          <w:kern w:val="0"/>
          <w:lang w:eastAsia="en-GB"/>
          <w14:ligatures w14:val="none"/>
        </w:rPr>
        <w:t xml:space="preserve">Whatever the nature of your concerns, discuss them firstly with the relevant Designated Safeguarding Lead (DSL) or their deputy within the individual child’s school setting. Counsellors and practitioners when working in schools should always follow the </w:t>
      </w:r>
      <w:r w:rsidR="007A2122" w:rsidRPr="00F55A7A">
        <w:rPr>
          <w:rFonts w:eastAsia="Times New Roman" w:cs="Times New Roman"/>
          <w:kern w:val="0"/>
          <w:lang w:eastAsia="en-GB"/>
          <w14:ligatures w14:val="none"/>
        </w:rPr>
        <w:t>school’s</w:t>
      </w:r>
      <w:r w:rsidRPr="00F55A7A">
        <w:rPr>
          <w:rFonts w:eastAsia="Times New Roman" w:cs="Times New Roman"/>
          <w:kern w:val="0"/>
          <w:lang w:eastAsia="en-GB"/>
          <w14:ligatures w14:val="none"/>
        </w:rPr>
        <w:t xml:space="preserve"> safeguarding policies and procedures first. Please see safeguarding flowchart to follow correct pathways appropriate to the individual situation. Counsellors must inform The Bobby Colleran Trust DSL and their own Supervisor as per their governing body membership guidelines.</w:t>
      </w:r>
    </w:p>
    <w:p w14:paraId="78755AC9" w14:textId="77777777" w:rsidR="00364643" w:rsidRPr="00423396" w:rsidRDefault="00364643" w:rsidP="00F55A7A">
      <w:pPr>
        <w:spacing w:before="100" w:beforeAutospacing="1" w:after="100" w:afterAutospacing="1" w:line="240" w:lineRule="auto"/>
        <w:outlineLvl w:val="2"/>
        <w:rPr>
          <w:rFonts w:eastAsia="Times New Roman" w:cs="Times New Roman"/>
          <w:kern w:val="0"/>
          <w:lang w:eastAsia="en-GB"/>
          <w14:ligatures w14:val="none"/>
        </w:rPr>
      </w:pPr>
    </w:p>
    <w:bookmarkStart w:id="0" w:name="_MON_1806311752"/>
    <w:bookmarkEnd w:id="0"/>
    <w:p w14:paraId="04D30913" w14:textId="60AFE027" w:rsidR="00C14851" w:rsidRPr="00423396" w:rsidRDefault="00D31986" w:rsidP="00E82B34">
      <w:pPr>
        <w:spacing w:before="100" w:beforeAutospacing="1" w:after="100" w:afterAutospacing="1" w:line="240" w:lineRule="auto"/>
        <w:outlineLvl w:val="2"/>
        <w:rPr>
          <w:rFonts w:eastAsia="Times New Roman" w:cs="Times New Roman"/>
          <w:kern w:val="0"/>
          <w:lang w:eastAsia="en-GB"/>
          <w14:ligatures w14:val="none"/>
        </w:rPr>
      </w:pPr>
      <w:r>
        <w:rPr>
          <w:rFonts w:eastAsia="Times New Roman" w:cs="Times New Roman"/>
          <w:kern w:val="0"/>
          <w:lang w:eastAsia="en-GB"/>
          <w14:ligatures w14:val="none"/>
        </w:rPr>
        <w:object w:dxaOrig="10466" w:dyaOrig="14559" w14:anchorId="0FD9C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2pt;height:727.8pt" o:ole="">
            <v:imagedata r:id="rId13" o:title=""/>
          </v:shape>
          <o:OLEObject Type="Embed" ProgID="Word.Document.12" ShapeID="_x0000_i1025" DrawAspect="Content" ObjectID="_1844334614" r:id="rId14">
            <o:FieldCodes>\s</o:FieldCodes>
          </o:OLEObject>
        </w:object>
      </w:r>
    </w:p>
    <w:bookmarkStart w:id="1" w:name="_MON_1806311269"/>
    <w:bookmarkEnd w:id="1"/>
    <w:p w14:paraId="43C66D34" w14:textId="0886014D" w:rsidR="00C14851" w:rsidRDefault="00CC6D53" w:rsidP="00E82B34">
      <w:pPr>
        <w:spacing w:before="100" w:beforeAutospacing="1" w:after="100" w:afterAutospacing="1" w:line="240" w:lineRule="auto"/>
        <w:outlineLvl w:val="2"/>
        <w:rPr>
          <w:rFonts w:ascii="Aptos" w:eastAsia="Times New Roman" w:hAnsi="Aptos" w:cs="Times New Roman"/>
          <w:b/>
          <w:bCs/>
          <w:kern w:val="0"/>
          <w:sz w:val="27"/>
          <w:szCs w:val="27"/>
          <w:lang w:eastAsia="en-GB"/>
          <w14:ligatures w14:val="none"/>
        </w:rPr>
      </w:pPr>
      <w:r>
        <w:rPr>
          <w:rFonts w:ascii="Aptos" w:eastAsia="Times New Roman" w:hAnsi="Aptos" w:cs="Times New Roman"/>
          <w:b/>
          <w:bCs/>
          <w:kern w:val="0"/>
          <w:sz w:val="27"/>
          <w:szCs w:val="27"/>
          <w:lang w:eastAsia="en-GB"/>
          <w14:ligatures w14:val="none"/>
        </w:rPr>
        <w:object w:dxaOrig="10476" w:dyaOrig="15513" w14:anchorId="17EC8B3E">
          <v:shape id="_x0000_i1026" type="#_x0000_t75" style="width:523.8pt;height:775.8pt" o:ole="">
            <v:imagedata r:id="rId15" o:title=""/>
          </v:shape>
          <o:OLEObject Type="Embed" ProgID="Word.Document.12" ShapeID="_x0000_i1026" DrawAspect="Content" ObjectID="_1844334615" r:id="rId16">
            <o:FieldCodes>\s</o:FieldCodes>
          </o:OLEObject>
        </w:object>
      </w:r>
    </w:p>
    <w:p w14:paraId="55552DAB" w14:textId="77777777" w:rsidR="00896251" w:rsidRPr="00591BA2" w:rsidRDefault="00896251" w:rsidP="00896251">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591BA2">
        <w:rPr>
          <w:rFonts w:eastAsia="Times New Roman" w:cs="Times New Roman"/>
          <w:b/>
          <w:bCs/>
          <w:kern w:val="0"/>
          <w:sz w:val="27"/>
          <w:szCs w:val="27"/>
          <w:lang w:eastAsia="en-GB"/>
          <w14:ligatures w14:val="none"/>
        </w:rPr>
        <w:lastRenderedPageBreak/>
        <w:t>APPENDIX 2</w:t>
      </w:r>
    </w:p>
    <w:p w14:paraId="23C212F6" w14:textId="77777777" w:rsidR="00896251" w:rsidRPr="00591BA2" w:rsidRDefault="00896251" w:rsidP="00896251">
      <w:pPr>
        <w:spacing w:before="100" w:beforeAutospacing="1" w:after="100" w:afterAutospacing="1" w:line="240" w:lineRule="auto"/>
        <w:outlineLvl w:val="2"/>
        <w:rPr>
          <w:rFonts w:eastAsia="Times New Roman" w:cs="Times New Roman"/>
          <w:b/>
          <w:bCs/>
          <w:kern w:val="0"/>
          <w:lang w:eastAsia="en-GB"/>
          <w14:ligatures w14:val="none"/>
        </w:rPr>
      </w:pPr>
      <w:r w:rsidRPr="00591BA2">
        <w:rPr>
          <w:rFonts w:eastAsia="Times New Roman" w:cs="Times New Roman"/>
          <w:b/>
          <w:bCs/>
          <w:kern w:val="0"/>
          <w:lang w:eastAsia="en-GB"/>
          <w14:ligatures w14:val="none"/>
        </w:rPr>
        <w:t>TYPES OF ABUSE</w:t>
      </w:r>
    </w:p>
    <w:p w14:paraId="259F43F0"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905547">
        <w:rPr>
          <w:rFonts w:eastAsia="Times New Roman" w:cs="Times New Roman"/>
          <w:b/>
          <w:bCs/>
          <w:kern w:val="0"/>
          <w:lang w:eastAsia="en-GB"/>
          <w14:ligatures w14:val="none"/>
        </w:rPr>
        <w:t>Physical Abuse</w:t>
      </w:r>
      <w:r w:rsidRPr="00896251">
        <w:rPr>
          <w:rFonts w:eastAsia="Times New Roman" w:cs="Times New Roman"/>
          <w:kern w:val="0"/>
          <w:lang w:eastAsia="en-GB"/>
          <w14:ligatures w14:val="none"/>
        </w:rPr>
        <w:t xml:space="preserve"> may involve hitting, shaking, throwing, poisoning, burning or scalding, drowning, suffocating, or otherwise causing physical harm. Physical harm may also mean when a parent or carer fabricates or induces illness in a child, young person or vulnerable adult.</w:t>
      </w:r>
    </w:p>
    <w:p w14:paraId="52673359"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905547">
        <w:rPr>
          <w:rFonts w:eastAsia="Times New Roman" w:cs="Times New Roman"/>
          <w:b/>
          <w:bCs/>
          <w:kern w:val="0"/>
          <w:lang w:eastAsia="en-GB"/>
          <w14:ligatures w14:val="none"/>
        </w:rPr>
        <w:t>Emotional Abuse</w:t>
      </w:r>
      <w:r w:rsidRPr="00896251">
        <w:rPr>
          <w:rFonts w:eastAsia="Times New Roman" w:cs="Times New Roman"/>
          <w:kern w:val="0"/>
          <w:lang w:eastAsia="en-GB"/>
          <w14:ligatures w14:val="none"/>
        </w:rPr>
        <w:t xml:space="preserve"> including, threats of harm or abandonment, deprivation of contact, humiliation, blaming, controlling, intimidation, coercion, harassment, verbal abuse, cyber bullying, isolation or unreasonable and unjustified withdrawal of services or supportive networks.</w:t>
      </w:r>
    </w:p>
    <w:p w14:paraId="4A2524F9"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905547">
        <w:rPr>
          <w:rFonts w:eastAsia="Times New Roman" w:cs="Times New Roman"/>
          <w:b/>
          <w:bCs/>
          <w:kern w:val="0"/>
          <w:lang w:eastAsia="en-GB"/>
          <w14:ligatures w14:val="none"/>
        </w:rPr>
        <w:t>Sexual Abuse</w:t>
      </w:r>
      <w:r w:rsidRPr="00896251">
        <w:rPr>
          <w:rFonts w:eastAsia="Times New Roman" w:cs="Times New Roman"/>
          <w:kern w:val="0"/>
          <w:lang w:eastAsia="en-GB"/>
          <w14:ligatures w14:val="none"/>
        </w:rPr>
        <w:t xml:space="preserve"> ‘involves forcing or enticing a child, young person or vulnerable adult or adults at risk to take part in sexual activities, not necessarily involving a high level of violence whether or not the child is aware of what is happening’. The activities may involve physical contact, including assault by penetration or non-penetration acts such as kissing, rubbing and touching outside clothing. It may also include non-contact activities, such as involving children or young people in looking at, or witnessing the production of, sexual online images, watching sexual activities, or encouraging children or young people to behave in sexually inappropriate ways.</w:t>
      </w:r>
    </w:p>
    <w:p w14:paraId="6B64F123" w14:textId="68C02C54"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905547">
        <w:rPr>
          <w:rFonts w:eastAsia="Times New Roman" w:cs="Times New Roman"/>
          <w:b/>
          <w:bCs/>
          <w:kern w:val="0"/>
          <w:lang w:eastAsia="en-GB"/>
          <w14:ligatures w14:val="none"/>
        </w:rPr>
        <w:t>Neglect</w:t>
      </w:r>
      <w:r w:rsidRPr="00896251">
        <w:rPr>
          <w:rFonts w:eastAsia="Times New Roman" w:cs="Times New Roman"/>
          <w:kern w:val="0"/>
          <w:lang w:eastAsia="en-GB"/>
          <w14:ligatures w14:val="none"/>
        </w:rPr>
        <w:t xml:space="preserve"> is the persistent failure to meet a child, young person or vulnerable adult's </w:t>
      </w:r>
      <w:r w:rsidR="00591BA2" w:rsidRPr="00896251">
        <w:rPr>
          <w:rFonts w:eastAsia="Times New Roman" w:cs="Times New Roman"/>
          <w:kern w:val="0"/>
          <w:lang w:eastAsia="en-GB"/>
          <w14:ligatures w14:val="none"/>
        </w:rPr>
        <w:t>physical and/or psychological need</w:t>
      </w:r>
      <w:r w:rsidRPr="00896251">
        <w:rPr>
          <w:rFonts w:eastAsia="Times New Roman" w:cs="Times New Roman"/>
          <w:kern w:val="0"/>
          <w:lang w:eastAsia="en-GB"/>
          <w14:ligatures w14:val="none"/>
        </w:rPr>
        <w:t xml:space="preserve">, likely to result in the serious impairment of the child’s health or development. Neglect may occur during pregnancy </w:t>
      </w:r>
      <w:proofErr w:type="gramStart"/>
      <w:r w:rsidRPr="00896251">
        <w:rPr>
          <w:rFonts w:eastAsia="Times New Roman" w:cs="Times New Roman"/>
          <w:kern w:val="0"/>
          <w:lang w:eastAsia="en-GB"/>
          <w14:ligatures w14:val="none"/>
        </w:rPr>
        <w:t>as a result of</w:t>
      </w:r>
      <w:proofErr w:type="gramEnd"/>
      <w:r w:rsidRPr="00896251">
        <w:rPr>
          <w:rFonts w:eastAsia="Times New Roman" w:cs="Times New Roman"/>
          <w:kern w:val="0"/>
          <w:lang w:eastAsia="en-GB"/>
          <w14:ligatures w14:val="none"/>
        </w:rPr>
        <w:t xml:space="preserve"> substance misuse/abuse.</w:t>
      </w:r>
    </w:p>
    <w:p w14:paraId="4844E0D1"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905547">
        <w:rPr>
          <w:rFonts w:eastAsia="Times New Roman" w:cs="Times New Roman"/>
          <w:b/>
          <w:bCs/>
          <w:kern w:val="0"/>
          <w:lang w:eastAsia="en-GB"/>
          <w14:ligatures w14:val="none"/>
        </w:rPr>
        <w:t>Neglect and acts of omission</w:t>
      </w:r>
      <w:r w:rsidRPr="00896251">
        <w:rPr>
          <w:rFonts w:eastAsia="Times New Roman" w:cs="Times New Roman"/>
          <w:kern w:val="0"/>
          <w:lang w:eastAsia="en-GB"/>
          <w14:ligatures w14:val="none"/>
        </w:rPr>
        <w:t xml:space="preserve"> – including ignoring medical, emotional or physical care needs, failure to provide access to appropriate health, care and support or educational services, the withholding of the necessities of life, such as medication, adequate nutrition and heating. Failure to follow agreed processes.</w:t>
      </w:r>
    </w:p>
    <w:p w14:paraId="40E3462D" w14:textId="77777777" w:rsid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905547">
        <w:rPr>
          <w:rFonts w:eastAsia="Times New Roman" w:cs="Times New Roman"/>
          <w:b/>
          <w:bCs/>
          <w:kern w:val="0"/>
          <w:lang w:eastAsia="en-GB"/>
          <w14:ligatures w14:val="none"/>
        </w:rPr>
        <w:t>Sexual violence</w:t>
      </w:r>
      <w:r w:rsidRPr="00896251">
        <w:rPr>
          <w:rFonts w:eastAsia="Times New Roman" w:cs="Times New Roman"/>
          <w:kern w:val="0"/>
          <w:lang w:eastAsia="en-GB"/>
          <w14:ligatures w14:val="none"/>
        </w:rPr>
        <w:t xml:space="preserve"> – including rape, indecent exposure, sexual harassment, inappropriate looking or touching, sexual teasing or innuendo, sexual photography, subjection to pornography or witnessing sexual acts and sexual assault or sexual acts to which the vulnerable adult has not consented or was coerced.</w:t>
      </w:r>
    </w:p>
    <w:p w14:paraId="7E1A6AB6" w14:textId="0A83129A" w:rsidR="002D0845" w:rsidRDefault="002D0845" w:rsidP="00896251">
      <w:pPr>
        <w:spacing w:before="100" w:beforeAutospacing="1" w:after="100" w:afterAutospacing="1" w:line="240" w:lineRule="auto"/>
        <w:outlineLvl w:val="2"/>
        <w:rPr>
          <w:rFonts w:eastAsia="Times New Roman" w:cs="Times New Roman"/>
          <w:kern w:val="0"/>
          <w:lang w:eastAsia="en-GB"/>
          <w14:ligatures w14:val="none"/>
        </w:rPr>
      </w:pPr>
      <w:r w:rsidRPr="00D31986">
        <w:rPr>
          <w:rFonts w:eastAsia="Times New Roman" w:cs="Times New Roman"/>
          <w:b/>
          <w:bCs/>
          <w:kern w:val="0"/>
          <w:lang w:eastAsia="en-GB"/>
          <w14:ligatures w14:val="none"/>
        </w:rPr>
        <w:t>Online Abuse</w:t>
      </w:r>
      <w:r w:rsidRPr="002D0845">
        <w:rPr>
          <w:rFonts w:eastAsia="Times New Roman" w:cs="Times New Roman"/>
          <w:kern w:val="0"/>
          <w:lang w:eastAsia="en-GB"/>
          <w14:ligatures w14:val="none"/>
        </w:rPr>
        <w:t xml:space="preserve"> - Online abuse is any type of abuse that happens on the internet, using technology like computers, tablets, mobile phones, games consoles and other internet- enabled devices. Children and young people may experience several types of abuse online, including</w:t>
      </w:r>
      <w:r>
        <w:rPr>
          <w:rFonts w:eastAsia="Times New Roman" w:cs="Times New Roman"/>
          <w:kern w:val="0"/>
          <w:lang w:eastAsia="en-GB"/>
          <w14:ligatures w14:val="none"/>
        </w:rPr>
        <w:t>:</w:t>
      </w:r>
    </w:p>
    <w:p w14:paraId="134BE372" w14:textId="49D671BC" w:rsidR="00896251" w:rsidRPr="00591BA2" w:rsidRDefault="00896251" w:rsidP="00591BA2">
      <w:pPr>
        <w:pStyle w:val="ListParagraph"/>
        <w:numPr>
          <w:ilvl w:val="0"/>
          <w:numId w:val="49"/>
        </w:numPr>
        <w:spacing w:before="100" w:beforeAutospacing="1" w:after="100" w:afterAutospacing="1" w:line="240" w:lineRule="auto"/>
        <w:outlineLvl w:val="2"/>
        <w:rPr>
          <w:rFonts w:eastAsia="Times New Roman" w:cs="Times New Roman"/>
          <w:kern w:val="0"/>
          <w:lang w:eastAsia="en-GB"/>
          <w14:ligatures w14:val="none"/>
        </w:rPr>
      </w:pPr>
      <w:r w:rsidRPr="00591BA2">
        <w:rPr>
          <w:rFonts w:eastAsia="Times New Roman" w:cs="Times New Roman"/>
          <w:kern w:val="0"/>
          <w:lang w:eastAsia="en-GB"/>
          <w14:ligatures w14:val="none"/>
        </w:rPr>
        <w:t>bullying or cyberbullying</w:t>
      </w:r>
    </w:p>
    <w:p w14:paraId="61613A0B" w14:textId="2F2E37D7" w:rsidR="00896251" w:rsidRPr="00591BA2" w:rsidRDefault="00896251" w:rsidP="00591BA2">
      <w:pPr>
        <w:pStyle w:val="ListParagraph"/>
        <w:numPr>
          <w:ilvl w:val="0"/>
          <w:numId w:val="49"/>
        </w:numPr>
        <w:spacing w:before="100" w:beforeAutospacing="1" w:after="100" w:afterAutospacing="1" w:line="240" w:lineRule="auto"/>
        <w:outlineLvl w:val="2"/>
        <w:rPr>
          <w:rFonts w:eastAsia="Times New Roman" w:cs="Times New Roman"/>
          <w:kern w:val="0"/>
          <w:lang w:eastAsia="en-GB"/>
          <w14:ligatures w14:val="none"/>
        </w:rPr>
      </w:pPr>
      <w:r w:rsidRPr="00591BA2">
        <w:rPr>
          <w:rFonts w:eastAsia="Times New Roman" w:cs="Times New Roman"/>
          <w:kern w:val="0"/>
          <w:lang w:eastAsia="en-GB"/>
          <w14:ligatures w14:val="none"/>
        </w:rPr>
        <w:t>emotional abuse (including emotional blackmail)</w:t>
      </w:r>
    </w:p>
    <w:p w14:paraId="69FCA996" w14:textId="31271EF2" w:rsidR="00896251" w:rsidRPr="00591BA2" w:rsidRDefault="00896251" w:rsidP="00591BA2">
      <w:pPr>
        <w:pStyle w:val="ListParagraph"/>
        <w:numPr>
          <w:ilvl w:val="0"/>
          <w:numId w:val="49"/>
        </w:numPr>
        <w:spacing w:before="100" w:beforeAutospacing="1" w:after="100" w:afterAutospacing="1" w:line="240" w:lineRule="auto"/>
        <w:outlineLvl w:val="2"/>
        <w:rPr>
          <w:rFonts w:eastAsia="Times New Roman" w:cs="Times New Roman"/>
          <w:kern w:val="0"/>
          <w:lang w:eastAsia="en-GB"/>
          <w14:ligatures w14:val="none"/>
        </w:rPr>
      </w:pPr>
      <w:r w:rsidRPr="00591BA2">
        <w:rPr>
          <w:rFonts w:eastAsia="Times New Roman" w:cs="Times New Roman"/>
          <w:kern w:val="0"/>
          <w:lang w:eastAsia="en-GB"/>
          <w14:ligatures w14:val="none"/>
        </w:rPr>
        <w:t>harassment, stalking or other threatening behaviour</w:t>
      </w:r>
    </w:p>
    <w:p w14:paraId="1D02C76C" w14:textId="2B80A122" w:rsidR="00896251" w:rsidRPr="00591BA2" w:rsidRDefault="00896251" w:rsidP="00591BA2">
      <w:pPr>
        <w:pStyle w:val="ListParagraph"/>
        <w:numPr>
          <w:ilvl w:val="0"/>
          <w:numId w:val="49"/>
        </w:numPr>
        <w:spacing w:before="100" w:beforeAutospacing="1" w:after="100" w:afterAutospacing="1" w:line="240" w:lineRule="auto"/>
        <w:outlineLvl w:val="2"/>
        <w:rPr>
          <w:rFonts w:eastAsia="Times New Roman" w:cs="Times New Roman"/>
          <w:kern w:val="0"/>
          <w:lang w:eastAsia="en-GB"/>
          <w14:ligatures w14:val="none"/>
        </w:rPr>
      </w:pPr>
      <w:r w:rsidRPr="00591BA2">
        <w:rPr>
          <w:rFonts w:eastAsia="Times New Roman" w:cs="Times New Roman"/>
          <w:kern w:val="0"/>
          <w:lang w:eastAsia="en-GB"/>
          <w14:ligatures w14:val="none"/>
        </w:rPr>
        <w:t>pressure or coercion to send sexual images</w:t>
      </w:r>
    </w:p>
    <w:p w14:paraId="0EA92B3E" w14:textId="786E61A3" w:rsidR="00896251" w:rsidRPr="00591BA2" w:rsidRDefault="00896251" w:rsidP="00591BA2">
      <w:pPr>
        <w:pStyle w:val="ListParagraph"/>
        <w:numPr>
          <w:ilvl w:val="0"/>
          <w:numId w:val="49"/>
        </w:numPr>
        <w:spacing w:before="100" w:beforeAutospacing="1" w:after="100" w:afterAutospacing="1" w:line="240" w:lineRule="auto"/>
        <w:outlineLvl w:val="2"/>
        <w:rPr>
          <w:rFonts w:eastAsia="Times New Roman" w:cs="Times New Roman"/>
          <w:kern w:val="0"/>
          <w:lang w:eastAsia="en-GB"/>
          <w14:ligatures w14:val="none"/>
        </w:rPr>
      </w:pPr>
      <w:r w:rsidRPr="00591BA2">
        <w:rPr>
          <w:rFonts w:eastAsia="Times New Roman" w:cs="Times New Roman"/>
          <w:kern w:val="0"/>
          <w:lang w:eastAsia="en-GB"/>
          <w14:ligatures w14:val="none"/>
        </w:rPr>
        <w:t>sexual abuse</w:t>
      </w:r>
    </w:p>
    <w:p w14:paraId="0AEC950F" w14:textId="6E4CECD7" w:rsidR="00896251" w:rsidRPr="00591BA2" w:rsidRDefault="00896251" w:rsidP="00591BA2">
      <w:pPr>
        <w:pStyle w:val="ListParagraph"/>
        <w:numPr>
          <w:ilvl w:val="0"/>
          <w:numId w:val="49"/>
        </w:numPr>
        <w:spacing w:before="100" w:beforeAutospacing="1" w:after="100" w:afterAutospacing="1" w:line="240" w:lineRule="auto"/>
        <w:outlineLvl w:val="2"/>
        <w:rPr>
          <w:rFonts w:eastAsia="Times New Roman" w:cs="Times New Roman"/>
          <w:kern w:val="0"/>
          <w:lang w:eastAsia="en-GB"/>
          <w14:ligatures w14:val="none"/>
        </w:rPr>
      </w:pPr>
      <w:r w:rsidRPr="00591BA2">
        <w:rPr>
          <w:rFonts w:eastAsia="Times New Roman" w:cs="Times New Roman"/>
          <w:kern w:val="0"/>
          <w:lang w:eastAsia="en-GB"/>
          <w14:ligatures w14:val="none"/>
        </w:rPr>
        <w:t>sexual exploitation.</w:t>
      </w:r>
    </w:p>
    <w:p w14:paraId="135CF977"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96251">
        <w:rPr>
          <w:rFonts w:eastAsia="Times New Roman" w:cs="Times New Roman"/>
          <w:kern w:val="0"/>
          <w:lang w:eastAsia="en-GB"/>
          <w14:ligatures w14:val="none"/>
        </w:rPr>
        <w:t>Children and young people may also be exposed to online harms, such as inappropriate behaviours or content online.</w:t>
      </w:r>
    </w:p>
    <w:p w14:paraId="70DB171B"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p>
    <w:p w14:paraId="20124E96"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lastRenderedPageBreak/>
        <w:t>Modern slavery</w:t>
      </w:r>
      <w:r w:rsidRPr="00896251">
        <w:rPr>
          <w:rFonts w:eastAsia="Times New Roman" w:cs="Times New Roman"/>
          <w:kern w:val="0"/>
          <w:lang w:eastAsia="en-GB"/>
          <w14:ligatures w14:val="none"/>
        </w:rPr>
        <w:t xml:space="preserve"> – encompasses slavery, human trafficking, forced labour and domestic servitude. Traffickers and slave masters use whatever means they have at their disposal to coerce, deceive and force individuals into a life of abuse, servitude and inhumane treatment.</w:t>
      </w:r>
    </w:p>
    <w:p w14:paraId="16E9ACBF"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Discriminatory abuse</w:t>
      </w:r>
      <w:r w:rsidRPr="00896251">
        <w:rPr>
          <w:rFonts w:eastAsia="Times New Roman" w:cs="Times New Roman"/>
          <w:kern w:val="0"/>
          <w:lang w:eastAsia="en-GB"/>
          <w14:ligatures w14:val="none"/>
        </w:rPr>
        <w:t xml:space="preserve"> – including forms of harassment, slurs or similar treatment; because of race, gender and gender identity, age, disability, sexual orientation or religion.</w:t>
      </w:r>
    </w:p>
    <w:p w14:paraId="7326AB0E"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Organisational abuse</w:t>
      </w:r>
      <w:r w:rsidRPr="00896251">
        <w:rPr>
          <w:rFonts w:eastAsia="Times New Roman" w:cs="Times New Roman"/>
          <w:kern w:val="0"/>
          <w:lang w:eastAsia="en-GB"/>
          <w14:ligatures w14:val="none"/>
        </w:rPr>
        <w:t xml:space="preserve"> – including neglect and poor care practice within an institution or specific care setting such as a hospital or care home or in relation to care provided in one’s own home. This may range from one off incidents to on-going ill-treatment. It can be through neglect or poor professional practice </w:t>
      </w:r>
      <w:proofErr w:type="gramStart"/>
      <w:r w:rsidRPr="00896251">
        <w:rPr>
          <w:rFonts w:eastAsia="Times New Roman" w:cs="Times New Roman"/>
          <w:kern w:val="0"/>
          <w:lang w:eastAsia="en-GB"/>
          <w14:ligatures w14:val="none"/>
        </w:rPr>
        <w:t>as a result of</w:t>
      </w:r>
      <w:proofErr w:type="gramEnd"/>
      <w:r w:rsidRPr="00896251">
        <w:rPr>
          <w:rFonts w:eastAsia="Times New Roman" w:cs="Times New Roman"/>
          <w:kern w:val="0"/>
          <w:lang w:eastAsia="en-GB"/>
          <w14:ligatures w14:val="none"/>
        </w:rPr>
        <w:t xml:space="preserve"> the structure, policies, processes and practices within an organisation.</w:t>
      </w:r>
    </w:p>
    <w:p w14:paraId="35DA182B"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Extremism and Radicalisation</w:t>
      </w:r>
      <w:r w:rsidRPr="00896251">
        <w:rPr>
          <w:rFonts w:eastAsia="Times New Roman" w:cs="Times New Roman"/>
          <w:kern w:val="0"/>
          <w:lang w:eastAsia="en-GB"/>
          <w14:ligatures w14:val="none"/>
        </w:rPr>
        <w:t xml:space="preserve"> – Extremism is defined as “vocal or active opposition to fundamental British values, including democracy, the rule of law, individual liberty and mutual respect and tolerance of different faiths and beliefs; and/or calls for the death of members of our armed forces, whether in this country or overseas.” Radicalisation is defined as “the way in which a person comes to support terrorism and encourages other people to believe in views that support terrorism”</w:t>
      </w:r>
    </w:p>
    <w:p w14:paraId="009C8A09"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Child Sexual Exploitation</w:t>
      </w:r>
      <w:r w:rsidRPr="00896251">
        <w:rPr>
          <w:rFonts w:eastAsia="Times New Roman" w:cs="Times New Roman"/>
          <w:kern w:val="0"/>
          <w:lang w:eastAsia="en-GB"/>
          <w14:ligatures w14:val="none"/>
        </w:rPr>
        <w:t xml:space="preserve"> - 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w:t>
      </w:r>
    </w:p>
    <w:p w14:paraId="09D8AFEA"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Child Criminal Exploitation</w:t>
      </w:r>
      <w:r w:rsidRPr="00896251">
        <w:rPr>
          <w:rFonts w:eastAsia="Times New Roman" w:cs="Times New Roman"/>
          <w:kern w:val="0"/>
          <w:lang w:eastAsia="en-GB"/>
          <w14:ligatures w14:val="none"/>
        </w:rPr>
        <w:t xml:space="preserve"> - 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w:t>
      </w:r>
    </w:p>
    <w:p w14:paraId="583DADC6" w14:textId="1FE7EE69"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Child on Child abuse</w:t>
      </w:r>
      <w:r w:rsidRPr="00896251">
        <w:rPr>
          <w:rFonts w:eastAsia="Times New Roman" w:cs="Times New Roman"/>
          <w:kern w:val="0"/>
          <w:lang w:eastAsia="en-GB"/>
          <w14:ligatures w14:val="none"/>
        </w:rPr>
        <w:t xml:space="preserve"> (previously known as </w:t>
      </w:r>
      <w:r w:rsidR="009C18D8" w:rsidRPr="00896251">
        <w:rPr>
          <w:rFonts w:eastAsia="Times New Roman" w:cs="Times New Roman"/>
          <w:kern w:val="0"/>
          <w:lang w:eastAsia="en-GB"/>
          <w14:ligatures w14:val="none"/>
        </w:rPr>
        <w:t>peer-on-peer</w:t>
      </w:r>
      <w:r w:rsidRPr="00896251">
        <w:rPr>
          <w:rFonts w:eastAsia="Times New Roman" w:cs="Times New Roman"/>
          <w:kern w:val="0"/>
          <w:lang w:eastAsia="en-GB"/>
          <w14:ligatures w14:val="none"/>
        </w:rPr>
        <w:t xml:space="preserve"> abuse) Children can abuse other children. This is generally referred to as </w:t>
      </w:r>
      <w:r w:rsidR="009C18D8" w:rsidRPr="00896251">
        <w:rPr>
          <w:rFonts w:eastAsia="Times New Roman" w:cs="Times New Roman"/>
          <w:kern w:val="0"/>
          <w:lang w:eastAsia="en-GB"/>
          <w14:ligatures w14:val="none"/>
        </w:rPr>
        <w:t>child-on-child</w:t>
      </w:r>
      <w:r w:rsidRPr="00896251">
        <w:rPr>
          <w:rFonts w:eastAsia="Times New Roman" w:cs="Times New Roman"/>
          <w:kern w:val="0"/>
          <w:lang w:eastAsia="en-GB"/>
          <w14:ligatures w14:val="none"/>
        </w:rPr>
        <w:t xml:space="preserve"> abuse and can take many forms. This can include (but is not limited to) bullying (including cyberbullying); physical abuse such as hitting, kicking, shaking, biting, hair pulling, or otherwise causing physical harm; asking for and sending youth produced sexual imagery, and initiating/hazing type violence and rituals.</w:t>
      </w:r>
    </w:p>
    <w:p w14:paraId="2EB9CF25"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96251">
        <w:rPr>
          <w:rFonts w:eastAsia="Times New Roman" w:cs="Times New Roman"/>
          <w:kern w:val="0"/>
          <w:lang w:eastAsia="en-GB"/>
          <w14:ligatures w14:val="none"/>
        </w:rPr>
        <w:t>Sexual Violence and Sexual Harassment – sexual violence and harassment can occur between two children of any age and sex and can occur in person or on-line. Landau understands its responsibility to take all reports and concerns seriously, challenge inappropriate behaviour and support both the victim and the perpetrator.</w:t>
      </w:r>
    </w:p>
    <w:p w14:paraId="7656238C"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Domestic Abuse</w:t>
      </w:r>
      <w:r w:rsidRPr="00896251">
        <w:rPr>
          <w:rFonts w:eastAsia="Times New Roman" w:cs="Times New Roman"/>
          <w:kern w:val="0"/>
          <w:lang w:eastAsia="en-GB"/>
          <w14:ligatures w14:val="none"/>
        </w:rPr>
        <w:t xml:space="preserve"> - Any incident or pattern of incidents of controlling, coercive, threatening behaviour, violence, or abuse between those aged 16 or over who are, or have been, intimate partners or family members regardless of gender or sexuality. Children who witness domestic violence are victims of emotional abuse.</w:t>
      </w:r>
    </w:p>
    <w:p w14:paraId="1DFCDA30"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Drugs and Alcohol</w:t>
      </w:r>
      <w:r w:rsidRPr="00896251">
        <w:rPr>
          <w:rFonts w:eastAsia="Times New Roman" w:cs="Times New Roman"/>
          <w:kern w:val="0"/>
          <w:lang w:eastAsia="en-GB"/>
          <w14:ligatures w14:val="none"/>
        </w:rPr>
        <w:t xml:space="preserve"> – the physical and mental health and wellbeing of a child, young person or vulnerable adult can be seriously affected either by their own dependence on alcohol and illegal substances or the dependence of those supposed to be caring for them.</w:t>
      </w:r>
    </w:p>
    <w:p w14:paraId="084B2A53"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p>
    <w:p w14:paraId="46A35F2F"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Forced Marriage</w:t>
      </w:r>
      <w:r w:rsidRPr="00896251">
        <w:rPr>
          <w:rFonts w:eastAsia="Times New Roman" w:cs="Times New Roman"/>
          <w:kern w:val="0"/>
          <w:lang w:eastAsia="en-GB"/>
          <w14:ligatures w14:val="none"/>
        </w:rPr>
        <w:t xml:space="preserve"> – describes a marriage in which one or both of the parties are married without their consent or against their will. This is different to an arranged marriage, in which both parties consent.</w:t>
      </w:r>
    </w:p>
    <w:p w14:paraId="5A9EA2B0"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Female Genital Mutilation</w:t>
      </w:r>
      <w:r w:rsidRPr="00896251">
        <w:rPr>
          <w:rFonts w:eastAsia="Times New Roman" w:cs="Times New Roman"/>
          <w:kern w:val="0"/>
          <w:lang w:eastAsia="en-GB"/>
          <w14:ligatures w14:val="none"/>
        </w:rPr>
        <w:t xml:space="preserve"> - all procedures involving partial or total removal of the external female genitalia for non-medical reasons. FGM is illegal in England and Wales under the FGM Act 2003.</w:t>
      </w:r>
    </w:p>
    <w:p w14:paraId="6C35B467"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Fabricated or Induced Illness</w:t>
      </w:r>
      <w:r w:rsidRPr="00896251">
        <w:rPr>
          <w:rFonts w:eastAsia="Times New Roman" w:cs="Times New Roman"/>
          <w:kern w:val="0"/>
          <w:lang w:eastAsia="en-GB"/>
          <w14:ligatures w14:val="none"/>
        </w:rPr>
        <w:t xml:space="preserve"> – is a form of child abuse. It happens when a parent or carer exaggerates or deliberately causes symptoms of illness in a child.</w:t>
      </w:r>
    </w:p>
    <w:p w14:paraId="140737B0" w14:textId="77777777"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Hate Crime</w:t>
      </w:r>
      <w:r w:rsidRPr="00896251">
        <w:rPr>
          <w:rFonts w:eastAsia="Times New Roman" w:cs="Times New Roman"/>
          <w:kern w:val="0"/>
          <w:lang w:eastAsia="en-GB"/>
          <w14:ligatures w14:val="none"/>
        </w:rPr>
        <w:t xml:space="preserve"> – any incident which constitutes a criminal offence, and which is motivated by prejudice.</w:t>
      </w:r>
    </w:p>
    <w:p w14:paraId="7B1061FE" w14:textId="5D515410" w:rsidR="00896251" w:rsidRPr="00896251" w:rsidRDefault="00896251" w:rsidP="00896251">
      <w:pPr>
        <w:spacing w:before="100" w:beforeAutospacing="1" w:after="100" w:afterAutospacing="1" w:line="240" w:lineRule="auto"/>
        <w:outlineLvl w:val="2"/>
        <w:rPr>
          <w:rFonts w:eastAsia="Times New Roman" w:cs="Times New Roman"/>
          <w:kern w:val="0"/>
          <w:lang w:eastAsia="en-GB"/>
          <w14:ligatures w14:val="none"/>
        </w:rPr>
      </w:pPr>
      <w:r w:rsidRPr="0086411A">
        <w:rPr>
          <w:rFonts w:eastAsia="Times New Roman" w:cs="Times New Roman"/>
          <w:b/>
          <w:bCs/>
          <w:kern w:val="0"/>
          <w:lang w:eastAsia="en-GB"/>
          <w14:ligatures w14:val="none"/>
        </w:rPr>
        <w:t>Mental Health</w:t>
      </w:r>
      <w:r w:rsidRPr="00896251">
        <w:rPr>
          <w:rFonts w:eastAsia="Times New Roman" w:cs="Times New Roman"/>
          <w:kern w:val="0"/>
          <w:lang w:eastAsia="en-GB"/>
          <w14:ligatures w14:val="none"/>
        </w:rPr>
        <w:t xml:space="preserve"> - all staff should also be aware that mental health problems can, in some cases, be an indicator that a child has suffered or is at risk of suffering abuse, neglect or exploitation. Only appropriately trained professionals should attempt to make a diagnosis of a mental health problem. Staff, however, are well placed to observe and identify those whose behaviour suggests that they may be experiencing a mental health problem or be at risk of developing one. 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w:t>
      </w:r>
    </w:p>
    <w:p w14:paraId="7A985234"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6BFC6A39"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5E0FB70B"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14B6CA2A"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331B936C"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6B1711FB"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48318F45"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5BA83C66"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12354917"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6E9706CF"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4D982DAB"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08B043B4"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4E7F3BDC" w14:textId="77777777" w:rsid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p>
    <w:p w14:paraId="6B108CC2" w14:textId="107FC5A7" w:rsidR="002E2654" w:rsidRPr="002E2654" w:rsidRDefault="002E2654" w:rsidP="002E2654">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2E2654">
        <w:rPr>
          <w:rFonts w:eastAsia="Times New Roman" w:cs="Times New Roman"/>
          <w:b/>
          <w:bCs/>
          <w:kern w:val="0"/>
          <w:sz w:val="27"/>
          <w:szCs w:val="27"/>
          <w:lang w:eastAsia="en-GB"/>
          <w14:ligatures w14:val="none"/>
        </w:rPr>
        <w:lastRenderedPageBreak/>
        <w:t>APPENDIX 3</w:t>
      </w:r>
    </w:p>
    <w:p w14:paraId="6E5C55AB" w14:textId="77777777" w:rsidR="002E2654" w:rsidRPr="002E2654" w:rsidRDefault="002E2654" w:rsidP="002E2654">
      <w:pPr>
        <w:spacing w:before="100" w:beforeAutospacing="1" w:after="100" w:afterAutospacing="1" w:line="240" w:lineRule="auto"/>
        <w:outlineLvl w:val="2"/>
        <w:rPr>
          <w:rFonts w:eastAsia="Times New Roman" w:cs="Times New Roman"/>
          <w:b/>
          <w:bCs/>
          <w:kern w:val="0"/>
          <w:lang w:eastAsia="en-GB"/>
          <w14:ligatures w14:val="none"/>
        </w:rPr>
      </w:pPr>
      <w:r w:rsidRPr="002E2654">
        <w:rPr>
          <w:rFonts w:eastAsia="Times New Roman" w:cs="Times New Roman"/>
          <w:b/>
          <w:bCs/>
          <w:kern w:val="0"/>
          <w:lang w:eastAsia="en-GB"/>
          <w14:ligatures w14:val="none"/>
        </w:rPr>
        <w:t>CONTACT DETAILS:</w:t>
      </w:r>
    </w:p>
    <w:p w14:paraId="6FCAE2C7" w14:textId="77777777" w:rsidR="002E2654" w:rsidRPr="005E109F" w:rsidRDefault="002E2654" w:rsidP="002E2654">
      <w:pPr>
        <w:spacing w:before="100" w:beforeAutospacing="1" w:after="100" w:afterAutospacing="1" w:line="240" w:lineRule="auto"/>
        <w:outlineLvl w:val="2"/>
        <w:rPr>
          <w:rFonts w:eastAsia="Times New Roman" w:cs="Times New Roman"/>
          <w:b/>
          <w:bCs/>
          <w:kern w:val="0"/>
          <w:lang w:eastAsia="en-GB"/>
          <w14:ligatures w14:val="none"/>
        </w:rPr>
      </w:pPr>
      <w:r w:rsidRPr="005E109F">
        <w:rPr>
          <w:rFonts w:eastAsia="Times New Roman" w:cs="Times New Roman"/>
          <w:b/>
          <w:bCs/>
          <w:kern w:val="0"/>
          <w:lang w:eastAsia="en-GB"/>
          <w14:ligatures w14:val="none"/>
        </w:rPr>
        <w:t>Children’s Social Care Services (CSCS)</w:t>
      </w:r>
    </w:p>
    <w:p w14:paraId="556AD531" w14:textId="77777777" w:rsidR="002E2654" w:rsidRP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0151 459 2606</w:t>
      </w:r>
    </w:p>
    <w:p w14:paraId="68FEA32B" w14:textId="77777777" w:rsidR="002E2654" w:rsidRPr="005E109F" w:rsidRDefault="002E2654" w:rsidP="002E2654">
      <w:pPr>
        <w:spacing w:before="100" w:beforeAutospacing="1" w:after="100" w:afterAutospacing="1" w:line="240" w:lineRule="auto"/>
        <w:outlineLvl w:val="2"/>
        <w:rPr>
          <w:rFonts w:eastAsia="Times New Roman" w:cs="Times New Roman"/>
          <w:b/>
          <w:bCs/>
          <w:kern w:val="0"/>
          <w:lang w:eastAsia="en-GB"/>
          <w14:ligatures w14:val="none"/>
        </w:rPr>
      </w:pPr>
      <w:r w:rsidRPr="005E109F">
        <w:rPr>
          <w:rFonts w:eastAsia="Times New Roman" w:cs="Times New Roman"/>
          <w:b/>
          <w:bCs/>
          <w:kern w:val="0"/>
          <w:lang w:eastAsia="en-GB"/>
          <w14:ligatures w14:val="none"/>
        </w:rPr>
        <w:t>Police</w:t>
      </w:r>
    </w:p>
    <w:p w14:paraId="0BC6975E" w14:textId="77777777" w:rsidR="002E2654" w:rsidRP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Emergency – 999</w:t>
      </w:r>
    </w:p>
    <w:p w14:paraId="5CA9B675" w14:textId="77777777" w:rsidR="002E2654" w:rsidRP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Non – Emergency - 101</w:t>
      </w:r>
    </w:p>
    <w:p w14:paraId="077C4860" w14:textId="77777777" w:rsidR="001D56F7"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1D56F7">
        <w:rPr>
          <w:rFonts w:eastAsia="Times New Roman" w:cs="Times New Roman"/>
          <w:b/>
          <w:bCs/>
          <w:kern w:val="0"/>
          <w:lang w:eastAsia="en-GB"/>
          <w14:ligatures w14:val="none"/>
        </w:rPr>
        <w:t>The Bobby Colleran Trust</w:t>
      </w:r>
    </w:p>
    <w:p w14:paraId="052AE7F1" w14:textId="77777777" w:rsidR="001D56F7" w:rsidRPr="001D56F7" w:rsidRDefault="002E2654" w:rsidP="002E2654">
      <w:pPr>
        <w:spacing w:before="100" w:beforeAutospacing="1" w:after="100" w:afterAutospacing="1" w:line="240" w:lineRule="auto"/>
        <w:outlineLvl w:val="2"/>
        <w:rPr>
          <w:rFonts w:eastAsia="Times New Roman" w:cs="Times New Roman"/>
          <w:b/>
          <w:bCs/>
          <w:kern w:val="0"/>
          <w:lang w:eastAsia="en-GB"/>
          <w14:ligatures w14:val="none"/>
        </w:rPr>
      </w:pPr>
      <w:r w:rsidRPr="001D56F7">
        <w:rPr>
          <w:rFonts w:eastAsia="Times New Roman" w:cs="Times New Roman"/>
          <w:b/>
          <w:bCs/>
          <w:kern w:val="0"/>
          <w:lang w:eastAsia="en-GB"/>
          <w14:ligatures w14:val="none"/>
        </w:rPr>
        <w:t xml:space="preserve">Designated Safeguarding Lead </w:t>
      </w:r>
    </w:p>
    <w:p w14:paraId="4E67607A" w14:textId="5142A7C4" w:rsidR="002E2654" w:rsidRP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Kerry Gardner – Lead Counsellor</w:t>
      </w:r>
    </w:p>
    <w:p w14:paraId="50603AD3" w14:textId="27C09A9F" w:rsidR="001D56F7"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 xml:space="preserve">Email: </w:t>
      </w:r>
      <w:hyperlink r:id="rId17" w:history="1">
        <w:r w:rsidR="001D56F7" w:rsidRPr="00A67B8D">
          <w:rPr>
            <w:rStyle w:val="Hyperlink"/>
            <w:rFonts w:eastAsia="Times New Roman" w:cs="Times New Roman"/>
            <w:kern w:val="0"/>
            <w:lang w:eastAsia="en-GB"/>
            <w14:ligatures w14:val="none"/>
          </w:rPr>
          <w:t>kerry@thebobbycollerantrust.org.uk</w:t>
        </w:r>
      </w:hyperlink>
      <w:r w:rsidRPr="002E2654">
        <w:rPr>
          <w:rFonts w:eastAsia="Times New Roman" w:cs="Times New Roman"/>
          <w:kern w:val="0"/>
          <w:lang w:eastAsia="en-GB"/>
          <w14:ligatures w14:val="none"/>
        </w:rPr>
        <w:t xml:space="preserve"> </w:t>
      </w:r>
    </w:p>
    <w:p w14:paraId="6EED030E" w14:textId="5A10C4F1" w:rsidR="002E2654" w:rsidRP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Mobile: 07836357780</w:t>
      </w:r>
    </w:p>
    <w:p w14:paraId="7D677AE6" w14:textId="77777777" w:rsidR="002E2654" w:rsidRPr="001D56F7" w:rsidRDefault="002E2654" w:rsidP="002E2654">
      <w:pPr>
        <w:spacing w:before="100" w:beforeAutospacing="1" w:after="100" w:afterAutospacing="1" w:line="240" w:lineRule="auto"/>
        <w:outlineLvl w:val="2"/>
        <w:rPr>
          <w:rFonts w:eastAsia="Times New Roman" w:cs="Times New Roman"/>
          <w:b/>
          <w:bCs/>
          <w:kern w:val="0"/>
          <w:lang w:eastAsia="en-GB"/>
          <w14:ligatures w14:val="none"/>
        </w:rPr>
      </w:pPr>
      <w:r w:rsidRPr="001D56F7">
        <w:rPr>
          <w:rFonts w:eastAsia="Times New Roman" w:cs="Times New Roman"/>
          <w:b/>
          <w:bCs/>
          <w:kern w:val="0"/>
          <w:lang w:eastAsia="en-GB"/>
          <w14:ligatures w14:val="none"/>
        </w:rPr>
        <w:t>Deputy Safeguarding Lead</w:t>
      </w:r>
    </w:p>
    <w:p w14:paraId="1EEAB527" w14:textId="178605DC" w:rsidR="00A012ED" w:rsidRDefault="002E2654" w:rsidP="008C561A">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 xml:space="preserve">Ann Mckenna – </w:t>
      </w:r>
      <w:r w:rsidR="00470F6D">
        <w:rPr>
          <w:rFonts w:eastAsia="Times New Roman" w:cs="Times New Roman"/>
          <w:kern w:val="0"/>
          <w:lang w:eastAsia="en-GB"/>
          <w14:ligatures w14:val="none"/>
        </w:rPr>
        <w:t>Deputy Manager</w:t>
      </w:r>
    </w:p>
    <w:p w14:paraId="0B7E4723" w14:textId="0C9F17BB" w:rsidR="00A012ED"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 xml:space="preserve">Email: </w:t>
      </w:r>
      <w:hyperlink r:id="rId18" w:history="1">
        <w:r w:rsidR="00A012ED" w:rsidRPr="00A67B8D">
          <w:rPr>
            <w:rStyle w:val="Hyperlink"/>
            <w:rFonts w:eastAsia="Times New Roman" w:cs="Times New Roman"/>
            <w:kern w:val="0"/>
            <w:lang w:eastAsia="en-GB"/>
            <w14:ligatures w14:val="none"/>
          </w:rPr>
          <w:t>ann@thebobbycollerantrust.org.uk</w:t>
        </w:r>
      </w:hyperlink>
      <w:r w:rsidRPr="002E2654">
        <w:rPr>
          <w:rFonts w:eastAsia="Times New Roman" w:cs="Times New Roman"/>
          <w:kern w:val="0"/>
          <w:lang w:eastAsia="en-GB"/>
          <w14:ligatures w14:val="none"/>
        </w:rPr>
        <w:t xml:space="preserve"> </w:t>
      </w:r>
    </w:p>
    <w:p w14:paraId="05E2D094" w14:textId="6D3E5636" w:rsidR="002E2654" w:rsidRP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Mobile: 07961418796</w:t>
      </w:r>
    </w:p>
    <w:p w14:paraId="68A493FC" w14:textId="77777777" w:rsidR="002E2654" w:rsidRPr="00AB5040" w:rsidRDefault="002E2654" w:rsidP="002E2654">
      <w:pPr>
        <w:spacing w:before="100" w:beforeAutospacing="1" w:after="100" w:afterAutospacing="1" w:line="240" w:lineRule="auto"/>
        <w:outlineLvl w:val="2"/>
        <w:rPr>
          <w:rFonts w:eastAsia="Times New Roman" w:cs="Times New Roman"/>
          <w:b/>
          <w:bCs/>
          <w:kern w:val="0"/>
          <w:lang w:eastAsia="en-GB"/>
          <w14:ligatures w14:val="none"/>
        </w:rPr>
      </w:pPr>
      <w:r w:rsidRPr="00AB5040">
        <w:rPr>
          <w:rFonts w:eastAsia="Times New Roman" w:cs="Times New Roman"/>
          <w:b/>
          <w:bCs/>
          <w:kern w:val="0"/>
          <w:lang w:eastAsia="en-GB"/>
          <w14:ligatures w14:val="none"/>
        </w:rPr>
        <w:t>Trustee Safeguarding Officer</w:t>
      </w:r>
    </w:p>
    <w:p w14:paraId="0CCE12A0" w14:textId="77777777" w:rsidR="002E2654" w:rsidRP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Joanne Colleran - Founder</w:t>
      </w:r>
    </w:p>
    <w:p w14:paraId="2C0D682D" w14:textId="3A9AC487" w:rsidR="00AB5040" w:rsidRDefault="002E2654" w:rsidP="00AB5040">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 xml:space="preserve">Email: </w:t>
      </w:r>
      <w:hyperlink r:id="rId19" w:history="1">
        <w:r w:rsidR="00AB5040" w:rsidRPr="00A67B8D">
          <w:rPr>
            <w:rStyle w:val="Hyperlink"/>
            <w:rFonts w:eastAsia="Times New Roman" w:cs="Times New Roman"/>
            <w:kern w:val="0"/>
            <w:lang w:eastAsia="en-GB"/>
            <w14:ligatures w14:val="none"/>
          </w:rPr>
          <w:t>joanne@thebobbycollerantrust.org.uk</w:t>
        </w:r>
      </w:hyperlink>
      <w:r w:rsidRPr="002E2654">
        <w:rPr>
          <w:rFonts w:eastAsia="Times New Roman" w:cs="Times New Roman"/>
          <w:kern w:val="0"/>
          <w:lang w:eastAsia="en-GB"/>
          <w14:ligatures w14:val="none"/>
        </w:rPr>
        <w:t xml:space="preserve"> </w:t>
      </w:r>
    </w:p>
    <w:p w14:paraId="58AD4310" w14:textId="623BD2A8" w:rsidR="002E2654" w:rsidRPr="002E2654" w:rsidRDefault="002E2654" w:rsidP="002E2654">
      <w:pPr>
        <w:spacing w:before="100" w:beforeAutospacing="1" w:after="100" w:afterAutospacing="1"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Mobile: 07740076676</w:t>
      </w:r>
    </w:p>
    <w:p w14:paraId="75B4121E" w14:textId="3C536DEB" w:rsidR="00C14851" w:rsidRPr="00896251" w:rsidRDefault="002E2654" w:rsidP="00AB5040">
      <w:pPr>
        <w:spacing w:after="0" w:line="240" w:lineRule="auto"/>
        <w:outlineLvl w:val="2"/>
        <w:rPr>
          <w:rFonts w:eastAsia="Times New Roman" w:cs="Times New Roman"/>
          <w:kern w:val="0"/>
          <w:lang w:eastAsia="en-GB"/>
          <w14:ligatures w14:val="none"/>
        </w:rPr>
      </w:pPr>
      <w:r w:rsidRPr="002E2654">
        <w:rPr>
          <w:rFonts w:eastAsia="Times New Roman" w:cs="Times New Roman"/>
          <w:kern w:val="0"/>
          <w:lang w:eastAsia="en-GB"/>
          <w14:ligatures w14:val="none"/>
        </w:rPr>
        <w:t>Reviewing the Policy and Procedure This policy and procedure will be reviewed every year, this will include checking telephone numbers, accuracy of personnel details, and any updates required by a change in local or national policy.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66"/>
        <w:gridCol w:w="66"/>
        <w:gridCol w:w="81"/>
      </w:tblGrid>
      <w:tr w:rsidR="00470F6D" w:rsidRPr="00E82B34" w14:paraId="429AE431" w14:textId="0AECE78C" w:rsidTr="0059728E">
        <w:trPr>
          <w:tblHeader/>
          <w:tblCellSpacing w:w="15" w:type="dxa"/>
        </w:trPr>
        <w:tc>
          <w:tcPr>
            <w:tcW w:w="0" w:type="auto"/>
            <w:vAlign w:val="center"/>
          </w:tcPr>
          <w:p w14:paraId="7DC83B93" w14:textId="55C87CF0" w:rsidR="00470F6D" w:rsidRPr="00E82B34" w:rsidRDefault="00470F6D" w:rsidP="00470F6D">
            <w:pPr>
              <w:spacing w:after="0" w:line="240" w:lineRule="auto"/>
              <w:jc w:val="center"/>
              <w:rPr>
                <w:rFonts w:ascii="Aptos" w:eastAsia="Times New Roman" w:hAnsi="Aptos" w:cs="Times New Roman"/>
                <w:b/>
                <w:bCs/>
                <w:kern w:val="0"/>
                <w:lang w:eastAsia="en-GB"/>
                <w14:ligatures w14:val="none"/>
              </w:rPr>
            </w:pPr>
          </w:p>
        </w:tc>
        <w:tc>
          <w:tcPr>
            <w:tcW w:w="0" w:type="auto"/>
            <w:vAlign w:val="center"/>
          </w:tcPr>
          <w:p w14:paraId="05A2709D" w14:textId="22454082" w:rsidR="00470F6D" w:rsidRPr="00E82B34" w:rsidRDefault="00470F6D" w:rsidP="00470F6D">
            <w:pPr>
              <w:spacing w:after="0" w:line="240" w:lineRule="auto"/>
              <w:jc w:val="center"/>
              <w:rPr>
                <w:rFonts w:ascii="Aptos" w:eastAsia="Times New Roman" w:hAnsi="Aptos" w:cs="Times New Roman"/>
                <w:b/>
                <w:bCs/>
                <w:kern w:val="0"/>
                <w:lang w:eastAsia="en-GB"/>
                <w14:ligatures w14:val="none"/>
              </w:rPr>
            </w:pPr>
          </w:p>
        </w:tc>
        <w:tc>
          <w:tcPr>
            <w:tcW w:w="0" w:type="auto"/>
            <w:vAlign w:val="center"/>
          </w:tcPr>
          <w:p w14:paraId="43C6F467" w14:textId="050169D2" w:rsidR="00470F6D" w:rsidRPr="00E82B34" w:rsidRDefault="00470F6D" w:rsidP="00470F6D">
            <w:pPr>
              <w:spacing w:after="0" w:line="240" w:lineRule="auto"/>
              <w:jc w:val="center"/>
              <w:rPr>
                <w:rFonts w:ascii="Aptos" w:eastAsia="Times New Roman" w:hAnsi="Aptos" w:cs="Times New Roman"/>
                <w:b/>
                <w:bCs/>
                <w:kern w:val="0"/>
                <w:lang w:eastAsia="en-GB"/>
                <w14:ligatures w14:val="none"/>
              </w:rPr>
            </w:pPr>
          </w:p>
        </w:tc>
        <w:tc>
          <w:tcPr>
            <w:tcW w:w="0" w:type="auto"/>
          </w:tcPr>
          <w:p w14:paraId="3D7B8E8C" w14:textId="6BA685BC" w:rsidR="00470F6D" w:rsidRPr="00E82B34" w:rsidRDefault="00470F6D" w:rsidP="00470F6D">
            <w:pPr>
              <w:spacing w:after="0" w:line="240" w:lineRule="auto"/>
              <w:jc w:val="center"/>
              <w:rPr>
                <w:rFonts w:ascii="Aptos" w:eastAsia="Times New Roman" w:hAnsi="Aptos" w:cs="Times New Roman"/>
                <w:b/>
                <w:bCs/>
                <w:kern w:val="0"/>
                <w:lang w:eastAsia="en-GB"/>
                <w14:ligatures w14:val="none"/>
              </w:rPr>
            </w:pPr>
          </w:p>
        </w:tc>
        <w:tc>
          <w:tcPr>
            <w:tcW w:w="0" w:type="auto"/>
          </w:tcPr>
          <w:p w14:paraId="48185C89" w14:textId="750F6BC6" w:rsidR="00470F6D" w:rsidRPr="00E82B34" w:rsidRDefault="00470F6D" w:rsidP="00470F6D">
            <w:pPr>
              <w:spacing w:after="0" w:line="240" w:lineRule="auto"/>
              <w:jc w:val="center"/>
              <w:rPr>
                <w:rFonts w:ascii="Aptos" w:eastAsia="Times New Roman" w:hAnsi="Aptos" w:cs="Times New Roman"/>
                <w:b/>
                <w:bCs/>
                <w:kern w:val="0"/>
                <w:lang w:eastAsia="en-GB"/>
                <w14:ligatures w14:val="none"/>
              </w:rPr>
            </w:pPr>
          </w:p>
        </w:tc>
        <w:tc>
          <w:tcPr>
            <w:tcW w:w="0" w:type="auto"/>
          </w:tcPr>
          <w:p w14:paraId="69A2DF24" w14:textId="0571AD3B" w:rsidR="00470F6D" w:rsidRPr="00E82B34" w:rsidRDefault="00470F6D" w:rsidP="00470F6D">
            <w:pPr>
              <w:spacing w:after="0" w:line="240" w:lineRule="auto"/>
              <w:jc w:val="center"/>
              <w:rPr>
                <w:rFonts w:ascii="Aptos" w:eastAsia="Times New Roman" w:hAnsi="Aptos" w:cs="Times New Roman"/>
                <w:b/>
                <w:bCs/>
                <w:kern w:val="0"/>
                <w:lang w:eastAsia="en-GB"/>
                <w14:ligatures w14:val="none"/>
              </w:rPr>
            </w:pPr>
          </w:p>
        </w:tc>
      </w:tr>
      <w:tr w:rsidR="00470F6D" w:rsidRPr="00E82B34" w14:paraId="2D7FC3EF" w14:textId="62526F18" w:rsidTr="0059728E">
        <w:trPr>
          <w:tblCellSpacing w:w="15" w:type="dxa"/>
        </w:trPr>
        <w:tc>
          <w:tcPr>
            <w:tcW w:w="0" w:type="auto"/>
            <w:vAlign w:val="center"/>
          </w:tcPr>
          <w:p w14:paraId="4B30FE4C" w14:textId="3A938BA4" w:rsidR="00470F6D" w:rsidRPr="00E82B34" w:rsidRDefault="00470F6D" w:rsidP="00470F6D">
            <w:pPr>
              <w:spacing w:after="0" w:line="240" w:lineRule="auto"/>
              <w:rPr>
                <w:rFonts w:ascii="Aptos" w:eastAsia="Times New Roman" w:hAnsi="Aptos" w:cs="Times New Roman"/>
                <w:kern w:val="0"/>
                <w:lang w:eastAsia="en-GB"/>
                <w14:ligatures w14:val="none"/>
              </w:rPr>
            </w:pPr>
          </w:p>
        </w:tc>
        <w:tc>
          <w:tcPr>
            <w:tcW w:w="0" w:type="auto"/>
            <w:vAlign w:val="center"/>
          </w:tcPr>
          <w:p w14:paraId="319882ED" w14:textId="1E7CF36E" w:rsidR="00470F6D" w:rsidRPr="00E82B34" w:rsidRDefault="00470F6D" w:rsidP="00470F6D">
            <w:pPr>
              <w:spacing w:after="0" w:line="240" w:lineRule="auto"/>
              <w:rPr>
                <w:rFonts w:ascii="Aptos" w:eastAsia="Times New Roman" w:hAnsi="Aptos" w:cs="Times New Roman"/>
                <w:kern w:val="0"/>
                <w:lang w:eastAsia="en-GB"/>
                <w14:ligatures w14:val="none"/>
              </w:rPr>
            </w:pPr>
          </w:p>
        </w:tc>
        <w:tc>
          <w:tcPr>
            <w:tcW w:w="0" w:type="auto"/>
            <w:vAlign w:val="center"/>
          </w:tcPr>
          <w:p w14:paraId="42E3855B" w14:textId="076DE87F" w:rsidR="00470F6D" w:rsidRPr="00E82B34" w:rsidRDefault="00470F6D" w:rsidP="00470F6D">
            <w:pPr>
              <w:spacing w:after="0" w:line="240" w:lineRule="auto"/>
              <w:rPr>
                <w:rFonts w:ascii="Aptos" w:eastAsia="Times New Roman" w:hAnsi="Aptos" w:cs="Times New Roman"/>
                <w:kern w:val="0"/>
                <w:lang w:eastAsia="en-GB"/>
                <w14:ligatures w14:val="none"/>
              </w:rPr>
            </w:pPr>
          </w:p>
        </w:tc>
        <w:tc>
          <w:tcPr>
            <w:tcW w:w="0" w:type="auto"/>
          </w:tcPr>
          <w:p w14:paraId="0F7CCB68" w14:textId="52F93E80" w:rsidR="00470F6D" w:rsidRPr="00E82B34" w:rsidRDefault="00470F6D" w:rsidP="00470F6D">
            <w:pPr>
              <w:spacing w:after="0" w:line="240" w:lineRule="auto"/>
              <w:rPr>
                <w:rFonts w:ascii="Aptos" w:eastAsia="Times New Roman" w:hAnsi="Aptos" w:cs="Times New Roman"/>
                <w:kern w:val="0"/>
                <w:lang w:eastAsia="en-GB"/>
                <w14:ligatures w14:val="none"/>
              </w:rPr>
            </w:pPr>
          </w:p>
        </w:tc>
        <w:tc>
          <w:tcPr>
            <w:tcW w:w="0" w:type="auto"/>
          </w:tcPr>
          <w:p w14:paraId="41940689" w14:textId="44E2FC63" w:rsidR="00470F6D" w:rsidRPr="00E82B34" w:rsidRDefault="00470F6D" w:rsidP="00470F6D">
            <w:pPr>
              <w:spacing w:after="0" w:line="240" w:lineRule="auto"/>
              <w:rPr>
                <w:rFonts w:ascii="Aptos" w:eastAsia="Times New Roman" w:hAnsi="Aptos" w:cs="Times New Roman"/>
                <w:kern w:val="0"/>
                <w:lang w:eastAsia="en-GB"/>
                <w14:ligatures w14:val="none"/>
              </w:rPr>
            </w:pPr>
          </w:p>
        </w:tc>
        <w:tc>
          <w:tcPr>
            <w:tcW w:w="0" w:type="auto"/>
          </w:tcPr>
          <w:p w14:paraId="66CB809F" w14:textId="6E657268" w:rsidR="00470F6D" w:rsidRPr="00E82B34" w:rsidRDefault="00470F6D" w:rsidP="00470F6D">
            <w:pPr>
              <w:spacing w:after="0" w:line="240" w:lineRule="auto"/>
              <w:rPr>
                <w:rFonts w:ascii="Aptos" w:eastAsia="Times New Roman" w:hAnsi="Aptos" w:cs="Times New Roman"/>
                <w:kern w:val="0"/>
                <w:lang w:eastAsia="en-GB"/>
                <w14:ligatures w14:val="none"/>
              </w:rPr>
            </w:pPr>
          </w:p>
        </w:tc>
      </w:tr>
    </w:tbl>
    <w:tbl>
      <w:tblPr>
        <w:tblStyle w:val="TableGrid"/>
        <w:tblW w:w="0" w:type="auto"/>
        <w:tblLook w:val="04A0" w:firstRow="1" w:lastRow="0" w:firstColumn="1" w:lastColumn="0" w:noHBand="0" w:noVBand="1"/>
      </w:tblPr>
      <w:tblGrid>
        <w:gridCol w:w="3005"/>
        <w:gridCol w:w="3005"/>
        <w:gridCol w:w="3006"/>
      </w:tblGrid>
      <w:tr w:rsidR="0032237D" w14:paraId="11BC2FFD" w14:textId="77777777" w:rsidTr="0032237D">
        <w:tc>
          <w:tcPr>
            <w:tcW w:w="3005" w:type="dxa"/>
          </w:tcPr>
          <w:p w14:paraId="3AF1726D" w14:textId="59A9B858" w:rsidR="0032237D" w:rsidRDefault="00C636AE" w:rsidP="00AB5040">
            <w:pPr>
              <w:rPr>
                <w:rFonts w:ascii="Aptos" w:hAnsi="Aptos"/>
              </w:rPr>
            </w:pPr>
            <w:r>
              <w:rPr>
                <w:rFonts w:ascii="Aptos" w:hAnsi="Aptos"/>
              </w:rPr>
              <w:t>A</w:t>
            </w:r>
            <w:r w:rsidR="0032237D">
              <w:rPr>
                <w:rFonts w:ascii="Aptos" w:hAnsi="Aptos"/>
              </w:rPr>
              <w:t>pproved By</w:t>
            </w:r>
          </w:p>
        </w:tc>
        <w:tc>
          <w:tcPr>
            <w:tcW w:w="3005" w:type="dxa"/>
          </w:tcPr>
          <w:p w14:paraId="5BBF9C0F" w14:textId="10EE728E" w:rsidR="0032237D" w:rsidRDefault="0032237D" w:rsidP="00AB5040">
            <w:pPr>
              <w:rPr>
                <w:rFonts w:ascii="Aptos" w:hAnsi="Aptos"/>
              </w:rPr>
            </w:pPr>
            <w:r>
              <w:rPr>
                <w:rFonts w:ascii="Aptos" w:hAnsi="Aptos"/>
              </w:rPr>
              <w:t>A</w:t>
            </w:r>
            <w:r w:rsidR="004D72C4">
              <w:rPr>
                <w:rFonts w:ascii="Aptos" w:hAnsi="Aptos"/>
              </w:rPr>
              <w:t>pproval Date</w:t>
            </w:r>
          </w:p>
        </w:tc>
        <w:tc>
          <w:tcPr>
            <w:tcW w:w="3006" w:type="dxa"/>
          </w:tcPr>
          <w:p w14:paraId="60D2CAD5" w14:textId="20E34969" w:rsidR="0032237D" w:rsidRDefault="004D72C4" w:rsidP="00AB5040">
            <w:pPr>
              <w:rPr>
                <w:rFonts w:ascii="Aptos" w:hAnsi="Aptos"/>
              </w:rPr>
            </w:pPr>
            <w:r>
              <w:rPr>
                <w:rFonts w:ascii="Aptos" w:hAnsi="Aptos"/>
              </w:rPr>
              <w:t>Review Date</w:t>
            </w:r>
          </w:p>
        </w:tc>
      </w:tr>
      <w:tr w:rsidR="0032237D" w14:paraId="19400968" w14:textId="77777777" w:rsidTr="0032237D">
        <w:tc>
          <w:tcPr>
            <w:tcW w:w="3005" w:type="dxa"/>
          </w:tcPr>
          <w:p w14:paraId="7B89B1E2" w14:textId="513A9F0D" w:rsidR="0032237D" w:rsidRDefault="004D72C4" w:rsidP="0054622C">
            <w:pPr>
              <w:rPr>
                <w:rFonts w:ascii="Aptos" w:hAnsi="Aptos"/>
              </w:rPr>
            </w:pPr>
            <w:r>
              <w:rPr>
                <w:rFonts w:ascii="Aptos" w:hAnsi="Aptos"/>
              </w:rPr>
              <w:t>Trustee Board</w:t>
            </w:r>
          </w:p>
        </w:tc>
        <w:tc>
          <w:tcPr>
            <w:tcW w:w="3005" w:type="dxa"/>
          </w:tcPr>
          <w:p w14:paraId="6C7A150C" w14:textId="7B32D7D9" w:rsidR="0032237D" w:rsidRDefault="004D72C4" w:rsidP="0054622C">
            <w:pPr>
              <w:rPr>
                <w:rFonts w:ascii="Aptos" w:hAnsi="Aptos"/>
              </w:rPr>
            </w:pPr>
            <w:r>
              <w:rPr>
                <w:rFonts w:ascii="Aptos" w:hAnsi="Aptos"/>
              </w:rPr>
              <w:t>01/04/202</w:t>
            </w:r>
            <w:r w:rsidR="004E354B">
              <w:rPr>
                <w:rFonts w:ascii="Aptos" w:hAnsi="Aptos"/>
              </w:rPr>
              <w:t>6</w:t>
            </w:r>
          </w:p>
        </w:tc>
        <w:tc>
          <w:tcPr>
            <w:tcW w:w="3006" w:type="dxa"/>
          </w:tcPr>
          <w:p w14:paraId="22866792" w14:textId="678E3B5D" w:rsidR="0032237D" w:rsidRDefault="004D72C4" w:rsidP="0054622C">
            <w:pPr>
              <w:rPr>
                <w:rFonts w:ascii="Aptos" w:hAnsi="Aptos"/>
              </w:rPr>
            </w:pPr>
            <w:r>
              <w:rPr>
                <w:rFonts w:ascii="Aptos" w:hAnsi="Aptos"/>
              </w:rPr>
              <w:t>01/</w:t>
            </w:r>
            <w:r w:rsidR="00C636AE">
              <w:rPr>
                <w:rFonts w:ascii="Aptos" w:hAnsi="Aptos"/>
              </w:rPr>
              <w:t>04/202</w:t>
            </w:r>
            <w:r w:rsidR="004E354B">
              <w:rPr>
                <w:rFonts w:ascii="Aptos" w:hAnsi="Aptos"/>
              </w:rPr>
              <w:t>7</w:t>
            </w:r>
          </w:p>
        </w:tc>
      </w:tr>
    </w:tbl>
    <w:bookmarkStart w:id="2" w:name="_MON_1806311569"/>
    <w:bookmarkEnd w:id="2"/>
    <w:p w14:paraId="435B1A24" w14:textId="7DEFC4B1" w:rsidR="0054622C" w:rsidRPr="0054622C" w:rsidRDefault="00071036" w:rsidP="00A2535E">
      <w:pPr>
        <w:spacing w:before="100" w:beforeAutospacing="1" w:after="100" w:afterAutospacing="1" w:line="240" w:lineRule="auto"/>
        <w:outlineLvl w:val="2"/>
      </w:pPr>
      <w:r>
        <w:object w:dxaOrig="10466" w:dyaOrig="14976" w14:anchorId="2AD81371">
          <v:shape id="_x0000_i1027" type="#_x0000_t75" style="width:523.2pt;height:748.8pt" o:ole="">
            <v:imagedata r:id="rId20" o:title=""/>
          </v:shape>
          <o:OLEObject Type="Embed" ProgID="Word.Document.12" ShapeID="_x0000_i1027" DrawAspect="Content" ObjectID="_1844334616" r:id="rId21">
            <o:FieldCodes>\s</o:FieldCodes>
          </o:OLEObject>
        </w:object>
      </w:r>
    </w:p>
    <w:sectPr w:rsidR="0054622C" w:rsidRPr="0054622C" w:rsidSect="00423396">
      <w:headerReference w:type="default" r:id="rId22"/>
      <w:footerReference w:type="default" r:id="rId2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9BE3A" w14:textId="77777777" w:rsidR="004F218E" w:rsidRDefault="004F218E" w:rsidP="0054622C">
      <w:pPr>
        <w:spacing w:after="0" w:line="240" w:lineRule="auto"/>
      </w:pPr>
      <w:r>
        <w:separator/>
      </w:r>
    </w:p>
  </w:endnote>
  <w:endnote w:type="continuationSeparator" w:id="0">
    <w:p w14:paraId="7579EE32" w14:textId="77777777" w:rsidR="004F218E" w:rsidRDefault="004F218E" w:rsidP="00546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4F67" w14:textId="77777777" w:rsidR="008845EA" w:rsidRDefault="008845EA">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0A4A1190" w14:textId="2FB2B040" w:rsidR="0054622C" w:rsidRDefault="00546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6433" w14:textId="77777777" w:rsidR="004F218E" w:rsidRDefault="004F218E" w:rsidP="0054622C">
      <w:pPr>
        <w:spacing w:after="0" w:line="240" w:lineRule="auto"/>
      </w:pPr>
      <w:r>
        <w:separator/>
      </w:r>
    </w:p>
  </w:footnote>
  <w:footnote w:type="continuationSeparator" w:id="0">
    <w:p w14:paraId="1C942646" w14:textId="77777777" w:rsidR="004F218E" w:rsidRDefault="004F218E" w:rsidP="00546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41CB" w14:textId="34F76119" w:rsidR="00C14851" w:rsidRDefault="00C14851" w:rsidP="00C14851">
    <w:pPr>
      <w:pStyle w:val="Footer"/>
    </w:pPr>
    <w:r>
      <w:t>Version 1 – 1</w:t>
    </w:r>
    <w:r w:rsidRPr="0054622C">
      <w:rPr>
        <w:vertAlign w:val="superscript"/>
      </w:rPr>
      <w:t>st</w:t>
    </w:r>
    <w:r>
      <w:t xml:space="preserve"> April 202</w:t>
    </w:r>
    <w:r w:rsidR="004E354B">
      <w:t>6</w:t>
    </w:r>
  </w:p>
  <w:p w14:paraId="0E1271D5" w14:textId="77777777" w:rsidR="00A36CEB" w:rsidRDefault="00A36CEB" w:rsidP="00C14851">
    <w:pPr>
      <w:pStyle w:val="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36FC"/>
    <w:multiLevelType w:val="multilevel"/>
    <w:tmpl w:val="5732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E3E8A"/>
    <w:multiLevelType w:val="multilevel"/>
    <w:tmpl w:val="03E0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801F8"/>
    <w:multiLevelType w:val="multilevel"/>
    <w:tmpl w:val="7FE6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54084"/>
    <w:multiLevelType w:val="hybridMultilevel"/>
    <w:tmpl w:val="75B2B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1940DA"/>
    <w:multiLevelType w:val="multilevel"/>
    <w:tmpl w:val="698E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46A80"/>
    <w:multiLevelType w:val="hybridMultilevel"/>
    <w:tmpl w:val="EDF4622E"/>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F6C11"/>
    <w:multiLevelType w:val="multilevel"/>
    <w:tmpl w:val="3F4C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74D9C"/>
    <w:multiLevelType w:val="hybridMultilevel"/>
    <w:tmpl w:val="2A44D556"/>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D09A2"/>
    <w:multiLevelType w:val="multilevel"/>
    <w:tmpl w:val="6BDC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A6AD0"/>
    <w:multiLevelType w:val="multilevel"/>
    <w:tmpl w:val="DECC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F2F60"/>
    <w:multiLevelType w:val="multilevel"/>
    <w:tmpl w:val="7200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301DDF"/>
    <w:multiLevelType w:val="multilevel"/>
    <w:tmpl w:val="6D98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D66FE7"/>
    <w:multiLevelType w:val="multilevel"/>
    <w:tmpl w:val="A4AC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64447"/>
    <w:multiLevelType w:val="hybridMultilevel"/>
    <w:tmpl w:val="1C22CCC4"/>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4117B1"/>
    <w:multiLevelType w:val="hybridMultilevel"/>
    <w:tmpl w:val="1570E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390736"/>
    <w:multiLevelType w:val="multilevel"/>
    <w:tmpl w:val="9CA6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3F4A2F"/>
    <w:multiLevelType w:val="hybridMultilevel"/>
    <w:tmpl w:val="79A8A75E"/>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101DA"/>
    <w:multiLevelType w:val="multilevel"/>
    <w:tmpl w:val="66E0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285769"/>
    <w:multiLevelType w:val="multilevel"/>
    <w:tmpl w:val="4830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20537A"/>
    <w:multiLevelType w:val="multilevel"/>
    <w:tmpl w:val="6E8E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74391B"/>
    <w:multiLevelType w:val="hybridMultilevel"/>
    <w:tmpl w:val="E4D20264"/>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2A4AC3"/>
    <w:multiLevelType w:val="hybridMultilevel"/>
    <w:tmpl w:val="A5D0A542"/>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205CE1"/>
    <w:multiLevelType w:val="multilevel"/>
    <w:tmpl w:val="F91C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454659"/>
    <w:multiLevelType w:val="multilevel"/>
    <w:tmpl w:val="1C9E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3D7CAC"/>
    <w:multiLevelType w:val="multilevel"/>
    <w:tmpl w:val="3076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AD73DF"/>
    <w:multiLevelType w:val="hybridMultilevel"/>
    <w:tmpl w:val="ED080CA6"/>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41799"/>
    <w:multiLevelType w:val="hybridMultilevel"/>
    <w:tmpl w:val="C79C2C16"/>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213B6E"/>
    <w:multiLevelType w:val="multilevel"/>
    <w:tmpl w:val="4E6A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8A5613"/>
    <w:multiLevelType w:val="multilevel"/>
    <w:tmpl w:val="9B02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8911E9"/>
    <w:multiLevelType w:val="hybridMultilevel"/>
    <w:tmpl w:val="7F1483A6"/>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B53D20"/>
    <w:multiLevelType w:val="multilevel"/>
    <w:tmpl w:val="7650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2E32BA"/>
    <w:multiLevelType w:val="multilevel"/>
    <w:tmpl w:val="7EEA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B84E0C"/>
    <w:multiLevelType w:val="multilevel"/>
    <w:tmpl w:val="CAF0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E750AE"/>
    <w:multiLevelType w:val="hybridMultilevel"/>
    <w:tmpl w:val="D0143DA4"/>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5E006A"/>
    <w:multiLevelType w:val="hybridMultilevel"/>
    <w:tmpl w:val="9B8271C6"/>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844E1F"/>
    <w:multiLevelType w:val="multilevel"/>
    <w:tmpl w:val="A1A0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5A6933"/>
    <w:multiLevelType w:val="multilevel"/>
    <w:tmpl w:val="2056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1A6AA6"/>
    <w:multiLevelType w:val="multilevel"/>
    <w:tmpl w:val="6CF2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620087"/>
    <w:multiLevelType w:val="multilevel"/>
    <w:tmpl w:val="DB5E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035460"/>
    <w:multiLevelType w:val="multilevel"/>
    <w:tmpl w:val="7E8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151684"/>
    <w:multiLevelType w:val="multilevel"/>
    <w:tmpl w:val="D390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C14EF1"/>
    <w:multiLevelType w:val="multilevel"/>
    <w:tmpl w:val="6B62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5D2E7B"/>
    <w:multiLevelType w:val="hybridMultilevel"/>
    <w:tmpl w:val="A2DEC03A"/>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F40F7E"/>
    <w:multiLevelType w:val="multilevel"/>
    <w:tmpl w:val="00A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2D364B"/>
    <w:multiLevelType w:val="multilevel"/>
    <w:tmpl w:val="50EE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3B2C7E"/>
    <w:multiLevelType w:val="hybridMultilevel"/>
    <w:tmpl w:val="18AA8034"/>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3109DD"/>
    <w:multiLevelType w:val="hybridMultilevel"/>
    <w:tmpl w:val="1F50BE42"/>
    <w:lvl w:ilvl="0" w:tplc="920A1E88">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325680"/>
    <w:multiLevelType w:val="multilevel"/>
    <w:tmpl w:val="55EA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410C3E"/>
    <w:multiLevelType w:val="multilevel"/>
    <w:tmpl w:val="A68A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9A0C9F"/>
    <w:multiLevelType w:val="multilevel"/>
    <w:tmpl w:val="D032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92272">
    <w:abstractNumId w:val="32"/>
  </w:num>
  <w:num w:numId="2" w16cid:durableId="1882403647">
    <w:abstractNumId w:val="12"/>
  </w:num>
  <w:num w:numId="3" w16cid:durableId="2063090767">
    <w:abstractNumId w:val="22"/>
  </w:num>
  <w:num w:numId="4" w16cid:durableId="871530167">
    <w:abstractNumId w:val="28"/>
  </w:num>
  <w:num w:numId="5" w16cid:durableId="518931387">
    <w:abstractNumId w:val="6"/>
  </w:num>
  <w:num w:numId="6" w16cid:durableId="1068303922">
    <w:abstractNumId w:val="8"/>
  </w:num>
  <w:num w:numId="7" w16cid:durableId="5181447">
    <w:abstractNumId w:val="35"/>
  </w:num>
  <w:num w:numId="8" w16cid:durableId="1518226032">
    <w:abstractNumId w:val="2"/>
  </w:num>
  <w:num w:numId="9" w16cid:durableId="626665296">
    <w:abstractNumId w:val="43"/>
  </w:num>
  <w:num w:numId="10" w16cid:durableId="1692604626">
    <w:abstractNumId w:val="48"/>
  </w:num>
  <w:num w:numId="11" w16cid:durableId="1222910201">
    <w:abstractNumId w:val="41"/>
  </w:num>
  <w:num w:numId="12" w16cid:durableId="935945150">
    <w:abstractNumId w:val="17"/>
  </w:num>
  <w:num w:numId="13" w16cid:durableId="1574705926">
    <w:abstractNumId w:val="23"/>
  </w:num>
  <w:num w:numId="14" w16cid:durableId="1222520138">
    <w:abstractNumId w:val="44"/>
  </w:num>
  <w:num w:numId="15" w16cid:durableId="924844118">
    <w:abstractNumId w:val="15"/>
  </w:num>
  <w:num w:numId="16" w16cid:durableId="30883622">
    <w:abstractNumId w:val="4"/>
  </w:num>
  <w:num w:numId="17" w16cid:durableId="274561244">
    <w:abstractNumId w:val="38"/>
  </w:num>
  <w:num w:numId="18" w16cid:durableId="1281377588">
    <w:abstractNumId w:val="47"/>
  </w:num>
  <w:num w:numId="19" w16cid:durableId="429932922">
    <w:abstractNumId w:val="11"/>
  </w:num>
  <w:num w:numId="20" w16cid:durableId="1976838131">
    <w:abstractNumId w:val="19"/>
  </w:num>
  <w:num w:numId="21" w16cid:durableId="1509902505">
    <w:abstractNumId w:val="27"/>
  </w:num>
  <w:num w:numId="22" w16cid:durableId="224801528">
    <w:abstractNumId w:val="18"/>
  </w:num>
  <w:num w:numId="23" w16cid:durableId="1763526196">
    <w:abstractNumId w:val="9"/>
  </w:num>
  <w:num w:numId="24" w16cid:durableId="1392848984">
    <w:abstractNumId w:val="39"/>
  </w:num>
  <w:num w:numId="25" w16cid:durableId="831946111">
    <w:abstractNumId w:val="40"/>
  </w:num>
  <w:num w:numId="26" w16cid:durableId="1822890092">
    <w:abstractNumId w:val="30"/>
  </w:num>
  <w:num w:numId="27" w16cid:durableId="1089733449">
    <w:abstractNumId w:val="10"/>
  </w:num>
  <w:num w:numId="28" w16cid:durableId="1045718345">
    <w:abstractNumId w:val="24"/>
  </w:num>
  <w:num w:numId="29" w16cid:durableId="240679625">
    <w:abstractNumId w:val="37"/>
  </w:num>
  <w:num w:numId="30" w16cid:durableId="525800402">
    <w:abstractNumId w:val="31"/>
  </w:num>
  <w:num w:numId="31" w16cid:durableId="1328360213">
    <w:abstractNumId w:val="0"/>
  </w:num>
  <w:num w:numId="32" w16cid:durableId="1197741226">
    <w:abstractNumId w:val="1"/>
  </w:num>
  <w:num w:numId="33" w16cid:durableId="1102143924">
    <w:abstractNumId w:val="36"/>
  </w:num>
  <w:num w:numId="34" w16cid:durableId="16346841">
    <w:abstractNumId w:val="49"/>
  </w:num>
  <w:num w:numId="35" w16cid:durableId="1329678581">
    <w:abstractNumId w:val="14"/>
  </w:num>
  <w:num w:numId="36" w16cid:durableId="733819995">
    <w:abstractNumId w:val="26"/>
  </w:num>
  <w:num w:numId="37" w16cid:durableId="272172034">
    <w:abstractNumId w:val="46"/>
  </w:num>
  <w:num w:numId="38" w16cid:durableId="1253975527">
    <w:abstractNumId w:val="34"/>
  </w:num>
  <w:num w:numId="39" w16cid:durableId="1593666077">
    <w:abstractNumId w:val="7"/>
  </w:num>
  <w:num w:numId="40" w16cid:durableId="1162160454">
    <w:abstractNumId w:val="5"/>
  </w:num>
  <w:num w:numId="41" w16cid:durableId="1593583797">
    <w:abstractNumId w:val="45"/>
  </w:num>
  <w:num w:numId="42" w16cid:durableId="1744402188">
    <w:abstractNumId w:val="42"/>
  </w:num>
  <w:num w:numId="43" w16cid:durableId="166331310">
    <w:abstractNumId w:val="29"/>
  </w:num>
  <w:num w:numId="44" w16cid:durableId="2061127587">
    <w:abstractNumId w:val="33"/>
  </w:num>
  <w:num w:numId="45" w16cid:durableId="399376405">
    <w:abstractNumId w:val="25"/>
  </w:num>
  <w:num w:numId="46" w16cid:durableId="1459371857">
    <w:abstractNumId w:val="20"/>
  </w:num>
  <w:num w:numId="47" w16cid:durableId="1054694273">
    <w:abstractNumId w:val="13"/>
  </w:num>
  <w:num w:numId="48" w16cid:durableId="295644240">
    <w:abstractNumId w:val="16"/>
  </w:num>
  <w:num w:numId="49" w16cid:durableId="1757361643">
    <w:abstractNumId w:val="21"/>
  </w:num>
  <w:num w:numId="50" w16cid:durableId="880290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2C"/>
    <w:rsid w:val="00031DBA"/>
    <w:rsid w:val="00071036"/>
    <w:rsid w:val="000762B0"/>
    <w:rsid w:val="000A3B04"/>
    <w:rsid w:val="000E0ED7"/>
    <w:rsid w:val="0012765D"/>
    <w:rsid w:val="001344EE"/>
    <w:rsid w:val="001377C6"/>
    <w:rsid w:val="00170D39"/>
    <w:rsid w:val="001A51E5"/>
    <w:rsid w:val="001C0C07"/>
    <w:rsid w:val="001D56F7"/>
    <w:rsid w:val="001E045A"/>
    <w:rsid w:val="001E7AA4"/>
    <w:rsid w:val="0020322C"/>
    <w:rsid w:val="00257533"/>
    <w:rsid w:val="00282F9A"/>
    <w:rsid w:val="0028639D"/>
    <w:rsid w:val="0028748E"/>
    <w:rsid w:val="002874A8"/>
    <w:rsid w:val="00293463"/>
    <w:rsid w:val="002A001E"/>
    <w:rsid w:val="002A253A"/>
    <w:rsid w:val="002C70DF"/>
    <w:rsid w:val="002D0845"/>
    <w:rsid w:val="002E029C"/>
    <w:rsid w:val="002E2654"/>
    <w:rsid w:val="002E72F9"/>
    <w:rsid w:val="002F1A2C"/>
    <w:rsid w:val="00302C0D"/>
    <w:rsid w:val="0032237D"/>
    <w:rsid w:val="00364643"/>
    <w:rsid w:val="003742F4"/>
    <w:rsid w:val="003815CA"/>
    <w:rsid w:val="003A76D8"/>
    <w:rsid w:val="003E0624"/>
    <w:rsid w:val="00404A67"/>
    <w:rsid w:val="00423396"/>
    <w:rsid w:val="0044404A"/>
    <w:rsid w:val="00465D49"/>
    <w:rsid w:val="00470F6D"/>
    <w:rsid w:val="00492756"/>
    <w:rsid w:val="00494718"/>
    <w:rsid w:val="004A311D"/>
    <w:rsid w:val="004B01E2"/>
    <w:rsid w:val="004B0743"/>
    <w:rsid w:val="004D72C4"/>
    <w:rsid w:val="004E354B"/>
    <w:rsid w:val="004F218E"/>
    <w:rsid w:val="00513403"/>
    <w:rsid w:val="00531271"/>
    <w:rsid w:val="0054622C"/>
    <w:rsid w:val="005523CC"/>
    <w:rsid w:val="00555DD4"/>
    <w:rsid w:val="00590847"/>
    <w:rsid w:val="00591BA2"/>
    <w:rsid w:val="00594DF8"/>
    <w:rsid w:val="005C3ECD"/>
    <w:rsid w:val="005E109F"/>
    <w:rsid w:val="00611702"/>
    <w:rsid w:val="00623332"/>
    <w:rsid w:val="0062357A"/>
    <w:rsid w:val="00640983"/>
    <w:rsid w:val="00643FCD"/>
    <w:rsid w:val="00645A3D"/>
    <w:rsid w:val="00650092"/>
    <w:rsid w:val="006649B5"/>
    <w:rsid w:val="006906AB"/>
    <w:rsid w:val="006A302E"/>
    <w:rsid w:val="006B139D"/>
    <w:rsid w:val="006B19C9"/>
    <w:rsid w:val="006D49AB"/>
    <w:rsid w:val="007107A7"/>
    <w:rsid w:val="0071088F"/>
    <w:rsid w:val="00725B16"/>
    <w:rsid w:val="00735D49"/>
    <w:rsid w:val="00740443"/>
    <w:rsid w:val="0074210B"/>
    <w:rsid w:val="00755518"/>
    <w:rsid w:val="007632FD"/>
    <w:rsid w:val="00785FD3"/>
    <w:rsid w:val="007979AA"/>
    <w:rsid w:val="007A2122"/>
    <w:rsid w:val="007B760C"/>
    <w:rsid w:val="007C25D8"/>
    <w:rsid w:val="007D5C90"/>
    <w:rsid w:val="00801562"/>
    <w:rsid w:val="00827B1D"/>
    <w:rsid w:val="00852AA1"/>
    <w:rsid w:val="0086411A"/>
    <w:rsid w:val="0087079D"/>
    <w:rsid w:val="00876F5E"/>
    <w:rsid w:val="008845EA"/>
    <w:rsid w:val="00892F29"/>
    <w:rsid w:val="00896251"/>
    <w:rsid w:val="008B583F"/>
    <w:rsid w:val="008C561A"/>
    <w:rsid w:val="00904F4B"/>
    <w:rsid w:val="00905547"/>
    <w:rsid w:val="00915B6F"/>
    <w:rsid w:val="009547A3"/>
    <w:rsid w:val="00955C24"/>
    <w:rsid w:val="009A270D"/>
    <w:rsid w:val="009C18D8"/>
    <w:rsid w:val="009F1571"/>
    <w:rsid w:val="009F3101"/>
    <w:rsid w:val="00A012ED"/>
    <w:rsid w:val="00A2535E"/>
    <w:rsid w:val="00A277A4"/>
    <w:rsid w:val="00A35656"/>
    <w:rsid w:val="00A36CEB"/>
    <w:rsid w:val="00A404C6"/>
    <w:rsid w:val="00A471E9"/>
    <w:rsid w:val="00A52B3A"/>
    <w:rsid w:val="00A92140"/>
    <w:rsid w:val="00AB5040"/>
    <w:rsid w:val="00B123A6"/>
    <w:rsid w:val="00B16B1C"/>
    <w:rsid w:val="00B23850"/>
    <w:rsid w:val="00B26284"/>
    <w:rsid w:val="00B47A99"/>
    <w:rsid w:val="00B81087"/>
    <w:rsid w:val="00BA299B"/>
    <w:rsid w:val="00BB61ED"/>
    <w:rsid w:val="00BC75E7"/>
    <w:rsid w:val="00C14851"/>
    <w:rsid w:val="00C3754B"/>
    <w:rsid w:val="00C43F3F"/>
    <w:rsid w:val="00C54936"/>
    <w:rsid w:val="00C6126C"/>
    <w:rsid w:val="00C615BD"/>
    <w:rsid w:val="00C62B12"/>
    <w:rsid w:val="00C636AE"/>
    <w:rsid w:val="00C70DD9"/>
    <w:rsid w:val="00C8110E"/>
    <w:rsid w:val="00C87CE2"/>
    <w:rsid w:val="00C93034"/>
    <w:rsid w:val="00CA59EA"/>
    <w:rsid w:val="00CC6D53"/>
    <w:rsid w:val="00CD78C3"/>
    <w:rsid w:val="00CF0B61"/>
    <w:rsid w:val="00D11478"/>
    <w:rsid w:val="00D16C2B"/>
    <w:rsid w:val="00D254AF"/>
    <w:rsid w:val="00D31986"/>
    <w:rsid w:val="00D34825"/>
    <w:rsid w:val="00D44303"/>
    <w:rsid w:val="00D70A33"/>
    <w:rsid w:val="00D97117"/>
    <w:rsid w:val="00DB3F77"/>
    <w:rsid w:val="00DB4A92"/>
    <w:rsid w:val="00DE44D5"/>
    <w:rsid w:val="00DE6F33"/>
    <w:rsid w:val="00DF2344"/>
    <w:rsid w:val="00E35A5F"/>
    <w:rsid w:val="00E56C67"/>
    <w:rsid w:val="00E82B34"/>
    <w:rsid w:val="00E972F7"/>
    <w:rsid w:val="00EB2BEA"/>
    <w:rsid w:val="00EB3DA3"/>
    <w:rsid w:val="00EC31FB"/>
    <w:rsid w:val="00ED3DF5"/>
    <w:rsid w:val="00ED7161"/>
    <w:rsid w:val="00EE246F"/>
    <w:rsid w:val="00EE47EC"/>
    <w:rsid w:val="00EF676A"/>
    <w:rsid w:val="00F06B10"/>
    <w:rsid w:val="00F1200C"/>
    <w:rsid w:val="00F15602"/>
    <w:rsid w:val="00F47239"/>
    <w:rsid w:val="00F55A7A"/>
    <w:rsid w:val="00F735B7"/>
    <w:rsid w:val="00F91F60"/>
    <w:rsid w:val="00FA220E"/>
    <w:rsid w:val="00FD3208"/>
    <w:rsid w:val="00FD5D86"/>
    <w:rsid w:val="00FF1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C16E"/>
  <w15:chartTrackingRefBased/>
  <w15:docId w15:val="{9F407C4E-F720-4728-B2B4-A28B8DAC1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2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2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2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2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2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2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2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2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2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2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2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2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2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2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2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2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2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22C"/>
    <w:rPr>
      <w:rFonts w:eastAsiaTheme="majorEastAsia" w:cstheme="majorBidi"/>
      <w:color w:val="272727" w:themeColor="text1" w:themeTint="D8"/>
    </w:rPr>
  </w:style>
  <w:style w:type="paragraph" w:styleId="Title">
    <w:name w:val="Title"/>
    <w:basedOn w:val="Normal"/>
    <w:next w:val="Normal"/>
    <w:link w:val="TitleChar"/>
    <w:uiPriority w:val="10"/>
    <w:qFormat/>
    <w:rsid w:val="005462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2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2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2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22C"/>
    <w:pPr>
      <w:spacing w:before="160"/>
      <w:jc w:val="center"/>
    </w:pPr>
    <w:rPr>
      <w:i/>
      <w:iCs/>
      <w:color w:val="404040" w:themeColor="text1" w:themeTint="BF"/>
    </w:rPr>
  </w:style>
  <w:style w:type="character" w:customStyle="1" w:styleId="QuoteChar">
    <w:name w:val="Quote Char"/>
    <w:basedOn w:val="DefaultParagraphFont"/>
    <w:link w:val="Quote"/>
    <w:uiPriority w:val="29"/>
    <w:rsid w:val="0054622C"/>
    <w:rPr>
      <w:i/>
      <w:iCs/>
      <w:color w:val="404040" w:themeColor="text1" w:themeTint="BF"/>
    </w:rPr>
  </w:style>
  <w:style w:type="paragraph" w:styleId="ListParagraph">
    <w:name w:val="List Paragraph"/>
    <w:basedOn w:val="Normal"/>
    <w:uiPriority w:val="34"/>
    <w:qFormat/>
    <w:rsid w:val="0054622C"/>
    <w:pPr>
      <w:ind w:left="720"/>
      <w:contextualSpacing/>
    </w:pPr>
  </w:style>
  <w:style w:type="character" w:styleId="IntenseEmphasis">
    <w:name w:val="Intense Emphasis"/>
    <w:basedOn w:val="DefaultParagraphFont"/>
    <w:uiPriority w:val="21"/>
    <w:qFormat/>
    <w:rsid w:val="0054622C"/>
    <w:rPr>
      <w:i/>
      <w:iCs/>
      <w:color w:val="0F4761" w:themeColor="accent1" w:themeShade="BF"/>
    </w:rPr>
  </w:style>
  <w:style w:type="paragraph" w:styleId="IntenseQuote">
    <w:name w:val="Intense Quote"/>
    <w:basedOn w:val="Normal"/>
    <w:next w:val="Normal"/>
    <w:link w:val="IntenseQuoteChar"/>
    <w:uiPriority w:val="30"/>
    <w:qFormat/>
    <w:rsid w:val="00546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22C"/>
    <w:rPr>
      <w:i/>
      <w:iCs/>
      <w:color w:val="0F4761" w:themeColor="accent1" w:themeShade="BF"/>
    </w:rPr>
  </w:style>
  <w:style w:type="character" w:styleId="IntenseReference">
    <w:name w:val="Intense Reference"/>
    <w:basedOn w:val="DefaultParagraphFont"/>
    <w:uiPriority w:val="32"/>
    <w:qFormat/>
    <w:rsid w:val="0054622C"/>
    <w:rPr>
      <w:b/>
      <w:bCs/>
      <w:smallCaps/>
      <w:color w:val="0F4761" w:themeColor="accent1" w:themeShade="BF"/>
      <w:spacing w:val="5"/>
    </w:rPr>
  </w:style>
  <w:style w:type="paragraph" w:styleId="Header">
    <w:name w:val="header"/>
    <w:basedOn w:val="Normal"/>
    <w:link w:val="HeaderChar"/>
    <w:uiPriority w:val="99"/>
    <w:unhideWhenUsed/>
    <w:rsid w:val="00546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22C"/>
  </w:style>
  <w:style w:type="paragraph" w:styleId="Footer">
    <w:name w:val="footer"/>
    <w:basedOn w:val="Normal"/>
    <w:link w:val="FooterChar"/>
    <w:uiPriority w:val="99"/>
    <w:unhideWhenUsed/>
    <w:rsid w:val="00546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22C"/>
  </w:style>
  <w:style w:type="table" w:styleId="TableGrid">
    <w:name w:val="Table Grid"/>
    <w:basedOn w:val="TableNormal"/>
    <w:uiPriority w:val="39"/>
    <w:rsid w:val="00322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523CC"/>
    <w:pPr>
      <w:widowControl w:val="0"/>
      <w:autoSpaceDE w:val="0"/>
      <w:autoSpaceDN w:val="0"/>
      <w:adjustRightInd w:val="0"/>
      <w:spacing w:before="144" w:after="0" w:line="240" w:lineRule="auto"/>
    </w:pPr>
    <w:rPr>
      <w:rFonts w:ascii="Arial" w:eastAsiaTheme="minorEastAsia" w:hAnsi="Arial" w:cs="Arial"/>
      <w:kern w:val="0"/>
      <w:lang w:eastAsia="en-GB"/>
      <w14:ligatures w14:val="none"/>
    </w:rPr>
  </w:style>
  <w:style w:type="character" w:styleId="Hyperlink">
    <w:name w:val="Hyperlink"/>
    <w:basedOn w:val="DefaultParagraphFont"/>
    <w:uiPriority w:val="99"/>
    <w:unhideWhenUsed/>
    <w:rsid w:val="0020322C"/>
    <w:rPr>
      <w:color w:val="467886" w:themeColor="hyperlink"/>
      <w:u w:val="single"/>
    </w:rPr>
  </w:style>
  <w:style w:type="character" w:styleId="UnresolvedMention">
    <w:name w:val="Unresolved Mention"/>
    <w:basedOn w:val="DefaultParagraphFont"/>
    <w:uiPriority w:val="99"/>
    <w:semiHidden/>
    <w:unhideWhenUsed/>
    <w:rsid w:val="00203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83296">
      <w:bodyDiv w:val="1"/>
      <w:marLeft w:val="0"/>
      <w:marRight w:val="0"/>
      <w:marTop w:val="0"/>
      <w:marBottom w:val="0"/>
      <w:divBdr>
        <w:top w:val="none" w:sz="0" w:space="0" w:color="auto"/>
        <w:left w:val="none" w:sz="0" w:space="0" w:color="auto"/>
        <w:bottom w:val="none" w:sz="0" w:space="0" w:color="auto"/>
        <w:right w:val="none" w:sz="0" w:space="0" w:color="auto"/>
      </w:divBdr>
      <w:divsChild>
        <w:div w:id="1075710090">
          <w:marLeft w:val="0"/>
          <w:marRight w:val="0"/>
          <w:marTop w:val="0"/>
          <w:marBottom w:val="0"/>
          <w:divBdr>
            <w:top w:val="none" w:sz="0" w:space="0" w:color="auto"/>
            <w:left w:val="none" w:sz="0" w:space="0" w:color="auto"/>
            <w:bottom w:val="none" w:sz="0" w:space="0" w:color="auto"/>
            <w:right w:val="none" w:sz="0" w:space="0" w:color="auto"/>
          </w:divBdr>
          <w:divsChild>
            <w:div w:id="188737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9164">
      <w:bodyDiv w:val="1"/>
      <w:marLeft w:val="0"/>
      <w:marRight w:val="0"/>
      <w:marTop w:val="0"/>
      <w:marBottom w:val="0"/>
      <w:divBdr>
        <w:top w:val="none" w:sz="0" w:space="0" w:color="auto"/>
        <w:left w:val="none" w:sz="0" w:space="0" w:color="auto"/>
        <w:bottom w:val="none" w:sz="0" w:space="0" w:color="auto"/>
        <w:right w:val="none" w:sz="0" w:space="0" w:color="auto"/>
      </w:divBdr>
      <w:divsChild>
        <w:div w:id="459692013">
          <w:marLeft w:val="0"/>
          <w:marRight w:val="0"/>
          <w:marTop w:val="0"/>
          <w:marBottom w:val="0"/>
          <w:divBdr>
            <w:top w:val="none" w:sz="0" w:space="0" w:color="auto"/>
            <w:left w:val="none" w:sz="0" w:space="0" w:color="auto"/>
            <w:bottom w:val="none" w:sz="0" w:space="0" w:color="auto"/>
            <w:right w:val="none" w:sz="0" w:space="0" w:color="auto"/>
          </w:divBdr>
          <w:divsChild>
            <w:div w:id="7019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yperlink" Target="mailto:ann@thebobbycollerantrust.org.uk" TargetMode="External"/><Relationship Id="rId3" Type="http://schemas.openxmlformats.org/officeDocument/2006/relationships/customXml" Target="../customXml/item3.xml"/><Relationship Id="rId21" Type="http://schemas.openxmlformats.org/officeDocument/2006/relationships/package" Target="embeddings/Microsoft_Word_Document2.docx"/><Relationship Id="rId7" Type="http://schemas.openxmlformats.org/officeDocument/2006/relationships/webSettings" Target="webSettings.xml"/><Relationship Id="rId12" Type="http://schemas.openxmlformats.org/officeDocument/2006/relationships/hyperlink" Target="mailto:joanne@thebobbycollerantrust.org.uk" TargetMode="External"/><Relationship Id="rId17" Type="http://schemas.openxmlformats.org/officeDocument/2006/relationships/hyperlink" Target="mailto:kerry@thebobbycollerantrust.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thebobbycollerantrust.org.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mailto:joanne@thebobbycollerantrus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Word_Document.docx"/><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357AAA7472474AB1D27DEBEE9EE144" ma:contentTypeVersion="13" ma:contentTypeDescription="Create a new document." ma:contentTypeScope="" ma:versionID="66cb7b4deada164260847496a3049557">
  <xsd:schema xmlns:xsd="http://www.w3.org/2001/XMLSchema" xmlns:xs="http://www.w3.org/2001/XMLSchema" xmlns:p="http://schemas.microsoft.com/office/2006/metadata/properties" xmlns:ns2="94e381c4-219e-4d8d-acaf-aba987a94e4e" xmlns:ns3="3bcc887b-9f7f-4ba6-89c2-76f78eac826a" targetNamespace="http://schemas.microsoft.com/office/2006/metadata/properties" ma:root="true" ma:fieldsID="67904e8a83e0b7bf47ba5f47ec01b92e" ns2:_="" ns3:_="">
    <xsd:import namespace="94e381c4-219e-4d8d-acaf-aba987a94e4e"/>
    <xsd:import namespace="3bcc887b-9f7f-4ba6-89c2-76f78eac826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381c4-219e-4d8d-acaf-aba987a94e4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e168b85-0999-4804-a6b9-8838784551b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c887b-9f7f-4ba6-89c2-76f78eac826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be60bc-40ac-4773-b87f-2d8a96cad8b6}" ma:internalName="TaxCatchAll" ma:showField="CatchAllData" ma:web="3bcc887b-9f7f-4ba6-89c2-76f78eac8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cc887b-9f7f-4ba6-89c2-76f78eac826a" xsi:nil="true"/>
    <lcf76f155ced4ddcb4097134ff3c332f xmlns="94e381c4-219e-4d8d-acaf-aba987a94e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0FA29C-280E-4C27-B9EA-14D44AF39D37}">
  <ds:schemaRefs>
    <ds:schemaRef ds:uri="http://schemas.microsoft.com/sharepoint/v3/contenttype/forms"/>
  </ds:schemaRefs>
</ds:datastoreItem>
</file>

<file path=customXml/itemProps2.xml><?xml version="1.0" encoding="utf-8"?>
<ds:datastoreItem xmlns:ds="http://schemas.openxmlformats.org/officeDocument/2006/customXml" ds:itemID="{CF0794B2-6DBE-4CD4-9C7E-D69ECAD89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381c4-219e-4d8d-acaf-aba987a94e4e"/>
    <ds:schemaRef ds:uri="3bcc887b-9f7f-4ba6-89c2-76f78eac8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3DE244-47C8-4AAE-B641-BCBBC3A61315}">
  <ds:schemaRefs>
    <ds:schemaRef ds:uri="http://schemas.microsoft.com/office/2006/metadata/properties"/>
    <ds:schemaRef ds:uri="http://schemas.microsoft.com/office/infopath/2007/PartnerControls"/>
    <ds:schemaRef ds:uri="3bcc887b-9f7f-4ba6-89c2-76f78eac826a"/>
    <ds:schemaRef ds:uri="94e381c4-219e-4d8d-acaf-aba987a94e4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4344</Words>
  <Characters>24764</Characters>
  <Application>Microsoft Office Word</Application>
  <DocSecurity>0</DocSecurity>
  <Lines>206</Lines>
  <Paragraphs>58</Paragraphs>
  <ScaleCrop>false</ScaleCrop>
  <Company/>
  <LinksUpToDate>false</LinksUpToDate>
  <CharactersWithSpaces>29050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McKenna</dc:creator>
  <cp:keywords/>
  <dc:description/>
  <cp:lastModifiedBy>Ann McKenna</cp:lastModifiedBy>
  <cp:revision>2</cp:revision>
  <dcterms:created xsi:type="dcterms:W3CDTF">2026-06-30T13:24:00Z</dcterms:created>
  <dcterms:modified xsi:type="dcterms:W3CDTF">2026-06-30T13:24:00Z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0x01010005357AAA7472474AB1D27DEBEE9EE144</vt:lpwstr>
  </property>
  <property fmtid="{D5CDD505-2E9C-101B-9397-08002B2CF9AE}" pid="3" name="MediaServiceImageTags">
    <vt:lpwstr/>
  </property>
</Properties>
</file>