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D1E50" w14:textId="2BAD359F" w:rsidR="001E34AE" w:rsidRDefault="001F7064">
      <w:pPr>
        <w:rPr>
          <w:b/>
          <w:bCs/>
          <w:u w:val="single"/>
        </w:rPr>
      </w:pPr>
      <w:r w:rsidRPr="001F7064">
        <w:rPr>
          <w:b/>
          <w:bCs/>
          <w:u w:val="single"/>
        </w:rPr>
        <w:t xml:space="preserve">Kaynak </w:t>
      </w:r>
      <w:proofErr w:type="spellStart"/>
      <w:r w:rsidRPr="001F7064">
        <w:rPr>
          <w:b/>
          <w:bCs/>
          <w:u w:val="single"/>
        </w:rPr>
        <w:t>Metodları</w:t>
      </w:r>
      <w:proofErr w:type="spellEnd"/>
    </w:p>
    <w:p w14:paraId="1E026A1B" w14:textId="77777777" w:rsidR="001F7064" w:rsidRDefault="001F7064">
      <w:pPr>
        <w:rPr>
          <w:b/>
          <w:bCs/>
          <w:u w:val="single"/>
        </w:rPr>
      </w:pPr>
    </w:p>
    <w:p w14:paraId="7C8639EA" w14:textId="77777777" w:rsidR="00B537F2" w:rsidRDefault="00B537F2">
      <w:pPr>
        <w:rPr>
          <w:b/>
          <w:bCs/>
          <w:u w:val="single"/>
        </w:rPr>
      </w:pPr>
    </w:p>
    <w:p w14:paraId="04186577" w14:textId="0367D282" w:rsidR="00B537F2" w:rsidRDefault="00B537F2">
      <w:pPr>
        <w:rPr>
          <w:u w:val="single"/>
        </w:rPr>
      </w:pPr>
      <w:r w:rsidRPr="00B537F2">
        <w:rPr>
          <w:u w:val="single"/>
        </w:rPr>
        <w:t>Kaynak Nedir?</w:t>
      </w:r>
    </w:p>
    <w:p w14:paraId="419E2A3D" w14:textId="62262A46" w:rsidR="00AC200A" w:rsidRDefault="008E36F9">
      <w:r w:rsidRPr="008E36F9">
        <w:rPr>
          <w:highlight w:val="cyan"/>
        </w:rPr>
        <w:t>(1)</w:t>
      </w:r>
    </w:p>
    <w:p w14:paraId="3B315308" w14:textId="77777777" w:rsidR="00AC200A" w:rsidRDefault="00AC200A" w:rsidP="00AC200A"/>
    <w:tbl>
      <w:tblPr>
        <w:tblStyle w:val="TabloKlavuzu"/>
        <w:tblW w:w="0" w:type="auto"/>
        <w:tblLook w:val="04A0" w:firstRow="1" w:lastRow="0" w:firstColumn="1" w:lastColumn="0" w:noHBand="0" w:noVBand="1"/>
      </w:tblPr>
      <w:tblGrid>
        <w:gridCol w:w="9062"/>
      </w:tblGrid>
      <w:tr w:rsidR="00AC200A" w14:paraId="537AB5AC" w14:textId="77777777" w:rsidTr="00F81491">
        <w:tc>
          <w:tcPr>
            <w:tcW w:w="9062" w:type="dxa"/>
          </w:tcPr>
          <w:p w14:paraId="6E4B2296" w14:textId="37075D40" w:rsidR="00AC200A" w:rsidRDefault="0090632B" w:rsidP="00F81491">
            <w:pPr>
              <w:jc w:val="center"/>
            </w:pPr>
            <w:r>
              <w:rPr>
                <w:b/>
                <w:bCs/>
              </w:rPr>
              <w:t>Kaynak Çeşitleri</w:t>
            </w:r>
          </w:p>
        </w:tc>
      </w:tr>
    </w:tbl>
    <w:p w14:paraId="259877F4" w14:textId="77777777" w:rsidR="00AC200A" w:rsidRDefault="00AC200A" w:rsidP="00AC200A"/>
    <w:tbl>
      <w:tblPr>
        <w:tblStyle w:val="TabloKlavuzu"/>
        <w:tblW w:w="0" w:type="auto"/>
        <w:tblLook w:val="04A0" w:firstRow="1" w:lastRow="0" w:firstColumn="1" w:lastColumn="0" w:noHBand="0" w:noVBand="1"/>
      </w:tblPr>
      <w:tblGrid>
        <w:gridCol w:w="3020"/>
        <w:gridCol w:w="3021"/>
        <w:gridCol w:w="3021"/>
      </w:tblGrid>
      <w:tr w:rsidR="00AC200A" w14:paraId="0E8239E6" w14:textId="77777777" w:rsidTr="00F81491">
        <w:tc>
          <w:tcPr>
            <w:tcW w:w="3020" w:type="dxa"/>
          </w:tcPr>
          <w:p w14:paraId="653E97C4" w14:textId="77777777" w:rsidR="00AC200A" w:rsidRDefault="00AC200A" w:rsidP="00F81491">
            <w:r w:rsidRPr="000339BE">
              <w:rPr>
                <w:b/>
                <w:bCs/>
              </w:rPr>
              <w:t>Elektrik akımı ile yapılan kaynak yöntemleri</w:t>
            </w:r>
          </w:p>
        </w:tc>
        <w:tc>
          <w:tcPr>
            <w:tcW w:w="3021" w:type="dxa"/>
          </w:tcPr>
          <w:p w14:paraId="2D512906" w14:textId="77777777" w:rsidR="00AC200A" w:rsidRDefault="00AC200A" w:rsidP="00F81491">
            <w:r w:rsidRPr="000339BE">
              <w:rPr>
                <w:b/>
                <w:bCs/>
              </w:rPr>
              <w:t>Gaz Kullanılarak yapılan Kaynak Yöntemleri</w:t>
            </w:r>
          </w:p>
        </w:tc>
        <w:tc>
          <w:tcPr>
            <w:tcW w:w="3021" w:type="dxa"/>
          </w:tcPr>
          <w:p w14:paraId="1D9F9776" w14:textId="77777777" w:rsidR="00AC200A" w:rsidRDefault="00AC200A" w:rsidP="00F81491">
            <w:r w:rsidRPr="000339BE">
              <w:rPr>
                <w:b/>
                <w:bCs/>
              </w:rPr>
              <w:t>Gaz ve Elektrik Akımı Kullanılarak yapılan Kaynak Yöntemleri</w:t>
            </w:r>
          </w:p>
        </w:tc>
      </w:tr>
      <w:tr w:rsidR="00AC200A" w14:paraId="7E073068" w14:textId="77777777" w:rsidTr="00F81491">
        <w:trPr>
          <w:trHeight w:val="2474"/>
        </w:trPr>
        <w:tc>
          <w:tcPr>
            <w:tcW w:w="3020" w:type="dxa"/>
          </w:tcPr>
          <w:p w14:paraId="34F3F097" w14:textId="77777777" w:rsidR="00AC200A" w:rsidRPr="000339BE" w:rsidRDefault="00AC200A" w:rsidP="00F81491">
            <w:pPr>
              <w:pStyle w:val="ListeParagraf"/>
              <w:numPr>
                <w:ilvl w:val="0"/>
                <w:numId w:val="1"/>
              </w:numPr>
              <w:rPr>
                <w:b/>
                <w:bCs/>
              </w:rPr>
            </w:pPr>
            <w:r w:rsidRPr="000339BE">
              <w:rPr>
                <w:b/>
                <w:bCs/>
              </w:rPr>
              <w:t>Elektrik ark kaynağı</w:t>
            </w:r>
          </w:p>
          <w:p w14:paraId="0D61A800" w14:textId="77777777" w:rsidR="00AC200A" w:rsidRPr="000339BE" w:rsidRDefault="00AC200A" w:rsidP="00F81491">
            <w:pPr>
              <w:pStyle w:val="ListeParagraf"/>
              <w:numPr>
                <w:ilvl w:val="0"/>
                <w:numId w:val="1"/>
              </w:numPr>
              <w:rPr>
                <w:b/>
                <w:bCs/>
              </w:rPr>
            </w:pPr>
            <w:r w:rsidRPr="000339BE">
              <w:rPr>
                <w:b/>
                <w:bCs/>
              </w:rPr>
              <w:t>Toz altı kaynağı</w:t>
            </w:r>
          </w:p>
          <w:p w14:paraId="7676C4FD" w14:textId="77777777" w:rsidR="00AC200A" w:rsidRPr="000339BE" w:rsidRDefault="00AC200A" w:rsidP="00F81491">
            <w:pPr>
              <w:pStyle w:val="ListeParagraf"/>
              <w:numPr>
                <w:ilvl w:val="0"/>
                <w:numId w:val="1"/>
              </w:numPr>
              <w:rPr>
                <w:b/>
                <w:bCs/>
              </w:rPr>
            </w:pPr>
            <w:r w:rsidRPr="000339BE">
              <w:rPr>
                <w:b/>
                <w:bCs/>
              </w:rPr>
              <w:t>Nokta (Punta) kaynağı</w:t>
            </w:r>
          </w:p>
          <w:p w14:paraId="45701891" w14:textId="77777777" w:rsidR="00AC200A" w:rsidRPr="000339BE" w:rsidRDefault="00AC200A" w:rsidP="00F81491">
            <w:pPr>
              <w:pStyle w:val="ListeParagraf"/>
              <w:numPr>
                <w:ilvl w:val="0"/>
                <w:numId w:val="1"/>
              </w:numPr>
              <w:rPr>
                <w:b/>
                <w:bCs/>
              </w:rPr>
            </w:pPr>
            <w:r w:rsidRPr="000339BE">
              <w:rPr>
                <w:b/>
                <w:bCs/>
              </w:rPr>
              <w:t>Basınç veya pres kaynağı</w:t>
            </w:r>
          </w:p>
          <w:p w14:paraId="786B59D9" w14:textId="77777777" w:rsidR="00AC200A" w:rsidRPr="000339BE" w:rsidRDefault="00AC200A" w:rsidP="00F81491">
            <w:pPr>
              <w:pStyle w:val="ListeParagraf"/>
              <w:numPr>
                <w:ilvl w:val="0"/>
                <w:numId w:val="1"/>
              </w:numPr>
              <w:rPr>
                <w:b/>
                <w:bCs/>
              </w:rPr>
            </w:pPr>
            <w:r w:rsidRPr="000339BE">
              <w:rPr>
                <w:b/>
                <w:bCs/>
              </w:rPr>
              <w:t>Elektrikli makara kaynağı</w:t>
            </w:r>
          </w:p>
        </w:tc>
        <w:tc>
          <w:tcPr>
            <w:tcW w:w="3021" w:type="dxa"/>
          </w:tcPr>
          <w:p w14:paraId="4962DE9B" w14:textId="77777777" w:rsidR="00AC200A" w:rsidRPr="00AC200A" w:rsidRDefault="00AC200A" w:rsidP="00F81491">
            <w:pPr>
              <w:pStyle w:val="ListeParagraf"/>
              <w:numPr>
                <w:ilvl w:val="0"/>
                <w:numId w:val="1"/>
              </w:numPr>
              <w:rPr>
                <w:b/>
                <w:bCs/>
              </w:rPr>
            </w:pPr>
            <w:proofErr w:type="spellStart"/>
            <w:r w:rsidRPr="00AC200A">
              <w:rPr>
                <w:b/>
                <w:bCs/>
              </w:rPr>
              <w:t>Oksiasetilen</w:t>
            </w:r>
            <w:proofErr w:type="spellEnd"/>
            <w:r w:rsidRPr="00AC200A">
              <w:rPr>
                <w:b/>
                <w:bCs/>
              </w:rPr>
              <w:t xml:space="preserve"> kaynağı</w:t>
            </w:r>
          </w:p>
          <w:p w14:paraId="7102B50D" w14:textId="77777777" w:rsidR="00AC200A" w:rsidRPr="00AC200A" w:rsidRDefault="00AC200A" w:rsidP="00F81491">
            <w:pPr>
              <w:pStyle w:val="ListeParagraf"/>
              <w:numPr>
                <w:ilvl w:val="0"/>
                <w:numId w:val="1"/>
              </w:numPr>
              <w:rPr>
                <w:b/>
                <w:bCs/>
              </w:rPr>
            </w:pPr>
            <w:r w:rsidRPr="00AC200A">
              <w:rPr>
                <w:b/>
                <w:bCs/>
              </w:rPr>
              <w:t>Gazla eritme pres kaynağı</w:t>
            </w:r>
          </w:p>
        </w:tc>
        <w:tc>
          <w:tcPr>
            <w:tcW w:w="3021" w:type="dxa"/>
          </w:tcPr>
          <w:p w14:paraId="0FE89E46" w14:textId="084365F0" w:rsidR="00AC200A" w:rsidRPr="00AC200A" w:rsidRDefault="00AC200A" w:rsidP="00F81491">
            <w:pPr>
              <w:pStyle w:val="ListeParagraf"/>
              <w:numPr>
                <w:ilvl w:val="0"/>
                <w:numId w:val="1"/>
              </w:numPr>
              <w:rPr>
                <w:b/>
                <w:bCs/>
              </w:rPr>
            </w:pPr>
            <w:r w:rsidRPr="00AC200A">
              <w:rPr>
                <w:b/>
                <w:bCs/>
              </w:rPr>
              <w:t>TIG</w:t>
            </w:r>
            <w:r w:rsidR="0090632B">
              <w:rPr>
                <w:b/>
                <w:bCs/>
              </w:rPr>
              <w:t>/</w:t>
            </w:r>
            <w:r w:rsidRPr="00AC200A">
              <w:rPr>
                <w:b/>
                <w:bCs/>
              </w:rPr>
              <w:t>WIG kaynağı</w:t>
            </w:r>
          </w:p>
          <w:p w14:paraId="6A0CA24B" w14:textId="77777777" w:rsidR="00AC200A" w:rsidRPr="00AC200A" w:rsidRDefault="00AC200A" w:rsidP="00F81491">
            <w:pPr>
              <w:pStyle w:val="ListeParagraf"/>
              <w:numPr>
                <w:ilvl w:val="0"/>
                <w:numId w:val="1"/>
              </w:numPr>
              <w:rPr>
                <w:b/>
                <w:bCs/>
              </w:rPr>
            </w:pPr>
            <w:r w:rsidRPr="00AC200A">
              <w:rPr>
                <w:b/>
                <w:bCs/>
              </w:rPr>
              <w:t>Plazma ark kaynağı</w:t>
            </w:r>
          </w:p>
          <w:p w14:paraId="01BB004D" w14:textId="77777777" w:rsidR="00AC200A" w:rsidRPr="00AC200A" w:rsidRDefault="00AC200A" w:rsidP="00F81491">
            <w:pPr>
              <w:pStyle w:val="ListeParagraf"/>
              <w:numPr>
                <w:ilvl w:val="0"/>
                <w:numId w:val="1"/>
              </w:numPr>
              <w:rPr>
                <w:b/>
                <w:bCs/>
              </w:rPr>
            </w:pPr>
            <w:r w:rsidRPr="00AC200A">
              <w:rPr>
                <w:b/>
                <w:bCs/>
              </w:rPr>
              <w:t>MIG kaynağı</w:t>
            </w:r>
          </w:p>
        </w:tc>
      </w:tr>
    </w:tbl>
    <w:p w14:paraId="16140403" w14:textId="669A623C" w:rsidR="00712AB9" w:rsidRDefault="008E36F9" w:rsidP="00AC200A">
      <w:pPr>
        <w:rPr>
          <w:b/>
          <w:bCs/>
        </w:rPr>
      </w:pPr>
      <w:r w:rsidRPr="008E36F9">
        <w:rPr>
          <w:b/>
          <w:bCs/>
          <w:highlight w:val="cyan"/>
        </w:rPr>
        <w:t>(2)</w:t>
      </w:r>
    </w:p>
    <w:p w14:paraId="7A556890" w14:textId="77777777" w:rsidR="00712AB9" w:rsidRDefault="00712AB9" w:rsidP="00AC200A">
      <w:pPr>
        <w:rPr>
          <w:b/>
          <w:bCs/>
        </w:rPr>
      </w:pPr>
    </w:p>
    <w:p w14:paraId="4879C890" w14:textId="77777777" w:rsidR="00712AB9" w:rsidRDefault="00712AB9" w:rsidP="00AC200A">
      <w:pPr>
        <w:rPr>
          <w:b/>
          <w:bCs/>
        </w:rPr>
      </w:pPr>
    </w:p>
    <w:p w14:paraId="1C9BB76B" w14:textId="77777777" w:rsidR="00712AB9" w:rsidRDefault="00712AB9" w:rsidP="00AC200A">
      <w:pPr>
        <w:rPr>
          <w:b/>
          <w:bCs/>
        </w:rPr>
      </w:pPr>
    </w:p>
    <w:p w14:paraId="2FCD031E" w14:textId="77777777" w:rsidR="00712AB9" w:rsidRDefault="00712AB9" w:rsidP="00AC200A">
      <w:pPr>
        <w:rPr>
          <w:b/>
          <w:bCs/>
        </w:rPr>
      </w:pPr>
    </w:p>
    <w:p w14:paraId="223348AA" w14:textId="77777777" w:rsidR="00712AB9" w:rsidRDefault="00712AB9" w:rsidP="00AC200A">
      <w:pPr>
        <w:rPr>
          <w:b/>
          <w:bCs/>
        </w:rPr>
      </w:pPr>
    </w:p>
    <w:p w14:paraId="6D0688E6" w14:textId="77777777" w:rsidR="008E36F9" w:rsidRDefault="008E36F9" w:rsidP="00AC200A">
      <w:pPr>
        <w:rPr>
          <w:b/>
          <w:bCs/>
        </w:rPr>
      </w:pPr>
    </w:p>
    <w:p w14:paraId="68A9C91B" w14:textId="77777777" w:rsidR="008E36F9" w:rsidRDefault="008E36F9" w:rsidP="00AC200A">
      <w:pPr>
        <w:rPr>
          <w:b/>
          <w:bCs/>
        </w:rPr>
      </w:pPr>
    </w:p>
    <w:p w14:paraId="13411720" w14:textId="77777777" w:rsidR="00712AB9" w:rsidRDefault="00712AB9" w:rsidP="00AC200A">
      <w:pPr>
        <w:rPr>
          <w:b/>
          <w:bCs/>
        </w:rPr>
      </w:pPr>
    </w:p>
    <w:p w14:paraId="5DFA2D83" w14:textId="77777777" w:rsidR="00712AB9" w:rsidRDefault="00712AB9" w:rsidP="00AC200A">
      <w:pPr>
        <w:rPr>
          <w:b/>
          <w:bCs/>
        </w:rPr>
      </w:pPr>
    </w:p>
    <w:p w14:paraId="5B812736" w14:textId="77777777" w:rsidR="00712AB9" w:rsidRDefault="00712AB9" w:rsidP="00AC200A">
      <w:pPr>
        <w:rPr>
          <w:b/>
          <w:bCs/>
        </w:rPr>
      </w:pPr>
    </w:p>
    <w:p w14:paraId="5D081441" w14:textId="77777777" w:rsidR="00712AB9" w:rsidRDefault="00712AB9" w:rsidP="00AC200A">
      <w:pPr>
        <w:rPr>
          <w:b/>
          <w:bCs/>
        </w:rPr>
      </w:pPr>
    </w:p>
    <w:tbl>
      <w:tblPr>
        <w:tblStyle w:val="TabloKlavuzu"/>
        <w:tblW w:w="0" w:type="auto"/>
        <w:tblLook w:val="04A0" w:firstRow="1" w:lastRow="0" w:firstColumn="1" w:lastColumn="0" w:noHBand="0" w:noVBand="1"/>
      </w:tblPr>
      <w:tblGrid>
        <w:gridCol w:w="9062"/>
      </w:tblGrid>
      <w:tr w:rsidR="00712AB9" w:rsidRPr="00712AB9" w14:paraId="44EBBFEA" w14:textId="77777777" w:rsidTr="00712AB9">
        <w:tc>
          <w:tcPr>
            <w:tcW w:w="9062" w:type="dxa"/>
          </w:tcPr>
          <w:p w14:paraId="426F5A66" w14:textId="460491F1" w:rsidR="00712AB9" w:rsidRPr="00712AB9" w:rsidRDefault="006C7A38" w:rsidP="001474C0">
            <w:pPr>
              <w:rPr>
                <w:b/>
                <w:bCs/>
              </w:rPr>
            </w:pPr>
            <w:r w:rsidRPr="0090632B">
              <w:rPr>
                <w:b/>
                <w:bCs/>
              </w:rPr>
              <w:t xml:space="preserve">ELEKTRİK </w:t>
            </w:r>
            <w:r w:rsidR="00712AB9" w:rsidRPr="0090632B">
              <w:rPr>
                <w:b/>
                <w:bCs/>
              </w:rPr>
              <w:t>ARK KAYNAĞI</w:t>
            </w:r>
            <w:r w:rsidRPr="0090632B">
              <w:rPr>
                <w:b/>
                <w:bCs/>
              </w:rPr>
              <w:t xml:space="preserve"> (ELEKTROD)</w:t>
            </w:r>
          </w:p>
        </w:tc>
      </w:tr>
      <w:tr w:rsidR="00712AB9" w:rsidRPr="00AC200A" w14:paraId="4202F44A" w14:textId="77777777" w:rsidTr="00712AB9">
        <w:tc>
          <w:tcPr>
            <w:tcW w:w="9062" w:type="dxa"/>
          </w:tcPr>
          <w:p w14:paraId="232E4B14" w14:textId="77777777" w:rsidR="00712AB9" w:rsidRPr="00AC200A" w:rsidRDefault="00712AB9" w:rsidP="001474C0">
            <w:r w:rsidRPr="00712AB9">
              <w:t>“Elektrik” kaynağı diye de bilinir. Kaynatılması istenen parçalarla elektrot arasında bir ark oluşur. Oluşan yüksek ısıyla, kaynak yapılacak kısım ve elektrot sıcak sıvı hale gelir ve birleşirler.</w:t>
            </w:r>
          </w:p>
        </w:tc>
      </w:tr>
      <w:tr w:rsidR="00712AB9" w:rsidRPr="00712AB9" w14:paraId="0EB9B157" w14:textId="77777777" w:rsidTr="00712AB9">
        <w:tc>
          <w:tcPr>
            <w:tcW w:w="9062" w:type="dxa"/>
          </w:tcPr>
          <w:p w14:paraId="0662934D" w14:textId="77777777" w:rsidR="00712AB9" w:rsidRPr="00712AB9" w:rsidRDefault="00712AB9" w:rsidP="001474C0">
            <w:r w:rsidRPr="00712AB9">
              <w:rPr>
                <w:noProof/>
              </w:rPr>
              <w:lastRenderedPageBreak/>
              <w:drawing>
                <wp:inline distT="0" distB="0" distL="0" distR="0" wp14:anchorId="4E562CB9" wp14:editId="5AFE890D">
                  <wp:extent cx="2202182" cy="1852551"/>
                  <wp:effectExtent l="0" t="0" r="7620" b="0"/>
                  <wp:docPr id="791620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7393" cy="1865347"/>
                          </a:xfrm>
                          <a:prstGeom prst="rect">
                            <a:avLst/>
                          </a:prstGeom>
                          <a:noFill/>
                          <a:ln>
                            <a:noFill/>
                          </a:ln>
                        </pic:spPr>
                      </pic:pic>
                    </a:graphicData>
                  </a:graphic>
                </wp:inline>
              </w:drawing>
            </w:r>
            <w:r w:rsidRPr="00712AB9">
              <w:rPr>
                <w:noProof/>
              </w:rPr>
              <w:drawing>
                <wp:inline distT="0" distB="0" distL="0" distR="0" wp14:anchorId="71DC9B60" wp14:editId="3741A20B">
                  <wp:extent cx="2909454" cy="1841585"/>
                  <wp:effectExtent l="0" t="0" r="5715" b="6350"/>
                  <wp:docPr id="3344576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501" cy="1844780"/>
                          </a:xfrm>
                          <a:prstGeom prst="rect">
                            <a:avLst/>
                          </a:prstGeom>
                          <a:noFill/>
                          <a:ln>
                            <a:noFill/>
                          </a:ln>
                        </pic:spPr>
                      </pic:pic>
                    </a:graphicData>
                  </a:graphic>
                </wp:inline>
              </w:drawing>
            </w:r>
          </w:p>
        </w:tc>
      </w:tr>
      <w:tr w:rsidR="00712AB9" w:rsidRPr="00712AB9" w14:paraId="7C1BB75C" w14:textId="77777777" w:rsidTr="00712AB9">
        <w:tc>
          <w:tcPr>
            <w:tcW w:w="9062" w:type="dxa"/>
          </w:tcPr>
          <w:p w14:paraId="04D50B36" w14:textId="24C57779" w:rsidR="00712AB9" w:rsidRPr="00712AB9" w:rsidRDefault="00712AB9" w:rsidP="001474C0">
            <w:r w:rsidRPr="00712AB9">
              <w:t xml:space="preserve">Maliyeti az ve taşınması kolaydır. </w:t>
            </w:r>
            <w:r w:rsidR="0090632B">
              <w:t>K</w:t>
            </w:r>
            <w:r w:rsidRPr="00712AB9">
              <w:t xml:space="preserve">ullanım alanı geniştir. Bu kaynak yönteminin simgesi </w:t>
            </w:r>
            <w:proofErr w:type="gramStart"/>
            <w:r w:rsidRPr="00712AB9">
              <w:t>ise :</w:t>
            </w:r>
            <w:proofErr w:type="gramEnd"/>
            <w:r w:rsidRPr="00712AB9">
              <w:t xml:space="preserve"> E’ </w:t>
            </w:r>
            <w:proofErr w:type="spellStart"/>
            <w:r w:rsidRPr="00712AB9">
              <w:t>dir</w:t>
            </w:r>
            <w:proofErr w:type="spellEnd"/>
          </w:p>
        </w:tc>
      </w:tr>
    </w:tbl>
    <w:p w14:paraId="10F3AB5B" w14:textId="77777777" w:rsidR="00712AB9" w:rsidRDefault="00712AB9" w:rsidP="00AC200A">
      <w:pPr>
        <w:rPr>
          <w:b/>
          <w:bCs/>
        </w:rPr>
      </w:pPr>
    </w:p>
    <w:tbl>
      <w:tblPr>
        <w:tblStyle w:val="TabloKlavuzu"/>
        <w:tblW w:w="0" w:type="auto"/>
        <w:tblLook w:val="04A0" w:firstRow="1" w:lastRow="0" w:firstColumn="1" w:lastColumn="0" w:noHBand="0" w:noVBand="1"/>
      </w:tblPr>
      <w:tblGrid>
        <w:gridCol w:w="9062"/>
      </w:tblGrid>
      <w:tr w:rsidR="00712AB9" w:rsidRPr="00712AB9" w14:paraId="01DF84C6" w14:textId="77777777" w:rsidTr="00712AB9">
        <w:tc>
          <w:tcPr>
            <w:tcW w:w="9062" w:type="dxa"/>
          </w:tcPr>
          <w:p w14:paraId="43648217" w14:textId="77777777" w:rsidR="00712AB9" w:rsidRPr="00712AB9" w:rsidRDefault="00712AB9" w:rsidP="00674521">
            <w:pPr>
              <w:rPr>
                <w:b/>
                <w:bCs/>
              </w:rPr>
            </w:pPr>
            <w:r w:rsidRPr="0090632B">
              <w:rPr>
                <w:b/>
                <w:bCs/>
              </w:rPr>
              <w:t>TOZ ALTI KAYNAĞI</w:t>
            </w:r>
          </w:p>
        </w:tc>
      </w:tr>
      <w:tr w:rsidR="00712AB9" w:rsidRPr="00AC200A" w14:paraId="3E7BF836" w14:textId="77777777" w:rsidTr="00712AB9">
        <w:tc>
          <w:tcPr>
            <w:tcW w:w="9062" w:type="dxa"/>
          </w:tcPr>
          <w:p w14:paraId="76F5604A" w14:textId="77777777" w:rsidR="00712AB9" w:rsidRPr="00AC200A" w:rsidRDefault="00712AB9" w:rsidP="00674521">
            <w:r w:rsidRPr="00712AB9">
              <w:t>Elektrik akımı ile yapılan kaynak yöntemlerinden “Elektrik ark” kaynağına benzer. Burada, farklı olarak, kaynak yerine otomatik toz serpilir. Bu toz, eriyen malzemenin hava ile anında temasını önler ve oksitlenmeyi engeller.</w:t>
            </w:r>
          </w:p>
        </w:tc>
      </w:tr>
      <w:tr w:rsidR="00712AB9" w:rsidRPr="00712AB9" w14:paraId="2B9457AD" w14:textId="77777777" w:rsidTr="00712AB9">
        <w:tc>
          <w:tcPr>
            <w:tcW w:w="9062" w:type="dxa"/>
          </w:tcPr>
          <w:p w14:paraId="34EE0DCE" w14:textId="77777777" w:rsidR="00712AB9" w:rsidRPr="00712AB9" w:rsidRDefault="00712AB9" w:rsidP="00674521">
            <w:r w:rsidRPr="00712AB9">
              <w:rPr>
                <w:noProof/>
              </w:rPr>
              <w:drawing>
                <wp:inline distT="0" distB="0" distL="0" distR="0" wp14:anchorId="7E08E5C4" wp14:editId="36638AA3">
                  <wp:extent cx="2280062" cy="1922596"/>
                  <wp:effectExtent l="0" t="0" r="6350" b="1905"/>
                  <wp:docPr id="7703496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1012" cy="1931829"/>
                          </a:xfrm>
                          <a:prstGeom prst="rect">
                            <a:avLst/>
                          </a:prstGeom>
                          <a:noFill/>
                          <a:ln>
                            <a:noFill/>
                          </a:ln>
                        </pic:spPr>
                      </pic:pic>
                    </a:graphicData>
                  </a:graphic>
                </wp:inline>
              </w:drawing>
            </w:r>
            <w:r w:rsidRPr="00712AB9">
              <w:rPr>
                <w:noProof/>
              </w:rPr>
              <w:drawing>
                <wp:inline distT="0" distB="0" distL="0" distR="0" wp14:anchorId="23CA6190" wp14:editId="260D9CB1">
                  <wp:extent cx="2850078" cy="1528554"/>
                  <wp:effectExtent l="0" t="0" r="7620" b="0"/>
                  <wp:docPr id="7634505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0731" cy="1528904"/>
                          </a:xfrm>
                          <a:prstGeom prst="rect">
                            <a:avLst/>
                          </a:prstGeom>
                          <a:noFill/>
                        </pic:spPr>
                      </pic:pic>
                    </a:graphicData>
                  </a:graphic>
                </wp:inline>
              </w:drawing>
            </w:r>
          </w:p>
        </w:tc>
      </w:tr>
      <w:tr w:rsidR="00712AB9" w:rsidRPr="00712AB9" w14:paraId="5CEFFEA5" w14:textId="77777777" w:rsidTr="00712AB9">
        <w:tc>
          <w:tcPr>
            <w:tcW w:w="9062" w:type="dxa"/>
          </w:tcPr>
          <w:p w14:paraId="74F45865" w14:textId="77777777" w:rsidR="00712AB9" w:rsidRPr="00712AB9" w:rsidRDefault="00712AB9" w:rsidP="00674521">
            <w:r w:rsidRPr="00712AB9">
              <w:t>Elektrot, üzerine koruma katmanı kaplanmamış ve makaraya sarılmış haldedir.</w:t>
            </w:r>
          </w:p>
        </w:tc>
      </w:tr>
    </w:tbl>
    <w:p w14:paraId="0D164A8A" w14:textId="77777777" w:rsidR="00712AB9" w:rsidRDefault="00712AB9">
      <w:pPr>
        <w:rPr>
          <w:b/>
          <w:bCs/>
        </w:rPr>
      </w:pPr>
    </w:p>
    <w:p w14:paraId="5CEEDC48" w14:textId="77777777" w:rsidR="00712AB9" w:rsidRDefault="00712AB9">
      <w:pPr>
        <w:rPr>
          <w:b/>
          <w:bCs/>
        </w:rPr>
      </w:pPr>
    </w:p>
    <w:p w14:paraId="69BE1220" w14:textId="77777777" w:rsidR="00712AB9" w:rsidRDefault="00712AB9">
      <w:pPr>
        <w:rPr>
          <w:b/>
          <w:bCs/>
        </w:rPr>
      </w:pPr>
    </w:p>
    <w:p w14:paraId="589F81FA" w14:textId="77777777" w:rsidR="00712AB9" w:rsidRDefault="00712AB9">
      <w:pPr>
        <w:rPr>
          <w:b/>
          <w:bCs/>
        </w:rPr>
      </w:pPr>
    </w:p>
    <w:p w14:paraId="0B701671" w14:textId="77777777" w:rsidR="00712AB9" w:rsidRDefault="00712AB9">
      <w:pPr>
        <w:rPr>
          <w:b/>
          <w:bCs/>
        </w:rPr>
      </w:pPr>
    </w:p>
    <w:p w14:paraId="7E3083BB" w14:textId="77777777" w:rsidR="00712AB9" w:rsidRDefault="00712AB9">
      <w:pPr>
        <w:rPr>
          <w:b/>
          <w:bCs/>
        </w:rPr>
      </w:pPr>
    </w:p>
    <w:p w14:paraId="324C1238" w14:textId="77777777" w:rsidR="00712AB9" w:rsidRDefault="00712AB9">
      <w:pPr>
        <w:rPr>
          <w:b/>
          <w:bCs/>
        </w:rPr>
      </w:pPr>
    </w:p>
    <w:p w14:paraId="2EE69A88" w14:textId="77777777" w:rsidR="00712AB9" w:rsidRDefault="00712AB9">
      <w:pPr>
        <w:rPr>
          <w:b/>
          <w:bCs/>
        </w:rPr>
      </w:pPr>
    </w:p>
    <w:p w14:paraId="5ACE9C89" w14:textId="77777777" w:rsidR="00712AB9" w:rsidRDefault="00712AB9">
      <w:pPr>
        <w:rPr>
          <w:b/>
          <w:bCs/>
        </w:rPr>
      </w:pPr>
    </w:p>
    <w:p w14:paraId="263F7221" w14:textId="77777777" w:rsidR="00712AB9" w:rsidRDefault="00712AB9">
      <w:pPr>
        <w:rPr>
          <w:b/>
          <w:bCs/>
        </w:rPr>
      </w:pPr>
    </w:p>
    <w:p w14:paraId="7C3C772F" w14:textId="77777777" w:rsidR="00712AB9" w:rsidRDefault="00712AB9">
      <w:pPr>
        <w:rPr>
          <w:b/>
          <w:bCs/>
        </w:rPr>
      </w:pPr>
    </w:p>
    <w:p w14:paraId="5B9EC45C" w14:textId="35A7D87B" w:rsidR="00712AB9" w:rsidRDefault="00712AB9">
      <w:pPr>
        <w:rPr>
          <w:b/>
          <w:bCs/>
        </w:rPr>
      </w:pPr>
      <w:r>
        <w:rPr>
          <w:b/>
          <w:bCs/>
          <w:noProof/>
        </w:rPr>
        <w:lastRenderedPageBreak/>
        <w:drawing>
          <wp:anchor distT="0" distB="0" distL="114300" distR="114300" simplePos="0" relativeHeight="251658240" behindDoc="0" locked="0" layoutInCell="1" allowOverlap="1" wp14:anchorId="508A0BC0" wp14:editId="25442F47">
            <wp:simplePos x="0" y="0"/>
            <wp:positionH relativeFrom="margin">
              <wp:posOffset>2840355</wp:posOffset>
            </wp:positionH>
            <wp:positionV relativeFrom="margin">
              <wp:posOffset>2540</wp:posOffset>
            </wp:positionV>
            <wp:extent cx="2534920" cy="1971040"/>
            <wp:effectExtent l="0" t="0" r="0" b="0"/>
            <wp:wrapSquare wrapText="bothSides"/>
            <wp:docPr id="16443180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92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7EC">
        <w:rPr>
          <w:b/>
          <w:bCs/>
        </w:rPr>
        <w:t>NOKTA (PUNTA) KAYNAĞI</w:t>
      </w:r>
    </w:p>
    <w:p w14:paraId="1A34C5E9" w14:textId="11977808" w:rsidR="00712AB9" w:rsidRPr="00712AB9" w:rsidRDefault="00712AB9" w:rsidP="00712AB9">
      <w:pPr>
        <w:jc w:val="both"/>
      </w:pPr>
      <w:r w:rsidRPr="00712AB9">
        <w:t>Bu kaynak yönteminde, iki bakır elektrot, elektrik akımı altında, kaynatılacak malzemeyi birbirine değecek kadar yeterli kuvvetle bastırılır. </w:t>
      </w:r>
    </w:p>
    <w:p w14:paraId="75994572" w14:textId="4BDE74CA" w:rsidR="00712AB9" w:rsidRPr="00712AB9" w:rsidRDefault="00712AB9" w:rsidP="00712AB9">
      <w:pPr>
        <w:jc w:val="both"/>
      </w:pPr>
      <w:r w:rsidRPr="00712AB9">
        <w:t>Elektrik akımı, plakalar arasında ısı oluşturur ve kaynatılacak plakalar, bu noktada eriyerek birleşirler. Punta kaynağının çalışma prensibi yandaki resimde verilmiştir.</w:t>
      </w:r>
    </w:p>
    <w:p w14:paraId="4BD325AE" w14:textId="54B7A096" w:rsidR="00712AB9" w:rsidRDefault="00712AB9">
      <w:pPr>
        <w:rPr>
          <w:b/>
          <w:bCs/>
        </w:rPr>
      </w:pPr>
    </w:p>
    <w:p w14:paraId="3463265D" w14:textId="00D490AB" w:rsidR="00EA27EC" w:rsidRDefault="006C64EF">
      <w:r>
        <w:rPr>
          <w:noProof/>
        </w:rPr>
        <w:drawing>
          <wp:anchor distT="0" distB="0" distL="114300" distR="114300" simplePos="0" relativeHeight="251659264" behindDoc="0" locked="0" layoutInCell="1" allowOverlap="1" wp14:anchorId="494B3D00" wp14:editId="2B9D0D05">
            <wp:simplePos x="0" y="0"/>
            <wp:positionH relativeFrom="margin">
              <wp:posOffset>2352963</wp:posOffset>
            </wp:positionH>
            <wp:positionV relativeFrom="margin">
              <wp:posOffset>2291938</wp:posOffset>
            </wp:positionV>
            <wp:extent cx="2992581" cy="2033601"/>
            <wp:effectExtent l="0" t="0" r="0" b="5080"/>
            <wp:wrapSquare wrapText="bothSides"/>
            <wp:docPr id="24209798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2581" cy="2033601"/>
                    </a:xfrm>
                    <a:prstGeom prst="rect">
                      <a:avLst/>
                    </a:prstGeom>
                    <a:noFill/>
                    <a:ln>
                      <a:noFill/>
                    </a:ln>
                  </pic:spPr>
                </pic:pic>
              </a:graphicData>
            </a:graphic>
          </wp:anchor>
        </w:drawing>
      </w:r>
    </w:p>
    <w:p w14:paraId="7BC59214" w14:textId="194A465E" w:rsidR="00C044AF" w:rsidRPr="006C64EF" w:rsidRDefault="00C044AF">
      <w:pPr>
        <w:rPr>
          <w:b/>
          <w:bCs/>
        </w:rPr>
      </w:pPr>
      <w:r w:rsidRPr="006C64EF">
        <w:rPr>
          <w:b/>
          <w:bCs/>
        </w:rPr>
        <w:t>BASINÇ VEYA PRES KAYNNAĞI</w:t>
      </w:r>
    </w:p>
    <w:p w14:paraId="3032CDB6" w14:textId="57219468" w:rsidR="00712AB9" w:rsidRDefault="00712AB9">
      <w:r w:rsidRPr="00712AB9">
        <w:t>Kaynatılacak malzemeler birbirine dokundurulup, elektrik akımı verilir ve basınçla birleştirilir. </w:t>
      </w:r>
      <w:proofErr w:type="gramStart"/>
      <w:r w:rsidRPr="00712AB9">
        <w:t>Simgesi :</w:t>
      </w:r>
      <w:proofErr w:type="gramEnd"/>
      <w:r w:rsidRPr="00712AB9">
        <w:t xml:space="preserve"> P</w:t>
      </w:r>
    </w:p>
    <w:p w14:paraId="40BD5752" w14:textId="61724E43" w:rsidR="00C044AF" w:rsidRDefault="00C044AF"/>
    <w:p w14:paraId="26EDD5D5" w14:textId="59236962" w:rsidR="004634D4" w:rsidRDefault="004634D4"/>
    <w:p w14:paraId="448AF2D5" w14:textId="6AB3E140" w:rsidR="00C044AF" w:rsidRDefault="00C044AF"/>
    <w:p w14:paraId="1521D475" w14:textId="6A98CF17" w:rsidR="00C044AF" w:rsidRDefault="00C044AF"/>
    <w:p w14:paraId="2E7C37EF" w14:textId="4514A49F" w:rsidR="00C044AF" w:rsidRDefault="00C044AF"/>
    <w:p w14:paraId="1A155DEF" w14:textId="236E2FF2" w:rsidR="006C64EF" w:rsidRDefault="006C64EF"/>
    <w:p w14:paraId="75A11AAE" w14:textId="55321178" w:rsidR="00C044AF" w:rsidRDefault="006C64EF">
      <w:pPr>
        <w:rPr>
          <w:b/>
          <w:bCs/>
        </w:rPr>
      </w:pPr>
      <w:r>
        <w:rPr>
          <w:noProof/>
        </w:rPr>
        <w:drawing>
          <wp:anchor distT="0" distB="0" distL="114300" distR="114300" simplePos="0" relativeHeight="251660288" behindDoc="0" locked="0" layoutInCell="1" allowOverlap="1" wp14:anchorId="51EA0B25" wp14:editId="0C15E47B">
            <wp:simplePos x="0" y="0"/>
            <wp:positionH relativeFrom="margin">
              <wp:posOffset>2970019</wp:posOffset>
            </wp:positionH>
            <wp:positionV relativeFrom="margin">
              <wp:posOffset>5010916</wp:posOffset>
            </wp:positionV>
            <wp:extent cx="2547655" cy="1971304"/>
            <wp:effectExtent l="0" t="0" r="5080" b="0"/>
            <wp:wrapSquare wrapText="bothSides"/>
            <wp:docPr id="44537969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655" cy="1971304"/>
                    </a:xfrm>
                    <a:prstGeom prst="rect">
                      <a:avLst/>
                    </a:prstGeom>
                    <a:noFill/>
                    <a:ln>
                      <a:noFill/>
                    </a:ln>
                  </pic:spPr>
                </pic:pic>
              </a:graphicData>
            </a:graphic>
          </wp:anchor>
        </w:drawing>
      </w:r>
      <w:r w:rsidR="00C044AF" w:rsidRPr="006C64EF">
        <w:rPr>
          <w:b/>
          <w:bCs/>
        </w:rPr>
        <w:t>ELEKTRİKLİ MAKARA KAYNAĞI</w:t>
      </w:r>
    </w:p>
    <w:p w14:paraId="31DF78B1" w14:textId="016ABA48" w:rsidR="006C64EF" w:rsidRPr="006C64EF" w:rsidRDefault="006C64EF" w:rsidP="006C64EF">
      <w:pPr>
        <w:jc w:val="both"/>
      </w:pPr>
      <w:r w:rsidRPr="006C64EF">
        <w:t>Nokta kaynağı gibi yapılır. Pim şeklindeki bakır elektrot yerine sızdırmazlık amacıyla bakır makaralar kullanılır. Simgesi: RR</w:t>
      </w:r>
    </w:p>
    <w:p w14:paraId="6525E99A" w14:textId="7CD513C6" w:rsidR="006C64EF" w:rsidRPr="006C64EF" w:rsidRDefault="006C64EF" w:rsidP="006C64EF">
      <w:pPr>
        <w:jc w:val="both"/>
      </w:pPr>
      <w:r w:rsidRPr="006C64EF">
        <w:t>Makara kaynağının kullanıldığı yerler</w:t>
      </w:r>
      <w:r>
        <w:t>:</w:t>
      </w:r>
    </w:p>
    <w:p w14:paraId="7A7FA7D6" w14:textId="77777777" w:rsidR="006C64EF" w:rsidRPr="006C64EF" w:rsidRDefault="006C64EF" w:rsidP="006C64EF">
      <w:pPr>
        <w:jc w:val="both"/>
      </w:pPr>
      <w:r w:rsidRPr="006C64EF">
        <w:t>Sac plaka konstrüksiyonu, gemi ve uçak yapımı, aparat ve alet imalatı. Özellikle ince kalınlıktaki saclarda kullanılan, ekonomik kaynak yöntemlerindendir.</w:t>
      </w:r>
    </w:p>
    <w:p w14:paraId="3238FF3A" w14:textId="77777777" w:rsidR="006C64EF" w:rsidRPr="006C64EF" w:rsidRDefault="006C64EF">
      <w:pPr>
        <w:rPr>
          <w:b/>
          <w:bCs/>
        </w:rPr>
      </w:pPr>
    </w:p>
    <w:p w14:paraId="7D3DFE5B" w14:textId="2CC48832" w:rsidR="00C044AF" w:rsidRDefault="00C044AF"/>
    <w:p w14:paraId="47019147" w14:textId="77777777" w:rsidR="006C64EF" w:rsidRDefault="006C64EF">
      <w:pPr>
        <w:rPr>
          <w:b/>
          <w:bCs/>
        </w:rPr>
      </w:pPr>
    </w:p>
    <w:p w14:paraId="12A15091" w14:textId="77777777" w:rsidR="006C64EF" w:rsidRDefault="006C64EF">
      <w:pPr>
        <w:rPr>
          <w:b/>
          <w:bCs/>
        </w:rPr>
      </w:pPr>
    </w:p>
    <w:p w14:paraId="7A0B2212" w14:textId="77777777" w:rsidR="006C64EF" w:rsidRDefault="006C64EF">
      <w:pPr>
        <w:rPr>
          <w:b/>
          <w:bCs/>
        </w:rPr>
      </w:pPr>
    </w:p>
    <w:p w14:paraId="2DE6FDC6" w14:textId="77777777" w:rsidR="006C64EF" w:rsidRDefault="006C64EF">
      <w:pPr>
        <w:rPr>
          <w:b/>
          <w:bCs/>
        </w:rPr>
      </w:pPr>
    </w:p>
    <w:p w14:paraId="7268D9F8" w14:textId="287706F1" w:rsidR="00C044AF" w:rsidRDefault="006C64EF">
      <w:pPr>
        <w:rPr>
          <w:b/>
          <w:bCs/>
        </w:rPr>
      </w:pPr>
      <w:r>
        <w:rPr>
          <w:noProof/>
        </w:rPr>
        <w:lastRenderedPageBreak/>
        <w:drawing>
          <wp:anchor distT="0" distB="0" distL="114300" distR="114300" simplePos="0" relativeHeight="251661312" behindDoc="0" locked="0" layoutInCell="1" allowOverlap="1" wp14:anchorId="52DCA4A6" wp14:editId="795218A6">
            <wp:simplePos x="0" y="0"/>
            <wp:positionH relativeFrom="margin">
              <wp:align>right</wp:align>
            </wp:positionH>
            <wp:positionV relativeFrom="margin">
              <wp:posOffset>2540</wp:posOffset>
            </wp:positionV>
            <wp:extent cx="2498090" cy="2101850"/>
            <wp:effectExtent l="0" t="0" r="0" b="0"/>
            <wp:wrapSquare wrapText="bothSides"/>
            <wp:docPr id="171162418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4AF" w:rsidRPr="006C64EF">
        <w:rPr>
          <w:b/>
          <w:bCs/>
        </w:rPr>
        <w:t>OKSİASETİLEN (OKSİJEN) KAYNAĞI</w:t>
      </w:r>
    </w:p>
    <w:p w14:paraId="42700FEB" w14:textId="5176B8CE" w:rsidR="006C64EF" w:rsidRPr="006C64EF" w:rsidRDefault="006C64EF" w:rsidP="006C64EF">
      <w:pPr>
        <w:jc w:val="both"/>
      </w:pPr>
      <w:r w:rsidRPr="006C64EF">
        <w:t>Oksijen kaynağı diye de bilinir. Bir üfleç kullanılarak oksijen ve asetilen gazlarının yanmasıyla yüksek ısı (yaklaşık 3200° C) oluşur ve sıvı hale gelen parçalar birleşir. </w:t>
      </w:r>
      <w:r w:rsidR="0090632B">
        <w:t>S</w:t>
      </w:r>
      <w:r w:rsidRPr="006C64EF">
        <w:t>imgesi: G</w:t>
      </w:r>
    </w:p>
    <w:p w14:paraId="601F9105" w14:textId="766A6742" w:rsidR="006C64EF" w:rsidRPr="006C64EF" w:rsidRDefault="006C64EF" w:rsidP="006C64EF">
      <w:pPr>
        <w:jc w:val="both"/>
      </w:pPr>
      <w:r w:rsidRPr="006C64EF">
        <w:t>Oksijen kaynağının kullanıldığı yerler</w:t>
      </w:r>
    </w:p>
    <w:p w14:paraId="360B672D" w14:textId="01CB9D11" w:rsidR="006C64EF" w:rsidRPr="006C64EF" w:rsidRDefault="006C64EF" w:rsidP="006C64EF">
      <w:pPr>
        <w:jc w:val="both"/>
      </w:pPr>
      <w:r w:rsidRPr="006C64EF">
        <w:t>Hemen hemen her yerde kullanılabilen kaynak yöntemlerindendir.</w:t>
      </w:r>
      <w:r>
        <w:t xml:space="preserve"> </w:t>
      </w:r>
      <w:r w:rsidRPr="006C64EF">
        <w:t>İnce sac malzemeler ve borularda (</w:t>
      </w:r>
      <w:proofErr w:type="spellStart"/>
      <w:r w:rsidRPr="006C64EF">
        <w:t>max</w:t>
      </w:r>
      <w:proofErr w:type="spellEnd"/>
      <w:r w:rsidR="0090632B">
        <w:t xml:space="preserve"> </w:t>
      </w:r>
      <w:r w:rsidRPr="006C64EF">
        <w:t>15 mm ye kadar) tercih edilir. Maliyeti ve taşınması kolaydır. Alın ve köşe dikiş kaynağında kullanılır.</w:t>
      </w:r>
    </w:p>
    <w:p w14:paraId="505E9AA6" w14:textId="3CA5190C" w:rsidR="006C64EF" w:rsidRPr="006C64EF" w:rsidRDefault="006C64EF">
      <w:pPr>
        <w:rPr>
          <w:b/>
          <w:bCs/>
        </w:rPr>
      </w:pPr>
    </w:p>
    <w:p w14:paraId="34BDD21B" w14:textId="173A7547" w:rsidR="00C044AF" w:rsidRDefault="00C044AF"/>
    <w:p w14:paraId="58905481" w14:textId="23B89A24" w:rsidR="00033178" w:rsidRDefault="006C64EF">
      <w:pPr>
        <w:rPr>
          <w:b/>
          <w:bCs/>
        </w:rPr>
      </w:pPr>
      <w:r>
        <w:rPr>
          <w:noProof/>
        </w:rPr>
        <w:drawing>
          <wp:anchor distT="0" distB="0" distL="114300" distR="114300" simplePos="0" relativeHeight="251662336" behindDoc="0" locked="0" layoutInCell="1" allowOverlap="1" wp14:anchorId="040CDA95" wp14:editId="7BFE0CF3">
            <wp:simplePos x="0" y="0"/>
            <wp:positionH relativeFrom="margin">
              <wp:align>right</wp:align>
            </wp:positionH>
            <wp:positionV relativeFrom="margin">
              <wp:posOffset>2826327</wp:posOffset>
            </wp:positionV>
            <wp:extent cx="2837180" cy="1709420"/>
            <wp:effectExtent l="0" t="0" r="1270" b="5080"/>
            <wp:wrapSquare wrapText="bothSides"/>
            <wp:docPr id="6607509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7180" cy="1709420"/>
                    </a:xfrm>
                    <a:prstGeom prst="rect">
                      <a:avLst/>
                    </a:prstGeom>
                    <a:noFill/>
                    <a:ln>
                      <a:noFill/>
                    </a:ln>
                  </pic:spPr>
                </pic:pic>
              </a:graphicData>
            </a:graphic>
          </wp:anchor>
        </w:drawing>
      </w:r>
      <w:r w:rsidR="00033178" w:rsidRPr="006C64EF">
        <w:rPr>
          <w:b/>
          <w:bCs/>
        </w:rPr>
        <w:t>GAZLA ERİTME PRES KAYNAĞI</w:t>
      </w:r>
    </w:p>
    <w:p w14:paraId="2B2FE6DF" w14:textId="1646585D" w:rsidR="006C64EF" w:rsidRPr="006C64EF" w:rsidRDefault="006C64EF" w:rsidP="006C64EF">
      <w:r w:rsidRPr="006C64EF">
        <w:t>Kaynatılacak birbirine dokundurularak gazla eritilir ve ardından basınçla birleştirilir.</w:t>
      </w:r>
    </w:p>
    <w:p w14:paraId="67B8B63A" w14:textId="5BCFA74A" w:rsidR="006C64EF" w:rsidRPr="006C64EF" w:rsidRDefault="006C64EF" w:rsidP="006C64EF">
      <w:r w:rsidRPr="006C64EF">
        <w:t>Kullanıldığı yerler</w:t>
      </w:r>
      <w:r w:rsidR="00EA4E38">
        <w:t>,</w:t>
      </w:r>
    </w:p>
    <w:p w14:paraId="3433B845" w14:textId="77777777" w:rsidR="006C64EF" w:rsidRPr="006C64EF" w:rsidRDefault="006C64EF" w:rsidP="006C64EF">
      <w:r w:rsidRPr="006C64EF">
        <w:t>Özellikle değişik özellikteki çelikler için tercih edilen çok kaynak yöntemlerindendir. Kalın malzemelerde kullanılır.</w:t>
      </w:r>
    </w:p>
    <w:p w14:paraId="5BC86AFA" w14:textId="77777777" w:rsidR="006C64EF" w:rsidRPr="006C64EF" w:rsidRDefault="006C64EF">
      <w:pPr>
        <w:rPr>
          <w:b/>
          <w:bCs/>
        </w:rPr>
      </w:pPr>
    </w:p>
    <w:p w14:paraId="3A4534DB" w14:textId="270828A3" w:rsidR="00033178" w:rsidRDefault="00033178"/>
    <w:p w14:paraId="3A1BC592" w14:textId="7B554401" w:rsidR="001D4FEB" w:rsidRDefault="008F720E" w:rsidP="0082305C">
      <w:pPr>
        <w:rPr>
          <w:b/>
          <w:bCs/>
        </w:rPr>
      </w:pPr>
      <w:r w:rsidRPr="006C64EF">
        <w:rPr>
          <w:b/>
          <w:bCs/>
        </w:rPr>
        <w:t>TIG</w:t>
      </w:r>
      <w:r w:rsidR="006C7A38">
        <w:rPr>
          <w:b/>
          <w:bCs/>
        </w:rPr>
        <w:t>/</w:t>
      </w:r>
      <w:r w:rsidRPr="006C64EF">
        <w:rPr>
          <w:b/>
          <w:bCs/>
        </w:rPr>
        <w:t>WIG KAYNAĞI</w:t>
      </w:r>
    </w:p>
    <w:p w14:paraId="2B603772" w14:textId="72477336" w:rsidR="0082305C" w:rsidRPr="0082305C" w:rsidRDefault="0082305C" w:rsidP="0082305C">
      <w:pPr>
        <w:rPr>
          <w:b/>
          <w:bCs/>
        </w:rPr>
      </w:pPr>
      <w:r w:rsidRPr="0082305C">
        <w:t xml:space="preserve">TIG: Tungsten İnert </w:t>
      </w:r>
      <w:proofErr w:type="spellStart"/>
      <w:r w:rsidRPr="0082305C">
        <w:t>Gas</w:t>
      </w:r>
      <w:proofErr w:type="spellEnd"/>
      <w:r w:rsidRPr="0082305C">
        <w:t xml:space="preserve"> kelimelerinin baş harflerinden oluşan bir gaz altı kaynak çeşididir. TİG kaynak işlemi, tungsten elektrotun ergimeden oluşturduğu arkın, yüksek ısısı ile yapılmaktadır. Tungsten elektrotun yerine </w:t>
      </w:r>
      <w:proofErr w:type="spellStart"/>
      <w:r w:rsidRPr="0082305C">
        <w:t>wolfram</w:t>
      </w:r>
      <w:proofErr w:type="spellEnd"/>
      <w:r w:rsidRPr="0082305C">
        <w:t xml:space="preserve"> kullanıldığında WIG ismini alır.</w:t>
      </w:r>
    </w:p>
    <w:p w14:paraId="34C0C864" w14:textId="2356C52A" w:rsidR="0082305C" w:rsidRDefault="0082305C">
      <w:r w:rsidRPr="0082305C">
        <w:t>Eriyen bölgeye malzemenin oksitlenmesini önleyen bir koruyucu gaz (genellikle argon gazı) verilir.</w:t>
      </w:r>
    </w:p>
    <w:p w14:paraId="0DB68111" w14:textId="7D6E6928" w:rsidR="001D4FEB" w:rsidRPr="001D4FEB" w:rsidRDefault="001D4FEB">
      <w:proofErr w:type="spellStart"/>
      <w:r w:rsidRPr="001D4FEB">
        <w:t>Tig</w:t>
      </w:r>
      <w:proofErr w:type="spellEnd"/>
      <w:r w:rsidRPr="001D4FEB">
        <w:t xml:space="preserve"> kaynağında ark oluşumu(solda) ve </w:t>
      </w:r>
      <w:proofErr w:type="spellStart"/>
      <w:r w:rsidRPr="001D4FEB">
        <w:t>Tig</w:t>
      </w:r>
      <w:proofErr w:type="spellEnd"/>
      <w:r w:rsidRPr="001D4FEB">
        <w:t xml:space="preserve"> kaynağının görüntüsü (sağda)</w:t>
      </w:r>
      <w:r>
        <w:t>.</w:t>
      </w:r>
    </w:p>
    <w:p w14:paraId="67EB7F88" w14:textId="77777777" w:rsidR="001D4FEB" w:rsidRDefault="008F720E">
      <w:r>
        <w:rPr>
          <w:noProof/>
        </w:rPr>
        <w:drawing>
          <wp:inline distT="0" distB="0" distL="0" distR="0" wp14:anchorId="1930B7FB" wp14:editId="31A0AA14">
            <wp:extent cx="5487520" cy="2251880"/>
            <wp:effectExtent l="0" t="0" r="0" b="0"/>
            <wp:docPr id="141401140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449" cy="2259648"/>
                    </a:xfrm>
                    <a:prstGeom prst="rect">
                      <a:avLst/>
                    </a:prstGeom>
                    <a:noFill/>
                    <a:ln>
                      <a:noFill/>
                    </a:ln>
                  </pic:spPr>
                </pic:pic>
              </a:graphicData>
            </a:graphic>
          </wp:inline>
        </w:drawing>
      </w:r>
    </w:p>
    <w:p w14:paraId="581142F9" w14:textId="07F67F0D" w:rsidR="008F720E" w:rsidRDefault="001D4FEB">
      <w:pPr>
        <w:rPr>
          <w:b/>
          <w:bCs/>
        </w:rPr>
      </w:pPr>
      <w:r>
        <w:rPr>
          <w:noProof/>
        </w:rPr>
        <w:lastRenderedPageBreak/>
        <w:drawing>
          <wp:anchor distT="0" distB="0" distL="114300" distR="114300" simplePos="0" relativeHeight="251663360" behindDoc="0" locked="0" layoutInCell="1" allowOverlap="1" wp14:anchorId="39489C2C" wp14:editId="270EEE25">
            <wp:simplePos x="0" y="0"/>
            <wp:positionH relativeFrom="margin">
              <wp:align>right</wp:align>
            </wp:positionH>
            <wp:positionV relativeFrom="margin">
              <wp:posOffset>260985</wp:posOffset>
            </wp:positionV>
            <wp:extent cx="2160905" cy="2167255"/>
            <wp:effectExtent l="0" t="0" r="0" b="4445"/>
            <wp:wrapSquare wrapText="bothSides"/>
            <wp:docPr id="99680317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905" cy="216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DB752" w14:textId="77777777" w:rsidR="006C7A38" w:rsidRDefault="006C7A38">
      <w:pPr>
        <w:rPr>
          <w:b/>
          <w:bCs/>
        </w:rPr>
      </w:pPr>
    </w:p>
    <w:p w14:paraId="3455A2BC" w14:textId="4B74B95E" w:rsidR="001D4FEB" w:rsidRPr="001D4FEB" w:rsidRDefault="001D4FEB" w:rsidP="001D4FEB">
      <w:pPr>
        <w:jc w:val="both"/>
      </w:pPr>
      <w:r w:rsidRPr="001D4FEB">
        <w:t>WIG kaynağı ile hemen hemen bütün metaller kaynatılabilir. Özellikle korozyon ve oksitlenmeden korumak için Krom-Nikel-Çelikleri,</w:t>
      </w:r>
      <w:r w:rsidR="0090632B">
        <w:t xml:space="preserve"> </w:t>
      </w:r>
      <w:proofErr w:type="spellStart"/>
      <w:r w:rsidRPr="001D4FEB">
        <w:t>aluminyum</w:t>
      </w:r>
      <w:proofErr w:type="spellEnd"/>
      <w:r w:rsidRPr="001D4FEB">
        <w:t xml:space="preserve"> ve bakır alaşımları alternatif akımla kaynatılır.</w:t>
      </w:r>
    </w:p>
    <w:p w14:paraId="5450D45F" w14:textId="0A716E9D" w:rsidR="001D4FEB" w:rsidRPr="001D4FEB" w:rsidRDefault="001D4FEB" w:rsidP="001D4FEB">
      <w:pPr>
        <w:jc w:val="both"/>
      </w:pPr>
      <w:r w:rsidRPr="001D4FEB">
        <w:t>Kalın malzemelerin çabuk ve kolay kaynatılması sebebiyle de tercih sebebidir. Aparatlar, kazanlar, ev aletlerinde kullanılır.</w:t>
      </w:r>
    </w:p>
    <w:p w14:paraId="1C7472F7" w14:textId="04847510" w:rsidR="001D4FEB" w:rsidRPr="001D4FEB" w:rsidRDefault="001D4FEB"/>
    <w:p w14:paraId="4656102A" w14:textId="6E0F9459" w:rsidR="00CD11D1" w:rsidRDefault="00CD11D1"/>
    <w:p w14:paraId="695962B2" w14:textId="77777777" w:rsidR="0090632B" w:rsidRDefault="0090632B"/>
    <w:p w14:paraId="43718B31" w14:textId="0F65CEA9" w:rsidR="001D4FEB" w:rsidRDefault="001D4FEB">
      <w:pPr>
        <w:rPr>
          <w:b/>
          <w:bCs/>
        </w:rPr>
      </w:pPr>
    </w:p>
    <w:p w14:paraId="5C9D7D7C" w14:textId="4FB5DAFF" w:rsidR="006C2920" w:rsidRDefault="0090632B">
      <w:pPr>
        <w:rPr>
          <w:b/>
          <w:bCs/>
        </w:rPr>
      </w:pPr>
      <w:r w:rsidRPr="001D4FEB">
        <w:rPr>
          <w:b/>
          <w:bCs/>
          <w:noProof/>
        </w:rPr>
        <w:drawing>
          <wp:anchor distT="0" distB="0" distL="114300" distR="114300" simplePos="0" relativeHeight="251664384" behindDoc="0" locked="0" layoutInCell="1" allowOverlap="1" wp14:anchorId="7D5AEB56" wp14:editId="103043B3">
            <wp:simplePos x="0" y="0"/>
            <wp:positionH relativeFrom="margin">
              <wp:posOffset>3495040</wp:posOffset>
            </wp:positionH>
            <wp:positionV relativeFrom="margin">
              <wp:posOffset>3026410</wp:posOffset>
            </wp:positionV>
            <wp:extent cx="2938780" cy="1898650"/>
            <wp:effectExtent l="0" t="0" r="0" b="6350"/>
            <wp:wrapSquare wrapText="bothSides"/>
            <wp:docPr id="1384367306" name="Resim 1" descr="plazma ark kaynağı çalışma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zma ark kaynağı çalışma siste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878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920" w:rsidRPr="006C64EF">
        <w:rPr>
          <w:b/>
          <w:bCs/>
        </w:rPr>
        <w:t>PLAZMA ARK KAYNAĞI</w:t>
      </w:r>
    </w:p>
    <w:p w14:paraId="24033662" w14:textId="26A1EEE3" w:rsidR="001D4FEB" w:rsidRPr="001D4FEB" w:rsidRDefault="001D4FEB" w:rsidP="001D4FEB">
      <w:pPr>
        <w:jc w:val="both"/>
      </w:pPr>
      <w:r w:rsidRPr="001D4FEB">
        <w:t>Plazma ark kaynağı, çok yüksek bir sıcaklığa ısıtılarak iyonize olmuş ve elektrik iletkenliği kazanmış plazma gazı sayesinde, elektrik arkının tungsten elektrodun ucundan parçaya transfer edildiği ve böylece, arkın oluşturulduğu bir koruyucu ark kaynak yöntemidir.</w:t>
      </w:r>
    </w:p>
    <w:p w14:paraId="2A4A160F" w14:textId="422B2E50" w:rsidR="001D4FEB" w:rsidRPr="001D4FEB" w:rsidRDefault="001D4FEB" w:rsidP="001D4FEB">
      <w:pPr>
        <w:jc w:val="both"/>
      </w:pPr>
      <w:r w:rsidRPr="001D4FEB">
        <w:t>Arkın meydana getirdiği ısı, malzemeyi eritmektedir. TIG kaynağındaki gibi tungsten elektrot kullanılır.</w:t>
      </w:r>
    </w:p>
    <w:p w14:paraId="773D09B9" w14:textId="32D859C4" w:rsidR="001D4FEB" w:rsidRPr="001D4FEB" w:rsidRDefault="001D4FEB" w:rsidP="001D4FEB">
      <w:pPr>
        <w:rPr>
          <w:b/>
          <w:bCs/>
        </w:rPr>
      </w:pPr>
    </w:p>
    <w:p w14:paraId="7BAAFAF6" w14:textId="07B5F353" w:rsidR="001D4FEB" w:rsidRPr="001D4FEB" w:rsidRDefault="001D4FEB" w:rsidP="001D4FEB">
      <w:r w:rsidRPr="001D4FEB">
        <w:t xml:space="preserve">TIG yönteminden farkı, küçük delikli bir iç </w:t>
      </w:r>
      <w:proofErr w:type="spellStart"/>
      <w:r w:rsidRPr="001D4FEB">
        <w:t>nozülden</w:t>
      </w:r>
      <w:proofErr w:type="spellEnd"/>
      <w:r w:rsidRPr="001D4FEB">
        <w:t xml:space="preserve"> daraltılmış olarak çıkan plazma arkının hızı ve enerji yoğunluğu daha yüksek olmasıdır. </w:t>
      </w:r>
    </w:p>
    <w:p w14:paraId="6B55CE77" w14:textId="62E8A08C" w:rsidR="001D4FEB" w:rsidRPr="006C64EF" w:rsidRDefault="001D4FEB">
      <w:pPr>
        <w:rPr>
          <w:b/>
          <w:bCs/>
        </w:rPr>
      </w:pPr>
    </w:p>
    <w:p w14:paraId="6DA9DFFA" w14:textId="429DD89A" w:rsidR="006C2920" w:rsidRPr="006C64EF" w:rsidRDefault="001D4FEB">
      <w:pPr>
        <w:rPr>
          <w:b/>
          <w:bCs/>
        </w:rPr>
      </w:pPr>
      <w:r w:rsidRPr="0090632B">
        <w:rPr>
          <w:noProof/>
        </w:rPr>
        <w:drawing>
          <wp:anchor distT="0" distB="0" distL="114300" distR="114300" simplePos="0" relativeHeight="251665408" behindDoc="0" locked="0" layoutInCell="1" allowOverlap="1" wp14:anchorId="08D53ECE" wp14:editId="271AA7DC">
            <wp:simplePos x="0" y="0"/>
            <wp:positionH relativeFrom="margin">
              <wp:posOffset>3770630</wp:posOffset>
            </wp:positionH>
            <wp:positionV relativeFrom="margin">
              <wp:posOffset>5678170</wp:posOffset>
            </wp:positionV>
            <wp:extent cx="2234565" cy="2237740"/>
            <wp:effectExtent l="0" t="0" r="0" b="0"/>
            <wp:wrapSquare wrapText="bothSides"/>
            <wp:docPr id="4786375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456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920" w:rsidRPr="0090632B">
        <w:rPr>
          <w:b/>
          <w:bCs/>
        </w:rPr>
        <w:t>MİG</w:t>
      </w:r>
      <w:r w:rsidR="006C7A38" w:rsidRPr="0090632B">
        <w:rPr>
          <w:b/>
          <w:bCs/>
        </w:rPr>
        <w:t>/MAG</w:t>
      </w:r>
      <w:r w:rsidR="006C2920" w:rsidRPr="0090632B">
        <w:rPr>
          <w:b/>
          <w:bCs/>
        </w:rPr>
        <w:t xml:space="preserve"> KAYNAĞI</w:t>
      </w:r>
      <w:r w:rsidR="006C7A38" w:rsidRPr="0090632B">
        <w:rPr>
          <w:b/>
          <w:bCs/>
        </w:rPr>
        <w:t xml:space="preserve"> (GAZALTI KAYNAĞI)</w:t>
      </w:r>
    </w:p>
    <w:p w14:paraId="092A17AD" w14:textId="4B9291B5" w:rsidR="006C2920" w:rsidRDefault="001D4FEB" w:rsidP="001D4FEB">
      <w:pPr>
        <w:jc w:val="both"/>
      </w:pPr>
      <w:r w:rsidRPr="001D4FEB">
        <w:t>Gaz ve elektrik akımı kullanılan kaynak yöntemlerindendir. Bu kaynak yönteminde, rulo halinde sarılmış bir elektrotla kaynak yapılacak yer eritilir. Eriyen kısma koruyucu gaz (genelde argon, helyum ya da bunların karışımı) verilir ve erimiş malzemenin oksitlenmesinin önüne geçilir.</w:t>
      </w:r>
    </w:p>
    <w:p w14:paraId="5DE7636B" w14:textId="1C7B735C" w:rsidR="001D4FEB" w:rsidRDefault="001D4FEB"/>
    <w:p w14:paraId="43469CC3" w14:textId="77777777" w:rsidR="00AC200A" w:rsidRDefault="00AC200A" w:rsidP="00CD11D1">
      <w:pPr>
        <w:rPr>
          <w:u w:val="single"/>
        </w:rPr>
      </w:pPr>
    </w:p>
    <w:p w14:paraId="10E2DD70" w14:textId="77777777" w:rsidR="00AC200A" w:rsidRDefault="00AC200A" w:rsidP="00CD11D1">
      <w:pPr>
        <w:rPr>
          <w:u w:val="single"/>
        </w:rPr>
      </w:pPr>
    </w:p>
    <w:p w14:paraId="766B7A15" w14:textId="77777777" w:rsidR="00AC200A" w:rsidRDefault="00AC200A" w:rsidP="00CD11D1">
      <w:pPr>
        <w:rPr>
          <w:u w:val="single"/>
        </w:rPr>
      </w:pPr>
    </w:p>
    <w:p w14:paraId="50D42D92" w14:textId="77777777" w:rsidR="00AC200A" w:rsidRDefault="00AC200A" w:rsidP="00CD11D1">
      <w:pPr>
        <w:rPr>
          <w:u w:val="single"/>
        </w:rPr>
      </w:pPr>
    </w:p>
    <w:p w14:paraId="414C7F2D" w14:textId="77777777" w:rsidR="001D4FEB" w:rsidRDefault="001D4FEB" w:rsidP="00CD11D1">
      <w:pPr>
        <w:rPr>
          <w:u w:val="single"/>
        </w:rPr>
      </w:pPr>
    </w:p>
    <w:p w14:paraId="00A4394B" w14:textId="77777777" w:rsidR="00EA4E38" w:rsidRDefault="00EA4E38">
      <w:pPr>
        <w:rPr>
          <w:u w:val="single"/>
        </w:rPr>
      </w:pPr>
    </w:p>
    <w:p w14:paraId="45836BE8" w14:textId="77777777" w:rsidR="006C7A38" w:rsidRDefault="006C7A38">
      <w:pPr>
        <w:rPr>
          <w:u w:val="single"/>
        </w:rPr>
      </w:pPr>
    </w:p>
    <w:p w14:paraId="7D0E13C6" w14:textId="2EBB06A0" w:rsidR="006C7A38" w:rsidRPr="0090632B" w:rsidRDefault="006C7A38">
      <w:pPr>
        <w:rPr>
          <w:b/>
          <w:bCs/>
        </w:rPr>
      </w:pPr>
      <w:r w:rsidRPr="0090632B">
        <w:rPr>
          <w:b/>
          <w:bCs/>
        </w:rPr>
        <w:t>STUD WELDING / SAPLAMA KAYNAĞI</w:t>
      </w:r>
    </w:p>
    <w:p w14:paraId="0752CA2B" w14:textId="7F4BE59A" w:rsidR="0090632B" w:rsidRPr="0090632B" w:rsidRDefault="0090632B" w:rsidP="0090632B">
      <w:r w:rsidRPr="0090632B">
        <w:t>Uygulamaya uygun saplama vida seçildikten sonra</w:t>
      </w:r>
      <w:r>
        <w:t xml:space="preserve"> kaynak makinesi</w:t>
      </w:r>
      <w:r w:rsidRPr="0090632B">
        <w:t> metal yüzeyin üzerine bastırılır. Bu esnada </w:t>
      </w:r>
      <w:r>
        <w:t>kaynak makinesi</w:t>
      </w:r>
      <w:r w:rsidRPr="0090632B">
        <w:t xml:space="preserve"> saplama vidanın ve metal yüzeyin birleştirme noktalarını elektrik arkı ile eritir. Sonuç olarak saplama vida metal yüzeye yüksek standart kopma değerlerini karşılayacak şekilde kopmaksızın kaynatılır.</w:t>
      </w:r>
    </w:p>
    <w:p w14:paraId="0E2278DD" w14:textId="77777777" w:rsidR="0090632B" w:rsidRDefault="0090632B" w:rsidP="0090632B">
      <w:r w:rsidRPr="0090632B">
        <w:t>Bu uygulamanın tercih edilmesinin en büyük sebebi kolay ve çok pratik olmasıdır. Klasik kaynak tekniğinin aksine kalifiye bir elemana bağımlı olmadan daha seri ve yüksek verimde yapılan bir kaynak teknolojisidir.</w:t>
      </w:r>
    </w:p>
    <w:p w14:paraId="52E3C744" w14:textId="09AC3683" w:rsidR="0090632B" w:rsidRPr="0090632B" w:rsidRDefault="0090632B" w:rsidP="0090632B">
      <w:r w:rsidRPr="0090632B">
        <w:rPr>
          <w:highlight w:val="cyan"/>
        </w:rPr>
        <w:t>(3)</w:t>
      </w:r>
    </w:p>
    <w:p w14:paraId="6B3B63B9" w14:textId="77777777" w:rsidR="0090632B" w:rsidRDefault="0090632B">
      <w:pPr>
        <w:rPr>
          <w:b/>
          <w:bCs/>
          <w:u w:val="single"/>
        </w:rPr>
      </w:pPr>
    </w:p>
    <w:p w14:paraId="6846DE38" w14:textId="77777777" w:rsidR="0090632B" w:rsidRDefault="0090632B">
      <w:pPr>
        <w:rPr>
          <w:b/>
          <w:bCs/>
          <w:u w:val="single"/>
        </w:rPr>
      </w:pPr>
    </w:p>
    <w:p w14:paraId="2BD2DFDC" w14:textId="41D7F946" w:rsidR="00FA0231" w:rsidRPr="0090632B" w:rsidRDefault="0090632B">
      <w:pPr>
        <w:rPr>
          <w:b/>
          <w:bCs/>
          <w:u w:val="single"/>
        </w:rPr>
      </w:pPr>
      <w:r w:rsidRPr="0090632B">
        <w:rPr>
          <w:b/>
          <w:bCs/>
          <w:u w:val="single"/>
        </w:rPr>
        <w:t>KAYNAK KUSURLARI</w:t>
      </w:r>
    </w:p>
    <w:p w14:paraId="1EB405C1" w14:textId="2EF00485" w:rsidR="000339BE" w:rsidRDefault="00FA0231">
      <w:r w:rsidRPr="00FA0231">
        <w:t>Gözeneklerin ba</w:t>
      </w:r>
      <w:r>
        <w:t>ş</w:t>
      </w:r>
      <w:r w:rsidRPr="00FA0231">
        <w:t>lıca nedenleri rutubetli elektrod, iyi temizlenmemi</w:t>
      </w:r>
      <w:r>
        <w:t>ş</w:t>
      </w:r>
      <w:r w:rsidRPr="00FA0231">
        <w:t xml:space="preserve"> saç ve elektrodun fena idaresidir. Elektrodun kuru olmasına ra</w:t>
      </w:r>
      <w:r>
        <w:t>ğ</w:t>
      </w:r>
      <w:r w:rsidRPr="00FA0231">
        <w:t>men diki</w:t>
      </w:r>
      <w:r>
        <w:t>ş</w:t>
      </w:r>
      <w:r w:rsidRPr="00FA0231">
        <w:t xml:space="preserve">te gözenek olursa nedeni elektrodun idaresinde veya akım </w:t>
      </w:r>
      <w:r>
        <w:t>ş</w:t>
      </w:r>
      <w:r w:rsidRPr="00FA0231">
        <w:t xml:space="preserve">iddetinin ayarında aranmalıdır. Ark kısa tutulmazsa daima gözenek hasıl olur. Kök pasosunda veya zor pozisyonlardaki kaynaklarda fazla akım </w:t>
      </w:r>
      <w:r>
        <w:t>ş</w:t>
      </w:r>
      <w:r w:rsidRPr="00FA0231">
        <w:t>iddeti verilirse kaynakçı, banyonun idaresinde zorluk çeker. Bu zaman elektrodu banyodan uza</w:t>
      </w:r>
      <w:r>
        <w:t>ğ</w:t>
      </w:r>
      <w:r w:rsidRPr="00FA0231">
        <w:t>a çeker hem de kenarını kaynak olmamı</w:t>
      </w:r>
      <w:r>
        <w:t xml:space="preserve">ş </w:t>
      </w:r>
      <w:r w:rsidRPr="00FA0231">
        <w:t>diki</w:t>
      </w:r>
      <w:r>
        <w:t>ş</w:t>
      </w:r>
      <w:r w:rsidRPr="00FA0231">
        <w:t>e götürür. Böylece katıla</w:t>
      </w:r>
      <w:r>
        <w:t>ş</w:t>
      </w:r>
      <w:r w:rsidRPr="00FA0231">
        <w:t xml:space="preserve">makta olan kaynak banyosunun koruyucu gaz tabakası aralanır ve gözenek hasıl olur. Bu itibarla tam akım ayarı ile elektrod, kısa arkla birlikte daima tam kaynak banyosunun üstünde tutulacaktır. </w:t>
      </w:r>
    </w:p>
    <w:p w14:paraId="7D3BC8D4" w14:textId="3BADBF1E" w:rsidR="00FA0231" w:rsidRDefault="00FA0231">
      <w:r w:rsidRPr="00FA0231">
        <w:t>Arada kayna</w:t>
      </w:r>
      <w:r w:rsidR="000339BE">
        <w:t>ğ</w:t>
      </w:r>
      <w:r w:rsidRPr="00FA0231">
        <w:t>ın kesilmesi ve yeniden ba</w:t>
      </w:r>
      <w:r w:rsidR="000339BE">
        <w:t>ğ</w:t>
      </w:r>
      <w:r w:rsidRPr="00FA0231">
        <w:t>lamasında (örne</w:t>
      </w:r>
      <w:r w:rsidR="000339BE">
        <w:t>ğ</w:t>
      </w:r>
      <w:r w:rsidRPr="00FA0231">
        <w:t>in elektrod yemleme) gözeneklerden kaçınmak için elektrod, tutu</w:t>
      </w:r>
      <w:r w:rsidR="000339BE">
        <w:t>ş</w:t>
      </w:r>
      <w:r w:rsidRPr="00FA0231">
        <w:t>turmadan sonra, kaynak yönünün aksine do</w:t>
      </w:r>
      <w:r w:rsidR="000339BE">
        <w:t>ğ</w:t>
      </w:r>
      <w:r w:rsidRPr="00FA0231">
        <w:t xml:space="preserve">ru götürülecek ve «ek» yeri bir kez daha </w:t>
      </w:r>
      <w:proofErr w:type="spellStart"/>
      <w:r w:rsidRPr="00FA0231">
        <w:t>ergiltilecektir</w:t>
      </w:r>
      <w:proofErr w:type="spellEnd"/>
      <w:r w:rsidRPr="00FA0231">
        <w:t>.</w:t>
      </w:r>
    </w:p>
    <w:p w14:paraId="2250BD3C" w14:textId="5690562F" w:rsidR="000339BE" w:rsidRDefault="000339BE">
      <w:r w:rsidRPr="000339BE">
        <w:t>Kayna</w:t>
      </w:r>
      <w:r>
        <w:t>ğ</w:t>
      </w:r>
      <w:r w:rsidRPr="000339BE">
        <w:t>ın sonunda elektrod anîden yukarı çekilmeyecektir. Aksi halde gözenek veya çatlak hasıl olur. Ti elektrodu ile oldu</w:t>
      </w:r>
      <w:r>
        <w:t>ğ</w:t>
      </w:r>
      <w:r w:rsidRPr="000339BE">
        <w:t>u gibi bazik elektrodlarla da son krater doldurulacak ve elektrod diki</w:t>
      </w:r>
      <w:r>
        <w:t>ş</w:t>
      </w:r>
      <w:r w:rsidRPr="000339BE">
        <w:t>in üzerine, geriye do</w:t>
      </w:r>
      <w:r>
        <w:t>ğ</w:t>
      </w:r>
      <w:r w:rsidRPr="000339BE">
        <w:t>ru götürülüp diki</w:t>
      </w:r>
      <w:r>
        <w:t>ş</w:t>
      </w:r>
      <w:r w:rsidRPr="000339BE">
        <w:t>in kenarından yukarı çekilecektir. Sair kusurlar ala</w:t>
      </w:r>
      <w:r>
        <w:t>ş</w:t>
      </w:r>
      <w:r w:rsidRPr="000339BE">
        <w:t>ımsız çeliklerdekilerin aynıdır.</w:t>
      </w:r>
    </w:p>
    <w:p w14:paraId="31F2A005" w14:textId="6BB743B2" w:rsidR="004F74E1" w:rsidRDefault="008E36F9">
      <w:r w:rsidRPr="008E36F9">
        <w:rPr>
          <w:highlight w:val="cyan"/>
        </w:rPr>
        <w:t>(</w:t>
      </w:r>
      <w:r w:rsidR="0090632B">
        <w:rPr>
          <w:highlight w:val="cyan"/>
        </w:rPr>
        <w:t>4</w:t>
      </w:r>
      <w:r w:rsidRPr="008E36F9">
        <w:rPr>
          <w:highlight w:val="cyan"/>
        </w:rPr>
        <w:t>)</w:t>
      </w:r>
    </w:p>
    <w:p w14:paraId="5D387B46" w14:textId="5A1FEF9B" w:rsidR="000339BE" w:rsidRDefault="000339BE" w:rsidP="000339BE"/>
    <w:p w14:paraId="28E850AC" w14:textId="77777777" w:rsidR="004F74E1" w:rsidRDefault="004F74E1" w:rsidP="000339BE"/>
    <w:p w14:paraId="05A2EE77" w14:textId="77777777" w:rsidR="004F74E1" w:rsidRDefault="004F74E1" w:rsidP="000339BE"/>
    <w:p w14:paraId="03A7FB3F" w14:textId="77777777" w:rsidR="008E36F9" w:rsidRDefault="008E36F9" w:rsidP="000339BE"/>
    <w:p w14:paraId="64FB7995" w14:textId="77777777" w:rsidR="008E36F9" w:rsidRDefault="008E36F9" w:rsidP="000339BE"/>
    <w:p w14:paraId="6C148BBB" w14:textId="77777777" w:rsidR="008E36F9" w:rsidRDefault="008E36F9" w:rsidP="000339BE"/>
    <w:p w14:paraId="4C0D7C7E" w14:textId="77777777" w:rsidR="008E36F9" w:rsidRDefault="008E36F9" w:rsidP="000339BE"/>
    <w:p w14:paraId="6947FC1E" w14:textId="77777777" w:rsidR="0090632B" w:rsidRDefault="0090632B" w:rsidP="000339BE"/>
    <w:p w14:paraId="2E2B3A34" w14:textId="714E70BD" w:rsidR="00AC200A" w:rsidRPr="0090632B" w:rsidRDefault="008E36F9" w:rsidP="000339BE">
      <w:pPr>
        <w:rPr>
          <w:u w:val="single"/>
        </w:rPr>
      </w:pPr>
      <w:r w:rsidRPr="0090632B">
        <w:rPr>
          <w:u w:val="single"/>
        </w:rPr>
        <w:lastRenderedPageBreak/>
        <w:t>Referanslar:</w:t>
      </w:r>
    </w:p>
    <w:p w14:paraId="6324F6C3" w14:textId="2FCBB741" w:rsidR="008E36F9" w:rsidRDefault="008E36F9" w:rsidP="008E36F9">
      <w:pPr>
        <w:pStyle w:val="ListeParagraf"/>
        <w:numPr>
          <w:ilvl w:val="0"/>
          <w:numId w:val="2"/>
        </w:numPr>
      </w:pPr>
      <w:r w:rsidRPr="008E36F9">
        <w:t>(</w:t>
      </w:r>
      <w:hyperlink r:id="rId18" w:history="1">
        <w:r w:rsidRPr="001E4831">
          <w:rPr>
            <w:rStyle w:val="Kpr"/>
          </w:rPr>
          <w:t>https://www.ekipmuhendislik.com.tr/teknik-bilgiler/kaynak-ve-kaynak-yontemleri</w:t>
        </w:r>
      </w:hyperlink>
      <w:r w:rsidRPr="008E36F9">
        <w:t>)</w:t>
      </w:r>
    </w:p>
    <w:p w14:paraId="5A8B112C" w14:textId="5D3FDE0D" w:rsidR="008E36F9" w:rsidRDefault="008E36F9" w:rsidP="008E36F9">
      <w:pPr>
        <w:pStyle w:val="ListeParagraf"/>
        <w:numPr>
          <w:ilvl w:val="0"/>
          <w:numId w:val="2"/>
        </w:numPr>
      </w:pPr>
      <w:r w:rsidRPr="008E36F9">
        <w:t>(</w:t>
      </w:r>
      <w:hyperlink r:id="rId19" w:history="1">
        <w:r w:rsidRPr="001E4831">
          <w:rPr>
            <w:rStyle w:val="Kpr"/>
          </w:rPr>
          <w:t>https://www.makinaegitimi.com/kaynak-yontemleri-2/</w:t>
        </w:r>
      </w:hyperlink>
      <w:r w:rsidRPr="008E36F9">
        <w:t>)</w:t>
      </w:r>
    </w:p>
    <w:p w14:paraId="35F08AA0" w14:textId="3953A77A" w:rsidR="0090632B" w:rsidRDefault="0090632B" w:rsidP="0090632B">
      <w:pPr>
        <w:pStyle w:val="ListeParagraf"/>
        <w:numPr>
          <w:ilvl w:val="0"/>
          <w:numId w:val="2"/>
        </w:numPr>
      </w:pPr>
      <w:r>
        <w:t>(</w:t>
      </w:r>
      <w:hyperlink r:id="rId20" w:history="1">
        <w:r w:rsidRPr="00033D3C">
          <w:rPr>
            <w:rStyle w:val="Kpr"/>
          </w:rPr>
          <w:t>https://malzemebilimi.net/saplama-kaynagi-nedir.html</w:t>
        </w:r>
      </w:hyperlink>
      <w:r>
        <w:t>)</w:t>
      </w:r>
    </w:p>
    <w:p w14:paraId="0C6CFA16" w14:textId="77777777" w:rsidR="0090632B" w:rsidRDefault="0090632B" w:rsidP="0090632B">
      <w:pPr>
        <w:pStyle w:val="ListeParagraf"/>
      </w:pPr>
    </w:p>
    <w:p w14:paraId="06932D25" w14:textId="77777777" w:rsidR="0090632B" w:rsidRDefault="0090632B" w:rsidP="0090632B">
      <w:pPr>
        <w:pStyle w:val="ListeParagraf"/>
        <w:numPr>
          <w:ilvl w:val="0"/>
          <w:numId w:val="2"/>
        </w:numPr>
      </w:pPr>
      <w:proofErr w:type="spellStart"/>
      <w:proofErr w:type="gramStart"/>
      <w:r>
        <w:t>celiklerin</w:t>
      </w:r>
      <w:proofErr w:type="gramEnd"/>
      <w:r>
        <w:t>_kaynaginda_pratik_uygulamalar</w:t>
      </w:r>
      <w:proofErr w:type="spellEnd"/>
    </w:p>
    <w:p w14:paraId="5737A4E1" w14:textId="1AF403C9" w:rsidR="0090632B" w:rsidRDefault="0090632B" w:rsidP="0090632B">
      <w:pPr>
        <w:pStyle w:val="ListeParagraf"/>
      </w:pPr>
      <w:r>
        <w:t>PDF (</w:t>
      </w:r>
      <w:hyperlink r:id="rId21" w:history="1">
        <w:r w:rsidRPr="00033D3C">
          <w:rPr>
            <w:rStyle w:val="Kpr"/>
          </w:rPr>
          <w:t>www.magmaweld.com.tr</w:t>
        </w:r>
      </w:hyperlink>
      <w:r>
        <w:t>)</w:t>
      </w:r>
    </w:p>
    <w:p w14:paraId="050B350D" w14:textId="77777777" w:rsidR="00630029" w:rsidRDefault="00630029" w:rsidP="0090632B">
      <w:pPr>
        <w:pStyle w:val="ListeParagraf"/>
      </w:pPr>
    </w:p>
    <w:p w14:paraId="628E05FC" w14:textId="77777777" w:rsidR="00630029" w:rsidRDefault="00630029" w:rsidP="0090632B">
      <w:pPr>
        <w:pStyle w:val="ListeParagraf"/>
      </w:pPr>
    </w:p>
    <w:p w14:paraId="75C90017" w14:textId="77777777" w:rsidR="00630029" w:rsidRDefault="00630029" w:rsidP="0090632B">
      <w:pPr>
        <w:pStyle w:val="ListeParagraf"/>
      </w:pPr>
    </w:p>
    <w:p w14:paraId="4106A7A1" w14:textId="59EAE0FC" w:rsidR="00630029" w:rsidRDefault="00630029" w:rsidP="00630029">
      <w:r>
        <w:t>REFERANSLAR:</w:t>
      </w:r>
    </w:p>
    <w:p w14:paraId="132C9E3B" w14:textId="77777777" w:rsidR="0047311A" w:rsidRPr="0047311A" w:rsidRDefault="0047311A" w:rsidP="0047311A">
      <w:pPr>
        <w:pStyle w:val="ListeParagraf"/>
        <w:numPr>
          <w:ilvl w:val="0"/>
          <w:numId w:val="3"/>
        </w:numPr>
        <w:spacing w:after="0" w:line="240" w:lineRule="auto"/>
        <w:outlineLvl w:val="2"/>
        <w:rPr>
          <w:rFonts w:eastAsia="Times New Roman" w:cstheme="minorHAnsi"/>
          <w:color w:val="000000"/>
          <w:kern w:val="0"/>
          <w:sz w:val="27"/>
          <w:szCs w:val="27"/>
          <w:lang w:eastAsia="tr-TR"/>
          <w14:ligatures w14:val="none"/>
        </w:rPr>
      </w:pPr>
      <w:r w:rsidRPr="0047311A">
        <w:rPr>
          <w:rFonts w:eastAsia="Times New Roman" w:cstheme="minorHAnsi"/>
          <w:color w:val="000000"/>
          <w:kern w:val="0"/>
          <w:sz w:val="27"/>
          <w:szCs w:val="27"/>
          <w:lang w:eastAsia="tr-TR"/>
          <w14:ligatures w14:val="none"/>
        </w:rPr>
        <w:t>Ekipmuhendislik.com.tr</w:t>
      </w:r>
    </w:p>
    <w:p w14:paraId="31BEE898" w14:textId="3D55F671" w:rsidR="0047311A" w:rsidRDefault="0047311A" w:rsidP="0047311A">
      <w:pPr>
        <w:pStyle w:val="ListeParagraf"/>
        <w:spacing w:after="0" w:line="360" w:lineRule="atLeast"/>
        <w:outlineLvl w:val="3"/>
        <w:rPr>
          <w:rFonts w:eastAsia="Times New Roman" w:cstheme="minorHAnsi"/>
          <w:color w:val="000000"/>
          <w:kern w:val="0"/>
          <w:sz w:val="21"/>
          <w:szCs w:val="21"/>
          <w:lang w:eastAsia="tr-TR"/>
          <w14:ligatures w14:val="none"/>
        </w:rPr>
      </w:pPr>
      <w:r w:rsidRPr="0047311A">
        <w:rPr>
          <w:rFonts w:eastAsia="Times New Roman" w:cstheme="minorHAnsi"/>
          <w:color w:val="000000"/>
          <w:kern w:val="0"/>
          <w:sz w:val="21"/>
          <w:szCs w:val="21"/>
          <w:lang w:eastAsia="tr-TR"/>
          <w14:ligatures w14:val="none"/>
        </w:rPr>
        <w:t>Ekipmuhendislik.com.tr. (</w:t>
      </w:r>
      <w:proofErr w:type="spellStart"/>
      <w:proofErr w:type="gramStart"/>
      <w:r w:rsidRPr="0047311A">
        <w:rPr>
          <w:rFonts w:eastAsia="Times New Roman" w:cstheme="minorHAnsi"/>
          <w:color w:val="000000"/>
          <w:kern w:val="0"/>
          <w:sz w:val="21"/>
          <w:szCs w:val="21"/>
          <w:lang w:eastAsia="tr-TR"/>
          <w14:ligatures w14:val="none"/>
        </w:rPr>
        <w:t>n.d</w:t>
      </w:r>
      <w:proofErr w:type="spellEnd"/>
      <w:r w:rsidRPr="0047311A">
        <w:rPr>
          <w:rFonts w:eastAsia="Times New Roman" w:cstheme="minorHAnsi"/>
          <w:color w:val="000000"/>
          <w:kern w:val="0"/>
          <w:sz w:val="21"/>
          <w:szCs w:val="21"/>
          <w:lang w:eastAsia="tr-TR"/>
          <w14:ligatures w14:val="none"/>
        </w:rPr>
        <w:t>.</w:t>
      </w:r>
      <w:proofErr w:type="gramEnd"/>
      <w:r w:rsidRPr="0047311A">
        <w:rPr>
          <w:rFonts w:eastAsia="Times New Roman" w:cstheme="minorHAnsi"/>
          <w:color w:val="000000"/>
          <w:kern w:val="0"/>
          <w:sz w:val="21"/>
          <w:szCs w:val="21"/>
          <w:lang w:eastAsia="tr-TR"/>
          <w14:ligatures w14:val="none"/>
        </w:rPr>
        <w:t xml:space="preserve">). Kaynak ve Kaynak Yöntemleri. </w:t>
      </w:r>
      <w:proofErr w:type="spellStart"/>
      <w:r w:rsidRPr="0047311A">
        <w:rPr>
          <w:rFonts w:eastAsia="Times New Roman" w:cstheme="minorHAnsi"/>
          <w:color w:val="000000"/>
          <w:kern w:val="0"/>
          <w:sz w:val="21"/>
          <w:szCs w:val="21"/>
          <w:lang w:eastAsia="tr-TR"/>
          <w14:ligatures w14:val="none"/>
        </w:rPr>
        <w:t>Retrieved</w:t>
      </w:r>
      <w:proofErr w:type="spellEnd"/>
      <w:r w:rsidRPr="0047311A">
        <w:rPr>
          <w:rFonts w:eastAsia="Times New Roman" w:cstheme="minorHAnsi"/>
          <w:color w:val="000000"/>
          <w:kern w:val="0"/>
          <w:sz w:val="21"/>
          <w:szCs w:val="21"/>
          <w:lang w:eastAsia="tr-TR"/>
          <w14:ligatures w14:val="none"/>
        </w:rPr>
        <w:t xml:space="preserve"> </w:t>
      </w:r>
      <w:proofErr w:type="spellStart"/>
      <w:r w:rsidRPr="0047311A">
        <w:rPr>
          <w:rFonts w:eastAsia="Times New Roman" w:cstheme="minorHAnsi"/>
          <w:color w:val="000000"/>
          <w:kern w:val="0"/>
          <w:sz w:val="21"/>
          <w:szCs w:val="21"/>
          <w:lang w:eastAsia="tr-TR"/>
          <w14:ligatures w14:val="none"/>
        </w:rPr>
        <w:t>from</w:t>
      </w:r>
      <w:proofErr w:type="spellEnd"/>
      <w:r w:rsidRPr="0047311A">
        <w:rPr>
          <w:rFonts w:eastAsia="Times New Roman" w:cstheme="minorHAnsi"/>
          <w:color w:val="000000"/>
          <w:kern w:val="0"/>
          <w:sz w:val="21"/>
          <w:szCs w:val="21"/>
          <w:lang w:eastAsia="tr-TR"/>
          <w14:ligatures w14:val="none"/>
        </w:rPr>
        <w:t xml:space="preserve"> </w:t>
      </w:r>
      <w:hyperlink r:id="rId22" w:history="1">
        <w:r w:rsidRPr="0047311A">
          <w:rPr>
            <w:rStyle w:val="Kpr"/>
            <w:rFonts w:eastAsia="Times New Roman" w:cstheme="minorHAnsi"/>
            <w:kern w:val="0"/>
            <w:sz w:val="21"/>
            <w:szCs w:val="21"/>
            <w:lang w:eastAsia="tr-TR"/>
            <w14:ligatures w14:val="none"/>
          </w:rPr>
          <w:t>https://www.ekipmuhendislik.com.tr/teknik-bilgiler/kaynak-ve-kaynak-yontemleri</w:t>
        </w:r>
      </w:hyperlink>
    </w:p>
    <w:p w14:paraId="781F26DC" w14:textId="77777777" w:rsidR="0047311A" w:rsidRPr="0047311A" w:rsidRDefault="0047311A" w:rsidP="0047311A">
      <w:pPr>
        <w:pStyle w:val="ListeParagraf"/>
        <w:numPr>
          <w:ilvl w:val="0"/>
          <w:numId w:val="3"/>
        </w:numPr>
        <w:spacing w:after="0" w:line="360" w:lineRule="atLeast"/>
        <w:outlineLvl w:val="3"/>
        <w:rPr>
          <w:rFonts w:eastAsia="Times New Roman" w:cstheme="minorHAnsi"/>
          <w:color w:val="000000"/>
          <w:kern w:val="0"/>
          <w:sz w:val="21"/>
          <w:szCs w:val="21"/>
          <w:lang w:eastAsia="tr-TR"/>
          <w14:ligatures w14:val="none"/>
        </w:rPr>
      </w:pPr>
      <w:r w:rsidRPr="0047311A">
        <w:rPr>
          <w:rFonts w:eastAsia="Times New Roman" w:cstheme="minorHAnsi"/>
          <w:color w:val="000000"/>
          <w:kern w:val="0"/>
          <w:sz w:val="21"/>
          <w:szCs w:val="21"/>
          <w:lang w:eastAsia="tr-TR"/>
          <w14:ligatures w14:val="none"/>
        </w:rPr>
        <w:t>Yönetici</w:t>
      </w:r>
    </w:p>
    <w:p w14:paraId="537DDD07" w14:textId="6D74A3B3" w:rsidR="0047311A" w:rsidRDefault="0047311A" w:rsidP="0047311A">
      <w:pPr>
        <w:pStyle w:val="ListeParagraf"/>
        <w:spacing w:after="0" w:line="360" w:lineRule="atLeast"/>
        <w:outlineLvl w:val="3"/>
        <w:rPr>
          <w:rFonts w:eastAsia="Times New Roman" w:cstheme="minorHAnsi"/>
          <w:color w:val="000000"/>
          <w:kern w:val="0"/>
          <w:sz w:val="21"/>
          <w:szCs w:val="21"/>
          <w:lang w:eastAsia="tr-TR"/>
          <w14:ligatures w14:val="none"/>
        </w:rPr>
      </w:pPr>
      <w:r w:rsidRPr="0047311A">
        <w:rPr>
          <w:rFonts w:eastAsia="Times New Roman" w:cstheme="minorHAnsi"/>
          <w:color w:val="000000"/>
          <w:kern w:val="0"/>
          <w:sz w:val="21"/>
          <w:szCs w:val="21"/>
          <w:lang w:eastAsia="tr-TR"/>
          <w14:ligatures w14:val="none"/>
        </w:rPr>
        <w:t xml:space="preserve">Yönetici. (2024). Kaynak </w:t>
      </w:r>
      <w:proofErr w:type="gramStart"/>
      <w:r w:rsidRPr="0047311A">
        <w:rPr>
          <w:rFonts w:eastAsia="Times New Roman" w:cstheme="minorHAnsi"/>
          <w:color w:val="000000"/>
          <w:kern w:val="0"/>
          <w:sz w:val="21"/>
          <w:szCs w:val="21"/>
          <w:lang w:eastAsia="tr-TR"/>
          <w14:ligatures w14:val="none"/>
        </w:rPr>
        <w:t>Yöntemleri -</w:t>
      </w:r>
      <w:proofErr w:type="gramEnd"/>
      <w:r w:rsidRPr="0047311A">
        <w:rPr>
          <w:rFonts w:eastAsia="Times New Roman" w:cstheme="minorHAnsi"/>
          <w:color w:val="000000"/>
          <w:kern w:val="0"/>
          <w:sz w:val="21"/>
          <w:szCs w:val="21"/>
          <w:lang w:eastAsia="tr-TR"/>
          <w14:ligatures w14:val="none"/>
        </w:rPr>
        <w:t xml:space="preserve"> </w:t>
      </w:r>
      <w:proofErr w:type="spellStart"/>
      <w:r w:rsidRPr="0047311A">
        <w:rPr>
          <w:rFonts w:eastAsia="Times New Roman" w:cstheme="minorHAnsi"/>
          <w:color w:val="000000"/>
          <w:kern w:val="0"/>
          <w:sz w:val="21"/>
          <w:szCs w:val="21"/>
          <w:lang w:eastAsia="tr-TR"/>
          <w14:ligatures w14:val="none"/>
        </w:rPr>
        <w:t>Metodları</w:t>
      </w:r>
      <w:proofErr w:type="spellEnd"/>
      <w:r w:rsidRPr="0047311A">
        <w:rPr>
          <w:rFonts w:eastAsia="Times New Roman" w:cstheme="minorHAnsi"/>
          <w:color w:val="000000"/>
          <w:kern w:val="0"/>
          <w:sz w:val="21"/>
          <w:szCs w:val="21"/>
          <w:lang w:eastAsia="tr-TR"/>
          <w14:ligatures w14:val="none"/>
        </w:rPr>
        <w:t xml:space="preserve">- Çeşitleri. </w:t>
      </w:r>
      <w:proofErr w:type="spellStart"/>
      <w:r w:rsidRPr="0047311A">
        <w:rPr>
          <w:rFonts w:eastAsia="Times New Roman" w:cstheme="minorHAnsi"/>
          <w:color w:val="000000"/>
          <w:kern w:val="0"/>
          <w:sz w:val="21"/>
          <w:szCs w:val="21"/>
          <w:lang w:eastAsia="tr-TR"/>
          <w14:ligatures w14:val="none"/>
        </w:rPr>
        <w:t>Retrieved</w:t>
      </w:r>
      <w:proofErr w:type="spellEnd"/>
      <w:r w:rsidRPr="0047311A">
        <w:rPr>
          <w:rFonts w:eastAsia="Times New Roman" w:cstheme="minorHAnsi"/>
          <w:color w:val="000000"/>
          <w:kern w:val="0"/>
          <w:sz w:val="21"/>
          <w:szCs w:val="21"/>
          <w:lang w:eastAsia="tr-TR"/>
          <w14:ligatures w14:val="none"/>
        </w:rPr>
        <w:t xml:space="preserve"> </w:t>
      </w:r>
      <w:proofErr w:type="spellStart"/>
      <w:r w:rsidRPr="0047311A">
        <w:rPr>
          <w:rFonts w:eastAsia="Times New Roman" w:cstheme="minorHAnsi"/>
          <w:color w:val="000000"/>
          <w:kern w:val="0"/>
          <w:sz w:val="21"/>
          <w:szCs w:val="21"/>
          <w:lang w:eastAsia="tr-TR"/>
          <w14:ligatures w14:val="none"/>
        </w:rPr>
        <w:t>from</w:t>
      </w:r>
      <w:proofErr w:type="spellEnd"/>
      <w:r w:rsidRPr="0047311A">
        <w:rPr>
          <w:rFonts w:eastAsia="Times New Roman" w:cstheme="minorHAnsi"/>
          <w:color w:val="000000"/>
          <w:kern w:val="0"/>
          <w:sz w:val="21"/>
          <w:szCs w:val="21"/>
          <w:lang w:eastAsia="tr-TR"/>
          <w14:ligatures w14:val="none"/>
        </w:rPr>
        <w:t xml:space="preserve"> </w:t>
      </w:r>
      <w:hyperlink r:id="rId23" w:history="1">
        <w:r w:rsidRPr="00BE4D36">
          <w:rPr>
            <w:rStyle w:val="Kpr"/>
            <w:rFonts w:eastAsia="Times New Roman" w:cstheme="minorHAnsi"/>
            <w:kern w:val="0"/>
            <w:sz w:val="21"/>
            <w:szCs w:val="21"/>
            <w:lang w:eastAsia="tr-TR"/>
            <w14:ligatures w14:val="none"/>
          </w:rPr>
          <w:t>https://www.makinaegitimi.com/kaynak-yontemleri-2/</w:t>
        </w:r>
      </w:hyperlink>
    </w:p>
    <w:p w14:paraId="1DA1140D" w14:textId="77777777" w:rsidR="0047311A" w:rsidRPr="0047311A" w:rsidRDefault="0047311A" w:rsidP="0047311A">
      <w:pPr>
        <w:pStyle w:val="ListeParagraf"/>
        <w:numPr>
          <w:ilvl w:val="0"/>
          <w:numId w:val="3"/>
        </w:numPr>
        <w:spacing w:after="0" w:line="360" w:lineRule="atLeast"/>
        <w:outlineLvl w:val="3"/>
        <w:rPr>
          <w:rFonts w:eastAsia="Times New Roman" w:cstheme="minorHAnsi"/>
          <w:color w:val="000000"/>
          <w:kern w:val="0"/>
          <w:sz w:val="21"/>
          <w:szCs w:val="21"/>
          <w:lang w:eastAsia="tr-TR"/>
          <w14:ligatures w14:val="none"/>
        </w:rPr>
      </w:pPr>
      <w:r w:rsidRPr="0047311A">
        <w:rPr>
          <w:rFonts w:eastAsia="Times New Roman" w:cstheme="minorHAnsi"/>
          <w:color w:val="000000"/>
          <w:kern w:val="0"/>
          <w:sz w:val="21"/>
          <w:szCs w:val="21"/>
          <w:lang w:eastAsia="tr-TR"/>
          <w14:ligatures w14:val="none"/>
        </w:rPr>
        <w:t>Kara, F.</w:t>
      </w:r>
    </w:p>
    <w:p w14:paraId="36861BF4" w14:textId="500AD4F6" w:rsidR="0047311A" w:rsidRDefault="0047311A" w:rsidP="0047311A">
      <w:pPr>
        <w:pStyle w:val="ListeParagraf"/>
        <w:spacing w:after="0" w:line="360" w:lineRule="atLeast"/>
        <w:outlineLvl w:val="3"/>
        <w:rPr>
          <w:rFonts w:eastAsia="Times New Roman" w:cstheme="minorHAnsi"/>
          <w:color w:val="000000"/>
          <w:kern w:val="0"/>
          <w:sz w:val="21"/>
          <w:szCs w:val="21"/>
          <w:lang w:eastAsia="tr-TR"/>
          <w14:ligatures w14:val="none"/>
        </w:rPr>
      </w:pPr>
      <w:r w:rsidRPr="0047311A">
        <w:rPr>
          <w:rFonts w:eastAsia="Times New Roman" w:cstheme="minorHAnsi"/>
          <w:color w:val="000000"/>
          <w:kern w:val="0"/>
          <w:sz w:val="21"/>
          <w:szCs w:val="21"/>
          <w:lang w:eastAsia="tr-TR"/>
          <w14:ligatures w14:val="none"/>
        </w:rPr>
        <w:t>Kara, F. (2017). Saplama Kaynağı (</w:t>
      </w:r>
      <w:proofErr w:type="spellStart"/>
      <w:r w:rsidRPr="0047311A">
        <w:rPr>
          <w:rFonts w:eastAsia="Times New Roman" w:cstheme="minorHAnsi"/>
          <w:color w:val="000000"/>
          <w:kern w:val="0"/>
          <w:sz w:val="21"/>
          <w:szCs w:val="21"/>
          <w:lang w:eastAsia="tr-TR"/>
          <w14:ligatures w14:val="none"/>
        </w:rPr>
        <w:t>Stud</w:t>
      </w:r>
      <w:proofErr w:type="spellEnd"/>
      <w:r w:rsidRPr="0047311A">
        <w:rPr>
          <w:rFonts w:eastAsia="Times New Roman" w:cstheme="minorHAnsi"/>
          <w:color w:val="000000"/>
          <w:kern w:val="0"/>
          <w:sz w:val="21"/>
          <w:szCs w:val="21"/>
          <w:lang w:eastAsia="tr-TR"/>
          <w14:ligatures w14:val="none"/>
        </w:rPr>
        <w:t xml:space="preserve"> </w:t>
      </w:r>
      <w:proofErr w:type="spellStart"/>
      <w:r w:rsidRPr="0047311A">
        <w:rPr>
          <w:rFonts w:eastAsia="Times New Roman" w:cstheme="minorHAnsi"/>
          <w:color w:val="000000"/>
          <w:kern w:val="0"/>
          <w:sz w:val="21"/>
          <w:szCs w:val="21"/>
          <w:lang w:eastAsia="tr-TR"/>
          <w14:ligatures w14:val="none"/>
        </w:rPr>
        <w:t>Welding</w:t>
      </w:r>
      <w:proofErr w:type="spellEnd"/>
      <w:r w:rsidRPr="0047311A">
        <w:rPr>
          <w:rFonts w:eastAsia="Times New Roman" w:cstheme="minorHAnsi"/>
          <w:color w:val="000000"/>
          <w:kern w:val="0"/>
          <w:sz w:val="21"/>
          <w:szCs w:val="21"/>
          <w:lang w:eastAsia="tr-TR"/>
          <w14:ligatures w14:val="none"/>
        </w:rPr>
        <w:t xml:space="preserve">) Nedir? / </w:t>
      </w:r>
      <w:proofErr w:type="spellStart"/>
      <w:r w:rsidRPr="0047311A">
        <w:rPr>
          <w:rFonts w:eastAsia="Times New Roman" w:cstheme="minorHAnsi"/>
          <w:color w:val="000000"/>
          <w:kern w:val="0"/>
          <w:sz w:val="21"/>
          <w:szCs w:val="21"/>
          <w:lang w:eastAsia="tr-TR"/>
          <w14:ligatures w14:val="none"/>
        </w:rPr>
        <w:t>Civata</w:t>
      </w:r>
      <w:proofErr w:type="spellEnd"/>
      <w:r w:rsidRPr="0047311A">
        <w:rPr>
          <w:rFonts w:eastAsia="Times New Roman" w:cstheme="minorHAnsi"/>
          <w:color w:val="000000"/>
          <w:kern w:val="0"/>
          <w:sz w:val="21"/>
          <w:szCs w:val="21"/>
          <w:lang w:eastAsia="tr-TR"/>
          <w14:ligatures w14:val="none"/>
        </w:rPr>
        <w:t xml:space="preserve"> kaynatma cihazı [Video]. </w:t>
      </w:r>
      <w:proofErr w:type="spellStart"/>
      <w:r w:rsidRPr="0047311A">
        <w:rPr>
          <w:rFonts w:eastAsia="Times New Roman" w:cstheme="minorHAnsi"/>
          <w:color w:val="000000"/>
          <w:kern w:val="0"/>
          <w:sz w:val="21"/>
          <w:szCs w:val="21"/>
          <w:lang w:eastAsia="tr-TR"/>
          <w14:ligatures w14:val="none"/>
        </w:rPr>
        <w:t>Retrieved</w:t>
      </w:r>
      <w:proofErr w:type="spellEnd"/>
      <w:r w:rsidRPr="0047311A">
        <w:rPr>
          <w:rFonts w:eastAsia="Times New Roman" w:cstheme="minorHAnsi"/>
          <w:color w:val="000000"/>
          <w:kern w:val="0"/>
          <w:sz w:val="21"/>
          <w:szCs w:val="21"/>
          <w:lang w:eastAsia="tr-TR"/>
          <w14:ligatures w14:val="none"/>
        </w:rPr>
        <w:t xml:space="preserve"> </w:t>
      </w:r>
      <w:proofErr w:type="spellStart"/>
      <w:r w:rsidRPr="0047311A">
        <w:rPr>
          <w:rFonts w:eastAsia="Times New Roman" w:cstheme="minorHAnsi"/>
          <w:color w:val="000000"/>
          <w:kern w:val="0"/>
          <w:sz w:val="21"/>
          <w:szCs w:val="21"/>
          <w:lang w:eastAsia="tr-TR"/>
          <w14:ligatures w14:val="none"/>
        </w:rPr>
        <w:t>from</w:t>
      </w:r>
      <w:proofErr w:type="spellEnd"/>
      <w:r w:rsidRPr="0047311A">
        <w:rPr>
          <w:rFonts w:eastAsia="Times New Roman" w:cstheme="minorHAnsi"/>
          <w:color w:val="000000"/>
          <w:kern w:val="0"/>
          <w:sz w:val="21"/>
          <w:szCs w:val="21"/>
          <w:lang w:eastAsia="tr-TR"/>
          <w14:ligatures w14:val="none"/>
        </w:rPr>
        <w:t xml:space="preserve"> </w:t>
      </w:r>
      <w:hyperlink r:id="rId24" w:history="1">
        <w:r w:rsidRPr="00BE4D36">
          <w:rPr>
            <w:rStyle w:val="Kpr"/>
            <w:rFonts w:eastAsia="Times New Roman" w:cstheme="minorHAnsi"/>
            <w:kern w:val="0"/>
            <w:sz w:val="21"/>
            <w:szCs w:val="21"/>
            <w:lang w:eastAsia="tr-TR"/>
            <w14:ligatures w14:val="none"/>
          </w:rPr>
          <w:t>https://malzemebilimi.net/saplama-kaynagi-nedir.html</w:t>
        </w:r>
      </w:hyperlink>
    </w:p>
    <w:p w14:paraId="19CFB940" w14:textId="77777777" w:rsidR="0047311A" w:rsidRPr="0047311A" w:rsidRDefault="0047311A" w:rsidP="0047311A">
      <w:pPr>
        <w:pStyle w:val="ListeParagraf"/>
        <w:numPr>
          <w:ilvl w:val="0"/>
          <w:numId w:val="3"/>
        </w:numPr>
        <w:spacing w:after="0" w:line="360" w:lineRule="atLeast"/>
        <w:outlineLvl w:val="3"/>
        <w:rPr>
          <w:rFonts w:eastAsia="Times New Roman" w:cstheme="minorHAnsi"/>
          <w:color w:val="000000"/>
          <w:kern w:val="0"/>
          <w:sz w:val="21"/>
          <w:szCs w:val="21"/>
          <w:lang w:eastAsia="tr-TR"/>
          <w14:ligatures w14:val="none"/>
        </w:rPr>
      </w:pPr>
      <w:proofErr w:type="spellStart"/>
      <w:proofErr w:type="gramStart"/>
      <w:r w:rsidRPr="0047311A">
        <w:rPr>
          <w:rFonts w:eastAsia="Times New Roman" w:cstheme="minorHAnsi"/>
          <w:color w:val="000000"/>
          <w:kern w:val="0"/>
          <w:sz w:val="21"/>
          <w:szCs w:val="21"/>
          <w:lang w:eastAsia="tr-TR"/>
          <w14:ligatures w14:val="none"/>
        </w:rPr>
        <w:t>celiklerin</w:t>
      </w:r>
      <w:proofErr w:type="gramEnd"/>
      <w:r w:rsidRPr="0047311A">
        <w:rPr>
          <w:rFonts w:eastAsia="Times New Roman" w:cstheme="minorHAnsi"/>
          <w:color w:val="000000"/>
          <w:kern w:val="0"/>
          <w:sz w:val="21"/>
          <w:szCs w:val="21"/>
          <w:lang w:eastAsia="tr-TR"/>
          <w14:ligatures w14:val="none"/>
        </w:rPr>
        <w:t>_kaynaginda_pratik_uygulamalar</w:t>
      </w:r>
      <w:proofErr w:type="spellEnd"/>
    </w:p>
    <w:p w14:paraId="51028D5D" w14:textId="77777777" w:rsidR="0047311A" w:rsidRPr="0047311A" w:rsidRDefault="0047311A" w:rsidP="0047311A">
      <w:pPr>
        <w:pStyle w:val="ListeParagraf"/>
        <w:spacing w:after="0" w:line="360" w:lineRule="atLeast"/>
        <w:outlineLvl w:val="3"/>
        <w:rPr>
          <w:rFonts w:eastAsia="Times New Roman" w:cstheme="minorHAnsi"/>
          <w:color w:val="000000"/>
          <w:kern w:val="0"/>
          <w:sz w:val="21"/>
          <w:szCs w:val="21"/>
          <w:lang w:eastAsia="tr-TR"/>
          <w14:ligatures w14:val="none"/>
        </w:rPr>
      </w:pPr>
      <w:r w:rsidRPr="0047311A">
        <w:rPr>
          <w:rFonts w:eastAsia="Times New Roman" w:cstheme="minorHAnsi"/>
          <w:color w:val="000000"/>
          <w:kern w:val="0"/>
          <w:sz w:val="21"/>
          <w:szCs w:val="21"/>
          <w:lang w:eastAsia="tr-TR"/>
          <w14:ligatures w14:val="none"/>
        </w:rPr>
        <w:t>PDF (www.magmaweld.com.tr)</w:t>
      </w:r>
    </w:p>
    <w:p w14:paraId="0A6F4BE6" w14:textId="77777777" w:rsidR="0047311A" w:rsidRPr="0047311A" w:rsidRDefault="0047311A" w:rsidP="0047311A">
      <w:pPr>
        <w:pStyle w:val="ListeParagraf"/>
        <w:spacing w:after="0" w:line="360" w:lineRule="atLeast"/>
        <w:outlineLvl w:val="3"/>
        <w:rPr>
          <w:rFonts w:eastAsia="Times New Roman" w:cstheme="minorHAnsi"/>
          <w:color w:val="000000"/>
          <w:kern w:val="0"/>
          <w:sz w:val="21"/>
          <w:szCs w:val="21"/>
          <w:lang w:eastAsia="tr-TR"/>
          <w14:ligatures w14:val="none"/>
        </w:rPr>
      </w:pPr>
    </w:p>
    <w:p w14:paraId="244291D0" w14:textId="41C66B85" w:rsidR="00630029" w:rsidRDefault="00630029" w:rsidP="0047311A">
      <w:pPr>
        <w:pStyle w:val="ListeParagraf"/>
      </w:pPr>
    </w:p>
    <w:p w14:paraId="508DE278" w14:textId="77777777" w:rsidR="0090632B" w:rsidRDefault="0090632B" w:rsidP="0090632B">
      <w:pPr>
        <w:pStyle w:val="ListeParagraf"/>
      </w:pPr>
    </w:p>
    <w:p w14:paraId="450D8F31" w14:textId="607E7CEB" w:rsidR="008E36F9" w:rsidRDefault="008E36F9" w:rsidP="0090632B">
      <w:pPr>
        <w:pStyle w:val="ListeParagraf"/>
      </w:pPr>
    </w:p>
    <w:p w14:paraId="1C88D139" w14:textId="77777777" w:rsidR="000339BE" w:rsidRDefault="000339BE" w:rsidP="000339BE"/>
    <w:p w14:paraId="373736AC" w14:textId="77777777" w:rsidR="000339BE" w:rsidRDefault="000339BE" w:rsidP="000339BE"/>
    <w:p w14:paraId="41E3EDD6" w14:textId="77777777" w:rsidR="000339BE" w:rsidRPr="000339BE" w:rsidRDefault="000339BE" w:rsidP="000339BE"/>
    <w:p w14:paraId="4CDD9487" w14:textId="77777777" w:rsidR="000339BE" w:rsidRDefault="000339BE"/>
    <w:p w14:paraId="0B1D60B0" w14:textId="77777777" w:rsidR="000339BE" w:rsidRDefault="000339BE"/>
    <w:p w14:paraId="56C348E7" w14:textId="77777777" w:rsidR="000339BE" w:rsidRPr="00FA0231" w:rsidRDefault="000339BE"/>
    <w:sectPr w:rsidR="000339BE" w:rsidRPr="00FA02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80159D"/>
    <w:multiLevelType w:val="hybridMultilevel"/>
    <w:tmpl w:val="1AD0E6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818059B"/>
    <w:multiLevelType w:val="hybridMultilevel"/>
    <w:tmpl w:val="41E447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F750D69"/>
    <w:multiLevelType w:val="hybridMultilevel"/>
    <w:tmpl w:val="986AB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557857433">
    <w:abstractNumId w:val="2"/>
  </w:num>
  <w:num w:numId="2" w16cid:durableId="1605843498">
    <w:abstractNumId w:val="0"/>
  </w:num>
  <w:num w:numId="3" w16cid:durableId="97019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CC3"/>
    <w:rsid w:val="00033178"/>
    <w:rsid w:val="000339BE"/>
    <w:rsid w:val="00076F8D"/>
    <w:rsid w:val="001D4FEB"/>
    <w:rsid w:val="001E34AE"/>
    <w:rsid w:val="001F7064"/>
    <w:rsid w:val="002A5CD9"/>
    <w:rsid w:val="002C3868"/>
    <w:rsid w:val="003940A5"/>
    <w:rsid w:val="004634D4"/>
    <w:rsid w:val="0047311A"/>
    <w:rsid w:val="004F74E1"/>
    <w:rsid w:val="00507EBC"/>
    <w:rsid w:val="00520524"/>
    <w:rsid w:val="005F3CC3"/>
    <w:rsid w:val="00630029"/>
    <w:rsid w:val="006C2920"/>
    <w:rsid w:val="006C64EF"/>
    <w:rsid w:val="006C7A38"/>
    <w:rsid w:val="00712AB9"/>
    <w:rsid w:val="0082305C"/>
    <w:rsid w:val="008E36F9"/>
    <w:rsid w:val="008F720E"/>
    <w:rsid w:val="0090632B"/>
    <w:rsid w:val="009841DC"/>
    <w:rsid w:val="009E6DFF"/>
    <w:rsid w:val="00A06A91"/>
    <w:rsid w:val="00AC200A"/>
    <w:rsid w:val="00B0029A"/>
    <w:rsid w:val="00B537F2"/>
    <w:rsid w:val="00B9495A"/>
    <w:rsid w:val="00C044AF"/>
    <w:rsid w:val="00CD11D1"/>
    <w:rsid w:val="00EA27EC"/>
    <w:rsid w:val="00EA4E38"/>
    <w:rsid w:val="00F901E6"/>
    <w:rsid w:val="00FA02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41E3E"/>
  <w15:chartTrackingRefBased/>
  <w15:docId w15:val="{1E36D7C8-3165-4FFF-8C37-4EDB4904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47311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14:ligatures w14:val="none"/>
    </w:rPr>
  </w:style>
  <w:style w:type="paragraph" w:styleId="Balk4">
    <w:name w:val="heading 4"/>
    <w:basedOn w:val="Normal"/>
    <w:link w:val="Balk4Char"/>
    <w:uiPriority w:val="9"/>
    <w:qFormat/>
    <w:rsid w:val="0047311A"/>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D11D1"/>
    <w:rPr>
      <w:color w:val="0563C1" w:themeColor="hyperlink"/>
      <w:u w:val="single"/>
    </w:rPr>
  </w:style>
  <w:style w:type="character" w:styleId="zmlenmeyenBahsetme">
    <w:name w:val="Unresolved Mention"/>
    <w:basedOn w:val="VarsaylanParagrafYazTipi"/>
    <w:uiPriority w:val="99"/>
    <w:semiHidden/>
    <w:unhideWhenUsed/>
    <w:rsid w:val="00CD11D1"/>
    <w:rPr>
      <w:color w:val="605E5C"/>
      <w:shd w:val="clear" w:color="auto" w:fill="E1DFDD"/>
    </w:rPr>
  </w:style>
  <w:style w:type="table" w:styleId="TabloKlavuzu">
    <w:name w:val="Table Grid"/>
    <w:basedOn w:val="NormalTablo"/>
    <w:uiPriority w:val="39"/>
    <w:rsid w:val="0003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339BE"/>
    <w:pPr>
      <w:ind w:left="720"/>
      <w:contextualSpacing/>
    </w:pPr>
  </w:style>
  <w:style w:type="character" w:customStyle="1" w:styleId="Balk3Char">
    <w:name w:val="Başlık 3 Char"/>
    <w:basedOn w:val="VarsaylanParagrafYazTipi"/>
    <w:link w:val="Balk3"/>
    <w:uiPriority w:val="9"/>
    <w:rsid w:val="0047311A"/>
    <w:rPr>
      <w:rFonts w:ascii="Times New Roman" w:eastAsia="Times New Roman" w:hAnsi="Times New Roman" w:cs="Times New Roman"/>
      <w:b/>
      <w:bCs/>
      <w:kern w:val="0"/>
      <w:sz w:val="27"/>
      <w:szCs w:val="27"/>
      <w:lang w:eastAsia="tr-TR"/>
      <w14:ligatures w14:val="none"/>
    </w:rPr>
  </w:style>
  <w:style w:type="character" w:customStyle="1" w:styleId="Balk4Char">
    <w:name w:val="Başlık 4 Char"/>
    <w:basedOn w:val="VarsaylanParagrafYazTipi"/>
    <w:link w:val="Balk4"/>
    <w:uiPriority w:val="9"/>
    <w:rsid w:val="0047311A"/>
    <w:rPr>
      <w:rFonts w:ascii="Times New Roman" w:eastAsia="Times New Roman" w:hAnsi="Times New Roman" w:cs="Times New Roman"/>
      <w:b/>
      <w:bCs/>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97845">
      <w:bodyDiv w:val="1"/>
      <w:marLeft w:val="0"/>
      <w:marRight w:val="0"/>
      <w:marTop w:val="0"/>
      <w:marBottom w:val="0"/>
      <w:divBdr>
        <w:top w:val="none" w:sz="0" w:space="0" w:color="auto"/>
        <w:left w:val="none" w:sz="0" w:space="0" w:color="auto"/>
        <w:bottom w:val="none" w:sz="0" w:space="0" w:color="auto"/>
        <w:right w:val="none" w:sz="0" w:space="0" w:color="auto"/>
      </w:divBdr>
      <w:divsChild>
        <w:div w:id="604771267">
          <w:marLeft w:val="0"/>
          <w:marRight w:val="0"/>
          <w:marTop w:val="0"/>
          <w:marBottom w:val="0"/>
          <w:divBdr>
            <w:top w:val="none" w:sz="0" w:space="0" w:color="auto"/>
            <w:left w:val="none" w:sz="0" w:space="0" w:color="auto"/>
            <w:bottom w:val="none" w:sz="0" w:space="0" w:color="auto"/>
            <w:right w:val="none" w:sz="0" w:space="0" w:color="auto"/>
          </w:divBdr>
          <w:divsChild>
            <w:div w:id="470565086">
              <w:marLeft w:val="0"/>
              <w:marRight w:val="0"/>
              <w:marTop w:val="0"/>
              <w:marBottom w:val="0"/>
              <w:divBdr>
                <w:top w:val="none" w:sz="0" w:space="0" w:color="auto"/>
                <w:left w:val="none" w:sz="0" w:space="0" w:color="auto"/>
                <w:bottom w:val="none" w:sz="0" w:space="0" w:color="auto"/>
                <w:right w:val="none" w:sz="0" w:space="0" w:color="auto"/>
              </w:divBdr>
              <w:divsChild>
                <w:div w:id="19770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5427">
          <w:marLeft w:val="0"/>
          <w:marRight w:val="0"/>
          <w:marTop w:val="60"/>
          <w:marBottom w:val="0"/>
          <w:divBdr>
            <w:top w:val="none" w:sz="0" w:space="0" w:color="auto"/>
            <w:left w:val="none" w:sz="0" w:space="0" w:color="auto"/>
            <w:bottom w:val="none" w:sz="0" w:space="0" w:color="auto"/>
            <w:right w:val="none" w:sz="0" w:space="0" w:color="auto"/>
          </w:divBdr>
        </w:div>
      </w:divsChild>
    </w:div>
    <w:div w:id="148405192">
      <w:bodyDiv w:val="1"/>
      <w:marLeft w:val="0"/>
      <w:marRight w:val="0"/>
      <w:marTop w:val="0"/>
      <w:marBottom w:val="0"/>
      <w:divBdr>
        <w:top w:val="none" w:sz="0" w:space="0" w:color="auto"/>
        <w:left w:val="none" w:sz="0" w:space="0" w:color="auto"/>
        <w:bottom w:val="none" w:sz="0" w:space="0" w:color="auto"/>
        <w:right w:val="none" w:sz="0" w:space="0" w:color="auto"/>
      </w:divBdr>
    </w:div>
    <w:div w:id="345906416">
      <w:bodyDiv w:val="1"/>
      <w:marLeft w:val="0"/>
      <w:marRight w:val="0"/>
      <w:marTop w:val="0"/>
      <w:marBottom w:val="0"/>
      <w:divBdr>
        <w:top w:val="none" w:sz="0" w:space="0" w:color="auto"/>
        <w:left w:val="none" w:sz="0" w:space="0" w:color="auto"/>
        <w:bottom w:val="none" w:sz="0" w:space="0" w:color="auto"/>
        <w:right w:val="none" w:sz="0" w:space="0" w:color="auto"/>
      </w:divBdr>
    </w:div>
    <w:div w:id="350693439">
      <w:bodyDiv w:val="1"/>
      <w:marLeft w:val="0"/>
      <w:marRight w:val="0"/>
      <w:marTop w:val="0"/>
      <w:marBottom w:val="0"/>
      <w:divBdr>
        <w:top w:val="none" w:sz="0" w:space="0" w:color="auto"/>
        <w:left w:val="none" w:sz="0" w:space="0" w:color="auto"/>
        <w:bottom w:val="none" w:sz="0" w:space="0" w:color="auto"/>
        <w:right w:val="none" w:sz="0" w:space="0" w:color="auto"/>
      </w:divBdr>
    </w:div>
    <w:div w:id="598828433">
      <w:bodyDiv w:val="1"/>
      <w:marLeft w:val="0"/>
      <w:marRight w:val="0"/>
      <w:marTop w:val="0"/>
      <w:marBottom w:val="0"/>
      <w:divBdr>
        <w:top w:val="none" w:sz="0" w:space="0" w:color="auto"/>
        <w:left w:val="none" w:sz="0" w:space="0" w:color="auto"/>
        <w:bottom w:val="none" w:sz="0" w:space="0" w:color="auto"/>
        <w:right w:val="none" w:sz="0" w:space="0" w:color="auto"/>
      </w:divBdr>
      <w:divsChild>
        <w:div w:id="1386030414">
          <w:marLeft w:val="0"/>
          <w:marRight w:val="0"/>
          <w:marTop w:val="0"/>
          <w:marBottom w:val="0"/>
          <w:divBdr>
            <w:top w:val="none" w:sz="0" w:space="0" w:color="auto"/>
            <w:left w:val="none" w:sz="0" w:space="0" w:color="auto"/>
            <w:bottom w:val="none" w:sz="0" w:space="0" w:color="auto"/>
            <w:right w:val="none" w:sz="0" w:space="0" w:color="auto"/>
          </w:divBdr>
          <w:divsChild>
            <w:div w:id="1883209390">
              <w:marLeft w:val="0"/>
              <w:marRight w:val="0"/>
              <w:marTop w:val="0"/>
              <w:marBottom w:val="0"/>
              <w:divBdr>
                <w:top w:val="none" w:sz="0" w:space="0" w:color="auto"/>
                <w:left w:val="none" w:sz="0" w:space="0" w:color="auto"/>
                <w:bottom w:val="none" w:sz="0" w:space="0" w:color="auto"/>
                <w:right w:val="none" w:sz="0" w:space="0" w:color="auto"/>
              </w:divBdr>
            </w:div>
            <w:div w:id="2459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930">
      <w:bodyDiv w:val="1"/>
      <w:marLeft w:val="0"/>
      <w:marRight w:val="0"/>
      <w:marTop w:val="0"/>
      <w:marBottom w:val="0"/>
      <w:divBdr>
        <w:top w:val="none" w:sz="0" w:space="0" w:color="auto"/>
        <w:left w:val="none" w:sz="0" w:space="0" w:color="auto"/>
        <w:bottom w:val="none" w:sz="0" w:space="0" w:color="auto"/>
        <w:right w:val="none" w:sz="0" w:space="0" w:color="auto"/>
      </w:divBdr>
    </w:div>
    <w:div w:id="607783362">
      <w:bodyDiv w:val="1"/>
      <w:marLeft w:val="0"/>
      <w:marRight w:val="0"/>
      <w:marTop w:val="0"/>
      <w:marBottom w:val="0"/>
      <w:divBdr>
        <w:top w:val="none" w:sz="0" w:space="0" w:color="auto"/>
        <w:left w:val="none" w:sz="0" w:space="0" w:color="auto"/>
        <w:bottom w:val="none" w:sz="0" w:space="0" w:color="auto"/>
        <w:right w:val="none" w:sz="0" w:space="0" w:color="auto"/>
      </w:divBdr>
    </w:div>
    <w:div w:id="656690177">
      <w:bodyDiv w:val="1"/>
      <w:marLeft w:val="0"/>
      <w:marRight w:val="0"/>
      <w:marTop w:val="0"/>
      <w:marBottom w:val="0"/>
      <w:divBdr>
        <w:top w:val="none" w:sz="0" w:space="0" w:color="auto"/>
        <w:left w:val="none" w:sz="0" w:space="0" w:color="auto"/>
        <w:bottom w:val="none" w:sz="0" w:space="0" w:color="auto"/>
        <w:right w:val="none" w:sz="0" w:space="0" w:color="auto"/>
      </w:divBdr>
    </w:div>
    <w:div w:id="706490277">
      <w:bodyDiv w:val="1"/>
      <w:marLeft w:val="0"/>
      <w:marRight w:val="0"/>
      <w:marTop w:val="0"/>
      <w:marBottom w:val="0"/>
      <w:divBdr>
        <w:top w:val="none" w:sz="0" w:space="0" w:color="auto"/>
        <w:left w:val="none" w:sz="0" w:space="0" w:color="auto"/>
        <w:bottom w:val="none" w:sz="0" w:space="0" w:color="auto"/>
        <w:right w:val="none" w:sz="0" w:space="0" w:color="auto"/>
      </w:divBdr>
    </w:div>
    <w:div w:id="781457341">
      <w:bodyDiv w:val="1"/>
      <w:marLeft w:val="0"/>
      <w:marRight w:val="0"/>
      <w:marTop w:val="0"/>
      <w:marBottom w:val="0"/>
      <w:divBdr>
        <w:top w:val="none" w:sz="0" w:space="0" w:color="auto"/>
        <w:left w:val="none" w:sz="0" w:space="0" w:color="auto"/>
        <w:bottom w:val="none" w:sz="0" w:space="0" w:color="auto"/>
        <w:right w:val="none" w:sz="0" w:space="0" w:color="auto"/>
      </w:divBdr>
    </w:div>
    <w:div w:id="817377879">
      <w:bodyDiv w:val="1"/>
      <w:marLeft w:val="0"/>
      <w:marRight w:val="0"/>
      <w:marTop w:val="0"/>
      <w:marBottom w:val="0"/>
      <w:divBdr>
        <w:top w:val="none" w:sz="0" w:space="0" w:color="auto"/>
        <w:left w:val="none" w:sz="0" w:space="0" w:color="auto"/>
        <w:bottom w:val="none" w:sz="0" w:space="0" w:color="auto"/>
        <w:right w:val="none" w:sz="0" w:space="0" w:color="auto"/>
      </w:divBdr>
    </w:div>
    <w:div w:id="1005397095">
      <w:bodyDiv w:val="1"/>
      <w:marLeft w:val="0"/>
      <w:marRight w:val="0"/>
      <w:marTop w:val="0"/>
      <w:marBottom w:val="0"/>
      <w:divBdr>
        <w:top w:val="none" w:sz="0" w:space="0" w:color="auto"/>
        <w:left w:val="none" w:sz="0" w:space="0" w:color="auto"/>
        <w:bottom w:val="none" w:sz="0" w:space="0" w:color="auto"/>
        <w:right w:val="none" w:sz="0" w:space="0" w:color="auto"/>
      </w:divBdr>
    </w:div>
    <w:div w:id="1567178838">
      <w:bodyDiv w:val="1"/>
      <w:marLeft w:val="0"/>
      <w:marRight w:val="0"/>
      <w:marTop w:val="0"/>
      <w:marBottom w:val="0"/>
      <w:divBdr>
        <w:top w:val="none" w:sz="0" w:space="0" w:color="auto"/>
        <w:left w:val="none" w:sz="0" w:space="0" w:color="auto"/>
        <w:bottom w:val="none" w:sz="0" w:space="0" w:color="auto"/>
        <w:right w:val="none" w:sz="0" w:space="0" w:color="auto"/>
      </w:divBdr>
      <w:divsChild>
        <w:div w:id="852457336">
          <w:marLeft w:val="0"/>
          <w:marRight w:val="0"/>
          <w:marTop w:val="0"/>
          <w:marBottom w:val="0"/>
          <w:divBdr>
            <w:top w:val="none" w:sz="0" w:space="0" w:color="auto"/>
            <w:left w:val="none" w:sz="0" w:space="0" w:color="auto"/>
            <w:bottom w:val="none" w:sz="0" w:space="0" w:color="auto"/>
            <w:right w:val="none" w:sz="0" w:space="0" w:color="auto"/>
          </w:divBdr>
          <w:divsChild>
            <w:div w:id="1166244360">
              <w:marLeft w:val="0"/>
              <w:marRight w:val="0"/>
              <w:marTop w:val="0"/>
              <w:marBottom w:val="0"/>
              <w:divBdr>
                <w:top w:val="none" w:sz="0" w:space="0" w:color="auto"/>
                <w:left w:val="none" w:sz="0" w:space="0" w:color="auto"/>
                <w:bottom w:val="none" w:sz="0" w:space="0" w:color="auto"/>
                <w:right w:val="none" w:sz="0" w:space="0" w:color="auto"/>
              </w:divBdr>
              <w:divsChild>
                <w:div w:id="563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4431">
          <w:marLeft w:val="0"/>
          <w:marRight w:val="0"/>
          <w:marTop w:val="60"/>
          <w:marBottom w:val="0"/>
          <w:divBdr>
            <w:top w:val="none" w:sz="0" w:space="0" w:color="auto"/>
            <w:left w:val="none" w:sz="0" w:space="0" w:color="auto"/>
            <w:bottom w:val="none" w:sz="0" w:space="0" w:color="auto"/>
            <w:right w:val="none" w:sz="0" w:space="0" w:color="auto"/>
          </w:divBdr>
        </w:div>
      </w:divsChild>
    </w:div>
    <w:div w:id="1590308704">
      <w:bodyDiv w:val="1"/>
      <w:marLeft w:val="0"/>
      <w:marRight w:val="0"/>
      <w:marTop w:val="0"/>
      <w:marBottom w:val="0"/>
      <w:divBdr>
        <w:top w:val="none" w:sz="0" w:space="0" w:color="auto"/>
        <w:left w:val="none" w:sz="0" w:space="0" w:color="auto"/>
        <w:bottom w:val="none" w:sz="0" w:space="0" w:color="auto"/>
        <w:right w:val="none" w:sz="0" w:space="0" w:color="auto"/>
      </w:divBdr>
    </w:div>
    <w:div w:id="1608538457">
      <w:bodyDiv w:val="1"/>
      <w:marLeft w:val="0"/>
      <w:marRight w:val="0"/>
      <w:marTop w:val="0"/>
      <w:marBottom w:val="0"/>
      <w:divBdr>
        <w:top w:val="none" w:sz="0" w:space="0" w:color="auto"/>
        <w:left w:val="none" w:sz="0" w:space="0" w:color="auto"/>
        <w:bottom w:val="none" w:sz="0" w:space="0" w:color="auto"/>
        <w:right w:val="none" w:sz="0" w:space="0" w:color="auto"/>
      </w:divBdr>
    </w:div>
    <w:div w:id="1645352643">
      <w:bodyDiv w:val="1"/>
      <w:marLeft w:val="0"/>
      <w:marRight w:val="0"/>
      <w:marTop w:val="0"/>
      <w:marBottom w:val="0"/>
      <w:divBdr>
        <w:top w:val="none" w:sz="0" w:space="0" w:color="auto"/>
        <w:left w:val="none" w:sz="0" w:space="0" w:color="auto"/>
        <w:bottom w:val="none" w:sz="0" w:space="0" w:color="auto"/>
        <w:right w:val="none" w:sz="0" w:space="0" w:color="auto"/>
      </w:divBdr>
    </w:div>
    <w:div w:id="1690184386">
      <w:bodyDiv w:val="1"/>
      <w:marLeft w:val="0"/>
      <w:marRight w:val="0"/>
      <w:marTop w:val="0"/>
      <w:marBottom w:val="0"/>
      <w:divBdr>
        <w:top w:val="none" w:sz="0" w:space="0" w:color="auto"/>
        <w:left w:val="none" w:sz="0" w:space="0" w:color="auto"/>
        <w:bottom w:val="none" w:sz="0" w:space="0" w:color="auto"/>
        <w:right w:val="none" w:sz="0" w:space="0" w:color="auto"/>
      </w:divBdr>
    </w:div>
    <w:div w:id="1697120823">
      <w:bodyDiv w:val="1"/>
      <w:marLeft w:val="0"/>
      <w:marRight w:val="0"/>
      <w:marTop w:val="0"/>
      <w:marBottom w:val="0"/>
      <w:divBdr>
        <w:top w:val="none" w:sz="0" w:space="0" w:color="auto"/>
        <w:left w:val="none" w:sz="0" w:space="0" w:color="auto"/>
        <w:bottom w:val="none" w:sz="0" w:space="0" w:color="auto"/>
        <w:right w:val="none" w:sz="0" w:space="0" w:color="auto"/>
      </w:divBdr>
    </w:div>
    <w:div w:id="1760560518">
      <w:bodyDiv w:val="1"/>
      <w:marLeft w:val="0"/>
      <w:marRight w:val="0"/>
      <w:marTop w:val="0"/>
      <w:marBottom w:val="0"/>
      <w:divBdr>
        <w:top w:val="none" w:sz="0" w:space="0" w:color="auto"/>
        <w:left w:val="none" w:sz="0" w:space="0" w:color="auto"/>
        <w:bottom w:val="none" w:sz="0" w:space="0" w:color="auto"/>
        <w:right w:val="none" w:sz="0" w:space="0" w:color="auto"/>
      </w:divBdr>
      <w:divsChild>
        <w:div w:id="12077984">
          <w:marLeft w:val="0"/>
          <w:marRight w:val="0"/>
          <w:marTop w:val="0"/>
          <w:marBottom w:val="0"/>
          <w:divBdr>
            <w:top w:val="none" w:sz="0" w:space="0" w:color="auto"/>
            <w:left w:val="none" w:sz="0" w:space="0" w:color="auto"/>
            <w:bottom w:val="none" w:sz="0" w:space="0" w:color="auto"/>
            <w:right w:val="none" w:sz="0" w:space="0" w:color="auto"/>
          </w:divBdr>
          <w:divsChild>
            <w:div w:id="2563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2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ekipmuhendislik.com.tr/teknik-bilgiler/kaynak-ve-kaynak-yontemle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agmaweld.com.tr"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malzemebilimi.net/saplama-kaynagi-nedir.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malzemebilimi.net/saplama-kaynagi-nedir.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makinaegitimi.com/kaynak-yontemleri-2/" TargetMode="External"/><Relationship Id="rId10" Type="http://schemas.openxmlformats.org/officeDocument/2006/relationships/image" Target="media/image6.png"/><Relationship Id="rId19" Type="http://schemas.openxmlformats.org/officeDocument/2006/relationships/hyperlink" Target="https://www.makinaegitimi.com/kaynak-yontemleri-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ekipmuhendislik.com.tr/teknik-bilgiler/kaynak-ve-kaynak-yontemler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7</Pages>
  <Words>1114</Words>
  <Characters>6356</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STAJER</dc:creator>
  <cp:keywords/>
  <dc:description/>
  <cp:lastModifiedBy>STAJER</cp:lastModifiedBy>
  <cp:revision>14</cp:revision>
  <dcterms:created xsi:type="dcterms:W3CDTF">2024-07-18T05:07:00Z</dcterms:created>
  <dcterms:modified xsi:type="dcterms:W3CDTF">2024-07-24T06:25:00Z</dcterms:modified>
</cp:coreProperties>
</file>