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4065A" w14:textId="77777777" w:rsidR="005135BC" w:rsidRPr="005135BC" w:rsidRDefault="005135BC" w:rsidP="005135BC">
      <w:pPr>
        <w:rPr>
          <w:b/>
          <w:bCs/>
        </w:rPr>
      </w:pPr>
      <w:r w:rsidRPr="005135BC">
        <w:rPr>
          <w:b/>
          <w:bCs/>
        </w:rPr>
        <w:t xml:space="preserve">[Facility </w:t>
      </w:r>
      <w:proofErr w:type="gramStart"/>
      <w:r w:rsidRPr="005135BC">
        <w:rPr>
          <w:b/>
          <w:bCs/>
        </w:rPr>
        <w:t>Name] —</w:t>
      </w:r>
      <w:proofErr w:type="gramEnd"/>
      <w:r w:rsidRPr="005135BC">
        <w:rPr>
          <w:b/>
          <w:bCs/>
        </w:rPr>
        <w:t xml:space="preserve"> Wound Care and Pressure Injury Prevention Policy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2"/>
        <w:gridCol w:w="2007"/>
        <w:gridCol w:w="1418"/>
        <w:gridCol w:w="1612"/>
      </w:tblGrid>
      <w:tr w:rsidR="005135BC" w:rsidRPr="005135BC" w14:paraId="3E66FE0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4471F4" w14:textId="77777777" w:rsidR="005135BC" w:rsidRPr="005135BC" w:rsidRDefault="005135BC" w:rsidP="005135BC">
            <w:pPr>
              <w:rPr>
                <w:b/>
                <w:bCs/>
              </w:rPr>
            </w:pPr>
            <w:r w:rsidRPr="005135BC">
              <w:rPr>
                <w:b/>
                <w:bCs/>
              </w:rPr>
              <w:t>Policy Number</w:t>
            </w:r>
          </w:p>
        </w:tc>
        <w:tc>
          <w:tcPr>
            <w:tcW w:w="0" w:type="auto"/>
            <w:vAlign w:val="center"/>
            <w:hideMark/>
          </w:tcPr>
          <w:p w14:paraId="13D46D84" w14:textId="77777777" w:rsidR="005135BC" w:rsidRPr="005135BC" w:rsidRDefault="005135BC" w:rsidP="005135BC">
            <w:r w:rsidRPr="005135BC">
              <w:t>[e.g. CL-003]</w:t>
            </w:r>
          </w:p>
        </w:tc>
        <w:tc>
          <w:tcPr>
            <w:tcW w:w="0" w:type="auto"/>
            <w:vAlign w:val="center"/>
            <w:hideMark/>
          </w:tcPr>
          <w:p w14:paraId="577A2C8E" w14:textId="77777777" w:rsidR="005135BC" w:rsidRPr="005135BC" w:rsidRDefault="005135BC" w:rsidP="005135BC">
            <w:pPr>
              <w:rPr>
                <w:b/>
                <w:bCs/>
              </w:rPr>
            </w:pPr>
            <w:r w:rsidRPr="005135BC">
              <w:rPr>
                <w:b/>
                <w:bCs/>
              </w:rPr>
              <w:t>Version</w:t>
            </w:r>
          </w:p>
        </w:tc>
        <w:tc>
          <w:tcPr>
            <w:tcW w:w="0" w:type="auto"/>
            <w:vAlign w:val="center"/>
            <w:hideMark/>
          </w:tcPr>
          <w:p w14:paraId="050C27FE" w14:textId="77777777" w:rsidR="005135BC" w:rsidRPr="005135BC" w:rsidRDefault="005135BC" w:rsidP="005135BC">
            <w:r w:rsidRPr="005135BC">
              <w:t>1.0</w:t>
            </w:r>
          </w:p>
        </w:tc>
      </w:tr>
      <w:tr w:rsidR="005135BC" w:rsidRPr="005135BC" w14:paraId="71F94DA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2C730B" w14:textId="77777777" w:rsidR="005135BC" w:rsidRPr="005135BC" w:rsidRDefault="005135BC" w:rsidP="005135BC">
            <w:pPr>
              <w:rPr>
                <w:b/>
                <w:bCs/>
              </w:rPr>
            </w:pPr>
            <w:r w:rsidRPr="005135BC">
              <w:rPr>
                <w:b/>
                <w:bCs/>
              </w:rPr>
              <w:t>Effective Date</w:t>
            </w:r>
          </w:p>
        </w:tc>
        <w:tc>
          <w:tcPr>
            <w:tcW w:w="0" w:type="auto"/>
            <w:vAlign w:val="center"/>
            <w:hideMark/>
          </w:tcPr>
          <w:p w14:paraId="14462352" w14:textId="77777777" w:rsidR="005135BC" w:rsidRPr="005135BC" w:rsidRDefault="005135BC" w:rsidP="005135BC">
            <w:r w:rsidRPr="005135BC">
              <w:t>[DD/MM/YYYY]</w:t>
            </w:r>
          </w:p>
        </w:tc>
        <w:tc>
          <w:tcPr>
            <w:tcW w:w="0" w:type="auto"/>
            <w:vAlign w:val="center"/>
            <w:hideMark/>
          </w:tcPr>
          <w:p w14:paraId="61C5CEB6" w14:textId="77777777" w:rsidR="005135BC" w:rsidRPr="005135BC" w:rsidRDefault="005135BC" w:rsidP="005135BC">
            <w:pPr>
              <w:rPr>
                <w:b/>
                <w:bCs/>
              </w:rPr>
            </w:pPr>
            <w:r w:rsidRPr="005135BC">
              <w:rPr>
                <w:b/>
                <w:bCs/>
              </w:rPr>
              <w:t>Review Date</w:t>
            </w:r>
          </w:p>
        </w:tc>
        <w:tc>
          <w:tcPr>
            <w:tcW w:w="0" w:type="auto"/>
            <w:vAlign w:val="center"/>
            <w:hideMark/>
          </w:tcPr>
          <w:p w14:paraId="7C9818B8" w14:textId="77777777" w:rsidR="005135BC" w:rsidRPr="005135BC" w:rsidRDefault="005135BC" w:rsidP="005135BC">
            <w:r w:rsidRPr="005135BC">
              <w:t>[DD/MM/YYYY]</w:t>
            </w:r>
          </w:p>
        </w:tc>
      </w:tr>
      <w:tr w:rsidR="005135BC" w:rsidRPr="005135BC" w14:paraId="78F463C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2578A9" w14:textId="77777777" w:rsidR="005135BC" w:rsidRPr="005135BC" w:rsidRDefault="005135BC" w:rsidP="005135BC">
            <w:pPr>
              <w:rPr>
                <w:b/>
                <w:bCs/>
              </w:rPr>
            </w:pPr>
            <w:r w:rsidRPr="005135BC">
              <w:rPr>
                <w:b/>
                <w:bCs/>
              </w:rPr>
              <w:t>Policy Owner</w:t>
            </w:r>
          </w:p>
        </w:tc>
        <w:tc>
          <w:tcPr>
            <w:tcW w:w="0" w:type="auto"/>
            <w:vAlign w:val="center"/>
            <w:hideMark/>
          </w:tcPr>
          <w:p w14:paraId="2C928F49" w14:textId="77777777" w:rsidR="005135BC" w:rsidRPr="005135BC" w:rsidRDefault="005135BC" w:rsidP="005135BC">
            <w:r w:rsidRPr="005135BC">
              <w:t>Director of Nursing</w:t>
            </w:r>
          </w:p>
        </w:tc>
        <w:tc>
          <w:tcPr>
            <w:tcW w:w="0" w:type="auto"/>
            <w:vAlign w:val="center"/>
            <w:hideMark/>
          </w:tcPr>
          <w:p w14:paraId="0D8FBD96" w14:textId="77777777" w:rsidR="005135BC" w:rsidRPr="005135BC" w:rsidRDefault="005135BC" w:rsidP="005135BC">
            <w:pPr>
              <w:rPr>
                <w:b/>
                <w:bCs/>
              </w:rPr>
            </w:pPr>
            <w:r w:rsidRPr="005135BC">
              <w:rPr>
                <w:b/>
                <w:bCs/>
              </w:rPr>
              <w:t>Approved By</w:t>
            </w:r>
          </w:p>
        </w:tc>
        <w:tc>
          <w:tcPr>
            <w:tcW w:w="0" w:type="auto"/>
            <w:vAlign w:val="center"/>
            <w:hideMark/>
          </w:tcPr>
          <w:p w14:paraId="5E68E3B4" w14:textId="77777777" w:rsidR="005135BC" w:rsidRPr="005135BC" w:rsidRDefault="005135BC" w:rsidP="005135BC">
            <w:r w:rsidRPr="005135BC">
              <w:t>[CEO / Board]</w:t>
            </w:r>
          </w:p>
        </w:tc>
      </w:tr>
    </w:tbl>
    <w:p w14:paraId="52A4BF01" w14:textId="77777777" w:rsidR="005135BC" w:rsidRPr="005135BC" w:rsidRDefault="005135BC" w:rsidP="005135BC">
      <w:pPr>
        <w:rPr>
          <w:b/>
          <w:bCs/>
        </w:rPr>
      </w:pPr>
      <w:r w:rsidRPr="005135BC">
        <w:rPr>
          <w:b/>
          <w:bCs/>
        </w:rPr>
        <w:t>1. Purpose</w:t>
      </w:r>
    </w:p>
    <w:p w14:paraId="154070FE" w14:textId="77777777" w:rsidR="005135BC" w:rsidRPr="005135BC" w:rsidRDefault="005135BC" w:rsidP="005135BC">
      <w:r w:rsidRPr="005135BC">
        <w:t xml:space="preserve">This policy establishes [Facility Name]'s standards for the prevention, assessment, and management of wounds and pressure injuries in residents. It ensures that all staff follow evidence-based practices to </w:t>
      </w:r>
      <w:proofErr w:type="spellStart"/>
      <w:r w:rsidRPr="005135BC">
        <w:t>minimise</w:t>
      </w:r>
      <w:proofErr w:type="spellEnd"/>
      <w:r w:rsidRPr="005135BC">
        <w:t xml:space="preserve"> the risk of pressure injuries and to deliver timely, appropriate wound care when injuries occur.</w:t>
      </w:r>
    </w:p>
    <w:p w14:paraId="643B7BC4" w14:textId="77777777" w:rsidR="005135BC" w:rsidRPr="005135BC" w:rsidRDefault="005135BC" w:rsidP="005135BC">
      <w:pPr>
        <w:rPr>
          <w:b/>
          <w:bCs/>
        </w:rPr>
      </w:pPr>
      <w:r w:rsidRPr="005135BC">
        <w:rPr>
          <w:b/>
          <w:bCs/>
        </w:rPr>
        <w:t>2. Scope</w:t>
      </w:r>
    </w:p>
    <w:p w14:paraId="5907F095" w14:textId="77777777" w:rsidR="005135BC" w:rsidRPr="005135BC" w:rsidRDefault="005135BC" w:rsidP="005135BC">
      <w:r w:rsidRPr="005135BC">
        <w:t>This policy applies to all clinical staff at [Facility Name] involved in the assessment, prevention, and management of wounds and pressure injuries in residents.</w:t>
      </w:r>
    </w:p>
    <w:p w14:paraId="20A570ED" w14:textId="77777777" w:rsidR="005135BC" w:rsidRPr="005135BC" w:rsidRDefault="005135BC" w:rsidP="005135BC">
      <w:pPr>
        <w:rPr>
          <w:b/>
          <w:bCs/>
        </w:rPr>
      </w:pPr>
      <w:r w:rsidRPr="005135BC">
        <w:rPr>
          <w:b/>
          <w:bCs/>
        </w:rPr>
        <w:t>3. Policy Statement</w:t>
      </w:r>
    </w:p>
    <w:p w14:paraId="05EA040D" w14:textId="77777777" w:rsidR="005135BC" w:rsidRPr="005135BC" w:rsidRDefault="005135BC" w:rsidP="005135BC">
      <w:r w:rsidRPr="005135BC">
        <w:t>[Facility Name] is committed to achieving zero preventable pressure injuries. We will implement evidence-based prevention strategies, conduct systematic risk assessments for all residents, and ensure that wounds are assessed and managed by appropriately skilled staff in a timely manner. All wound care practices will be documented in the resident's clinical record.</w:t>
      </w:r>
    </w:p>
    <w:p w14:paraId="7DAA12ED" w14:textId="77777777" w:rsidR="005135BC" w:rsidRPr="005135BC" w:rsidRDefault="005135BC" w:rsidP="005135BC">
      <w:pPr>
        <w:rPr>
          <w:b/>
          <w:bCs/>
        </w:rPr>
      </w:pPr>
      <w:r w:rsidRPr="005135BC">
        <w:rPr>
          <w:b/>
          <w:bCs/>
        </w:rPr>
        <w:t>4. Definitions</w:t>
      </w:r>
    </w:p>
    <w:p w14:paraId="00A514BF" w14:textId="77777777" w:rsidR="005135BC" w:rsidRPr="005135BC" w:rsidRDefault="005135BC" w:rsidP="005135BC">
      <w:pPr>
        <w:numPr>
          <w:ilvl w:val="0"/>
          <w:numId w:val="1"/>
        </w:numPr>
      </w:pPr>
      <w:r w:rsidRPr="005135BC">
        <w:rPr>
          <w:b/>
          <w:bCs/>
        </w:rPr>
        <w:t>Pressure injury:</w:t>
      </w:r>
      <w:r w:rsidRPr="005135BC">
        <w:t> </w:t>
      </w:r>
      <w:proofErr w:type="spellStart"/>
      <w:r w:rsidRPr="005135BC">
        <w:t>Localised</w:t>
      </w:r>
      <w:proofErr w:type="spellEnd"/>
      <w:r w:rsidRPr="005135BC">
        <w:t xml:space="preserve"> damage to the skin and/or underlying tissue, usually over a bony prominence, </w:t>
      </w:r>
      <w:proofErr w:type="gramStart"/>
      <w:r w:rsidRPr="005135BC">
        <w:t>as a result of</w:t>
      </w:r>
      <w:proofErr w:type="gramEnd"/>
      <w:r w:rsidRPr="005135BC">
        <w:t xml:space="preserve"> pressure, shear, or friction.</w:t>
      </w:r>
    </w:p>
    <w:p w14:paraId="5819A699" w14:textId="77777777" w:rsidR="005135BC" w:rsidRPr="005135BC" w:rsidRDefault="005135BC" w:rsidP="005135BC">
      <w:pPr>
        <w:numPr>
          <w:ilvl w:val="0"/>
          <w:numId w:val="1"/>
        </w:numPr>
      </w:pPr>
      <w:r w:rsidRPr="005135BC">
        <w:rPr>
          <w:b/>
          <w:bCs/>
        </w:rPr>
        <w:t>Stage 1:</w:t>
      </w:r>
      <w:r w:rsidRPr="005135BC">
        <w:t> Non-blanchable erythema of intact skin.</w:t>
      </w:r>
    </w:p>
    <w:p w14:paraId="6B1912CC" w14:textId="77777777" w:rsidR="005135BC" w:rsidRPr="005135BC" w:rsidRDefault="005135BC" w:rsidP="005135BC">
      <w:pPr>
        <w:numPr>
          <w:ilvl w:val="0"/>
          <w:numId w:val="1"/>
        </w:numPr>
      </w:pPr>
      <w:r w:rsidRPr="005135BC">
        <w:rPr>
          <w:b/>
          <w:bCs/>
        </w:rPr>
        <w:t>Stage 2:</w:t>
      </w:r>
      <w:r w:rsidRPr="005135BC">
        <w:t> Partial thickness skin loss with exposed dermis.</w:t>
      </w:r>
    </w:p>
    <w:p w14:paraId="3BF311E6" w14:textId="77777777" w:rsidR="005135BC" w:rsidRPr="005135BC" w:rsidRDefault="005135BC" w:rsidP="005135BC">
      <w:pPr>
        <w:numPr>
          <w:ilvl w:val="0"/>
          <w:numId w:val="1"/>
        </w:numPr>
      </w:pPr>
      <w:r w:rsidRPr="005135BC">
        <w:rPr>
          <w:b/>
          <w:bCs/>
        </w:rPr>
        <w:t>Stage 3:</w:t>
      </w:r>
      <w:r w:rsidRPr="005135BC">
        <w:t> Full thickness skin loss, adipose tissue visible.</w:t>
      </w:r>
    </w:p>
    <w:p w14:paraId="77026CB5" w14:textId="77777777" w:rsidR="005135BC" w:rsidRPr="005135BC" w:rsidRDefault="005135BC" w:rsidP="005135BC">
      <w:pPr>
        <w:numPr>
          <w:ilvl w:val="0"/>
          <w:numId w:val="1"/>
        </w:numPr>
      </w:pPr>
      <w:r w:rsidRPr="005135BC">
        <w:rPr>
          <w:b/>
          <w:bCs/>
        </w:rPr>
        <w:t>Stage 4:</w:t>
      </w:r>
      <w:r w:rsidRPr="005135BC">
        <w:t> Full thickness skin and tissue loss, bone, tendon, or muscle visible.</w:t>
      </w:r>
    </w:p>
    <w:p w14:paraId="331158E3" w14:textId="77777777" w:rsidR="005135BC" w:rsidRPr="005135BC" w:rsidRDefault="005135BC" w:rsidP="005135BC">
      <w:pPr>
        <w:numPr>
          <w:ilvl w:val="0"/>
          <w:numId w:val="1"/>
        </w:numPr>
      </w:pPr>
      <w:r w:rsidRPr="005135BC">
        <w:rPr>
          <w:b/>
          <w:bCs/>
        </w:rPr>
        <w:t>Unstageable:</w:t>
      </w:r>
      <w:r w:rsidRPr="005135BC">
        <w:t> Full thickness skin and tissue loss in which the base is obscured by slough or eschar.</w:t>
      </w:r>
    </w:p>
    <w:p w14:paraId="3B8BBD21" w14:textId="77777777" w:rsidR="005135BC" w:rsidRPr="005135BC" w:rsidRDefault="005135BC" w:rsidP="005135BC">
      <w:pPr>
        <w:numPr>
          <w:ilvl w:val="0"/>
          <w:numId w:val="1"/>
        </w:numPr>
      </w:pPr>
      <w:r w:rsidRPr="005135BC">
        <w:rPr>
          <w:b/>
          <w:bCs/>
        </w:rPr>
        <w:t>Deep Tissue Injury (DTI):</w:t>
      </w:r>
      <w:r w:rsidRPr="005135BC">
        <w:t xml:space="preserve"> Intact or non-intact skin with a </w:t>
      </w:r>
      <w:proofErr w:type="spellStart"/>
      <w:r w:rsidRPr="005135BC">
        <w:t>localised</w:t>
      </w:r>
      <w:proofErr w:type="spellEnd"/>
      <w:r w:rsidRPr="005135BC">
        <w:t xml:space="preserve"> area of persistent non-blanchable deep red, maroon, or purple </w:t>
      </w:r>
      <w:proofErr w:type="spellStart"/>
      <w:r w:rsidRPr="005135BC">
        <w:t>discolouration</w:t>
      </w:r>
      <w:proofErr w:type="spellEnd"/>
      <w:r w:rsidRPr="005135BC">
        <w:t>.</w:t>
      </w:r>
    </w:p>
    <w:p w14:paraId="7AE36B75" w14:textId="77777777" w:rsidR="005135BC" w:rsidRPr="005135BC" w:rsidRDefault="005135BC" w:rsidP="005135BC">
      <w:pPr>
        <w:rPr>
          <w:b/>
          <w:bCs/>
        </w:rPr>
      </w:pPr>
      <w:r w:rsidRPr="005135BC">
        <w:rPr>
          <w:b/>
          <w:bCs/>
        </w:rPr>
        <w:lastRenderedPageBreak/>
        <w:t>5. Procedures</w:t>
      </w:r>
    </w:p>
    <w:p w14:paraId="019E6ADB" w14:textId="77777777" w:rsidR="005135BC" w:rsidRPr="005135BC" w:rsidRDefault="005135BC" w:rsidP="005135BC">
      <w:pPr>
        <w:rPr>
          <w:b/>
          <w:bCs/>
        </w:rPr>
      </w:pPr>
      <w:r w:rsidRPr="005135BC">
        <w:rPr>
          <w:b/>
          <w:bCs/>
        </w:rPr>
        <w:t>5.1 Pressure Injury Risk Assessment</w:t>
      </w:r>
    </w:p>
    <w:p w14:paraId="35761712" w14:textId="77777777" w:rsidR="005135BC" w:rsidRPr="005135BC" w:rsidRDefault="005135BC" w:rsidP="005135BC">
      <w:pPr>
        <w:numPr>
          <w:ilvl w:val="0"/>
          <w:numId w:val="2"/>
        </w:numPr>
      </w:pPr>
      <w:r w:rsidRPr="005135BC">
        <w:t xml:space="preserve">A pressure injury risk assessment will be completed for all residents on admission using a validated tool (e.g. </w:t>
      </w:r>
      <w:proofErr w:type="spellStart"/>
      <w:r w:rsidRPr="005135BC">
        <w:t>Waterlow</w:t>
      </w:r>
      <w:proofErr w:type="spellEnd"/>
      <w:r w:rsidRPr="005135BC">
        <w:t xml:space="preserve"> Score or Braden Scale).</w:t>
      </w:r>
    </w:p>
    <w:p w14:paraId="0E5FDA45" w14:textId="77777777" w:rsidR="005135BC" w:rsidRPr="005135BC" w:rsidRDefault="005135BC" w:rsidP="005135BC">
      <w:pPr>
        <w:numPr>
          <w:ilvl w:val="0"/>
          <w:numId w:val="2"/>
        </w:numPr>
      </w:pPr>
      <w:r w:rsidRPr="005135BC">
        <w:t>Risk assessments will be repeated weekly for high-risk residents, monthly for medium-risk residents, and quarterly for low-risk residents, or when there is a significant change in condition.</w:t>
      </w:r>
    </w:p>
    <w:p w14:paraId="0E454802" w14:textId="77777777" w:rsidR="005135BC" w:rsidRPr="005135BC" w:rsidRDefault="005135BC" w:rsidP="005135BC">
      <w:pPr>
        <w:numPr>
          <w:ilvl w:val="0"/>
          <w:numId w:val="2"/>
        </w:numPr>
      </w:pPr>
      <w:r w:rsidRPr="005135BC">
        <w:t>Risk assessment findings will be documented in the resident's care plan with corresponding prevention strategies.</w:t>
      </w:r>
    </w:p>
    <w:p w14:paraId="12E83E62" w14:textId="77777777" w:rsidR="005135BC" w:rsidRPr="005135BC" w:rsidRDefault="005135BC" w:rsidP="005135BC">
      <w:pPr>
        <w:rPr>
          <w:b/>
          <w:bCs/>
        </w:rPr>
      </w:pPr>
      <w:r w:rsidRPr="005135BC">
        <w:rPr>
          <w:b/>
          <w:bCs/>
        </w:rPr>
        <w:t>5.2 Prevention Strategies</w:t>
      </w:r>
    </w:p>
    <w:p w14:paraId="72ADFE47" w14:textId="77777777" w:rsidR="005135BC" w:rsidRPr="005135BC" w:rsidRDefault="005135BC" w:rsidP="005135BC">
      <w:pPr>
        <w:numPr>
          <w:ilvl w:val="0"/>
          <w:numId w:val="3"/>
        </w:numPr>
      </w:pPr>
      <w:r w:rsidRPr="005135BC">
        <w:rPr>
          <w:b/>
          <w:bCs/>
        </w:rPr>
        <w:t>Repositioning:</w:t>
      </w:r>
      <w:r w:rsidRPr="005135BC">
        <w:t> At-risk residents will be repositioned at minimum every [2] hours, or more frequently as assessed. Repositioning schedules will be documented and signed by staff.</w:t>
      </w:r>
    </w:p>
    <w:p w14:paraId="1800F157" w14:textId="77777777" w:rsidR="005135BC" w:rsidRPr="005135BC" w:rsidRDefault="005135BC" w:rsidP="005135BC">
      <w:pPr>
        <w:numPr>
          <w:ilvl w:val="0"/>
          <w:numId w:val="3"/>
        </w:numPr>
      </w:pPr>
      <w:r w:rsidRPr="005135BC">
        <w:rPr>
          <w:b/>
          <w:bCs/>
        </w:rPr>
        <w:t>Pressure-relieving equipment:</w:t>
      </w:r>
      <w:r w:rsidRPr="005135BC">
        <w:t> Appropriate pressure-relieving mattresses, cushions, and heel protection will be provided for all at-risk residents.</w:t>
      </w:r>
    </w:p>
    <w:p w14:paraId="773760B5" w14:textId="77777777" w:rsidR="005135BC" w:rsidRPr="005135BC" w:rsidRDefault="005135BC" w:rsidP="005135BC">
      <w:pPr>
        <w:numPr>
          <w:ilvl w:val="0"/>
          <w:numId w:val="3"/>
        </w:numPr>
      </w:pPr>
      <w:r w:rsidRPr="005135BC">
        <w:rPr>
          <w:b/>
          <w:bCs/>
        </w:rPr>
        <w:t>Skin care:</w:t>
      </w:r>
      <w:r w:rsidRPr="005135BC">
        <w:t> Skin will be inspected at each personal care episode. Moisture management, emollient application, and continence care will be implemented to protect skin integrity.</w:t>
      </w:r>
    </w:p>
    <w:p w14:paraId="2285F23F" w14:textId="77777777" w:rsidR="005135BC" w:rsidRPr="005135BC" w:rsidRDefault="005135BC" w:rsidP="005135BC">
      <w:pPr>
        <w:numPr>
          <w:ilvl w:val="0"/>
          <w:numId w:val="3"/>
        </w:numPr>
      </w:pPr>
      <w:r w:rsidRPr="005135BC">
        <w:rPr>
          <w:b/>
          <w:bCs/>
        </w:rPr>
        <w:t>Nutrition:</w:t>
      </w:r>
      <w:r w:rsidRPr="005135BC">
        <w:t> Nutritional status will be assessed and malnutrition risk managed in accordance with the Nutrition and Hydration Policy, as nutritional deficiency is a key risk factor.</w:t>
      </w:r>
    </w:p>
    <w:p w14:paraId="07AB2359" w14:textId="77777777" w:rsidR="005135BC" w:rsidRPr="005135BC" w:rsidRDefault="005135BC" w:rsidP="005135BC">
      <w:pPr>
        <w:rPr>
          <w:b/>
          <w:bCs/>
        </w:rPr>
      </w:pPr>
      <w:r w:rsidRPr="005135BC">
        <w:rPr>
          <w:b/>
          <w:bCs/>
        </w:rPr>
        <w:t>5.3 Wound Assessment and Documentation</w:t>
      </w:r>
    </w:p>
    <w:p w14:paraId="4B77B33F" w14:textId="77777777" w:rsidR="005135BC" w:rsidRPr="005135BC" w:rsidRDefault="005135BC" w:rsidP="005135BC">
      <w:pPr>
        <w:numPr>
          <w:ilvl w:val="0"/>
          <w:numId w:val="4"/>
        </w:numPr>
      </w:pPr>
      <w:r w:rsidRPr="005135BC">
        <w:t>All wounds will be assessed by a Registered Nurse at least weekly and after each dressing change, or more frequently for actively healing or deteriorating wounds.</w:t>
      </w:r>
    </w:p>
    <w:p w14:paraId="4A244E47" w14:textId="77777777" w:rsidR="005135BC" w:rsidRPr="005135BC" w:rsidRDefault="005135BC" w:rsidP="005135BC">
      <w:pPr>
        <w:numPr>
          <w:ilvl w:val="0"/>
          <w:numId w:val="4"/>
        </w:numPr>
      </w:pPr>
      <w:r w:rsidRPr="005135BC">
        <w:t xml:space="preserve">Wound assessments will </w:t>
      </w:r>
      <w:proofErr w:type="gramStart"/>
      <w:r w:rsidRPr="005135BC">
        <w:t>document:</w:t>
      </w:r>
      <w:proofErr w:type="gramEnd"/>
      <w:r w:rsidRPr="005135BC">
        <w:t xml:space="preserve"> wound type and location; dimensions (length, width, depth); wound bed description (tissue type, exudate, </w:t>
      </w:r>
      <w:proofErr w:type="spellStart"/>
      <w:r w:rsidRPr="005135BC">
        <w:t>odour</w:t>
      </w:r>
      <w:proofErr w:type="spellEnd"/>
      <w:r w:rsidRPr="005135BC">
        <w:t>); surrounding skin condition; pain; treatment applied; any changes from previous assessment.</w:t>
      </w:r>
    </w:p>
    <w:p w14:paraId="6DDBE430" w14:textId="77777777" w:rsidR="005135BC" w:rsidRPr="005135BC" w:rsidRDefault="005135BC" w:rsidP="005135BC">
      <w:pPr>
        <w:numPr>
          <w:ilvl w:val="0"/>
          <w:numId w:val="4"/>
        </w:numPr>
      </w:pPr>
      <w:r w:rsidRPr="005135BC">
        <w:t>Wound photographs will be taken on identification and at each weekly assessment to track progress.</w:t>
      </w:r>
    </w:p>
    <w:p w14:paraId="27CE02F2" w14:textId="77777777" w:rsidR="005135BC" w:rsidRPr="005135BC" w:rsidRDefault="005135BC" w:rsidP="005135BC">
      <w:pPr>
        <w:rPr>
          <w:b/>
          <w:bCs/>
        </w:rPr>
      </w:pPr>
      <w:r w:rsidRPr="005135BC">
        <w:rPr>
          <w:b/>
          <w:bCs/>
        </w:rPr>
        <w:t>5.4 Treatment and Wound Management</w:t>
      </w:r>
    </w:p>
    <w:p w14:paraId="2553BAFC" w14:textId="77777777" w:rsidR="005135BC" w:rsidRPr="005135BC" w:rsidRDefault="005135BC" w:rsidP="005135BC">
      <w:pPr>
        <w:numPr>
          <w:ilvl w:val="0"/>
          <w:numId w:val="5"/>
        </w:numPr>
      </w:pPr>
      <w:r w:rsidRPr="005135BC">
        <w:lastRenderedPageBreak/>
        <w:t xml:space="preserve">Wound treatment will be based on </w:t>
      </w:r>
      <w:proofErr w:type="gramStart"/>
      <w:r w:rsidRPr="005135BC">
        <w:t>the wound</w:t>
      </w:r>
      <w:proofErr w:type="gramEnd"/>
      <w:r w:rsidRPr="005135BC">
        <w:t xml:space="preserve"> assessment, wound care principles (moist wound healing, infection management), and in accordance with GP or wound care specialist instructions.</w:t>
      </w:r>
    </w:p>
    <w:p w14:paraId="18390A73" w14:textId="77777777" w:rsidR="005135BC" w:rsidRPr="005135BC" w:rsidRDefault="005135BC" w:rsidP="005135BC">
      <w:pPr>
        <w:numPr>
          <w:ilvl w:val="0"/>
          <w:numId w:val="5"/>
        </w:numPr>
      </w:pPr>
      <w:r w:rsidRPr="005135BC">
        <w:t xml:space="preserve">Product selection will follow the facility's wound care formulary (or treating </w:t>
      </w:r>
      <w:proofErr w:type="gramStart"/>
      <w:r w:rsidRPr="005135BC">
        <w:t>clinician's</w:t>
      </w:r>
      <w:proofErr w:type="gramEnd"/>
      <w:r w:rsidRPr="005135BC">
        <w:t xml:space="preserve"> orders).</w:t>
      </w:r>
    </w:p>
    <w:p w14:paraId="5F529A65" w14:textId="77777777" w:rsidR="005135BC" w:rsidRPr="005135BC" w:rsidRDefault="005135BC" w:rsidP="005135BC">
      <w:pPr>
        <w:numPr>
          <w:ilvl w:val="0"/>
          <w:numId w:val="5"/>
        </w:numPr>
      </w:pPr>
      <w:r w:rsidRPr="005135BC">
        <w:t>The GP will be notified of any new Stage 2 or above pressure injury, any wound showing signs of infection, or any wound that fails to improve within [X] weeks.</w:t>
      </w:r>
    </w:p>
    <w:p w14:paraId="7EF9EC81" w14:textId="77777777" w:rsidR="005135BC" w:rsidRPr="005135BC" w:rsidRDefault="005135BC" w:rsidP="005135BC">
      <w:pPr>
        <w:rPr>
          <w:b/>
          <w:bCs/>
        </w:rPr>
      </w:pPr>
      <w:r w:rsidRPr="005135BC">
        <w:rPr>
          <w:b/>
          <w:bCs/>
        </w:rPr>
        <w:t>5.5 Escalation and Specialist Referral</w:t>
      </w:r>
    </w:p>
    <w:p w14:paraId="54F30C92" w14:textId="77777777" w:rsidR="005135BC" w:rsidRPr="005135BC" w:rsidRDefault="005135BC" w:rsidP="005135BC">
      <w:pPr>
        <w:numPr>
          <w:ilvl w:val="0"/>
          <w:numId w:val="6"/>
        </w:numPr>
      </w:pPr>
      <w:r w:rsidRPr="005135BC">
        <w:t>A wound care nurse specialist will be consulted for complex wounds, wounds not progressing as expected, or Stage 3 and above pressure injuries.</w:t>
      </w:r>
    </w:p>
    <w:p w14:paraId="0B3612B0" w14:textId="77777777" w:rsidR="005135BC" w:rsidRPr="005135BC" w:rsidRDefault="005135BC" w:rsidP="005135BC">
      <w:pPr>
        <w:numPr>
          <w:ilvl w:val="0"/>
          <w:numId w:val="6"/>
        </w:numPr>
      </w:pPr>
      <w:r w:rsidRPr="005135BC">
        <w:t xml:space="preserve">Hospital </w:t>
      </w:r>
      <w:proofErr w:type="gramStart"/>
      <w:r w:rsidRPr="005135BC">
        <w:t>referral</w:t>
      </w:r>
      <w:proofErr w:type="gramEnd"/>
      <w:r w:rsidRPr="005135BC">
        <w:t xml:space="preserve"> will be arranged where wounds require surgical intervention or pose a serious systemic infection risk.</w:t>
      </w:r>
    </w:p>
    <w:p w14:paraId="34778EA7" w14:textId="77777777" w:rsidR="005135BC" w:rsidRPr="005135BC" w:rsidRDefault="005135BC" w:rsidP="005135BC">
      <w:pPr>
        <w:rPr>
          <w:b/>
          <w:bCs/>
        </w:rPr>
      </w:pPr>
      <w:r w:rsidRPr="005135BC">
        <w:rPr>
          <w:b/>
          <w:bCs/>
        </w:rPr>
        <w:t>5.6 Incident Reporting</w:t>
      </w:r>
    </w:p>
    <w:p w14:paraId="69A876A8" w14:textId="77777777" w:rsidR="005135BC" w:rsidRPr="005135BC" w:rsidRDefault="005135BC" w:rsidP="005135BC">
      <w:pPr>
        <w:numPr>
          <w:ilvl w:val="0"/>
          <w:numId w:val="7"/>
        </w:numPr>
      </w:pPr>
      <w:r w:rsidRPr="005135BC">
        <w:t>All new pressure injuries will be reported via the Incident Management system within [X] hours of identification.</w:t>
      </w:r>
    </w:p>
    <w:p w14:paraId="7EDCEAA3" w14:textId="77777777" w:rsidR="005135BC" w:rsidRPr="005135BC" w:rsidRDefault="005135BC" w:rsidP="005135BC">
      <w:pPr>
        <w:numPr>
          <w:ilvl w:val="0"/>
          <w:numId w:val="7"/>
        </w:numPr>
      </w:pPr>
      <w:r w:rsidRPr="005135BC">
        <w:t>Family or substitute decision-makers will be notified of new pressure injuries.</w:t>
      </w:r>
    </w:p>
    <w:p w14:paraId="7C2266B9" w14:textId="77777777" w:rsidR="005135BC" w:rsidRPr="005135BC" w:rsidRDefault="005135BC" w:rsidP="005135BC">
      <w:pPr>
        <w:numPr>
          <w:ilvl w:val="0"/>
          <w:numId w:val="7"/>
        </w:numPr>
      </w:pPr>
      <w:r w:rsidRPr="005135BC">
        <w:t>Pressure injury data will be reported monthly to the Clinical Governance Committee.</w:t>
      </w:r>
    </w:p>
    <w:p w14:paraId="4ECBBC9E" w14:textId="77777777" w:rsidR="005135BC" w:rsidRPr="005135BC" w:rsidRDefault="005135BC" w:rsidP="005135BC">
      <w:pPr>
        <w:rPr>
          <w:b/>
          <w:bCs/>
        </w:rPr>
      </w:pPr>
      <w:r w:rsidRPr="005135BC">
        <w:rPr>
          <w:b/>
          <w:bCs/>
        </w:rPr>
        <w:t>6. Roles and Responsibilities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1"/>
        <w:gridCol w:w="7299"/>
      </w:tblGrid>
      <w:tr w:rsidR="005135BC" w:rsidRPr="005135BC" w14:paraId="6ED6757E" w14:textId="77777777" w:rsidTr="005135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0FEB83" w14:textId="77777777" w:rsidR="005135BC" w:rsidRPr="005135BC" w:rsidRDefault="005135BC" w:rsidP="005135BC">
            <w:pPr>
              <w:rPr>
                <w:b/>
                <w:bCs/>
              </w:rPr>
            </w:pPr>
            <w:r w:rsidRPr="005135BC">
              <w:rPr>
                <w:b/>
                <w:bCs/>
              </w:rPr>
              <w:t>Role</w:t>
            </w:r>
          </w:p>
        </w:tc>
        <w:tc>
          <w:tcPr>
            <w:tcW w:w="0" w:type="auto"/>
            <w:vAlign w:val="center"/>
            <w:hideMark/>
          </w:tcPr>
          <w:p w14:paraId="72CAF2ED" w14:textId="77777777" w:rsidR="005135BC" w:rsidRPr="005135BC" w:rsidRDefault="005135BC" w:rsidP="005135BC">
            <w:pPr>
              <w:rPr>
                <w:b/>
                <w:bCs/>
              </w:rPr>
            </w:pPr>
            <w:r w:rsidRPr="005135BC">
              <w:rPr>
                <w:b/>
                <w:bCs/>
              </w:rPr>
              <w:t>Responsibility</w:t>
            </w:r>
          </w:p>
        </w:tc>
      </w:tr>
      <w:tr w:rsidR="005135BC" w:rsidRPr="005135BC" w14:paraId="36E7E855" w14:textId="77777777" w:rsidTr="005135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66454E" w14:textId="77777777" w:rsidR="005135BC" w:rsidRPr="005135BC" w:rsidRDefault="005135BC" w:rsidP="005135BC">
            <w:r w:rsidRPr="005135BC">
              <w:t>Director of Nursing</w:t>
            </w:r>
          </w:p>
        </w:tc>
        <w:tc>
          <w:tcPr>
            <w:tcW w:w="0" w:type="auto"/>
            <w:vAlign w:val="center"/>
            <w:hideMark/>
          </w:tcPr>
          <w:p w14:paraId="527D95C8" w14:textId="77777777" w:rsidR="005135BC" w:rsidRPr="005135BC" w:rsidRDefault="005135BC" w:rsidP="005135BC">
            <w:r w:rsidRPr="005135BC">
              <w:t>Clinical accountability; escalation of complex wounds; governance reporting</w:t>
            </w:r>
          </w:p>
        </w:tc>
      </w:tr>
      <w:tr w:rsidR="005135BC" w:rsidRPr="005135BC" w14:paraId="593286DE" w14:textId="77777777" w:rsidTr="005135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C8D413" w14:textId="77777777" w:rsidR="005135BC" w:rsidRPr="005135BC" w:rsidRDefault="005135BC" w:rsidP="005135BC">
            <w:r w:rsidRPr="005135BC">
              <w:t>Registered Nurses</w:t>
            </w:r>
          </w:p>
        </w:tc>
        <w:tc>
          <w:tcPr>
            <w:tcW w:w="0" w:type="auto"/>
            <w:vAlign w:val="center"/>
            <w:hideMark/>
          </w:tcPr>
          <w:p w14:paraId="287CDCE2" w14:textId="77777777" w:rsidR="005135BC" w:rsidRPr="005135BC" w:rsidRDefault="005135BC" w:rsidP="005135BC">
            <w:r w:rsidRPr="005135BC">
              <w:t>Conduct risk assessments and wound assessments; develop wound care plans; GP notification</w:t>
            </w:r>
          </w:p>
        </w:tc>
      </w:tr>
      <w:tr w:rsidR="005135BC" w:rsidRPr="005135BC" w14:paraId="103828A4" w14:textId="77777777" w:rsidTr="005135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6CD868" w14:textId="77777777" w:rsidR="005135BC" w:rsidRPr="005135BC" w:rsidRDefault="005135BC" w:rsidP="005135BC">
            <w:r w:rsidRPr="005135BC">
              <w:t>Personal Care Workers</w:t>
            </w:r>
          </w:p>
        </w:tc>
        <w:tc>
          <w:tcPr>
            <w:tcW w:w="0" w:type="auto"/>
            <w:vAlign w:val="center"/>
            <w:hideMark/>
          </w:tcPr>
          <w:p w14:paraId="24B6B485" w14:textId="77777777" w:rsidR="005135BC" w:rsidRPr="005135BC" w:rsidRDefault="005135BC" w:rsidP="005135BC">
            <w:r w:rsidRPr="005135BC">
              <w:t>Implement repositioning schedules; skin checks; report changes to RN</w:t>
            </w:r>
          </w:p>
        </w:tc>
      </w:tr>
      <w:tr w:rsidR="005135BC" w:rsidRPr="005135BC" w14:paraId="722B9B48" w14:textId="77777777" w:rsidTr="005135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7BC949" w14:textId="77777777" w:rsidR="005135BC" w:rsidRPr="005135BC" w:rsidRDefault="005135BC" w:rsidP="005135BC">
            <w:r w:rsidRPr="005135BC">
              <w:t>Dietitian</w:t>
            </w:r>
          </w:p>
        </w:tc>
        <w:tc>
          <w:tcPr>
            <w:tcW w:w="0" w:type="auto"/>
            <w:vAlign w:val="center"/>
            <w:hideMark/>
          </w:tcPr>
          <w:p w14:paraId="08E5C7B8" w14:textId="77777777" w:rsidR="005135BC" w:rsidRPr="005135BC" w:rsidRDefault="005135BC" w:rsidP="005135BC">
            <w:r w:rsidRPr="005135BC">
              <w:t>Nutritional assessment and support for at-risk and wounded residents</w:t>
            </w:r>
          </w:p>
        </w:tc>
      </w:tr>
    </w:tbl>
    <w:p w14:paraId="0DF11744" w14:textId="77777777" w:rsidR="005135BC" w:rsidRPr="005135BC" w:rsidRDefault="005135BC" w:rsidP="005135BC">
      <w:pPr>
        <w:rPr>
          <w:b/>
          <w:bCs/>
        </w:rPr>
      </w:pPr>
      <w:r w:rsidRPr="005135BC">
        <w:rPr>
          <w:b/>
          <w:bCs/>
        </w:rPr>
        <w:t>7. Related Policies</w:t>
      </w:r>
    </w:p>
    <w:p w14:paraId="751633C9" w14:textId="77777777" w:rsidR="005135BC" w:rsidRPr="005135BC" w:rsidRDefault="005135BC" w:rsidP="005135BC">
      <w:pPr>
        <w:numPr>
          <w:ilvl w:val="0"/>
          <w:numId w:val="8"/>
        </w:numPr>
      </w:pPr>
      <w:r w:rsidRPr="005135BC">
        <w:lastRenderedPageBreak/>
        <w:t>Nutrition and Hydration Policy</w:t>
      </w:r>
    </w:p>
    <w:p w14:paraId="6FCDAD0A" w14:textId="77777777" w:rsidR="005135BC" w:rsidRPr="005135BC" w:rsidRDefault="005135BC" w:rsidP="005135BC">
      <w:pPr>
        <w:numPr>
          <w:ilvl w:val="0"/>
          <w:numId w:val="8"/>
        </w:numPr>
      </w:pPr>
      <w:r w:rsidRPr="005135BC">
        <w:t>Incident Management and Reporting Policy</w:t>
      </w:r>
    </w:p>
    <w:p w14:paraId="40743EC3" w14:textId="77777777" w:rsidR="005135BC" w:rsidRPr="005135BC" w:rsidRDefault="005135BC" w:rsidP="005135BC">
      <w:pPr>
        <w:numPr>
          <w:ilvl w:val="0"/>
          <w:numId w:val="8"/>
        </w:numPr>
      </w:pPr>
      <w:r w:rsidRPr="005135BC">
        <w:t>Falls Prevention and Management Policy</w:t>
      </w:r>
    </w:p>
    <w:p w14:paraId="4698887F" w14:textId="77777777" w:rsidR="005135BC" w:rsidRPr="005135BC" w:rsidRDefault="005135BC" w:rsidP="005135BC">
      <w:pPr>
        <w:numPr>
          <w:ilvl w:val="0"/>
          <w:numId w:val="8"/>
        </w:numPr>
      </w:pPr>
      <w:r w:rsidRPr="005135BC">
        <w:t>Infection Prevention and Control Policy</w:t>
      </w:r>
    </w:p>
    <w:p w14:paraId="64B938D1" w14:textId="77777777" w:rsidR="005135BC" w:rsidRPr="005135BC" w:rsidRDefault="005135BC" w:rsidP="005135BC">
      <w:pPr>
        <w:rPr>
          <w:b/>
          <w:bCs/>
        </w:rPr>
      </w:pPr>
      <w:r w:rsidRPr="005135BC">
        <w:rPr>
          <w:b/>
          <w:bCs/>
        </w:rPr>
        <w:t>8. Relevant Legislation and Standards</w:t>
      </w:r>
    </w:p>
    <w:p w14:paraId="30C58B1C" w14:textId="77777777" w:rsidR="005135BC" w:rsidRPr="005135BC" w:rsidRDefault="005135BC" w:rsidP="005135BC">
      <w:pPr>
        <w:numPr>
          <w:ilvl w:val="0"/>
          <w:numId w:val="9"/>
        </w:numPr>
      </w:pPr>
      <w:r w:rsidRPr="005135BC">
        <w:t>Aged Care Act 1997 (</w:t>
      </w:r>
      <w:proofErr w:type="spellStart"/>
      <w:r w:rsidRPr="005135BC">
        <w:t>Cth</w:t>
      </w:r>
      <w:proofErr w:type="spellEnd"/>
      <w:r w:rsidRPr="005135BC">
        <w:t>)</w:t>
      </w:r>
    </w:p>
    <w:p w14:paraId="25767B34" w14:textId="77777777" w:rsidR="005135BC" w:rsidRPr="005135BC" w:rsidRDefault="005135BC" w:rsidP="005135BC">
      <w:pPr>
        <w:numPr>
          <w:ilvl w:val="0"/>
          <w:numId w:val="9"/>
        </w:numPr>
      </w:pPr>
      <w:r w:rsidRPr="005135BC">
        <w:t>Strengthened Aged Care Quality Standards — Standard 5 (Clinical Care)</w:t>
      </w:r>
    </w:p>
    <w:p w14:paraId="4D613F0D" w14:textId="77777777" w:rsidR="005135BC" w:rsidRPr="005135BC" w:rsidRDefault="005135BC" w:rsidP="005135BC">
      <w:pPr>
        <w:numPr>
          <w:ilvl w:val="0"/>
          <w:numId w:val="9"/>
        </w:numPr>
      </w:pPr>
      <w:r w:rsidRPr="005135BC">
        <w:t>Australian Wound Management Association (AWMA) Standards for Wound Management</w:t>
      </w:r>
    </w:p>
    <w:p w14:paraId="26BCA24D" w14:textId="77777777" w:rsidR="005135BC" w:rsidRPr="005135BC" w:rsidRDefault="005135BC" w:rsidP="005135BC">
      <w:pPr>
        <w:numPr>
          <w:ilvl w:val="0"/>
          <w:numId w:val="9"/>
        </w:numPr>
      </w:pPr>
      <w:r w:rsidRPr="005135BC">
        <w:t>National Safety and Quality Health Service Standards — Prevention of Pressure Injuries</w:t>
      </w:r>
    </w:p>
    <w:p w14:paraId="2DAB2FE0" w14:textId="77777777" w:rsidR="005135BC" w:rsidRPr="005135BC" w:rsidRDefault="005135BC" w:rsidP="005135BC">
      <w:pPr>
        <w:rPr>
          <w:b/>
          <w:bCs/>
        </w:rPr>
      </w:pPr>
      <w:r w:rsidRPr="005135BC">
        <w:rPr>
          <w:b/>
          <w:bCs/>
        </w:rPr>
        <w:t>9. Review and Monitoring</w:t>
      </w:r>
    </w:p>
    <w:p w14:paraId="1B587E4B" w14:textId="77777777" w:rsidR="005135BC" w:rsidRPr="005135BC" w:rsidRDefault="005135BC" w:rsidP="005135BC">
      <w:r w:rsidRPr="005135BC">
        <w:t>This policy will be reviewed annually or when clinical guidelines change. Pressure injury incidence and prevalence data will be monitored monthly and reported to the Clinical Governance Committee.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4"/>
        <w:gridCol w:w="555"/>
        <w:gridCol w:w="578"/>
        <w:gridCol w:w="1120"/>
      </w:tblGrid>
      <w:tr w:rsidR="005135BC" w:rsidRPr="005135BC" w14:paraId="33C174D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F1B586" w14:textId="77777777" w:rsidR="005135BC" w:rsidRPr="005135BC" w:rsidRDefault="005135BC" w:rsidP="005135BC">
            <w:pPr>
              <w:rPr>
                <w:b/>
                <w:bCs/>
              </w:rPr>
            </w:pPr>
            <w:r w:rsidRPr="005135BC">
              <w:rPr>
                <w:b/>
                <w:bCs/>
              </w:rPr>
              <w:t>Reviewed By</w:t>
            </w:r>
          </w:p>
        </w:tc>
        <w:tc>
          <w:tcPr>
            <w:tcW w:w="0" w:type="auto"/>
            <w:vAlign w:val="center"/>
            <w:hideMark/>
          </w:tcPr>
          <w:p w14:paraId="4FCDAAF3" w14:textId="77777777" w:rsidR="005135BC" w:rsidRPr="005135BC" w:rsidRDefault="005135BC" w:rsidP="005135BC">
            <w:pPr>
              <w:rPr>
                <w:b/>
                <w:bCs/>
              </w:rPr>
            </w:pPr>
            <w:r w:rsidRPr="005135BC">
              <w:rPr>
                <w:b/>
                <w:bCs/>
              </w:rPr>
              <w:t>Role</w:t>
            </w:r>
          </w:p>
        </w:tc>
        <w:tc>
          <w:tcPr>
            <w:tcW w:w="0" w:type="auto"/>
            <w:vAlign w:val="center"/>
            <w:hideMark/>
          </w:tcPr>
          <w:p w14:paraId="2023FAE1" w14:textId="77777777" w:rsidR="005135BC" w:rsidRPr="005135BC" w:rsidRDefault="005135BC" w:rsidP="005135BC">
            <w:pPr>
              <w:rPr>
                <w:b/>
                <w:bCs/>
              </w:rPr>
            </w:pPr>
            <w:r w:rsidRPr="005135BC">
              <w:rPr>
                <w:b/>
                <w:bCs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1F5C51F9" w14:textId="77777777" w:rsidR="005135BC" w:rsidRPr="005135BC" w:rsidRDefault="005135BC" w:rsidP="005135BC">
            <w:pPr>
              <w:rPr>
                <w:b/>
                <w:bCs/>
              </w:rPr>
            </w:pPr>
            <w:r w:rsidRPr="005135BC">
              <w:rPr>
                <w:b/>
                <w:bCs/>
              </w:rPr>
              <w:t>Signature</w:t>
            </w:r>
          </w:p>
        </w:tc>
      </w:tr>
      <w:tr w:rsidR="005135BC" w:rsidRPr="005135BC" w14:paraId="7C989D7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ABCBC6" w14:textId="77777777" w:rsidR="005135BC" w:rsidRPr="005135BC" w:rsidRDefault="005135BC" w:rsidP="005135BC">
            <w:r w:rsidRPr="005135BC">
              <w:t> </w:t>
            </w:r>
          </w:p>
        </w:tc>
        <w:tc>
          <w:tcPr>
            <w:tcW w:w="0" w:type="auto"/>
            <w:vAlign w:val="center"/>
            <w:hideMark/>
          </w:tcPr>
          <w:p w14:paraId="1CB52DD8" w14:textId="77777777" w:rsidR="005135BC" w:rsidRPr="005135BC" w:rsidRDefault="005135BC" w:rsidP="005135BC">
            <w:r w:rsidRPr="005135BC">
              <w:t> </w:t>
            </w:r>
          </w:p>
        </w:tc>
        <w:tc>
          <w:tcPr>
            <w:tcW w:w="0" w:type="auto"/>
            <w:vAlign w:val="center"/>
            <w:hideMark/>
          </w:tcPr>
          <w:p w14:paraId="6DAC72CF" w14:textId="77777777" w:rsidR="005135BC" w:rsidRPr="005135BC" w:rsidRDefault="005135BC" w:rsidP="005135BC">
            <w:r w:rsidRPr="005135BC">
              <w:t> </w:t>
            </w:r>
          </w:p>
        </w:tc>
        <w:tc>
          <w:tcPr>
            <w:tcW w:w="0" w:type="auto"/>
            <w:vAlign w:val="center"/>
            <w:hideMark/>
          </w:tcPr>
          <w:p w14:paraId="0BBD6A03" w14:textId="77777777" w:rsidR="005135BC" w:rsidRPr="005135BC" w:rsidRDefault="005135BC" w:rsidP="005135BC">
            <w:r w:rsidRPr="005135BC">
              <w:t> </w:t>
            </w:r>
          </w:p>
        </w:tc>
      </w:tr>
      <w:tr w:rsidR="005135BC" w:rsidRPr="005135BC" w14:paraId="6182717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DE277E" w14:textId="77777777" w:rsidR="005135BC" w:rsidRPr="005135BC" w:rsidRDefault="005135BC" w:rsidP="005135BC">
            <w:pPr>
              <w:rPr>
                <w:b/>
                <w:bCs/>
              </w:rPr>
            </w:pPr>
            <w:r w:rsidRPr="005135BC">
              <w:rPr>
                <w:b/>
                <w:bCs/>
              </w:rPr>
              <w:t>Approved By</w:t>
            </w:r>
          </w:p>
        </w:tc>
        <w:tc>
          <w:tcPr>
            <w:tcW w:w="0" w:type="auto"/>
            <w:vAlign w:val="center"/>
            <w:hideMark/>
          </w:tcPr>
          <w:p w14:paraId="369DBC0E" w14:textId="77777777" w:rsidR="005135BC" w:rsidRPr="005135BC" w:rsidRDefault="005135BC" w:rsidP="005135BC">
            <w:pPr>
              <w:rPr>
                <w:b/>
                <w:bCs/>
              </w:rPr>
            </w:pPr>
            <w:r w:rsidRPr="005135BC">
              <w:rPr>
                <w:b/>
                <w:bCs/>
              </w:rPr>
              <w:t>Role</w:t>
            </w:r>
          </w:p>
        </w:tc>
        <w:tc>
          <w:tcPr>
            <w:tcW w:w="0" w:type="auto"/>
            <w:vAlign w:val="center"/>
            <w:hideMark/>
          </w:tcPr>
          <w:p w14:paraId="5C44302A" w14:textId="77777777" w:rsidR="005135BC" w:rsidRPr="005135BC" w:rsidRDefault="005135BC" w:rsidP="005135BC">
            <w:pPr>
              <w:rPr>
                <w:b/>
                <w:bCs/>
              </w:rPr>
            </w:pPr>
            <w:r w:rsidRPr="005135BC">
              <w:rPr>
                <w:b/>
                <w:bCs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3EF8953F" w14:textId="77777777" w:rsidR="005135BC" w:rsidRPr="005135BC" w:rsidRDefault="005135BC" w:rsidP="005135BC">
            <w:pPr>
              <w:rPr>
                <w:b/>
                <w:bCs/>
              </w:rPr>
            </w:pPr>
            <w:r w:rsidRPr="005135BC">
              <w:rPr>
                <w:b/>
                <w:bCs/>
              </w:rPr>
              <w:t>Signature</w:t>
            </w:r>
          </w:p>
        </w:tc>
      </w:tr>
      <w:tr w:rsidR="005135BC" w:rsidRPr="005135BC" w14:paraId="236467F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48E648" w14:textId="77777777" w:rsidR="005135BC" w:rsidRPr="005135BC" w:rsidRDefault="005135BC" w:rsidP="005135BC">
            <w:r w:rsidRPr="005135BC">
              <w:t> </w:t>
            </w:r>
          </w:p>
        </w:tc>
        <w:tc>
          <w:tcPr>
            <w:tcW w:w="0" w:type="auto"/>
            <w:vAlign w:val="center"/>
            <w:hideMark/>
          </w:tcPr>
          <w:p w14:paraId="5BB74D7E" w14:textId="77777777" w:rsidR="005135BC" w:rsidRPr="005135BC" w:rsidRDefault="005135BC" w:rsidP="005135BC">
            <w:r w:rsidRPr="005135BC">
              <w:t> </w:t>
            </w:r>
          </w:p>
        </w:tc>
        <w:tc>
          <w:tcPr>
            <w:tcW w:w="0" w:type="auto"/>
            <w:vAlign w:val="center"/>
            <w:hideMark/>
          </w:tcPr>
          <w:p w14:paraId="2224C5D9" w14:textId="77777777" w:rsidR="005135BC" w:rsidRPr="005135BC" w:rsidRDefault="005135BC" w:rsidP="005135BC">
            <w:r w:rsidRPr="005135BC">
              <w:t> </w:t>
            </w:r>
          </w:p>
        </w:tc>
        <w:tc>
          <w:tcPr>
            <w:tcW w:w="0" w:type="auto"/>
            <w:vAlign w:val="center"/>
            <w:hideMark/>
          </w:tcPr>
          <w:p w14:paraId="77C6DEF5" w14:textId="77777777" w:rsidR="005135BC" w:rsidRPr="005135BC" w:rsidRDefault="005135BC" w:rsidP="005135BC">
            <w:r w:rsidRPr="005135BC">
              <w:t> </w:t>
            </w:r>
          </w:p>
        </w:tc>
      </w:tr>
    </w:tbl>
    <w:p w14:paraId="40AE90C7" w14:textId="77777777" w:rsidR="005135BC" w:rsidRDefault="005135BC"/>
    <w:sectPr w:rsidR="005135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72656"/>
    <w:multiLevelType w:val="multilevel"/>
    <w:tmpl w:val="D14A8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572407"/>
    <w:multiLevelType w:val="multilevel"/>
    <w:tmpl w:val="A8D0B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F46057"/>
    <w:multiLevelType w:val="multilevel"/>
    <w:tmpl w:val="7B12E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0143B0"/>
    <w:multiLevelType w:val="multilevel"/>
    <w:tmpl w:val="F9106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0964D8"/>
    <w:multiLevelType w:val="multilevel"/>
    <w:tmpl w:val="08B8C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5E6AB8"/>
    <w:multiLevelType w:val="multilevel"/>
    <w:tmpl w:val="A5F66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AE3DC8"/>
    <w:multiLevelType w:val="multilevel"/>
    <w:tmpl w:val="DC46E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A752BB"/>
    <w:multiLevelType w:val="multilevel"/>
    <w:tmpl w:val="3E524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FF6162"/>
    <w:multiLevelType w:val="multilevel"/>
    <w:tmpl w:val="60BC7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7366080">
    <w:abstractNumId w:val="3"/>
  </w:num>
  <w:num w:numId="2" w16cid:durableId="1439712791">
    <w:abstractNumId w:val="8"/>
  </w:num>
  <w:num w:numId="3" w16cid:durableId="1095252759">
    <w:abstractNumId w:val="0"/>
  </w:num>
  <w:num w:numId="4" w16cid:durableId="1737581640">
    <w:abstractNumId w:val="4"/>
  </w:num>
  <w:num w:numId="5" w16cid:durableId="553736603">
    <w:abstractNumId w:val="7"/>
  </w:num>
  <w:num w:numId="6" w16cid:durableId="1078940518">
    <w:abstractNumId w:val="5"/>
  </w:num>
  <w:num w:numId="7" w16cid:durableId="487794490">
    <w:abstractNumId w:val="2"/>
  </w:num>
  <w:num w:numId="8" w16cid:durableId="1112095933">
    <w:abstractNumId w:val="1"/>
  </w:num>
  <w:num w:numId="9" w16cid:durableId="15052476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5BC"/>
    <w:rsid w:val="005135BC"/>
    <w:rsid w:val="00CF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44D46"/>
  <w15:chartTrackingRefBased/>
  <w15:docId w15:val="{D9D85797-4051-4F7E-BFB9-3067E0AD0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3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3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3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3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3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3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3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3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3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3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3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3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35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35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35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35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35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35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3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3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3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3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3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35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35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35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3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35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35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865</Words>
  <Characters>4931</Characters>
  <Application>Microsoft Office Word</Application>
  <DocSecurity>0</DocSecurity>
  <Lines>41</Lines>
  <Paragraphs>11</Paragraphs>
  <ScaleCrop>false</ScaleCrop>
  <Company/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Nathaniel Paul</dc:creator>
  <cp:keywords/>
  <dc:description/>
  <cp:lastModifiedBy>Nathaniel Paul</cp:lastModifiedBy>
  <cp:revision>1</cp:revision>
  <dcterms:created xsi:type="dcterms:W3CDTF">2026-05-26T05:10:00Z</dcterms:created>
  <dcterms:modified xsi:type="dcterms:W3CDTF">2026-05-26T05:10:00Z</dcterms:modified>
</cp:coreProperties>
</file>