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C128" w14:textId="77777777" w:rsidR="00464F1C" w:rsidRPr="00464F1C" w:rsidRDefault="00464F1C" w:rsidP="00464F1C">
      <w:pPr>
        <w:rPr>
          <w:b/>
          <w:bCs/>
        </w:rPr>
      </w:pPr>
      <w:r w:rsidRPr="00464F1C">
        <w:rPr>
          <w:b/>
          <w:bCs/>
        </w:rPr>
        <w:t>Mandatory Reporting &amp; SIRS Training Guide</w:t>
      </w:r>
    </w:p>
    <w:p w14:paraId="2230F765" w14:textId="77777777" w:rsidR="00464F1C" w:rsidRPr="00464F1C" w:rsidRDefault="00464F1C" w:rsidP="00464F1C">
      <w:r w:rsidRPr="00464F1C">
        <w:t>Australian Aged Care — Serious Incident Response Scheme (SIRS) Staff Training Resource</w:t>
      </w:r>
    </w:p>
    <w:p w14:paraId="4B8FABB1" w14:textId="77777777" w:rsidR="00464F1C" w:rsidRPr="00464F1C" w:rsidRDefault="00464F1C" w:rsidP="00464F1C">
      <w:r w:rsidRPr="00464F1C">
        <w:t>Facility Name: ________________________</w:t>
      </w:r>
      <w:proofErr w:type="gramStart"/>
      <w:r w:rsidRPr="00464F1C">
        <w:t>_  |</w:t>
      </w:r>
      <w:proofErr w:type="gramEnd"/>
      <w:r w:rsidRPr="00464F1C">
        <w:t>  Training Date: _____________</w:t>
      </w:r>
    </w:p>
    <w:p w14:paraId="61BA8283" w14:textId="77777777" w:rsidR="00464F1C" w:rsidRPr="00464F1C" w:rsidRDefault="00464F1C" w:rsidP="00464F1C">
      <w:r w:rsidRPr="00464F1C">
        <w:t>Facilitator: ________________________</w:t>
      </w:r>
      <w:proofErr w:type="gramStart"/>
      <w:r w:rsidRPr="00464F1C">
        <w:t>_  |</w:t>
      </w:r>
      <w:proofErr w:type="gramEnd"/>
      <w:r w:rsidRPr="00464F1C">
        <w:t>  Duration: Approx. 60 minutes</w:t>
      </w:r>
    </w:p>
    <w:p w14:paraId="4B2DB3EE" w14:textId="77777777" w:rsidR="00464F1C" w:rsidRPr="00464F1C" w:rsidRDefault="00464F1C" w:rsidP="00464F1C">
      <w:r w:rsidRPr="00464F1C">
        <w:t xml:space="preserve">Version: </w:t>
      </w:r>
      <w:proofErr w:type="gramStart"/>
      <w:r w:rsidRPr="00464F1C">
        <w:t>1.0  |</w:t>
      </w:r>
      <w:proofErr w:type="gramEnd"/>
      <w:r w:rsidRPr="00464F1C">
        <w:t>  Review Date: ____________</w:t>
      </w:r>
      <w:proofErr w:type="gramStart"/>
      <w:r w:rsidRPr="00464F1C">
        <w:t>_  |</w:t>
      </w:r>
      <w:proofErr w:type="gramEnd"/>
      <w:r w:rsidRPr="00464F1C">
        <w:t>  Aligned to: Aged Care Act 2024 | SIRS Framework</w:t>
      </w:r>
    </w:p>
    <w:p w14:paraId="335C9138" w14:textId="77777777" w:rsidR="00464F1C" w:rsidRPr="00464F1C" w:rsidRDefault="00464F1C" w:rsidP="00464F1C">
      <w:pPr>
        <w:rPr>
          <w:b/>
          <w:bCs/>
        </w:rPr>
      </w:pPr>
      <w:r w:rsidRPr="00464F1C">
        <w:rPr>
          <w:b/>
          <w:bCs/>
        </w:rPr>
        <w:t>Section 1 — What Is the Serious Incident Response Scheme (SIRS)?</w:t>
      </w:r>
    </w:p>
    <w:p w14:paraId="013BF06F" w14:textId="77777777" w:rsidR="00464F1C" w:rsidRPr="00464F1C" w:rsidRDefault="00464F1C" w:rsidP="00464F1C">
      <w:proofErr w:type="gramStart"/>
      <w:r w:rsidRPr="00464F1C">
        <w:t>The SIRS</w:t>
      </w:r>
      <w:proofErr w:type="gramEnd"/>
      <w:r w:rsidRPr="00464F1C">
        <w:t xml:space="preserve"> is a mandatory reporting framework that requires approved aged care providers to:</w:t>
      </w:r>
    </w:p>
    <w:p w14:paraId="738372B1" w14:textId="77777777" w:rsidR="00464F1C" w:rsidRPr="00464F1C" w:rsidRDefault="00464F1C" w:rsidP="00464F1C">
      <w:pPr>
        <w:numPr>
          <w:ilvl w:val="0"/>
          <w:numId w:val="1"/>
        </w:numPr>
      </w:pPr>
      <w:r w:rsidRPr="00464F1C">
        <w:rPr>
          <w:b/>
          <w:bCs/>
        </w:rPr>
        <w:t>Identify</w:t>
      </w:r>
      <w:r w:rsidRPr="00464F1C">
        <w:t> serious incidents involving care recipients</w:t>
      </w:r>
    </w:p>
    <w:p w14:paraId="14D3DC20" w14:textId="77777777" w:rsidR="00464F1C" w:rsidRPr="00464F1C" w:rsidRDefault="00464F1C" w:rsidP="00464F1C">
      <w:pPr>
        <w:numPr>
          <w:ilvl w:val="0"/>
          <w:numId w:val="1"/>
        </w:numPr>
      </w:pPr>
      <w:r w:rsidRPr="00464F1C">
        <w:rPr>
          <w:b/>
          <w:bCs/>
        </w:rPr>
        <w:t>Manage</w:t>
      </w:r>
      <w:r w:rsidRPr="00464F1C">
        <w:t> the incident to ensure the care recipient is safe</w:t>
      </w:r>
    </w:p>
    <w:p w14:paraId="1EB08554" w14:textId="77777777" w:rsidR="00464F1C" w:rsidRPr="00464F1C" w:rsidRDefault="00464F1C" w:rsidP="00464F1C">
      <w:pPr>
        <w:numPr>
          <w:ilvl w:val="0"/>
          <w:numId w:val="1"/>
        </w:numPr>
      </w:pPr>
      <w:proofErr w:type="gramStart"/>
      <w:r w:rsidRPr="00464F1C">
        <w:rPr>
          <w:b/>
          <w:bCs/>
        </w:rPr>
        <w:t>Report</w:t>
      </w:r>
      <w:proofErr w:type="gramEnd"/>
      <w:r w:rsidRPr="00464F1C">
        <w:t> the incident to the Aged Care Quality and Safety Commission (ACQSC) within strict timeframes</w:t>
      </w:r>
    </w:p>
    <w:p w14:paraId="74F7A8DA" w14:textId="77777777" w:rsidR="00464F1C" w:rsidRPr="00464F1C" w:rsidRDefault="00464F1C" w:rsidP="00464F1C">
      <w:r w:rsidRPr="00464F1C">
        <w:t>SIRS applies to all residential aged care services and, since November 2021, to home services providers delivering personal care or clinical care to people in their homes.</w:t>
      </w:r>
    </w:p>
    <w:p w14:paraId="5C159C05" w14:textId="77777777" w:rsidR="00464F1C" w:rsidRPr="00464F1C" w:rsidRDefault="00464F1C" w:rsidP="00464F1C">
      <w:r w:rsidRPr="00464F1C">
        <w:rPr>
          <w:b/>
          <w:bCs/>
        </w:rPr>
        <w:t>Important:</w:t>
      </w:r>
      <w:r w:rsidRPr="00464F1C">
        <w:t xml:space="preserve"> Under the Aged Care Act 2024, providers and responsible persons (including facility managers and quality managers) can face civil penalties if a reportable incident is not reported on time. Ignorance of the rules is not a </w:t>
      </w:r>
      <w:proofErr w:type="spellStart"/>
      <w:r w:rsidRPr="00464F1C">
        <w:t>defence</w:t>
      </w:r>
      <w:proofErr w:type="spellEnd"/>
      <w:r w:rsidRPr="00464F1C">
        <w:t>.</w:t>
      </w:r>
    </w:p>
    <w:p w14:paraId="440F4A27" w14:textId="77777777" w:rsidR="00464F1C" w:rsidRPr="00464F1C" w:rsidRDefault="00464F1C" w:rsidP="00464F1C">
      <w:pPr>
        <w:rPr>
          <w:b/>
          <w:bCs/>
        </w:rPr>
      </w:pPr>
      <w:r w:rsidRPr="00464F1C">
        <w:rPr>
          <w:b/>
          <w:bCs/>
        </w:rPr>
        <w:t>Section 2 — The 8 Categories of Reportable Incidents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2846"/>
        <w:gridCol w:w="4475"/>
        <w:gridCol w:w="1805"/>
      </w:tblGrid>
      <w:tr w:rsidR="00464F1C" w:rsidRPr="00464F1C" w14:paraId="0ECE7FED" w14:textId="77777777" w:rsidTr="00464F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9C87F2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25181739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Incident Category</w:t>
            </w:r>
          </w:p>
        </w:tc>
        <w:tc>
          <w:tcPr>
            <w:tcW w:w="0" w:type="auto"/>
            <w:vAlign w:val="center"/>
            <w:hideMark/>
          </w:tcPr>
          <w:p w14:paraId="283FA40D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14:paraId="2C853EFF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Priority</w:t>
            </w:r>
          </w:p>
        </w:tc>
      </w:tr>
      <w:tr w:rsidR="00464F1C" w:rsidRPr="00464F1C" w14:paraId="69D110FB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E5EEC" w14:textId="77777777" w:rsidR="00464F1C" w:rsidRPr="00464F1C" w:rsidRDefault="00464F1C" w:rsidP="00464F1C">
            <w:r w:rsidRPr="00464F1C">
              <w:t>1</w:t>
            </w:r>
          </w:p>
        </w:tc>
        <w:tc>
          <w:tcPr>
            <w:tcW w:w="0" w:type="auto"/>
            <w:vAlign w:val="center"/>
            <w:hideMark/>
          </w:tcPr>
          <w:p w14:paraId="795C4392" w14:textId="77777777" w:rsidR="00464F1C" w:rsidRPr="00464F1C" w:rsidRDefault="00464F1C" w:rsidP="00464F1C">
            <w:r w:rsidRPr="00464F1C">
              <w:t>Unreasonable use of force</w:t>
            </w:r>
          </w:p>
        </w:tc>
        <w:tc>
          <w:tcPr>
            <w:tcW w:w="0" w:type="auto"/>
            <w:vAlign w:val="center"/>
            <w:hideMark/>
          </w:tcPr>
          <w:p w14:paraId="63992EF3" w14:textId="77777777" w:rsidR="00464F1C" w:rsidRPr="00464F1C" w:rsidRDefault="00464F1C" w:rsidP="00464F1C">
            <w:r w:rsidRPr="00464F1C">
              <w:t>Hitting, rough handling, pinning a resident; physical force used as punishment</w:t>
            </w:r>
          </w:p>
        </w:tc>
        <w:tc>
          <w:tcPr>
            <w:tcW w:w="0" w:type="auto"/>
            <w:vAlign w:val="center"/>
            <w:hideMark/>
          </w:tcPr>
          <w:p w14:paraId="06AB044F" w14:textId="77777777" w:rsidR="00464F1C" w:rsidRPr="00464F1C" w:rsidRDefault="00464F1C" w:rsidP="00464F1C">
            <w:r w:rsidRPr="00464F1C">
              <w:t>P1 or P2 depending on severity</w:t>
            </w:r>
          </w:p>
        </w:tc>
      </w:tr>
      <w:tr w:rsidR="00464F1C" w:rsidRPr="00464F1C" w14:paraId="7A59EA2E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55590" w14:textId="77777777" w:rsidR="00464F1C" w:rsidRPr="00464F1C" w:rsidRDefault="00464F1C" w:rsidP="00464F1C">
            <w:r w:rsidRPr="00464F1C">
              <w:t>2</w:t>
            </w:r>
          </w:p>
        </w:tc>
        <w:tc>
          <w:tcPr>
            <w:tcW w:w="0" w:type="auto"/>
            <w:vAlign w:val="center"/>
            <w:hideMark/>
          </w:tcPr>
          <w:p w14:paraId="5A3029C3" w14:textId="77777777" w:rsidR="00464F1C" w:rsidRPr="00464F1C" w:rsidRDefault="00464F1C" w:rsidP="00464F1C">
            <w:r w:rsidRPr="00464F1C">
              <w:t>Unlawful sexual contact or inappropriate sexual conduct</w:t>
            </w:r>
          </w:p>
        </w:tc>
        <w:tc>
          <w:tcPr>
            <w:tcW w:w="0" w:type="auto"/>
            <w:vAlign w:val="center"/>
            <w:hideMark/>
          </w:tcPr>
          <w:p w14:paraId="04BEFD61" w14:textId="77777777" w:rsidR="00464F1C" w:rsidRPr="00464F1C" w:rsidRDefault="00464F1C" w:rsidP="00464F1C">
            <w:r w:rsidRPr="00464F1C">
              <w:t>Any sexual contact without consent; exposure; sexual comments by staff</w:t>
            </w:r>
          </w:p>
        </w:tc>
        <w:tc>
          <w:tcPr>
            <w:tcW w:w="0" w:type="auto"/>
            <w:vAlign w:val="center"/>
            <w:hideMark/>
          </w:tcPr>
          <w:p w14:paraId="2E0B160E" w14:textId="77777777" w:rsidR="00464F1C" w:rsidRPr="00464F1C" w:rsidRDefault="00464F1C" w:rsidP="00464F1C">
            <w:r w:rsidRPr="00464F1C">
              <w:t>P1</w:t>
            </w:r>
          </w:p>
        </w:tc>
      </w:tr>
      <w:tr w:rsidR="00464F1C" w:rsidRPr="00464F1C" w14:paraId="29B086D6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9D168" w14:textId="77777777" w:rsidR="00464F1C" w:rsidRPr="00464F1C" w:rsidRDefault="00464F1C" w:rsidP="00464F1C">
            <w:r w:rsidRPr="00464F1C">
              <w:t>3</w:t>
            </w:r>
          </w:p>
        </w:tc>
        <w:tc>
          <w:tcPr>
            <w:tcW w:w="0" w:type="auto"/>
            <w:vAlign w:val="center"/>
            <w:hideMark/>
          </w:tcPr>
          <w:p w14:paraId="6A6375CB" w14:textId="77777777" w:rsidR="00464F1C" w:rsidRPr="00464F1C" w:rsidRDefault="00464F1C" w:rsidP="00464F1C">
            <w:r w:rsidRPr="00464F1C">
              <w:t>Psychological or emotional abuse</w:t>
            </w:r>
          </w:p>
        </w:tc>
        <w:tc>
          <w:tcPr>
            <w:tcW w:w="0" w:type="auto"/>
            <w:vAlign w:val="center"/>
            <w:hideMark/>
          </w:tcPr>
          <w:p w14:paraId="04AAE5FC" w14:textId="77777777" w:rsidR="00464F1C" w:rsidRPr="00464F1C" w:rsidRDefault="00464F1C" w:rsidP="00464F1C">
            <w:r w:rsidRPr="00464F1C">
              <w:t>Yelling, humiliating, isolating, threatening, or intimidating a resident</w:t>
            </w:r>
          </w:p>
        </w:tc>
        <w:tc>
          <w:tcPr>
            <w:tcW w:w="0" w:type="auto"/>
            <w:vAlign w:val="center"/>
            <w:hideMark/>
          </w:tcPr>
          <w:p w14:paraId="2B45A3FA" w14:textId="77777777" w:rsidR="00464F1C" w:rsidRPr="00464F1C" w:rsidRDefault="00464F1C" w:rsidP="00464F1C">
            <w:r w:rsidRPr="00464F1C">
              <w:t>P1 or P2</w:t>
            </w:r>
          </w:p>
        </w:tc>
      </w:tr>
      <w:tr w:rsidR="00464F1C" w:rsidRPr="00464F1C" w14:paraId="776F9C45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1917C" w14:textId="77777777" w:rsidR="00464F1C" w:rsidRPr="00464F1C" w:rsidRDefault="00464F1C" w:rsidP="00464F1C">
            <w:r w:rsidRPr="00464F1C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2CA748C5" w14:textId="77777777" w:rsidR="00464F1C" w:rsidRPr="00464F1C" w:rsidRDefault="00464F1C" w:rsidP="00464F1C">
            <w:r w:rsidRPr="00464F1C">
              <w:t>Unexpected or unexplained death of a care recipient</w:t>
            </w:r>
          </w:p>
        </w:tc>
        <w:tc>
          <w:tcPr>
            <w:tcW w:w="0" w:type="auto"/>
            <w:vAlign w:val="center"/>
            <w:hideMark/>
          </w:tcPr>
          <w:p w14:paraId="289F77D2" w14:textId="77777777" w:rsidR="00464F1C" w:rsidRPr="00464F1C" w:rsidRDefault="00464F1C" w:rsidP="00464F1C">
            <w:r w:rsidRPr="00464F1C">
              <w:t>Death where cause is unknown, suspicious, or occurred in unusual circumstances</w:t>
            </w:r>
          </w:p>
        </w:tc>
        <w:tc>
          <w:tcPr>
            <w:tcW w:w="0" w:type="auto"/>
            <w:vAlign w:val="center"/>
            <w:hideMark/>
          </w:tcPr>
          <w:p w14:paraId="08C48D5B" w14:textId="77777777" w:rsidR="00464F1C" w:rsidRPr="00464F1C" w:rsidRDefault="00464F1C" w:rsidP="00464F1C">
            <w:r w:rsidRPr="00464F1C">
              <w:t>P1</w:t>
            </w:r>
          </w:p>
        </w:tc>
      </w:tr>
      <w:tr w:rsidR="00464F1C" w:rsidRPr="00464F1C" w14:paraId="4918A0AC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AF676" w14:textId="77777777" w:rsidR="00464F1C" w:rsidRPr="00464F1C" w:rsidRDefault="00464F1C" w:rsidP="00464F1C">
            <w:r w:rsidRPr="00464F1C">
              <w:t>5</w:t>
            </w:r>
          </w:p>
        </w:tc>
        <w:tc>
          <w:tcPr>
            <w:tcW w:w="0" w:type="auto"/>
            <w:vAlign w:val="center"/>
            <w:hideMark/>
          </w:tcPr>
          <w:p w14:paraId="785DB5DA" w14:textId="77777777" w:rsidR="00464F1C" w:rsidRPr="00464F1C" w:rsidRDefault="00464F1C" w:rsidP="00464F1C">
            <w:r w:rsidRPr="00464F1C">
              <w:t>Stealing or financial coercion</w:t>
            </w:r>
          </w:p>
        </w:tc>
        <w:tc>
          <w:tcPr>
            <w:tcW w:w="0" w:type="auto"/>
            <w:vAlign w:val="center"/>
            <w:hideMark/>
          </w:tcPr>
          <w:p w14:paraId="3E1653BF" w14:textId="77777777" w:rsidR="00464F1C" w:rsidRPr="00464F1C" w:rsidRDefault="00464F1C" w:rsidP="00464F1C">
            <w:r w:rsidRPr="00464F1C">
              <w:t xml:space="preserve">Theft of a resident's money, </w:t>
            </w:r>
            <w:proofErr w:type="spellStart"/>
            <w:r w:rsidRPr="00464F1C">
              <w:t>jewellery</w:t>
            </w:r>
            <w:proofErr w:type="spellEnd"/>
            <w:r w:rsidRPr="00464F1C">
              <w:t>, or belongings by a staff member or contractor</w:t>
            </w:r>
          </w:p>
        </w:tc>
        <w:tc>
          <w:tcPr>
            <w:tcW w:w="0" w:type="auto"/>
            <w:vAlign w:val="center"/>
            <w:hideMark/>
          </w:tcPr>
          <w:p w14:paraId="7997A16C" w14:textId="77777777" w:rsidR="00464F1C" w:rsidRPr="00464F1C" w:rsidRDefault="00464F1C" w:rsidP="00464F1C">
            <w:r w:rsidRPr="00464F1C">
              <w:t>P1 or P2</w:t>
            </w:r>
          </w:p>
        </w:tc>
      </w:tr>
      <w:tr w:rsidR="00464F1C" w:rsidRPr="00464F1C" w14:paraId="72807F1E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8CAD0" w14:textId="77777777" w:rsidR="00464F1C" w:rsidRPr="00464F1C" w:rsidRDefault="00464F1C" w:rsidP="00464F1C">
            <w:r w:rsidRPr="00464F1C">
              <w:t>6</w:t>
            </w:r>
          </w:p>
        </w:tc>
        <w:tc>
          <w:tcPr>
            <w:tcW w:w="0" w:type="auto"/>
            <w:vAlign w:val="center"/>
            <w:hideMark/>
          </w:tcPr>
          <w:p w14:paraId="27E96FB8" w14:textId="77777777" w:rsidR="00464F1C" w:rsidRPr="00464F1C" w:rsidRDefault="00464F1C" w:rsidP="00464F1C">
            <w:r w:rsidRPr="00464F1C">
              <w:t>Neglect</w:t>
            </w:r>
          </w:p>
        </w:tc>
        <w:tc>
          <w:tcPr>
            <w:tcW w:w="0" w:type="auto"/>
            <w:vAlign w:val="center"/>
            <w:hideMark/>
          </w:tcPr>
          <w:p w14:paraId="416FBDBC" w14:textId="77777777" w:rsidR="00464F1C" w:rsidRPr="00464F1C" w:rsidRDefault="00464F1C" w:rsidP="00464F1C">
            <w:r w:rsidRPr="00464F1C">
              <w:t>Failure to provide essential care (food, medication, hygiene, wound care) resulting in harm or potential harm</w:t>
            </w:r>
          </w:p>
        </w:tc>
        <w:tc>
          <w:tcPr>
            <w:tcW w:w="0" w:type="auto"/>
            <w:vAlign w:val="center"/>
            <w:hideMark/>
          </w:tcPr>
          <w:p w14:paraId="76CEB19B" w14:textId="77777777" w:rsidR="00464F1C" w:rsidRPr="00464F1C" w:rsidRDefault="00464F1C" w:rsidP="00464F1C">
            <w:r w:rsidRPr="00464F1C">
              <w:t>P1 or P2</w:t>
            </w:r>
          </w:p>
        </w:tc>
      </w:tr>
      <w:tr w:rsidR="00464F1C" w:rsidRPr="00464F1C" w14:paraId="7D177F54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98CD2" w14:textId="77777777" w:rsidR="00464F1C" w:rsidRPr="00464F1C" w:rsidRDefault="00464F1C" w:rsidP="00464F1C">
            <w:r w:rsidRPr="00464F1C">
              <w:t>7</w:t>
            </w:r>
          </w:p>
        </w:tc>
        <w:tc>
          <w:tcPr>
            <w:tcW w:w="0" w:type="auto"/>
            <w:vAlign w:val="center"/>
            <w:hideMark/>
          </w:tcPr>
          <w:p w14:paraId="0BBC35ED" w14:textId="77777777" w:rsidR="00464F1C" w:rsidRPr="00464F1C" w:rsidRDefault="00464F1C" w:rsidP="00464F1C">
            <w:r w:rsidRPr="00464F1C">
              <w:t>Inappropriate use of a restrictive practice</w:t>
            </w:r>
          </w:p>
        </w:tc>
        <w:tc>
          <w:tcPr>
            <w:tcW w:w="0" w:type="auto"/>
            <w:vAlign w:val="center"/>
            <w:hideMark/>
          </w:tcPr>
          <w:p w14:paraId="4E6D6C36" w14:textId="77777777" w:rsidR="00464F1C" w:rsidRPr="00464F1C" w:rsidRDefault="00464F1C" w:rsidP="00464F1C">
            <w:r w:rsidRPr="00464F1C">
              <w:t xml:space="preserve">Using </w:t>
            </w:r>
            <w:proofErr w:type="gramStart"/>
            <w:r w:rsidRPr="00464F1C">
              <w:t>a restrictive</w:t>
            </w:r>
            <w:proofErr w:type="gramEnd"/>
            <w:r w:rsidRPr="00464F1C">
              <w:t xml:space="preserve"> practice without consent, outside an approved plan, or as punishment</w:t>
            </w:r>
          </w:p>
        </w:tc>
        <w:tc>
          <w:tcPr>
            <w:tcW w:w="0" w:type="auto"/>
            <w:vAlign w:val="center"/>
            <w:hideMark/>
          </w:tcPr>
          <w:p w14:paraId="56DD2669" w14:textId="77777777" w:rsidR="00464F1C" w:rsidRPr="00464F1C" w:rsidRDefault="00464F1C" w:rsidP="00464F1C">
            <w:r w:rsidRPr="00464F1C">
              <w:t>P1 or P2</w:t>
            </w:r>
          </w:p>
        </w:tc>
      </w:tr>
      <w:tr w:rsidR="00464F1C" w:rsidRPr="00464F1C" w14:paraId="07D24A6F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CBD05" w14:textId="77777777" w:rsidR="00464F1C" w:rsidRPr="00464F1C" w:rsidRDefault="00464F1C" w:rsidP="00464F1C">
            <w:r w:rsidRPr="00464F1C">
              <w:t>8</w:t>
            </w:r>
          </w:p>
        </w:tc>
        <w:tc>
          <w:tcPr>
            <w:tcW w:w="0" w:type="auto"/>
            <w:vAlign w:val="center"/>
            <w:hideMark/>
          </w:tcPr>
          <w:p w14:paraId="116C13E7" w14:textId="77777777" w:rsidR="00464F1C" w:rsidRPr="00464F1C" w:rsidRDefault="00464F1C" w:rsidP="00464F1C">
            <w:r w:rsidRPr="00464F1C">
              <w:t>Missing care recipient</w:t>
            </w:r>
          </w:p>
        </w:tc>
        <w:tc>
          <w:tcPr>
            <w:tcW w:w="0" w:type="auto"/>
            <w:vAlign w:val="center"/>
            <w:hideMark/>
          </w:tcPr>
          <w:p w14:paraId="7A444966" w14:textId="77777777" w:rsidR="00464F1C" w:rsidRPr="00464F1C" w:rsidRDefault="00464F1C" w:rsidP="00464F1C">
            <w:r w:rsidRPr="00464F1C">
              <w:t>A resident cannot be located and there is risk of harm (e.g., a person with dementia who has left the facility)</w:t>
            </w:r>
          </w:p>
        </w:tc>
        <w:tc>
          <w:tcPr>
            <w:tcW w:w="0" w:type="auto"/>
            <w:vAlign w:val="center"/>
            <w:hideMark/>
          </w:tcPr>
          <w:p w14:paraId="28C0CF02" w14:textId="77777777" w:rsidR="00464F1C" w:rsidRPr="00464F1C" w:rsidRDefault="00464F1C" w:rsidP="00464F1C">
            <w:r w:rsidRPr="00464F1C">
              <w:t>P1</w:t>
            </w:r>
          </w:p>
        </w:tc>
      </w:tr>
    </w:tbl>
    <w:p w14:paraId="297E3B79" w14:textId="77777777" w:rsidR="00464F1C" w:rsidRPr="00464F1C" w:rsidRDefault="00464F1C" w:rsidP="00464F1C">
      <w:pPr>
        <w:rPr>
          <w:b/>
          <w:bCs/>
        </w:rPr>
      </w:pPr>
      <w:r w:rsidRPr="00464F1C">
        <w:rPr>
          <w:b/>
          <w:bCs/>
        </w:rPr>
        <w:t>Section 3 — Priority 1 vs Priority 2: What's the Difference?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4395"/>
        <w:gridCol w:w="3434"/>
      </w:tblGrid>
      <w:tr w:rsidR="00464F1C" w:rsidRPr="00464F1C" w14:paraId="25BC9125" w14:textId="77777777" w:rsidTr="00464F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BC5ECE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578DFA79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Priority 1</w:t>
            </w:r>
          </w:p>
        </w:tc>
        <w:tc>
          <w:tcPr>
            <w:tcW w:w="0" w:type="auto"/>
            <w:vAlign w:val="center"/>
            <w:hideMark/>
          </w:tcPr>
          <w:p w14:paraId="7CCED489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Priority 2</w:t>
            </w:r>
          </w:p>
        </w:tc>
      </w:tr>
      <w:tr w:rsidR="00464F1C" w:rsidRPr="00464F1C" w14:paraId="688DD071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8F834" w14:textId="77777777" w:rsidR="00464F1C" w:rsidRPr="00464F1C" w:rsidRDefault="00464F1C" w:rsidP="00464F1C">
            <w:r w:rsidRPr="00464F1C">
              <w:rPr>
                <w:b/>
                <w:bCs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2EF6D2D6" w14:textId="77777777" w:rsidR="00464F1C" w:rsidRPr="00464F1C" w:rsidRDefault="00464F1C" w:rsidP="00464F1C">
            <w:r w:rsidRPr="00464F1C">
              <w:t>Incidents with a significant impact on a care recipient's health, safety, or wellbeing — or those involving sexual contact, death, or being missing</w:t>
            </w:r>
          </w:p>
        </w:tc>
        <w:tc>
          <w:tcPr>
            <w:tcW w:w="0" w:type="auto"/>
            <w:vAlign w:val="center"/>
            <w:hideMark/>
          </w:tcPr>
          <w:p w14:paraId="4E031D74" w14:textId="77777777" w:rsidR="00464F1C" w:rsidRPr="00464F1C" w:rsidRDefault="00464F1C" w:rsidP="00464F1C">
            <w:r w:rsidRPr="00464F1C">
              <w:t xml:space="preserve">All other SIRS reportable incidents </w:t>
            </w:r>
            <w:proofErr w:type="gramStart"/>
            <w:r w:rsidRPr="00464F1C">
              <w:t>not meeting</w:t>
            </w:r>
            <w:proofErr w:type="gramEnd"/>
            <w:r w:rsidRPr="00464F1C">
              <w:t xml:space="preserve"> Priority 1 criteria</w:t>
            </w:r>
          </w:p>
        </w:tc>
      </w:tr>
      <w:tr w:rsidR="00464F1C" w:rsidRPr="00464F1C" w14:paraId="2153D413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26F12" w14:textId="77777777" w:rsidR="00464F1C" w:rsidRPr="00464F1C" w:rsidRDefault="00464F1C" w:rsidP="00464F1C">
            <w:r w:rsidRPr="00464F1C">
              <w:rPr>
                <w:b/>
                <w:bCs/>
              </w:rPr>
              <w:t>Reporting deadline</w:t>
            </w:r>
          </w:p>
        </w:tc>
        <w:tc>
          <w:tcPr>
            <w:tcW w:w="0" w:type="auto"/>
            <w:vAlign w:val="center"/>
            <w:hideMark/>
          </w:tcPr>
          <w:p w14:paraId="5DEBCE38" w14:textId="77777777" w:rsidR="00464F1C" w:rsidRPr="00464F1C" w:rsidRDefault="00464F1C" w:rsidP="00464F1C">
            <w:r w:rsidRPr="00464F1C">
              <w:t>Within </w:t>
            </w:r>
            <w:r w:rsidRPr="00464F1C">
              <w:rPr>
                <w:b/>
                <w:bCs/>
              </w:rPr>
              <w:t xml:space="preserve">24 </w:t>
            </w:r>
            <w:proofErr w:type="gramStart"/>
            <w:r w:rsidRPr="00464F1C">
              <w:rPr>
                <w:b/>
                <w:bCs/>
              </w:rPr>
              <w:t>hours</w:t>
            </w:r>
            <w:r w:rsidRPr="00464F1C">
              <w:t> of</w:t>
            </w:r>
            <w:proofErr w:type="gramEnd"/>
            <w:r w:rsidRPr="00464F1C">
              <w:t xml:space="preserve"> the provider becoming aware</w:t>
            </w:r>
          </w:p>
        </w:tc>
        <w:tc>
          <w:tcPr>
            <w:tcW w:w="0" w:type="auto"/>
            <w:vAlign w:val="center"/>
            <w:hideMark/>
          </w:tcPr>
          <w:p w14:paraId="3A531B87" w14:textId="77777777" w:rsidR="00464F1C" w:rsidRPr="00464F1C" w:rsidRDefault="00464F1C" w:rsidP="00464F1C">
            <w:r w:rsidRPr="00464F1C">
              <w:t>Within </w:t>
            </w:r>
            <w:r w:rsidRPr="00464F1C">
              <w:rPr>
                <w:b/>
                <w:bCs/>
              </w:rPr>
              <w:t xml:space="preserve">30 calendar </w:t>
            </w:r>
            <w:proofErr w:type="gramStart"/>
            <w:r w:rsidRPr="00464F1C">
              <w:rPr>
                <w:b/>
                <w:bCs/>
              </w:rPr>
              <w:t>days</w:t>
            </w:r>
            <w:r w:rsidRPr="00464F1C">
              <w:t> of</w:t>
            </w:r>
            <w:proofErr w:type="gramEnd"/>
            <w:r w:rsidRPr="00464F1C">
              <w:t xml:space="preserve"> the provider becoming aware</w:t>
            </w:r>
          </w:p>
        </w:tc>
      </w:tr>
      <w:tr w:rsidR="00464F1C" w:rsidRPr="00464F1C" w14:paraId="3D2FC56C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BA210" w14:textId="77777777" w:rsidR="00464F1C" w:rsidRPr="00464F1C" w:rsidRDefault="00464F1C" w:rsidP="00464F1C">
            <w:r w:rsidRPr="00464F1C">
              <w:rPr>
                <w:b/>
                <w:bCs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14:paraId="7B850C63" w14:textId="77777777" w:rsidR="00464F1C" w:rsidRPr="00464F1C" w:rsidRDefault="00464F1C" w:rsidP="00464F1C">
            <w:r w:rsidRPr="00464F1C">
              <w:t>Sexual assault of a resident; resident death under suspicious circumstances; resident missing with risk of harm</w:t>
            </w:r>
          </w:p>
        </w:tc>
        <w:tc>
          <w:tcPr>
            <w:tcW w:w="0" w:type="auto"/>
            <w:vAlign w:val="center"/>
            <w:hideMark/>
          </w:tcPr>
          <w:p w14:paraId="3A39243B" w14:textId="77777777" w:rsidR="00464F1C" w:rsidRPr="00464F1C" w:rsidRDefault="00464F1C" w:rsidP="00464F1C">
            <w:r w:rsidRPr="00464F1C">
              <w:t xml:space="preserve">Verbal abuse with no ongoing harm; minor theft by staff </w:t>
            </w:r>
            <w:proofErr w:type="gramStart"/>
            <w:r w:rsidRPr="00464F1C">
              <w:t>member</w:t>
            </w:r>
            <w:proofErr w:type="gramEnd"/>
            <w:r w:rsidRPr="00464F1C">
              <w:t>; isolated inappropriate physical contact</w:t>
            </w:r>
          </w:p>
        </w:tc>
      </w:tr>
      <w:tr w:rsidR="00464F1C" w:rsidRPr="00464F1C" w14:paraId="35B81575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59FD7" w14:textId="77777777" w:rsidR="00464F1C" w:rsidRPr="00464F1C" w:rsidRDefault="00464F1C" w:rsidP="00464F1C">
            <w:r w:rsidRPr="00464F1C">
              <w:rPr>
                <w:b/>
                <w:bCs/>
              </w:rPr>
              <w:lastRenderedPageBreak/>
              <w:t>Police notification</w:t>
            </w:r>
          </w:p>
        </w:tc>
        <w:tc>
          <w:tcPr>
            <w:tcW w:w="0" w:type="auto"/>
            <w:vAlign w:val="center"/>
            <w:hideMark/>
          </w:tcPr>
          <w:p w14:paraId="0EC1F29F" w14:textId="77777777" w:rsidR="00464F1C" w:rsidRPr="00464F1C" w:rsidRDefault="00464F1C" w:rsidP="00464F1C">
            <w:r w:rsidRPr="00464F1C">
              <w:t>Required for sexual assault, suspected criminal offences</w:t>
            </w:r>
          </w:p>
        </w:tc>
        <w:tc>
          <w:tcPr>
            <w:tcW w:w="0" w:type="auto"/>
            <w:vAlign w:val="center"/>
            <w:hideMark/>
          </w:tcPr>
          <w:p w14:paraId="41856673" w14:textId="77777777" w:rsidR="00464F1C" w:rsidRPr="00464F1C" w:rsidRDefault="00464F1C" w:rsidP="00464F1C">
            <w:r w:rsidRPr="00464F1C">
              <w:t>May be required depending on the nature of the incident</w:t>
            </w:r>
          </w:p>
        </w:tc>
      </w:tr>
    </w:tbl>
    <w:p w14:paraId="721BEE83" w14:textId="77777777" w:rsidR="00464F1C" w:rsidRPr="00464F1C" w:rsidRDefault="00464F1C" w:rsidP="00464F1C">
      <w:r w:rsidRPr="00464F1C">
        <w:rPr>
          <w:b/>
          <w:bCs/>
        </w:rPr>
        <w:t>When in doubt, treat it as Priority 1.</w:t>
      </w:r>
      <w:r w:rsidRPr="00464F1C">
        <w:t> It is always better to over-report than under-report. The ACQSC prefers timely reports over perfect reports.</w:t>
      </w:r>
    </w:p>
    <w:p w14:paraId="3499FC98" w14:textId="77777777" w:rsidR="00464F1C" w:rsidRPr="00464F1C" w:rsidRDefault="00464F1C" w:rsidP="00464F1C">
      <w:pPr>
        <w:rPr>
          <w:b/>
          <w:bCs/>
        </w:rPr>
      </w:pPr>
      <w:r w:rsidRPr="00464F1C">
        <w:rPr>
          <w:b/>
          <w:bCs/>
        </w:rPr>
        <w:t>Section 4 — Step-by-Step Reporting Process</w:t>
      </w:r>
    </w:p>
    <w:p w14:paraId="127C275E" w14:textId="77777777" w:rsidR="00464F1C" w:rsidRPr="00464F1C" w:rsidRDefault="00464F1C" w:rsidP="00464F1C">
      <w:pPr>
        <w:numPr>
          <w:ilvl w:val="0"/>
          <w:numId w:val="2"/>
        </w:numPr>
      </w:pPr>
      <w:r w:rsidRPr="00464F1C">
        <w:rPr>
          <w:b/>
          <w:bCs/>
        </w:rPr>
        <w:t xml:space="preserve">Step 1 — Ensure the </w:t>
      </w:r>
      <w:proofErr w:type="gramStart"/>
      <w:r w:rsidRPr="00464F1C">
        <w:rPr>
          <w:b/>
          <w:bCs/>
        </w:rPr>
        <w:t>resident is</w:t>
      </w:r>
      <w:proofErr w:type="gramEnd"/>
      <w:r w:rsidRPr="00464F1C">
        <w:rPr>
          <w:b/>
          <w:bCs/>
        </w:rPr>
        <w:t xml:space="preserve"> safe.</w:t>
      </w:r>
      <w:r w:rsidRPr="00464F1C">
        <w:t xml:space="preserve"> Immediate safety of the care recipient is always the </w:t>
      </w:r>
      <w:proofErr w:type="gramStart"/>
      <w:r w:rsidRPr="00464F1C">
        <w:t>first priority</w:t>
      </w:r>
      <w:proofErr w:type="gramEnd"/>
      <w:r w:rsidRPr="00464F1C">
        <w:t>. Separate the resident from any ongoing risk.</w:t>
      </w:r>
    </w:p>
    <w:p w14:paraId="3FFEF3F3" w14:textId="77777777" w:rsidR="00464F1C" w:rsidRPr="00464F1C" w:rsidRDefault="00464F1C" w:rsidP="00464F1C">
      <w:pPr>
        <w:numPr>
          <w:ilvl w:val="0"/>
          <w:numId w:val="2"/>
        </w:numPr>
      </w:pPr>
      <w:r w:rsidRPr="00464F1C">
        <w:rPr>
          <w:b/>
          <w:bCs/>
        </w:rPr>
        <w:t>Step 2 — Notify your manager immediately.</w:t>
      </w:r>
      <w:r w:rsidRPr="00464F1C">
        <w:t> Report verbally to your direct supervisor or the on-call manager without delay.</w:t>
      </w:r>
    </w:p>
    <w:p w14:paraId="32E190F6" w14:textId="77777777" w:rsidR="00464F1C" w:rsidRPr="00464F1C" w:rsidRDefault="00464F1C" w:rsidP="00464F1C">
      <w:pPr>
        <w:numPr>
          <w:ilvl w:val="0"/>
          <w:numId w:val="2"/>
        </w:numPr>
      </w:pPr>
      <w:r w:rsidRPr="00464F1C">
        <w:rPr>
          <w:b/>
          <w:bCs/>
        </w:rPr>
        <w:t>Step 3 — Document the incident.</w:t>
      </w:r>
      <w:r w:rsidRPr="00464F1C">
        <w:t> Record what happened, when, who was involved, and who witnessed it — factually and without interpretation.</w:t>
      </w:r>
    </w:p>
    <w:p w14:paraId="1283057C" w14:textId="77777777" w:rsidR="00464F1C" w:rsidRPr="00464F1C" w:rsidRDefault="00464F1C" w:rsidP="00464F1C">
      <w:pPr>
        <w:numPr>
          <w:ilvl w:val="0"/>
          <w:numId w:val="2"/>
        </w:numPr>
      </w:pPr>
      <w:r w:rsidRPr="00464F1C">
        <w:rPr>
          <w:b/>
          <w:bCs/>
        </w:rPr>
        <w:t>Step 4 — Manager determines Priority Level.</w:t>
      </w:r>
      <w:r w:rsidRPr="00464F1C">
        <w:t xml:space="preserve"> The </w:t>
      </w:r>
      <w:proofErr w:type="gramStart"/>
      <w:r w:rsidRPr="00464F1C">
        <w:t>responsible manager</w:t>
      </w:r>
      <w:proofErr w:type="gramEnd"/>
      <w:r w:rsidRPr="00464F1C">
        <w:t xml:space="preserve"> assesses whether the incident is Priority 1 or Priority 2.</w:t>
      </w:r>
    </w:p>
    <w:p w14:paraId="477630E6" w14:textId="77777777" w:rsidR="00464F1C" w:rsidRPr="00464F1C" w:rsidRDefault="00464F1C" w:rsidP="00464F1C">
      <w:pPr>
        <w:numPr>
          <w:ilvl w:val="0"/>
          <w:numId w:val="2"/>
        </w:numPr>
      </w:pPr>
      <w:r w:rsidRPr="00464F1C">
        <w:rPr>
          <w:b/>
          <w:bCs/>
        </w:rPr>
        <w:t>Step 5 — Report to ACQSC via My Aged Care Provider Portal.</w:t>
      </w:r>
    </w:p>
    <w:p w14:paraId="1C3ED301" w14:textId="77777777" w:rsidR="00464F1C" w:rsidRPr="00464F1C" w:rsidRDefault="00464F1C" w:rsidP="00464F1C">
      <w:pPr>
        <w:numPr>
          <w:ilvl w:val="1"/>
          <w:numId w:val="2"/>
        </w:numPr>
      </w:pPr>
      <w:r w:rsidRPr="00464F1C">
        <w:t>Priority 1: within 24 hours</w:t>
      </w:r>
    </w:p>
    <w:p w14:paraId="313192F9" w14:textId="77777777" w:rsidR="00464F1C" w:rsidRPr="00464F1C" w:rsidRDefault="00464F1C" w:rsidP="00464F1C">
      <w:pPr>
        <w:numPr>
          <w:ilvl w:val="1"/>
          <w:numId w:val="2"/>
        </w:numPr>
      </w:pPr>
      <w:r w:rsidRPr="00464F1C">
        <w:t>Priority 2: within 30 days</w:t>
      </w:r>
    </w:p>
    <w:p w14:paraId="55E02A7B" w14:textId="77777777" w:rsidR="00464F1C" w:rsidRPr="00464F1C" w:rsidRDefault="00464F1C" w:rsidP="00464F1C">
      <w:pPr>
        <w:numPr>
          <w:ilvl w:val="0"/>
          <w:numId w:val="2"/>
        </w:numPr>
      </w:pPr>
      <w:r w:rsidRPr="00464F1C">
        <w:rPr>
          <w:b/>
          <w:bCs/>
        </w:rPr>
        <w:t>Step 6 — Notify police if required</w:t>
      </w:r>
      <w:r w:rsidRPr="00464F1C">
        <w:t> (sexual assault, theft, suspected crime).</w:t>
      </w:r>
    </w:p>
    <w:p w14:paraId="13CA8A3A" w14:textId="77777777" w:rsidR="00464F1C" w:rsidRPr="00464F1C" w:rsidRDefault="00464F1C" w:rsidP="00464F1C">
      <w:pPr>
        <w:numPr>
          <w:ilvl w:val="0"/>
          <w:numId w:val="2"/>
        </w:numPr>
      </w:pPr>
      <w:r w:rsidRPr="00464F1C">
        <w:rPr>
          <w:b/>
          <w:bCs/>
        </w:rPr>
        <w:t>Step 7 — Support the care recipient and their family.</w:t>
      </w:r>
      <w:r w:rsidRPr="00464F1C">
        <w:t xml:space="preserve"> Apply your Open Disclosure policy. Keep the </w:t>
      </w:r>
      <w:proofErr w:type="gramStart"/>
      <w:r w:rsidRPr="00464F1C">
        <w:t>resident</w:t>
      </w:r>
      <w:proofErr w:type="gramEnd"/>
      <w:r w:rsidRPr="00464F1C">
        <w:t xml:space="preserve"> and family informed.</w:t>
      </w:r>
    </w:p>
    <w:p w14:paraId="5C2588DE" w14:textId="77777777" w:rsidR="00464F1C" w:rsidRPr="00464F1C" w:rsidRDefault="00464F1C" w:rsidP="00464F1C">
      <w:pPr>
        <w:numPr>
          <w:ilvl w:val="0"/>
          <w:numId w:val="2"/>
        </w:numPr>
      </w:pPr>
      <w:r w:rsidRPr="00464F1C">
        <w:rPr>
          <w:b/>
          <w:bCs/>
        </w:rPr>
        <w:t>Step 8 — Investigate and implement corrective actions.</w:t>
      </w:r>
      <w:r w:rsidRPr="00464F1C">
        <w:t> Complete a root cause analysis within the required timeframe and update your risk register.</w:t>
      </w:r>
    </w:p>
    <w:p w14:paraId="27009686" w14:textId="77777777" w:rsidR="00464F1C" w:rsidRPr="00464F1C" w:rsidRDefault="00464F1C" w:rsidP="00464F1C">
      <w:r w:rsidRPr="00464F1C">
        <w:rPr>
          <w:b/>
          <w:bCs/>
        </w:rPr>
        <w:t>ACQSC Provider Portal:</w:t>
      </w:r>
      <w:r w:rsidRPr="00464F1C">
        <w:t> </w:t>
      </w:r>
      <w:proofErr w:type="gramStart"/>
      <w:r w:rsidRPr="00464F1C">
        <w:rPr>
          <w:i/>
          <w:iCs/>
        </w:rPr>
        <w:t>my.agedcare.gov.au</w:t>
      </w:r>
      <w:r w:rsidRPr="00464F1C">
        <w:t>  |</w:t>
      </w:r>
      <w:proofErr w:type="gramEnd"/>
      <w:r w:rsidRPr="00464F1C">
        <w:t>  </w:t>
      </w:r>
      <w:r w:rsidRPr="00464F1C">
        <w:rPr>
          <w:b/>
          <w:bCs/>
        </w:rPr>
        <w:t>ACQSC Hotline:</w:t>
      </w:r>
      <w:r w:rsidRPr="00464F1C">
        <w:t> 1800 951 822</w:t>
      </w:r>
    </w:p>
    <w:p w14:paraId="5C9B5F68" w14:textId="77777777" w:rsidR="00464F1C" w:rsidRPr="00464F1C" w:rsidRDefault="00464F1C" w:rsidP="00464F1C">
      <w:pPr>
        <w:rPr>
          <w:b/>
          <w:bCs/>
        </w:rPr>
      </w:pPr>
      <w:r w:rsidRPr="00464F1C">
        <w:rPr>
          <w:b/>
          <w:bCs/>
        </w:rPr>
        <w:t>Section 5 — Mandatory Reporting Beyond SIRS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2514"/>
        <w:gridCol w:w="2195"/>
        <w:gridCol w:w="2187"/>
      </w:tblGrid>
      <w:tr w:rsidR="00464F1C" w:rsidRPr="00464F1C" w14:paraId="46723B74" w14:textId="77777777" w:rsidTr="00464F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A7F29F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Reporting Obligation</w:t>
            </w:r>
          </w:p>
        </w:tc>
        <w:tc>
          <w:tcPr>
            <w:tcW w:w="0" w:type="auto"/>
            <w:vAlign w:val="center"/>
            <w:hideMark/>
          </w:tcPr>
          <w:p w14:paraId="79138F6E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Who Reports</w:t>
            </w:r>
          </w:p>
        </w:tc>
        <w:tc>
          <w:tcPr>
            <w:tcW w:w="0" w:type="auto"/>
            <w:vAlign w:val="center"/>
            <w:hideMark/>
          </w:tcPr>
          <w:p w14:paraId="7E726EB6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14:paraId="070E30C9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Where</w:t>
            </w:r>
          </w:p>
        </w:tc>
      </w:tr>
      <w:tr w:rsidR="00464F1C" w:rsidRPr="00464F1C" w14:paraId="59BE375F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F9FF8" w14:textId="77777777" w:rsidR="00464F1C" w:rsidRPr="00464F1C" w:rsidRDefault="00464F1C" w:rsidP="00464F1C">
            <w:r w:rsidRPr="00464F1C">
              <w:t>SIRS Reportable Incident</w:t>
            </w:r>
          </w:p>
        </w:tc>
        <w:tc>
          <w:tcPr>
            <w:tcW w:w="0" w:type="auto"/>
            <w:vAlign w:val="center"/>
            <w:hideMark/>
          </w:tcPr>
          <w:p w14:paraId="1A88A3DE" w14:textId="77777777" w:rsidR="00464F1C" w:rsidRPr="00464F1C" w:rsidRDefault="00464F1C" w:rsidP="00464F1C">
            <w:r w:rsidRPr="00464F1C">
              <w:t>Provider / Responsible Person</w:t>
            </w:r>
          </w:p>
        </w:tc>
        <w:tc>
          <w:tcPr>
            <w:tcW w:w="0" w:type="auto"/>
            <w:vAlign w:val="center"/>
            <w:hideMark/>
          </w:tcPr>
          <w:p w14:paraId="07034D06" w14:textId="77777777" w:rsidR="00464F1C" w:rsidRPr="00464F1C" w:rsidRDefault="00464F1C" w:rsidP="00464F1C">
            <w:r w:rsidRPr="00464F1C">
              <w:t>Within 24hrs (P1) or 30 days (P2)</w:t>
            </w:r>
          </w:p>
        </w:tc>
        <w:tc>
          <w:tcPr>
            <w:tcW w:w="0" w:type="auto"/>
            <w:vAlign w:val="center"/>
            <w:hideMark/>
          </w:tcPr>
          <w:p w14:paraId="24AE9CB3" w14:textId="77777777" w:rsidR="00464F1C" w:rsidRPr="00464F1C" w:rsidRDefault="00464F1C" w:rsidP="00464F1C">
            <w:r w:rsidRPr="00464F1C">
              <w:t>My Aged Care Provider Portal</w:t>
            </w:r>
          </w:p>
        </w:tc>
      </w:tr>
      <w:tr w:rsidR="00464F1C" w:rsidRPr="00464F1C" w14:paraId="72B94321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F2820" w14:textId="77777777" w:rsidR="00464F1C" w:rsidRPr="00464F1C" w:rsidRDefault="00464F1C" w:rsidP="00464F1C">
            <w:r w:rsidRPr="00464F1C">
              <w:lastRenderedPageBreak/>
              <w:t>Suspected criminal offence</w:t>
            </w:r>
          </w:p>
        </w:tc>
        <w:tc>
          <w:tcPr>
            <w:tcW w:w="0" w:type="auto"/>
            <w:vAlign w:val="center"/>
            <w:hideMark/>
          </w:tcPr>
          <w:p w14:paraId="6A93540D" w14:textId="77777777" w:rsidR="00464F1C" w:rsidRPr="00464F1C" w:rsidRDefault="00464F1C" w:rsidP="00464F1C">
            <w:r w:rsidRPr="00464F1C">
              <w:t>Provider &amp; staff member</w:t>
            </w:r>
          </w:p>
        </w:tc>
        <w:tc>
          <w:tcPr>
            <w:tcW w:w="0" w:type="auto"/>
            <w:vAlign w:val="center"/>
            <w:hideMark/>
          </w:tcPr>
          <w:p w14:paraId="310C5D73" w14:textId="77777777" w:rsidR="00464F1C" w:rsidRPr="00464F1C" w:rsidRDefault="00464F1C" w:rsidP="00464F1C">
            <w:r w:rsidRPr="00464F1C">
              <w:t>As soon as practicable</w:t>
            </w:r>
          </w:p>
        </w:tc>
        <w:tc>
          <w:tcPr>
            <w:tcW w:w="0" w:type="auto"/>
            <w:vAlign w:val="center"/>
            <w:hideMark/>
          </w:tcPr>
          <w:p w14:paraId="4269DFBE" w14:textId="77777777" w:rsidR="00464F1C" w:rsidRPr="00464F1C" w:rsidRDefault="00464F1C" w:rsidP="00464F1C">
            <w:r w:rsidRPr="00464F1C">
              <w:t>Police (000 or local station)</w:t>
            </w:r>
          </w:p>
        </w:tc>
      </w:tr>
      <w:tr w:rsidR="00464F1C" w:rsidRPr="00464F1C" w14:paraId="735D27BB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1314A" w14:textId="77777777" w:rsidR="00464F1C" w:rsidRPr="00464F1C" w:rsidRDefault="00464F1C" w:rsidP="00464F1C">
            <w:r w:rsidRPr="00464F1C">
              <w:t>Unexpected death</w:t>
            </w:r>
          </w:p>
        </w:tc>
        <w:tc>
          <w:tcPr>
            <w:tcW w:w="0" w:type="auto"/>
            <w:vAlign w:val="center"/>
            <w:hideMark/>
          </w:tcPr>
          <w:p w14:paraId="6DDCB7BA" w14:textId="77777777" w:rsidR="00464F1C" w:rsidRPr="00464F1C" w:rsidRDefault="00464F1C" w:rsidP="00464F1C">
            <w:r w:rsidRPr="00464F1C">
              <w:t>Registered Nurse / Manager</w:t>
            </w:r>
          </w:p>
        </w:tc>
        <w:tc>
          <w:tcPr>
            <w:tcW w:w="0" w:type="auto"/>
            <w:vAlign w:val="center"/>
            <w:hideMark/>
          </w:tcPr>
          <w:p w14:paraId="47813E3A" w14:textId="77777777" w:rsidR="00464F1C" w:rsidRPr="00464F1C" w:rsidRDefault="00464F1C" w:rsidP="00464F1C">
            <w:r w:rsidRPr="00464F1C">
              <w:t>Immediately</w:t>
            </w:r>
          </w:p>
        </w:tc>
        <w:tc>
          <w:tcPr>
            <w:tcW w:w="0" w:type="auto"/>
            <w:vAlign w:val="center"/>
            <w:hideMark/>
          </w:tcPr>
          <w:p w14:paraId="443D0106" w14:textId="77777777" w:rsidR="00464F1C" w:rsidRPr="00464F1C" w:rsidRDefault="00464F1C" w:rsidP="00464F1C">
            <w:r w:rsidRPr="00464F1C">
              <w:t>State Coroner &amp; ACQSC</w:t>
            </w:r>
          </w:p>
        </w:tc>
      </w:tr>
      <w:tr w:rsidR="00464F1C" w:rsidRPr="00464F1C" w14:paraId="7EB139EB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A27FE" w14:textId="77777777" w:rsidR="00464F1C" w:rsidRPr="00464F1C" w:rsidRDefault="00464F1C" w:rsidP="00464F1C">
            <w:r w:rsidRPr="00464F1C">
              <w:t>AHPRA registered practitioner concern</w:t>
            </w:r>
          </w:p>
        </w:tc>
        <w:tc>
          <w:tcPr>
            <w:tcW w:w="0" w:type="auto"/>
            <w:vAlign w:val="center"/>
            <w:hideMark/>
          </w:tcPr>
          <w:p w14:paraId="016D2D3E" w14:textId="77777777" w:rsidR="00464F1C" w:rsidRPr="00464F1C" w:rsidRDefault="00464F1C" w:rsidP="00464F1C">
            <w:r w:rsidRPr="00464F1C">
              <w:t>Manager or anyone</w:t>
            </w:r>
          </w:p>
        </w:tc>
        <w:tc>
          <w:tcPr>
            <w:tcW w:w="0" w:type="auto"/>
            <w:vAlign w:val="center"/>
            <w:hideMark/>
          </w:tcPr>
          <w:p w14:paraId="546D6190" w14:textId="77777777" w:rsidR="00464F1C" w:rsidRPr="00464F1C" w:rsidRDefault="00464F1C" w:rsidP="00464F1C">
            <w:r w:rsidRPr="00464F1C">
              <w:t>As soon as practicable</w:t>
            </w:r>
          </w:p>
        </w:tc>
        <w:tc>
          <w:tcPr>
            <w:tcW w:w="0" w:type="auto"/>
            <w:vAlign w:val="center"/>
            <w:hideMark/>
          </w:tcPr>
          <w:p w14:paraId="0344BA71" w14:textId="77777777" w:rsidR="00464F1C" w:rsidRPr="00464F1C" w:rsidRDefault="00464F1C" w:rsidP="00464F1C">
            <w:r w:rsidRPr="00464F1C">
              <w:t>AHPRA — ahpra.gov.au</w:t>
            </w:r>
          </w:p>
        </w:tc>
      </w:tr>
      <w:tr w:rsidR="00464F1C" w:rsidRPr="00464F1C" w14:paraId="079B5377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7E767" w14:textId="77777777" w:rsidR="00464F1C" w:rsidRPr="00464F1C" w:rsidRDefault="00464F1C" w:rsidP="00464F1C">
            <w:r w:rsidRPr="00464F1C">
              <w:t>Child abuse concern</w:t>
            </w:r>
          </w:p>
        </w:tc>
        <w:tc>
          <w:tcPr>
            <w:tcW w:w="0" w:type="auto"/>
            <w:vAlign w:val="center"/>
            <w:hideMark/>
          </w:tcPr>
          <w:p w14:paraId="7A455513" w14:textId="77777777" w:rsidR="00464F1C" w:rsidRPr="00464F1C" w:rsidRDefault="00464F1C" w:rsidP="00464F1C">
            <w:r w:rsidRPr="00464F1C">
              <w:t>Any mandatory reporter (varies by state)</w:t>
            </w:r>
          </w:p>
        </w:tc>
        <w:tc>
          <w:tcPr>
            <w:tcW w:w="0" w:type="auto"/>
            <w:vAlign w:val="center"/>
            <w:hideMark/>
          </w:tcPr>
          <w:p w14:paraId="50DDA114" w14:textId="77777777" w:rsidR="00464F1C" w:rsidRPr="00464F1C" w:rsidRDefault="00464F1C" w:rsidP="00464F1C">
            <w:r w:rsidRPr="00464F1C">
              <w:t>As soon as practicable</w:t>
            </w:r>
          </w:p>
        </w:tc>
        <w:tc>
          <w:tcPr>
            <w:tcW w:w="0" w:type="auto"/>
            <w:vAlign w:val="center"/>
            <w:hideMark/>
          </w:tcPr>
          <w:p w14:paraId="61795AC0" w14:textId="77777777" w:rsidR="00464F1C" w:rsidRPr="00464F1C" w:rsidRDefault="00464F1C" w:rsidP="00464F1C">
            <w:r w:rsidRPr="00464F1C">
              <w:t>State child protection authority</w:t>
            </w:r>
          </w:p>
        </w:tc>
      </w:tr>
    </w:tbl>
    <w:p w14:paraId="6CDDBC4B" w14:textId="77777777" w:rsidR="00464F1C" w:rsidRPr="00464F1C" w:rsidRDefault="00464F1C" w:rsidP="00464F1C">
      <w:pPr>
        <w:rPr>
          <w:b/>
          <w:bCs/>
        </w:rPr>
      </w:pPr>
      <w:r w:rsidRPr="00464F1C">
        <w:rPr>
          <w:b/>
          <w:bCs/>
        </w:rPr>
        <w:t>Section 7 — Common Reporting Mistakes to Avoid</w:t>
      </w:r>
    </w:p>
    <w:p w14:paraId="118D6EB4" w14:textId="77777777" w:rsidR="00464F1C" w:rsidRPr="00464F1C" w:rsidRDefault="00464F1C" w:rsidP="00464F1C">
      <w:pPr>
        <w:numPr>
          <w:ilvl w:val="0"/>
          <w:numId w:val="3"/>
        </w:numPr>
      </w:pPr>
      <w:r w:rsidRPr="00464F1C">
        <w:rPr>
          <w:b/>
          <w:bCs/>
        </w:rPr>
        <w:t>Waiting too long to report</w:t>
      </w:r>
      <w:r w:rsidRPr="00464F1C">
        <w:t> — The clock starts when the provider becomes aware, not when an investigation is complete.</w:t>
      </w:r>
    </w:p>
    <w:p w14:paraId="79DCA0C4" w14:textId="77777777" w:rsidR="00464F1C" w:rsidRPr="00464F1C" w:rsidRDefault="00464F1C" w:rsidP="00464F1C">
      <w:pPr>
        <w:numPr>
          <w:ilvl w:val="0"/>
          <w:numId w:val="3"/>
        </w:numPr>
      </w:pPr>
      <w:r w:rsidRPr="00464F1C">
        <w:rPr>
          <w:b/>
          <w:bCs/>
        </w:rPr>
        <w:t>Only reporting "confirmed" incidents</w:t>
      </w:r>
      <w:r w:rsidRPr="00464F1C">
        <w:t> — Suspected or alleged incidents must also be reported to ACQSC.</w:t>
      </w:r>
    </w:p>
    <w:p w14:paraId="201073F2" w14:textId="77777777" w:rsidR="00464F1C" w:rsidRPr="00464F1C" w:rsidRDefault="00464F1C" w:rsidP="00464F1C">
      <w:pPr>
        <w:numPr>
          <w:ilvl w:val="0"/>
          <w:numId w:val="3"/>
        </w:numPr>
      </w:pPr>
      <w:r w:rsidRPr="00464F1C">
        <w:rPr>
          <w:b/>
          <w:bCs/>
        </w:rPr>
        <w:t>Inadequate incident documentation</w:t>
      </w:r>
      <w:r w:rsidRPr="00464F1C">
        <w:t> — Vague entries like "incident occurred" are insufficient. Document who, what, when, where, and any witnesses.</w:t>
      </w:r>
    </w:p>
    <w:p w14:paraId="323CBE64" w14:textId="77777777" w:rsidR="00464F1C" w:rsidRPr="00464F1C" w:rsidRDefault="00464F1C" w:rsidP="00464F1C">
      <w:pPr>
        <w:numPr>
          <w:ilvl w:val="0"/>
          <w:numId w:val="3"/>
        </w:numPr>
      </w:pPr>
      <w:r w:rsidRPr="00464F1C">
        <w:rPr>
          <w:b/>
          <w:bCs/>
        </w:rPr>
        <w:t>Failing to separate the parties</w:t>
      </w:r>
      <w:r w:rsidRPr="00464F1C">
        <w:t> — Not removing an accused staff member from resident contact pending investigation is a serious compliance failure.</w:t>
      </w:r>
    </w:p>
    <w:p w14:paraId="5F60D400" w14:textId="77777777" w:rsidR="00464F1C" w:rsidRPr="00464F1C" w:rsidRDefault="00464F1C" w:rsidP="00464F1C">
      <w:pPr>
        <w:numPr>
          <w:ilvl w:val="0"/>
          <w:numId w:val="3"/>
        </w:numPr>
      </w:pPr>
      <w:r w:rsidRPr="00464F1C">
        <w:rPr>
          <w:b/>
          <w:bCs/>
        </w:rPr>
        <w:t>Mistaking a near-miss for a non-event</w:t>
      </w:r>
      <w:r w:rsidRPr="00464F1C">
        <w:t xml:space="preserve"> — SIRS applies to actual incidents. </w:t>
      </w:r>
      <w:proofErr w:type="gramStart"/>
      <w:r w:rsidRPr="00464F1C">
        <w:t>Near-misses</w:t>
      </w:r>
      <w:proofErr w:type="gramEnd"/>
      <w:r w:rsidRPr="00464F1C">
        <w:t xml:space="preserve"> should still be documented in your internal risk register.</w:t>
      </w:r>
    </w:p>
    <w:p w14:paraId="20B1DD64" w14:textId="77777777" w:rsidR="00464F1C" w:rsidRPr="00464F1C" w:rsidRDefault="00464F1C" w:rsidP="00464F1C">
      <w:pPr>
        <w:numPr>
          <w:ilvl w:val="0"/>
          <w:numId w:val="3"/>
        </w:numPr>
      </w:pPr>
      <w:r w:rsidRPr="00464F1C">
        <w:rPr>
          <w:b/>
          <w:bCs/>
        </w:rPr>
        <w:t>Not informing the resident or family</w:t>
      </w:r>
      <w:r w:rsidRPr="00464F1C">
        <w:t> — Open disclosure obligations exist regardless of whether the incident is reportable.</w:t>
      </w:r>
    </w:p>
    <w:p w14:paraId="6287138D" w14:textId="77777777" w:rsidR="00464F1C" w:rsidRPr="00464F1C" w:rsidRDefault="00464F1C" w:rsidP="00464F1C">
      <w:pPr>
        <w:rPr>
          <w:b/>
          <w:bCs/>
        </w:rPr>
      </w:pPr>
      <w:r w:rsidRPr="00464F1C">
        <w:rPr>
          <w:b/>
          <w:bCs/>
        </w:rPr>
        <w:t>Section 8 — Knowledge Check &amp; Staff Sign-Off</w:t>
      </w:r>
    </w:p>
    <w:p w14:paraId="7305FA56" w14:textId="77777777" w:rsidR="00464F1C" w:rsidRPr="00464F1C" w:rsidRDefault="00464F1C" w:rsidP="00464F1C">
      <w:pPr>
        <w:rPr>
          <w:b/>
          <w:bCs/>
        </w:rPr>
      </w:pPr>
      <w:r w:rsidRPr="00464F1C">
        <w:rPr>
          <w:b/>
          <w:bCs/>
        </w:rPr>
        <w:t>Quick Quiz</w:t>
      </w:r>
    </w:p>
    <w:p w14:paraId="4761A795" w14:textId="77777777" w:rsidR="00464F1C" w:rsidRPr="00464F1C" w:rsidRDefault="00464F1C" w:rsidP="00464F1C">
      <w:pPr>
        <w:numPr>
          <w:ilvl w:val="0"/>
          <w:numId w:val="4"/>
        </w:numPr>
      </w:pPr>
      <w:r w:rsidRPr="00464F1C">
        <w:t>Within how many hours must a Priority 1 SIRS incident be reported to the ACQSC?</w:t>
      </w:r>
      <w:r w:rsidRPr="00464F1C">
        <w:br/>
        <w:t>Answer: _______________</w:t>
      </w:r>
    </w:p>
    <w:p w14:paraId="0866E02A" w14:textId="77777777" w:rsidR="00464F1C" w:rsidRPr="00464F1C" w:rsidRDefault="00464F1C" w:rsidP="00464F1C">
      <w:pPr>
        <w:numPr>
          <w:ilvl w:val="0"/>
          <w:numId w:val="4"/>
        </w:numPr>
      </w:pPr>
      <w:r w:rsidRPr="00464F1C">
        <w:lastRenderedPageBreak/>
        <w:t>True or False: You only need to report an incident to ACQSC if the allegation has been investigated and confirmed.</w:t>
      </w:r>
      <w:r w:rsidRPr="00464F1C">
        <w:br/>
        <w:t>Answer: _______________</w:t>
      </w:r>
    </w:p>
    <w:p w14:paraId="6DB26759" w14:textId="77777777" w:rsidR="00464F1C" w:rsidRPr="00464F1C" w:rsidRDefault="00464F1C" w:rsidP="00464F1C">
      <w:pPr>
        <w:numPr>
          <w:ilvl w:val="0"/>
          <w:numId w:val="4"/>
        </w:numPr>
      </w:pPr>
      <w:r w:rsidRPr="00464F1C">
        <w:t>Name three of the eight SIRS reportable incident categories:</w:t>
      </w:r>
      <w:r w:rsidRPr="00464F1C">
        <w:br/>
        <w:t>Answer: _______________</w:t>
      </w:r>
    </w:p>
    <w:p w14:paraId="7033B518" w14:textId="77777777" w:rsidR="00464F1C" w:rsidRPr="00464F1C" w:rsidRDefault="00464F1C" w:rsidP="00464F1C">
      <w:pPr>
        <w:numPr>
          <w:ilvl w:val="0"/>
          <w:numId w:val="4"/>
        </w:numPr>
      </w:pPr>
      <w:r w:rsidRPr="00464F1C">
        <w:t>Who do you notify first if you witness or discover a serious incident?</w:t>
      </w:r>
      <w:r w:rsidRPr="00464F1C">
        <w:br/>
        <w:t>Answer: _______________</w:t>
      </w:r>
    </w:p>
    <w:p w14:paraId="0AB74BFD" w14:textId="77777777" w:rsidR="00464F1C" w:rsidRPr="00464F1C" w:rsidRDefault="00464F1C" w:rsidP="00464F1C">
      <w:pPr>
        <w:numPr>
          <w:ilvl w:val="0"/>
          <w:numId w:val="4"/>
        </w:numPr>
      </w:pPr>
      <w:r w:rsidRPr="00464F1C">
        <w:t>What is the ACQSC provider hotline number?</w:t>
      </w:r>
      <w:r w:rsidRPr="00464F1C">
        <w:br/>
        <w:t>Answer: _______________</w:t>
      </w:r>
    </w:p>
    <w:p w14:paraId="34EADC89" w14:textId="77777777" w:rsidR="00464F1C" w:rsidRPr="00464F1C" w:rsidRDefault="00464F1C" w:rsidP="00464F1C">
      <w:r w:rsidRPr="00464F1C">
        <w:rPr>
          <w:i/>
          <w:iCs/>
        </w:rPr>
        <w:t>Answer Key: 1) 24 hours   2) False — suspected incidents must also be reported   3) Any three of the eight categories   4) Your direct supervisor/manager   5) 1800 951 822</w:t>
      </w:r>
    </w:p>
    <w:p w14:paraId="311B5361" w14:textId="77777777" w:rsidR="00464F1C" w:rsidRPr="00464F1C" w:rsidRDefault="00464F1C" w:rsidP="00464F1C">
      <w:pPr>
        <w:rPr>
          <w:b/>
          <w:bCs/>
        </w:rPr>
      </w:pPr>
      <w:r w:rsidRPr="00464F1C">
        <w:rPr>
          <w:b/>
          <w:bCs/>
        </w:rPr>
        <w:t>Staff Sign-Off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575"/>
        <w:gridCol w:w="1871"/>
        <w:gridCol w:w="1257"/>
        <w:gridCol w:w="2218"/>
      </w:tblGrid>
      <w:tr w:rsidR="00464F1C" w:rsidRPr="00464F1C" w14:paraId="02A59362" w14:textId="77777777" w:rsidTr="00464F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5A8164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Staff Name</w:t>
            </w:r>
          </w:p>
        </w:tc>
        <w:tc>
          <w:tcPr>
            <w:tcW w:w="0" w:type="auto"/>
            <w:vAlign w:val="center"/>
            <w:hideMark/>
          </w:tcPr>
          <w:p w14:paraId="2B2281F1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65DFBF42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Date Completed</w:t>
            </w:r>
          </w:p>
        </w:tc>
        <w:tc>
          <w:tcPr>
            <w:tcW w:w="0" w:type="auto"/>
            <w:vAlign w:val="center"/>
            <w:hideMark/>
          </w:tcPr>
          <w:p w14:paraId="53B944DB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Quiz Score</w:t>
            </w:r>
          </w:p>
        </w:tc>
        <w:tc>
          <w:tcPr>
            <w:tcW w:w="0" w:type="auto"/>
            <w:vAlign w:val="center"/>
            <w:hideMark/>
          </w:tcPr>
          <w:p w14:paraId="05936565" w14:textId="77777777" w:rsidR="00464F1C" w:rsidRPr="00464F1C" w:rsidRDefault="00464F1C" w:rsidP="00464F1C">
            <w:pPr>
              <w:rPr>
                <w:b/>
                <w:bCs/>
              </w:rPr>
            </w:pPr>
            <w:r w:rsidRPr="00464F1C">
              <w:rPr>
                <w:b/>
                <w:bCs/>
              </w:rPr>
              <w:t>Supervisor Sign-Off</w:t>
            </w:r>
          </w:p>
        </w:tc>
      </w:tr>
      <w:tr w:rsidR="00464F1C" w:rsidRPr="00464F1C" w14:paraId="3BE1B2DF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3D937" w14:textId="77777777" w:rsidR="00464F1C" w:rsidRPr="00464F1C" w:rsidRDefault="00464F1C" w:rsidP="00464F1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580D8D2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3B0A9F7F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21958F40" w14:textId="77777777" w:rsidR="00464F1C" w:rsidRPr="00464F1C" w:rsidRDefault="00464F1C" w:rsidP="00464F1C">
            <w:r w:rsidRPr="00464F1C">
              <w:t>/5</w:t>
            </w:r>
          </w:p>
        </w:tc>
        <w:tc>
          <w:tcPr>
            <w:tcW w:w="0" w:type="auto"/>
            <w:vAlign w:val="center"/>
            <w:hideMark/>
          </w:tcPr>
          <w:p w14:paraId="01A54200" w14:textId="77777777" w:rsidR="00464F1C" w:rsidRPr="00464F1C" w:rsidRDefault="00464F1C" w:rsidP="00464F1C"/>
        </w:tc>
      </w:tr>
      <w:tr w:rsidR="00464F1C" w:rsidRPr="00464F1C" w14:paraId="4E28DBD0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7E9AE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4AECA741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73D949CB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71F0E123" w14:textId="77777777" w:rsidR="00464F1C" w:rsidRPr="00464F1C" w:rsidRDefault="00464F1C" w:rsidP="00464F1C">
            <w:r w:rsidRPr="00464F1C">
              <w:t>/5</w:t>
            </w:r>
          </w:p>
        </w:tc>
        <w:tc>
          <w:tcPr>
            <w:tcW w:w="0" w:type="auto"/>
            <w:vAlign w:val="center"/>
            <w:hideMark/>
          </w:tcPr>
          <w:p w14:paraId="40F9E73D" w14:textId="77777777" w:rsidR="00464F1C" w:rsidRPr="00464F1C" w:rsidRDefault="00464F1C" w:rsidP="00464F1C"/>
        </w:tc>
      </w:tr>
      <w:tr w:rsidR="00464F1C" w:rsidRPr="00464F1C" w14:paraId="79DDAE35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58D70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6E8FB11D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198AA4EA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76E576C0" w14:textId="77777777" w:rsidR="00464F1C" w:rsidRPr="00464F1C" w:rsidRDefault="00464F1C" w:rsidP="00464F1C">
            <w:r w:rsidRPr="00464F1C">
              <w:t>/5</w:t>
            </w:r>
          </w:p>
        </w:tc>
        <w:tc>
          <w:tcPr>
            <w:tcW w:w="0" w:type="auto"/>
            <w:vAlign w:val="center"/>
            <w:hideMark/>
          </w:tcPr>
          <w:p w14:paraId="5C09AA78" w14:textId="77777777" w:rsidR="00464F1C" w:rsidRPr="00464F1C" w:rsidRDefault="00464F1C" w:rsidP="00464F1C"/>
        </w:tc>
      </w:tr>
      <w:tr w:rsidR="00464F1C" w:rsidRPr="00464F1C" w14:paraId="7411DFC7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127AE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380C24F0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44F1E627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0F172D47" w14:textId="77777777" w:rsidR="00464F1C" w:rsidRPr="00464F1C" w:rsidRDefault="00464F1C" w:rsidP="00464F1C">
            <w:r w:rsidRPr="00464F1C">
              <w:t>/5</w:t>
            </w:r>
          </w:p>
        </w:tc>
        <w:tc>
          <w:tcPr>
            <w:tcW w:w="0" w:type="auto"/>
            <w:vAlign w:val="center"/>
            <w:hideMark/>
          </w:tcPr>
          <w:p w14:paraId="0730BEBC" w14:textId="77777777" w:rsidR="00464F1C" w:rsidRPr="00464F1C" w:rsidRDefault="00464F1C" w:rsidP="00464F1C"/>
        </w:tc>
      </w:tr>
      <w:tr w:rsidR="00464F1C" w:rsidRPr="00464F1C" w14:paraId="4E334B2A" w14:textId="77777777" w:rsidTr="00464F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2B8F2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053E0C3C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38681810" w14:textId="77777777" w:rsidR="00464F1C" w:rsidRPr="00464F1C" w:rsidRDefault="00464F1C" w:rsidP="00464F1C"/>
        </w:tc>
        <w:tc>
          <w:tcPr>
            <w:tcW w:w="0" w:type="auto"/>
            <w:vAlign w:val="center"/>
            <w:hideMark/>
          </w:tcPr>
          <w:p w14:paraId="0C6FF57B" w14:textId="77777777" w:rsidR="00464F1C" w:rsidRPr="00464F1C" w:rsidRDefault="00464F1C" w:rsidP="00464F1C">
            <w:r w:rsidRPr="00464F1C">
              <w:t>/5</w:t>
            </w:r>
          </w:p>
        </w:tc>
        <w:tc>
          <w:tcPr>
            <w:tcW w:w="0" w:type="auto"/>
            <w:vAlign w:val="center"/>
            <w:hideMark/>
          </w:tcPr>
          <w:p w14:paraId="3E293717" w14:textId="77777777" w:rsidR="00464F1C" w:rsidRPr="00464F1C" w:rsidRDefault="00464F1C" w:rsidP="00464F1C"/>
        </w:tc>
      </w:tr>
    </w:tbl>
    <w:p w14:paraId="20D773FC" w14:textId="77777777" w:rsidR="00464F1C" w:rsidRPr="00464F1C" w:rsidRDefault="00464F1C" w:rsidP="00464F1C">
      <w:r w:rsidRPr="00464F1C">
        <w:t>This guide is provided free by </w:t>
      </w:r>
      <w:proofErr w:type="spellStart"/>
      <w:r w:rsidRPr="00464F1C">
        <w:rPr>
          <w:b/>
          <w:bCs/>
        </w:rPr>
        <w:t>Governa</w:t>
      </w:r>
      <w:proofErr w:type="spellEnd"/>
      <w:r w:rsidRPr="00464F1C">
        <w:t xml:space="preserve">. </w:t>
      </w:r>
      <w:proofErr w:type="spellStart"/>
      <w:r w:rsidRPr="00464F1C">
        <w:t>Customise</w:t>
      </w:r>
      <w:proofErr w:type="spellEnd"/>
      <w:r w:rsidRPr="00464F1C">
        <w:t xml:space="preserve"> it with your facility's specific procedures and SIRS reporting contacts. For a fully integrated incident management and compliance solution, visit </w:t>
      </w:r>
      <w:r w:rsidRPr="00464F1C">
        <w:rPr>
          <w:b/>
          <w:bCs/>
        </w:rPr>
        <w:t>governa.ai</w:t>
      </w:r>
      <w:r w:rsidRPr="00464F1C">
        <w:t>.</w:t>
      </w:r>
    </w:p>
    <w:p w14:paraId="04894957" w14:textId="77777777" w:rsidR="00464F1C" w:rsidRPr="00464F1C" w:rsidRDefault="00464F1C" w:rsidP="00464F1C">
      <w:r w:rsidRPr="00464F1C">
        <w:rPr>
          <w:i/>
          <w:iCs/>
        </w:rPr>
        <w:t xml:space="preserve">Aligned to: Aged Care Act 2024 | Serious Incident Response Scheme (SIRS) | Standard 2 — The </w:t>
      </w:r>
      <w:proofErr w:type="spellStart"/>
      <w:r w:rsidRPr="00464F1C">
        <w:rPr>
          <w:i/>
          <w:iCs/>
        </w:rPr>
        <w:t>Organisation</w:t>
      </w:r>
      <w:proofErr w:type="spellEnd"/>
    </w:p>
    <w:p w14:paraId="5A1BF246" w14:textId="77777777" w:rsidR="00464F1C" w:rsidRDefault="00464F1C"/>
    <w:sectPr w:rsidR="00464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DF1"/>
    <w:multiLevelType w:val="multilevel"/>
    <w:tmpl w:val="749E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7301"/>
    <w:multiLevelType w:val="multilevel"/>
    <w:tmpl w:val="7F18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918B8"/>
    <w:multiLevelType w:val="multilevel"/>
    <w:tmpl w:val="210E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51963"/>
    <w:multiLevelType w:val="multilevel"/>
    <w:tmpl w:val="518CC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3940903">
    <w:abstractNumId w:val="1"/>
  </w:num>
  <w:num w:numId="2" w16cid:durableId="1716419519">
    <w:abstractNumId w:val="2"/>
  </w:num>
  <w:num w:numId="3" w16cid:durableId="618413402">
    <w:abstractNumId w:val="0"/>
  </w:num>
  <w:num w:numId="4" w16cid:durableId="615866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1C"/>
    <w:rsid w:val="001C20A1"/>
    <w:rsid w:val="0046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2234"/>
  <w15:chartTrackingRefBased/>
  <w15:docId w15:val="{56865DAD-C6D0-4454-ABF6-40EC538E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2026-05-27T03:52:00Z</dcterms:created>
  <dcterms:modified xsi:type="dcterms:W3CDTF">2026-05-27T03:53:00Z</dcterms:modified>
</cp:coreProperties>
</file>