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Volunteer Management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opx7osp7wh8k"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obligations and expectations of [ORGANISATION NAME] in relation to the recruitment, screening, induction, supervision, and management of volunteers working within our aged care service. It supports our commitment to providing a safe and respectful environment for all residents, staff, and visitors. The policy applies to all voluntary roles across residential, community, and home care settings operated by this organisation. It aligns with our obligations under the Strengthened Aged Care Quality Standards and relevant state or territory legislation governing work with vulnerable people.</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8mz9ea4hj02s"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volunteers engaged by [ORGANISATION NAME], whether on a regular, occasional, or one-off basis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 coordinators, team leaders, and managers responsible for overseeing volunteer activities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staff who work alongside or supervise volunteers in any care setting</w:t>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Students on unpaid placements where they are performing activities similar to a volunteer role</w:t>
      </w:r>
    </w:p>
    <w:p w:rsidR="00000000" w:rsidDel="00000000" w:rsidP="00000000" w:rsidRDefault="00000000" w:rsidRPr="00000000" w14:paraId="0000001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iyc0om5p7pa"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6390"/>
        <w:tblGridChange w:id="0">
          <w:tblGrid>
            <w:gridCol w:w="2355"/>
            <w:gridCol w:w="639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freely offers their time and skills to support the work of [ORGANISATION NAME] without receiving payment or other financial benefit.</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Coordinator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designated staff member responsible for recruiting, placing, supporting, and managing volunteers within the organisation.</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Vulnerable People (WWVP) Check</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state or territory-issued check that screens a person's criminal history for offences relevant to working with vulnerable adults or children. Requirements vary by jurisdiction.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Induction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structured program of orientation activities completed by a volunteer before or at the start of their placement, covering organisational values, relevant policies, and role-specific information.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Serious Incident Response Scheme (SIRS)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mandatory reporting scheme under the Aged Care Act that requires providers to identify, manage, and report serious incidents involving residents, including those involving volunteers.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of Conduct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set of behavioural standards that all volunteers are required to read, understand, and agree to before commencing their role with the organisation.</w:t>
            </w:r>
          </w:p>
        </w:tc>
      </w:tr>
    </w:tbl>
    <w:p w:rsidR="00000000" w:rsidDel="00000000" w:rsidP="00000000" w:rsidRDefault="00000000" w:rsidRPr="00000000" w14:paraId="0000002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qckbx69yhze"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guided by the following legislation and standards:</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1997 (Cth) and supporting Aged Care Quality and Safety Commission Rules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 2: The Organisation (effective 1 July 2025)</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Serious Incident Response Scheme (SIRS)</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Working with Vulnerable People (Background Checking) Act 2011 (ACT) and equivalent state and territory legislation</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and Australian Privacy Principles</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Act 2011 (Cth) and applicable state or territory WHS legislation</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Fair Work Act 2009 (Cth) (as applicable to volunteer arrangements)</w:t>
      </w:r>
    </w:p>
    <w:p w:rsidR="00000000" w:rsidDel="00000000" w:rsidP="00000000" w:rsidRDefault="00000000" w:rsidRPr="00000000" w14:paraId="0000002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nm8ig79qvbgh"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values the contribution that volunteers make to the lives of the people in our care. We are committed to managing volunteers in a way that protects resident safety, respects their dignity, and reflects our obligation to maintain a governed and accountable workforce. All volunteers will be treated with respect and provided with the support they need to carry out their role safely. We will not engage a volunteer in any role involving direct contact with residents unless all required pre-commencement checks have been completed and verified. The organisation takes seriously any conduct by a volunteer that falls short of the standards set out in this policy, and will act promptly to address concerns.</w:t>
      </w:r>
    </w:p>
    <w:p w:rsidR="00000000" w:rsidDel="00000000" w:rsidP="00000000" w:rsidRDefault="00000000" w:rsidRPr="00000000" w14:paraId="0000002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ua1hzo44wy3"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0"/>
        <w:gridCol w:w="6090"/>
        <w:tblGridChange w:id="0">
          <w:tblGrid>
            <w:gridCol w:w="2670"/>
            <w:gridCol w:w="609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Executive Director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the volunteer management policy; holds overall accountability for governance of the volunteer program; reports to the board on volunteer program performance.</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 / Director of Nursing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implementation of the policy at the service level; ensures volunteer activities do not conflict with care planning or resident rights; manages escalated conduct concerns.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Coordinator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Manages end-to-end volunteer recruitment, screening, induction, and placement; maintains volunteer records; conducts regular check-ins with active volunteers; coordinates the annual program review.</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Supervisor (team leader, lifestyle officer, or nominated staff member)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day-to-day oversight of volunteer activities; supports volunteers during their shift; identifies and reports concerns about volunteer conduct or wellbeing; signs off on induction completion.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Completes all required pre-commencement checks and induction activities; adheres to the organisation's Code of Conduct and relevant policies; reports incidents or concerns promptly; maintains confidentiality of resident information.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 People and Culture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records of WWVP checks and other pre-commencement documents; provides policy and HR guidance on conduct or performance matters involving volunteers; supports the volunteer coordinator as needed.</w:t>
            </w:r>
          </w:p>
        </w:tc>
      </w:tr>
    </w:tbl>
    <w:p w:rsidR="00000000" w:rsidDel="00000000" w:rsidP="00000000" w:rsidRDefault="00000000" w:rsidRPr="00000000" w14:paraId="0000003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duzqqxnss9sj"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B">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Volunteer Recruitment and Expression of Interest</w:t>
        <w:br w:type="textWrapping"/>
      </w:r>
      <w:r w:rsidDel="00000000" w:rsidR="00000000" w:rsidRPr="00000000">
        <w:rPr>
          <w:rFonts w:ascii="Times New Roman" w:cs="Times New Roman" w:eastAsia="Times New Roman" w:hAnsi="Times New Roman"/>
          <w:sz w:val="24"/>
          <w:szCs w:val="24"/>
          <w:rtl w:val="0"/>
        </w:rPr>
        <w:t xml:space="preserve">Volunteers are recruited through a formal expression of interest process. The volunteer coordinator reviews each application against the requirements of the available role, including any physical, interpersonal, or skills-based criteria. Unsolicited offers of volunteering are assessed using the same criteria.</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Pre-Commencement Screening</w:t>
        <w:br w:type="textWrapping"/>
      </w:r>
      <w:r w:rsidDel="00000000" w:rsidR="00000000" w:rsidRPr="00000000">
        <w:rPr>
          <w:rFonts w:ascii="Times New Roman" w:cs="Times New Roman" w:eastAsia="Times New Roman" w:hAnsi="Times New Roman"/>
          <w:sz w:val="24"/>
          <w:szCs w:val="24"/>
          <w:rtl w:val="0"/>
        </w:rPr>
        <w:t xml:space="preserve">Before commencing in any role, a prospective volunteer must provide a current Working with Vulnerable People check or equivalent for their state or territory. Where the role involves contact with children (for example, school volunteer visits), a Working with Children Check is also required. The volunteer coordinator records the check number, issuing authority, and expiry date in the volunteer register. A volunteer must not commence in a resident-facing role until the WWVP check has been sighted and verified.</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Reference Checks and Interview</w:t>
        <w:br w:type="textWrapping"/>
      </w:r>
      <w:r w:rsidDel="00000000" w:rsidR="00000000" w:rsidRPr="00000000">
        <w:rPr>
          <w:rFonts w:ascii="Times New Roman" w:cs="Times New Roman" w:eastAsia="Times New Roman" w:hAnsi="Times New Roman"/>
          <w:sz w:val="24"/>
          <w:szCs w:val="24"/>
          <w:rtl w:val="0"/>
        </w:rPr>
        <w:t xml:space="preserve">The volunteer coordinator conducts at least one reference check for all prospective volunteers. An informal interview or conversation is held to assess suitability, motivation, and understanding of the role. Notes from this process are kept on the volunteer's file.</w:t>
      </w:r>
    </w:p>
    <w:p w:rsidR="00000000" w:rsidDel="00000000" w:rsidP="00000000" w:rsidRDefault="00000000" w:rsidRPr="00000000" w14:paraId="0000003E">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Induction and Orientation</w:t>
        <w:br w:type="textWrapping"/>
      </w:r>
      <w:r w:rsidDel="00000000" w:rsidR="00000000" w:rsidRPr="00000000">
        <w:rPr>
          <w:rFonts w:ascii="Times New Roman" w:cs="Times New Roman" w:eastAsia="Times New Roman" w:hAnsi="Times New Roman"/>
          <w:sz w:val="24"/>
          <w:szCs w:val="24"/>
          <w:rtl w:val="0"/>
        </w:rPr>
        <w:t xml:space="preserve">All new volunteers complete a structured induction before their first shift. Induction covers organisational values and culture, resident rights and dignity, confidentiality and privacy obligations, infection control basics, manual handling awareness, emergency and evacuation procedures, incident and hazard reporting, and the role of the volunteer. The volunteer signs an induction record confirming they have completed and understood the induction content.</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Code of Conduct Agreement</w:t>
        <w:br w:type="textWrapping"/>
      </w:r>
      <w:r w:rsidDel="00000000" w:rsidR="00000000" w:rsidRPr="00000000">
        <w:rPr>
          <w:rFonts w:ascii="Times New Roman" w:cs="Times New Roman" w:eastAsia="Times New Roman" w:hAnsi="Times New Roman"/>
          <w:sz w:val="24"/>
          <w:szCs w:val="24"/>
          <w:rtl w:val="0"/>
        </w:rPr>
        <w:t xml:space="preserve">Each volunteer signs a Code of Conduct agreement before commencing. This document sets out expected behaviour, prohibited conduct, social media and photography restrictions, and the consequences of breaching the code. A copy is kept on the volunteer's file.</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Role Placement and Supervision</w:t>
        <w:br w:type="textWrapping"/>
      </w:r>
      <w:r w:rsidDel="00000000" w:rsidR="00000000" w:rsidRPr="00000000">
        <w:rPr>
          <w:rFonts w:ascii="Times New Roman" w:cs="Times New Roman" w:eastAsia="Times New Roman" w:hAnsi="Times New Roman"/>
          <w:sz w:val="24"/>
          <w:szCs w:val="24"/>
          <w:rtl w:val="0"/>
        </w:rPr>
        <w:t xml:space="preserve">Volunteers are placed in roles that match their skills, interests, and the needs of residents. Each volunteer has a nominated supervisor who provides day-to-day oversight. The supervisor checks in with the volunteer at the start and end of each visit and is available to answer questions or respond to concerns during the shift.</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Ongoing Communication and Support</w:t>
        <w:br w:type="textWrapping"/>
      </w:r>
      <w:r w:rsidDel="00000000" w:rsidR="00000000" w:rsidRPr="00000000">
        <w:rPr>
          <w:rFonts w:ascii="Times New Roman" w:cs="Times New Roman" w:eastAsia="Times New Roman" w:hAnsi="Times New Roman"/>
          <w:sz w:val="24"/>
          <w:szCs w:val="24"/>
          <w:rtl w:val="0"/>
        </w:rPr>
        <w:t xml:space="preserve">The volunteer coordinator maintains regular contact with active volunteers. This may include brief check-in conversations, group volunteer meetings, or written updates. Volunteers are encouraged to raise any concerns about their role, residents, or the service environment at any time.</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Incident Reporting</w:t>
        <w:br w:type="textWrapping"/>
      </w:r>
      <w:r w:rsidDel="00000000" w:rsidR="00000000" w:rsidRPr="00000000">
        <w:rPr>
          <w:rFonts w:ascii="Times New Roman" w:cs="Times New Roman" w:eastAsia="Times New Roman" w:hAnsi="Times New Roman"/>
          <w:sz w:val="24"/>
          <w:szCs w:val="24"/>
          <w:rtl w:val="0"/>
        </w:rPr>
        <w:t xml:space="preserve">Volunteers are required to report any incident, near miss, or concern involving a resident to their supervisor immediately. The supervisor is responsible for completing the formal incident report. Where an incident may constitute a reportable incident under the Serious Incident Response Scheme, the facility manager is notified without delay.</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Managing Conduct Concerns</w:t>
        <w:br w:type="textWrapping"/>
      </w:r>
      <w:r w:rsidDel="00000000" w:rsidR="00000000" w:rsidRPr="00000000">
        <w:rPr>
          <w:rFonts w:ascii="Times New Roman" w:cs="Times New Roman" w:eastAsia="Times New Roman" w:hAnsi="Times New Roman"/>
          <w:sz w:val="24"/>
          <w:szCs w:val="24"/>
          <w:rtl w:val="0"/>
        </w:rPr>
        <w:t xml:space="preserve">Where a concern arises about a volunteer's conduct, the volunteer coordinator and facility manager are notified. Depending on the nature of the concern, the volunteer may be stood down from their role while the matter is reviewed. The organisation will act in a fair and timely manner, and will take into account the seriousness of the concern, the wellbeing of residents, and the circumstances of the volunteer. Outcomes may include a formal conversation, additional training, a change of role, or termination of the volunteer arrangement.</w:t>
      </w:r>
    </w:p>
    <w:p w:rsidR="00000000" w:rsidDel="00000000" w:rsidP="00000000" w:rsidRDefault="00000000" w:rsidRPr="00000000" w14:paraId="00000044">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Exit and Separation</w:t>
        <w:br w:type="textWrapping"/>
      </w:r>
      <w:r w:rsidDel="00000000" w:rsidR="00000000" w:rsidRPr="00000000">
        <w:rPr>
          <w:rFonts w:ascii="Times New Roman" w:cs="Times New Roman" w:eastAsia="Times New Roman" w:hAnsi="Times New Roman"/>
          <w:sz w:val="24"/>
          <w:szCs w:val="24"/>
          <w:rtl w:val="0"/>
        </w:rPr>
        <w:t xml:space="preserve">When a volunteer leaves, the volunteer coordinator conducts a brief exit conversation to gather feedback. The volunteer's access to premises and systems is removed. Records of their involvement, including induction, conduct, and WWVP check details, are retained in accordance with the organisation's record management policy.</w:t>
      </w:r>
    </w:p>
    <w:p w:rsidR="00000000" w:rsidDel="00000000" w:rsidP="00000000" w:rsidRDefault="00000000" w:rsidRPr="00000000" w14:paraId="0000004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rwwpuuxkokb"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reviewed annually by the volunteer coordinator in consultation with the facility manager. Reviews are also triggered by changes to relevant legislation, Quality Standards, or organisational practice. The review considers volunteer feedback, incident data involving volunteers, and any changes to state or territory WWVP requirements.</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outcomes of each review are documented, and any changes are approved by [NAME AND POSITION] before the updated policy is distributed to relevant staff and volunteers.</w:t>
      </w:r>
    </w:p>
    <w:p w:rsidR="00000000" w:rsidDel="00000000" w:rsidP="00000000" w:rsidRDefault="00000000" w:rsidRPr="00000000" w14:paraId="0000004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wklu544v7i"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9">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Staff Recruitment and Selection Policy</w:t>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Policy</w:t>
      </w:r>
    </w:p>
    <w:p w:rsidR="00000000" w:rsidDel="00000000" w:rsidP="00000000" w:rsidRDefault="00000000" w:rsidRPr="00000000" w14:paraId="0000004B">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Code of Conduct</w:t>
      </w:r>
    </w:p>
    <w:p w:rsidR="00000000" w:rsidDel="00000000" w:rsidP="00000000" w:rsidRDefault="00000000" w:rsidRPr="00000000" w14:paraId="0000004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Management and Reporting Policy</w:t>
      </w:r>
    </w:p>
    <w:p w:rsidR="00000000" w:rsidDel="00000000" w:rsidP="00000000" w:rsidRDefault="00000000" w:rsidRPr="00000000" w14:paraId="0000004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4E">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Rights and Dignity Policy</w:t>
      </w:r>
    </w:p>
    <w:p w:rsidR="00000000" w:rsidDel="00000000" w:rsidP="00000000" w:rsidRDefault="00000000" w:rsidRPr="00000000" w14:paraId="0000004F">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Infection Prevention and Control Policy</w:t>
      </w:r>
    </w:p>
    <w:p w:rsidR="00000000" w:rsidDel="00000000" w:rsidP="00000000" w:rsidRDefault="00000000" w:rsidRPr="00000000" w14:paraId="0000005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8npatuzaesvb"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