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200" w:before="480" w:lineRule="auto"/>
        <w:jc w:val="center"/>
        <w:rPr>
          <w:rFonts w:ascii="Times New Roman" w:cs="Times New Roman" w:eastAsia="Times New Roman" w:hAnsi="Times New Roman"/>
          <w:b w:val="1"/>
          <w:bCs w:val="1"/>
          <w:sz w:val="67"/>
          <w:szCs w:val="67"/>
        </w:rPr>
      </w:pPr>
      <w:bookmarkStart w:colFirst="0" w:colLast="0" w:name="_xja0tiecdy2e" w:id="0"/>
      <w:bookmarkEnd w:id="0"/>
      <w:r w:rsidDel="00000000" w:rsidR="00000000" w:rsidRPr="00000000">
        <w:rPr>
          <w:rFonts w:ascii="Times New Roman" w:cs="Times New Roman" w:eastAsia="Times New Roman" w:hAnsi="Times New Roman"/>
          <w:b w:val="1"/>
          <w:bCs w:val="1"/>
          <w:sz w:val="67"/>
          <w:szCs w:val="67"/>
          <w:rtl w:val="0"/>
        </w:rPr>
        <w:t xml:space="preserve">ACCREDITATION AND REGULATORY AUDIT MANAGEMENT POLICY</w:t>
      </w:r>
    </w:p>
    <w:p w:rsidR="00000000" w:rsidDel="00000000" w:rsidP="00000000" w:rsidRDefault="00000000" w:rsidRPr="00000000" w14:paraId="00000002">
      <w:pPr>
        <w:spacing w:after="240" w:lineRule="auto"/>
        <w:jc w:val="center"/>
        <w:rPr>
          <w:rFonts w:ascii="Times New Roman" w:cs="Times New Roman" w:eastAsia="Times New Roman" w:hAnsi="Times New Roman"/>
          <w:i w:val="1"/>
          <w:iCs w:val="1"/>
          <w:color w:val="555555"/>
          <w:sz w:val="24"/>
          <w:szCs w:val="24"/>
        </w:rPr>
      </w:pPr>
      <w:r w:rsidDel="00000000" w:rsidR="00000000" w:rsidRPr="00000000">
        <w:rPr>
          <w:rFonts w:ascii="Times New Roman" w:cs="Times New Roman" w:eastAsia="Times New Roman" w:hAnsi="Times New Roman"/>
          <w:i w:val="1"/>
          <w:iCs w:val="1"/>
          <w:color w:val="555555"/>
          <w:sz w:val="24"/>
          <w:szCs w:val="24"/>
          <w:rtl w:val="0"/>
        </w:rPr>
        <w:t xml:space="preserve">Residential Aged Care Facility — Policy Template</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443131462334"/>
        <w:gridCol w:w="2516.277695716396"/>
        <w:gridCol w:w="1880.2954209748893"/>
        <w:gridCol w:w="2142.983751846381"/>
        <w:tblGridChange w:id="0">
          <w:tblGrid>
            <w:gridCol w:w="2820.443131462334"/>
            <w:gridCol w:w="2516.277695716396"/>
            <w:gridCol w:w="1880.2954209748893"/>
            <w:gridCol w:w="2142.983751846381"/>
          </w:tblGrid>
        </w:tblGridChange>
      </w:tblGrid>
      <w:tr>
        <w:trPr>
          <w:cantSplit w:val="0"/>
          <w:trHeight w:val="705"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Facility 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[FACILITY NAME]</w:t>
            </w:r>
          </w:p>
        </w:tc>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Document Number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[DOC-AUDIT-001]</w:t>
            </w:r>
          </w:p>
        </w:tc>
      </w:tr>
      <w:tr>
        <w:trPr>
          <w:cantSplit w:val="0"/>
          <w:trHeight w:val="945"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Policy Title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Accreditation and Regulatory Audit Management Policy</w:t>
            </w:r>
          </w:p>
        </w:tc>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Version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Effective 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w:t>
            </w:r>
          </w:p>
        </w:tc>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Review 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w:t>
            </w:r>
          </w:p>
        </w:tc>
      </w:tr>
      <w:tr>
        <w:trPr>
          <w:cantSplit w:val="0"/>
          <w:trHeight w:val="705"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Approved By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1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 TITLE / NAME]</w:t>
            </w:r>
          </w:p>
        </w:tc>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1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Policy Owner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1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 TITLE]</w:t>
            </w:r>
          </w:p>
        </w:tc>
      </w:tr>
      <w:tr>
        <w:trPr>
          <w:cantSplit w:val="0"/>
          <w:trHeight w:val="705"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1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Supersedes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1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[Previous version number or N/A]</w:t>
            </w:r>
          </w:p>
        </w:tc>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1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Classification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1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Operational / Quality &amp; Compliance</w:t>
            </w:r>
          </w:p>
        </w:tc>
      </w:tr>
    </w:tbl>
    <w:p w:rsidR="00000000" w:rsidDel="00000000" w:rsidP="00000000" w:rsidRDefault="00000000" w:rsidRPr="00000000" w14:paraId="00000017">
      <w:pPr>
        <w:pStyle w:val="Heading2"/>
        <w:keepNext w:val="0"/>
        <w:keepLines w:val="0"/>
        <w:pBdr>
          <w:bottom w:color="2c5f8a" w:space="3" w:sz="9" w:val="single"/>
        </w:pBdr>
        <w:spacing w:after="80" w:lineRule="auto"/>
        <w:rPr>
          <w:rFonts w:ascii="Times New Roman" w:cs="Times New Roman" w:eastAsia="Times New Roman" w:hAnsi="Times New Roman"/>
          <w:b w:val="1"/>
          <w:bCs w:val="1"/>
          <w:color w:val="2c5f8a"/>
          <w:sz w:val="40"/>
          <w:szCs w:val="40"/>
        </w:rPr>
      </w:pPr>
      <w:bookmarkStart w:colFirst="0" w:colLast="0" w:name="_1x6wycl1e9hf" w:id="1"/>
      <w:bookmarkEnd w:id="1"/>
      <w:r w:rsidDel="00000000" w:rsidR="00000000" w:rsidRPr="00000000">
        <w:rPr>
          <w:rFonts w:ascii="Times New Roman" w:cs="Times New Roman" w:eastAsia="Times New Roman" w:hAnsi="Times New Roman"/>
          <w:b w:val="1"/>
          <w:bCs w:val="1"/>
          <w:color w:val="2c5f8a"/>
          <w:sz w:val="40"/>
          <w:szCs w:val="40"/>
          <w:rtl w:val="0"/>
        </w:rPr>
        <w:t xml:space="preserve">1. Purpose</w:t>
      </w:r>
    </w:p>
    <w:p w:rsidR="00000000" w:rsidDel="00000000" w:rsidP="00000000" w:rsidRDefault="00000000" w:rsidRPr="00000000" w14:paraId="00000018">
      <w:pPr>
        <w:spacing w:after="240" w:before="6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establishes [FACILITY NAME]'s systematic approach to managing accreditation and regulatory audit activities conducted by the Aged Care Quality and Safety Commission (ACQSC) and other relevant regulatory bodies. It ensures that the facility maintains continuous audit readiness as an embedded aspect of everyday operations, rather than a reactive response to scheduled reviews. By maintaining robust evidence systems, trained staff, and clearly defined response procedures, [FACILITY NAME] demonstrates its ongoing commitment to delivering safe, high-quality care in accordance with the Aged Care Quality Standards.</w:t>
      </w:r>
    </w:p>
    <w:p w:rsidR="00000000" w:rsidDel="00000000" w:rsidP="00000000" w:rsidRDefault="00000000" w:rsidRPr="00000000" w14:paraId="00000019">
      <w:pPr>
        <w:pStyle w:val="Heading2"/>
        <w:keepNext w:val="0"/>
        <w:keepLines w:val="0"/>
        <w:pBdr>
          <w:bottom w:color="2c5f8a" w:space="3" w:sz="9" w:val="single"/>
        </w:pBdr>
        <w:spacing w:after="80" w:lineRule="auto"/>
        <w:rPr>
          <w:rFonts w:ascii="Times New Roman" w:cs="Times New Roman" w:eastAsia="Times New Roman" w:hAnsi="Times New Roman"/>
          <w:b w:val="1"/>
          <w:bCs w:val="1"/>
          <w:color w:val="2c5f8a"/>
          <w:sz w:val="40"/>
          <w:szCs w:val="40"/>
        </w:rPr>
      </w:pPr>
      <w:bookmarkStart w:colFirst="0" w:colLast="0" w:name="_ft7wbnwmobze" w:id="2"/>
      <w:bookmarkEnd w:id="2"/>
      <w:r w:rsidDel="00000000" w:rsidR="00000000" w:rsidRPr="00000000">
        <w:rPr>
          <w:rFonts w:ascii="Times New Roman" w:cs="Times New Roman" w:eastAsia="Times New Roman" w:hAnsi="Times New Roman"/>
          <w:b w:val="1"/>
          <w:bCs w:val="1"/>
          <w:color w:val="2c5f8a"/>
          <w:sz w:val="40"/>
          <w:szCs w:val="40"/>
          <w:rtl w:val="0"/>
        </w:rPr>
        <w:t xml:space="preserve">2. Scope</w:t>
      </w:r>
    </w:p>
    <w:p w:rsidR="00000000" w:rsidDel="00000000" w:rsidP="00000000" w:rsidRDefault="00000000" w:rsidRPr="00000000" w14:paraId="0000001A">
      <w:pPr>
        <w:spacing w:after="240" w:before="6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applies to:</w:t>
      </w:r>
    </w:p>
    <w:p w:rsidR="00000000" w:rsidDel="00000000" w:rsidP="00000000" w:rsidRDefault="00000000" w:rsidRPr="00000000" w14:paraId="0000001B">
      <w:pPr>
        <w:numPr>
          <w:ilvl w:val="0"/>
          <w:numId w:val="3"/>
        </w:numPr>
        <w:spacing w:after="0" w:afterAutospacing="0" w:before="500" w:line="432" w:lineRule="auto"/>
        <w:ind w:left="720" w:hanging="360"/>
      </w:pPr>
      <w:r w:rsidDel="00000000" w:rsidR="00000000" w:rsidRPr="00000000">
        <w:rPr>
          <w:rFonts w:ascii="Times New Roman" w:cs="Times New Roman" w:eastAsia="Times New Roman" w:hAnsi="Times New Roman"/>
          <w:sz w:val="24"/>
          <w:szCs w:val="24"/>
          <w:rtl w:val="0"/>
        </w:rPr>
        <w:t xml:space="preserve">All employees of [FACILITY NAME], including permanent, part-time, casual, and contracted staff</w:t>
      </w:r>
    </w:p>
    <w:p w:rsidR="00000000" w:rsidDel="00000000" w:rsidP="00000000" w:rsidRDefault="00000000" w:rsidRPr="00000000" w14:paraId="0000001C">
      <w:pPr>
        <w:numPr>
          <w:ilvl w:val="0"/>
          <w:numId w:val="3"/>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Volunteers and students on placement at the facility</w:t>
      </w:r>
    </w:p>
    <w:p w:rsidR="00000000" w:rsidDel="00000000" w:rsidP="00000000" w:rsidRDefault="00000000" w:rsidRPr="00000000" w14:paraId="0000001D">
      <w:pPr>
        <w:numPr>
          <w:ilvl w:val="0"/>
          <w:numId w:val="3"/>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Senior management, the Governing Body, and the Facility Manager</w:t>
      </w:r>
    </w:p>
    <w:p w:rsidR="00000000" w:rsidDel="00000000" w:rsidP="00000000" w:rsidRDefault="00000000" w:rsidRPr="00000000" w14:paraId="0000001E">
      <w:pPr>
        <w:numPr>
          <w:ilvl w:val="0"/>
          <w:numId w:val="3"/>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Any third-party service providers operating within the facility premises</w:t>
      </w:r>
    </w:p>
    <w:p w:rsidR="00000000" w:rsidDel="00000000" w:rsidP="00000000" w:rsidRDefault="00000000" w:rsidRPr="00000000" w14:paraId="0000001F">
      <w:pPr>
        <w:numPr>
          <w:ilvl w:val="0"/>
          <w:numId w:val="3"/>
        </w:numPr>
        <w:spacing w:after="24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All care and service delivery areas across [FACILITY NAME]</w:t>
      </w:r>
    </w:p>
    <w:p w:rsidR="00000000" w:rsidDel="00000000" w:rsidP="00000000" w:rsidRDefault="00000000" w:rsidRPr="00000000" w14:paraId="00000020">
      <w:pPr>
        <w:spacing w:after="240" w:before="6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covers all audit and assessment types conducted by the ACQSC, including but not limited to: performance assessments, site audits, re-accreditation assessments, unannounced spot checks, complaints investigations, and any other compliance monitoring activity.</w:t>
      </w:r>
    </w:p>
    <w:p w:rsidR="00000000" w:rsidDel="00000000" w:rsidP="00000000" w:rsidRDefault="00000000" w:rsidRPr="00000000" w14:paraId="00000021">
      <w:pPr>
        <w:pStyle w:val="Heading2"/>
        <w:keepNext w:val="0"/>
        <w:keepLines w:val="0"/>
        <w:pBdr>
          <w:bottom w:color="2c5f8a" w:space="3" w:sz="9" w:val="single"/>
        </w:pBdr>
        <w:spacing w:after="80" w:lineRule="auto"/>
        <w:rPr>
          <w:rFonts w:ascii="Times New Roman" w:cs="Times New Roman" w:eastAsia="Times New Roman" w:hAnsi="Times New Roman"/>
          <w:b w:val="1"/>
          <w:bCs w:val="1"/>
          <w:color w:val="2c5f8a"/>
          <w:sz w:val="40"/>
          <w:szCs w:val="40"/>
        </w:rPr>
      </w:pPr>
      <w:bookmarkStart w:colFirst="0" w:colLast="0" w:name="_ww4xozd5dxpn" w:id="3"/>
      <w:bookmarkEnd w:id="3"/>
      <w:r w:rsidDel="00000000" w:rsidR="00000000" w:rsidRPr="00000000">
        <w:rPr>
          <w:rFonts w:ascii="Times New Roman" w:cs="Times New Roman" w:eastAsia="Times New Roman" w:hAnsi="Times New Roman"/>
          <w:b w:val="1"/>
          <w:bCs w:val="1"/>
          <w:color w:val="2c5f8a"/>
          <w:sz w:val="40"/>
          <w:szCs w:val="40"/>
          <w:rtl w:val="0"/>
        </w:rPr>
        <w:t xml:space="preserve">3. Definitions</w:t>
      </w:r>
    </w:p>
    <w:p w:rsidR="00000000" w:rsidDel="00000000" w:rsidP="00000000" w:rsidRDefault="00000000" w:rsidRPr="00000000" w14:paraId="00000022">
      <w:pPr>
        <w:spacing w:after="240" w:before="70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Accreditation</w:t>
      </w:r>
    </w:p>
    <w:p w:rsidR="00000000" w:rsidDel="00000000" w:rsidP="00000000" w:rsidRDefault="00000000" w:rsidRPr="00000000" w14:paraId="00000023">
      <w:pPr>
        <w:spacing w:after="240" w:before="5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formal recognition granted by the ACQSC that an aged care facility meets the requirements of the Aged Care Quality Standards. Accreditation is a prerequisite for approved provider status and ongoing Commonwealth funding.</w:t>
      </w:r>
    </w:p>
    <w:p w:rsidR="00000000" w:rsidDel="00000000" w:rsidP="00000000" w:rsidRDefault="00000000" w:rsidRPr="00000000" w14:paraId="00000024">
      <w:pPr>
        <w:spacing w:after="240" w:before="70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Assessment Framework</w:t>
      </w:r>
    </w:p>
    <w:p w:rsidR="00000000" w:rsidDel="00000000" w:rsidP="00000000" w:rsidRDefault="00000000" w:rsidRPr="00000000" w14:paraId="00000025">
      <w:pPr>
        <w:spacing w:after="240" w:before="5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ACQSC's structured methodology for evaluating provider performance against the Quality Standards, encompassing the assessment processes, evidence requirements, and decision-making criteria applied during audits.</w:t>
      </w:r>
    </w:p>
    <w:p w:rsidR="00000000" w:rsidDel="00000000" w:rsidP="00000000" w:rsidRDefault="00000000" w:rsidRPr="00000000" w14:paraId="00000026">
      <w:pPr>
        <w:spacing w:after="240" w:before="70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Evidence Library</w:t>
      </w:r>
    </w:p>
    <w:p w:rsidR="00000000" w:rsidDel="00000000" w:rsidP="00000000" w:rsidRDefault="00000000" w:rsidRPr="00000000" w14:paraId="00000027">
      <w:pPr>
        <w:spacing w:after="240" w:before="5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centralised, organised repository (physical and/or electronic) maintained by the facility containing documents, records, and artefacts that demonstrate ongoing compliance with each Quality Standard and associated outcomes.</w:t>
      </w:r>
    </w:p>
    <w:p w:rsidR="00000000" w:rsidDel="00000000" w:rsidP="00000000" w:rsidRDefault="00000000" w:rsidRPr="00000000" w14:paraId="00000028">
      <w:pPr>
        <w:spacing w:after="240" w:before="70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Non-Compliance / Areas of Improvement</w:t>
      </w:r>
    </w:p>
    <w:p w:rsidR="00000000" w:rsidDel="00000000" w:rsidP="00000000" w:rsidRDefault="00000000" w:rsidRPr="00000000" w14:paraId="00000029">
      <w:pPr>
        <w:spacing w:after="240" w:before="5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finding made by the ACQSC that the facility has not met one or more requirements of the Aged Care Quality Standards. Non-compliance may be graded by severity and will require a formal Corrective Action Plan (CAP) to be submitted to the Commission.</w:t>
      </w:r>
    </w:p>
    <w:p w:rsidR="00000000" w:rsidDel="00000000" w:rsidP="00000000" w:rsidRDefault="00000000" w:rsidRPr="00000000" w14:paraId="0000002A">
      <w:pPr>
        <w:spacing w:after="240" w:before="70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Request for Information (RFI)</w:t>
      </w:r>
    </w:p>
    <w:p w:rsidR="00000000" w:rsidDel="00000000" w:rsidP="00000000" w:rsidRDefault="00000000" w:rsidRPr="00000000" w14:paraId="0000002B">
      <w:pPr>
        <w:spacing w:after="240" w:before="5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formal written request from the ACQSC for specific documentation, records, or information to support an assessment, investigation, or audit process.</w:t>
      </w:r>
    </w:p>
    <w:p w:rsidR="00000000" w:rsidDel="00000000" w:rsidP="00000000" w:rsidRDefault="00000000" w:rsidRPr="00000000" w14:paraId="0000002C">
      <w:pPr>
        <w:spacing w:after="240" w:before="70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Corrective Action Plan (CAP)</w:t>
      </w:r>
    </w:p>
    <w:p w:rsidR="00000000" w:rsidDel="00000000" w:rsidP="00000000" w:rsidRDefault="00000000" w:rsidRPr="00000000" w14:paraId="0000002D">
      <w:pPr>
        <w:spacing w:after="240" w:before="5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documented plan submitted to the ACQSC in response to identified areas of non-compliance, detailing the specific actions the facility will take, responsible persons, timelines, and success indicators to achieve and sustain compliance.</w:t>
      </w:r>
    </w:p>
    <w:p w:rsidR="00000000" w:rsidDel="00000000" w:rsidP="00000000" w:rsidRDefault="00000000" w:rsidRPr="00000000" w14:paraId="0000002E">
      <w:pPr>
        <w:pStyle w:val="Heading2"/>
        <w:keepNext w:val="0"/>
        <w:keepLines w:val="0"/>
        <w:pBdr>
          <w:bottom w:color="2c5f8a" w:space="3" w:sz="9" w:val="single"/>
        </w:pBdr>
        <w:spacing w:after="80" w:lineRule="auto"/>
        <w:rPr>
          <w:rFonts w:ascii="Times New Roman" w:cs="Times New Roman" w:eastAsia="Times New Roman" w:hAnsi="Times New Roman"/>
          <w:b w:val="1"/>
          <w:bCs w:val="1"/>
          <w:color w:val="2c5f8a"/>
          <w:sz w:val="40"/>
          <w:szCs w:val="40"/>
        </w:rPr>
      </w:pPr>
      <w:bookmarkStart w:colFirst="0" w:colLast="0" w:name="_qse4beq0bqnb" w:id="4"/>
      <w:bookmarkEnd w:id="4"/>
      <w:r w:rsidDel="00000000" w:rsidR="00000000" w:rsidRPr="00000000">
        <w:rPr>
          <w:rFonts w:ascii="Times New Roman" w:cs="Times New Roman" w:eastAsia="Times New Roman" w:hAnsi="Times New Roman"/>
          <w:b w:val="1"/>
          <w:bCs w:val="1"/>
          <w:color w:val="2c5f8a"/>
          <w:sz w:val="40"/>
          <w:szCs w:val="40"/>
          <w:rtl w:val="0"/>
        </w:rPr>
        <w:t xml:space="preserve">4. Policy Statement</w:t>
      </w:r>
    </w:p>
    <w:p w:rsidR="00000000" w:rsidDel="00000000" w:rsidP="00000000" w:rsidRDefault="00000000" w:rsidRPr="00000000" w14:paraId="0000002F">
      <w:pPr>
        <w:spacing w:after="240" w:before="6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[FACILITY NAME] is committed to maintaining continuous, demonstrable compliance with the Aged Care Quality Standards and all applicable legislative requirements at all times — not solely in preparation for, or response to, formal assessments. The facility takes a proactive, year-round governance approach to audit readiness, treating regulatory compliance as integral to the delivery of safe, respectful, and person-centred care.</w:t>
      </w:r>
    </w:p>
    <w:p w:rsidR="00000000" w:rsidDel="00000000" w:rsidP="00000000" w:rsidRDefault="00000000" w:rsidRPr="00000000" w14:paraId="00000030">
      <w:pPr>
        <w:spacing w:after="240" w:before="6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Senior management and the Governing Body provide visible leadership and accountability in all accreditation and regulatory matters. All staff have a responsibility to understand the Quality Standards relevant to their role, maintain accurate and contemporaneous records, and participate constructively in audit and assessment processes. The facility will respond to all regulatory findings with transparency, urgency, and a genuine commitment to continuous improvement.</w:t>
      </w:r>
    </w:p>
    <w:p w:rsidR="00000000" w:rsidDel="00000000" w:rsidP="00000000" w:rsidRDefault="00000000" w:rsidRPr="00000000" w14:paraId="00000031">
      <w:pPr>
        <w:spacing w:after="240" w:before="6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[FACILITY NAME] will at all times cooperate fully and in good faith with ACQSC assessors, provide timely and complete responses to Requests for Information, and ensure that residents, their families, and representatives are treated with dignity and respect throughout any audit or assessment process. This policy is reviewed no less than annually and updated to reflect changes in legislation, regulatory guidance, or organisational structure.</w:t>
      </w:r>
    </w:p>
    <w:p w:rsidR="00000000" w:rsidDel="00000000" w:rsidP="00000000" w:rsidRDefault="00000000" w:rsidRPr="00000000" w14:paraId="00000032">
      <w:pPr>
        <w:pStyle w:val="Heading2"/>
        <w:keepNext w:val="0"/>
        <w:keepLines w:val="0"/>
        <w:pBdr>
          <w:bottom w:color="2c5f8a" w:space="3" w:sz="9" w:val="single"/>
        </w:pBdr>
        <w:spacing w:after="80" w:lineRule="auto"/>
        <w:rPr>
          <w:rFonts w:ascii="Times New Roman" w:cs="Times New Roman" w:eastAsia="Times New Roman" w:hAnsi="Times New Roman"/>
          <w:b w:val="1"/>
          <w:bCs w:val="1"/>
          <w:color w:val="2c5f8a"/>
          <w:sz w:val="40"/>
          <w:szCs w:val="40"/>
        </w:rPr>
      </w:pPr>
      <w:bookmarkStart w:colFirst="0" w:colLast="0" w:name="_of8ygp92a9so" w:id="5"/>
      <w:bookmarkEnd w:id="5"/>
      <w:r w:rsidDel="00000000" w:rsidR="00000000" w:rsidRPr="00000000">
        <w:rPr>
          <w:rFonts w:ascii="Times New Roman" w:cs="Times New Roman" w:eastAsia="Times New Roman" w:hAnsi="Times New Roman"/>
          <w:b w:val="1"/>
          <w:bCs w:val="1"/>
          <w:color w:val="2c5f8a"/>
          <w:sz w:val="40"/>
          <w:szCs w:val="40"/>
          <w:rtl w:val="0"/>
        </w:rPr>
        <w:t xml:space="preserve">5. Procedures</w:t>
      </w:r>
    </w:p>
    <w:p w:rsidR="00000000" w:rsidDel="00000000" w:rsidP="00000000" w:rsidRDefault="00000000" w:rsidRPr="00000000" w14:paraId="00000033">
      <w:pPr>
        <w:pStyle w:val="Heading3"/>
        <w:keepNext w:val="0"/>
        <w:keepLines w:val="0"/>
        <w:spacing w:before="720" w:lineRule="auto"/>
        <w:rPr>
          <w:rFonts w:ascii="Times New Roman" w:cs="Times New Roman" w:eastAsia="Times New Roman" w:hAnsi="Times New Roman"/>
          <w:b w:val="1"/>
          <w:bCs w:val="1"/>
          <w:color w:val="2c5f8a"/>
        </w:rPr>
      </w:pPr>
      <w:bookmarkStart w:colFirst="0" w:colLast="0" w:name="_q6gvgmlfktys" w:id="6"/>
      <w:bookmarkEnd w:id="6"/>
      <w:r w:rsidDel="00000000" w:rsidR="00000000" w:rsidRPr="00000000">
        <w:rPr>
          <w:rFonts w:ascii="Times New Roman" w:cs="Times New Roman" w:eastAsia="Times New Roman" w:hAnsi="Times New Roman"/>
          <w:b w:val="1"/>
          <w:bCs w:val="1"/>
          <w:color w:val="2c5f8a"/>
          <w:rtl w:val="0"/>
        </w:rPr>
        <w:t xml:space="preserve">5.1 Continuous Audit Readiness</w:t>
      </w:r>
    </w:p>
    <w:p w:rsidR="00000000" w:rsidDel="00000000" w:rsidP="00000000" w:rsidRDefault="00000000" w:rsidRPr="00000000" w14:paraId="00000034">
      <w:pPr>
        <w:spacing w:after="240" w:before="6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Audit readiness is an ongoing operational priority. The following activities are maintained year-round:</w:t>
      </w:r>
    </w:p>
    <w:p w:rsidR="00000000" w:rsidDel="00000000" w:rsidP="00000000" w:rsidRDefault="00000000" w:rsidRPr="00000000" w14:paraId="00000035">
      <w:pPr>
        <w:numPr>
          <w:ilvl w:val="0"/>
          <w:numId w:val="14"/>
        </w:numPr>
        <w:spacing w:after="0" w:afterAutospacing="0" w:before="62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Monthly Evidence Review:</w:t>
      </w:r>
      <w:r w:rsidDel="00000000" w:rsidR="00000000" w:rsidRPr="00000000">
        <w:rPr>
          <w:rFonts w:ascii="Times New Roman" w:cs="Times New Roman" w:eastAsia="Times New Roman" w:hAnsi="Times New Roman"/>
          <w:sz w:val="24"/>
          <w:szCs w:val="24"/>
          <w:rtl w:val="0"/>
        </w:rPr>
        <w:t xml:space="preserve"> The [POSITION TITLE — e.g., Quality and Compliance Coordinator] conducts a monthly review of the Evidence Library to ensure all documentation is current, accurately filed, and aligned with each Quality Standard outcome. Gaps identified are logged in the Compliance Gap Register and assigned to the relevant department head with a resolution deadline.</w:t>
      </w:r>
    </w:p>
    <w:p w:rsidR="00000000" w:rsidDel="00000000" w:rsidP="00000000" w:rsidRDefault="00000000" w:rsidRPr="00000000" w14:paraId="00000036">
      <w:pPr>
        <w:numPr>
          <w:ilvl w:val="0"/>
          <w:numId w:val="14"/>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Quarterly Internal Audit Cycle:</w:t>
      </w:r>
      <w:r w:rsidDel="00000000" w:rsidR="00000000" w:rsidRPr="00000000">
        <w:rPr>
          <w:rFonts w:ascii="Times New Roman" w:cs="Times New Roman" w:eastAsia="Times New Roman" w:hAnsi="Times New Roman"/>
          <w:sz w:val="24"/>
          <w:szCs w:val="24"/>
          <w:rtl w:val="0"/>
        </w:rPr>
        <w:t xml:space="preserve"> A structured internal audit programme is conducted across all eight Quality Standards each quarter. Internal audits are scheduled in the Annual Audit Calendar (Appendix A) and must cover care documentation, consumer feedback, incident management, infection control, medication management, staffing, governance, and the physical environment. Audit findings are tabled at the monthly Quality Committee meeting.</w:t>
      </w:r>
    </w:p>
    <w:p w:rsidR="00000000" w:rsidDel="00000000" w:rsidP="00000000" w:rsidRDefault="00000000" w:rsidRPr="00000000" w14:paraId="00000037">
      <w:pPr>
        <w:numPr>
          <w:ilvl w:val="0"/>
          <w:numId w:val="14"/>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Annual Mock Accreditation Assessment:</w:t>
      </w:r>
      <w:r w:rsidDel="00000000" w:rsidR="00000000" w:rsidRPr="00000000">
        <w:rPr>
          <w:rFonts w:ascii="Times New Roman" w:cs="Times New Roman" w:eastAsia="Times New Roman" w:hAnsi="Times New Roman"/>
          <w:sz w:val="24"/>
          <w:szCs w:val="24"/>
          <w:rtl w:val="0"/>
        </w:rPr>
        <w:t xml:space="preserve"> [FACILITY NAME] conducts a full-facility mock accreditation assessment at least once per year, facilitated by either an independent external consultant or the facility's Quality Manager. The mock assessment follows the ACQSC Assessment Framework and includes resident interviews, document review, and staff interviews. A formal report with improvement recommendations is produced and actioned within 30 days.</w:t>
      </w:r>
    </w:p>
    <w:p w:rsidR="00000000" w:rsidDel="00000000" w:rsidP="00000000" w:rsidRDefault="00000000" w:rsidRPr="00000000" w14:paraId="00000038">
      <w:pPr>
        <w:numPr>
          <w:ilvl w:val="0"/>
          <w:numId w:val="14"/>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Compliance Gap Register:</w:t>
      </w:r>
      <w:r w:rsidDel="00000000" w:rsidR="00000000" w:rsidRPr="00000000">
        <w:rPr>
          <w:rFonts w:ascii="Times New Roman" w:cs="Times New Roman" w:eastAsia="Times New Roman" w:hAnsi="Times New Roman"/>
          <w:sz w:val="24"/>
          <w:szCs w:val="24"/>
          <w:rtl w:val="0"/>
        </w:rPr>
        <w:t xml:space="preserve"> A live Compliance Gap Register (see Appendix B for template) is maintained electronically and reviewed at every Quality Committee meeting. Each gap entry must include: Standard and outcome reference, description of the gap, risk rating (high/medium/low), responsible person, target completion date, and current status.</w:t>
      </w:r>
    </w:p>
    <w:p w:rsidR="00000000" w:rsidDel="00000000" w:rsidP="00000000" w:rsidRDefault="00000000" w:rsidRPr="00000000" w14:paraId="00000039">
      <w:pPr>
        <w:numPr>
          <w:ilvl w:val="0"/>
          <w:numId w:val="14"/>
        </w:numPr>
        <w:spacing w:after="24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Staff Competency Verification:</w:t>
      </w:r>
      <w:r w:rsidDel="00000000" w:rsidR="00000000" w:rsidRPr="00000000">
        <w:rPr>
          <w:rFonts w:ascii="Times New Roman" w:cs="Times New Roman" w:eastAsia="Times New Roman" w:hAnsi="Times New Roman"/>
          <w:sz w:val="24"/>
          <w:szCs w:val="24"/>
          <w:rtl w:val="0"/>
        </w:rPr>
        <w:t xml:space="preserve"> Staff competency against Quality Standard requirements is assessed at induction and during annual performance reviews. Any competency gaps identified through audits, incidents, or observation are escalated to the [POSITION TITLE — e.g., Director of Nursing] for immediate remedial action.</w:t>
      </w:r>
    </w:p>
    <w:p w:rsidR="00000000" w:rsidDel="00000000" w:rsidP="00000000" w:rsidRDefault="00000000" w:rsidRPr="00000000" w14:paraId="0000003A">
      <w:pPr>
        <w:pStyle w:val="Heading3"/>
        <w:keepNext w:val="0"/>
        <w:keepLines w:val="0"/>
        <w:spacing w:before="780" w:lineRule="auto"/>
        <w:rPr>
          <w:rFonts w:ascii="Times New Roman" w:cs="Times New Roman" w:eastAsia="Times New Roman" w:hAnsi="Times New Roman"/>
          <w:b w:val="1"/>
          <w:bCs w:val="1"/>
          <w:color w:val="2c5f8a"/>
        </w:rPr>
      </w:pPr>
      <w:bookmarkStart w:colFirst="0" w:colLast="0" w:name="_3np9nqr6h1f2" w:id="7"/>
      <w:bookmarkEnd w:id="7"/>
      <w:r w:rsidDel="00000000" w:rsidR="00000000" w:rsidRPr="00000000">
        <w:rPr>
          <w:rFonts w:ascii="Times New Roman" w:cs="Times New Roman" w:eastAsia="Times New Roman" w:hAnsi="Times New Roman"/>
          <w:b w:val="1"/>
          <w:bCs w:val="1"/>
          <w:color w:val="2c5f8a"/>
          <w:rtl w:val="0"/>
        </w:rPr>
        <w:t xml:space="preserve">5.2 Evidence Library Maintenance</w:t>
      </w:r>
    </w:p>
    <w:p w:rsidR="00000000" w:rsidDel="00000000" w:rsidP="00000000" w:rsidRDefault="00000000" w:rsidRPr="00000000" w14:paraId="0000003B">
      <w:pPr>
        <w:spacing w:after="240" w:before="6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Evidence Library is the facility's central repository for all compliance documentation. It must be maintained in a way that allows immediate retrieval during an audit.</w:t>
      </w:r>
    </w:p>
    <w:p w:rsidR="00000000" w:rsidDel="00000000" w:rsidP="00000000" w:rsidRDefault="00000000" w:rsidRPr="00000000" w14:paraId="0000003C">
      <w:pPr>
        <w:numPr>
          <w:ilvl w:val="0"/>
          <w:numId w:val="16"/>
        </w:numPr>
        <w:spacing w:after="0" w:afterAutospacing="0" w:before="62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Structure:</w:t>
      </w:r>
      <w:r w:rsidDel="00000000" w:rsidR="00000000" w:rsidRPr="00000000">
        <w:rPr>
          <w:rFonts w:ascii="Times New Roman" w:cs="Times New Roman" w:eastAsia="Times New Roman" w:hAnsi="Times New Roman"/>
          <w:sz w:val="24"/>
          <w:szCs w:val="24"/>
          <w:rtl w:val="0"/>
        </w:rPr>
        <w:t xml:space="preserve"> The Evidence Library is organised by Quality Standard (Standards 1–8) and then by outcome area. Both a physical folder system and an electronic document management system are maintained. The electronic version is the master copy.</w:t>
      </w:r>
    </w:p>
    <w:p w:rsidR="00000000" w:rsidDel="00000000" w:rsidP="00000000" w:rsidRDefault="00000000" w:rsidRPr="00000000" w14:paraId="0000003D">
      <w:pPr>
        <w:numPr>
          <w:ilvl w:val="0"/>
          <w:numId w:val="16"/>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Mandatory Evidence Categories:</w:t>
      </w:r>
      <w:r w:rsidDel="00000000" w:rsidR="00000000" w:rsidRPr="00000000">
        <w:rPr>
          <w:rFonts w:ascii="Times New Roman" w:cs="Times New Roman" w:eastAsia="Times New Roman" w:hAnsi="Times New Roman"/>
          <w:sz w:val="24"/>
          <w:szCs w:val="24"/>
          <w:rtl w:val="0"/>
        </w:rPr>
        <w:t xml:space="preserve"> For each Quality Standard, the Evidence Library must contain, at minimum:</w:t>
      </w:r>
    </w:p>
    <w:p w:rsidR="00000000" w:rsidDel="00000000" w:rsidP="00000000" w:rsidRDefault="00000000" w:rsidRPr="00000000" w14:paraId="0000003E">
      <w:pPr>
        <w:numPr>
          <w:ilvl w:val="1"/>
          <w:numId w:val="16"/>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Current signed policies and procedures (within review cycle)</w:t>
      </w:r>
    </w:p>
    <w:p w:rsidR="00000000" w:rsidDel="00000000" w:rsidP="00000000" w:rsidRDefault="00000000" w:rsidRPr="00000000" w14:paraId="0000003F">
      <w:pPr>
        <w:numPr>
          <w:ilvl w:val="1"/>
          <w:numId w:val="16"/>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Completed training registers and competency assessments for the preceding 12 months</w:t>
      </w:r>
    </w:p>
    <w:p w:rsidR="00000000" w:rsidDel="00000000" w:rsidP="00000000" w:rsidRDefault="00000000" w:rsidRPr="00000000" w14:paraId="00000040">
      <w:pPr>
        <w:numPr>
          <w:ilvl w:val="1"/>
          <w:numId w:val="16"/>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Resident care plans (current and reviewed per care planning cycle)</w:t>
      </w:r>
    </w:p>
    <w:p w:rsidR="00000000" w:rsidDel="00000000" w:rsidP="00000000" w:rsidRDefault="00000000" w:rsidRPr="00000000" w14:paraId="00000041">
      <w:pPr>
        <w:numPr>
          <w:ilvl w:val="1"/>
          <w:numId w:val="16"/>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Consumer feedback data, including compliments, complaints, and surveys</w:t>
      </w:r>
    </w:p>
    <w:p w:rsidR="00000000" w:rsidDel="00000000" w:rsidP="00000000" w:rsidRDefault="00000000" w:rsidRPr="00000000" w14:paraId="00000042">
      <w:pPr>
        <w:numPr>
          <w:ilvl w:val="1"/>
          <w:numId w:val="16"/>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Incident and near-miss reports with investigation outcomes</w:t>
      </w:r>
    </w:p>
    <w:p w:rsidR="00000000" w:rsidDel="00000000" w:rsidP="00000000" w:rsidRDefault="00000000" w:rsidRPr="00000000" w14:paraId="00000043">
      <w:pPr>
        <w:numPr>
          <w:ilvl w:val="1"/>
          <w:numId w:val="16"/>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Audit reports (internal and external) and corrective action close-out records</w:t>
      </w:r>
    </w:p>
    <w:p w:rsidR="00000000" w:rsidDel="00000000" w:rsidP="00000000" w:rsidRDefault="00000000" w:rsidRPr="00000000" w14:paraId="00000044">
      <w:pPr>
        <w:numPr>
          <w:ilvl w:val="1"/>
          <w:numId w:val="16"/>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Meeting minutes (Quality Committee, staff meetings, resident/family meetings)</w:t>
      </w:r>
    </w:p>
    <w:p w:rsidR="00000000" w:rsidDel="00000000" w:rsidP="00000000" w:rsidRDefault="00000000" w:rsidRPr="00000000" w14:paraId="00000045">
      <w:pPr>
        <w:numPr>
          <w:ilvl w:val="1"/>
          <w:numId w:val="16"/>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Evidence of consumer and carer involvement in care and service decisions</w:t>
      </w:r>
    </w:p>
    <w:p w:rsidR="00000000" w:rsidDel="00000000" w:rsidP="00000000" w:rsidRDefault="00000000" w:rsidRPr="00000000" w14:paraId="00000046">
      <w:pPr>
        <w:numPr>
          <w:ilvl w:val="0"/>
          <w:numId w:val="16"/>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Document Control:</w:t>
      </w:r>
      <w:r w:rsidDel="00000000" w:rsidR="00000000" w:rsidRPr="00000000">
        <w:rPr>
          <w:rFonts w:ascii="Times New Roman" w:cs="Times New Roman" w:eastAsia="Times New Roman" w:hAnsi="Times New Roman"/>
          <w:sz w:val="24"/>
          <w:szCs w:val="24"/>
          <w:rtl w:val="0"/>
        </w:rPr>
        <w:t xml:space="preserve"> All policies and procedures must display document number, version, effective date, review date, and approving authority. Superseded documents are archived (not deleted) with the date of retirement noted on the document.</w:t>
      </w:r>
    </w:p>
    <w:p w:rsidR="00000000" w:rsidDel="00000000" w:rsidP="00000000" w:rsidRDefault="00000000" w:rsidRPr="00000000" w14:paraId="00000047">
      <w:pPr>
        <w:numPr>
          <w:ilvl w:val="0"/>
          <w:numId w:val="16"/>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Retention:</w:t>
      </w:r>
      <w:r w:rsidDel="00000000" w:rsidR="00000000" w:rsidRPr="00000000">
        <w:rPr>
          <w:rFonts w:ascii="Times New Roman" w:cs="Times New Roman" w:eastAsia="Times New Roman" w:hAnsi="Times New Roman"/>
          <w:sz w:val="24"/>
          <w:szCs w:val="24"/>
          <w:rtl w:val="0"/>
        </w:rPr>
        <w:t xml:space="preserve"> All compliance records are retained in accordance with the Aged Care Act 1997 and facility Record Management Policy. As a minimum, care records are retained for seven (7) years, or for persons who were under the age of 18 when care was provided, until the age of 25.</w:t>
      </w:r>
    </w:p>
    <w:p w:rsidR="00000000" w:rsidDel="00000000" w:rsidP="00000000" w:rsidRDefault="00000000" w:rsidRPr="00000000" w14:paraId="00000048">
      <w:pPr>
        <w:numPr>
          <w:ilvl w:val="0"/>
          <w:numId w:val="16"/>
        </w:numPr>
        <w:spacing w:after="24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Responsibility:</w:t>
      </w:r>
      <w:r w:rsidDel="00000000" w:rsidR="00000000" w:rsidRPr="00000000">
        <w:rPr>
          <w:rFonts w:ascii="Times New Roman" w:cs="Times New Roman" w:eastAsia="Times New Roman" w:hAnsi="Times New Roman"/>
          <w:sz w:val="24"/>
          <w:szCs w:val="24"/>
          <w:rtl w:val="0"/>
        </w:rPr>
        <w:t xml:space="preserve"> Each department head is responsible for ensuring their department's evidence is current and filed in the Evidence Library. The [POSITION TITLE] performs a quarterly cross-check against the Evidence Library Index (Appendix C).</w:t>
      </w:r>
    </w:p>
    <w:p w:rsidR="00000000" w:rsidDel="00000000" w:rsidP="00000000" w:rsidRDefault="00000000" w:rsidRPr="00000000" w14:paraId="00000049">
      <w:pPr>
        <w:pStyle w:val="Heading3"/>
        <w:keepNext w:val="0"/>
        <w:keepLines w:val="0"/>
        <w:spacing w:before="780" w:lineRule="auto"/>
        <w:rPr>
          <w:rFonts w:ascii="Times New Roman" w:cs="Times New Roman" w:eastAsia="Times New Roman" w:hAnsi="Times New Roman"/>
          <w:b w:val="1"/>
          <w:bCs w:val="1"/>
          <w:color w:val="2c5f8a"/>
        </w:rPr>
      </w:pPr>
      <w:bookmarkStart w:colFirst="0" w:colLast="0" w:name="_i576yavwoi5z" w:id="8"/>
      <w:bookmarkEnd w:id="8"/>
      <w:r w:rsidDel="00000000" w:rsidR="00000000" w:rsidRPr="00000000">
        <w:rPr>
          <w:rFonts w:ascii="Times New Roman" w:cs="Times New Roman" w:eastAsia="Times New Roman" w:hAnsi="Times New Roman"/>
          <w:b w:val="1"/>
          <w:bCs w:val="1"/>
          <w:color w:val="2c5f8a"/>
          <w:rtl w:val="0"/>
        </w:rPr>
        <w:t xml:space="preserve">5.3 Announced Audit Preparation</w:t>
      </w:r>
    </w:p>
    <w:p w:rsidR="00000000" w:rsidDel="00000000" w:rsidP="00000000" w:rsidRDefault="00000000" w:rsidRPr="00000000" w14:paraId="0000004A">
      <w:pPr>
        <w:spacing w:after="240" w:before="6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receipt of formal notification of an announced ACQSC assessment, the following steps are activated:</w:t>
      </w:r>
    </w:p>
    <w:p w:rsidR="00000000" w:rsidDel="00000000" w:rsidP="00000000" w:rsidRDefault="00000000" w:rsidRPr="00000000" w14:paraId="0000004B">
      <w:pPr>
        <w:numPr>
          <w:ilvl w:val="0"/>
          <w:numId w:val="15"/>
        </w:numPr>
        <w:spacing w:after="0" w:afterAutospacing="0" w:before="62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Within 24 hours of notification:</w:t>
      </w:r>
    </w:p>
    <w:p w:rsidR="00000000" w:rsidDel="00000000" w:rsidP="00000000" w:rsidRDefault="00000000" w:rsidRPr="00000000" w14:paraId="0000004C">
      <w:pPr>
        <w:numPr>
          <w:ilvl w:val="1"/>
          <w:numId w:val="15"/>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The Facility Manager notifies the Governing Body, senior management team, and all department heads of the assessment dates and scope.</w:t>
      </w:r>
    </w:p>
    <w:p w:rsidR="00000000" w:rsidDel="00000000" w:rsidP="00000000" w:rsidRDefault="00000000" w:rsidRPr="00000000" w14:paraId="0000004D">
      <w:pPr>
        <w:numPr>
          <w:ilvl w:val="1"/>
          <w:numId w:val="15"/>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A dedicated Audit Coordination Team is activated, led by the [POSITION TITLE — e.g., Quality Manager] and including the Director of Nursing, Facility Manager, and relevant department heads.</w:t>
      </w:r>
    </w:p>
    <w:p w:rsidR="00000000" w:rsidDel="00000000" w:rsidP="00000000" w:rsidRDefault="00000000" w:rsidRPr="00000000" w14:paraId="0000004E">
      <w:pPr>
        <w:numPr>
          <w:ilvl w:val="1"/>
          <w:numId w:val="15"/>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An Audit Preparation Checklist (Appendix D) is initiated and assigned to the Audit Coordination Team.</w:t>
      </w:r>
    </w:p>
    <w:p w:rsidR="00000000" w:rsidDel="00000000" w:rsidP="00000000" w:rsidRDefault="00000000" w:rsidRPr="00000000" w14:paraId="0000004F">
      <w:pPr>
        <w:numPr>
          <w:ilvl w:val="0"/>
          <w:numId w:val="15"/>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Two to four weeks prior to assessment:</w:t>
      </w:r>
    </w:p>
    <w:p w:rsidR="00000000" w:rsidDel="00000000" w:rsidP="00000000" w:rsidRDefault="00000000" w:rsidRPr="00000000" w14:paraId="00000050">
      <w:pPr>
        <w:numPr>
          <w:ilvl w:val="1"/>
          <w:numId w:val="15"/>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Conduct a targeted internal pre-audit review across all relevant Standards and outcomes, focusing on any previously identified gaps or improvement areas.</w:t>
      </w:r>
    </w:p>
    <w:p w:rsidR="00000000" w:rsidDel="00000000" w:rsidP="00000000" w:rsidRDefault="00000000" w:rsidRPr="00000000" w14:paraId="00000051">
      <w:pPr>
        <w:numPr>
          <w:ilvl w:val="1"/>
          <w:numId w:val="15"/>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Verify that the Evidence Library is complete, current, and accessible. Cross-check against the Evidence Library Index.</w:t>
      </w:r>
    </w:p>
    <w:p w:rsidR="00000000" w:rsidDel="00000000" w:rsidP="00000000" w:rsidRDefault="00000000" w:rsidRPr="00000000" w14:paraId="00000052">
      <w:pPr>
        <w:numPr>
          <w:ilvl w:val="1"/>
          <w:numId w:val="15"/>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Review all resident care plans to confirm they are current, person-centred, and signed by residents or their representatives.</w:t>
      </w:r>
    </w:p>
    <w:p w:rsidR="00000000" w:rsidDel="00000000" w:rsidP="00000000" w:rsidRDefault="00000000" w:rsidRPr="00000000" w14:paraId="00000053">
      <w:pPr>
        <w:numPr>
          <w:ilvl w:val="1"/>
          <w:numId w:val="15"/>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Verify that all outstanding corrective actions from previous audits or internal reviews are closed or have documented progress updates.</w:t>
      </w:r>
    </w:p>
    <w:p w:rsidR="00000000" w:rsidDel="00000000" w:rsidP="00000000" w:rsidRDefault="00000000" w:rsidRPr="00000000" w14:paraId="00000054">
      <w:pPr>
        <w:numPr>
          <w:ilvl w:val="1"/>
          <w:numId w:val="15"/>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Prepare a facility overview document including: current resident census, staffing structure, organisational chart, and a summary of quality improvement activities from the preceding 12 months.</w:t>
      </w:r>
    </w:p>
    <w:p w:rsidR="00000000" w:rsidDel="00000000" w:rsidP="00000000" w:rsidRDefault="00000000" w:rsidRPr="00000000" w14:paraId="00000055">
      <w:pPr>
        <w:numPr>
          <w:ilvl w:val="0"/>
          <w:numId w:val="15"/>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One week prior to assessment:</w:t>
      </w:r>
    </w:p>
    <w:p w:rsidR="00000000" w:rsidDel="00000000" w:rsidP="00000000" w:rsidRDefault="00000000" w:rsidRPr="00000000" w14:paraId="00000056">
      <w:pPr>
        <w:numPr>
          <w:ilvl w:val="1"/>
          <w:numId w:val="15"/>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Conduct an all-staff briefing covering the audit process, staff roles during the assessment, and how to interact professionally with assessors (see 5.5).</w:t>
      </w:r>
    </w:p>
    <w:p w:rsidR="00000000" w:rsidDel="00000000" w:rsidP="00000000" w:rsidRDefault="00000000" w:rsidRPr="00000000" w14:paraId="00000057">
      <w:pPr>
        <w:numPr>
          <w:ilvl w:val="1"/>
          <w:numId w:val="15"/>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Prepare a private, comfortable meeting room for assessors with access to Wi-Fi, power, water, and printing facilities.</w:t>
      </w:r>
    </w:p>
    <w:p w:rsidR="00000000" w:rsidDel="00000000" w:rsidP="00000000" w:rsidRDefault="00000000" w:rsidRPr="00000000" w14:paraId="00000058">
      <w:pPr>
        <w:numPr>
          <w:ilvl w:val="1"/>
          <w:numId w:val="15"/>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Notify residents and families in writing that an ACQSC assessment is scheduled, confirming their right to speak with assessors privately and how to request this.</w:t>
      </w:r>
    </w:p>
    <w:p w:rsidR="00000000" w:rsidDel="00000000" w:rsidP="00000000" w:rsidRDefault="00000000" w:rsidRPr="00000000" w14:paraId="00000059">
      <w:pPr>
        <w:numPr>
          <w:ilvl w:val="1"/>
          <w:numId w:val="15"/>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Confirm a senior staff member is designated as the primary assessor liaison for the duration of the assessment.</w:t>
      </w:r>
    </w:p>
    <w:p w:rsidR="00000000" w:rsidDel="00000000" w:rsidP="00000000" w:rsidRDefault="00000000" w:rsidRPr="00000000" w14:paraId="0000005A">
      <w:pPr>
        <w:numPr>
          <w:ilvl w:val="0"/>
          <w:numId w:val="15"/>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Day of assessment:</w:t>
      </w:r>
    </w:p>
    <w:p w:rsidR="00000000" w:rsidDel="00000000" w:rsidP="00000000" w:rsidRDefault="00000000" w:rsidRPr="00000000" w14:paraId="0000005B">
      <w:pPr>
        <w:numPr>
          <w:ilvl w:val="1"/>
          <w:numId w:val="15"/>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Greet assessors professionally and verify their ACQSC identity credentials.</w:t>
      </w:r>
    </w:p>
    <w:p w:rsidR="00000000" w:rsidDel="00000000" w:rsidP="00000000" w:rsidRDefault="00000000" w:rsidRPr="00000000" w14:paraId="0000005C">
      <w:pPr>
        <w:numPr>
          <w:ilvl w:val="1"/>
          <w:numId w:val="15"/>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Provide assessors with the facility overview document and a facility orientation briefing.</w:t>
      </w:r>
    </w:p>
    <w:p w:rsidR="00000000" w:rsidDel="00000000" w:rsidP="00000000" w:rsidRDefault="00000000" w:rsidRPr="00000000" w14:paraId="0000005D">
      <w:pPr>
        <w:numPr>
          <w:ilvl w:val="1"/>
          <w:numId w:val="15"/>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Ensure the assessor liaison is available and contactable at all times during the assessment.</w:t>
      </w:r>
    </w:p>
    <w:p w:rsidR="00000000" w:rsidDel="00000000" w:rsidP="00000000" w:rsidRDefault="00000000" w:rsidRPr="00000000" w14:paraId="0000005E">
      <w:pPr>
        <w:numPr>
          <w:ilvl w:val="1"/>
          <w:numId w:val="15"/>
        </w:numPr>
        <w:spacing w:after="24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Log all assessor requests for documents or information in the Assessor Request Log (Appendix E) and ensure responses are provided promptly.</w:t>
      </w:r>
    </w:p>
    <w:p w:rsidR="00000000" w:rsidDel="00000000" w:rsidP="00000000" w:rsidRDefault="00000000" w:rsidRPr="00000000" w14:paraId="0000005F">
      <w:pPr>
        <w:pStyle w:val="Heading3"/>
        <w:keepNext w:val="0"/>
        <w:keepLines w:val="0"/>
        <w:spacing w:before="780" w:lineRule="auto"/>
        <w:rPr>
          <w:rFonts w:ascii="Times New Roman" w:cs="Times New Roman" w:eastAsia="Times New Roman" w:hAnsi="Times New Roman"/>
          <w:b w:val="1"/>
          <w:bCs w:val="1"/>
          <w:color w:val="2c5f8a"/>
        </w:rPr>
      </w:pPr>
      <w:bookmarkStart w:colFirst="0" w:colLast="0" w:name="_pb554l7vzsrn" w:id="9"/>
      <w:bookmarkEnd w:id="9"/>
      <w:r w:rsidDel="00000000" w:rsidR="00000000" w:rsidRPr="00000000">
        <w:rPr>
          <w:rFonts w:ascii="Times New Roman" w:cs="Times New Roman" w:eastAsia="Times New Roman" w:hAnsi="Times New Roman"/>
          <w:b w:val="1"/>
          <w:bCs w:val="1"/>
          <w:color w:val="2c5f8a"/>
          <w:rtl w:val="0"/>
        </w:rPr>
        <w:t xml:space="preserve">5.4 Unannounced Audit Response</w:t>
      </w:r>
    </w:p>
    <w:p w:rsidR="00000000" w:rsidDel="00000000" w:rsidP="00000000" w:rsidRDefault="00000000" w:rsidRPr="00000000" w14:paraId="00000060">
      <w:pPr>
        <w:spacing w:after="240" w:before="6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facility must be prepared to receive unannounced assessors at any time during operating hours. The following procedure applies when assessors arrive without prior notice:</w:t>
      </w:r>
    </w:p>
    <w:p w:rsidR="00000000" w:rsidDel="00000000" w:rsidP="00000000" w:rsidRDefault="00000000" w:rsidRPr="00000000" w14:paraId="00000061">
      <w:pPr>
        <w:numPr>
          <w:ilvl w:val="0"/>
          <w:numId w:val="6"/>
        </w:numPr>
        <w:spacing w:after="0" w:afterAutospacing="0" w:before="62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Initial reception:</w:t>
      </w:r>
      <w:r w:rsidDel="00000000" w:rsidR="00000000" w:rsidRPr="00000000">
        <w:rPr>
          <w:rFonts w:ascii="Times New Roman" w:cs="Times New Roman" w:eastAsia="Times New Roman" w:hAnsi="Times New Roman"/>
          <w:sz w:val="24"/>
          <w:szCs w:val="24"/>
          <w:rtl w:val="0"/>
        </w:rPr>
        <w:t xml:space="preserve"> The staff member receiving the assessors must:</w:t>
      </w:r>
    </w:p>
    <w:p w:rsidR="00000000" w:rsidDel="00000000" w:rsidP="00000000" w:rsidRDefault="00000000" w:rsidRPr="00000000" w14:paraId="00000062">
      <w:pPr>
        <w:numPr>
          <w:ilvl w:val="1"/>
          <w:numId w:val="6"/>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Greet assessors courteously and request to see their ACQSC identity credentials. Do not deny entry — verifying credentials is a standard professional courtesy, not an impediment to access.</w:t>
      </w:r>
    </w:p>
    <w:p w:rsidR="00000000" w:rsidDel="00000000" w:rsidP="00000000" w:rsidRDefault="00000000" w:rsidRPr="00000000" w14:paraId="00000063">
      <w:pPr>
        <w:numPr>
          <w:ilvl w:val="1"/>
          <w:numId w:val="6"/>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Immediately notify the Facility Manager (or Acting Manager on duty) and the [POSITION TITLE — Quality Manager or equivalent] that assessors have arrived.</w:t>
      </w:r>
    </w:p>
    <w:p w:rsidR="00000000" w:rsidDel="00000000" w:rsidP="00000000" w:rsidRDefault="00000000" w:rsidRPr="00000000" w14:paraId="00000064">
      <w:pPr>
        <w:numPr>
          <w:ilvl w:val="1"/>
          <w:numId w:val="6"/>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Offer assessors a seat in the reception area while awaiting the Facility Manager. Do not leave assessors unattended for more than five minutes.</w:t>
      </w:r>
    </w:p>
    <w:p w:rsidR="00000000" w:rsidDel="00000000" w:rsidP="00000000" w:rsidRDefault="00000000" w:rsidRPr="00000000" w14:paraId="00000065">
      <w:pPr>
        <w:numPr>
          <w:ilvl w:val="0"/>
          <w:numId w:val="6"/>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Facility Manager response (within 10 minutes of arrival):</w:t>
      </w:r>
    </w:p>
    <w:p w:rsidR="00000000" w:rsidDel="00000000" w:rsidP="00000000" w:rsidRDefault="00000000" w:rsidRPr="00000000" w14:paraId="00000066">
      <w:pPr>
        <w:numPr>
          <w:ilvl w:val="1"/>
          <w:numId w:val="6"/>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Meet assessors, confirm the scope and nature of the visit.</w:t>
      </w:r>
    </w:p>
    <w:p w:rsidR="00000000" w:rsidDel="00000000" w:rsidP="00000000" w:rsidRDefault="00000000" w:rsidRPr="00000000" w14:paraId="00000067">
      <w:pPr>
        <w:numPr>
          <w:ilvl w:val="1"/>
          <w:numId w:val="6"/>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Notify all relevant department heads and the Governing Body representative.</w:t>
      </w:r>
    </w:p>
    <w:p w:rsidR="00000000" w:rsidDel="00000000" w:rsidP="00000000" w:rsidRDefault="00000000" w:rsidRPr="00000000" w14:paraId="00000068">
      <w:pPr>
        <w:numPr>
          <w:ilvl w:val="1"/>
          <w:numId w:val="6"/>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Activate the Assessor Request Log and assign a liaison officer to accompany and support assessors.</w:t>
      </w:r>
    </w:p>
    <w:p w:rsidR="00000000" w:rsidDel="00000000" w:rsidP="00000000" w:rsidRDefault="00000000" w:rsidRPr="00000000" w14:paraId="00000069">
      <w:pPr>
        <w:numPr>
          <w:ilvl w:val="1"/>
          <w:numId w:val="6"/>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Ensure assessors are provided with a suitable workspace and any immediately requested documents.</w:t>
      </w:r>
    </w:p>
    <w:p w:rsidR="00000000" w:rsidDel="00000000" w:rsidP="00000000" w:rsidRDefault="00000000" w:rsidRPr="00000000" w14:paraId="0000006A">
      <w:pPr>
        <w:numPr>
          <w:ilvl w:val="0"/>
          <w:numId w:val="6"/>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During the unannounced visit:</w:t>
      </w:r>
    </w:p>
    <w:p w:rsidR="00000000" w:rsidDel="00000000" w:rsidP="00000000" w:rsidRDefault="00000000" w:rsidRPr="00000000" w14:paraId="0000006B">
      <w:pPr>
        <w:numPr>
          <w:ilvl w:val="1"/>
          <w:numId w:val="6"/>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Apply the same documentation retrieval, staff conduct, and resident interaction standards as for announced assessments.</w:t>
      </w:r>
    </w:p>
    <w:p w:rsidR="00000000" w:rsidDel="00000000" w:rsidP="00000000" w:rsidRDefault="00000000" w:rsidRPr="00000000" w14:paraId="0000006C">
      <w:pPr>
        <w:numPr>
          <w:ilvl w:val="1"/>
          <w:numId w:val="6"/>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If a document or record is requested and cannot be immediately located, acknowledge this to the assessor, record it in the Assessor Request Log, and commit to a realistic timeframe for retrieval. Do not provide inaccurate or incomplete information under time pressure.</w:t>
      </w:r>
    </w:p>
    <w:p w:rsidR="00000000" w:rsidDel="00000000" w:rsidP="00000000" w:rsidRDefault="00000000" w:rsidRPr="00000000" w14:paraId="0000006D">
      <w:pPr>
        <w:numPr>
          <w:ilvl w:val="1"/>
          <w:numId w:val="6"/>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The Facility Manager must remain contactable for the duration of the visit. If the Facility Manager cannot be present, the most senior clinician on duty assumes responsibility.</w:t>
      </w:r>
    </w:p>
    <w:p w:rsidR="00000000" w:rsidDel="00000000" w:rsidP="00000000" w:rsidRDefault="00000000" w:rsidRPr="00000000" w14:paraId="0000006E">
      <w:pPr>
        <w:numPr>
          <w:ilvl w:val="0"/>
          <w:numId w:val="6"/>
        </w:numPr>
        <w:spacing w:after="24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Post-visit debrief:</w:t>
      </w:r>
      <w:r w:rsidDel="00000000" w:rsidR="00000000" w:rsidRPr="00000000">
        <w:rPr>
          <w:rFonts w:ascii="Times New Roman" w:cs="Times New Roman" w:eastAsia="Times New Roman" w:hAnsi="Times New Roman"/>
          <w:sz w:val="24"/>
          <w:szCs w:val="24"/>
          <w:rtl w:val="0"/>
        </w:rPr>
        <w:t xml:space="preserve"> Within 24 hours of an unannounced visit, the Facility Manager convenes a debrief with the management team to review the visit, log any findings or verbal feedback from assessors, and identify any immediate improvement actions required.</w:t>
      </w:r>
    </w:p>
    <w:p w:rsidR="00000000" w:rsidDel="00000000" w:rsidP="00000000" w:rsidRDefault="00000000" w:rsidRPr="00000000" w14:paraId="0000006F">
      <w:pPr>
        <w:pStyle w:val="Heading3"/>
        <w:keepNext w:val="0"/>
        <w:keepLines w:val="0"/>
        <w:spacing w:before="780" w:lineRule="auto"/>
        <w:rPr>
          <w:rFonts w:ascii="Times New Roman" w:cs="Times New Roman" w:eastAsia="Times New Roman" w:hAnsi="Times New Roman"/>
          <w:b w:val="1"/>
          <w:bCs w:val="1"/>
          <w:color w:val="2c5f8a"/>
        </w:rPr>
      </w:pPr>
      <w:bookmarkStart w:colFirst="0" w:colLast="0" w:name="_piyiricqft3m" w:id="10"/>
      <w:bookmarkEnd w:id="10"/>
      <w:r w:rsidDel="00000000" w:rsidR="00000000" w:rsidRPr="00000000">
        <w:rPr>
          <w:rFonts w:ascii="Times New Roman" w:cs="Times New Roman" w:eastAsia="Times New Roman" w:hAnsi="Times New Roman"/>
          <w:b w:val="1"/>
          <w:bCs w:val="1"/>
          <w:color w:val="2c5f8a"/>
          <w:rtl w:val="0"/>
        </w:rPr>
        <w:t xml:space="preserve">5.5 Staff Briefing and Conduct During Assessments</w:t>
      </w:r>
    </w:p>
    <w:p w:rsidR="00000000" w:rsidDel="00000000" w:rsidP="00000000" w:rsidRDefault="00000000" w:rsidRPr="00000000" w14:paraId="00000070">
      <w:pPr>
        <w:numPr>
          <w:ilvl w:val="0"/>
          <w:numId w:val="10"/>
        </w:numPr>
        <w:spacing w:after="0" w:afterAutospacing="0" w:before="62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Pre-audit all-staff briefing:</w:t>
      </w:r>
      <w:r w:rsidDel="00000000" w:rsidR="00000000" w:rsidRPr="00000000">
        <w:rPr>
          <w:rFonts w:ascii="Times New Roman" w:cs="Times New Roman" w:eastAsia="Times New Roman" w:hAnsi="Times New Roman"/>
          <w:sz w:val="24"/>
          <w:szCs w:val="24"/>
          <w:rtl w:val="0"/>
        </w:rPr>
        <w:t xml:space="preserve"> Prior to every announced assessment (and at least annually as part of general audit readiness training), all staff attend a briefing covering:</w:t>
      </w:r>
    </w:p>
    <w:p w:rsidR="00000000" w:rsidDel="00000000" w:rsidP="00000000" w:rsidRDefault="00000000" w:rsidRPr="00000000" w14:paraId="00000071">
      <w:pPr>
        <w:numPr>
          <w:ilvl w:val="1"/>
          <w:numId w:val="10"/>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The purpose and process of ACQSC assessments and what assessors look for</w:t>
      </w:r>
    </w:p>
    <w:p w:rsidR="00000000" w:rsidDel="00000000" w:rsidP="00000000" w:rsidRDefault="00000000" w:rsidRPr="00000000" w14:paraId="00000072">
      <w:pPr>
        <w:numPr>
          <w:ilvl w:val="1"/>
          <w:numId w:val="10"/>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The eight Quality Standards and what they mean in practice for each staff member's role</w:t>
      </w:r>
    </w:p>
    <w:p w:rsidR="00000000" w:rsidDel="00000000" w:rsidP="00000000" w:rsidRDefault="00000000" w:rsidRPr="00000000" w14:paraId="00000073">
      <w:pPr>
        <w:numPr>
          <w:ilvl w:val="1"/>
          <w:numId w:val="10"/>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How to respond to assessor questions: answer honestly, stay within your scope, say "I don't know but I will find out" rather than guessing</w:t>
      </w:r>
    </w:p>
    <w:p w:rsidR="00000000" w:rsidDel="00000000" w:rsidP="00000000" w:rsidRDefault="00000000" w:rsidRPr="00000000" w14:paraId="00000074">
      <w:pPr>
        <w:numPr>
          <w:ilvl w:val="1"/>
          <w:numId w:val="10"/>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The importance of directing assessors to the assessor liaison for facility-level queries</w:t>
      </w:r>
    </w:p>
    <w:p w:rsidR="00000000" w:rsidDel="00000000" w:rsidP="00000000" w:rsidRDefault="00000000" w:rsidRPr="00000000" w14:paraId="00000075">
      <w:pPr>
        <w:numPr>
          <w:ilvl w:val="1"/>
          <w:numId w:val="10"/>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Resident rights during assessments, including the right to speak with assessors privately</w:t>
      </w:r>
    </w:p>
    <w:p w:rsidR="00000000" w:rsidDel="00000000" w:rsidP="00000000" w:rsidRDefault="00000000" w:rsidRPr="00000000" w14:paraId="00000076">
      <w:pPr>
        <w:numPr>
          <w:ilvl w:val="1"/>
          <w:numId w:val="10"/>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Documentation practices: what to do if you identify a record that needs updating</w:t>
      </w:r>
    </w:p>
    <w:p w:rsidR="00000000" w:rsidDel="00000000" w:rsidP="00000000" w:rsidRDefault="00000000" w:rsidRPr="00000000" w14:paraId="00000077">
      <w:pPr>
        <w:numPr>
          <w:ilvl w:val="0"/>
          <w:numId w:val="10"/>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Staff conduct standards during assessments:</w:t>
      </w:r>
    </w:p>
    <w:p w:rsidR="00000000" w:rsidDel="00000000" w:rsidP="00000000" w:rsidRDefault="00000000" w:rsidRPr="00000000" w14:paraId="00000078">
      <w:pPr>
        <w:numPr>
          <w:ilvl w:val="1"/>
          <w:numId w:val="10"/>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Staff must not attempt to restrict assessors' access to any area, resident, family member, or record.</w:t>
      </w:r>
    </w:p>
    <w:p w:rsidR="00000000" w:rsidDel="00000000" w:rsidP="00000000" w:rsidRDefault="00000000" w:rsidRPr="00000000" w14:paraId="00000079">
      <w:pPr>
        <w:numPr>
          <w:ilvl w:val="1"/>
          <w:numId w:val="10"/>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Staff must answer assessor questions honestly and to the best of their knowledge. Falsifying or withholding information is a serious breach of this policy and may result in disciplinary action and/or reporting to regulatory bodies.</w:t>
      </w:r>
    </w:p>
    <w:p w:rsidR="00000000" w:rsidDel="00000000" w:rsidP="00000000" w:rsidRDefault="00000000" w:rsidRPr="00000000" w14:paraId="0000007A">
      <w:pPr>
        <w:numPr>
          <w:ilvl w:val="1"/>
          <w:numId w:val="10"/>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Staff must continue to prioritise resident care and safety at all times during assessments.</w:t>
      </w:r>
    </w:p>
    <w:p w:rsidR="00000000" w:rsidDel="00000000" w:rsidP="00000000" w:rsidRDefault="00000000" w:rsidRPr="00000000" w14:paraId="0000007B">
      <w:pPr>
        <w:numPr>
          <w:ilvl w:val="1"/>
          <w:numId w:val="10"/>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Staff must not coach or prompt residents or families on what to say to assessors.</w:t>
      </w:r>
    </w:p>
    <w:p w:rsidR="00000000" w:rsidDel="00000000" w:rsidP="00000000" w:rsidRDefault="00000000" w:rsidRPr="00000000" w14:paraId="0000007C">
      <w:pPr>
        <w:numPr>
          <w:ilvl w:val="1"/>
          <w:numId w:val="10"/>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Any staff member who feels uncomfortable with an assessor interaction must notify their supervisor immediately.</w:t>
      </w:r>
    </w:p>
    <w:p w:rsidR="00000000" w:rsidDel="00000000" w:rsidP="00000000" w:rsidRDefault="00000000" w:rsidRPr="00000000" w14:paraId="0000007D">
      <w:pPr>
        <w:numPr>
          <w:ilvl w:val="0"/>
          <w:numId w:val="10"/>
        </w:numPr>
        <w:spacing w:after="24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Casual and agency staff:</w:t>
      </w:r>
      <w:r w:rsidDel="00000000" w:rsidR="00000000" w:rsidRPr="00000000">
        <w:rPr>
          <w:rFonts w:ascii="Times New Roman" w:cs="Times New Roman" w:eastAsia="Times New Roman" w:hAnsi="Times New Roman"/>
          <w:sz w:val="24"/>
          <w:szCs w:val="24"/>
          <w:rtl w:val="0"/>
        </w:rPr>
        <w:t xml:space="preserve"> The facility will maintain a one-page Quick Reference Guide on ACQSC Assessment Conduct (Appendix F) for distribution to casual and agency staff at commencement of each shift during an assessment period.</w:t>
      </w:r>
    </w:p>
    <w:p w:rsidR="00000000" w:rsidDel="00000000" w:rsidP="00000000" w:rsidRDefault="00000000" w:rsidRPr="00000000" w14:paraId="0000007E">
      <w:pPr>
        <w:pStyle w:val="Heading3"/>
        <w:keepNext w:val="0"/>
        <w:keepLines w:val="0"/>
        <w:spacing w:before="780" w:lineRule="auto"/>
        <w:rPr>
          <w:rFonts w:ascii="Times New Roman" w:cs="Times New Roman" w:eastAsia="Times New Roman" w:hAnsi="Times New Roman"/>
          <w:b w:val="1"/>
          <w:bCs w:val="1"/>
          <w:color w:val="2c5f8a"/>
        </w:rPr>
      </w:pPr>
      <w:bookmarkStart w:colFirst="0" w:colLast="0" w:name="_7avve8k300mg" w:id="11"/>
      <w:bookmarkEnd w:id="11"/>
      <w:r w:rsidDel="00000000" w:rsidR="00000000" w:rsidRPr="00000000">
        <w:rPr>
          <w:rFonts w:ascii="Times New Roman" w:cs="Times New Roman" w:eastAsia="Times New Roman" w:hAnsi="Times New Roman"/>
          <w:b w:val="1"/>
          <w:bCs w:val="1"/>
          <w:color w:val="2c5f8a"/>
          <w:rtl w:val="0"/>
        </w:rPr>
        <w:t xml:space="preserve">5.6 Resident and Family Interview Preparation</w:t>
      </w:r>
    </w:p>
    <w:p w:rsidR="00000000" w:rsidDel="00000000" w:rsidP="00000000" w:rsidRDefault="00000000" w:rsidRPr="00000000" w14:paraId="0000007F">
      <w:pPr>
        <w:numPr>
          <w:ilvl w:val="0"/>
          <w:numId w:val="1"/>
        </w:numPr>
        <w:spacing w:after="0" w:afterAutospacing="0" w:before="62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Resident rights notification:</w:t>
      </w:r>
      <w:r w:rsidDel="00000000" w:rsidR="00000000" w:rsidRPr="00000000">
        <w:rPr>
          <w:rFonts w:ascii="Times New Roman" w:cs="Times New Roman" w:eastAsia="Times New Roman" w:hAnsi="Times New Roman"/>
          <w:sz w:val="24"/>
          <w:szCs w:val="24"/>
          <w:rtl w:val="0"/>
        </w:rPr>
        <w:t xml:space="preserve"> Prior to all announced assessments, residents and their nominated representatives are notified in writing of the upcoming assessment and their right to:</w:t>
      </w:r>
    </w:p>
    <w:p w:rsidR="00000000" w:rsidDel="00000000" w:rsidP="00000000" w:rsidRDefault="00000000" w:rsidRPr="00000000" w14:paraId="00000080">
      <w:pPr>
        <w:numPr>
          <w:ilvl w:val="1"/>
          <w:numId w:val="1"/>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Speak with assessors in private if they wish</w:t>
      </w:r>
    </w:p>
    <w:p w:rsidR="00000000" w:rsidDel="00000000" w:rsidP="00000000" w:rsidRDefault="00000000" w:rsidRPr="00000000" w14:paraId="00000081">
      <w:pPr>
        <w:numPr>
          <w:ilvl w:val="1"/>
          <w:numId w:val="1"/>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Decline to participate in assessor interviews</w:t>
      </w:r>
    </w:p>
    <w:p w:rsidR="00000000" w:rsidDel="00000000" w:rsidP="00000000" w:rsidRDefault="00000000" w:rsidRPr="00000000" w14:paraId="00000082">
      <w:pPr>
        <w:numPr>
          <w:ilvl w:val="1"/>
          <w:numId w:val="1"/>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Have a support person or interpreter present during any interview</w:t>
      </w:r>
    </w:p>
    <w:p w:rsidR="00000000" w:rsidDel="00000000" w:rsidP="00000000" w:rsidRDefault="00000000" w:rsidRPr="00000000" w14:paraId="00000083">
      <w:pPr>
        <w:numPr>
          <w:ilvl w:val="1"/>
          <w:numId w:val="1"/>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Raise concerns with the assessors without fear of adverse consequences</w:t>
      </w:r>
    </w:p>
    <w:p w:rsidR="00000000" w:rsidDel="00000000" w:rsidP="00000000" w:rsidRDefault="00000000" w:rsidRPr="00000000" w14:paraId="00000084">
      <w:pPr>
        <w:numPr>
          <w:ilvl w:val="0"/>
          <w:numId w:val="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Consumer Advisory Group input:</w:t>
      </w:r>
      <w:r w:rsidDel="00000000" w:rsidR="00000000" w:rsidRPr="00000000">
        <w:rPr>
          <w:rFonts w:ascii="Times New Roman" w:cs="Times New Roman" w:eastAsia="Times New Roman" w:hAnsi="Times New Roman"/>
          <w:sz w:val="24"/>
          <w:szCs w:val="24"/>
          <w:rtl w:val="0"/>
        </w:rPr>
        <w:t xml:space="preserve"> The facility's Consumer Advisory Body (or equivalent resident/family forum) is briefed on the upcoming assessment and invited to provide input on quality improvement matters to be raised with assessors.</w:t>
      </w:r>
    </w:p>
    <w:p w:rsidR="00000000" w:rsidDel="00000000" w:rsidP="00000000" w:rsidRDefault="00000000" w:rsidRPr="00000000" w14:paraId="00000085">
      <w:pPr>
        <w:numPr>
          <w:ilvl w:val="0"/>
          <w:numId w:val="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Resident dignity during interviews:</w:t>
      </w:r>
      <w:r w:rsidDel="00000000" w:rsidR="00000000" w:rsidRPr="00000000">
        <w:rPr>
          <w:rFonts w:ascii="Times New Roman" w:cs="Times New Roman" w:eastAsia="Times New Roman" w:hAnsi="Times New Roman"/>
          <w:sz w:val="24"/>
          <w:szCs w:val="24"/>
          <w:rtl w:val="0"/>
        </w:rPr>
        <w:t xml:space="preserve"> Staff must ensure residents are supported to participate comfortably in any assessor interview. This includes:</w:t>
      </w:r>
    </w:p>
    <w:p w:rsidR="00000000" w:rsidDel="00000000" w:rsidP="00000000" w:rsidRDefault="00000000" w:rsidRPr="00000000" w14:paraId="00000086">
      <w:pPr>
        <w:numPr>
          <w:ilvl w:val="1"/>
          <w:numId w:val="1"/>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Ensuring interviews are conducted in a private, comfortable location</w:t>
      </w:r>
    </w:p>
    <w:p w:rsidR="00000000" w:rsidDel="00000000" w:rsidP="00000000" w:rsidRDefault="00000000" w:rsidRPr="00000000" w14:paraId="00000087">
      <w:pPr>
        <w:numPr>
          <w:ilvl w:val="1"/>
          <w:numId w:val="1"/>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Offering interpreter or communication support services where required</w:t>
      </w:r>
    </w:p>
    <w:p w:rsidR="00000000" w:rsidDel="00000000" w:rsidP="00000000" w:rsidRDefault="00000000" w:rsidRPr="00000000" w14:paraId="00000088">
      <w:pPr>
        <w:numPr>
          <w:ilvl w:val="1"/>
          <w:numId w:val="1"/>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Not being present in the room during a resident interview unless the resident or assessor specifically requests it</w:t>
      </w:r>
    </w:p>
    <w:p w:rsidR="00000000" w:rsidDel="00000000" w:rsidP="00000000" w:rsidRDefault="00000000" w:rsidRPr="00000000" w14:paraId="00000089">
      <w:pPr>
        <w:numPr>
          <w:ilvl w:val="1"/>
          <w:numId w:val="1"/>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Monitoring resident wellbeing after interviews and providing emotional support if needed</w:t>
      </w:r>
    </w:p>
    <w:p w:rsidR="00000000" w:rsidDel="00000000" w:rsidP="00000000" w:rsidRDefault="00000000" w:rsidRPr="00000000" w14:paraId="0000008A">
      <w:pPr>
        <w:numPr>
          <w:ilvl w:val="0"/>
          <w:numId w:val="1"/>
        </w:numPr>
        <w:spacing w:after="24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No coaching:</w:t>
      </w:r>
      <w:r w:rsidDel="00000000" w:rsidR="00000000" w:rsidRPr="00000000">
        <w:rPr>
          <w:rFonts w:ascii="Times New Roman" w:cs="Times New Roman" w:eastAsia="Times New Roman" w:hAnsi="Times New Roman"/>
          <w:sz w:val="24"/>
          <w:szCs w:val="24"/>
          <w:rtl w:val="0"/>
        </w:rPr>
        <w:t xml:space="preserve"> Staff must not discuss with residents or families what to say to assessors, downplay concerns raised by residents, or attempt to influence any resident or family feedback to assessors. Breach of this requirement is a serious disciplinary matter.</w:t>
      </w:r>
    </w:p>
    <w:p w:rsidR="00000000" w:rsidDel="00000000" w:rsidP="00000000" w:rsidRDefault="00000000" w:rsidRPr="00000000" w14:paraId="0000008B">
      <w:pPr>
        <w:pStyle w:val="Heading3"/>
        <w:keepNext w:val="0"/>
        <w:keepLines w:val="0"/>
        <w:spacing w:before="780" w:lineRule="auto"/>
        <w:rPr>
          <w:rFonts w:ascii="Times New Roman" w:cs="Times New Roman" w:eastAsia="Times New Roman" w:hAnsi="Times New Roman"/>
          <w:b w:val="1"/>
          <w:bCs w:val="1"/>
          <w:color w:val="2c5f8a"/>
        </w:rPr>
      </w:pPr>
      <w:bookmarkStart w:colFirst="0" w:colLast="0" w:name="_l8w2lffl7qp3" w:id="12"/>
      <w:bookmarkEnd w:id="12"/>
      <w:r w:rsidDel="00000000" w:rsidR="00000000" w:rsidRPr="00000000">
        <w:rPr>
          <w:rFonts w:ascii="Times New Roman" w:cs="Times New Roman" w:eastAsia="Times New Roman" w:hAnsi="Times New Roman"/>
          <w:b w:val="1"/>
          <w:bCs w:val="1"/>
          <w:color w:val="2c5f8a"/>
          <w:rtl w:val="0"/>
        </w:rPr>
        <w:t xml:space="preserve">5.7 Non-Compliance Response and Corrective Action Planning</w:t>
      </w:r>
    </w:p>
    <w:p w:rsidR="00000000" w:rsidDel="00000000" w:rsidP="00000000" w:rsidRDefault="00000000" w:rsidRPr="00000000" w14:paraId="0000008C">
      <w:pPr>
        <w:numPr>
          <w:ilvl w:val="0"/>
          <w:numId w:val="11"/>
        </w:numPr>
        <w:spacing w:after="0" w:afterAutospacing="0" w:before="62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Receipt of preliminary findings:</w:t>
      </w:r>
      <w:r w:rsidDel="00000000" w:rsidR="00000000" w:rsidRPr="00000000">
        <w:rPr>
          <w:rFonts w:ascii="Times New Roman" w:cs="Times New Roman" w:eastAsia="Times New Roman" w:hAnsi="Times New Roman"/>
          <w:sz w:val="24"/>
          <w:szCs w:val="24"/>
          <w:rtl w:val="0"/>
        </w:rPr>
        <w:t xml:space="preserve"> Upon receipt of any preliminary or draft findings indicating non-compliance or an area of improvement, the Facility Manager immediately notifies the Governing Body and convenes an urgent meeting of the senior management team within 48 hours.</w:t>
      </w:r>
    </w:p>
    <w:p w:rsidR="00000000" w:rsidDel="00000000" w:rsidP="00000000" w:rsidRDefault="00000000" w:rsidRPr="00000000" w14:paraId="0000008D">
      <w:pPr>
        <w:numPr>
          <w:ilvl w:val="0"/>
          <w:numId w:val="1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Review and response to draft findings:</w:t>
      </w:r>
    </w:p>
    <w:p w:rsidR="00000000" w:rsidDel="00000000" w:rsidP="00000000" w:rsidRDefault="00000000" w:rsidRPr="00000000" w14:paraId="0000008E">
      <w:pPr>
        <w:numPr>
          <w:ilvl w:val="1"/>
          <w:numId w:val="11"/>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Carefully review all draft findings against the evidence held in the Evidence Library.</w:t>
      </w:r>
    </w:p>
    <w:p w:rsidR="00000000" w:rsidDel="00000000" w:rsidP="00000000" w:rsidRDefault="00000000" w:rsidRPr="00000000" w14:paraId="0000008F">
      <w:pPr>
        <w:numPr>
          <w:ilvl w:val="1"/>
          <w:numId w:val="11"/>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Where the facility disagrees with a finding, prepare a written factual response with supporting evidence for submission within the timeframe specified by the ACQSC.</w:t>
      </w:r>
    </w:p>
    <w:p w:rsidR="00000000" w:rsidDel="00000000" w:rsidP="00000000" w:rsidRDefault="00000000" w:rsidRPr="00000000" w14:paraId="00000090">
      <w:pPr>
        <w:numPr>
          <w:ilvl w:val="1"/>
          <w:numId w:val="11"/>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Where findings are accepted, begin immediate development of the Corrective Action Plan (CAP).</w:t>
      </w:r>
    </w:p>
    <w:p w:rsidR="00000000" w:rsidDel="00000000" w:rsidP="00000000" w:rsidRDefault="00000000" w:rsidRPr="00000000" w14:paraId="00000091">
      <w:pPr>
        <w:numPr>
          <w:ilvl w:val="0"/>
          <w:numId w:val="1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Corrective Action Plan (CAP) development:</w:t>
      </w:r>
      <w:r w:rsidDel="00000000" w:rsidR="00000000" w:rsidRPr="00000000">
        <w:rPr>
          <w:rFonts w:ascii="Times New Roman" w:cs="Times New Roman" w:eastAsia="Times New Roman" w:hAnsi="Times New Roman"/>
          <w:sz w:val="24"/>
          <w:szCs w:val="24"/>
          <w:rtl w:val="0"/>
        </w:rPr>
        <w:t xml:space="preserve"> Every CAP must be developed using the CAP Template (Appendix G) and must include, for each finding:</w:t>
      </w:r>
    </w:p>
    <w:p w:rsidR="00000000" w:rsidDel="00000000" w:rsidP="00000000" w:rsidRDefault="00000000" w:rsidRPr="00000000" w14:paraId="00000092">
      <w:pPr>
        <w:numPr>
          <w:ilvl w:val="1"/>
          <w:numId w:val="11"/>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The Quality Standard and specific outcome(s) involved</w:t>
      </w:r>
    </w:p>
    <w:p w:rsidR="00000000" w:rsidDel="00000000" w:rsidP="00000000" w:rsidRDefault="00000000" w:rsidRPr="00000000" w14:paraId="00000093">
      <w:pPr>
        <w:numPr>
          <w:ilvl w:val="1"/>
          <w:numId w:val="11"/>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A root cause analysis: what caused the non-compliance?</w:t>
      </w:r>
    </w:p>
    <w:p w:rsidR="00000000" w:rsidDel="00000000" w:rsidP="00000000" w:rsidRDefault="00000000" w:rsidRPr="00000000" w14:paraId="00000094">
      <w:pPr>
        <w:numPr>
          <w:ilvl w:val="1"/>
          <w:numId w:val="11"/>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Specific, measurable corrective actions to address root causes (not just symptoms)</w:t>
      </w:r>
    </w:p>
    <w:p w:rsidR="00000000" w:rsidDel="00000000" w:rsidP="00000000" w:rsidRDefault="00000000" w:rsidRPr="00000000" w14:paraId="00000095">
      <w:pPr>
        <w:numPr>
          <w:ilvl w:val="1"/>
          <w:numId w:val="11"/>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The person responsible for each action</w:t>
      </w:r>
    </w:p>
    <w:p w:rsidR="00000000" w:rsidDel="00000000" w:rsidP="00000000" w:rsidRDefault="00000000" w:rsidRPr="00000000" w14:paraId="00000096">
      <w:pPr>
        <w:numPr>
          <w:ilvl w:val="1"/>
          <w:numId w:val="11"/>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Target completion date for each action</w:t>
      </w:r>
    </w:p>
    <w:p w:rsidR="00000000" w:rsidDel="00000000" w:rsidP="00000000" w:rsidRDefault="00000000" w:rsidRPr="00000000" w14:paraId="00000097">
      <w:pPr>
        <w:numPr>
          <w:ilvl w:val="1"/>
          <w:numId w:val="11"/>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How the facility will measure and monitor sustained compliance</w:t>
      </w:r>
    </w:p>
    <w:p w:rsidR="00000000" w:rsidDel="00000000" w:rsidP="00000000" w:rsidRDefault="00000000" w:rsidRPr="00000000" w14:paraId="00000098">
      <w:pPr>
        <w:numPr>
          <w:ilvl w:val="1"/>
          <w:numId w:val="11"/>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Any systemic changes to policy, procedures, or training required</w:t>
      </w:r>
    </w:p>
    <w:p w:rsidR="00000000" w:rsidDel="00000000" w:rsidP="00000000" w:rsidRDefault="00000000" w:rsidRPr="00000000" w14:paraId="00000099">
      <w:pPr>
        <w:numPr>
          <w:ilvl w:val="0"/>
          <w:numId w:val="1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CAP approval and submission:</w:t>
      </w:r>
      <w:r w:rsidDel="00000000" w:rsidR="00000000" w:rsidRPr="00000000">
        <w:rPr>
          <w:rFonts w:ascii="Times New Roman" w:cs="Times New Roman" w:eastAsia="Times New Roman" w:hAnsi="Times New Roman"/>
          <w:sz w:val="24"/>
          <w:szCs w:val="24"/>
          <w:rtl w:val="0"/>
        </w:rPr>
        <w:t xml:space="preserve"> The CAP must be approved by the [POSITION TITLE — Governing Body representative or CEO] before submission to the ACQSC. Submissions must be made within the timeframe required by the Commission's compliance notice or assessment report.</w:t>
      </w:r>
    </w:p>
    <w:p w:rsidR="00000000" w:rsidDel="00000000" w:rsidP="00000000" w:rsidRDefault="00000000" w:rsidRPr="00000000" w14:paraId="0000009A">
      <w:pPr>
        <w:numPr>
          <w:ilvl w:val="0"/>
          <w:numId w:val="1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CAP monitoring:</w:t>
      </w:r>
      <w:r w:rsidDel="00000000" w:rsidR="00000000" w:rsidRPr="00000000">
        <w:rPr>
          <w:rFonts w:ascii="Times New Roman" w:cs="Times New Roman" w:eastAsia="Times New Roman" w:hAnsi="Times New Roman"/>
          <w:sz w:val="24"/>
          <w:szCs w:val="24"/>
          <w:rtl w:val="0"/>
        </w:rPr>
        <w:t xml:space="preserve"> Progress against each CAP action is reviewed fortnightly by the [POSITION TITLE] and reported monthly to the Quality Committee and the Governing Body until all actions are fully closed. Evidence of completed actions is filed in the Corrective Action Register (Appendix H).</w:t>
      </w:r>
    </w:p>
    <w:p w:rsidR="00000000" w:rsidDel="00000000" w:rsidP="00000000" w:rsidRDefault="00000000" w:rsidRPr="00000000" w14:paraId="0000009B">
      <w:pPr>
        <w:numPr>
          <w:ilvl w:val="0"/>
          <w:numId w:val="11"/>
        </w:numPr>
        <w:spacing w:after="24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Immediate risk response:</w:t>
      </w:r>
      <w:r w:rsidDel="00000000" w:rsidR="00000000" w:rsidRPr="00000000">
        <w:rPr>
          <w:rFonts w:ascii="Times New Roman" w:cs="Times New Roman" w:eastAsia="Times New Roman" w:hAnsi="Times New Roman"/>
          <w:sz w:val="24"/>
          <w:szCs w:val="24"/>
          <w:rtl w:val="0"/>
        </w:rPr>
        <w:t xml:space="preserve"> Where a finding relates to an immediate risk to resident safety or wellbeing, the Facility Manager initiates a risk mitigation response within four (4) hours of the finding being communicated, regardless of the CAP development timeline.</w:t>
      </w:r>
    </w:p>
    <w:p w:rsidR="00000000" w:rsidDel="00000000" w:rsidP="00000000" w:rsidRDefault="00000000" w:rsidRPr="00000000" w14:paraId="0000009C">
      <w:pPr>
        <w:pStyle w:val="Heading3"/>
        <w:keepNext w:val="0"/>
        <w:keepLines w:val="0"/>
        <w:spacing w:before="780" w:lineRule="auto"/>
        <w:rPr>
          <w:rFonts w:ascii="Times New Roman" w:cs="Times New Roman" w:eastAsia="Times New Roman" w:hAnsi="Times New Roman"/>
          <w:b w:val="1"/>
          <w:bCs w:val="1"/>
          <w:color w:val="2c5f8a"/>
        </w:rPr>
      </w:pPr>
      <w:bookmarkStart w:colFirst="0" w:colLast="0" w:name="_di4mrgtp8qw5" w:id="13"/>
      <w:bookmarkEnd w:id="13"/>
      <w:r w:rsidDel="00000000" w:rsidR="00000000" w:rsidRPr="00000000">
        <w:rPr>
          <w:rFonts w:ascii="Times New Roman" w:cs="Times New Roman" w:eastAsia="Times New Roman" w:hAnsi="Times New Roman"/>
          <w:b w:val="1"/>
          <w:bCs w:val="1"/>
          <w:color w:val="2c5f8a"/>
          <w:rtl w:val="0"/>
        </w:rPr>
        <w:t xml:space="preserve">5.8 Request for Information (RFI) Management</w:t>
      </w:r>
    </w:p>
    <w:p w:rsidR="00000000" w:rsidDel="00000000" w:rsidP="00000000" w:rsidRDefault="00000000" w:rsidRPr="00000000" w14:paraId="0000009D">
      <w:pPr>
        <w:numPr>
          <w:ilvl w:val="0"/>
          <w:numId w:val="13"/>
        </w:numPr>
        <w:spacing w:after="0" w:afterAutospacing="0" w:before="62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Receipt of RFI:</w:t>
      </w:r>
      <w:r w:rsidDel="00000000" w:rsidR="00000000" w:rsidRPr="00000000">
        <w:rPr>
          <w:rFonts w:ascii="Times New Roman" w:cs="Times New Roman" w:eastAsia="Times New Roman" w:hAnsi="Times New Roman"/>
          <w:sz w:val="24"/>
          <w:szCs w:val="24"/>
          <w:rtl w:val="0"/>
        </w:rPr>
        <w:t xml:space="preserve"> All RFIs from the ACQSC are logged in the RFI Register (Appendix I) on the day of receipt. The register records: RFI reference number, date received, information or documents requested, response deadline, responsible person, and response date.</w:t>
      </w:r>
    </w:p>
    <w:p w:rsidR="00000000" w:rsidDel="00000000" w:rsidP="00000000" w:rsidRDefault="00000000" w:rsidRPr="00000000" w14:paraId="0000009E">
      <w:pPr>
        <w:numPr>
          <w:ilvl w:val="0"/>
          <w:numId w:val="13"/>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Assignment and coordination:</w:t>
      </w:r>
      <w:r w:rsidDel="00000000" w:rsidR="00000000" w:rsidRPr="00000000">
        <w:rPr>
          <w:rFonts w:ascii="Times New Roman" w:cs="Times New Roman" w:eastAsia="Times New Roman" w:hAnsi="Times New Roman"/>
          <w:sz w:val="24"/>
          <w:szCs w:val="24"/>
          <w:rtl w:val="0"/>
        </w:rPr>
        <w:t xml:space="preserve"> The [POSITION TITLE] assigns each RFI to the appropriate staff member(s) and confirms the ACQSC-stipulated deadline. If no deadline is stipulated, the facility responds within 10 business days.</w:t>
      </w:r>
    </w:p>
    <w:p w:rsidR="00000000" w:rsidDel="00000000" w:rsidP="00000000" w:rsidRDefault="00000000" w:rsidRPr="00000000" w14:paraId="0000009F">
      <w:pPr>
        <w:numPr>
          <w:ilvl w:val="0"/>
          <w:numId w:val="13"/>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Response preparation:</w:t>
      </w:r>
    </w:p>
    <w:p w:rsidR="00000000" w:rsidDel="00000000" w:rsidP="00000000" w:rsidRDefault="00000000" w:rsidRPr="00000000" w14:paraId="000000A0">
      <w:pPr>
        <w:numPr>
          <w:ilvl w:val="1"/>
          <w:numId w:val="13"/>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All documents provided in response to an RFI must be copies unless originals are specifically required by the Commission.</w:t>
      </w:r>
    </w:p>
    <w:p w:rsidR="00000000" w:rsidDel="00000000" w:rsidP="00000000" w:rsidRDefault="00000000" w:rsidRPr="00000000" w14:paraId="000000A1">
      <w:pPr>
        <w:numPr>
          <w:ilvl w:val="1"/>
          <w:numId w:val="13"/>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A cover letter or transmittal document is prepared listing every item provided in the response.</w:t>
      </w:r>
    </w:p>
    <w:p w:rsidR="00000000" w:rsidDel="00000000" w:rsidP="00000000" w:rsidRDefault="00000000" w:rsidRPr="00000000" w14:paraId="000000A2">
      <w:pPr>
        <w:numPr>
          <w:ilvl w:val="1"/>
          <w:numId w:val="13"/>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Responses are reviewed by the [POSITION TITLE] and approved by the Facility Manager before submission.</w:t>
      </w:r>
    </w:p>
    <w:p w:rsidR="00000000" w:rsidDel="00000000" w:rsidP="00000000" w:rsidRDefault="00000000" w:rsidRPr="00000000" w14:paraId="000000A3">
      <w:pPr>
        <w:numPr>
          <w:ilvl w:val="1"/>
          <w:numId w:val="13"/>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Responses are submitted via the method specified by the ACQSC (e.g., My Aged Care provider portal, email to case officer).</w:t>
      </w:r>
    </w:p>
    <w:p w:rsidR="00000000" w:rsidDel="00000000" w:rsidP="00000000" w:rsidRDefault="00000000" w:rsidRPr="00000000" w14:paraId="000000A4">
      <w:pPr>
        <w:numPr>
          <w:ilvl w:val="0"/>
          <w:numId w:val="13"/>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Deadline management:</w:t>
      </w:r>
      <w:r w:rsidDel="00000000" w:rsidR="00000000" w:rsidRPr="00000000">
        <w:rPr>
          <w:rFonts w:ascii="Times New Roman" w:cs="Times New Roman" w:eastAsia="Times New Roman" w:hAnsi="Times New Roman"/>
          <w:sz w:val="24"/>
          <w:szCs w:val="24"/>
          <w:rtl w:val="0"/>
        </w:rPr>
        <w:t xml:space="preserve"> If the facility cannot meet the RFI response deadline, the [POSITION TITLE] contacts the ACQSC case officer in writing at least three (3) business days before the deadline to request an extension, providing a reason and proposed revised date. Extension requests are documented in the RFI Register.</w:t>
      </w:r>
    </w:p>
    <w:p w:rsidR="00000000" w:rsidDel="00000000" w:rsidP="00000000" w:rsidRDefault="00000000" w:rsidRPr="00000000" w14:paraId="000000A5">
      <w:pPr>
        <w:numPr>
          <w:ilvl w:val="0"/>
          <w:numId w:val="13"/>
        </w:numPr>
        <w:spacing w:after="24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Legal privilege:</w:t>
      </w:r>
      <w:r w:rsidDel="00000000" w:rsidR="00000000" w:rsidRPr="00000000">
        <w:rPr>
          <w:rFonts w:ascii="Times New Roman" w:cs="Times New Roman" w:eastAsia="Times New Roman" w:hAnsi="Times New Roman"/>
          <w:sz w:val="24"/>
          <w:szCs w:val="24"/>
          <w:rtl w:val="0"/>
        </w:rPr>
        <w:t xml:space="preserve"> If the facility's legal counsel advises that any document may be subject to legal professional privilege, no such document is disclosed without legal advice. The [POSITION TITLE] escalates any such situation to the Facility Manager and the facility's legal representative immediately.</w:t>
      </w:r>
    </w:p>
    <w:p w:rsidR="00000000" w:rsidDel="00000000" w:rsidP="00000000" w:rsidRDefault="00000000" w:rsidRPr="00000000" w14:paraId="000000A6">
      <w:pPr>
        <w:pStyle w:val="Heading3"/>
        <w:keepNext w:val="0"/>
        <w:keepLines w:val="0"/>
        <w:spacing w:before="780" w:lineRule="auto"/>
        <w:rPr>
          <w:rFonts w:ascii="Times New Roman" w:cs="Times New Roman" w:eastAsia="Times New Roman" w:hAnsi="Times New Roman"/>
          <w:b w:val="1"/>
          <w:bCs w:val="1"/>
          <w:color w:val="2c5f8a"/>
        </w:rPr>
      </w:pPr>
      <w:bookmarkStart w:colFirst="0" w:colLast="0" w:name="_29kanbw76cg5" w:id="14"/>
      <w:bookmarkEnd w:id="14"/>
      <w:r w:rsidDel="00000000" w:rsidR="00000000" w:rsidRPr="00000000">
        <w:rPr>
          <w:rFonts w:ascii="Times New Roman" w:cs="Times New Roman" w:eastAsia="Times New Roman" w:hAnsi="Times New Roman"/>
          <w:b w:val="1"/>
          <w:bCs w:val="1"/>
          <w:color w:val="2c5f8a"/>
          <w:rtl w:val="0"/>
        </w:rPr>
        <w:t xml:space="preserve">5.9 Post-Audit Review and Learning</w:t>
      </w:r>
    </w:p>
    <w:p w:rsidR="00000000" w:rsidDel="00000000" w:rsidP="00000000" w:rsidRDefault="00000000" w:rsidRPr="00000000" w14:paraId="000000A7">
      <w:pPr>
        <w:numPr>
          <w:ilvl w:val="0"/>
          <w:numId w:val="5"/>
        </w:numPr>
        <w:spacing w:after="0" w:afterAutospacing="0" w:before="62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Post-audit debrief:</w:t>
      </w:r>
      <w:r w:rsidDel="00000000" w:rsidR="00000000" w:rsidRPr="00000000">
        <w:rPr>
          <w:rFonts w:ascii="Times New Roman" w:cs="Times New Roman" w:eastAsia="Times New Roman" w:hAnsi="Times New Roman"/>
          <w:sz w:val="24"/>
          <w:szCs w:val="24"/>
          <w:rtl w:val="0"/>
        </w:rPr>
        <w:t xml:space="preserve"> Within 14 days of the conclusion of any ACQSC assessment or significant audit activity, the Facility Manager convenes a post-audit debrief with the management team. The debrief reviews: what went well, what documentation or processes were challenged, assessor feedback themes, and any systemic improvement opportunities identified.</w:t>
      </w:r>
    </w:p>
    <w:p w:rsidR="00000000" w:rsidDel="00000000" w:rsidP="00000000" w:rsidRDefault="00000000" w:rsidRPr="00000000" w14:paraId="000000A8">
      <w:pPr>
        <w:numPr>
          <w:ilvl w:val="0"/>
          <w:numId w:val="5"/>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Lessons learned register:</w:t>
      </w:r>
      <w:r w:rsidDel="00000000" w:rsidR="00000000" w:rsidRPr="00000000">
        <w:rPr>
          <w:rFonts w:ascii="Times New Roman" w:cs="Times New Roman" w:eastAsia="Times New Roman" w:hAnsi="Times New Roman"/>
          <w:sz w:val="24"/>
          <w:szCs w:val="24"/>
          <w:rtl w:val="0"/>
        </w:rPr>
        <w:t xml:space="preserve"> Key learnings from every assessment are documented in the Audit Lessons Learned Register (Appendix J) and incorporated into the next annual review of this policy and the annual audit readiness training programme.</w:t>
      </w:r>
    </w:p>
    <w:p w:rsidR="00000000" w:rsidDel="00000000" w:rsidP="00000000" w:rsidRDefault="00000000" w:rsidRPr="00000000" w14:paraId="000000A9">
      <w:pPr>
        <w:numPr>
          <w:ilvl w:val="0"/>
          <w:numId w:val="5"/>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Quality Committee report:</w:t>
      </w:r>
      <w:r w:rsidDel="00000000" w:rsidR="00000000" w:rsidRPr="00000000">
        <w:rPr>
          <w:rFonts w:ascii="Times New Roman" w:cs="Times New Roman" w:eastAsia="Times New Roman" w:hAnsi="Times New Roman"/>
          <w:sz w:val="24"/>
          <w:szCs w:val="24"/>
          <w:rtl w:val="0"/>
        </w:rPr>
        <w:t xml:space="preserve"> A formal post-audit summary report is presented to the Quality Committee and the Governing Body at the next scheduled meeting following the conclusion of the assessment. The report covers: assessment outcomes, findings, CAP commitments, and recommended policy or procedural improvements.</w:t>
      </w:r>
    </w:p>
    <w:p w:rsidR="00000000" w:rsidDel="00000000" w:rsidP="00000000" w:rsidRDefault="00000000" w:rsidRPr="00000000" w14:paraId="000000AA">
      <w:pPr>
        <w:numPr>
          <w:ilvl w:val="0"/>
          <w:numId w:val="5"/>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Staff communication:</w:t>
      </w:r>
      <w:r w:rsidDel="00000000" w:rsidR="00000000" w:rsidRPr="00000000">
        <w:rPr>
          <w:rFonts w:ascii="Times New Roman" w:cs="Times New Roman" w:eastAsia="Times New Roman" w:hAnsi="Times New Roman"/>
          <w:sz w:val="24"/>
          <w:szCs w:val="24"/>
          <w:rtl w:val="0"/>
        </w:rPr>
        <w:t xml:space="preserve"> Within seven (7) days of receiving the final ACQSC assessment report, the Facility Manager communicates key outcomes (positive findings and areas for improvement) to all staff in an appropriate format (e.g., team meeting, staff bulletin). This communication acknowledges staff contribution and reinforces the culture of continuous improvement.</w:t>
      </w:r>
    </w:p>
    <w:p w:rsidR="00000000" w:rsidDel="00000000" w:rsidP="00000000" w:rsidRDefault="00000000" w:rsidRPr="00000000" w14:paraId="000000AB">
      <w:pPr>
        <w:numPr>
          <w:ilvl w:val="0"/>
          <w:numId w:val="5"/>
        </w:numPr>
        <w:spacing w:after="24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Annual programme review:</w:t>
      </w:r>
      <w:r w:rsidDel="00000000" w:rsidR="00000000" w:rsidRPr="00000000">
        <w:rPr>
          <w:rFonts w:ascii="Times New Roman" w:cs="Times New Roman" w:eastAsia="Times New Roman" w:hAnsi="Times New Roman"/>
          <w:sz w:val="24"/>
          <w:szCs w:val="24"/>
          <w:rtl w:val="0"/>
        </w:rPr>
        <w:t xml:space="preserve"> The [POSITION TITLE] reviews the Annual Audit Calendar, Evidence Library structure, and Audit Readiness Checklist annually in [MONTH — e.g., January] to ensure they remain aligned with current ACQSC Assessment Framework requirements and organisational changes.</w:t>
      </w:r>
    </w:p>
    <w:p w:rsidR="00000000" w:rsidDel="00000000" w:rsidP="00000000" w:rsidRDefault="00000000" w:rsidRPr="00000000" w14:paraId="000000AC">
      <w:pPr>
        <w:pStyle w:val="Heading2"/>
        <w:keepNext w:val="0"/>
        <w:keepLines w:val="0"/>
        <w:pBdr>
          <w:bottom w:color="2c5f8a" w:space="3" w:sz="9" w:val="single"/>
        </w:pBdr>
        <w:spacing w:after="80" w:lineRule="auto"/>
        <w:rPr>
          <w:rFonts w:ascii="Times New Roman" w:cs="Times New Roman" w:eastAsia="Times New Roman" w:hAnsi="Times New Roman"/>
          <w:b w:val="1"/>
          <w:bCs w:val="1"/>
          <w:color w:val="2c5f8a"/>
          <w:sz w:val="40"/>
          <w:szCs w:val="40"/>
        </w:rPr>
      </w:pPr>
      <w:bookmarkStart w:colFirst="0" w:colLast="0" w:name="_8ys2mfkyoiup" w:id="15"/>
      <w:bookmarkEnd w:id="15"/>
      <w:r w:rsidDel="00000000" w:rsidR="00000000" w:rsidRPr="00000000">
        <w:rPr>
          <w:rFonts w:ascii="Times New Roman" w:cs="Times New Roman" w:eastAsia="Times New Roman" w:hAnsi="Times New Roman"/>
          <w:b w:val="1"/>
          <w:bCs w:val="1"/>
          <w:color w:val="2c5f8a"/>
          <w:sz w:val="40"/>
          <w:szCs w:val="40"/>
          <w:rtl w:val="0"/>
        </w:rPr>
        <w:t xml:space="preserve">6. Roles and Responsibilities</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26.8833087149187"/>
        <w:gridCol w:w="6733.116691285081"/>
        <w:tblGridChange w:id="0">
          <w:tblGrid>
            <w:gridCol w:w="2626.8833087149187"/>
            <w:gridCol w:w="6733.116691285081"/>
          </w:tblGrid>
        </w:tblGridChange>
      </w:tblGrid>
      <w:tr>
        <w:trPr>
          <w:cantSplit w:val="0"/>
          <w:trHeight w:val="510"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0AD">
            <w:pPr>
              <w:spacing w:after="240" w:before="6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Role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0AE">
            <w:pPr>
              <w:spacing w:after="240" w:before="6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Key Responsibilities</w:t>
            </w:r>
            <w:r w:rsidDel="00000000" w:rsidR="00000000" w:rsidRPr="00000000">
              <w:rPr>
                <w:rtl w:val="0"/>
              </w:rPr>
            </w:r>
          </w:p>
        </w:tc>
      </w:tr>
      <w:tr>
        <w:trPr>
          <w:cantSplit w:val="0"/>
          <w:trHeight w:val="18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AF">
            <w:pPr>
              <w:spacing w:after="240" w:before="6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Governing Body / Board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B0">
            <w:pPr>
              <w:numPr>
                <w:ilvl w:val="0"/>
                <w:numId w:val="4"/>
              </w:numPr>
              <w:spacing w:after="0" w:afterAutospacing="0" w:before="640" w:line="432" w:lineRule="auto"/>
              <w:ind w:left="720" w:hanging="360"/>
            </w:pPr>
            <w:r w:rsidDel="00000000" w:rsidR="00000000" w:rsidRPr="00000000">
              <w:rPr>
                <w:rFonts w:ascii="Times New Roman" w:cs="Times New Roman" w:eastAsia="Times New Roman" w:hAnsi="Times New Roman"/>
                <w:rtl w:val="0"/>
              </w:rPr>
              <w:t xml:space="preserve">Provide strategic oversight of compliance and accreditation status</w:t>
            </w:r>
          </w:p>
          <w:p w:rsidR="00000000" w:rsidDel="00000000" w:rsidP="00000000" w:rsidRDefault="00000000" w:rsidRPr="00000000" w14:paraId="000000B1">
            <w:pPr>
              <w:numPr>
                <w:ilvl w:val="0"/>
                <w:numId w:val="4"/>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Ensure adequate resources are allocated for audit readiness activities</w:t>
            </w:r>
          </w:p>
          <w:p w:rsidR="00000000" w:rsidDel="00000000" w:rsidP="00000000" w:rsidRDefault="00000000" w:rsidRPr="00000000" w14:paraId="000000B2">
            <w:pPr>
              <w:numPr>
                <w:ilvl w:val="0"/>
                <w:numId w:val="4"/>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Receive and consider post-audit reports and CAP progress updates</w:t>
            </w:r>
          </w:p>
          <w:p w:rsidR="00000000" w:rsidDel="00000000" w:rsidP="00000000" w:rsidRDefault="00000000" w:rsidRPr="00000000" w14:paraId="000000B3">
            <w:pPr>
              <w:numPr>
                <w:ilvl w:val="0"/>
                <w:numId w:val="4"/>
              </w:numPr>
              <w:spacing w:before="0" w:beforeAutospacing="0" w:line="432" w:lineRule="auto"/>
              <w:ind w:left="720" w:hanging="360"/>
            </w:pPr>
            <w:r w:rsidDel="00000000" w:rsidR="00000000" w:rsidRPr="00000000">
              <w:rPr>
                <w:rFonts w:ascii="Times New Roman" w:cs="Times New Roman" w:eastAsia="Times New Roman" w:hAnsi="Times New Roman"/>
                <w:rtl w:val="0"/>
              </w:rPr>
              <w:t xml:space="preserve">Approve this policy and any significant CAPs submitted to the ACQSC</w:t>
            </w:r>
          </w:p>
        </w:tc>
      </w:tr>
      <w:tr>
        <w:trPr>
          <w:cantSplit w:val="0"/>
          <w:trHeight w:val="29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B4">
            <w:pPr>
              <w:spacing w:after="240" w:before="6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Facility Manager / CEO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B5">
            <w:pPr>
              <w:numPr>
                <w:ilvl w:val="0"/>
                <w:numId w:val="19"/>
              </w:numPr>
              <w:spacing w:after="0" w:afterAutospacing="0" w:before="640" w:line="432" w:lineRule="auto"/>
              <w:ind w:left="720" w:hanging="360"/>
            </w:pPr>
            <w:r w:rsidDel="00000000" w:rsidR="00000000" w:rsidRPr="00000000">
              <w:rPr>
                <w:rFonts w:ascii="Times New Roman" w:cs="Times New Roman" w:eastAsia="Times New Roman" w:hAnsi="Times New Roman"/>
                <w:rtl w:val="0"/>
              </w:rPr>
              <w:t xml:space="preserve">Hold overall accountability for the facility's accreditation status</w:t>
            </w:r>
          </w:p>
          <w:p w:rsidR="00000000" w:rsidDel="00000000" w:rsidP="00000000" w:rsidRDefault="00000000" w:rsidRPr="00000000" w14:paraId="000000B6">
            <w:pPr>
              <w:numPr>
                <w:ilvl w:val="0"/>
                <w:numId w:val="19"/>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Oversee implementation of this policy and the Annual Audit Readiness Programme</w:t>
            </w:r>
          </w:p>
          <w:p w:rsidR="00000000" w:rsidDel="00000000" w:rsidP="00000000" w:rsidRDefault="00000000" w:rsidRPr="00000000" w14:paraId="000000B7">
            <w:pPr>
              <w:numPr>
                <w:ilvl w:val="0"/>
                <w:numId w:val="19"/>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Act as primary liaison with the Governing Body on all compliance matters</w:t>
            </w:r>
          </w:p>
          <w:p w:rsidR="00000000" w:rsidDel="00000000" w:rsidP="00000000" w:rsidRDefault="00000000" w:rsidRPr="00000000" w14:paraId="000000B8">
            <w:pPr>
              <w:numPr>
                <w:ilvl w:val="0"/>
                <w:numId w:val="19"/>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Lead the Audit Coordination Team for announced assessments</w:t>
            </w:r>
          </w:p>
          <w:p w:rsidR="00000000" w:rsidDel="00000000" w:rsidP="00000000" w:rsidRDefault="00000000" w:rsidRPr="00000000" w14:paraId="000000B9">
            <w:pPr>
              <w:numPr>
                <w:ilvl w:val="0"/>
                <w:numId w:val="19"/>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Approve CAPs and RFI responses prior to submission to the ACQSC</w:t>
            </w:r>
          </w:p>
          <w:p w:rsidR="00000000" w:rsidDel="00000000" w:rsidP="00000000" w:rsidRDefault="00000000" w:rsidRPr="00000000" w14:paraId="000000BA">
            <w:pPr>
              <w:numPr>
                <w:ilvl w:val="0"/>
                <w:numId w:val="19"/>
              </w:numPr>
              <w:spacing w:before="0" w:beforeAutospacing="0" w:line="432" w:lineRule="auto"/>
              <w:ind w:left="720" w:hanging="360"/>
            </w:pPr>
            <w:r w:rsidDel="00000000" w:rsidR="00000000" w:rsidRPr="00000000">
              <w:rPr>
                <w:rFonts w:ascii="Times New Roman" w:cs="Times New Roman" w:eastAsia="Times New Roman" w:hAnsi="Times New Roman"/>
                <w:rtl w:val="0"/>
              </w:rPr>
              <w:t xml:space="preserve">Ensure post-audit outcomes and learnings are communicated to staff</w:t>
            </w:r>
          </w:p>
        </w:tc>
      </w:tr>
      <w:tr>
        <w:trPr>
          <w:cantSplit w:val="0"/>
          <w:trHeight w:val="415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BB">
            <w:pPr>
              <w:spacing w:after="240" w:before="6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Quality and Compliance Manager / Coordinator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BC">
            <w:pPr>
              <w:numPr>
                <w:ilvl w:val="0"/>
                <w:numId w:val="18"/>
              </w:numPr>
              <w:spacing w:after="0" w:afterAutospacing="0" w:before="640" w:line="432" w:lineRule="auto"/>
              <w:ind w:left="720" w:hanging="360"/>
            </w:pPr>
            <w:r w:rsidDel="00000000" w:rsidR="00000000" w:rsidRPr="00000000">
              <w:rPr>
                <w:rFonts w:ascii="Times New Roman" w:cs="Times New Roman" w:eastAsia="Times New Roman" w:hAnsi="Times New Roman"/>
                <w:rtl w:val="0"/>
              </w:rPr>
              <w:t xml:space="preserve">Own and maintain this policy and all associated registers, templates, and the Evidence Library</w:t>
            </w:r>
          </w:p>
          <w:p w:rsidR="00000000" w:rsidDel="00000000" w:rsidP="00000000" w:rsidRDefault="00000000" w:rsidRPr="00000000" w14:paraId="000000BD">
            <w:pPr>
              <w:numPr>
                <w:ilvl w:val="0"/>
                <w:numId w:val="18"/>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Coordinate the quarterly internal audit programme and annual mock assessment</w:t>
            </w:r>
          </w:p>
          <w:p w:rsidR="00000000" w:rsidDel="00000000" w:rsidP="00000000" w:rsidRDefault="00000000" w:rsidRPr="00000000" w14:paraId="000000BE">
            <w:pPr>
              <w:numPr>
                <w:ilvl w:val="0"/>
                <w:numId w:val="18"/>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Manage the Compliance Gap Register and report to the Quality Committee</w:t>
            </w:r>
          </w:p>
          <w:p w:rsidR="00000000" w:rsidDel="00000000" w:rsidP="00000000" w:rsidRDefault="00000000" w:rsidRPr="00000000" w14:paraId="000000BF">
            <w:pPr>
              <w:numPr>
                <w:ilvl w:val="0"/>
                <w:numId w:val="18"/>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Lead announced audit preparation activities and serve as primary assessor liaison</w:t>
            </w:r>
          </w:p>
          <w:p w:rsidR="00000000" w:rsidDel="00000000" w:rsidP="00000000" w:rsidRDefault="00000000" w:rsidRPr="00000000" w14:paraId="000000C0">
            <w:pPr>
              <w:numPr>
                <w:ilvl w:val="0"/>
                <w:numId w:val="18"/>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Coordinate RFI responses and maintain the RFI Register</w:t>
            </w:r>
          </w:p>
          <w:p w:rsidR="00000000" w:rsidDel="00000000" w:rsidP="00000000" w:rsidRDefault="00000000" w:rsidRPr="00000000" w14:paraId="000000C1">
            <w:pPr>
              <w:numPr>
                <w:ilvl w:val="0"/>
                <w:numId w:val="18"/>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Develop, coordinate, and monitor all Corrective Action Plans</w:t>
            </w:r>
          </w:p>
          <w:p w:rsidR="00000000" w:rsidDel="00000000" w:rsidP="00000000" w:rsidRDefault="00000000" w:rsidRPr="00000000" w14:paraId="000000C2">
            <w:pPr>
              <w:numPr>
                <w:ilvl w:val="0"/>
                <w:numId w:val="18"/>
              </w:numPr>
              <w:spacing w:before="0" w:beforeAutospacing="0" w:line="432" w:lineRule="auto"/>
              <w:ind w:left="720" w:hanging="360"/>
            </w:pPr>
            <w:r w:rsidDel="00000000" w:rsidR="00000000" w:rsidRPr="00000000">
              <w:rPr>
                <w:rFonts w:ascii="Times New Roman" w:cs="Times New Roman" w:eastAsia="Times New Roman" w:hAnsi="Times New Roman"/>
                <w:rtl w:val="0"/>
              </w:rPr>
              <w:t xml:space="preserve">Facilitate annual audit readiness training and staff briefings</w:t>
            </w:r>
          </w:p>
        </w:tc>
      </w:tr>
      <w:tr>
        <w:trPr>
          <w:cantSplit w:val="0"/>
          <w:trHeight w:val="259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C3">
            <w:pPr>
              <w:spacing w:after="240" w:before="6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Director of Nursing (DON)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C4">
            <w:pPr>
              <w:numPr>
                <w:ilvl w:val="0"/>
                <w:numId w:val="17"/>
              </w:numPr>
              <w:spacing w:after="0" w:afterAutospacing="0" w:before="640" w:line="432" w:lineRule="auto"/>
              <w:ind w:left="720" w:hanging="360"/>
            </w:pPr>
            <w:r w:rsidDel="00000000" w:rsidR="00000000" w:rsidRPr="00000000">
              <w:rPr>
                <w:rFonts w:ascii="Times New Roman" w:cs="Times New Roman" w:eastAsia="Times New Roman" w:hAnsi="Times New Roman"/>
                <w:rtl w:val="0"/>
              </w:rPr>
              <w:t xml:space="preserve">Ensure all clinical documentation, care plans, and nursing records meet Quality Standard requirements and are current</w:t>
            </w:r>
          </w:p>
          <w:p w:rsidR="00000000" w:rsidDel="00000000" w:rsidP="00000000" w:rsidRDefault="00000000" w:rsidRPr="00000000" w14:paraId="000000C5">
            <w:pPr>
              <w:numPr>
                <w:ilvl w:val="0"/>
                <w:numId w:val="17"/>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Oversee clinical staff competency and ensure participation in audit readiness training</w:t>
            </w:r>
          </w:p>
          <w:p w:rsidR="00000000" w:rsidDel="00000000" w:rsidP="00000000" w:rsidRDefault="00000000" w:rsidRPr="00000000" w14:paraId="000000C6">
            <w:pPr>
              <w:numPr>
                <w:ilvl w:val="0"/>
                <w:numId w:val="17"/>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Lead clinical response to any audit findings related to care delivery</w:t>
            </w:r>
          </w:p>
          <w:p w:rsidR="00000000" w:rsidDel="00000000" w:rsidP="00000000" w:rsidRDefault="00000000" w:rsidRPr="00000000" w14:paraId="000000C7">
            <w:pPr>
              <w:numPr>
                <w:ilvl w:val="0"/>
                <w:numId w:val="17"/>
              </w:numPr>
              <w:spacing w:before="0" w:beforeAutospacing="0" w:line="432" w:lineRule="auto"/>
              <w:ind w:left="720" w:hanging="360"/>
            </w:pPr>
            <w:r w:rsidDel="00000000" w:rsidR="00000000" w:rsidRPr="00000000">
              <w:rPr>
                <w:rFonts w:ascii="Times New Roman" w:cs="Times New Roman" w:eastAsia="Times New Roman" w:hAnsi="Times New Roman"/>
                <w:rtl w:val="0"/>
              </w:rPr>
              <w:t xml:space="preserve">Deputise for the Facility Manager in audit coordination if required</w:t>
            </w:r>
          </w:p>
        </w:tc>
      </w:tr>
      <w:tr>
        <w:trPr>
          <w:cantSplit w:val="0"/>
          <w:trHeight w:val="29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C8">
            <w:pPr>
              <w:spacing w:after="240" w:before="6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Department Heads (all departments)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C9">
            <w:pPr>
              <w:numPr>
                <w:ilvl w:val="0"/>
                <w:numId w:val="2"/>
              </w:numPr>
              <w:spacing w:after="0" w:afterAutospacing="0" w:before="640" w:line="432" w:lineRule="auto"/>
              <w:ind w:left="720" w:hanging="360"/>
            </w:pPr>
            <w:r w:rsidDel="00000000" w:rsidR="00000000" w:rsidRPr="00000000">
              <w:rPr>
                <w:rFonts w:ascii="Times New Roman" w:cs="Times New Roman" w:eastAsia="Times New Roman" w:hAnsi="Times New Roman"/>
                <w:rtl w:val="0"/>
              </w:rPr>
              <w:t xml:space="preserve">Ensure their department's evidence is current and filed in the Evidence Library</w:t>
            </w:r>
          </w:p>
          <w:p w:rsidR="00000000" w:rsidDel="00000000" w:rsidP="00000000" w:rsidRDefault="00000000" w:rsidRPr="00000000" w14:paraId="000000CA">
            <w:pPr>
              <w:numPr>
                <w:ilvl w:val="0"/>
                <w:numId w:val="2"/>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Attend and contribute to Audit Coordination Team meetings during assessment periods</w:t>
            </w:r>
          </w:p>
          <w:p w:rsidR="00000000" w:rsidDel="00000000" w:rsidP="00000000" w:rsidRDefault="00000000" w:rsidRPr="00000000" w14:paraId="000000CB">
            <w:pPr>
              <w:numPr>
                <w:ilvl w:val="0"/>
                <w:numId w:val="2"/>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Brief their team members on assessment processes and expected conduct</w:t>
            </w:r>
          </w:p>
          <w:p w:rsidR="00000000" w:rsidDel="00000000" w:rsidP="00000000" w:rsidRDefault="00000000" w:rsidRPr="00000000" w14:paraId="000000CC">
            <w:pPr>
              <w:numPr>
                <w:ilvl w:val="0"/>
                <w:numId w:val="2"/>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Lead the implementation of CAP actions within their department</w:t>
            </w:r>
          </w:p>
          <w:p w:rsidR="00000000" w:rsidDel="00000000" w:rsidP="00000000" w:rsidRDefault="00000000" w:rsidRPr="00000000" w14:paraId="000000CD">
            <w:pPr>
              <w:numPr>
                <w:ilvl w:val="0"/>
                <w:numId w:val="2"/>
              </w:numPr>
              <w:spacing w:before="0" w:beforeAutospacing="0" w:line="432" w:lineRule="auto"/>
              <w:ind w:left="720" w:hanging="360"/>
            </w:pPr>
            <w:r w:rsidDel="00000000" w:rsidR="00000000" w:rsidRPr="00000000">
              <w:rPr>
                <w:rFonts w:ascii="Times New Roman" w:cs="Times New Roman" w:eastAsia="Times New Roman" w:hAnsi="Times New Roman"/>
                <w:rtl w:val="0"/>
              </w:rPr>
              <w:t xml:space="preserve">Identify and report documentation gaps to the Quality Manager</w:t>
            </w:r>
          </w:p>
        </w:tc>
      </w:tr>
      <w:tr>
        <w:trPr>
          <w:cantSplit w:val="0"/>
          <w:trHeight w:val="33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CE">
            <w:pPr>
              <w:spacing w:after="240" w:before="6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All Staff</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CF">
            <w:pPr>
              <w:numPr>
                <w:ilvl w:val="0"/>
                <w:numId w:val="9"/>
              </w:numPr>
              <w:spacing w:after="0" w:afterAutospacing="0" w:before="640" w:line="432" w:lineRule="auto"/>
              <w:ind w:left="720" w:hanging="360"/>
            </w:pPr>
            <w:r w:rsidDel="00000000" w:rsidR="00000000" w:rsidRPr="00000000">
              <w:rPr>
                <w:rFonts w:ascii="Times New Roman" w:cs="Times New Roman" w:eastAsia="Times New Roman" w:hAnsi="Times New Roman"/>
                <w:rtl w:val="0"/>
              </w:rPr>
              <w:t xml:space="preserve">Understand the Quality Standards relevant to their role</w:t>
            </w:r>
          </w:p>
          <w:p w:rsidR="00000000" w:rsidDel="00000000" w:rsidP="00000000" w:rsidRDefault="00000000" w:rsidRPr="00000000" w14:paraId="000000D0">
            <w:pPr>
              <w:numPr>
                <w:ilvl w:val="0"/>
                <w:numId w:val="9"/>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Maintain accurate and contemporaneous records in their area of responsibility</w:t>
            </w:r>
          </w:p>
          <w:p w:rsidR="00000000" w:rsidDel="00000000" w:rsidP="00000000" w:rsidRDefault="00000000" w:rsidRPr="00000000" w14:paraId="000000D1">
            <w:pPr>
              <w:numPr>
                <w:ilvl w:val="0"/>
                <w:numId w:val="9"/>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Attend all mandatory audit readiness training and briefings</w:t>
            </w:r>
          </w:p>
          <w:p w:rsidR="00000000" w:rsidDel="00000000" w:rsidP="00000000" w:rsidRDefault="00000000" w:rsidRPr="00000000" w14:paraId="000000D2">
            <w:pPr>
              <w:numPr>
                <w:ilvl w:val="0"/>
                <w:numId w:val="9"/>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Cooperate honestly and professionally with ACQSC assessors</w:t>
            </w:r>
          </w:p>
          <w:p w:rsidR="00000000" w:rsidDel="00000000" w:rsidP="00000000" w:rsidRDefault="00000000" w:rsidRPr="00000000" w14:paraId="000000D3">
            <w:pPr>
              <w:numPr>
                <w:ilvl w:val="0"/>
                <w:numId w:val="9"/>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Report any documentation concerns or compliance risks to their supervisor promptly</w:t>
            </w:r>
          </w:p>
          <w:p w:rsidR="00000000" w:rsidDel="00000000" w:rsidP="00000000" w:rsidRDefault="00000000" w:rsidRPr="00000000" w14:paraId="000000D4">
            <w:pPr>
              <w:numPr>
                <w:ilvl w:val="0"/>
                <w:numId w:val="9"/>
              </w:numPr>
              <w:spacing w:before="0" w:beforeAutospacing="0" w:line="432" w:lineRule="auto"/>
              <w:ind w:left="720" w:hanging="360"/>
            </w:pPr>
            <w:r w:rsidDel="00000000" w:rsidR="00000000" w:rsidRPr="00000000">
              <w:rPr>
                <w:rFonts w:ascii="Times New Roman" w:cs="Times New Roman" w:eastAsia="Times New Roman" w:hAnsi="Times New Roman"/>
                <w:rtl w:val="0"/>
              </w:rPr>
              <w:t xml:space="preserve">Treat residents with dignity and respect during all aspects of an audit</w:t>
            </w:r>
          </w:p>
        </w:tc>
      </w:tr>
      <w:tr>
        <w:trPr>
          <w:cantSplit w:val="0"/>
          <w:trHeight w:val="219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D5">
            <w:pPr>
              <w:spacing w:after="240" w:before="6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Reception / Front Desk Staff</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D6">
            <w:pPr>
              <w:numPr>
                <w:ilvl w:val="0"/>
                <w:numId w:val="8"/>
              </w:numPr>
              <w:spacing w:after="0" w:afterAutospacing="0" w:before="640" w:line="432" w:lineRule="auto"/>
              <w:ind w:left="720" w:hanging="360"/>
            </w:pPr>
            <w:r w:rsidDel="00000000" w:rsidR="00000000" w:rsidRPr="00000000">
              <w:rPr>
                <w:rFonts w:ascii="Times New Roman" w:cs="Times New Roman" w:eastAsia="Times New Roman" w:hAnsi="Times New Roman"/>
                <w:rtl w:val="0"/>
              </w:rPr>
              <w:t xml:space="preserve">Receive and courteously greet ACQSC assessors upon arrival</w:t>
            </w:r>
          </w:p>
          <w:p w:rsidR="00000000" w:rsidDel="00000000" w:rsidP="00000000" w:rsidRDefault="00000000" w:rsidRPr="00000000" w14:paraId="000000D7">
            <w:pPr>
              <w:numPr>
                <w:ilvl w:val="0"/>
                <w:numId w:val="8"/>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Verify assessor credentials and immediately notify the Facility Manager</w:t>
            </w:r>
          </w:p>
          <w:p w:rsidR="00000000" w:rsidDel="00000000" w:rsidP="00000000" w:rsidRDefault="00000000" w:rsidRPr="00000000" w14:paraId="000000D8">
            <w:pPr>
              <w:numPr>
                <w:ilvl w:val="0"/>
                <w:numId w:val="8"/>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Ensure assessors are comfortable while awaiting the Facility Manager</w:t>
            </w:r>
          </w:p>
          <w:p w:rsidR="00000000" w:rsidDel="00000000" w:rsidP="00000000" w:rsidRDefault="00000000" w:rsidRPr="00000000" w14:paraId="000000D9">
            <w:pPr>
              <w:numPr>
                <w:ilvl w:val="0"/>
                <w:numId w:val="8"/>
              </w:numPr>
              <w:spacing w:before="0" w:beforeAutospacing="0" w:line="432" w:lineRule="auto"/>
              <w:ind w:left="720" w:hanging="360"/>
            </w:pPr>
            <w:r w:rsidDel="00000000" w:rsidR="00000000" w:rsidRPr="00000000">
              <w:rPr>
                <w:rFonts w:ascii="Times New Roman" w:cs="Times New Roman" w:eastAsia="Times New Roman" w:hAnsi="Times New Roman"/>
                <w:rtl w:val="0"/>
              </w:rPr>
              <w:t xml:space="preserve">Not discuss operational matters with assessors beyond directing them to the liaison</w:t>
            </w:r>
          </w:p>
        </w:tc>
      </w:tr>
    </w:tbl>
    <w:p w:rsidR="00000000" w:rsidDel="00000000" w:rsidP="00000000" w:rsidRDefault="00000000" w:rsidRPr="00000000" w14:paraId="000000DA">
      <w:pPr>
        <w:pStyle w:val="Heading2"/>
        <w:keepNext w:val="0"/>
        <w:keepLines w:val="0"/>
        <w:pBdr>
          <w:bottom w:color="2c5f8a" w:space="3" w:sz="9" w:val="single"/>
        </w:pBdr>
        <w:spacing w:after="80" w:lineRule="auto"/>
        <w:rPr>
          <w:rFonts w:ascii="Times New Roman" w:cs="Times New Roman" w:eastAsia="Times New Roman" w:hAnsi="Times New Roman"/>
          <w:b w:val="1"/>
          <w:bCs w:val="1"/>
          <w:color w:val="2c5f8a"/>
          <w:sz w:val="40"/>
          <w:szCs w:val="40"/>
        </w:rPr>
      </w:pPr>
      <w:bookmarkStart w:colFirst="0" w:colLast="0" w:name="_iub4fctwr5ei" w:id="16"/>
      <w:bookmarkEnd w:id="16"/>
      <w:r w:rsidDel="00000000" w:rsidR="00000000" w:rsidRPr="00000000">
        <w:rPr>
          <w:rFonts w:ascii="Times New Roman" w:cs="Times New Roman" w:eastAsia="Times New Roman" w:hAnsi="Times New Roman"/>
          <w:b w:val="1"/>
          <w:bCs w:val="1"/>
          <w:color w:val="2c5f8a"/>
          <w:sz w:val="40"/>
          <w:szCs w:val="40"/>
          <w:rtl w:val="0"/>
        </w:rPr>
        <w:t xml:space="preserve">7. Compliance References</w:t>
      </w:r>
    </w:p>
    <w:p w:rsidR="00000000" w:rsidDel="00000000" w:rsidP="00000000" w:rsidRDefault="00000000" w:rsidRPr="00000000" w14:paraId="000000DB">
      <w:pPr>
        <w:spacing w:after="240" w:before="6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has been developed with reference to the following legislation, standards, and regulatory guidance:</w:t>
      </w:r>
    </w:p>
    <w:p w:rsidR="00000000" w:rsidDel="00000000" w:rsidP="00000000" w:rsidRDefault="00000000" w:rsidRPr="00000000" w14:paraId="000000DC">
      <w:pPr>
        <w:numPr>
          <w:ilvl w:val="0"/>
          <w:numId w:val="12"/>
        </w:numPr>
        <w:spacing w:after="0" w:afterAutospacing="0" w:before="560" w:line="48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Act 1997</w:t>
      </w:r>
      <w:r w:rsidDel="00000000" w:rsidR="00000000" w:rsidRPr="00000000">
        <w:rPr>
          <w:rFonts w:ascii="Times New Roman" w:cs="Times New Roman" w:eastAsia="Times New Roman" w:hAnsi="Times New Roman"/>
          <w:sz w:val="24"/>
          <w:szCs w:val="24"/>
          <w:rtl w:val="0"/>
        </w:rPr>
        <w:t xml:space="preserve"> (Cth) — including obligations of approved providers, quality of care principles, and accreditation requirements</w:t>
      </w:r>
    </w:p>
    <w:p w:rsidR="00000000" w:rsidDel="00000000" w:rsidP="00000000" w:rsidRDefault="00000000" w:rsidRPr="00000000" w14:paraId="000000DD">
      <w:pPr>
        <w:numPr>
          <w:ilvl w:val="0"/>
          <w:numId w:val="12"/>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Quality and Safety Commission Act 2018</w:t>
      </w:r>
      <w:r w:rsidDel="00000000" w:rsidR="00000000" w:rsidRPr="00000000">
        <w:rPr>
          <w:rFonts w:ascii="Times New Roman" w:cs="Times New Roman" w:eastAsia="Times New Roman" w:hAnsi="Times New Roman"/>
          <w:sz w:val="24"/>
          <w:szCs w:val="24"/>
          <w:rtl w:val="0"/>
        </w:rPr>
        <w:t xml:space="preserve"> (Cth) — establishing the ACQSC, its functions, powers, and the regulatory framework for aged care</w:t>
      </w:r>
    </w:p>
    <w:p w:rsidR="00000000" w:rsidDel="00000000" w:rsidP="00000000" w:rsidRDefault="00000000" w:rsidRPr="00000000" w14:paraId="000000DE">
      <w:pPr>
        <w:numPr>
          <w:ilvl w:val="0"/>
          <w:numId w:val="12"/>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Quality Standards</w:t>
      </w:r>
      <w:r w:rsidDel="00000000" w:rsidR="00000000" w:rsidRPr="00000000">
        <w:rPr>
          <w:rFonts w:ascii="Times New Roman" w:cs="Times New Roman" w:eastAsia="Times New Roman" w:hAnsi="Times New Roman"/>
          <w:sz w:val="24"/>
          <w:szCs w:val="24"/>
          <w:rtl w:val="0"/>
        </w:rPr>
        <w:t xml:space="preserve"> (effective 1 July 2019, as amended) — Standards 1 to 8, encompassing consumer dignity, ongoing assessment, personal care, services and supports, service environment, feedback and complaints, human resources, and organisational governance</w:t>
      </w:r>
    </w:p>
    <w:p w:rsidR="00000000" w:rsidDel="00000000" w:rsidP="00000000" w:rsidRDefault="00000000" w:rsidRPr="00000000" w14:paraId="000000DF">
      <w:pPr>
        <w:numPr>
          <w:ilvl w:val="0"/>
          <w:numId w:val="12"/>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ACQSC Assessment Framework</w:t>
      </w:r>
      <w:r w:rsidDel="00000000" w:rsidR="00000000" w:rsidRPr="00000000">
        <w:rPr>
          <w:rFonts w:ascii="Times New Roman" w:cs="Times New Roman" w:eastAsia="Times New Roman" w:hAnsi="Times New Roman"/>
          <w:sz w:val="24"/>
          <w:szCs w:val="24"/>
          <w:rtl w:val="0"/>
        </w:rPr>
        <w:t xml:space="preserve"> — the Commission's published framework for how performance against the Quality Standards is assessed, including the evidence requirements and assessment methodology</w:t>
      </w:r>
    </w:p>
    <w:p w:rsidR="00000000" w:rsidDel="00000000" w:rsidP="00000000" w:rsidRDefault="00000000" w:rsidRPr="00000000" w14:paraId="000000E0">
      <w:pPr>
        <w:numPr>
          <w:ilvl w:val="0"/>
          <w:numId w:val="12"/>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(Quality of Care) Principles 2014</w:t>
      </w:r>
      <w:r w:rsidDel="00000000" w:rsidR="00000000" w:rsidRPr="00000000">
        <w:rPr>
          <w:rFonts w:ascii="Times New Roman" w:cs="Times New Roman" w:eastAsia="Times New Roman" w:hAnsi="Times New Roman"/>
          <w:sz w:val="24"/>
          <w:szCs w:val="24"/>
          <w:rtl w:val="0"/>
        </w:rPr>
        <w:t xml:space="preserve"> (Cth) — as they apply to quality of care obligations and audit evidence</w:t>
      </w:r>
    </w:p>
    <w:p w:rsidR="00000000" w:rsidDel="00000000" w:rsidP="00000000" w:rsidRDefault="00000000" w:rsidRPr="00000000" w14:paraId="000000E1">
      <w:pPr>
        <w:numPr>
          <w:ilvl w:val="0"/>
          <w:numId w:val="12"/>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Act 1997 — Accountability Principles 2014</w:t>
      </w:r>
      <w:r w:rsidDel="00000000" w:rsidR="00000000" w:rsidRPr="00000000">
        <w:rPr>
          <w:rFonts w:ascii="Times New Roman" w:cs="Times New Roman" w:eastAsia="Times New Roman" w:hAnsi="Times New Roman"/>
          <w:sz w:val="24"/>
          <w:szCs w:val="24"/>
          <w:rtl w:val="0"/>
        </w:rPr>
        <w:t xml:space="preserve"> (Cth) — provider accountability and reporting obligations</w:t>
      </w:r>
    </w:p>
    <w:p w:rsidR="00000000" w:rsidDel="00000000" w:rsidP="00000000" w:rsidRDefault="00000000" w:rsidRPr="00000000" w14:paraId="000000E2">
      <w:pPr>
        <w:numPr>
          <w:ilvl w:val="0"/>
          <w:numId w:val="12"/>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4"/>
          <w:szCs w:val="24"/>
          <w:rtl w:val="0"/>
        </w:rPr>
        <w:t xml:space="preserve">Privacy Act 1988</w:t>
      </w:r>
      <w:r w:rsidDel="00000000" w:rsidR="00000000" w:rsidRPr="00000000">
        <w:rPr>
          <w:rFonts w:ascii="Times New Roman" w:cs="Times New Roman" w:eastAsia="Times New Roman" w:hAnsi="Times New Roman"/>
          <w:sz w:val="24"/>
          <w:szCs w:val="24"/>
          <w:rtl w:val="0"/>
        </w:rPr>
        <w:t xml:space="preserve"> (Cth) and the </w:t>
      </w:r>
      <w:r w:rsidDel="00000000" w:rsidR="00000000" w:rsidRPr="00000000">
        <w:rPr>
          <w:rFonts w:ascii="Times New Roman" w:cs="Times New Roman" w:eastAsia="Times New Roman" w:hAnsi="Times New Roman"/>
          <w:b w:val="1"/>
          <w:bCs w:val="1"/>
          <w:sz w:val="24"/>
          <w:szCs w:val="24"/>
          <w:rtl w:val="0"/>
        </w:rPr>
        <w:t xml:space="preserve">Australian Privacy Principles</w:t>
      </w:r>
      <w:r w:rsidDel="00000000" w:rsidR="00000000" w:rsidRPr="00000000">
        <w:rPr>
          <w:rFonts w:ascii="Times New Roman" w:cs="Times New Roman" w:eastAsia="Times New Roman" w:hAnsi="Times New Roman"/>
          <w:sz w:val="24"/>
          <w:szCs w:val="24"/>
          <w:rtl w:val="0"/>
        </w:rPr>
        <w:t xml:space="preserve"> — as applicable to the handling of resident records during audit processes</w:t>
      </w:r>
    </w:p>
    <w:p w:rsidR="00000000" w:rsidDel="00000000" w:rsidP="00000000" w:rsidRDefault="00000000" w:rsidRPr="00000000" w14:paraId="000000E3">
      <w:pPr>
        <w:numPr>
          <w:ilvl w:val="0"/>
          <w:numId w:val="12"/>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ACQSC Regulatory Bulletin: Working with the Commission</w:t>
      </w:r>
      <w:r w:rsidDel="00000000" w:rsidR="00000000" w:rsidRPr="00000000">
        <w:rPr>
          <w:rFonts w:ascii="Times New Roman" w:cs="Times New Roman" w:eastAsia="Times New Roman" w:hAnsi="Times New Roman"/>
          <w:sz w:val="24"/>
          <w:szCs w:val="24"/>
          <w:rtl w:val="0"/>
        </w:rPr>
        <w:t xml:space="preserve"> — current edition published by the Aged Care Quality and Safety Commission</w:t>
      </w:r>
    </w:p>
    <w:p w:rsidR="00000000" w:rsidDel="00000000" w:rsidP="00000000" w:rsidRDefault="00000000" w:rsidRPr="00000000" w14:paraId="000000E4">
      <w:pPr>
        <w:numPr>
          <w:ilvl w:val="0"/>
          <w:numId w:val="12"/>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sz w:val="24"/>
          <w:szCs w:val="24"/>
          <w:rtl w:val="0"/>
        </w:rPr>
        <w:t xml:space="preserve">[FACILITY NAME] </w:t>
      </w:r>
      <w:r w:rsidDel="00000000" w:rsidR="00000000" w:rsidRPr="00000000">
        <w:rPr>
          <w:rFonts w:ascii="Times New Roman" w:cs="Times New Roman" w:eastAsia="Times New Roman" w:hAnsi="Times New Roman"/>
          <w:b w:val="1"/>
          <w:bCs w:val="1"/>
          <w:sz w:val="24"/>
          <w:szCs w:val="24"/>
          <w:rtl w:val="0"/>
        </w:rPr>
        <w:t xml:space="preserve">Quality Management Policy</w:t>
      </w:r>
    </w:p>
    <w:p w:rsidR="00000000" w:rsidDel="00000000" w:rsidP="00000000" w:rsidRDefault="00000000" w:rsidRPr="00000000" w14:paraId="000000E5">
      <w:pPr>
        <w:numPr>
          <w:ilvl w:val="0"/>
          <w:numId w:val="12"/>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sz w:val="24"/>
          <w:szCs w:val="24"/>
          <w:rtl w:val="0"/>
        </w:rPr>
        <w:t xml:space="preserve">[FACILITY NAME] </w:t>
      </w:r>
      <w:r w:rsidDel="00000000" w:rsidR="00000000" w:rsidRPr="00000000">
        <w:rPr>
          <w:rFonts w:ascii="Times New Roman" w:cs="Times New Roman" w:eastAsia="Times New Roman" w:hAnsi="Times New Roman"/>
          <w:b w:val="1"/>
          <w:bCs w:val="1"/>
          <w:sz w:val="24"/>
          <w:szCs w:val="24"/>
          <w:rtl w:val="0"/>
        </w:rPr>
        <w:t xml:space="preserve">Incident Management Policy</w:t>
      </w:r>
    </w:p>
    <w:p w:rsidR="00000000" w:rsidDel="00000000" w:rsidP="00000000" w:rsidRDefault="00000000" w:rsidRPr="00000000" w14:paraId="000000E6">
      <w:pPr>
        <w:numPr>
          <w:ilvl w:val="0"/>
          <w:numId w:val="12"/>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sz w:val="24"/>
          <w:szCs w:val="24"/>
          <w:rtl w:val="0"/>
        </w:rPr>
        <w:t xml:space="preserve">[FACILITY NAME] </w:t>
      </w:r>
      <w:r w:rsidDel="00000000" w:rsidR="00000000" w:rsidRPr="00000000">
        <w:rPr>
          <w:rFonts w:ascii="Times New Roman" w:cs="Times New Roman" w:eastAsia="Times New Roman" w:hAnsi="Times New Roman"/>
          <w:b w:val="1"/>
          <w:bCs w:val="1"/>
          <w:sz w:val="24"/>
          <w:szCs w:val="24"/>
          <w:rtl w:val="0"/>
        </w:rPr>
        <w:t xml:space="preserve">Complaints Management Policy</w:t>
      </w:r>
    </w:p>
    <w:p w:rsidR="00000000" w:rsidDel="00000000" w:rsidP="00000000" w:rsidRDefault="00000000" w:rsidRPr="00000000" w14:paraId="000000E7">
      <w:pPr>
        <w:numPr>
          <w:ilvl w:val="0"/>
          <w:numId w:val="12"/>
        </w:numPr>
        <w:spacing w:after="240" w:before="0" w:beforeAutospacing="0" w:line="480" w:lineRule="auto"/>
        <w:ind w:left="720" w:hanging="360"/>
      </w:pPr>
      <w:r w:rsidDel="00000000" w:rsidR="00000000" w:rsidRPr="00000000">
        <w:rPr>
          <w:rFonts w:ascii="Times New Roman" w:cs="Times New Roman" w:eastAsia="Times New Roman" w:hAnsi="Times New Roman"/>
          <w:sz w:val="24"/>
          <w:szCs w:val="24"/>
          <w:rtl w:val="0"/>
        </w:rPr>
        <w:t xml:space="preserve">[FACILITY NAME] </w:t>
      </w:r>
      <w:r w:rsidDel="00000000" w:rsidR="00000000" w:rsidRPr="00000000">
        <w:rPr>
          <w:rFonts w:ascii="Times New Roman" w:cs="Times New Roman" w:eastAsia="Times New Roman" w:hAnsi="Times New Roman"/>
          <w:b w:val="1"/>
          <w:bCs w:val="1"/>
          <w:sz w:val="24"/>
          <w:szCs w:val="24"/>
          <w:rtl w:val="0"/>
        </w:rPr>
        <w:t xml:space="preserve">Record Management and Retention Policy</w:t>
      </w:r>
    </w:p>
    <w:p w:rsidR="00000000" w:rsidDel="00000000" w:rsidP="00000000" w:rsidRDefault="00000000" w:rsidRPr="00000000" w14:paraId="000000E8">
      <w:pPr>
        <w:pStyle w:val="Heading2"/>
        <w:keepNext w:val="0"/>
        <w:keepLines w:val="0"/>
        <w:pBdr>
          <w:bottom w:color="2c5f8a" w:space="3" w:sz="9" w:val="single"/>
        </w:pBdr>
        <w:spacing w:after="80" w:lineRule="auto"/>
        <w:rPr>
          <w:rFonts w:ascii="Times New Roman" w:cs="Times New Roman" w:eastAsia="Times New Roman" w:hAnsi="Times New Roman"/>
          <w:b w:val="1"/>
          <w:bCs w:val="1"/>
          <w:color w:val="2c5f8a"/>
          <w:sz w:val="40"/>
          <w:szCs w:val="40"/>
        </w:rPr>
      </w:pPr>
      <w:bookmarkStart w:colFirst="0" w:colLast="0" w:name="_oy32b9df1of6" w:id="17"/>
      <w:bookmarkEnd w:id="17"/>
      <w:r w:rsidDel="00000000" w:rsidR="00000000" w:rsidRPr="00000000">
        <w:rPr>
          <w:rFonts w:ascii="Times New Roman" w:cs="Times New Roman" w:eastAsia="Times New Roman" w:hAnsi="Times New Roman"/>
          <w:b w:val="1"/>
          <w:bCs w:val="1"/>
          <w:color w:val="2c5f8a"/>
          <w:sz w:val="40"/>
          <w:szCs w:val="40"/>
          <w:rtl w:val="0"/>
        </w:rPr>
        <w:t xml:space="preserve">8. Document Review</w:t>
      </w:r>
    </w:p>
    <w:p w:rsidR="00000000" w:rsidDel="00000000" w:rsidP="00000000" w:rsidRDefault="00000000" w:rsidRPr="00000000" w14:paraId="000000E9">
      <w:pPr>
        <w:spacing w:after="240" w:before="6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is subject to the following review arrangements:</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85.6637168141597"/>
        <w:gridCol w:w="6074.33628318584"/>
        <w:tblGridChange w:id="0">
          <w:tblGrid>
            <w:gridCol w:w="3285.6637168141597"/>
            <w:gridCol w:w="6074.33628318584"/>
          </w:tblGrid>
        </w:tblGridChange>
      </w:tblGrid>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EA">
            <w:pPr>
              <w:spacing w:after="24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Review Cycle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EB">
            <w:pPr>
              <w:spacing w:after="24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Annual (or earlier if required due to legislative changes, significant organisational change, or following a major audit finding)</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EC">
            <w:pPr>
              <w:spacing w:after="24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Next Scheduled Review 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ED">
            <w:pPr>
              <w:spacing w:after="24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w:t>
            </w:r>
          </w:p>
        </w:tc>
      </w:tr>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EE">
            <w:pPr>
              <w:spacing w:after="24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Review Responsibility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EF">
            <w:pPr>
              <w:spacing w:after="24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 TITLE — Quality and Compliance Manager] in consultation with the Facility Manager and Director of Nursing</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F0">
            <w:pPr>
              <w:spacing w:after="24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Approval Authority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F1">
            <w:pPr>
              <w:spacing w:after="24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 TITLE — Facility Manager / CEO / Governing Body]</w:t>
            </w:r>
          </w:p>
        </w:tc>
      </w:tr>
      <w:tr>
        <w:trPr>
          <w:cantSplit w:val="0"/>
          <w:trHeight w:val="975"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F2">
            <w:pPr>
              <w:spacing w:after="24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Distribution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F3">
            <w:pPr>
              <w:spacing w:after="24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staff via [intranet / noticeboard / staff portal / direct distribution]. This policy supersedes all previous versions upon the effective date shown in Section 1.</w:t>
            </w:r>
          </w:p>
        </w:tc>
      </w:tr>
    </w:tbl>
    <w:p w:rsidR="00000000" w:rsidDel="00000000" w:rsidP="00000000" w:rsidRDefault="00000000" w:rsidRPr="00000000" w14:paraId="000000F4">
      <w:pPr>
        <w:spacing w:after="220" w:before="660" w:lineRule="auto"/>
        <w:rPr>
          <w:rFonts w:ascii="Times New Roman" w:cs="Times New Roman" w:eastAsia="Times New Roman" w:hAnsi="Times New Roman"/>
          <w:i w:val="1"/>
          <w:iCs w:val="1"/>
          <w:color w:val="555555"/>
        </w:rPr>
      </w:pPr>
      <w:r w:rsidDel="00000000" w:rsidR="00000000" w:rsidRPr="00000000">
        <w:rPr>
          <w:rFonts w:ascii="Times New Roman" w:cs="Times New Roman" w:eastAsia="Times New Roman" w:hAnsi="Times New Roman"/>
          <w:i w:val="1"/>
          <w:iCs w:val="1"/>
          <w:color w:val="555555"/>
          <w:rtl w:val="0"/>
        </w:rPr>
        <w:t xml:space="preserve">Note to facility: Triggers for an unscheduled review include, but are not limited to: changes to the Aged Care Act 1997, changes to the Aged Care Quality Standards or the ACQSC Assessment Framework, an adverse audit outcome, a significant incident or complaint pattern, or a recommendation from the Quality Committee or Governing Body.</w:t>
      </w:r>
    </w:p>
    <w:p w:rsidR="00000000" w:rsidDel="00000000" w:rsidP="00000000" w:rsidRDefault="00000000" w:rsidRPr="00000000" w14:paraId="000000F5">
      <w:pPr>
        <w:pStyle w:val="Heading2"/>
        <w:keepNext w:val="0"/>
        <w:keepLines w:val="0"/>
        <w:pBdr>
          <w:bottom w:color="2c5f8a" w:space="3" w:sz="9" w:val="single"/>
        </w:pBdr>
        <w:spacing w:after="80" w:lineRule="auto"/>
        <w:rPr>
          <w:rFonts w:ascii="Times New Roman" w:cs="Times New Roman" w:eastAsia="Times New Roman" w:hAnsi="Times New Roman"/>
          <w:b w:val="1"/>
          <w:bCs w:val="1"/>
          <w:color w:val="2c5f8a"/>
          <w:sz w:val="40"/>
          <w:szCs w:val="40"/>
        </w:rPr>
      </w:pPr>
      <w:bookmarkStart w:colFirst="0" w:colLast="0" w:name="_koblqy4lcm6r" w:id="18"/>
      <w:bookmarkEnd w:id="18"/>
      <w:r w:rsidDel="00000000" w:rsidR="00000000" w:rsidRPr="00000000">
        <w:rPr>
          <w:rFonts w:ascii="Times New Roman" w:cs="Times New Roman" w:eastAsia="Times New Roman" w:hAnsi="Times New Roman"/>
          <w:b w:val="1"/>
          <w:bCs w:val="1"/>
          <w:color w:val="2c5f8a"/>
          <w:sz w:val="40"/>
          <w:szCs w:val="40"/>
          <w:rtl w:val="0"/>
        </w:rPr>
        <w:t xml:space="preserve">Appendices</w:t>
      </w:r>
    </w:p>
    <w:p w:rsidR="00000000" w:rsidDel="00000000" w:rsidP="00000000" w:rsidRDefault="00000000" w:rsidRPr="00000000" w14:paraId="000000F6">
      <w:pPr>
        <w:spacing w:after="240" w:before="6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appendices support implementation of this policy. Appendix templates are maintained by the [POSITION TITLE] and stored in the Evidence Library.</w:t>
      </w:r>
    </w:p>
    <w:p w:rsidR="00000000" w:rsidDel="00000000" w:rsidP="00000000" w:rsidRDefault="00000000" w:rsidRPr="00000000" w14:paraId="000000F7">
      <w:pPr>
        <w:numPr>
          <w:ilvl w:val="0"/>
          <w:numId w:val="7"/>
        </w:numPr>
        <w:spacing w:after="0" w:afterAutospacing="0" w:before="560" w:line="48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Appendix A:</w:t>
      </w:r>
      <w:r w:rsidDel="00000000" w:rsidR="00000000" w:rsidRPr="00000000">
        <w:rPr>
          <w:rFonts w:ascii="Times New Roman" w:cs="Times New Roman" w:eastAsia="Times New Roman" w:hAnsi="Times New Roman"/>
          <w:sz w:val="24"/>
          <w:szCs w:val="24"/>
          <w:rtl w:val="0"/>
        </w:rPr>
        <w:t xml:space="preserve"> Annual Audit Calendar Template</w:t>
      </w:r>
    </w:p>
    <w:p w:rsidR="00000000" w:rsidDel="00000000" w:rsidP="00000000" w:rsidRDefault="00000000" w:rsidRPr="00000000" w14:paraId="000000F8">
      <w:pPr>
        <w:numPr>
          <w:ilvl w:val="0"/>
          <w:numId w:val="7"/>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Appendix B:</w:t>
      </w:r>
      <w:r w:rsidDel="00000000" w:rsidR="00000000" w:rsidRPr="00000000">
        <w:rPr>
          <w:rFonts w:ascii="Times New Roman" w:cs="Times New Roman" w:eastAsia="Times New Roman" w:hAnsi="Times New Roman"/>
          <w:sz w:val="24"/>
          <w:szCs w:val="24"/>
          <w:rtl w:val="0"/>
        </w:rPr>
        <w:t xml:space="preserve"> Compliance Gap Register Template</w:t>
      </w:r>
    </w:p>
    <w:p w:rsidR="00000000" w:rsidDel="00000000" w:rsidP="00000000" w:rsidRDefault="00000000" w:rsidRPr="00000000" w14:paraId="000000F9">
      <w:pPr>
        <w:numPr>
          <w:ilvl w:val="0"/>
          <w:numId w:val="7"/>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Appendix C:</w:t>
      </w:r>
      <w:r w:rsidDel="00000000" w:rsidR="00000000" w:rsidRPr="00000000">
        <w:rPr>
          <w:rFonts w:ascii="Times New Roman" w:cs="Times New Roman" w:eastAsia="Times New Roman" w:hAnsi="Times New Roman"/>
          <w:sz w:val="24"/>
          <w:szCs w:val="24"/>
          <w:rtl w:val="0"/>
        </w:rPr>
        <w:t xml:space="preserve"> Evidence Library Index</w:t>
      </w:r>
    </w:p>
    <w:p w:rsidR="00000000" w:rsidDel="00000000" w:rsidP="00000000" w:rsidRDefault="00000000" w:rsidRPr="00000000" w14:paraId="000000FA">
      <w:pPr>
        <w:numPr>
          <w:ilvl w:val="0"/>
          <w:numId w:val="7"/>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Appendix D:</w:t>
      </w:r>
      <w:r w:rsidDel="00000000" w:rsidR="00000000" w:rsidRPr="00000000">
        <w:rPr>
          <w:rFonts w:ascii="Times New Roman" w:cs="Times New Roman" w:eastAsia="Times New Roman" w:hAnsi="Times New Roman"/>
          <w:sz w:val="24"/>
          <w:szCs w:val="24"/>
          <w:rtl w:val="0"/>
        </w:rPr>
        <w:t xml:space="preserve"> Announced Audit Preparation Checklist</w:t>
      </w:r>
    </w:p>
    <w:p w:rsidR="00000000" w:rsidDel="00000000" w:rsidP="00000000" w:rsidRDefault="00000000" w:rsidRPr="00000000" w14:paraId="000000FB">
      <w:pPr>
        <w:numPr>
          <w:ilvl w:val="0"/>
          <w:numId w:val="7"/>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Appendix E:</w:t>
      </w:r>
      <w:r w:rsidDel="00000000" w:rsidR="00000000" w:rsidRPr="00000000">
        <w:rPr>
          <w:rFonts w:ascii="Times New Roman" w:cs="Times New Roman" w:eastAsia="Times New Roman" w:hAnsi="Times New Roman"/>
          <w:sz w:val="24"/>
          <w:szCs w:val="24"/>
          <w:rtl w:val="0"/>
        </w:rPr>
        <w:t xml:space="preserve"> Assessor Request Log</w:t>
      </w:r>
    </w:p>
    <w:p w:rsidR="00000000" w:rsidDel="00000000" w:rsidP="00000000" w:rsidRDefault="00000000" w:rsidRPr="00000000" w14:paraId="000000FC">
      <w:pPr>
        <w:numPr>
          <w:ilvl w:val="0"/>
          <w:numId w:val="7"/>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Appendix F:</w:t>
      </w:r>
      <w:r w:rsidDel="00000000" w:rsidR="00000000" w:rsidRPr="00000000">
        <w:rPr>
          <w:rFonts w:ascii="Times New Roman" w:cs="Times New Roman" w:eastAsia="Times New Roman" w:hAnsi="Times New Roman"/>
          <w:sz w:val="24"/>
          <w:szCs w:val="24"/>
          <w:rtl w:val="0"/>
        </w:rPr>
        <w:t xml:space="preserve"> Quick Reference Guide — Staff Conduct During ACQSC Assessments</w:t>
      </w:r>
    </w:p>
    <w:p w:rsidR="00000000" w:rsidDel="00000000" w:rsidP="00000000" w:rsidRDefault="00000000" w:rsidRPr="00000000" w14:paraId="000000FD">
      <w:pPr>
        <w:numPr>
          <w:ilvl w:val="0"/>
          <w:numId w:val="7"/>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Appendix G:</w:t>
      </w:r>
      <w:r w:rsidDel="00000000" w:rsidR="00000000" w:rsidRPr="00000000">
        <w:rPr>
          <w:rFonts w:ascii="Times New Roman" w:cs="Times New Roman" w:eastAsia="Times New Roman" w:hAnsi="Times New Roman"/>
          <w:sz w:val="24"/>
          <w:szCs w:val="24"/>
          <w:rtl w:val="0"/>
        </w:rPr>
        <w:t xml:space="preserve"> Corrective Action Plan (CAP) Template</w:t>
      </w:r>
    </w:p>
    <w:p w:rsidR="00000000" w:rsidDel="00000000" w:rsidP="00000000" w:rsidRDefault="00000000" w:rsidRPr="00000000" w14:paraId="000000FE">
      <w:pPr>
        <w:numPr>
          <w:ilvl w:val="0"/>
          <w:numId w:val="7"/>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Appendix H:</w:t>
      </w:r>
      <w:r w:rsidDel="00000000" w:rsidR="00000000" w:rsidRPr="00000000">
        <w:rPr>
          <w:rFonts w:ascii="Times New Roman" w:cs="Times New Roman" w:eastAsia="Times New Roman" w:hAnsi="Times New Roman"/>
          <w:sz w:val="24"/>
          <w:szCs w:val="24"/>
          <w:rtl w:val="0"/>
        </w:rPr>
        <w:t xml:space="preserve"> Corrective Action Register</w:t>
      </w:r>
    </w:p>
    <w:p w:rsidR="00000000" w:rsidDel="00000000" w:rsidP="00000000" w:rsidRDefault="00000000" w:rsidRPr="00000000" w14:paraId="000000FF">
      <w:pPr>
        <w:numPr>
          <w:ilvl w:val="0"/>
          <w:numId w:val="7"/>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Appendix I:</w:t>
      </w:r>
      <w:r w:rsidDel="00000000" w:rsidR="00000000" w:rsidRPr="00000000">
        <w:rPr>
          <w:rFonts w:ascii="Times New Roman" w:cs="Times New Roman" w:eastAsia="Times New Roman" w:hAnsi="Times New Roman"/>
          <w:sz w:val="24"/>
          <w:szCs w:val="24"/>
          <w:rtl w:val="0"/>
        </w:rPr>
        <w:t xml:space="preserve"> Request for Information (RFI) Register</w:t>
      </w:r>
    </w:p>
    <w:p w:rsidR="00000000" w:rsidDel="00000000" w:rsidP="00000000" w:rsidRDefault="00000000" w:rsidRPr="00000000" w14:paraId="00000100">
      <w:pPr>
        <w:numPr>
          <w:ilvl w:val="0"/>
          <w:numId w:val="7"/>
        </w:numPr>
        <w:spacing w:after="240" w:before="0" w:beforeAutospacing="0" w:line="48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Appendix J:</w:t>
      </w:r>
      <w:r w:rsidDel="00000000" w:rsidR="00000000" w:rsidRPr="00000000">
        <w:rPr>
          <w:rFonts w:ascii="Times New Roman" w:cs="Times New Roman" w:eastAsia="Times New Roman" w:hAnsi="Times New Roman"/>
          <w:sz w:val="24"/>
          <w:szCs w:val="24"/>
          <w:rtl w:val="0"/>
        </w:rPr>
        <w:t xml:space="preserve"> Audit Lessons Learned Register</w:t>
      </w:r>
    </w:p>
    <w:p w:rsidR="00000000" w:rsidDel="00000000" w:rsidP="00000000" w:rsidRDefault="00000000" w:rsidRPr="00000000" w14:paraId="00000101">
      <w:pPr>
        <w:pStyle w:val="Heading2"/>
        <w:keepNext w:val="0"/>
        <w:keepLines w:val="0"/>
        <w:spacing w:after="200" w:before="480" w:lineRule="auto"/>
        <w:rPr>
          <w:rFonts w:ascii="Times New Roman" w:cs="Times New Roman" w:eastAsia="Times New Roman" w:hAnsi="Times New Roman"/>
          <w:b w:val="1"/>
          <w:bCs w:val="1"/>
          <w:color w:val="2c5f8a"/>
          <w:sz w:val="40"/>
          <w:szCs w:val="40"/>
        </w:rPr>
      </w:pPr>
      <w:bookmarkStart w:colFirst="0" w:colLast="0" w:name="_rv9ohwt50jzw" w:id="19"/>
      <w:bookmarkEnd w:id="19"/>
      <w:r w:rsidDel="00000000" w:rsidR="00000000" w:rsidRPr="00000000">
        <w:rPr>
          <w:rFonts w:ascii="Times New Roman" w:cs="Times New Roman" w:eastAsia="Times New Roman" w:hAnsi="Times New Roman"/>
          <w:b w:val="1"/>
          <w:bCs w:val="1"/>
          <w:color w:val="2c5f8a"/>
          <w:sz w:val="40"/>
          <w:szCs w:val="40"/>
          <w:rtl w:val="0"/>
        </w:rPr>
        <w:t xml:space="preserve">Staff Acknowledgement</w:t>
      </w:r>
    </w:p>
    <w:p w:rsidR="00000000" w:rsidDel="00000000" w:rsidP="00000000" w:rsidRDefault="00000000" w:rsidRPr="00000000" w14:paraId="00000102">
      <w:pPr>
        <w:spacing w:after="22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acknowledge that I have read, understood, and agree to comply with the </w:t>
      </w:r>
      <w:r w:rsidDel="00000000" w:rsidR="00000000" w:rsidRPr="00000000">
        <w:rPr>
          <w:rFonts w:ascii="Times New Roman" w:cs="Times New Roman" w:eastAsia="Times New Roman" w:hAnsi="Times New Roman"/>
          <w:b w:val="1"/>
          <w:bCs w:val="1"/>
          <w:rtl w:val="0"/>
        </w:rPr>
        <w:t xml:space="preserve">Accreditation and Regulatory Audit Management Policy</w:t>
      </w:r>
      <w:r w:rsidDel="00000000" w:rsidR="00000000" w:rsidRPr="00000000">
        <w:rPr>
          <w:rFonts w:ascii="Times New Roman" w:cs="Times New Roman" w:eastAsia="Times New Roman" w:hAnsi="Times New Roman"/>
          <w:rtl w:val="0"/>
        </w:rPr>
        <w:t xml:space="preserve"> of [FACILITY NAME]. I understand my responsibilities under this policy and will seek clarification from my manager if I am unclear about any requirement.</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34.513274336283"/>
        <w:gridCol w:w="2471.150442477876"/>
        <w:gridCol w:w="1822.3008849557523"/>
        <w:gridCol w:w="1132.0353982300885"/>
        <w:tblGridChange w:id="0">
          <w:tblGrid>
            <w:gridCol w:w="3934.513274336283"/>
            <w:gridCol w:w="2471.150442477876"/>
            <w:gridCol w:w="1822.3008849557523"/>
            <w:gridCol w:w="1132.0353982300885"/>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103">
            <w:pPr>
              <w:spacing w:after="240" w:before="7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Staff Member Full 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104">
            <w:pPr>
              <w:spacing w:after="240" w:before="7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Position / Role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105">
            <w:pPr>
              <w:spacing w:after="240" w:before="7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Signature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106">
            <w:pPr>
              <w:spacing w:after="240" w:before="7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Date</w:t>
            </w:r>
            <w:r w:rsidDel="00000000" w:rsidR="00000000" w:rsidRPr="00000000">
              <w:rPr>
                <w:rtl w:val="0"/>
              </w:rPr>
            </w:r>
          </w:p>
        </w:tc>
      </w:tr>
      <w:tr>
        <w:trPr>
          <w:cantSplit w:val="0"/>
          <w:trHeight w:val="690" w:hRule="atLeast"/>
          <w:tblHeader w:val="0"/>
        </w:trPr>
        <w:tc>
          <w:tcPr>
            <w:tcBorders>
              <w:top w:color="000000" w:space="0" w:sz="8" w:val="single"/>
              <w:left w:color="000000" w:space="0" w:sz="8" w:val="single"/>
              <w:bottom w:color="000000" w:space="0" w:sz="8" w:val="single"/>
              <w:right w:color="000000" w:space="0" w:sz="8" w:val="single"/>
            </w:tcBorders>
            <w:tcMar>
              <w:top w:w="220.0" w:type="dxa"/>
              <w:left w:w="160.0" w:type="dxa"/>
              <w:bottom w:w="220.0" w:type="dxa"/>
              <w:right w:w="160.0" w:type="dxa"/>
            </w:tcMar>
            <w:vAlign w:val="top"/>
          </w:tcPr>
          <w:p w:rsidR="00000000" w:rsidDel="00000000" w:rsidP="00000000" w:rsidRDefault="00000000" w:rsidRPr="00000000" w14:paraId="00000107">
            <w:pPr>
              <w:spacing w:after="240" w:before="7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20.0" w:type="dxa"/>
              <w:left w:w="160.0" w:type="dxa"/>
              <w:bottom w:w="220.0" w:type="dxa"/>
              <w:right w:w="160.0" w:type="dxa"/>
            </w:tcMar>
            <w:vAlign w:val="top"/>
          </w:tcPr>
          <w:p w:rsidR="00000000" w:rsidDel="00000000" w:rsidP="00000000" w:rsidRDefault="00000000" w:rsidRPr="00000000" w14:paraId="00000108">
            <w:pPr>
              <w:spacing w:after="240" w:before="7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20.0" w:type="dxa"/>
              <w:left w:w="160.0" w:type="dxa"/>
              <w:bottom w:w="220.0" w:type="dxa"/>
              <w:right w:w="160.0" w:type="dxa"/>
            </w:tcMar>
            <w:vAlign w:val="top"/>
          </w:tcPr>
          <w:p w:rsidR="00000000" w:rsidDel="00000000" w:rsidP="00000000" w:rsidRDefault="00000000" w:rsidRPr="00000000" w14:paraId="00000109">
            <w:pPr>
              <w:spacing w:after="240" w:before="7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20.0" w:type="dxa"/>
              <w:left w:w="160.0" w:type="dxa"/>
              <w:bottom w:w="220.0" w:type="dxa"/>
              <w:right w:w="160.0" w:type="dxa"/>
            </w:tcMar>
            <w:vAlign w:val="top"/>
          </w:tcPr>
          <w:p w:rsidR="00000000" w:rsidDel="00000000" w:rsidP="00000000" w:rsidRDefault="00000000" w:rsidRPr="00000000" w14:paraId="0000010A">
            <w:pPr>
              <w:spacing w:after="240" w:before="7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690" w:hRule="atLeast"/>
          <w:tblHeader w:val="0"/>
        </w:trPr>
        <w:tc>
          <w:tcPr>
            <w:tcBorders>
              <w:top w:color="000000" w:space="0" w:sz="8" w:val="single"/>
              <w:left w:color="000000" w:space="0" w:sz="8" w:val="single"/>
              <w:bottom w:color="000000" w:space="0" w:sz="8" w:val="single"/>
              <w:right w:color="000000" w:space="0" w:sz="8" w:val="single"/>
            </w:tcBorders>
            <w:tcMar>
              <w:top w:w="220.0" w:type="dxa"/>
              <w:left w:w="160.0" w:type="dxa"/>
              <w:bottom w:w="220.0" w:type="dxa"/>
              <w:right w:w="160.0" w:type="dxa"/>
            </w:tcMar>
            <w:vAlign w:val="top"/>
          </w:tcPr>
          <w:p w:rsidR="00000000" w:rsidDel="00000000" w:rsidP="00000000" w:rsidRDefault="00000000" w:rsidRPr="00000000" w14:paraId="0000010B">
            <w:pPr>
              <w:spacing w:after="240" w:before="7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20.0" w:type="dxa"/>
              <w:left w:w="160.0" w:type="dxa"/>
              <w:bottom w:w="220.0" w:type="dxa"/>
              <w:right w:w="160.0" w:type="dxa"/>
            </w:tcMar>
            <w:vAlign w:val="top"/>
          </w:tcPr>
          <w:p w:rsidR="00000000" w:rsidDel="00000000" w:rsidP="00000000" w:rsidRDefault="00000000" w:rsidRPr="00000000" w14:paraId="0000010C">
            <w:pPr>
              <w:spacing w:after="240" w:before="7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20.0" w:type="dxa"/>
              <w:left w:w="160.0" w:type="dxa"/>
              <w:bottom w:w="220.0" w:type="dxa"/>
              <w:right w:w="160.0" w:type="dxa"/>
            </w:tcMar>
            <w:vAlign w:val="top"/>
          </w:tcPr>
          <w:p w:rsidR="00000000" w:rsidDel="00000000" w:rsidP="00000000" w:rsidRDefault="00000000" w:rsidRPr="00000000" w14:paraId="0000010D">
            <w:pPr>
              <w:spacing w:after="240" w:before="7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20.0" w:type="dxa"/>
              <w:left w:w="160.0" w:type="dxa"/>
              <w:bottom w:w="220.0" w:type="dxa"/>
              <w:right w:w="160.0" w:type="dxa"/>
            </w:tcMar>
            <w:vAlign w:val="top"/>
          </w:tcPr>
          <w:p w:rsidR="00000000" w:rsidDel="00000000" w:rsidP="00000000" w:rsidRDefault="00000000" w:rsidRPr="00000000" w14:paraId="0000010E">
            <w:pPr>
              <w:spacing w:after="240" w:before="7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690" w:hRule="atLeast"/>
          <w:tblHeader w:val="0"/>
        </w:trPr>
        <w:tc>
          <w:tcPr>
            <w:tcBorders>
              <w:top w:color="000000" w:space="0" w:sz="8" w:val="single"/>
              <w:left w:color="000000" w:space="0" w:sz="8" w:val="single"/>
              <w:bottom w:color="000000" w:space="0" w:sz="8" w:val="single"/>
              <w:right w:color="000000" w:space="0" w:sz="8" w:val="single"/>
            </w:tcBorders>
            <w:tcMar>
              <w:top w:w="220.0" w:type="dxa"/>
              <w:left w:w="160.0" w:type="dxa"/>
              <w:bottom w:w="220.0" w:type="dxa"/>
              <w:right w:w="160.0" w:type="dxa"/>
            </w:tcMar>
            <w:vAlign w:val="top"/>
          </w:tcPr>
          <w:p w:rsidR="00000000" w:rsidDel="00000000" w:rsidP="00000000" w:rsidRDefault="00000000" w:rsidRPr="00000000" w14:paraId="0000010F">
            <w:pPr>
              <w:spacing w:after="240" w:before="7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20.0" w:type="dxa"/>
              <w:left w:w="160.0" w:type="dxa"/>
              <w:bottom w:w="220.0" w:type="dxa"/>
              <w:right w:w="160.0" w:type="dxa"/>
            </w:tcMar>
            <w:vAlign w:val="top"/>
          </w:tcPr>
          <w:p w:rsidR="00000000" w:rsidDel="00000000" w:rsidP="00000000" w:rsidRDefault="00000000" w:rsidRPr="00000000" w14:paraId="00000110">
            <w:pPr>
              <w:spacing w:after="240" w:before="7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20.0" w:type="dxa"/>
              <w:left w:w="160.0" w:type="dxa"/>
              <w:bottom w:w="220.0" w:type="dxa"/>
              <w:right w:w="160.0" w:type="dxa"/>
            </w:tcMar>
            <w:vAlign w:val="top"/>
          </w:tcPr>
          <w:p w:rsidR="00000000" w:rsidDel="00000000" w:rsidP="00000000" w:rsidRDefault="00000000" w:rsidRPr="00000000" w14:paraId="00000111">
            <w:pPr>
              <w:spacing w:after="240" w:before="7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20.0" w:type="dxa"/>
              <w:left w:w="160.0" w:type="dxa"/>
              <w:bottom w:w="220.0" w:type="dxa"/>
              <w:right w:w="160.0" w:type="dxa"/>
            </w:tcMar>
            <w:vAlign w:val="top"/>
          </w:tcPr>
          <w:p w:rsidR="00000000" w:rsidDel="00000000" w:rsidP="00000000" w:rsidRDefault="00000000" w:rsidRPr="00000000" w14:paraId="00000112">
            <w:pPr>
              <w:spacing w:after="240" w:before="7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690" w:hRule="atLeast"/>
          <w:tblHeader w:val="0"/>
        </w:trPr>
        <w:tc>
          <w:tcPr>
            <w:tcBorders>
              <w:top w:color="000000" w:space="0" w:sz="8" w:val="single"/>
              <w:left w:color="000000" w:space="0" w:sz="8" w:val="single"/>
              <w:bottom w:color="000000" w:space="0" w:sz="8" w:val="single"/>
              <w:right w:color="000000" w:space="0" w:sz="8" w:val="single"/>
            </w:tcBorders>
            <w:tcMar>
              <w:top w:w="220.0" w:type="dxa"/>
              <w:left w:w="160.0" w:type="dxa"/>
              <w:bottom w:w="220.0" w:type="dxa"/>
              <w:right w:w="160.0" w:type="dxa"/>
            </w:tcMar>
            <w:vAlign w:val="top"/>
          </w:tcPr>
          <w:p w:rsidR="00000000" w:rsidDel="00000000" w:rsidP="00000000" w:rsidRDefault="00000000" w:rsidRPr="00000000" w14:paraId="00000113">
            <w:pPr>
              <w:spacing w:after="240" w:before="7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20.0" w:type="dxa"/>
              <w:left w:w="160.0" w:type="dxa"/>
              <w:bottom w:w="220.0" w:type="dxa"/>
              <w:right w:w="160.0" w:type="dxa"/>
            </w:tcMar>
            <w:vAlign w:val="top"/>
          </w:tcPr>
          <w:p w:rsidR="00000000" w:rsidDel="00000000" w:rsidP="00000000" w:rsidRDefault="00000000" w:rsidRPr="00000000" w14:paraId="00000114">
            <w:pPr>
              <w:spacing w:after="240" w:before="7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20.0" w:type="dxa"/>
              <w:left w:w="160.0" w:type="dxa"/>
              <w:bottom w:w="220.0" w:type="dxa"/>
              <w:right w:w="160.0" w:type="dxa"/>
            </w:tcMar>
            <w:vAlign w:val="top"/>
          </w:tcPr>
          <w:p w:rsidR="00000000" w:rsidDel="00000000" w:rsidP="00000000" w:rsidRDefault="00000000" w:rsidRPr="00000000" w14:paraId="00000115">
            <w:pPr>
              <w:spacing w:after="240" w:before="7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20.0" w:type="dxa"/>
              <w:left w:w="160.0" w:type="dxa"/>
              <w:bottom w:w="220.0" w:type="dxa"/>
              <w:right w:w="160.0" w:type="dxa"/>
            </w:tcMar>
            <w:vAlign w:val="top"/>
          </w:tcPr>
          <w:p w:rsidR="00000000" w:rsidDel="00000000" w:rsidP="00000000" w:rsidRDefault="00000000" w:rsidRPr="00000000" w14:paraId="00000116">
            <w:pPr>
              <w:spacing w:after="240" w:before="7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690" w:hRule="atLeast"/>
          <w:tblHeader w:val="0"/>
        </w:trPr>
        <w:tc>
          <w:tcPr>
            <w:tcBorders>
              <w:top w:color="000000" w:space="0" w:sz="8" w:val="single"/>
              <w:left w:color="000000" w:space="0" w:sz="8" w:val="single"/>
              <w:bottom w:color="000000" w:space="0" w:sz="8" w:val="single"/>
              <w:right w:color="000000" w:space="0" w:sz="8" w:val="single"/>
            </w:tcBorders>
            <w:tcMar>
              <w:top w:w="220.0" w:type="dxa"/>
              <w:left w:w="160.0" w:type="dxa"/>
              <w:bottom w:w="220.0" w:type="dxa"/>
              <w:right w:w="160.0" w:type="dxa"/>
            </w:tcMar>
            <w:vAlign w:val="top"/>
          </w:tcPr>
          <w:p w:rsidR="00000000" w:rsidDel="00000000" w:rsidP="00000000" w:rsidRDefault="00000000" w:rsidRPr="00000000" w14:paraId="00000117">
            <w:pPr>
              <w:spacing w:after="240" w:before="7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20.0" w:type="dxa"/>
              <w:left w:w="160.0" w:type="dxa"/>
              <w:bottom w:w="220.0" w:type="dxa"/>
              <w:right w:w="160.0" w:type="dxa"/>
            </w:tcMar>
            <w:vAlign w:val="top"/>
          </w:tcPr>
          <w:p w:rsidR="00000000" w:rsidDel="00000000" w:rsidP="00000000" w:rsidRDefault="00000000" w:rsidRPr="00000000" w14:paraId="00000118">
            <w:pPr>
              <w:spacing w:after="240" w:before="7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20.0" w:type="dxa"/>
              <w:left w:w="160.0" w:type="dxa"/>
              <w:bottom w:w="220.0" w:type="dxa"/>
              <w:right w:w="160.0" w:type="dxa"/>
            </w:tcMar>
            <w:vAlign w:val="top"/>
          </w:tcPr>
          <w:p w:rsidR="00000000" w:rsidDel="00000000" w:rsidP="00000000" w:rsidRDefault="00000000" w:rsidRPr="00000000" w14:paraId="00000119">
            <w:pPr>
              <w:spacing w:after="240" w:before="7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20.0" w:type="dxa"/>
              <w:left w:w="160.0" w:type="dxa"/>
              <w:bottom w:w="220.0" w:type="dxa"/>
              <w:right w:w="160.0" w:type="dxa"/>
            </w:tcMar>
            <w:vAlign w:val="top"/>
          </w:tcPr>
          <w:p w:rsidR="00000000" w:rsidDel="00000000" w:rsidP="00000000" w:rsidRDefault="00000000" w:rsidRPr="00000000" w14:paraId="0000011A">
            <w:pPr>
              <w:spacing w:after="240" w:before="7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bl>
    <w:p w:rsidR="00000000" w:rsidDel="00000000" w:rsidP="00000000" w:rsidRDefault="00000000" w:rsidRPr="00000000" w14:paraId="0000011B">
      <w:pPr>
        <w:spacing w:after="200" w:before="720" w:lineRule="auto"/>
        <w:rPr>
          <w:rFonts w:ascii="Times New Roman" w:cs="Times New Roman" w:eastAsia="Times New Roman" w:hAnsi="Times New Roman"/>
          <w:i w:val="1"/>
          <w:iCs w:val="1"/>
          <w:color w:val="666666"/>
          <w:sz w:val="20"/>
          <w:szCs w:val="20"/>
        </w:rPr>
      </w:pPr>
      <w:r w:rsidDel="00000000" w:rsidR="00000000" w:rsidRPr="00000000">
        <w:rPr>
          <w:rFonts w:ascii="Times New Roman" w:cs="Times New Roman" w:eastAsia="Times New Roman" w:hAnsi="Times New Roman"/>
          <w:i w:val="1"/>
          <w:iCs w:val="1"/>
          <w:color w:val="666666"/>
          <w:sz w:val="20"/>
          <w:szCs w:val="20"/>
          <w:rtl w:val="0"/>
        </w:rPr>
        <w:t xml:space="preserve">Retain completed acknowledgement forms in the staff personnel file. A master copy must also be filed in the Evidence Library under Standard 7 — Human Resources.</w:t>
      </w:r>
    </w:p>
    <w:p w:rsidR="00000000" w:rsidDel="00000000" w:rsidP="00000000" w:rsidRDefault="00000000" w:rsidRPr="00000000" w14:paraId="0000011C">
      <w:pPr>
        <w:spacing w:after="200" w:before="580" w:lineRule="auto"/>
        <w:jc w:val="center"/>
        <w:rPr>
          <w:rFonts w:ascii="Times New Roman" w:cs="Times New Roman" w:eastAsia="Times New Roman" w:hAnsi="Times New Roman"/>
          <w:color w:val="888888"/>
          <w:sz w:val="20"/>
          <w:szCs w:val="20"/>
        </w:rPr>
      </w:pPr>
      <w:r w:rsidDel="00000000" w:rsidR="00000000" w:rsidRPr="00000000">
        <w:rPr>
          <w:rFonts w:ascii="Times New Roman" w:cs="Times New Roman" w:eastAsia="Times New Roman" w:hAnsi="Times New Roman"/>
          <w:color w:val="888888"/>
          <w:sz w:val="20"/>
          <w:szCs w:val="20"/>
          <w:rtl w:val="0"/>
        </w:rPr>
        <w:t xml:space="preserve">— End of Policy Document — [FACILITY NAME] | Document No. [DOC-AUDIT-001] | Version [1.0] | Effective [DD/MM/YYYY] —</w:t>
      </w:r>
    </w:p>
    <w:p w:rsidR="00000000" w:rsidDel="00000000" w:rsidP="00000000" w:rsidRDefault="00000000" w:rsidRPr="00000000" w14:paraId="0000011D">
      <w:pPr>
        <w:spacing w:after="240" w:befor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1E">
      <w:pPr>
        <w:rPr>
          <w:rFonts w:ascii="Poppins" w:cs="Poppins" w:eastAsia="Poppins" w:hAnsi="Poppins"/>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