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4961"/>
      </w:tblGrid>
      <w:tr w:rsidR="00B5400F" w:rsidRPr="00F86101" w14:paraId="1CB93074" w14:textId="77777777" w:rsidTr="00751ACC">
        <w:trPr>
          <w:trHeight w:val="510"/>
        </w:trPr>
        <w:tc>
          <w:tcPr>
            <w:tcW w:w="10065" w:type="dxa"/>
            <w:gridSpan w:val="3"/>
          </w:tcPr>
          <w:p w14:paraId="286A9A96" w14:textId="77777777" w:rsidR="00B5400F" w:rsidRPr="00F86101" w:rsidRDefault="00B5400F" w:rsidP="00751ACC">
            <w:pPr>
              <w:spacing w:before="120" w:after="120"/>
              <w:jc w:val="left"/>
              <w:rPr>
                <w:rFonts w:ascii="Calibri" w:eastAsia="Calibri" w:hAnsi="Calibri" w:cs="Calibri"/>
                <w:b/>
                <w:bCs/>
                <w:szCs w:val="24"/>
                <w:lang w:val="en-NZ"/>
              </w:rPr>
            </w:pPr>
            <w:r w:rsidRPr="00F86101">
              <w:rPr>
                <w:rFonts w:ascii="Calibri" w:eastAsia="Calibri" w:hAnsi="Calibri" w:cs="Calibri"/>
                <w:b/>
                <w:bCs/>
                <w:szCs w:val="24"/>
                <w:lang w:val="en-NZ"/>
              </w:rPr>
              <w:t>POSITION DESCRIPTION</w:t>
            </w:r>
          </w:p>
        </w:tc>
      </w:tr>
      <w:tr w:rsidR="00B5400F" w:rsidRPr="00F86101" w14:paraId="55C1880D" w14:textId="77777777" w:rsidTr="00751ACC">
        <w:tc>
          <w:tcPr>
            <w:tcW w:w="5104" w:type="dxa"/>
            <w:gridSpan w:val="2"/>
          </w:tcPr>
          <w:p w14:paraId="0784A251" w14:textId="77777777" w:rsidR="00B5400F" w:rsidRPr="00F86101" w:rsidRDefault="00B5400F" w:rsidP="00751ACC">
            <w:pPr>
              <w:spacing w:before="120" w:after="120"/>
              <w:jc w:val="left"/>
              <w:rPr>
                <w:rFonts w:ascii="Calibri" w:eastAsia="Calibri" w:hAnsi="Calibri" w:cs="Calibri"/>
                <w:sz w:val="22"/>
                <w:szCs w:val="22"/>
                <w:lang w:val="en-NZ"/>
              </w:rPr>
            </w:pPr>
            <w:r w:rsidRPr="00F86101">
              <w:rPr>
                <w:rFonts w:ascii="Calibri" w:eastAsia="Calibri" w:hAnsi="Calibri" w:cs="Calibri"/>
                <w:b/>
                <w:bCs/>
                <w:sz w:val="22"/>
                <w:szCs w:val="22"/>
                <w:lang w:val="en-NZ"/>
              </w:rPr>
              <w:t xml:space="preserve">Job Title: </w:t>
            </w:r>
            <w:r w:rsidRPr="00F86101">
              <w:rPr>
                <w:rFonts w:ascii="Calibri" w:eastAsia="Calibri" w:hAnsi="Calibri" w:cs="Calibri"/>
                <w:sz w:val="22"/>
                <w:szCs w:val="22"/>
                <w:lang w:val="en-NZ"/>
              </w:rPr>
              <w:t>Canterbury NPC Assistant Forwards Coach</w:t>
            </w:r>
          </w:p>
        </w:tc>
        <w:tc>
          <w:tcPr>
            <w:tcW w:w="4961" w:type="dxa"/>
          </w:tcPr>
          <w:p w14:paraId="0653BE8B" w14:textId="521A2BBA" w:rsidR="00B5400F" w:rsidRPr="00F86101" w:rsidRDefault="00B5400F" w:rsidP="00751ACC">
            <w:pPr>
              <w:spacing w:before="120" w:after="120"/>
              <w:jc w:val="left"/>
              <w:rPr>
                <w:rFonts w:ascii="Calibri" w:eastAsia="Calibri" w:hAnsi="Calibri" w:cs="Calibri"/>
                <w:sz w:val="22"/>
                <w:szCs w:val="22"/>
                <w:lang w:val="en-NZ"/>
              </w:rPr>
            </w:pPr>
            <w:r w:rsidRPr="00F86101">
              <w:rPr>
                <w:rFonts w:ascii="Calibri" w:eastAsia="Calibri" w:hAnsi="Calibri" w:cs="Calibri"/>
                <w:b/>
                <w:bCs/>
                <w:sz w:val="22"/>
                <w:szCs w:val="22"/>
                <w:lang w:val="en-NZ"/>
              </w:rPr>
              <w:t>Name:</w:t>
            </w:r>
          </w:p>
        </w:tc>
      </w:tr>
      <w:tr w:rsidR="00B5400F" w:rsidRPr="00F86101" w14:paraId="0B7BAF94" w14:textId="77777777" w:rsidTr="00751ACC">
        <w:tc>
          <w:tcPr>
            <w:tcW w:w="5104" w:type="dxa"/>
            <w:gridSpan w:val="2"/>
          </w:tcPr>
          <w:p w14:paraId="7C8D4558" w14:textId="77777777" w:rsidR="00B5400F" w:rsidRPr="00F86101" w:rsidRDefault="00B5400F" w:rsidP="00751ACC">
            <w:pPr>
              <w:spacing w:before="120" w:after="120"/>
              <w:jc w:val="left"/>
              <w:rPr>
                <w:rFonts w:ascii="Calibri" w:eastAsia="Calibri" w:hAnsi="Calibri" w:cs="Calibri"/>
                <w:b/>
                <w:bCs/>
                <w:sz w:val="22"/>
                <w:szCs w:val="22"/>
                <w:lang w:val="en-NZ"/>
              </w:rPr>
            </w:pPr>
            <w:r w:rsidRPr="00F86101">
              <w:rPr>
                <w:rFonts w:ascii="Calibri" w:eastAsia="Calibri" w:hAnsi="Calibri" w:cs="Calibri"/>
                <w:b/>
                <w:bCs/>
                <w:sz w:val="22"/>
                <w:szCs w:val="22"/>
                <w:lang w:val="en-NZ"/>
              </w:rPr>
              <w:t xml:space="preserve">Reports to: </w:t>
            </w:r>
            <w:r w:rsidRPr="00F86101">
              <w:rPr>
                <w:rFonts w:ascii="Calibri" w:eastAsia="Calibri" w:hAnsi="Calibri" w:cs="Calibri"/>
                <w:sz w:val="22"/>
                <w:szCs w:val="22"/>
                <w:lang w:val="en-NZ"/>
              </w:rPr>
              <w:t>GM</w:t>
            </w:r>
            <w:r>
              <w:rPr>
                <w:rFonts w:ascii="Calibri" w:eastAsia="Calibri" w:hAnsi="Calibri" w:cs="Calibri"/>
                <w:sz w:val="22"/>
                <w:szCs w:val="22"/>
                <w:lang w:val="en-NZ"/>
              </w:rPr>
              <w:t xml:space="preserve"> High Performance</w:t>
            </w:r>
            <w:r w:rsidRPr="00F86101">
              <w:rPr>
                <w:rFonts w:ascii="Calibri" w:eastAsia="Calibri" w:hAnsi="Calibri" w:cs="Calibri"/>
                <w:sz w:val="22"/>
                <w:szCs w:val="22"/>
                <w:lang w:val="en-NZ"/>
              </w:rPr>
              <w:t xml:space="preserve"> Rugby</w:t>
            </w:r>
            <w:r w:rsidRPr="00F86101">
              <w:rPr>
                <w:rFonts w:ascii="Calibri" w:eastAsia="Calibri" w:hAnsi="Calibri" w:cs="Calibri"/>
                <w:b/>
                <w:bCs/>
                <w:sz w:val="22"/>
                <w:szCs w:val="22"/>
                <w:lang w:val="en-NZ"/>
              </w:rPr>
              <w:t xml:space="preserve"> </w:t>
            </w:r>
          </w:p>
          <w:p w14:paraId="52AA2D04" w14:textId="77777777" w:rsidR="00B5400F" w:rsidRPr="00F86101" w:rsidRDefault="00B5400F" w:rsidP="00751ACC">
            <w:pPr>
              <w:spacing w:before="0" w:after="120"/>
              <w:jc w:val="left"/>
              <w:rPr>
                <w:rFonts w:ascii="Calibri" w:eastAsia="Calibri" w:hAnsi="Calibri" w:cs="Calibri"/>
                <w:sz w:val="22"/>
                <w:szCs w:val="22"/>
                <w:lang w:val="en-NZ"/>
              </w:rPr>
            </w:pPr>
            <w:r w:rsidRPr="00F86101">
              <w:rPr>
                <w:rFonts w:ascii="Calibri" w:eastAsia="Calibri" w:hAnsi="Calibri" w:cs="Calibri"/>
                <w:b/>
                <w:bCs/>
                <w:sz w:val="22"/>
                <w:szCs w:val="22"/>
                <w:lang w:val="en-NZ"/>
              </w:rPr>
              <w:t xml:space="preserve">Functional reporting: </w:t>
            </w:r>
            <w:r w:rsidRPr="00F86101">
              <w:rPr>
                <w:rFonts w:ascii="Calibri" w:eastAsia="Calibri" w:hAnsi="Calibri" w:cs="Calibri"/>
                <w:sz w:val="22"/>
                <w:szCs w:val="22"/>
                <w:lang w:val="en-NZ"/>
              </w:rPr>
              <w:t xml:space="preserve">Canterbury NPC Head Coach </w:t>
            </w:r>
          </w:p>
        </w:tc>
        <w:tc>
          <w:tcPr>
            <w:tcW w:w="4961" w:type="dxa"/>
          </w:tcPr>
          <w:p w14:paraId="658DC998" w14:textId="77777777" w:rsidR="00B5400F" w:rsidRPr="00F86101" w:rsidRDefault="00B5400F" w:rsidP="00751ACC">
            <w:pPr>
              <w:spacing w:before="120" w:after="120"/>
              <w:jc w:val="left"/>
              <w:rPr>
                <w:rFonts w:ascii="Calibri" w:eastAsia="Calibri" w:hAnsi="Calibri" w:cs="Calibri"/>
                <w:sz w:val="22"/>
                <w:szCs w:val="22"/>
                <w:lang w:val="en-NZ"/>
              </w:rPr>
            </w:pPr>
            <w:r w:rsidRPr="00F86101">
              <w:rPr>
                <w:rFonts w:ascii="Calibri" w:eastAsia="Calibri" w:hAnsi="Calibri" w:cs="Calibri"/>
                <w:b/>
                <w:bCs/>
                <w:sz w:val="22"/>
                <w:szCs w:val="22"/>
                <w:lang w:val="en-NZ"/>
              </w:rPr>
              <w:t xml:space="preserve">Location: </w:t>
            </w:r>
            <w:r w:rsidRPr="00F86101">
              <w:rPr>
                <w:rFonts w:ascii="Calibri" w:eastAsia="Calibri" w:hAnsi="Calibri" w:cs="Calibri"/>
                <w:sz w:val="22"/>
                <w:szCs w:val="22"/>
                <w:lang w:val="en-NZ"/>
              </w:rPr>
              <w:t xml:space="preserve">Rugby Park, Christchurch </w:t>
            </w:r>
          </w:p>
        </w:tc>
      </w:tr>
      <w:tr w:rsidR="00B5400F" w:rsidRPr="00F86101" w14:paraId="3B41C1CF" w14:textId="77777777" w:rsidTr="00751ACC">
        <w:trPr>
          <w:trHeight w:val="1232"/>
        </w:trPr>
        <w:tc>
          <w:tcPr>
            <w:tcW w:w="10065" w:type="dxa"/>
            <w:gridSpan w:val="3"/>
          </w:tcPr>
          <w:p w14:paraId="230B6EB3" w14:textId="77777777" w:rsidR="00B5400F" w:rsidRPr="00F86101" w:rsidRDefault="00B5400F" w:rsidP="00751ACC">
            <w:pPr>
              <w:spacing w:before="120" w:after="120"/>
              <w:rPr>
                <w:rFonts w:ascii="Calibri" w:eastAsia="Calibri" w:hAnsi="Calibri" w:cs="Calibri"/>
                <w:sz w:val="22"/>
                <w:szCs w:val="22"/>
                <w:lang w:val="en-NZ"/>
              </w:rPr>
            </w:pPr>
            <w:r w:rsidRPr="00F86101">
              <w:rPr>
                <w:rFonts w:ascii="Calibri" w:eastAsia="Calibri" w:hAnsi="Calibri" w:cs="Calibri"/>
                <w:b/>
                <w:bCs/>
                <w:sz w:val="22"/>
                <w:szCs w:val="22"/>
                <w:lang w:val="en-NZ"/>
              </w:rPr>
              <w:t>Purpose of the position:</w:t>
            </w:r>
          </w:p>
          <w:p w14:paraId="08A289C5" w14:textId="77777777" w:rsidR="00B5400F" w:rsidRPr="00F86101" w:rsidRDefault="00B5400F" w:rsidP="00B5400F">
            <w:pPr>
              <w:numPr>
                <w:ilvl w:val="0"/>
                <w:numId w:val="1"/>
              </w:numPr>
              <w:spacing w:before="0"/>
              <w:ind w:left="465"/>
              <w:jc w:val="left"/>
              <w:rPr>
                <w:rFonts w:ascii="Calibri" w:eastAsia="Calibri" w:hAnsi="Calibri" w:cs="Calibri"/>
                <w:sz w:val="22"/>
                <w:szCs w:val="22"/>
                <w:lang w:val="en-NZ"/>
              </w:rPr>
            </w:pPr>
            <w:r w:rsidRPr="00F86101">
              <w:rPr>
                <w:rFonts w:ascii="Calibri" w:eastAsia="Calibri" w:hAnsi="Calibri" w:cs="Calibri"/>
                <w:sz w:val="22"/>
                <w:szCs w:val="22"/>
                <w:lang w:val="en-NZ"/>
              </w:rPr>
              <w:t xml:space="preserve">To assist the Canterbury Rugby </w:t>
            </w:r>
            <w:r>
              <w:rPr>
                <w:rFonts w:ascii="Calibri" w:eastAsia="Calibri" w:hAnsi="Calibri" w:cs="Calibri"/>
                <w:sz w:val="22"/>
                <w:szCs w:val="22"/>
                <w:lang w:val="en-NZ"/>
              </w:rPr>
              <w:t>Head Coach</w:t>
            </w:r>
            <w:r w:rsidRPr="00F86101">
              <w:rPr>
                <w:rFonts w:ascii="Calibri" w:eastAsia="Calibri" w:hAnsi="Calibri" w:cs="Calibri"/>
                <w:sz w:val="22"/>
                <w:szCs w:val="22"/>
                <w:lang w:val="en-NZ"/>
              </w:rPr>
              <w:t xml:space="preserve"> to successfully select and prepare the team to compete in the Bunnings Warehouse NPC competition.</w:t>
            </w:r>
          </w:p>
          <w:p w14:paraId="5E8BFBA5" w14:textId="77777777" w:rsidR="00B5400F" w:rsidRPr="00F86101" w:rsidRDefault="00B5400F" w:rsidP="00751ACC">
            <w:pPr>
              <w:spacing w:before="0"/>
              <w:ind w:left="465"/>
              <w:rPr>
                <w:rFonts w:ascii="Calibri" w:eastAsia="Calibri" w:hAnsi="Calibri" w:cs="Calibri"/>
                <w:sz w:val="22"/>
                <w:szCs w:val="22"/>
                <w:lang w:val="en-NZ"/>
              </w:rPr>
            </w:pPr>
          </w:p>
        </w:tc>
      </w:tr>
      <w:tr w:rsidR="00B5400F" w:rsidRPr="00F86101" w14:paraId="0AE8C354" w14:textId="77777777" w:rsidTr="00751ACC">
        <w:trPr>
          <w:trHeight w:val="472"/>
        </w:trPr>
        <w:tc>
          <w:tcPr>
            <w:tcW w:w="10065" w:type="dxa"/>
            <w:gridSpan w:val="3"/>
          </w:tcPr>
          <w:p w14:paraId="64B4E602" w14:textId="77777777" w:rsidR="00B5400F" w:rsidRPr="00F86101" w:rsidRDefault="00B5400F" w:rsidP="00751ACC">
            <w:pPr>
              <w:spacing w:before="120" w:after="120"/>
              <w:jc w:val="left"/>
              <w:rPr>
                <w:rFonts w:ascii="Calibri" w:eastAsia="Calibri" w:hAnsi="Calibri" w:cs="Calibri"/>
                <w:b/>
                <w:bCs/>
                <w:color w:val="000000"/>
                <w:sz w:val="22"/>
                <w:szCs w:val="22"/>
                <w:lang w:val="en-NZ"/>
              </w:rPr>
            </w:pPr>
            <w:r w:rsidRPr="00F86101">
              <w:rPr>
                <w:rFonts w:ascii="Calibri" w:eastAsia="Calibri" w:hAnsi="Calibri" w:cs="Calibri"/>
                <w:b/>
                <w:bCs/>
                <w:color w:val="000000"/>
                <w:sz w:val="22"/>
                <w:szCs w:val="22"/>
                <w:lang w:val="en-NZ"/>
              </w:rPr>
              <w:t>ACCOUNTABILITIES</w:t>
            </w:r>
          </w:p>
        </w:tc>
      </w:tr>
      <w:tr w:rsidR="00B5400F" w:rsidRPr="00F86101" w14:paraId="618F6FD6" w14:textId="77777777" w:rsidTr="00751ACC">
        <w:trPr>
          <w:trHeight w:val="699"/>
        </w:trPr>
        <w:tc>
          <w:tcPr>
            <w:tcW w:w="2127" w:type="dxa"/>
            <w:vMerge w:val="restart"/>
          </w:tcPr>
          <w:p w14:paraId="1E9A36DF"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1D37DC2F" w14:textId="77777777" w:rsidR="00B5400F" w:rsidRPr="00F86101" w:rsidRDefault="00B5400F" w:rsidP="00B5400F">
            <w:pPr>
              <w:numPr>
                <w:ilvl w:val="0"/>
                <w:numId w:val="4"/>
              </w:numPr>
              <w:tabs>
                <w:tab w:val="num" w:pos="463"/>
              </w:tabs>
              <w:spacing w:before="0" w:after="120"/>
              <w:ind w:left="463"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 xml:space="preserve">Assist the Head Coach in coaching the Forwards being primarily responsible </w:t>
            </w:r>
            <w:proofErr w:type="gramStart"/>
            <w:r w:rsidRPr="00F86101">
              <w:rPr>
                <w:rFonts w:ascii="Calibri" w:eastAsia="Calibri" w:hAnsi="Calibri" w:cs="Calibri"/>
                <w:color w:val="000000"/>
                <w:sz w:val="22"/>
                <w:szCs w:val="22"/>
                <w:lang w:val="en-NZ"/>
              </w:rPr>
              <w:t>for;</w:t>
            </w:r>
            <w:proofErr w:type="gramEnd"/>
          </w:p>
          <w:p w14:paraId="0306C262" w14:textId="77777777" w:rsidR="00B5400F" w:rsidRPr="00F86101" w:rsidRDefault="00B5400F" w:rsidP="00B5400F">
            <w:pPr>
              <w:numPr>
                <w:ilvl w:val="1"/>
                <w:numId w:val="4"/>
              </w:numPr>
              <w:tabs>
                <w:tab w:val="clear" w:pos="1440"/>
              </w:tabs>
              <w:spacing w:before="0" w:after="120"/>
              <w:ind w:left="721" w:hanging="283"/>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Set piece execution and technical skills (scrum, lineout and kick restarts).</w:t>
            </w:r>
          </w:p>
          <w:p w14:paraId="355BCBC5" w14:textId="77777777" w:rsidR="00B5400F" w:rsidRPr="00F86101" w:rsidRDefault="00B5400F" w:rsidP="00B5400F">
            <w:pPr>
              <w:numPr>
                <w:ilvl w:val="1"/>
                <w:numId w:val="4"/>
              </w:numPr>
              <w:tabs>
                <w:tab w:val="clear" w:pos="1440"/>
              </w:tabs>
              <w:spacing w:before="0" w:after="120"/>
              <w:ind w:left="721" w:hanging="257"/>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Delivery of set piece philosophy and strategy as determined and delegated by the Head Coach.</w:t>
            </w:r>
          </w:p>
          <w:p w14:paraId="1DA517D1" w14:textId="77777777" w:rsidR="00B5400F" w:rsidRPr="00F86101" w:rsidRDefault="00B5400F" w:rsidP="00B5400F">
            <w:pPr>
              <w:numPr>
                <w:ilvl w:val="1"/>
                <w:numId w:val="4"/>
              </w:numPr>
              <w:tabs>
                <w:tab w:val="clear" w:pos="1440"/>
              </w:tabs>
              <w:spacing w:before="0" w:after="120"/>
              <w:ind w:left="889" w:hanging="425"/>
              <w:jc w:val="left"/>
              <w:rPr>
                <w:rFonts w:ascii="Calibri" w:eastAsia="Calibri" w:hAnsi="Calibri" w:cs="Calibri"/>
                <w:color w:val="000000"/>
                <w:sz w:val="22"/>
                <w:szCs w:val="22"/>
                <w:lang w:val="en-NZ"/>
              </w:rPr>
            </w:pPr>
            <w:r w:rsidRPr="003D3F6E">
              <w:rPr>
                <w:rFonts w:ascii="Calibri" w:eastAsia="Calibri" w:hAnsi="Calibri" w:cs="Calibri"/>
                <w:color w:val="000000"/>
                <w:sz w:val="22"/>
                <w:szCs w:val="22"/>
                <w:lang w:val="en-NZ"/>
              </w:rPr>
              <w:t>Ball in contact and breakdown.</w:t>
            </w:r>
          </w:p>
        </w:tc>
      </w:tr>
      <w:tr w:rsidR="00B5400F" w:rsidRPr="00F86101" w14:paraId="31981F62" w14:textId="77777777" w:rsidTr="00751ACC">
        <w:trPr>
          <w:trHeight w:val="660"/>
        </w:trPr>
        <w:tc>
          <w:tcPr>
            <w:tcW w:w="2127" w:type="dxa"/>
            <w:vMerge/>
          </w:tcPr>
          <w:p w14:paraId="56C24673"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76157E38" w14:textId="77777777" w:rsidR="00B5400F" w:rsidRPr="00F86101" w:rsidRDefault="00B5400F" w:rsidP="00B5400F">
            <w:pPr>
              <w:numPr>
                <w:ilvl w:val="0"/>
                <w:numId w:val="4"/>
              </w:numPr>
              <w:tabs>
                <w:tab w:val="clear" w:pos="720"/>
                <w:tab w:val="num" w:pos="438"/>
              </w:tabs>
              <w:spacing w:before="0" w:after="120"/>
              <w:ind w:left="463"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Provide insight, thought and input into squad and team selection.</w:t>
            </w:r>
          </w:p>
        </w:tc>
      </w:tr>
      <w:tr w:rsidR="00B5400F" w:rsidRPr="00F86101" w14:paraId="41E995E7" w14:textId="77777777" w:rsidTr="00751ACC">
        <w:trPr>
          <w:trHeight w:val="858"/>
        </w:trPr>
        <w:tc>
          <w:tcPr>
            <w:tcW w:w="2127" w:type="dxa"/>
            <w:vMerge/>
          </w:tcPr>
          <w:p w14:paraId="33F8C1F4"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69356ED3" w14:textId="77777777" w:rsidR="00B5400F" w:rsidRPr="00F86101" w:rsidRDefault="00B5400F" w:rsidP="00B5400F">
            <w:pPr>
              <w:numPr>
                <w:ilvl w:val="0"/>
                <w:numId w:val="4"/>
              </w:numPr>
              <w:tabs>
                <w:tab w:val="clear" w:pos="720"/>
                <w:tab w:val="num" w:pos="438"/>
              </w:tabs>
              <w:spacing w:before="0" w:after="120"/>
              <w:ind w:left="459"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 xml:space="preserve">Conduct detailed technical and statistical analysis of set piece and forward play </w:t>
            </w:r>
            <w:proofErr w:type="gramStart"/>
            <w:r w:rsidRPr="00F86101">
              <w:rPr>
                <w:rFonts w:ascii="Calibri" w:eastAsia="Calibri" w:hAnsi="Calibri" w:cs="Calibri"/>
                <w:color w:val="000000"/>
                <w:sz w:val="22"/>
                <w:szCs w:val="22"/>
                <w:lang w:val="en-NZ"/>
              </w:rPr>
              <w:t>and,</w:t>
            </w:r>
            <w:proofErr w:type="gramEnd"/>
            <w:r w:rsidRPr="00F86101">
              <w:rPr>
                <w:rFonts w:ascii="Calibri" w:eastAsia="Calibri" w:hAnsi="Calibri" w:cs="Calibri"/>
                <w:color w:val="000000"/>
                <w:sz w:val="22"/>
                <w:szCs w:val="22"/>
                <w:lang w:val="en-NZ"/>
              </w:rPr>
              <w:t xml:space="preserve"> as requested by the head coach, present this to players (individually and in groups).</w:t>
            </w:r>
          </w:p>
        </w:tc>
      </w:tr>
      <w:tr w:rsidR="00B5400F" w:rsidRPr="00F86101" w14:paraId="3EB59EB7" w14:textId="77777777" w:rsidTr="00751ACC">
        <w:trPr>
          <w:trHeight w:val="642"/>
        </w:trPr>
        <w:tc>
          <w:tcPr>
            <w:tcW w:w="2127" w:type="dxa"/>
            <w:vMerge/>
          </w:tcPr>
          <w:p w14:paraId="3928A56C"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675EE64A" w14:textId="77777777" w:rsidR="00B5400F" w:rsidRPr="00F86101" w:rsidRDefault="00B5400F" w:rsidP="00B5400F">
            <w:pPr>
              <w:numPr>
                <w:ilvl w:val="0"/>
                <w:numId w:val="4"/>
              </w:numPr>
              <w:tabs>
                <w:tab w:val="clear" w:pos="720"/>
                <w:tab w:val="num" w:pos="438"/>
              </w:tabs>
              <w:spacing w:before="0" w:after="120"/>
              <w:ind w:left="463"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Offer technical advice to all forwards in both a generic and position specific capacity.</w:t>
            </w:r>
          </w:p>
        </w:tc>
      </w:tr>
      <w:tr w:rsidR="00B5400F" w:rsidRPr="00F86101" w14:paraId="72646D4B" w14:textId="77777777" w:rsidTr="00751ACC">
        <w:trPr>
          <w:trHeight w:val="1056"/>
        </w:trPr>
        <w:tc>
          <w:tcPr>
            <w:tcW w:w="2127" w:type="dxa"/>
            <w:vMerge/>
          </w:tcPr>
          <w:p w14:paraId="5896B9A8"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295D4071" w14:textId="77777777" w:rsidR="00B5400F" w:rsidRPr="00F86101" w:rsidRDefault="00B5400F" w:rsidP="00B5400F">
            <w:pPr>
              <w:numPr>
                <w:ilvl w:val="0"/>
                <w:numId w:val="4"/>
              </w:numPr>
              <w:tabs>
                <w:tab w:val="num" w:pos="463"/>
              </w:tabs>
              <w:spacing w:before="0" w:after="120"/>
              <w:ind w:left="463"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Undertake individual player reviews for forwards on a weekly basis in campaign, or as directed by the Head Coach.</w:t>
            </w:r>
          </w:p>
          <w:p w14:paraId="797E03CB" w14:textId="77777777" w:rsidR="00B5400F" w:rsidRPr="00F86101" w:rsidRDefault="00B5400F" w:rsidP="00B5400F">
            <w:pPr>
              <w:numPr>
                <w:ilvl w:val="1"/>
                <w:numId w:val="4"/>
              </w:numPr>
              <w:tabs>
                <w:tab w:val="num" w:pos="721"/>
              </w:tabs>
              <w:spacing w:before="0" w:after="120"/>
              <w:ind w:left="889" w:hanging="426"/>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Responsible for positional Reporting Groups (Front Row and Locks).</w:t>
            </w:r>
          </w:p>
        </w:tc>
      </w:tr>
      <w:tr w:rsidR="00B5400F" w:rsidRPr="00F86101" w14:paraId="0E23CB67" w14:textId="77777777" w:rsidTr="00751ACC">
        <w:tc>
          <w:tcPr>
            <w:tcW w:w="2127" w:type="dxa"/>
            <w:vMerge/>
          </w:tcPr>
          <w:p w14:paraId="11C1BB7A" w14:textId="77777777" w:rsidR="00B5400F" w:rsidRPr="00F86101" w:rsidRDefault="00B5400F" w:rsidP="00751ACC">
            <w:pPr>
              <w:spacing w:before="0" w:after="120"/>
              <w:jc w:val="left"/>
              <w:rPr>
                <w:rFonts w:ascii="Calibri" w:eastAsia="Calibri" w:hAnsi="Calibri" w:cs="Calibri"/>
                <w:b/>
                <w:bCs/>
                <w:szCs w:val="24"/>
                <w:lang w:val="en-NZ"/>
              </w:rPr>
            </w:pPr>
          </w:p>
        </w:tc>
        <w:tc>
          <w:tcPr>
            <w:tcW w:w="7938" w:type="dxa"/>
            <w:gridSpan w:val="2"/>
          </w:tcPr>
          <w:p w14:paraId="5041FA15" w14:textId="77777777" w:rsidR="00B5400F" w:rsidRPr="00F86101" w:rsidRDefault="00B5400F" w:rsidP="00B5400F">
            <w:pPr>
              <w:numPr>
                <w:ilvl w:val="0"/>
                <w:numId w:val="4"/>
              </w:numPr>
              <w:tabs>
                <w:tab w:val="num" w:pos="463"/>
              </w:tabs>
              <w:spacing w:before="0" w:after="120"/>
              <w:ind w:left="463" w:hanging="425"/>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Contribute to all team meetings, including debriefs, strategy and planning meetings.</w:t>
            </w:r>
          </w:p>
        </w:tc>
      </w:tr>
      <w:tr w:rsidR="00B5400F" w:rsidRPr="00F86101" w14:paraId="5348B285" w14:textId="77777777" w:rsidTr="00751ACC">
        <w:tc>
          <w:tcPr>
            <w:tcW w:w="2127" w:type="dxa"/>
            <w:vMerge/>
          </w:tcPr>
          <w:p w14:paraId="0E3EE4BF"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1DDA1AF4" w14:textId="77777777" w:rsidR="00B5400F" w:rsidRPr="00F86101" w:rsidRDefault="00B5400F" w:rsidP="00B5400F">
            <w:pPr>
              <w:numPr>
                <w:ilvl w:val="0"/>
                <w:numId w:val="2"/>
              </w:numPr>
              <w:spacing w:before="0" w:after="120"/>
              <w:ind w:left="463" w:hanging="425"/>
              <w:jc w:val="left"/>
              <w:rPr>
                <w:rFonts w:ascii="Calibri" w:eastAsia="Calibri" w:hAnsi="Calibri" w:cs="Calibri"/>
                <w:sz w:val="22"/>
                <w:szCs w:val="22"/>
                <w:lang w:val="en-NZ"/>
              </w:rPr>
            </w:pPr>
            <w:r w:rsidRPr="00F86101">
              <w:rPr>
                <w:rFonts w:ascii="Calibri" w:eastAsia="Calibri" w:hAnsi="Calibri" w:cs="Calibri"/>
                <w:color w:val="000000"/>
                <w:sz w:val="22"/>
                <w:szCs w:val="22"/>
                <w:lang w:val="en-NZ"/>
              </w:rPr>
              <w:t>Form strong working relationships with players.</w:t>
            </w:r>
          </w:p>
        </w:tc>
      </w:tr>
      <w:tr w:rsidR="00B5400F" w:rsidRPr="00F86101" w14:paraId="294B3074" w14:textId="77777777" w:rsidTr="00751ACC">
        <w:tc>
          <w:tcPr>
            <w:tcW w:w="2127" w:type="dxa"/>
            <w:vMerge/>
          </w:tcPr>
          <w:p w14:paraId="26F574C8"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318DD5AE" w14:textId="77777777" w:rsidR="00B5400F" w:rsidRPr="00F86101" w:rsidRDefault="00B5400F" w:rsidP="00B5400F">
            <w:pPr>
              <w:numPr>
                <w:ilvl w:val="0"/>
                <w:numId w:val="2"/>
              </w:numPr>
              <w:spacing w:before="0" w:after="120"/>
              <w:ind w:left="463" w:hanging="425"/>
              <w:jc w:val="left"/>
              <w:rPr>
                <w:rFonts w:ascii="Calibri" w:eastAsia="Calibri" w:hAnsi="Calibri" w:cs="Calibri"/>
                <w:sz w:val="22"/>
                <w:szCs w:val="22"/>
                <w:lang w:val="en-NZ"/>
              </w:rPr>
            </w:pPr>
            <w:r w:rsidRPr="00F86101">
              <w:rPr>
                <w:rFonts w:ascii="Calibri" w:eastAsia="Calibri" w:hAnsi="Calibri" w:cs="Calibri"/>
                <w:color w:val="000000"/>
                <w:sz w:val="22"/>
                <w:szCs w:val="22"/>
                <w:lang w:val="en-NZ"/>
              </w:rPr>
              <w:t>Be available and able to travel domestically with the team on all away trips.</w:t>
            </w:r>
          </w:p>
        </w:tc>
      </w:tr>
      <w:tr w:rsidR="00B5400F" w:rsidRPr="00F86101" w14:paraId="539729C3" w14:textId="77777777" w:rsidTr="00751ACC">
        <w:tc>
          <w:tcPr>
            <w:tcW w:w="2127" w:type="dxa"/>
            <w:vMerge/>
          </w:tcPr>
          <w:p w14:paraId="448EAD7A"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30A20B45" w14:textId="77777777" w:rsidR="00B5400F" w:rsidRPr="00F86101" w:rsidRDefault="00B5400F" w:rsidP="00B5400F">
            <w:pPr>
              <w:numPr>
                <w:ilvl w:val="0"/>
                <w:numId w:val="2"/>
              </w:numPr>
              <w:spacing w:before="0" w:after="120"/>
              <w:ind w:left="460" w:hanging="426"/>
              <w:jc w:val="left"/>
              <w:rPr>
                <w:rFonts w:ascii="Calibri" w:eastAsia="Calibri" w:hAnsi="Calibri" w:cs="Calibri"/>
                <w:sz w:val="22"/>
                <w:szCs w:val="22"/>
                <w:lang w:val="en-NZ"/>
              </w:rPr>
            </w:pPr>
            <w:r w:rsidRPr="00F86101">
              <w:rPr>
                <w:rFonts w:ascii="Calibri" w:eastAsia="Calibri" w:hAnsi="Calibri" w:cs="Calibri"/>
                <w:color w:val="000000"/>
                <w:sz w:val="22"/>
                <w:szCs w:val="22"/>
                <w:lang w:val="en-NZ"/>
              </w:rPr>
              <w:t>Contribute to team culture and morale through living and exemplifying Canterbury Rugby’s Values and Vision.</w:t>
            </w:r>
          </w:p>
        </w:tc>
      </w:tr>
      <w:tr w:rsidR="00B5400F" w:rsidRPr="00F86101" w14:paraId="6354BA81" w14:textId="77777777" w:rsidTr="00751ACC">
        <w:tc>
          <w:tcPr>
            <w:tcW w:w="2127" w:type="dxa"/>
            <w:vMerge/>
          </w:tcPr>
          <w:p w14:paraId="6929F38E"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09718700" w14:textId="77777777" w:rsidR="00B5400F" w:rsidRPr="00F86101" w:rsidRDefault="00B5400F" w:rsidP="00B5400F">
            <w:pPr>
              <w:numPr>
                <w:ilvl w:val="0"/>
                <w:numId w:val="3"/>
              </w:numPr>
              <w:spacing w:before="0" w:after="120"/>
              <w:ind w:left="460" w:hanging="426"/>
              <w:jc w:val="left"/>
              <w:rPr>
                <w:rFonts w:ascii="Calibri" w:eastAsia="Calibri" w:hAnsi="Calibri" w:cs="Calibri"/>
                <w:sz w:val="22"/>
                <w:szCs w:val="22"/>
                <w:lang w:val="en-NZ"/>
              </w:rPr>
            </w:pPr>
            <w:r w:rsidRPr="00F86101">
              <w:rPr>
                <w:rFonts w:ascii="Calibri" w:eastAsia="Calibri" w:hAnsi="Calibri" w:cs="Calibri"/>
                <w:color w:val="000000"/>
                <w:sz w:val="22"/>
                <w:szCs w:val="22"/>
                <w:lang w:val="en-NZ"/>
              </w:rPr>
              <w:t>Assist the forwards to understand and execute their roles within the Canterbury A teams’ method and patterns of play.</w:t>
            </w:r>
          </w:p>
        </w:tc>
      </w:tr>
      <w:tr w:rsidR="00B5400F" w:rsidRPr="00F86101" w14:paraId="0365A93E" w14:textId="77777777" w:rsidTr="00751ACC">
        <w:tc>
          <w:tcPr>
            <w:tcW w:w="2127" w:type="dxa"/>
            <w:vMerge/>
          </w:tcPr>
          <w:p w14:paraId="4483C6D9"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0E704076" w14:textId="77777777" w:rsidR="00B5400F" w:rsidRPr="00F86101" w:rsidRDefault="00B5400F" w:rsidP="00B5400F">
            <w:pPr>
              <w:numPr>
                <w:ilvl w:val="0"/>
                <w:numId w:val="3"/>
              </w:numPr>
              <w:spacing w:before="0" w:after="120"/>
              <w:ind w:left="460" w:hanging="426"/>
              <w:jc w:val="left"/>
              <w:rPr>
                <w:rFonts w:ascii="Calibri" w:eastAsia="Calibri" w:hAnsi="Calibri" w:cs="Calibri"/>
                <w:color w:val="000000"/>
                <w:sz w:val="22"/>
                <w:szCs w:val="22"/>
                <w:lang w:val="en-NZ"/>
              </w:rPr>
            </w:pPr>
            <w:r w:rsidRPr="00F86101">
              <w:rPr>
                <w:rFonts w:ascii="Calibri" w:eastAsia="Calibri" w:hAnsi="Calibri" w:cs="Calibri"/>
                <w:color w:val="000000"/>
                <w:sz w:val="22"/>
                <w:szCs w:val="22"/>
                <w:lang w:val="en-NZ"/>
              </w:rPr>
              <w:t xml:space="preserve">Comply with all health and safety obligations ensuring the safety of yourself and team, as well as others within the organisation, reporting all accidents and incidents immediately, participating in any applicable training, and communicating any health and safety issues or concerns to your </w:t>
            </w:r>
            <w:proofErr w:type="gramStart"/>
            <w:r w:rsidRPr="00F86101">
              <w:rPr>
                <w:rFonts w:ascii="Calibri" w:eastAsia="Calibri" w:hAnsi="Calibri" w:cs="Calibri"/>
                <w:color w:val="000000"/>
                <w:sz w:val="22"/>
                <w:szCs w:val="22"/>
                <w:lang w:val="en-NZ"/>
              </w:rPr>
              <w:t>Manager</w:t>
            </w:r>
            <w:proofErr w:type="gramEnd"/>
            <w:r w:rsidRPr="00F86101">
              <w:rPr>
                <w:rFonts w:ascii="Calibri" w:eastAsia="Calibri" w:hAnsi="Calibri" w:cs="Calibri"/>
                <w:color w:val="000000"/>
                <w:sz w:val="22"/>
                <w:szCs w:val="22"/>
                <w:lang w:val="en-NZ"/>
              </w:rPr>
              <w:t xml:space="preserve"> or the health and safety committee.  </w:t>
            </w:r>
          </w:p>
        </w:tc>
      </w:tr>
      <w:tr w:rsidR="00B5400F" w:rsidRPr="00F86101" w14:paraId="6BF2FA0C" w14:textId="77777777" w:rsidTr="00751ACC">
        <w:tc>
          <w:tcPr>
            <w:tcW w:w="2127" w:type="dxa"/>
            <w:vMerge/>
          </w:tcPr>
          <w:p w14:paraId="6E1A4FBD" w14:textId="77777777" w:rsidR="00B5400F" w:rsidRPr="00F86101" w:rsidRDefault="00B5400F" w:rsidP="00751ACC">
            <w:pPr>
              <w:spacing w:before="120" w:after="120"/>
              <w:jc w:val="left"/>
              <w:rPr>
                <w:rFonts w:ascii="Calibri" w:eastAsia="Calibri" w:hAnsi="Calibri" w:cs="Calibri"/>
                <w:sz w:val="22"/>
                <w:szCs w:val="22"/>
                <w:lang w:val="en-NZ"/>
              </w:rPr>
            </w:pPr>
          </w:p>
        </w:tc>
        <w:tc>
          <w:tcPr>
            <w:tcW w:w="7938" w:type="dxa"/>
            <w:gridSpan w:val="2"/>
          </w:tcPr>
          <w:p w14:paraId="027209EA" w14:textId="77777777" w:rsidR="00B5400F" w:rsidRPr="00F86101" w:rsidRDefault="00B5400F" w:rsidP="00B5400F">
            <w:pPr>
              <w:numPr>
                <w:ilvl w:val="0"/>
                <w:numId w:val="3"/>
              </w:numPr>
              <w:spacing w:before="0" w:after="120"/>
              <w:ind w:left="460" w:hanging="426"/>
              <w:jc w:val="left"/>
              <w:rPr>
                <w:rFonts w:ascii="Calibri" w:eastAsia="Calibri" w:hAnsi="Calibri" w:cs="Calibri"/>
                <w:sz w:val="22"/>
                <w:szCs w:val="22"/>
                <w:lang w:val="en-NZ"/>
              </w:rPr>
            </w:pPr>
            <w:r w:rsidRPr="00F86101">
              <w:rPr>
                <w:rFonts w:ascii="Calibri" w:eastAsia="Calibri" w:hAnsi="Calibri" w:cs="Calibri"/>
                <w:color w:val="000000"/>
                <w:sz w:val="22"/>
                <w:szCs w:val="22"/>
                <w:lang w:val="en-NZ"/>
              </w:rPr>
              <w:t xml:space="preserve">Ensure all Canterbury Rugby Football Unions’ occupational safety and health obligations are </w:t>
            </w:r>
            <w:proofErr w:type="gramStart"/>
            <w:r w:rsidRPr="00F86101">
              <w:rPr>
                <w:rFonts w:ascii="Calibri" w:eastAsia="Calibri" w:hAnsi="Calibri" w:cs="Calibri"/>
                <w:color w:val="000000"/>
                <w:sz w:val="22"/>
                <w:szCs w:val="22"/>
                <w:lang w:val="en-NZ"/>
              </w:rPr>
              <w:t>met</w:t>
            </w:r>
            <w:proofErr w:type="gramEnd"/>
            <w:r w:rsidRPr="00F86101">
              <w:rPr>
                <w:rFonts w:ascii="Calibri" w:eastAsia="Calibri" w:hAnsi="Calibri" w:cs="Calibri"/>
                <w:color w:val="000000"/>
                <w:sz w:val="22"/>
                <w:szCs w:val="22"/>
                <w:lang w:val="en-NZ"/>
              </w:rPr>
              <w:t xml:space="preserve"> and your place of work is safe.</w:t>
            </w:r>
          </w:p>
        </w:tc>
      </w:tr>
    </w:tbl>
    <w:p w14:paraId="69CAF08B" w14:textId="77777777" w:rsidR="00A8707A" w:rsidRDefault="00A8707A"/>
    <w:sectPr w:rsidR="00A8707A" w:rsidSect="00143D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w:altName w:val="Segoe UI Historic"/>
    <w:panose1 w:val="00000000000000000000"/>
    <w:charset w:val="4D"/>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927"/>
    <w:multiLevelType w:val="hybridMultilevel"/>
    <w:tmpl w:val="C632F9B8"/>
    <w:lvl w:ilvl="0" w:tplc="14090001">
      <w:start w:val="1"/>
      <w:numFmt w:val="bullet"/>
      <w:lvlText w:val=""/>
      <w:lvlJc w:val="left"/>
      <w:pPr>
        <w:ind w:left="850" w:hanging="360"/>
      </w:pPr>
      <w:rPr>
        <w:rFonts w:ascii="Symbol" w:hAnsi="Symbol" w:hint="default"/>
      </w:rPr>
    </w:lvl>
    <w:lvl w:ilvl="1" w:tplc="14090003" w:tentative="1">
      <w:start w:val="1"/>
      <w:numFmt w:val="bullet"/>
      <w:lvlText w:val="o"/>
      <w:lvlJc w:val="left"/>
      <w:pPr>
        <w:ind w:left="1570" w:hanging="360"/>
      </w:pPr>
      <w:rPr>
        <w:rFonts w:ascii="Courier New" w:hAnsi="Courier New" w:cs="Courier New" w:hint="default"/>
      </w:rPr>
    </w:lvl>
    <w:lvl w:ilvl="2" w:tplc="14090005" w:tentative="1">
      <w:start w:val="1"/>
      <w:numFmt w:val="bullet"/>
      <w:lvlText w:val=""/>
      <w:lvlJc w:val="left"/>
      <w:pPr>
        <w:ind w:left="2290" w:hanging="360"/>
      </w:pPr>
      <w:rPr>
        <w:rFonts w:ascii="Wingdings" w:hAnsi="Wingdings" w:hint="default"/>
      </w:rPr>
    </w:lvl>
    <w:lvl w:ilvl="3" w:tplc="14090001" w:tentative="1">
      <w:start w:val="1"/>
      <w:numFmt w:val="bullet"/>
      <w:lvlText w:val=""/>
      <w:lvlJc w:val="left"/>
      <w:pPr>
        <w:ind w:left="3010" w:hanging="360"/>
      </w:pPr>
      <w:rPr>
        <w:rFonts w:ascii="Symbol" w:hAnsi="Symbol" w:hint="default"/>
      </w:rPr>
    </w:lvl>
    <w:lvl w:ilvl="4" w:tplc="14090003" w:tentative="1">
      <w:start w:val="1"/>
      <w:numFmt w:val="bullet"/>
      <w:lvlText w:val="o"/>
      <w:lvlJc w:val="left"/>
      <w:pPr>
        <w:ind w:left="3730" w:hanging="360"/>
      </w:pPr>
      <w:rPr>
        <w:rFonts w:ascii="Courier New" w:hAnsi="Courier New" w:cs="Courier New" w:hint="default"/>
      </w:rPr>
    </w:lvl>
    <w:lvl w:ilvl="5" w:tplc="14090005" w:tentative="1">
      <w:start w:val="1"/>
      <w:numFmt w:val="bullet"/>
      <w:lvlText w:val=""/>
      <w:lvlJc w:val="left"/>
      <w:pPr>
        <w:ind w:left="4450" w:hanging="360"/>
      </w:pPr>
      <w:rPr>
        <w:rFonts w:ascii="Wingdings" w:hAnsi="Wingdings" w:hint="default"/>
      </w:rPr>
    </w:lvl>
    <w:lvl w:ilvl="6" w:tplc="14090001" w:tentative="1">
      <w:start w:val="1"/>
      <w:numFmt w:val="bullet"/>
      <w:lvlText w:val=""/>
      <w:lvlJc w:val="left"/>
      <w:pPr>
        <w:ind w:left="5170" w:hanging="360"/>
      </w:pPr>
      <w:rPr>
        <w:rFonts w:ascii="Symbol" w:hAnsi="Symbol" w:hint="default"/>
      </w:rPr>
    </w:lvl>
    <w:lvl w:ilvl="7" w:tplc="14090003" w:tentative="1">
      <w:start w:val="1"/>
      <w:numFmt w:val="bullet"/>
      <w:lvlText w:val="o"/>
      <w:lvlJc w:val="left"/>
      <w:pPr>
        <w:ind w:left="5890" w:hanging="360"/>
      </w:pPr>
      <w:rPr>
        <w:rFonts w:ascii="Courier New" w:hAnsi="Courier New" w:cs="Courier New" w:hint="default"/>
      </w:rPr>
    </w:lvl>
    <w:lvl w:ilvl="8" w:tplc="14090005" w:tentative="1">
      <w:start w:val="1"/>
      <w:numFmt w:val="bullet"/>
      <w:lvlText w:val=""/>
      <w:lvlJc w:val="left"/>
      <w:pPr>
        <w:ind w:left="6610" w:hanging="360"/>
      </w:pPr>
      <w:rPr>
        <w:rFonts w:ascii="Wingdings" w:hAnsi="Wingdings" w:hint="default"/>
      </w:rPr>
    </w:lvl>
  </w:abstractNum>
  <w:abstractNum w:abstractNumId="1" w15:restartNumberingAfterBreak="0">
    <w:nsid w:val="11AA64CF"/>
    <w:multiLevelType w:val="hybridMultilevel"/>
    <w:tmpl w:val="671E6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37F17"/>
    <w:multiLevelType w:val="hybridMultilevel"/>
    <w:tmpl w:val="231AE0FC"/>
    <w:lvl w:ilvl="0" w:tplc="04090001">
      <w:start w:val="1"/>
      <w:numFmt w:val="bullet"/>
      <w:lvlText w:val=""/>
      <w:lvlJc w:val="left"/>
      <w:pPr>
        <w:tabs>
          <w:tab w:val="num" w:pos="720"/>
        </w:tabs>
        <w:ind w:left="720" w:hanging="360"/>
      </w:pPr>
      <w:rPr>
        <w:rFonts w:ascii="Symbol" w:hAnsi="Symbol" w:hint="default"/>
      </w:rPr>
    </w:lvl>
    <w:lvl w:ilvl="1" w:tplc="DA408BC6">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0834A5"/>
    <w:multiLevelType w:val="hybridMultilevel"/>
    <w:tmpl w:val="CC38F3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9511221">
    <w:abstractNumId w:val="1"/>
  </w:num>
  <w:num w:numId="2" w16cid:durableId="999967852">
    <w:abstractNumId w:val="3"/>
  </w:num>
  <w:num w:numId="3" w16cid:durableId="330646267">
    <w:abstractNumId w:val="0"/>
  </w:num>
  <w:num w:numId="4" w16cid:durableId="124283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0F"/>
    <w:rsid w:val="00126B43"/>
    <w:rsid w:val="00143D8F"/>
    <w:rsid w:val="002070BF"/>
    <w:rsid w:val="00356158"/>
    <w:rsid w:val="003D3F6E"/>
    <w:rsid w:val="0084474F"/>
    <w:rsid w:val="00A8707A"/>
    <w:rsid w:val="00B5400F"/>
    <w:rsid w:val="00D750C9"/>
    <w:rsid w:val="00FD47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C929"/>
  <w15:chartTrackingRefBased/>
  <w15:docId w15:val="{A0A918E8-6B3A-4BC3-B9FE-79C091A5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0F"/>
    <w:pPr>
      <w:spacing w:before="240" w:after="0" w:line="240" w:lineRule="auto"/>
      <w:jc w:val="both"/>
    </w:pPr>
    <w:rPr>
      <w:rFonts w:ascii="Palatino" w:eastAsia="Times New Roman" w:hAnsi="Palatino" w:cs="Times New Roman"/>
      <w:kern w:val="0"/>
      <w:sz w:val="24"/>
      <w:szCs w:val="20"/>
      <w:lang w:val="en-AU"/>
      <w14:ligatures w14:val="none"/>
    </w:rPr>
  </w:style>
  <w:style w:type="paragraph" w:styleId="Heading1">
    <w:name w:val="heading 1"/>
    <w:basedOn w:val="Normal"/>
    <w:next w:val="Normal"/>
    <w:link w:val="Heading1Char"/>
    <w:uiPriority w:val="9"/>
    <w:qFormat/>
    <w:rsid w:val="00B54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0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0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0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0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00F"/>
    <w:rPr>
      <w:rFonts w:eastAsiaTheme="majorEastAsia" w:cstheme="majorBidi"/>
      <w:color w:val="272727" w:themeColor="text1" w:themeTint="D8"/>
    </w:rPr>
  </w:style>
  <w:style w:type="paragraph" w:styleId="Title">
    <w:name w:val="Title"/>
    <w:basedOn w:val="Normal"/>
    <w:next w:val="Normal"/>
    <w:link w:val="TitleChar"/>
    <w:uiPriority w:val="10"/>
    <w:qFormat/>
    <w:rsid w:val="00B540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00F"/>
    <w:pPr>
      <w:spacing w:before="160"/>
      <w:jc w:val="center"/>
    </w:pPr>
    <w:rPr>
      <w:i/>
      <w:iCs/>
      <w:color w:val="404040" w:themeColor="text1" w:themeTint="BF"/>
    </w:rPr>
  </w:style>
  <w:style w:type="character" w:customStyle="1" w:styleId="QuoteChar">
    <w:name w:val="Quote Char"/>
    <w:basedOn w:val="DefaultParagraphFont"/>
    <w:link w:val="Quote"/>
    <w:uiPriority w:val="29"/>
    <w:rsid w:val="00B5400F"/>
    <w:rPr>
      <w:i/>
      <w:iCs/>
      <w:color w:val="404040" w:themeColor="text1" w:themeTint="BF"/>
    </w:rPr>
  </w:style>
  <w:style w:type="paragraph" w:styleId="ListParagraph">
    <w:name w:val="List Paragraph"/>
    <w:basedOn w:val="Normal"/>
    <w:uiPriority w:val="34"/>
    <w:qFormat/>
    <w:rsid w:val="00B5400F"/>
    <w:pPr>
      <w:ind w:left="720"/>
      <w:contextualSpacing/>
    </w:pPr>
  </w:style>
  <w:style w:type="character" w:styleId="IntenseEmphasis">
    <w:name w:val="Intense Emphasis"/>
    <w:basedOn w:val="DefaultParagraphFont"/>
    <w:uiPriority w:val="21"/>
    <w:qFormat/>
    <w:rsid w:val="00B5400F"/>
    <w:rPr>
      <w:i/>
      <w:iCs/>
      <w:color w:val="0F4761" w:themeColor="accent1" w:themeShade="BF"/>
    </w:rPr>
  </w:style>
  <w:style w:type="paragraph" w:styleId="IntenseQuote">
    <w:name w:val="Intense Quote"/>
    <w:basedOn w:val="Normal"/>
    <w:next w:val="Normal"/>
    <w:link w:val="IntenseQuoteChar"/>
    <w:uiPriority w:val="30"/>
    <w:qFormat/>
    <w:rsid w:val="00B54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00F"/>
    <w:rPr>
      <w:i/>
      <w:iCs/>
      <w:color w:val="0F4761" w:themeColor="accent1" w:themeShade="BF"/>
    </w:rPr>
  </w:style>
  <w:style w:type="character" w:styleId="IntenseReference">
    <w:name w:val="Intense Reference"/>
    <w:basedOn w:val="DefaultParagraphFont"/>
    <w:uiPriority w:val="32"/>
    <w:qFormat/>
    <w:rsid w:val="00B54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1791</Characters>
  <Application>Microsoft Office Word</Application>
  <DocSecurity>0</DocSecurity>
  <Lines>52</Lines>
  <Paragraphs>29</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Hurst</dc:creator>
  <cp:keywords/>
  <dc:description/>
  <cp:lastModifiedBy>Tim Hurst</cp:lastModifiedBy>
  <cp:revision>2</cp:revision>
  <dcterms:created xsi:type="dcterms:W3CDTF">2026-01-22T02:42:00Z</dcterms:created>
  <dcterms:modified xsi:type="dcterms:W3CDTF">2026-01-22T02:42:00Z</dcterms:modified>
</cp:coreProperties>
</file>