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C71EB" w14:textId="54986819" w:rsidR="00FC3BF6" w:rsidRPr="00853F54" w:rsidRDefault="00853F54" w:rsidP="008A7452">
      <w:pPr>
        <w:pStyle w:val="JSubtitle"/>
        <w:rPr>
          <w:rFonts w:cs="Poppins SemiBold"/>
          <w:color w:val="212123" w:themeColor="text1"/>
          <w:kern w:val="0"/>
          <w:sz w:val="44"/>
          <w:szCs w:val="104"/>
        </w:rPr>
      </w:pPr>
      <w:r w:rsidRPr="00853F54">
        <w:rPr>
          <w:rFonts w:cs="Poppins SemiBold"/>
          <w:color w:val="212123" w:themeColor="text1"/>
          <w:kern w:val="0"/>
          <w:sz w:val="44"/>
          <w:szCs w:val="104"/>
        </w:rPr>
        <w:t>Social work use of transcription AI, harmful hallucinations and the deletion of original audio</w:t>
      </w:r>
    </w:p>
    <w:p w14:paraId="6DA091A2" w14:textId="72D26A26" w:rsidR="00DF1023" w:rsidRPr="00172A98" w:rsidRDefault="00FC3BF6" w:rsidP="008A7452">
      <w:pPr>
        <w:pStyle w:val="JSubtitle"/>
      </w:pPr>
      <w:r>
        <w:t xml:space="preserve">JUSTICE </w:t>
      </w:r>
      <w:r w:rsidR="00D022E2">
        <w:t>briefing note</w:t>
      </w:r>
    </w:p>
    <w:p w14:paraId="12B0687C" w14:textId="0AB22D1C" w:rsidR="003F09D0" w:rsidRPr="00F46DE3" w:rsidRDefault="00F46DE3" w:rsidP="00F8374A">
      <w:pPr>
        <w:pStyle w:val="JSubtitle"/>
      </w:pPr>
      <w:r w:rsidRPr="00F46DE3">
        <w:t xml:space="preserve"> </w:t>
      </w:r>
      <w:r w:rsidR="00F8374A" w:rsidRPr="00F8374A">
        <w:rPr>
          <w:strike/>
        </w:rPr>
        <w:t xml:space="preserve">14.04.26 </w:t>
      </w:r>
      <w:r w:rsidR="00800E14" w:rsidRPr="00F8374A">
        <w:rPr>
          <w:strike/>
        </w:rPr>
        <w:t>ed</w:t>
      </w:r>
      <w:r w:rsidR="00800E14" w:rsidRPr="00F46DE3">
        <w:rPr>
          <w:strike/>
        </w:rPr>
        <w:t xml:space="preserve">. </w:t>
      </w:r>
      <w:proofErr w:type="gramStart"/>
      <w:r w:rsidR="00800E14" w:rsidRPr="00F46DE3">
        <w:rPr>
          <w:strike/>
        </w:rPr>
        <w:t>26.08.26</w:t>
      </w:r>
      <w:r>
        <w:rPr>
          <w:strike/>
        </w:rPr>
        <w:t xml:space="preserve"> </w:t>
      </w:r>
      <w:r w:rsidRPr="00F46DE3">
        <w:t xml:space="preserve"> </w:t>
      </w:r>
      <w:r>
        <w:t>ed.</w:t>
      </w:r>
      <w:proofErr w:type="gramEnd"/>
      <w:r w:rsidR="00C47711">
        <w:t xml:space="preserve"> </w:t>
      </w:r>
      <w:r>
        <w:t>1</w:t>
      </w:r>
      <w:r w:rsidR="00C47711">
        <w:t>6</w:t>
      </w:r>
      <w:r>
        <w:t>.09.26</w:t>
      </w:r>
    </w:p>
    <w:p w14:paraId="15AA832B" w14:textId="77777777" w:rsidR="00800E14" w:rsidRDefault="00CB5760" w:rsidP="00C6352E">
      <w:pPr>
        <w:pStyle w:val="JHeading1"/>
      </w:pPr>
      <w:r>
        <w:t xml:space="preserve">Summary </w:t>
      </w:r>
    </w:p>
    <w:p w14:paraId="5D32BD11" w14:textId="635B8137" w:rsidR="00406E8A" w:rsidRPr="00406E8A" w:rsidRDefault="00406E8A" w:rsidP="00406E8A">
      <w:pPr>
        <w:pStyle w:val="JLevel1"/>
        <w:rPr>
          <w:lang w:eastAsia="en-GB"/>
        </w:rPr>
      </w:pPr>
      <w:r w:rsidRPr="00406E8A">
        <w:rPr>
          <w:lang w:eastAsia="en-GB"/>
        </w:rPr>
        <w:t xml:space="preserve">Social worker use of transcription AI may have led to some efficiencies for social workers, but it is impacting the integrity of written documents, with significant risks downstream for family justice. Recent Ada Lovelace Institute research has identified harmful hallucinations </w:t>
      </w:r>
      <w:r w:rsidR="00203D7C">
        <w:rPr>
          <w:lang w:eastAsia="en-GB"/>
        </w:rPr>
        <w:t xml:space="preserve">from these technologies </w:t>
      </w:r>
      <w:r w:rsidRPr="00406E8A">
        <w:rPr>
          <w:lang w:eastAsia="en-GB"/>
        </w:rPr>
        <w:t xml:space="preserve">in real-world </w:t>
      </w:r>
      <w:r w:rsidR="00355CA8">
        <w:rPr>
          <w:lang w:eastAsia="en-GB"/>
        </w:rPr>
        <w:t xml:space="preserve">social work </w:t>
      </w:r>
      <w:r w:rsidRPr="00406E8A">
        <w:rPr>
          <w:lang w:eastAsia="en-GB"/>
        </w:rPr>
        <w:t>cases, including one AI-generated summary which stated a person had expressed suicidal ideation when they had not.</w:t>
      </w:r>
    </w:p>
    <w:p w14:paraId="7E8C22B8" w14:textId="4BCA0A79" w:rsidR="00406E8A" w:rsidRPr="00406E8A" w:rsidRDefault="00406E8A" w:rsidP="00406E8A">
      <w:pPr>
        <w:pStyle w:val="JLevel1"/>
        <w:rPr>
          <w:lang w:eastAsia="en-GB"/>
        </w:rPr>
      </w:pPr>
      <w:r w:rsidRPr="00406E8A">
        <w:rPr>
          <w:lang w:eastAsia="en-GB"/>
        </w:rPr>
        <w:t>If a family court were to receive such a hallucination in social work evidence, they would be hamstrung to dete</w:t>
      </w:r>
      <w:r w:rsidR="003A6FE0">
        <w:rPr>
          <w:lang w:eastAsia="en-GB"/>
        </w:rPr>
        <w:t>rmine</w:t>
      </w:r>
      <w:r w:rsidRPr="00406E8A">
        <w:rPr>
          <w:lang w:eastAsia="en-GB"/>
        </w:rPr>
        <w:t xml:space="preserve"> it</w:t>
      </w:r>
      <w:r w:rsidR="003A6FE0">
        <w:rPr>
          <w:lang w:eastAsia="en-GB"/>
        </w:rPr>
        <w:t xml:space="preserve"> to be</w:t>
      </w:r>
      <w:r w:rsidRPr="00406E8A">
        <w:rPr>
          <w:lang w:eastAsia="en-GB"/>
        </w:rPr>
        <w:t xml:space="preserve"> as such, since </w:t>
      </w:r>
      <w:r w:rsidR="00D2631B" w:rsidRPr="00D2631B">
        <w:rPr>
          <w:lang w:eastAsia="en-GB"/>
        </w:rPr>
        <w:t>a standard is fast emerging amongst social work data retention policies that these tools are configured to delete the original audio in 30 days</w:t>
      </w:r>
      <w:r w:rsidR="00D2631B">
        <w:rPr>
          <w:lang w:eastAsia="en-GB"/>
        </w:rPr>
        <w:t xml:space="preserve">, </w:t>
      </w:r>
      <w:r w:rsidRPr="00406E8A">
        <w:rPr>
          <w:lang w:eastAsia="en-GB"/>
        </w:rPr>
        <w:t>thereby losing an authoritative piece of evidence by which the court could determine what is authentic and what is hallucinated.</w:t>
      </w:r>
    </w:p>
    <w:p w14:paraId="611CDC1C" w14:textId="77777777" w:rsidR="00406E8A" w:rsidRPr="00406E8A" w:rsidRDefault="00406E8A" w:rsidP="00406E8A">
      <w:pPr>
        <w:pStyle w:val="JLevel1"/>
        <w:rPr>
          <w:lang w:eastAsia="en-GB"/>
        </w:rPr>
      </w:pPr>
      <w:r w:rsidRPr="00406E8A">
        <w:rPr>
          <w:lang w:eastAsia="en-GB"/>
        </w:rPr>
        <w:t>JUSTICE, the human rights and law reform charity, is advocating for a systems-approach to arriving at agreed standards for AI tools which will impact the fairness of court proceedings, rather than these standards being decided unilaterally by the commercial vendors. This includes data and audio preservation and auditability standards. This work has started in criminal justice by police and the CPS: their joint operating procedure highlights the importance of retaining original audio when AI is used for transcription in a criminal context.</w:t>
      </w:r>
    </w:p>
    <w:p w14:paraId="2B351456" w14:textId="77777777" w:rsidR="00406E8A" w:rsidRPr="00406E8A" w:rsidRDefault="00406E8A" w:rsidP="00406E8A">
      <w:pPr>
        <w:pStyle w:val="JLevel1"/>
        <w:rPr>
          <w:lang w:eastAsia="en-GB"/>
        </w:rPr>
      </w:pPr>
      <w:r w:rsidRPr="00406E8A">
        <w:rPr>
          <w:lang w:eastAsia="en-GB"/>
        </w:rPr>
        <w:t xml:space="preserve">JUSTICE recommends the right standards for family proceedings – which take into account the need to preserve audio for the purpose of authenticating AI-generated </w:t>
      </w:r>
      <w:proofErr w:type="gramStart"/>
      <w:r w:rsidRPr="00406E8A">
        <w:rPr>
          <w:lang w:eastAsia="en-GB"/>
        </w:rPr>
        <w:t>transcripts, but</w:t>
      </w:r>
      <w:proofErr w:type="gramEnd"/>
      <w:r w:rsidRPr="00406E8A">
        <w:rPr>
          <w:lang w:eastAsia="en-GB"/>
        </w:rPr>
        <w:t xml:space="preserve"> also consider data limitation and practical storage capacity constraints – should be determined through system-wide discussions, including the perspectives of the judiciary, social workers, people affected by care processes, and regulators who establish standards for social work.</w:t>
      </w:r>
    </w:p>
    <w:p w14:paraId="6431B8BA" w14:textId="4976BA00" w:rsidR="009A5CA3" w:rsidRDefault="009A5CA3" w:rsidP="00C6352E">
      <w:pPr>
        <w:pStyle w:val="JHeading1"/>
      </w:pPr>
      <w:r>
        <w:t>Introduction</w:t>
      </w:r>
    </w:p>
    <w:p w14:paraId="7BA6DC48" w14:textId="775DCA95" w:rsidR="00317A6D" w:rsidRDefault="005F568D" w:rsidP="005E4C19">
      <w:pPr>
        <w:pStyle w:val="JLevel1"/>
      </w:pPr>
      <w:r w:rsidRPr="00172A98">
        <w:t xml:space="preserve">JUSTICE is a law reform and human rights organisation </w:t>
      </w:r>
      <w:r w:rsidR="00172A98">
        <w:t>working to create a fair</w:t>
      </w:r>
      <w:r w:rsidR="0015270B">
        <w:t xml:space="preserve"> justice system within everyone’s reach. </w:t>
      </w:r>
      <w:r w:rsidR="003F09D0">
        <w:t>An active area of JUSTICE’s</w:t>
      </w:r>
      <w:r w:rsidR="001026BA">
        <w:t xml:space="preserve"> ongoing</w:t>
      </w:r>
      <w:r w:rsidR="00796C90">
        <w:t xml:space="preserve"> research and policy </w:t>
      </w:r>
      <w:r w:rsidR="00737DF6">
        <w:t>work</w:t>
      </w:r>
      <w:r w:rsidR="003F09D0">
        <w:t xml:space="preserve"> is</w:t>
      </w:r>
      <w:r w:rsidR="001026BA">
        <w:t xml:space="preserve"> in </w:t>
      </w:r>
      <w:r w:rsidR="00804145">
        <w:t>artificial intelligence (“</w:t>
      </w:r>
      <w:r w:rsidR="001026BA" w:rsidRPr="00872D88">
        <w:rPr>
          <w:b/>
          <w:bCs/>
        </w:rPr>
        <w:t>AI</w:t>
      </w:r>
      <w:r w:rsidR="00804145">
        <w:t>”)</w:t>
      </w:r>
      <w:r w:rsidR="001026BA">
        <w:t xml:space="preserve"> and its </w:t>
      </w:r>
      <w:r w:rsidR="002B0B43">
        <w:t>application and impact on justice systems</w:t>
      </w:r>
      <w:r w:rsidR="00D022E2">
        <w:t>. Our</w:t>
      </w:r>
      <w:r w:rsidR="00737DF6">
        <w:t xml:space="preserve"> </w:t>
      </w:r>
      <w:r w:rsidR="00737DF6">
        <w:lastRenderedPageBreak/>
        <w:t xml:space="preserve">2025 report, </w:t>
      </w:r>
      <w:r w:rsidR="00737DF6" w:rsidRPr="00872D88">
        <w:rPr>
          <w:i/>
          <w:iCs/>
        </w:rPr>
        <w:t>AI in our justice system</w:t>
      </w:r>
      <w:r w:rsidR="000F5CAD">
        <w:rPr>
          <w:rStyle w:val="FootnoteReference"/>
          <w:i/>
          <w:iCs/>
        </w:rPr>
        <w:footnoteReference w:id="2"/>
      </w:r>
      <w:r w:rsidR="00737DF6">
        <w:t xml:space="preserve"> proposed a </w:t>
      </w:r>
      <w:proofErr w:type="gramStart"/>
      <w:r w:rsidR="00737DF6">
        <w:t>rights</w:t>
      </w:r>
      <w:proofErr w:type="gramEnd"/>
      <w:r w:rsidR="00737DF6">
        <w:t xml:space="preserve">- and rule of law-based </w:t>
      </w:r>
      <w:r w:rsidR="00BE1543">
        <w:t>framework</w:t>
      </w:r>
      <w:r w:rsidR="00737DF6">
        <w:t xml:space="preserve"> to the use of AI in </w:t>
      </w:r>
      <w:r w:rsidR="00BE1543">
        <w:t xml:space="preserve">our justice system. </w:t>
      </w:r>
    </w:p>
    <w:p w14:paraId="75636BD1" w14:textId="3E6F773F" w:rsidR="009A5CA3" w:rsidRDefault="009A5CA3" w:rsidP="00C6352E">
      <w:pPr>
        <w:pStyle w:val="JHeading1"/>
      </w:pPr>
      <w:r>
        <w:t>Background</w:t>
      </w:r>
    </w:p>
    <w:p w14:paraId="1525522A" w14:textId="5986BDE5" w:rsidR="009C31CB" w:rsidRPr="009C31CB" w:rsidRDefault="002B2404" w:rsidP="009C31CB">
      <w:pPr>
        <w:pStyle w:val="JLevel1"/>
        <w:rPr>
          <w:lang w:val="en-US"/>
        </w:rPr>
      </w:pPr>
      <w:r>
        <w:t>T</w:t>
      </w:r>
      <w:r w:rsidR="000634BD">
        <w:t>here has been rapid expansion of the use of transcrip</w:t>
      </w:r>
      <w:r>
        <w:t>tion AI</w:t>
      </w:r>
      <w:r w:rsidR="0036418D">
        <w:t xml:space="preserve"> across public services in the UK</w:t>
      </w:r>
      <w:r w:rsidR="000634BD">
        <w:t xml:space="preserve"> </w:t>
      </w:r>
      <w:r w:rsidR="00302F5A">
        <w:t>in the last year or so, including by s</w:t>
      </w:r>
      <w:r w:rsidR="00557F1D">
        <w:t>ocial workers</w:t>
      </w:r>
      <w:r w:rsidR="00302F5A">
        <w:t xml:space="preserve">: </w:t>
      </w:r>
      <w:r w:rsidR="00F913B7">
        <w:t>i</w:t>
      </w:r>
      <w:r w:rsidR="00302F5A" w:rsidRPr="00302F5A">
        <w:t xml:space="preserve">n early 2025, one AI transcription tool </w:t>
      </w:r>
      <w:r w:rsidR="009C31CB">
        <w:t xml:space="preserve">– Magic Notes from </w:t>
      </w:r>
      <w:r w:rsidR="00803D44">
        <w:t xml:space="preserve">private </w:t>
      </w:r>
      <w:r w:rsidR="009C31CB">
        <w:t xml:space="preserve">company, Beam – </w:t>
      </w:r>
      <w:r w:rsidR="009C31CB">
        <w:rPr>
          <w:lang w:val="en-US"/>
        </w:rPr>
        <w:t>w</w:t>
      </w:r>
      <w:r w:rsidR="00302F5A" w:rsidRPr="00302F5A">
        <w:t>as already in active use by 85 local authorities for social care</w:t>
      </w:r>
      <w:r w:rsidR="00302F5A">
        <w:t>.</w:t>
      </w:r>
      <w:r w:rsidR="00302F5A">
        <w:rPr>
          <w:rStyle w:val="FootnoteReference"/>
        </w:rPr>
        <w:footnoteReference w:id="3"/>
      </w:r>
      <w:r w:rsidR="00302F5A">
        <w:t xml:space="preserve"> </w:t>
      </w:r>
    </w:p>
    <w:p w14:paraId="45578931" w14:textId="7E31CF33" w:rsidR="00864C28" w:rsidRPr="009C31CB" w:rsidRDefault="00557F1D" w:rsidP="009C31CB">
      <w:pPr>
        <w:pStyle w:val="JLevel1"/>
        <w:rPr>
          <w:lang w:val="en-US"/>
        </w:rPr>
      </w:pPr>
      <w:r>
        <w:t xml:space="preserve">Transcription AI is </w:t>
      </w:r>
      <w:r w:rsidR="005800B4">
        <w:t xml:space="preserve">distinct from more traditional methods of </w:t>
      </w:r>
      <w:r w:rsidR="009C31CB">
        <w:t xml:space="preserve">automated </w:t>
      </w:r>
      <w:r w:rsidR="005800B4">
        <w:t xml:space="preserve">transcription due to its </w:t>
      </w:r>
      <w:r w:rsidR="00872D88">
        <w:t>incorporation</w:t>
      </w:r>
      <w:r w:rsidR="005800B4">
        <w:t xml:space="preserve"> of generative AI</w:t>
      </w:r>
      <w:r w:rsidR="00872D88">
        <w:t xml:space="preserve"> in the form of</w:t>
      </w:r>
      <w:r w:rsidR="00572628" w:rsidRPr="00572628">
        <w:t xml:space="preserve"> large language models (LLMs)</w:t>
      </w:r>
      <w:r w:rsidR="006403CA">
        <w:t>.</w:t>
      </w:r>
      <w:r w:rsidR="00872D88">
        <w:t xml:space="preserve"> </w:t>
      </w:r>
      <w:r w:rsidR="006403CA">
        <w:t xml:space="preserve">LLMs </w:t>
      </w:r>
      <w:r w:rsidR="00572628" w:rsidRPr="00572628">
        <w:t>help</w:t>
      </w:r>
      <w:r w:rsidR="006403CA">
        <w:t xml:space="preserve"> </w:t>
      </w:r>
      <w:r w:rsidR="00572628" w:rsidRPr="00572628">
        <w:t>fill in gaps and infer content when audio quality is poor</w:t>
      </w:r>
      <w:r w:rsidR="00572628">
        <w:t xml:space="preserve"> </w:t>
      </w:r>
      <w:r w:rsidR="00572628" w:rsidRPr="00572628">
        <w:t xml:space="preserve">or contains long silences. </w:t>
      </w:r>
      <w:r w:rsidR="0067224E">
        <w:t>However, b</w:t>
      </w:r>
      <w:r w:rsidR="00923512">
        <w:t>y</w:t>
      </w:r>
      <w:r w:rsidR="00572628" w:rsidRPr="00572628">
        <w:t xml:space="preserve"> doing so, modern AI transcription tools have integrated a hallucination</w:t>
      </w:r>
      <w:r w:rsidR="00864C28" w:rsidRPr="009C31CB">
        <w:rPr>
          <w:lang w:val="en-US"/>
        </w:rPr>
        <w:t xml:space="preserve"> risk</w:t>
      </w:r>
      <w:r w:rsidR="004C1790" w:rsidRPr="009C31CB">
        <w:rPr>
          <w:lang w:val="en-US"/>
        </w:rPr>
        <w:t xml:space="preserve"> </w:t>
      </w:r>
      <w:r w:rsidR="00864C28" w:rsidRPr="009C31CB">
        <w:rPr>
          <w:lang w:val="en-US"/>
        </w:rPr>
        <w:t xml:space="preserve">as a design choice to improve performance: there is an increased likelihood of </w:t>
      </w:r>
      <w:r w:rsidR="00864C28" w:rsidRPr="009C31CB">
        <w:rPr>
          <w:i/>
          <w:iCs/>
          <w:lang w:val="en-US"/>
        </w:rPr>
        <w:t xml:space="preserve">plausible </w:t>
      </w:r>
      <w:r w:rsidR="00864C28" w:rsidRPr="009C31CB">
        <w:rPr>
          <w:lang w:val="en-US"/>
        </w:rPr>
        <w:t>text output</w:t>
      </w:r>
      <w:r w:rsidR="005F04E6">
        <w:rPr>
          <w:lang w:val="en-US"/>
        </w:rPr>
        <w:t xml:space="preserve"> because of the LLM</w:t>
      </w:r>
      <w:r w:rsidR="00864C28" w:rsidRPr="009C31CB">
        <w:rPr>
          <w:lang w:val="en-US"/>
        </w:rPr>
        <w:t>, but also an increased likelihood of fabrications.</w:t>
      </w:r>
      <w:r w:rsidR="00BF33F4">
        <w:rPr>
          <w:rStyle w:val="FootnoteReference"/>
          <w:lang w:val="en-US"/>
        </w:rPr>
        <w:footnoteReference w:id="4"/>
      </w:r>
    </w:p>
    <w:p w14:paraId="5927530E" w14:textId="163C7125" w:rsidR="009A5CA3" w:rsidRDefault="009A5CA3" w:rsidP="00C6352E">
      <w:pPr>
        <w:pStyle w:val="JHeading1"/>
        <w:rPr>
          <w:lang w:val="en-US"/>
        </w:rPr>
      </w:pPr>
      <w:r>
        <w:rPr>
          <w:lang w:val="en-US"/>
        </w:rPr>
        <w:t>Recent resear</w:t>
      </w:r>
      <w:r w:rsidR="00244146">
        <w:rPr>
          <w:lang w:val="en-US"/>
        </w:rPr>
        <w:t>ch</w:t>
      </w:r>
    </w:p>
    <w:p w14:paraId="567B90E1" w14:textId="29F0BE9C" w:rsidR="00A93CB3" w:rsidRDefault="003D1165" w:rsidP="004B37FE">
      <w:pPr>
        <w:pStyle w:val="JLevel1"/>
      </w:pPr>
      <w:r>
        <w:t xml:space="preserve">The </w:t>
      </w:r>
      <w:r w:rsidR="001857B8">
        <w:t xml:space="preserve">rapid adoption of these technologies in social work </w:t>
      </w:r>
      <w:r w:rsidR="00244146">
        <w:t>h</w:t>
      </w:r>
      <w:r w:rsidR="001857B8">
        <w:t>as not</w:t>
      </w:r>
      <w:r w:rsidR="00244146">
        <w:t xml:space="preserve"> been matched </w:t>
      </w:r>
      <w:r w:rsidR="001857B8">
        <w:t xml:space="preserve">with </w:t>
      </w:r>
      <w:r w:rsidR="00BE7320">
        <w:t>greatly increased r</w:t>
      </w:r>
      <w:r w:rsidR="001857B8">
        <w:t xml:space="preserve">esearch and evaluation. To help plug the gap, </w:t>
      </w:r>
      <w:r w:rsidR="003A3B75">
        <w:t xml:space="preserve">the Ada Lovelace Institute </w:t>
      </w:r>
      <w:r w:rsidR="0067224E">
        <w:t xml:space="preserve">conducted </w:t>
      </w:r>
      <w:r w:rsidR="001857B8">
        <w:t>q</w:t>
      </w:r>
      <w:r w:rsidR="00305C91">
        <w:t>ualitative</w:t>
      </w:r>
      <w:r>
        <w:t xml:space="preserve"> research</w:t>
      </w:r>
      <w:r w:rsidR="003A3B75">
        <w:t xml:space="preserve">, </w:t>
      </w:r>
      <w:r w:rsidR="001857B8">
        <w:t xml:space="preserve">published </w:t>
      </w:r>
      <w:r w:rsidR="009A5CA3">
        <w:t xml:space="preserve">in February </w:t>
      </w:r>
      <w:r>
        <w:t>this year</w:t>
      </w:r>
      <w:r w:rsidR="00305C91">
        <w:t xml:space="preserve">, based on conversations with frontline social work practitioners using </w:t>
      </w:r>
      <w:r w:rsidR="003A3B75">
        <w:t xml:space="preserve">AI </w:t>
      </w:r>
      <w:r w:rsidR="00BE7320">
        <w:t>to</w:t>
      </w:r>
      <w:r w:rsidR="003A3B75">
        <w:t xml:space="preserve"> </w:t>
      </w:r>
      <w:r w:rsidR="00A93CB3">
        <w:t>transcri</w:t>
      </w:r>
      <w:r w:rsidR="00BE7320">
        <w:t>be and summarise their</w:t>
      </w:r>
      <w:r w:rsidR="001857B8">
        <w:t xml:space="preserve"> </w:t>
      </w:r>
      <w:r w:rsidR="003A3B75">
        <w:t>interactions.</w:t>
      </w:r>
      <w:r w:rsidR="00C176FA">
        <w:t xml:space="preserve"> </w:t>
      </w:r>
      <w:proofErr w:type="gramStart"/>
      <w:r w:rsidR="00C176FA">
        <w:t>The majority of</w:t>
      </w:r>
      <w:proofErr w:type="gramEnd"/>
      <w:r w:rsidR="00C176FA">
        <w:t xml:space="preserve"> social workers they spoke to were using either Microsoft </w:t>
      </w:r>
      <w:r w:rsidR="00F46DE3">
        <w:t>Co</w:t>
      </w:r>
      <w:r w:rsidR="00C176FA">
        <w:t>pilot</w:t>
      </w:r>
      <w:r w:rsidR="00F46DE3">
        <w:t xml:space="preserve"> or</w:t>
      </w:r>
      <w:r w:rsidR="00C176FA">
        <w:t xml:space="preserve"> Beam’s Magic Notes.</w:t>
      </w:r>
    </w:p>
    <w:p w14:paraId="3493E14E" w14:textId="038ABC3F" w:rsidR="004B37FE" w:rsidRPr="004B37FE" w:rsidRDefault="00305C91" w:rsidP="00325FEB">
      <w:pPr>
        <w:pStyle w:val="JLevel1"/>
      </w:pPr>
      <w:r>
        <w:t>The research</w:t>
      </w:r>
      <w:r w:rsidR="00907940">
        <w:t xml:space="preserve"> found </w:t>
      </w:r>
      <w:r w:rsidR="001D1066">
        <w:t>the tool</w:t>
      </w:r>
      <w:r w:rsidR="0047714C">
        <w:t>s can</w:t>
      </w:r>
      <w:r w:rsidR="001D1066">
        <w:t xml:space="preserve"> deliver </w:t>
      </w:r>
      <w:proofErr w:type="gramStart"/>
      <w:r w:rsidR="00907940">
        <w:t>efficiencies</w:t>
      </w:r>
      <w:r w:rsidR="001D1066">
        <w:t>,</w:t>
      </w:r>
      <w:proofErr w:type="gramEnd"/>
      <w:r w:rsidR="001A1F5F">
        <w:t xml:space="preserve"> however it also identified</w:t>
      </w:r>
      <w:r w:rsidR="0007026E">
        <w:t xml:space="preserve"> </w:t>
      </w:r>
      <w:r w:rsidR="006658A0">
        <w:t xml:space="preserve">a risk of </w:t>
      </w:r>
      <w:r w:rsidR="004B37FE" w:rsidRPr="004B37FE">
        <w:t>harmful hallucinations</w:t>
      </w:r>
      <w:r w:rsidR="004C7590">
        <w:t xml:space="preserve"> and </w:t>
      </w:r>
      <w:r w:rsidR="00325FEB" w:rsidRPr="00325FEB">
        <w:t xml:space="preserve">misrepresentations of people’s experiences </w:t>
      </w:r>
      <w:r w:rsidR="006658A0">
        <w:t>b</w:t>
      </w:r>
      <w:r w:rsidR="00325FEB" w:rsidRPr="00325FEB">
        <w:t>e</w:t>
      </w:r>
      <w:r w:rsidR="006658A0">
        <w:t>ing</w:t>
      </w:r>
      <w:r w:rsidR="00325FEB" w:rsidRPr="00325FEB">
        <w:t xml:space="preserve"> entered into statutory care records.</w:t>
      </w:r>
      <w:r w:rsidR="00325FEB">
        <w:t xml:space="preserve"> For example, o</w:t>
      </w:r>
      <w:r w:rsidR="004B37FE" w:rsidRPr="004B37FE">
        <w:t>ne social worker noted, after an interaction with a client, that a</w:t>
      </w:r>
      <w:r w:rsidR="00F46DE3">
        <w:t xml:space="preserve">n AI </w:t>
      </w:r>
      <w:r w:rsidR="004B37FE" w:rsidRPr="004B37FE">
        <w:t xml:space="preserve">summary incorrectly </w:t>
      </w:r>
      <w:r w:rsidR="009A5CA3">
        <w:t>“</w:t>
      </w:r>
      <w:r w:rsidR="004B37FE" w:rsidRPr="006658A0">
        <w:rPr>
          <w:b/>
          <w:bCs/>
          <w:i/>
          <w:iCs/>
        </w:rPr>
        <w:t>indicated that there was suicidal ideation</w:t>
      </w:r>
      <w:r w:rsidR="009A5CA3">
        <w:t>”</w:t>
      </w:r>
      <w:r w:rsidR="004B37FE" w:rsidRPr="004B37FE">
        <w:t xml:space="preserve">, but </w:t>
      </w:r>
      <w:r w:rsidR="009A5CA3">
        <w:t>“</w:t>
      </w:r>
      <w:r w:rsidR="004B37FE" w:rsidRPr="006658A0">
        <w:rPr>
          <w:b/>
          <w:bCs/>
          <w:i/>
          <w:iCs/>
        </w:rPr>
        <w:t>at no point did the client actually, you know, talk about suicidal ideation or planning, or anything</w:t>
      </w:r>
      <w:r w:rsidR="009A5CA3">
        <w:t>”</w:t>
      </w:r>
      <w:r w:rsidR="00C65214">
        <w:rPr>
          <w:rStyle w:val="FootnoteReference"/>
        </w:rPr>
        <w:footnoteReference w:id="5"/>
      </w:r>
    </w:p>
    <w:p w14:paraId="6255A9E9" w14:textId="14ABB1C7" w:rsidR="00EA71D1" w:rsidRDefault="003A3B75" w:rsidP="006E153F">
      <w:pPr>
        <w:pStyle w:val="JLevel1"/>
        <w:rPr>
          <w:lang w:eastAsia="en-GB"/>
        </w:rPr>
      </w:pPr>
      <w:r>
        <w:rPr>
          <w:lang w:eastAsia="en-GB"/>
        </w:rPr>
        <w:t>The research also highlighted</w:t>
      </w:r>
      <w:r w:rsidR="003840FC">
        <w:rPr>
          <w:lang w:eastAsia="en-GB"/>
        </w:rPr>
        <w:t xml:space="preserve"> inconsistency in safeguards, </w:t>
      </w:r>
      <w:r w:rsidR="00B22BD3">
        <w:rPr>
          <w:lang w:eastAsia="en-GB"/>
        </w:rPr>
        <w:t xml:space="preserve">challenges to existing accountability models, </w:t>
      </w:r>
      <w:r w:rsidR="003840FC">
        <w:rPr>
          <w:lang w:eastAsia="en-GB"/>
        </w:rPr>
        <w:t xml:space="preserve">and an </w:t>
      </w:r>
      <w:r>
        <w:rPr>
          <w:lang w:eastAsia="en-GB"/>
        </w:rPr>
        <w:t xml:space="preserve">absence of </w:t>
      </w:r>
      <w:r w:rsidR="003840FC">
        <w:rPr>
          <w:lang w:eastAsia="en-GB"/>
        </w:rPr>
        <w:t xml:space="preserve">impact evaluation and monitoring beyond </w:t>
      </w:r>
      <w:r w:rsidR="003840FC">
        <w:rPr>
          <w:lang w:eastAsia="en-GB"/>
        </w:rPr>
        <w:lastRenderedPageBreak/>
        <w:t xml:space="preserve">efficiency, </w:t>
      </w:r>
      <w:r w:rsidR="00EA71D1">
        <w:rPr>
          <w:lang w:eastAsia="en-GB"/>
        </w:rPr>
        <w:t xml:space="preserve">for example there is </w:t>
      </w:r>
      <w:r w:rsidR="00EA71D1" w:rsidRPr="00EA71D1">
        <w:rPr>
          <w:lang w:eastAsia="en-GB"/>
        </w:rPr>
        <w:t>very little evidence on how AI transcription tools impact the experiences and outcomes of people who draw on care.</w:t>
      </w:r>
    </w:p>
    <w:p w14:paraId="56373155" w14:textId="52B5F3C7" w:rsidR="00B22BD3" w:rsidRDefault="00B22BD3" w:rsidP="00B22BD3">
      <w:pPr>
        <w:pStyle w:val="JHeading1"/>
        <w:rPr>
          <w:lang w:eastAsia="en-GB"/>
        </w:rPr>
      </w:pPr>
      <w:r>
        <w:rPr>
          <w:lang w:eastAsia="en-GB"/>
        </w:rPr>
        <w:t>JUSTICE’s concerns</w:t>
      </w:r>
    </w:p>
    <w:p w14:paraId="63581C19" w14:textId="6085B4FC" w:rsidR="00F265FE" w:rsidRDefault="00597C4B" w:rsidP="0095606A">
      <w:pPr>
        <w:pStyle w:val="JLevel1"/>
        <w:rPr>
          <w:lang w:eastAsia="en-GB"/>
        </w:rPr>
      </w:pPr>
      <w:r>
        <w:rPr>
          <w:lang w:eastAsia="en-GB"/>
        </w:rPr>
        <w:t>Along with recommendations for better research,</w:t>
      </w:r>
      <w:r w:rsidR="00530EEA">
        <w:rPr>
          <w:rStyle w:val="FootnoteReference"/>
          <w:lang w:eastAsia="en-GB"/>
        </w:rPr>
        <w:footnoteReference w:id="6"/>
      </w:r>
      <w:r w:rsidR="00FE1FED">
        <w:rPr>
          <w:lang w:eastAsia="en-GB"/>
        </w:rPr>
        <w:t xml:space="preserve"> </w:t>
      </w:r>
      <w:r w:rsidR="00530EEA">
        <w:rPr>
          <w:lang w:eastAsia="en-GB"/>
        </w:rPr>
        <w:t xml:space="preserve">JUSTICE particularly </w:t>
      </w:r>
      <w:r w:rsidR="00036ACB">
        <w:rPr>
          <w:lang w:eastAsia="en-GB"/>
        </w:rPr>
        <w:t>also agree</w:t>
      </w:r>
      <w:r w:rsidR="00FE1FED">
        <w:rPr>
          <w:lang w:eastAsia="en-GB"/>
        </w:rPr>
        <w:t xml:space="preserve">s </w:t>
      </w:r>
      <w:r w:rsidR="00036ACB">
        <w:rPr>
          <w:lang w:eastAsia="en-GB"/>
        </w:rPr>
        <w:t xml:space="preserve">with the </w:t>
      </w:r>
      <w:r w:rsidR="007E0148">
        <w:rPr>
          <w:lang w:eastAsia="en-GB"/>
        </w:rPr>
        <w:t xml:space="preserve">need for clarity </w:t>
      </w:r>
      <w:r w:rsidR="008749B5">
        <w:rPr>
          <w:lang w:eastAsia="en-GB"/>
        </w:rPr>
        <w:t>and guidance</w:t>
      </w:r>
      <w:r w:rsidR="00241163">
        <w:rPr>
          <w:lang w:eastAsia="en-GB"/>
        </w:rPr>
        <w:t xml:space="preserve"> </w:t>
      </w:r>
      <w:r w:rsidR="007E0148">
        <w:rPr>
          <w:lang w:eastAsia="en-GB"/>
        </w:rPr>
        <w:t xml:space="preserve">on </w:t>
      </w:r>
      <w:r w:rsidR="00241163">
        <w:rPr>
          <w:lang w:eastAsia="en-GB"/>
        </w:rPr>
        <w:t>using these</w:t>
      </w:r>
      <w:r w:rsidR="008749B5">
        <w:rPr>
          <w:lang w:eastAsia="en-GB"/>
        </w:rPr>
        <w:t xml:space="preserve"> tools in </w:t>
      </w:r>
      <w:r w:rsidR="00241163" w:rsidRPr="00241163">
        <w:rPr>
          <w:lang w:eastAsia="en-GB"/>
        </w:rPr>
        <w:t>statutory processes and formal proceedings</w:t>
      </w:r>
      <w:r w:rsidR="00241163">
        <w:rPr>
          <w:lang w:eastAsia="en-GB"/>
        </w:rPr>
        <w:t>.</w:t>
      </w:r>
      <w:r w:rsidR="00AB25BA">
        <w:rPr>
          <w:rStyle w:val="FootnoteReference"/>
          <w:lang w:eastAsia="en-GB"/>
        </w:rPr>
        <w:footnoteReference w:id="7"/>
      </w:r>
      <w:r w:rsidR="007E0148">
        <w:rPr>
          <w:lang w:eastAsia="en-GB"/>
        </w:rPr>
        <w:t xml:space="preserve"> </w:t>
      </w:r>
    </w:p>
    <w:p w14:paraId="59754760" w14:textId="4B0B3E3D" w:rsidR="00E92C5D" w:rsidRDefault="004B5E87" w:rsidP="00E92C5D">
      <w:pPr>
        <w:pStyle w:val="JLevel1"/>
        <w:rPr>
          <w:lang w:eastAsia="en-GB"/>
        </w:rPr>
      </w:pPr>
      <w:r>
        <w:rPr>
          <w:lang w:eastAsia="en-GB"/>
        </w:rPr>
        <w:t xml:space="preserve">In producing </w:t>
      </w:r>
      <w:r w:rsidR="00A02DE4">
        <w:rPr>
          <w:lang w:eastAsia="en-GB"/>
        </w:rPr>
        <w:t>such guidance,</w:t>
      </w:r>
      <w:r>
        <w:rPr>
          <w:lang w:eastAsia="en-GB"/>
        </w:rPr>
        <w:t xml:space="preserve"> a systems-approach</w:t>
      </w:r>
      <w:r w:rsidR="00F827B1">
        <w:rPr>
          <w:lang w:eastAsia="en-GB"/>
        </w:rPr>
        <w:t xml:space="preserve"> is needed,</w:t>
      </w:r>
      <w:r w:rsidR="00707FCD">
        <w:rPr>
          <w:lang w:eastAsia="en-GB"/>
        </w:rPr>
        <w:t xml:space="preserve"> </w:t>
      </w:r>
      <w:r w:rsidR="00A02DE4">
        <w:rPr>
          <w:lang w:eastAsia="en-GB"/>
        </w:rPr>
        <w:t>which considers</w:t>
      </w:r>
      <w:r w:rsidR="00707FCD">
        <w:rPr>
          <w:lang w:eastAsia="en-GB"/>
        </w:rPr>
        <w:t xml:space="preserve"> the downstream impact of AI-transcribed records coming into evidence in statutory proceedings.</w:t>
      </w:r>
      <w:r w:rsidR="004A1FE8">
        <w:rPr>
          <w:lang w:eastAsia="en-GB"/>
        </w:rPr>
        <w:t xml:space="preserve"> </w:t>
      </w:r>
    </w:p>
    <w:p w14:paraId="2B34E2D8" w14:textId="5043BC39" w:rsidR="004B5E87" w:rsidRPr="004B5E87" w:rsidRDefault="00A02DE4" w:rsidP="00C942E6">
      <w:pPr>
        <w:pStyle w:val="JLevel1"/>
        <w:rPr>
          <w:lang w:eastAsia="en-GB"/>
        </w:rPr>
      </w:pPr>
      <w:proofErr w:type="gramStart"/>
      <w:r>
        <w:rPr>
          <w:lang w:eastAsia="en-GB"/>
        </w:rPr>
        <w:t>It is clear that no</w:t>
      </w:r>
      <w:proofErr w:type="gramEnd"/>
      <w:r>
        <w:rPr>
          <w:lang w:eastAsia="en-GB"/>
        </w:rPr>
        <w:t xml:space="preserve"> AI transcription tool will be </w:t>
      </w:r>
      <w:r w:rsidR="00E92C5D">
        <w:rPr>
          <w:lang w:eastAsia="en-GB"/>
        </w:rPr>
        <w:t>100% accurate</w:t>
      </w:r>
      <w:r>
        <w:rPr>
          <w:lang w:eastAsia="en-GB"/>
        </w:rPr>
        <w:t xml:space="preserve">, and there are good arguments that this should not be a bar to use, since of course human notetakers are not </w:t>
      </w:r>
      <w:r w:rsidR="00822441">
        <w:rPr>
          <w:lang w:eastAsia="en-GB"/>
        </w:rPr>
        <w:t>failsafe</w:t>
      </w:r>
      <w:r>
        <w:rPr>
          <w:lang w:eastAsia="en-GB"/>
        </w:rPr>
        <w:t xml:space="preserve">. </w:t>
      </w:r>
      <w:r w:rsidR="00E92C5D">
        <w:rPr>
          <w:lang w:eastAsia="en-GB"/>
        </w:rPr>
        <w:t>JUSTICE therefore suggests the question is</w:t>
      </w:r>
      <w:r w:rsidR="00C942E6">
        <w:rPr>
          <w:lang w:eastAsia="en-GB"/>
        </w:rPr>
        <w:t>:</w:t>
      </w:r>
      <w:r w:rsidR="004B5E87" w:rsidRPr="00673C25">
        <w:rPr>
          <w:b/>
          <w:bCs/>
          <w:lang w:eastAsia="en-GB"/>
        </w:rPr>
        <w:t xml:space="preserve"> if harmful mistakes </w:t>
      </w:r>
      <w:r w:rsidR="00970B85" w:rsidRPr="00673C25">
        <w:rPr>
          <w:b/>
          <w:bCs/>
          <w:lang w:eastAsia="en-GB"/>
        </w:rPr>
        <w:t xml:space="preserve">do </w:t>
      </w:r>
      <w:r w:rsidR="004B5E87" w:rsidRPr="00673C25">
        <w:rPr>
          <w:b/>
          <w:bCs/>
          <w:lang w:eastAsia="en-GB"/>
        </w:rPr>
        <w:t xml:space="preserve">make it into care records </w:t>
      </w:r>
      <w:r w:rsidR="0053101A" w:rsidRPr="00673C25">
        <w:rPr>
          <w:b/>
          <w:bCs/>
          <w:lang w:eastAsia="en-GB"/>
        </w:rPr>
        <w:t xml:space="preserve">or care assessments </w:t>
      </w:r>
      <w:r w:rsidR="004B5E87" w:rsidRPr="00673C25">
        <w:rPr>
          <w:b/>
          <w:bCs/>
          <w:lang w:eastAsia="en-GB"/>
        </w:rPr>
        <w:t>which are then submitted into court proceedings</w:t>
      </w:r>
      <w:r w:rsidR="00970B85" w:rsidRPr="00673C25">
        <w:rPr>
          <w:b/>
          <w:bCs/>
          <w:lang w:eastAsia="en-GB"/>
        </w:rPr>
        <w:t xml:space="preserve">, what safeguards are needed to ensure the court can do its job and </w:t>
      </w:r>
      <w:r w:rsidR="00001B55" w:rsidRPr="00673C25">
        <w:rPr>
          <w:b/>
          <w:bCs/>
          <w:lang w:eastAsia="en-GB"/>
        </w:rPr>
        <w:t>ensure fair and safe proceedings</w:t>
      </w:r>
      <w:r w:rsidR="004B5E87" w:rsidRPr="00673C25">
        <w:rPr>
          <w:b/>
          <w:bCs/>
          <w:lang w:eastAsia="en-GB"/>
        </w:rPr>
        <w:t>?</w:t>
      </w:r>
    </w:p>
    <w:p w14:paraId="6DE8EB82" w14:textId="248E9B2E" w:rsidR="00AC08E3" w:rsidRDefault="00D778BA" w:rsidP="004B5E87">
      <w:pPr>
        <w:pStyle w:val="JLevel1"/>
        <w:rPr>
          <w:lang w:eastAsia="en-GB"/>
        </w:rPr>
      </w:pPr>
      <w:r>
        <w:rPr>
          <w:lang w:eastAsia="en-GB"/>
        </w:rPr>
        <w:t xml:space="preserve">The court process </w:t>
      </w:r>
      <w:r w:rsidR="00001B55">
        <w:rPr>
          <w:lang w:eastAsia="en-GB"/>
        </w:rPr>
        <w:t>should</w:t>
      </w:r>
      <w:r w:rsidR="00740280">
        <w:rPr>
          <w:lang w:eastAsia="en-GB"/>
        </w:rPr>
        <w:t xml:space="preserve"> </w:t>
      </w:r>
      <w:r w:rsidR="001C529E">
        <w:rPr>
          <w:lang w:eastAsia="en-GB"/>
        </w:rPr>
        <w:t>enable</w:t>
      </w:r>
      <w:r w:rsidR="004522E1">
        <w:rPr>
          <w:lang w:eastAsia="en-GB"/>
        </w:rPr>
        <w:t xml:space="preserve"> fair challenge to </w:t>
      </w:r>
      <w:r w:rsidR="00505921">
        <w:rPr>
          <w:lang w:eastAsia="en-GB"/>
        </w:rPr>
        <w:t xml:space="preserve">the local authority evidence, including </w:t>
      </w:r>
      <w:r w:rsidR="004522E1">
        <w:rPr>
          <w:lang w:eastAsia="en-GB"/>
        </w:rPr>
        <w:t xml:space="preserve">the </w:t>
      </w:r>
      <w:r>
        <w:rPr>
          <w:lang w:eastAsia="en-GB"/>
        </w:rPr>
        <w:t xml:space="preserve">accuracy of </w:t>
      </w:r>
      <w:r w:rsidR="00ED1032">
        <w:rPr>
          <w:lang w:eastAsia="en-GB"/>
        </w:rPr>
        <w:t>any transcription</w:t>
      </w:r>
      <w:r w:rsidR="004522E1">
        <w:rPr>
          <w:lang w:eastAsia="en-GB"/>
        </w:rPr>
        <w:t xml:space="preserve"> in evidence</w:t>
      </w:r>
      <w:r w:rsidR="00ED1032">
        <w:rPr>
          <w:lang w:eastAsia="en-GB"/>
        </w:rPr>
        <w:t xml:space="preserve">. </w:t>
      </w:r>
      <w:r w:rsidR="008174E7">
        <w:rPr>
          <w:lang w:eastAsia="en-GB"/>
        </w:rPr>
        <w:t xml:space="preserve">Applying the best evidence principle, </w:t>
      </w:r>
      <w:r w:rsidR="00001B55">
        <w:rPr>
          <w:lang w:eastAsia="en-GB"/>
        </w:rPr>
        <w:t xml:space="preserve">and some common sense, </w:t>
      </w:r>
      <w:r w:rsidR="008174E7" w:rsidRPr="00434E77">
        <w:rPr>
          <w:b/>
          <w:bCs/>
          <w:lang w:eastAsia="en-GB"/>
        </w:rPr>
        <w:t>JUSTICE observes th</w:t>
      </w:r>
      <w:r w:rsidR="00AC08E3" w:rsidRPr="00434E77">
        <w:rPr>
          <w:b/>
          <w:bCs/>
          <w:lang w:eastAsia="en-GB"/>
        </w:rPr>
        <w:t>e courts will be best placed to resolve any factual dispute between parties</w:t>
      </w:r>
      <w:r w:rsidR="008174E7" w:rsidRPr="00434E77">
        <w:rPr>
          <w:b/>
          <w:bCs/>
          <w:lang w:eastAsia="en-GB"/>
        </w:rPr>
        <w:t xml:space="preserve"> </w:t>
      </w:r>
      <w:r w:rsidR="00103CDB">
        <w:rPr>
          <w:b/>
          <w:bCs/>
          <w:lang w:eastAsia="en-GB"/>
        </w:rPr>
        <w:t xml:space="preserve">over the accuracy of any AI transcribed documentation </w:t>
      </w:r>
      <w:r w:rsidR="008174E7" w:rsidRPr="00434E77">
        <w:rPr>
          <w:b/>
          <w:bCs/>
          <w:lang w:eastAsia="en-GB"/>
        </w:rPr>
        <w:t xml:space="preserve">by </w:t>
      </w:r>
      <w:r w:rsidR="00A40E34" w:rsidRPr="00434E77">
        <w:rPr>
          <w:b/>
          <w:bCs/>
          <w:lang w:eastAsia="en-GB"/>
        </w:rPr>
        <w:t>hearing</w:t>
      </w:r>
      <w:r w:rsidR="00AC08E3" w:rsidRPr="00434E77">
        <w:rPr>
          <w:b/>
          <w:bCs/>
          <w:lang w:eastAsia="en-GB"/>
        </w:rPr>
        <w:t xml:space="preserve"> the </w:t>
      </w:r>
      <w:r w:rsidR="008174E7" w:rsidRPr="00434E77">
        <w:rPr>
          <w:b/>
          <w:bCs/>
          <w:lang w:eastAsia="en-GB"/>
        </w:rPr>
        <w:t>original audio recordings</w:t>
      </w:r>
      <w:r w:rsidR="00505921" w:rsidRPr="00434E77">
        <w:rPr>
          <w:b/>
          <w:bCs/>
          <w:lang w:eastAsia="en-GB"/>
        </w:rPr>
        <w:t>.</w:t>
      </w:r>
      <w:r w:rsidR="00505921">
        <w:rPr>
          <w:lang w:eastAsia="en-GB"/>
        </w:rPr>
        <w:t xml:space="preserve"> These will simply</w:t>
      </w:r>
      <w:r w:rsidR="002072A2">
        <w:rPr>
          <w:lang w:eastAsia="en-GB"/>
        </w:rPr>
        <w:t xml:space="preserve"> elucidate if the transcribed notes are accurate or not</w:t>
      </w:r>
      <w:r w:rsidR="00257E9E">
        <w:rPr>
          <w:lang w:eastAsia="en-GB"/>
        </w:rPr>
        <w:t>. E</w:t>
      </w:r>
      <w:r w:rsidR="00CC43D0">
        <w:rPr>
          <w:lang w:eastAsia="en-GB"/>
        </w:rPr>
        <w:t xml:space="preserve">g </w:t>
      </w:r>
      <w:r w:rsidR="00257E9E">
        <w:rPr>
          <w:lang w:eastAsia="en-GB"/>
        </w:rPr>
        <w:t xml:space="preserve">in the example in the research report above, </w:t>
      </w:r>
      <w:r w:rsidR="002072A2">
        <w:rPr>
          <w:lang w:eastAsia="en-GB"/>
        </w:rPr>
        <w:t xml:space="preserve">if suicidal ideation was mentioned </w:t>
      </w:r>
      <w:r w:rsidR="00257E9E">
        <w:rPr>
          <w:lang w:eastAsia="en-GB"/>
        </w:rPr>
        <w:t>or if it was hallucinated by the AI tool</w:t>
      </w:r>
      <w:r w:rsidR="002072A2">
        <w:rPr>
          <w:lang w:eastAsia="en-GB"/>
        </w:rPr>
        <w:t xml:space="preserve">. </w:t>
      </w:r>
    </w:p>
    <w:p w14:paraId="42D7192B" w14:textId="23B4B202" w:rsidR="004B5E87" w:rsidRPr="004B5E87" w:rsidRDefault="00207E81" w:rsidP="00583D86">
      <w:pPr>
        <w:pStyle w:val="JLevel1"/>
        <w:rPr>
          <w:lang w:eastAsia="en-GB"/>
        </w:rPr>
      </w:pPr>
      <w:r>
        <w:rPr>
          <w:lang w:eastAsia="en-GB"/>
        </w:rPr>
        <w:t>T</w:t>
      </w:r>
      <w:r w:rsidR="00A40E34">
        <w:rPr>
          <w:lang w:eastAsia="en-GB"/>
        </w:rPr>
        <w:t>he court’s ability to</w:t>
      </w:r>
      <w:r w:rsidR="00CC43D0">
        <w:rPr>
          <w:lang w:eastAsia="en-GB"/>
        </w:rPr>
        <w:t xml:space="preserve"> access best evidence in </w:t>
      </w:r>
      <w:r w:rsidR="00DE7950">
        <w:rPr>
          <w:lang w:eastAsia="en-GB"/>
        </w:rPr>
        <w:t>exercising its fact-finding</w:t>
      </w:r>
      <w:r w:rsidR="00A40E34">
        <w:rPr>
          <w:lang w:eastAsia="en-GB"/>
        </w:rPr>
        <w:t xml:space="preserve"> </w:t>
      </w:r>
      <w:r w:rsidR="002072A2">
        <w:rPr>
          <w:lang w:eastAsia="en-GB"/>
        </w:rPr>
        <w:t>role</w:t>
      </w:r>
      <w:r w:rsidR="00DE7950">
        <w:rPr>
          <w:lang w:eastAsia="en-GB"/>
        </w:rPr>
        <w:t xml:space="preserve"> </w:t>
      </w:r>
      <w:r w:rsidR="00103CDB">
        <w:rPr>
          <w:lang w:eastAsia="en-GB"/>
        </w:rPr>
        <w:t xml:space="preserve">however </w:t>
      </w:r>
      <w:r w:rsidR="00DE7950">
        <w:rPr>
          <w:lang w:eastAsia="en-GB"/>
        </w:rPr>
        <w:t xml:space="preserve">will be hampered if that original audio does not exist. Surprisingly, </w:t>
      </w:r>
      <w:r w:rsidR="00DF1AE9">
        <w:rPr>
          <w:b/>
          <w:bCs/>
          <w:lang w:eastAsia="en-GB"/>
        </w:rPr>
        <w:t xml:space="preserve">a </w:t>
      </w:r>
      <w:r w:rsidR="001F183A" w:rsidRPr="00A778D8">
        <w:rPr>
          <w:b/>
          <w:bCs/>
          <w:lang w:eastAsia="en-GB"/>
        </w:rPr>
        <w:t xml:space="preserve">standard </w:t>
      </w:r>
      <w:r w:rsidR="00DF1AE9">
        <w:rPr>
          <w:b/>
          <w:bCs/>
          <w:lang w:eastAsia="en-GB"/>
        </w:rPr>
        <w:t xml:space="preserve">is emerging </w:t>
      </w:r>
      <w:r w:rsidR="005A3CC9">
        <w:rPr>
          <w:b/>
          <w:bCs/>
          <w:lang w:eastAsia="en-GB"/>
        </w:rPr>
        <w:t>amongst</w:t>
      </w:r>
      <w:r w:rsidR="00DF1AE9">
        <w:rPr>
          <w:b/>
          <w:bCs/>
          <w:lang w:eastAsia="en-GB"/>
        </w:rPr>
        <w:t xml:space="preserve"> social work use of these tools</w:t>
      </w:r>
      <w:r w:rsidR="005A3CC9">
        <w:rPr>
          <w:b/>
          <w:bCs/>
          <w:lang w:eastAsia="en-GB"/>
        </w:rPr>
        <w:t>: the</w:t>
      </w:r>
      <w:r w:rsidR="005E56D1">
        <w:rPr>
          <w:b/>
          <w:bCs/>
          <w:lang w:eastAsia="en-GB"/>
        </w:rPr>
        <w:t xml:space="preserve"> tools</w:t>
      </w:r>
      <w:r w:rsidR="005A3CC9">
        <w:rPr>
          <w:b/>
          <w:bCs/>
          <w:lang w:eastAsia="en-GB"/>
        </w:rPr>
        <w:t xml:space="preserve"> are</w:t>
      </w:r>
      <w:r w:rsidR="00657344">
        <w:rPr>
          <w:b/>
          <w:bCs/>
          <w:lang w:eastAsia="en-GB"/>
        </w:rPr>
        <w:t xml:space="preserve"> often</w:t>
      </w:r>
      <w:r w:rsidR="005A3CC9">
        <w:rPr>
          <w:b/>
          <w:bCs/>
          <w:lang w:eastAsia="en-GB"/>
        </w:rPr>
        <w:t xml:space="preserve"> configured to </w:t>
      </w:r>
      <w:r w:rsidR="005E56D1">
        <w:rPr>
          <w:b/>
          <w:bCs/>
          <w:lang w:eastAsia="en-GB"/>
        </w:rPr>
        <w:t xml:space="preserve">automatically </w:t>
      </w:r>
      <w:r w:rsidR="00AF2587">
        <w:rPr>
          <w:b/>
          <w:bCs/>
          <w:lang w:eastAsia="en-GB"/>
        </w:rPr>
        <w:t xml:space="preserve">delete </w:t>
      </w:r>
      <w:r w:rsidR="00657344">
        <w:rPr>
          <w:b/>
          <w:bCs/>
          <w:lang w:eastAsia="en-GB"/>
        </w:rPr>
        <w:t>the</w:t>
      </w:r>
      <w:r w:rsidR="00695247">
        <w:rPr>
          <w:b/>
          <w:bCs/>
          <w:lang w:eastAsia="en-GB"/>
        </w:rPr>
        <w:t xml:space="preserve"> original </w:t>
      </w:r>
      <w:r w:rsidR="00DE7950" w:rsidRPr="00695247">
        <w:rPr>
          <w:b/>
          <w:bCs/>
          <w:lang w:eastAsia="en-GB"/>
        </w:rPr>
        <w:t xml:space="preserve">audio </w:t>
      </w:r>
      <w:r w:rsidR="00BA48D2">
        <w:rPr>
          <w:b/>
          <w:bCs/>
          <w:lang w:eastAsia="en-GB"/>
        </w:rPr>
        <w:t>i</w:t>
      </w:r>
      <w:r w:rsidR="00657344">
        <w:rPr>
          <w:b/>
          <w:bCs/>
          <w:lang w:eastAsia="en-GB"/>
        </w:rPr>
        <w:t>n</w:t>
      </w:r>
      <w:r w:rsidR="00DE7950" w:rsidRPr="00695247">
        <w:rPr>
          <w:b/>
          <w:bCs/>
          <w:lang w:eastAsia="en-GB"/>
        </w:rPr>
        <w:t xml:space="preserve"> 30 days</w:t>
      </w:r>
      <w:r w:rsidRPr="00695247">
        <w:rPr>
          <w:b/>
          <w:bCs/>
          <w:lang w:eastAsia="en-GB"/>
        </w:rPr>
        <w:t>.</w:t>
      </w:r>
      <w:r w:rsidR="00BC517C">
        <w:rPr>
          <w:rStyle w:val="FootnoteReference"/>
          <w:b w:val="0"/>
          <w:bCs/>
          <w:lang w:eastAsia="en-GB"/>
        </w:rPr>
        <w:footnoteReference w:id="8"/>
      </w:r>
    </w:p>
    <w:p w14:paraId="50ED68B4" w14:textId="7057CD86" w:rsidR="004B5E87" w:rsidRPr="004B5E87" w:rsidRDefault="004B5E87" w:rsidP="004B5E87">
      <w:pPr>
        <w:pStyle w:val="JLevel1"/>
        <w:rPr>
          <w:lang w:eastAsia="en-GB"/>
        </w:rPr>
      </w:pPr>
      <w:r w:rsidRPr="004B5E87">
        <w:rPr>
          <w:lang w:eastAsia="en-GB"/>
        </w:rPr>
        <w:t xml:space="preserve">This is potentially a fatal flaw when it comes to safeguards </w:t>
      </w:r>
      <w:r w:rsidR="00583D86">
        <w:rPr>
          <w:lang w:eastAsia="en-GB"/>
        </w:rPr>
        <w:t xml:space="preserve">since </w:t>
      </w:r>
      <w:r w:rsidRPr="004B5E87">
        <w:rPr>
          <w:lang w:eastAsia="en-GB"/>
        </w:rPr>
        <w:t xml:space="preserve">it undermines </w:t>
      </w:r>
      <w:r w:rsidR="00207E81">
        <w:rPr>
          <w:lang w:eastAsia="en-GB"/>
        </w:rPr>
        <w:t xml:space="preserve">the court’s function </w:t>
      </w:r>
      <w:r w:rsidR="00695247">
        <w:rPr>
          <w:lang w:eastAsia="en-GB"/>
        </w:rPr>
        <w:t>–</w:t>
      </w:r>
      <w:r w:rsidR="00207E81">
        <w:rPr>
          <w:lang w:eastAsia="en-GB"/>
        </w:rPr>
        <w:t xml:space="preserve"> </w:t>
      </w:r>
      <w:r w:rsidR="00695247">
        <w:rPr>
          <w:lang w:eastAsia="en-GB"/>
        </w:rPr>
        <w:t>to allow for fair challenge and the</w:t>
      </w:r>
      <w:r w:rsidRPr="004B5E87">
        <w:rPr>
          <w:lang w:eastAsia="en-GB"/>
        </w:rPr>
        <w:t xml:space="preserve"> ability for </w:t>
      </w:r>
      <w:r w:rsidR="00D57489">
        <w:rPr>
          <w:lang w:eastAsia="en-GB"/>
        </w:rPr>
        <w:t>inaccurate evidence</w:t>
      </w:r>
      <w:r w:rsidRPr="004B5E87">
        <w:rPr>
          <w:lang w:eastAsia="en-GB"/>
        </w:rPr>
        <w:t xml:space="preserve"> to be rectified where it matters </w:t>
      </w:r>
      <w:r w:rsidR="00852C8D">
        <w:rPr>
          <w:lang w:eastAsia="en-GB"/>
        </w:rPr>
        <w:t>mos</w:t>
      </w:r>
      <w:r w:rsidR="008E53C1">
        <w:rPr>
          <w:lang w:eastAsia="en-GB"/>
        </w:rPr>
        <w:t>t,</w:t>
      </w:r>
      <w:r w:rsidRPr="004B5E87">
        <w:rPr>
          <w:lang w:eastAsia="en-GB"/>
        </w:rPr>
        <w:t xml:space="preserve"> when what is said may have legal consequences. For example, if suicidal ideation is relied upon as evidence of threshold being met in a care case, </w:t>
      </w:r>
      <w:r w:rsidR="00C70C16">
        <w:rPr>
          <w:lang w:eastAsia="en-GB"/>
        </w:rPr>
        <w:t xml:space="preserve">the </w:t>
      </w:r>
      <w:r w:rsidR="00C70C16">
        <w:rPr>
          <w:lang w:eastAsia="en-GB"/>
        </w:rPr>
        <w:lastRenderedPageBreak/>
        <w:t xml:space="preserve">absence of an </w:t>
      </w:r>
      <w:r w:rsidRPr="004B5E87">
        <w:rPr>
          <w:lang w:eastAsia="en-GB"/>
        </w:rPr>
        <w:t>audio recording undermines the court's ability to do its job in the event of a dispute, i</w:t>
      </w:r>
      <w:r w:rsidR="00BC517C">
        <w:rPr>
          <w:lang w:eastAsia="en-GB"/>
        </w:rPr>
        <w:t>.</w:t>
      </w:r>
      <w:r w:rsidRPr="004B5E87">
        <w:rPr>
          <w:lang w:eastAsia="en-GB"/>
        </w:rPr>
        <w:t>e</w:t>
      </w:r>
      <w:r w:rsidR="00BC517C">
        <w:rPr>
          <w:lang w:eastAsia="en-GB"/>
        </w:rPr>
        <w:t>.</w:t>
      </w:r>
      <w:r w:rsidRPr="004B5E87">
        <w:rPr>
          <w:lang w:eastAsia="en-GB"/>
        </w:rPr>
        <w:t xml:space="preserve"> the parent </w:t>
      </w:r>
      <w:proofErr w:type="gramStart"/>
      <w:r w:rsidRPr="004B5E87">
        <w:rPr>
          <w:lang w:eastAsia="en-GB"/>
        </w:rPr>
        <w:t>saying</w:t>
      </w:r>
      <w:proofErr w:type="gramEnd"/>
      <w:r w:rsidRPr="004B5E87">
        <w:rPr>
          <w:lang w:eastAsia="en-GB"/>
        </w:rPr>
        <w:t xml:space="preserve"> "I didn't say that</w:t>
      </w:r>
      <w:r w:rsidR="008834D2">
        <w:rPr>
          <w:lang w:eastAsia="en-GB"/>
        </w:rPr>
        <w:t>”</w:t>
      </w:r>
      <w:r w:rsidR="00741F95">
        <w:rPr>
          <w:lang w:eastAsia="en-GB"/>
        </w:rPr>
        <w:t>.</w:t>
      </w:r>
    </w:p>
    <w:p w14:paraId="02290E17" w14:textId="70CAA47F" w:rsidR="004C18E0" w:rsidRDefault="00C61FDF" w:rsidP="004B5E87">
      <w:pPr>
        <w:pStyle w:val="JLevel1"/>
        <w:rPr>
          <w:lang w:eastAsia="en-GB"/>
        </w:rPr>
      </w:pPr>
      <w:r>
        <w:rPr>
          <w:lang w:eastAsia="en-GB"/>
        </w:rPr>
        <w:t xml:space="preserve">There is also a risk of the opposite happening, </w:t>
      </w:r>
      <w:r w:rsidR="004C18E0">
        <w:rPr>
          <w:lang w:eastAsia="en-GB"/>
        </w:rPr>
        <w:t xml:space="preserve">namely that </w:t>
      </w:r>
      <w:r w:rsidR="00233345">
        <w:rPr>
          <w:lang w:eastAsia="en-GB"/>
        </w:rPr>
        <w:t xml:space="preserve">it becomes beneficial </w:t>
      </w:r>
      <w:r w:rsidR="00741F95">
        <w:rPr>
          <w:lang w:eastAsia="en-GB"/>
        </w:rPr>
        <w:t>for litigants to</w:t>
      </w:r>
      <w:r w:rsidR="00233345">
        <w:rPr>
          <w:lang w:eastAsia="en-GB"/>
        </w:rPr>
        <w:t xml:space="preserve"> make spurious allegations of inaccuracy of </w:t>
      </w:r>
      <w:r w:rsidR="00F674D1">
        <w:rPr>
          <w:lang w:eastAsia="en-GB"/>
        </w:rPr>
        <w:t xml:space="preserve">care </w:t>
      </w:r>
      <w:r w:rsidR="00233345">
        <w:rPr>
          <w:lang w:eastAsia="en-GB"/>
        </w:rPr>
        <w:t xml:space="preserve">records, </w:t>
      </w:r>
      <w:r w:rsidR="004C18E0">
        <w:rPr>
          <w:lang w:eastAsia="en-GB"/>
        </w:rPr>
        <w:t xml:space="preserve">in the knowledge that no authoritative audio recording exists </w:t>
      </w:r>
      <w:r w:rsidR="00F674D1">
        <w:rPr>
          <w:lang w:eastAsia="en-GB"/>
        </w:rPr>
        <w:t>(</w:t>
      </w:r>
      <w:r w:rsidR="004C18E0">
        <w:rPr>
          <w:lang w:eastAsia="en-GB"/>
        </w:rPr>
        <w:t>known as the liar’s dividend</w:t>
      </w:r>
      <w:r w:rsidR="00F674D1">
        <w:rPr>
          <w:lang w:eastAsia="en-GB"/>
        </w:rPr>
        <w:t>)</w:t>
      </w:r>
      <w:r w:rsidR="004C18E0">
        <w:rPr>
          <w:lang w:eastAsia="en-GB"/>
        </w:rPr>
        <w:t xml:space="preserve">. </w:t>
      </w:r>
    </w:p>
    <w:p w14:paraId="0B016B4B" w14:textId="7B78337D" w:rsidR="000F72C5" w:rsidRDefault="004C18E0" w:rsidP="000F72C5">
      <w:pPr>
        <w:pStyle w:val="JLevel1"/>
        <w:rPr>
          <w:lang w:eastAsia="en-GB"/>
        </w:rPr>
      </w:pPr>
      <w:r>
        <w:rPr>
          <w:lang w:eastAsia="en-GB"/>
        </w:rPr>
        <w:t>N</w:t>
      </w:r>
      <w:r w:rsidR="004B5E87" w:rsidRPr="004B5E87">
        <w:rPr>
          <w:lang w:eastAsia="en-GB"/>
        </w:rPr>
        <w:t xml:space="preserve">otably, </w:t>
      </w:r>
      <w:r w:rsidR="001A05FE">
        <w:rPr>
          <w:lang w:eastAsia="en-GB"/>
        </w:rPr>
        <w:t>not retaining a</w:t>
      </w:r>
      <w:r w:rsidR="007E33F8">
        <w:rPr>
          <w:lang w:eastAsia="en-GB"/>
        </w:rPr>
        <w:t xml:space="preserve">udio is </w:t>
      </w:r>
      <w:r w:rsidR="004B5E87" w:rsidRPr="004B5E87">
        <w:rPr>
          <w:lang w:eastAsia="en-GB"/>
        </w:rPr>
        <w:t xml:space="preserve">at odds with what has been agreed </w:t>
      </w:r>
      <w:r w:rsidR="001A05FE">
        <w:rPr>
          <w:lang w:eastAsia="en-GB"/>
        </w:rPr>
        <w:t xml:space="preserve">as best practice </w:t>
      </w:r>
      <w:r w:rsidR="004B5E87" w:rsidRPr="004B5E87">
        <w:rPr>
          <w:lang w:eastAsia="en-GB"/>
        </w:rPr>
        <w:t>in the criminal justice context</w:t>
      </w:r>
      <w:r w:rsidR="007E33F8">
        <w:rPr>
          <w:lang w:eastAsia="en-GB"/>
        </w:rPr>
        <w:t>. T</w:t>
      </w:r>
      <w:r w:rsidR="004B5E87" w:rsidRPr="004B5E87">
        <w:rPr>
          <w:lang w:eastAsia="en-GB"/>
        </w:rPr>
        <w:t xml:space="preserve">he CPS and National </w:t>
      </w:r>
      <w:r w:rsidR="000462F8">
        <w:rPr>
          <w:lang w:eastAsia="en-GB"/>
        </w:rPr>
        <w:t>P</w:t>
      </w:r>
      <w:r w:rsidR="004B5E87" w:rsidRPr="004B5E87">
        <w:rPr>
          <w:lang w:eastAsia="en-GB"/>
        </w:rPr>
        <w:t xml:space="preserve">olice </w:t>
      </w:r>
      <w:r w:rsidR="000462F8">
        <w:rPr>
          <w:lang w:eastAsia="en-GB"/>
        </w:rPr>
        <w:t>Ch</w:t>
      </w:r>
      <w:r w:rsidR="004B5E87" w:rsidRPr="004B5E87">
        <w:rPr>
          <w:lang w:eastAsia="en-GB"/>
        </w:rPr>
        <w:t>iefs</w:t>
      </w:r>
      <w:r w:rsidR="000462F8">
        <w:rPr>
          <w:lang w:eastAsia="en-GB"/>
        </w:rPr>
        <w:t>’</w:t>
      </w:r>
      <w:r w:rsidR="004B5E87" w:rsidRPr="004B5E87">
        <w:rPr>
          <w:lang w:eastAsia="en-GB"/>
        </w:rPr>
        <w:t xml:space="preserve"> </w:t>
      </w:r>
      <w:r w:rsidR="000462F8">
        <w:rPr>
          <w:lang w:eastAsia="en-GB"/>
        </w:rPr>
        <w:t>C</w:t>
      </w:r>
      <w:r w:rsidR="004B5E87" w:rsidRPr="004B5E87">
        <w:rPr>
          <w:lang w:eastAsia="en-GB"/>
        </w:rPr>
        <w:t xml:space="preserve">ouncil have agreed a </w:t>
      </w:r>
      <w:r w:rsidR="000462F8" w:rsidRPr="000462F8">
        <w:rPr>
          <w:lang w:eastAsia="en-GB"/>
        </w:rPr>
        <w:t>Joint Operating Procedure (JOP)</w:t>
      </w:r>
      <w:r w:rsidR="001A05FE">
        <w:rPr>
          <w:lang w:eastAsia="en-GB"/>
        </w:rPr>
        <w:t>,</w:t>
      </w:r>
      <w:r w:rsidR="001A05FE">
        <w:rPr>
          <w:rStyle w:val="FootnoteReference"/>
          <w:lang w:eastAsia="en-GB"/>
        </w:rPr>
        <w:footnoteReference w:id="9"/>
      </w:r>
      <w:r w:rsidR="000462F8">
        <w:rPr>
          <w:lang w:eastAsia="en-GB"/>
        </w:rPr>
        <w:t xml:space="preserve"> </w:t>
      </w:r>
      <w:r w:rsidR="001A05FE">
        <w:rPr>
          <w:lang w:eastAsia="en-GB"/>
        </w:rPr>
        <w:t>which</w:t>
      </w:r>
      <w:r w:rsidR="000F72C5">
        <w:rPr>
          <w:lang w:eastAsia="en-GB"/>
        </w:rPr>
        <w:t xml:space="preserve"> highlights the importance of retaining source information, </w:t>
      </w:r>
      <w:r w:rsidR="000F72C5" w:rsidRPr="000F72C5">
        <w:rPr>
          <w:lang w:eastAsia="en-GB"/>
        </w:rPr>
        <w:t>and inputs (i.e. audio recordings).</w:t>
      </w:r>
    </w:p>
    <w:p w14:paraId="3A0832A7" w14:textId="40F67A54" w:rsidR="000E271C" w:rsidRPr="000F72C5" w:rsidRDefault="000E271C" w:rsidP="000E271C">
      <w:pPr>
        <w:pStyle w:val="JHeading1"/>
        <w:rPr>
          <w:lang w:eastAsia="en-GB"/>
        </w:rPr>
      </w:pPr>
      <w:r>
        <w:rPr>
          <w:lang w:eastAsia="en-GB"/>
        </w:rPr>
        <w:t>Next Steps</w:t>
      </w:r>
    </w:p>
    <w:p w14:paraId="618ABE81" w14:textId="32D232C3" w:rsidR="00440C06" w:rsidRDefault="00440C06" w:rsidP="000E271C">
      <w:pPr>
        <w:pStyle w:val="JLevel1"/>
        <w:rPr>
          <w:lang w:eastAsia="en-GB"/>
        </w:rPr>
      </w:pPr>
      <w:r>
        <w:rPr>
          <w:lang w:eastAsia="en-GB"/>
        </w:rPr>
        <w:t>JUSTICE</w:t>
      </w:r>
      <w:r w:rsidR="00754B85">
        <w:rPr>
          <w:lang w:eastAsia="en-GB"/>
        </w:rPr>
        <w:t xml:space="preserve"> has voiced the above concerns in a</w:t>
      </w:r>
      <w:r w:rsidR="007B7BDF">
        <w:rPr>
          <w:lang w:eastAsia="en-GB"/>
        </w:rPr>
        <w:t xml:space="preserve"> workshop </w:t>
      </w:r>
      <w:r w:rsidR="00EB6201">
        <w:rPr>
          <w:lang w:eastAsia="en-GB"/>
        </w:rPr>
        <w:t>hosted</w:t>
      </w:r>
      <w:r w:rsidR="007B7BDF">
        <w:rPr>
          <w:lang w:eastAsia="en-GB"/>
        </w:rPr>
        <w:t xml:space="preserve"> by the Ada Lovelace Institute on 15</w:t>
      </w:r>
      <w:r w:rsidR="007B7BDF" w:rsidRPr="007B7BDF">
        <w:rPr>
          <w:vertAlign w:val="superscript"/>
          <w:lang w:eastAsia="en-GB"/>
        </w:rPr>
        <w:t>th</w:t>
      </w:r>
      <w:r w:rsidR="007B7BDF">
        <w:rPr>
          <w:lang w:eastAsia="en-GB"/>
        </w:rPr>
        <w:t xml:space="preserve"> June 2026. </w:t>
      </w:r>
      <w:r w:rsidR="00F674D1">
        <w:rPr>
          <w:lang w:eastAsia="en-GB"/>
        </w:rPr>
        <w:t>Some participants agreed, whilst others</w:t>
      </w:r>
      <w:r w:rsidR="00EB6201">
        <w:rPr>
          <w:lang w:eastAsia="en-GB"/>
        </w:rPr>
        <w:t xml:space="preserve"> raised</w:t>
      </w:r>
      <w:r w:rsidR="007B7BDF">
        <w:rPr>
          <w:lang w:eastAsia="en-GB"/>
        </w:rPr>
        <w:t xml:space="preserve"> various problems with retaining </w:t>
      </w:r>
      <w:r>
        <w:rPr>
          <w:lang w:eastAsia="en-GB"/>
        </w:rPr>
        <w:t xml:space="preserve">audio recordings </w:t>
      </w:r>
      <w:r w:rsidR="00754B85">
        <w:rPr>
          <w:lang w:eastAsia="en-GB"/>
        </w:rPr>
        <w:t>for AI transcriptions</w:t>
      </w:r>
      <w:r w:rsidR="007B7BDF">
        <w:rPr>
          <w:lang w:eastAsia="en-GB"/>
        </w:rPr>
        <w:t xml:space="preserve">, including data protection concerns and concerns about capacity and security of data storage solutions. JUSTICE does not consider any of these </w:t>
      </w:r>
      <w:r w:rsidR="00276445">
        <w:rPr>
          <w:lang w:eastAsia="en-GB"/>
        </w:rPr>
        <w:t>problems</w:t>
      </w:r>
      <w:r w:rsidR="007B7BDF">
        <w:rPr>
          <w:lang w:eastAsia="en-GB"/>
        </w:rPr>
        <w:t xml:space="preserve"> </w:t>
      </w:r>
      <w:r w:rsidR="00276445">
        <w:rPr>
          <w:lang w:eastAsia="en-GB"/>
        </w:rPr>
        <w:t xml:space="preserve">nullify JUSTICE’s concerns, nor its </w:t>
      </w:r>
      <w:r w:rsidR="00347323">
        <w:rPr>
          <w:lang w:eastAsia="en-GB"/>
        </w:rPr>
        <w:t xml:space="preserve">identified solution, however they must </w:t>
      </w:r>
      <w:r w:rsidR="0061211B">
        <w:rPr>
          <w:lang w:eastAsia="en-GB"/>
        </w:rPr>
        <w:t xml:space="preserve">of course </w:t>
      </w:r>
      <w:r w:rsidR="00347323">
        <w:rPr>
          <w:lang w:eastAsia="en-GB"/>
        </w:rPr>
        <w:t xml:space="preserve">be </w:t>
      </w:r>
      <w:proofErr w:type="gramStart"/>
      <w:r w:rsidR="00347323">
        <w:rPr>
          <w:lang w:eastAsia="en-GB"/>
        </w:rPr>
        <w:t>taken into account</w:t>
      </w:r>
      <w:proofErr w:type="gramEnd"/>
      <w:r w:rsidR="00347323">
        <w:rPr>
          <w:lang w:eastAsia="en-GB"/>
        </w:rPr>
        <w:t xml:space="preserve">. </w:t>
      </w:r>
    </w:p>
    <w:p w14:paraId="6214D781" w14:textId="34E50C89" w:rsidR="00B6352F" w:rsidRDefault="009F7173" w:rsidP="00B6352F">
      <w:pPr>
        <w:pStyle w:val="JLevel1"/>
        <w:rPr>
          <w:lang w:eastAsia="en-GB"/>
        </w:rPr>
      </w:pPr>
      <w:r>
        <w:rPr>
          <w:lang w:eastAsia="en-GB"/>
        </w:rPr>
        <w:t xml:space="preserve">It is unrealistic to expect any change in these tools </w:t>
      </w:r>
      <w:r w:rsidR="006F20C5">
        <w:rPr>
          <w:lang w:eastAsia="en-GB"/>
        </w:rPr>
        <w:t>to</w:t>
      </w:r>
      <w:r>
        <w:rPr>
          <w:lang w:eastAsia="en-GB"/>
        </w:rPr>
        <w:t xml:space="preserve"> be instigated by the vendors. </w:t>
      </w:r>
      <w:r w:rsidR="00E70662">
        <w:rPr>
          <w:lang w:eastAsia="en-GB"/>
        </w:rPr>
        <w:t>They are made</w:t>
      </w:r>
      <w:r>
        <w:rPr>
          <w:lang w:eastAsia="en-GB"/>
        </w:rPr>
        <w:t xml:space="preserve"> for the market, and any change in design </w:t>
      </w:r>
      <w:r w:rsidR="00E70662">
        <w:rPr>
          <w:lang w:eastAsia="en-GB"/>
        </w:rPr>
        <w:t xml:space="preserve">or configuration </w:t>
      </w:r>
      <w:r>
        <w:rPr>
          <w:lang w:eastAsia="en-GB"/>
        </w:rPr>
        <w:t xml:space="preserve">will be a response to the demands of their customers. </w:t>
      </w:r>
      <w:r w:rsidR="00BA48D2">
        <w:rPr>
          <w:lang w:eastAsia="en-GB"/>
        </w:rPr>
        <w:t xml:space="preserve">Indeed, </w:t>
      </w:r>
      <w:r w:rsidR="0071474D">
        <w:rPr>
          <w:lang w:eastAsia="en-GB"/>
        </w:rPr>
        <w:t xml:space="preserve">Beam contacted us following the first version of this blog to explain that customers </w:t>
      </w:r>
      <w:proofErr w:type="gramStart"/>
      <w:r w:rsidR="0071474D">
        <w:rPr>
          <w:lang w:eastAsia="en-GB"/>
        </w:rPr>
        <w:t>are able to</w:t>
      </w:r>
      <w:proofErr w:type="gramEnd"/>
      <w:r w:rsidR="0071474D">
        <w:rPr>
          <w:lang w:eastAsia="en-GB"/>
        </w:rPr>
        <w:t xml:space="preserve"> configure the tool to longer </w:t>
      </w:r>
      <w:r w:rsidR="00A778D8">
        <w:rPr>
          <w:lang w:eastAsia="en-GB"/>
        </w:rPr>
        <w:t>periods</w:t>
      </w:r>
      <w:r w:rsidR="0071474D">
        <w:rPr>
          <w:lang w:eastAsia="en-GB"/>
        </w:rPr>
        <w:t xml:space="preserve"> of re</w:t>
      </w:r>
      <w:r w:rsidR="00A778D8">
        <w:rPr>
          <w:lang w:eastAsia="en-GB"/>
        </w:rPr>
        <w:t>tention if they choose</w:t>
      </w:r>
      <w:r w:rsidR="00EB02EA">
        <w:rPr>
          <w:lang w:eastAsia="en-GB"/>
        </w:rPr>
        <w:t xml:space="preserve">: 30 days is a customer choice, not a fixed design feature. </w:t>
      </w:r>
      <w:r w:rsidR="003D4D73">
        <w:rPr>
          <w:lang w:eastAsia="en-GB"/>
        </w:rPr>
        <w:t xml:space="preserve">Yet </w:t>
      </w:r>
      <w:r w:rsidR="00EB02EA">
        <w:rPr>
          <w:lang w:eastAsia="en-GB"/>
        </w:rPr>
        <w:t xml:space="preserve">our </w:t>
      </w:r>
      <w:r w:rsidR="009556EA">
        <w:rPr>
          <w:lang w:eastAsia="en-GB"/>
        </w:rPr>
        <w:t xml:space="preserve">review of publicly available policies </w:t>
      </w:r>
      <w:r w:rsidR="00100CE6">
        <w:rPr>
          <w:lang w:eastAsia="en-GB"/>
        </w:rPr>
        <w:t xml:space="preserve">suggests </w:t>
      </w:r>
      <w:r w:rsidR="00EB02EA">
        <w:rPr>
          <w:lang w:eastAsia="en-GB"/>
        </w:rPr>
        <w:t xml:space="preserve">that </w:t>
      </w:r>
      <w:r w:rsidR="00676941">
        <w:rPr>
          <w:lang w:eastAsia="en-GB"/>
        </w:rPr>
        <w:t xml:space="preserve">30 days </w:t>
      </w:r>
      <w:r w:rsidR="001038AF">
        <w:rPr>
          <w:lang w:eastAsia="en-GB"/>
        </w:rPr>
        <w:t>is fast becoming</w:t>
      </w:r>
      <w:r w:rsidR="00676941">
        <w:rPr>
          <w:lang w:eastAsia="en-GB"/>
        </w:rPr>
        <w:t xml:space="preserve"> the “norm” for social work </w:t>
      </w:r>
      <w:r w:rsidR="00A10605">
        <w:rPr>
          <w:lang w:eastAsia="en-GB"/>
        </w:rPr>
        <w:t>data retention configuration</w:t>
      </w:r>
      <w:r w:rsidR="00676941">
        <w:rPr>
          <w:lang w:eastAsia="en-GB"/>
        </w:rPr>
        <w:t>, without any wide</w:t>
      </w:r>
      <w:r w:rsidR="00A10605">
        <w:rPr>
          <w:lang w:eastAsia="en-GB"/>
        </w:rPr>
        <w:t xml:space="preserve">r thinking taking place about </w:t>
      </w:r>
      <w:r w:rsidR="001038AF">
        <w:rPr>
          <w:lang w:eastAsia="en-GB"/>
        </w:rPr>
        <w:t xml:space="preserve">whether that is the best </w:t>
      </w:r>
      <w:r w:rsidR="00BC517C">
        <w:rPr>
          <w:lang w:eastAsia="en-GB"/>
        </w:rPr>
        <w:t>for all those involved</w:t>
      </w:r>
      <w:r w:rsidR="00A778D8">
        <w:rPr>
          <w:lang w:eastAsia="en-GB"/>
        </w:rPr>
        <w:t xml:space="preserve">. </w:t>
      </w:r>
      <w:r w:rsidR="00100CE6">
        <w:rPr>
          <w:lang w:eastAsia="en-GB"/>
        </w:rPr>
        <w:t>Again</w:t>
      </w:r>
      <w:r w:rsidR="005F1C48">
        <w:rPr>
          <w:lang w:eastAsia="en-GB"/>
        </w:rPr>
        <w:t>,</w:t>
      </w:r>
      <w:r w:rsidR="00100CE6">
        <w:rPr>
          <w:lang w:eastAsia="en-GB"/>
        </w:rPr>
        <w:t xml:space="preserve"> this is not for Beam, or Microsoft, or any other developer, to pre-empt. </w:t>
      </w:r>
      <w:r w:rsidR="006F20C5">
        <w:rPr>
          <w:lang w:eastAsia="en-GB"/>
        </w:rPr>
        <w:t xml:space="preserve">Those customers – social workers – need an </w:t>
      </w:r>
      <w:r w:rsidR="00B6352F">
        <w:rPr>
          <w:lang w:eastAsia="en-GB"/>
        </w:rPr>
        <w:t>agreed set of standards for the use of AI transcription in social work</w:t>
      </w:r>
      <w:r w:rsidR="00EB702F">
        <w:rPr>
          <w:lang w:eastAsia="en-GB"/>
        </w:rPr>
        <w:t xml:space="preserve"> </w:t>
      </w:r>
      <w:r w:rsidR="00B6352F">
        <w:rPr>
          <w:lang w:eastAsia="en-GB"/>
        </w:rPr>
        <w:t xml:space="preserve">which reflects </w:t>
      </w:r>
      <w:r w:rsidR="00347323">
        <w:rPr>
          <w:lang w:eastAsia="en-GB"/>
        </w:rPr>
        <w:t xml:space="preserve">system-wide </w:t>
      </w:r>
      <w:r w:rsidR="00B6352F">
        <w:rPr>
          <w:lang w:eastAsia="en-GB"/>
        </w:rPr>
        <w:t>perspectives</w:t>
      </w:r>
      <w:r w:rsidR="00347323">
        <w:rPr>
          <w:lang w:eastAsia="en-GB"/>
        </w:rPr>
        <w:t xml:space="preserve"> of </w:t>
      </w:r>
      <w:r w:rsidR="00F27C16">
        <w:rPr>
          <w:lang w:eastAsia="en-GB"/>
        </w:rPr>
        <w:t xml:space="preserve">what </w:t>
      </w:r>
      <w:r w:rsidR="001D07C2">
        <w:rPr>
          <w:lang w:eastAsia="en-GB"/>
        </w:rPr>
        <w:t>safeguards are</w:t>
      </w:r>
      <w:r w:rsidR="0061211B">
        <w:rPr>
          <w:lang w:eastAsia="en-GB"/>
        </w:rPr>
        <w:t xml:space="preserve"> needed</w:t>
      </w:r>
      <w:r w:rsidR="00FF7F22">
        <w:rPr>
          <w:lang w:eastAsia="en-GB"/>
        </w:rPr>
        <w:t>, including safeguards for the courts to d</w:t>
      </w:r>
      <w:r w:rsidR="006F20C5">
        <w:rPr>
          <w:lang w:eastAsia="en-GB"/>
        </w:rPr>
        <w:t>o</w:t>
      </w:r>
      <w:r w:rsidR="00FF7F22">
        <w:rPr>
          <w:lang w:eastAsia="en-GB"/>
        </w:rPr>
        <w:t xml:space="preserve"> their job.</w:t>
      </w:r>
    </w:p>
    <w:p w14:paraId="0D0CE001" w14:textId="3F9A70D9" w:rsidR="001874AA" w:rsidRPr="001874AA" w:rsidRDefault="00B6352F" w:rsidP="00803D44">
      <w:pPr>
        <w:pStyle w:val="JLevel1"/>
      </w:pPr>
      <w:r>
        <w:rPr>
          <w:lang w:eastAsia="en-GB"/>
        </w:rPr>
        <w:t xml:space="preserve">JUSTICE suggests this work </w:t>
      </w:r>
      <w:r w:rsidR="009D14BC">
        <w:rPr>
          <w:lang w:eastAsia="en-GB"/>
        </w:rPr>
        <w:t xml:space="preserve">is urgently </w:t>
      </w:r>
      <w:r w:rsidR="0061211B">
        <w:rPr>
          <w:lang w:eastAsia="en-GB"/>
        </w:rPr>
        <w:t>required</w:t>
      </w:r>
      <w:r w:rsidR="009D14BC">
        <w:rPr>
          <w:lang w:eastAsia="en-GB"/>
        </w:rPr>
        <w:t xml:space="preserve">. </w:t>
      </w:r>
      <w:r w:rsidR="003717A4">
        <w:rPr>
          <w:lang w:eastAsia="en-GB"/>
        </w:rPr>
        <w:t xml:space="preserve">System-wide </w:t>
      </w:r>
      <w:r w:rsidR="00CC417D">
        <w:rPr>
          <w:lang w:eastAsia="en-GB"/>
        </w:rPr>
        <w:t>discussions should</w:t>
      </w:r>
      <w:r w:rsidR="001B5D70">
        <w:rPr>
          <w:lang w:eastAsia="en-GB"/>
        </w:rPr>
        <w:t xml:space="preserve"> take place to</w:t>
      </w:r>
      <w:r w:rsidR="00CC417D">
        <w:rPr>
          <w:lang w:eastAsia="en-GB"/>
        </w:rPr>
        <w:t xml:space="preserve"> identify </w:t>
      </w:r>
      <w:r w:rsidR="003717A4">
        <w:rPr>
          <w:lang w:eastAsia="en-GB"/>
        </w:rPr>
        <w:t>these</w:t>
      </w:r>
      <w:r w:rsidR="001B5D70">
        <w:rPr>
          <w:lang w:eastAsia="en-GB"/>
        </w:rPr>
        <w:t xml:space="preserve"> </w:t>
      </w:r>
      <w:r w:rsidR="00CC417D">
        <w:rPr>
          <w:lang w:eastAsia="en-GB"/>
        </w:rPr>
        <w:t>standards</w:t>
      </w:r>
      <w:r w:rsidR="003717A4">
        <w:rPr>
          <w:lang w:eastAsia="en-GB"/>
        </w:rPr>
        <w:t>, and J</w:t>
      </w:r>
      <w:r w:rsidR="009D14BC">
        <w:rPr>
          <w:lang w:eastAsia="en-GB"/>
        </w:rPr>
        <w:t xml:space="preserve">USTICE </w:t>
      </w:r>
      <w:r w:rsidR="003717A4">
        <w:rPr>
          <w:lang w:eastAsia="en-GB"/>
        </w:rPr>
        <w:t xml:space="preserve">of course </w:t>
      </w:r>
      <w:r w:rsidR="009D14BC">
        <w:rPr>
          <w:lang w:eastAsia="en-GB"/>
        </w:rPr>
        <w:t xml:space="preserve">recommends that </w:t>
      </w:r>
      <w:r w:rsidR="00F27C16">
        <w:rPr>
          <w:lang w:eastAsia="en-GB"/>
        </w:rPr>
        <w:t xml:space="preserve">audio retention </w:t>
      </w:r>
      <w:r w:rsidR="003717A4">
        <w:rPr>
          <w:lang w:eastAsia="en-GB"/>
        </w:rPr>
        <w:t xml:space="preserve">is considered as a </w:t>
      </w:r>
      <w:r w:rsidR="009D14BC">
        <w:rPr>
          <w:lang w:eastAsia="en-GB"/>
        </w:rPr>
        <w:t xml:space="preserve">critical </w:t>
      </w:r>
      <w:r w:rsidR="003717A4">
        <w:rPr>
          <w:lang w:eastAsia="en-GB"/>
        </w:rPr>
        <w:t>piece of the puzzle</w:t>
      </w:r>
      <w:r w:rsidR="009D14BC">
        <w:rPr>
          <w:lang w:eastAsia="en-GB"/>
        </w:rPr>
        <w:t>.</w:t>
      </w:r>
      <w:r w:rsidR="00804146">
        <w:rPr>
          <w:lang w:eastAsia="en-GB"/>
        </w:rPr>
        <w:t xml:space="preserve"> </w:t>
      </w:r>
      <w:r w:rsidR="009D14BC">
        <w:rPr>
          <w:lang w:eastAsia="en-GB"/>
        </w:rPr>
        <w:t xml:space="preserve">Such discussions should </w:t>
      </w:r>
      <w:r w:rsidR="00F27C16">
        <w:rPr>
          <w:lang w:eastAsia="en-GB"/>
        </w:rPr>
        <w:t xml:space="preserve">incorporate the perspectives of the judiciary, </w:t>
      </w:r>
      <w:r w:rsidR="001D07C2">
        <w:rPr>
          <w:lang w:eastAsia="en-GB"/>
        </w:rPr>
        <w:t>people affected by care processes, and regulators</w:t>
      </w:r>
      <w:r w:rsidR="009D14BC">
        <w:rPr>
          <w:lang w:eastAsia="en-GB"/>
        </w:rPr>
        <w:t xml:space="preserve"> who </w:t>
      </w:r>
      <w:r w:rsidR="00BA6EF7">
        <w:rPr>
          <w:lang w:eastAsia="en-GB"/>
        </w:rPr>
        <w:t>establish standards for social work</w:t>
      </w:r>
      <w:r w:rsidR="001B5D70">
        <w:rPr>
          <w:lang w:eastAsia="en-GB"/>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8003A" w:themeFill="text2"/>
        <w:tblCellMar>
          <w:top w:w="85" w:type="dxa"/>
        </w:tblCellMar>
        <w:tblLook w:val="04A0" w:firstRow="1" w:lastRow="0" w:firstColumn="1" w:lastColumn="0" w:noHBand="0" w:noVBand="1"/>
      </w:tblPr>
      <w:tblGrid>
        <w:gridCol w:w="9978"/>
      </w:tblGrid>
      <w:tr w:rsidR="004C735F" w:rsidRPr="00172A98" w14:paraId="221B7FDE" w14:textId="77777777" w:rsidTr="0011680A">
        <w:tc>
          <w:tcPr>
            <w:tcW w:w="5000" w:type="pct"/>
            <w:shd w:val="clear" w:color="auto" w:fill="651112"/>
            <w:tcMar>
              <w:top w:w="170" w:type="dxa"/>
              <w:left w:w="142" w:type="dxa"/>
              <w:right w:w="198" w:type="dxa"/>
            </w:tcMar>
          </w:tcPr>
          <w:p w14:paraId="4FB9AECB" w14:textId="77777777" w:rsidR="004C735F" w:rsidRPr="0011680A" w:rsidRDefault="004C735F">
            <w:pPr>
              <w:pStyle w:val="JEmphasisbodytxt"/>
              <w:rPr>
                <w:rFonts w:ascii="Inter" w:hAnsi="Inter"/>
                <w:b/>
                <w:bCs/>
                <w:color w:val="FFFFFF" w:themeColor="background1"/>
              </w:rPr>
            </w:pPr>
            <w:r w:rsidRPr="0011680A">
              <w:rPr>
                <w:rFonts w:ascii="Inter" w:hAnsi="Inter"/>
                <w:b/>
                <w:bCs/>
                <w:color w:val="FFFFFF" w:themeColor="background1"/>
              </w:rPr>
              <w:t>For more information, please contact:</w:t>
            </w:r>
          </w:p>
          <w:p w14:paraId="21737B70" w14:textId="6C434DB2" w:rsidR="004C735F" w:rsidRPr="0011680A" w:rsidRDefault="005D5A4B">
            <w:pPr>
              <w:pStyle w:val="JEmphasisbodytxt"/>
              <w:rPr>
                <w:rStyle w:val="Hyperlink"/>
                <w:rFonts w:ascii="Inter" w:hAnsi="Inter"/>
                <w:color w:val="FFFFFF" w:themeColor="background1"/>
              </w:rPr>
            </w:pPr>
            <w:r>
              <w:rPr>
                <w:rFonts w:ascii="Inter" w:hAnsi="Inter"/>
                <w:color w:val="FFFFFF" w:themeColor="background1"/>
              </w:rPr>
              <w:lastRenderedPageBreak/>
              <w:t>Ellen Lefley, Deputy Legal Director</w:t>
            </w:r>
            <w:r w:rsidR="004C735F" w:rsidRPr="0011680A">
              <w:rPr>
                <w:rFonts w:ascii="Inter" w:hAnsi="Inter"/>
                <w:color w:val="FFFFFF" w:themeColor="background1"/>
              </w:rPr>
              <w:t xml:space="preserve">, JUSTICE – </w:t>
            </w:r>
            <w:r>
              <w:rPr>
                <w:rFonts w:ascii="Inter" w:hAnsi="Inter"/>
                <w:color w:val="FFFFFF" w:themeColor="background1"/>
              </w:rPr>
              <w:t>elefley@justice.org.uk</w:t>
            </w:r>
          </w:p>
          <w:p w14:paraId="66533B6C" w14:textId="4D3C002E" w:rsidR="004C735F" w:rsidRPr="00172A98" w:rsidRDefault="004C735F">
            <w:pPr>
              <w:pStyle w:val="JEmphasisbodytxt"/>
              <w:rPr>
                <w:color w:val="FFFFFF" w:themeColor="background1"/>
              </w:rPr>
            </w:pPr>
            <w:r w:rsidRPr="0011680A">
              <w:rPr>
                <w:rFonts w:ascii="Inter" w:hAnsi="Inter"/>
                <w:color w:val="FFFFFF" w:themeColor="background1"/>
              </w:rPr>
              <w:t xml:space="preserve">JUSTICE | </w:t>
            </w:r>
            <w:r w:rsidR="00437A2C">
              <w:rPr>
                <w:rFonts w:ascii="Inter" w:hAnsi="Inter"/>
                <w:color w:val="FFFFFF" w:themeColor="background1"/>
              </w:rPr>
              <w:t>16.09.26</w:t>
            </w:r>
            <w:r w:rsidRPr="00172A98">
              <w:rPr>
                <w:color w:val="FFFFFF" w:themeColor="background1"/>
              </w:rPr>
              <w:t xml:space="preserve"> </w:t>
            </w:r>
          </w:p>
        </w:tc>
      </w:tr>
      <w:tr w:rsidR="004C735F" w:rsidRPr="00172A98" w14:paraId="26D3DF6C" w14:textId="77777777">
        <w:tc>
          <w:tcPr>
            <w:tcW w:w="5000" w:type="pct"/>
            <w:tcMar>
              <w:top w:w="85" w:type="dxa"/>
              <w:left w:w="142" w:type="dxa"/>
              <w:right w:w="198" w:type="dxa"/>
            </w:tcMar>
          </w:tcPr>
          <w:p w14:paraId="14053521" w14:textId="77777777" w:rsidR="004C735F" w:rsidRPr="00172A98" w:rsidRDefault="004C735F">
            <w:pPr>
              <w:pStyle w:val="JNormal"/>
            </w:pPr>
          </w:p>
        </w:tc>
      </w:tr>
    </w:tbl>
    <w:p w14:paraId="738F9154" w14:textId="77777777" w:rsidR="00A34707" w:rsidRPr="00F03D3F" w:rsidRDefault="00A34707" w:rsidP="00F03D3F">
      <w:pPr>
        <w:pStyle w:val="JBodytxt"/>
      </w:pPr>
    </w:p>
    <w:sectPr w:rsidR="00A34707" w:rsidRPr="00F03D3F" w:rsidSect="00221D4E">
      <w:headerReference w:type="default" r:id="rId11"/>
      <w:footerReference w:type="default" r:id="rId12"/>
      <w:headerReference w:type="first" r:id="rId13"/>
      <w:footerReference w:type="first" r:id="rId14"/>
      <w:pgSz w:w="11906" w:h="16838" w:code="9"/>
      <w:pgMar w:top="2268" w:right="964" w:bottom="964" w:left="964" w:header="72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2C75C" w14:textId="77777777" w:rsidR="00C22E9C" w:rsidRPr="00172A98" w:rsidRDefault="00C22E9C" w:rsidP="00302F97">
      <w:pPr>
        <w:spacing w:after="0" w:line="240" w:lineRule="auto"/>
      </w:pPr>
      <w:r w:rsidRPr="00172A98">
        <w:separator/>
      </w:r>
    </w:p>
    <w:p w14:paraId="2526C92C" w14:textId="77777777" w:rsidR="00C22E9C" w:rsidRPr="00172A98" w:rsidRDefault="00C22E9C"/>
    <w:p w14:paraId="5C007207" w14:textId="77777777" w:rsidR="00C22E9C" w:rsidRPr="00172A98" w:rsidRDefault="00C22E9C"/>
  </w:endnote>
  <w:endnote w:type="continuationSeparator" w:id="0">
    <w:p w14:paraId="1EBE268B" w14:textId="77777777" w:rsidR="00C22E9C" w:rsidRPr="00172A98" w:rsidRDefault="00C22E9C" w:rsidP="00302F97">
      <w:pPr>
        <w:spacing w:after="0" w:line="240" w:lineRule="auto"/>
      </w:pPr>
      <w:r w:rsidRPr="00172A98">
        <w:continuationSeparator/>
      </w:r>
    </w:p>
    <w:p w14:paraId="7FD958BE" w14:textId="77777777" w:rsidR="00C22E9C" w:rsidRPr="00172A98" w:rsidRDefault="00C22E9C"/>
    <w:p w14:paraId="502E5E58" w14:textId="77777777" w:rsidR="00C22E9C" w:rsidRPr="00172A98" w:rsidRDefault="00C22E9C"/>
  </w:endnote>
  <w:endnote w:type="continuationNotice" w:id="1">
    <w:p w14:paraId="22DBE8D7" w14:textId="77777777" w:rsidR="00C22E9C" w:rsidRPr="00172A98" w:rsidRDefault="00C22E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chivo Light">
    <w:altName w:val="Calibri"/>
    <w:charset w:val="00"/>
    <w:family w:val="auto"/>
    <w:pitch w:val="variable"/>
    <w:sig w:usb0="A00000FF" w:usb1="500020EB" w:usb2="00000008" w:usb3="00000000" w:csb0="00000193" w:csb1="00000000"/>
  </w:font>
  <w:font w:name="Aptos">
    <w:charset w:val="00"/>
    <w:family w:val="swiss"/>
    <w:pitch w:val="variable"/>
    <w:sig w:usb0="20000287" w:usb1="00000003" w:usb2="00000000" w:usb3="00000000" w:csb0="0000019F" w:csb1="00000000"/>
    <w:embedRegular r:id="rId1" w:fontKey="{B6D41C91-4A9A-41E4-B4B3-1E6B81271084}"/>
    <w:embedBold r:id="rId2" w:fontKey="{549475EB-DF98-43B8-ACD0-6B3A432B2456}"/>
    <w:embedItalic r:id="rId3" w:fontKey="{2FF948D7-A353-45A3-9197-5B74DCE76C27}"/>
    <w:embedBoldItalic r:id="rId4" w:fontKey="{926939E7-80E4-47A7-A430-6F4F60E9BB29}"/>
  </w:font>
  <w:font w:name="Archivo">
    <w:altName w:val="Calibri"/>
    <w:charset w:val="00"/>
    <w:family w:val="auto"/>
    <w:pitch w:val="variable"/>
    <w:sig w:usb0="A00000FF" w:usb1="500020EB" w:usb2="00000008" w:usb3="00000000" w:csb0="00000193" w:csb1="00000000"/>
  </w:font>
  <w:font w:name="Aptos Display">
    <w:charset w:val="00"/>
    <w:family w:val="swiss"/>
    <w:pitch w:val="variable"/>
    <w:sig w:usb0="20000287" w:usb1="00000003" w:usb2="00000000" w:usb3="00000000" w:csb0="0000019F" w:csb1="00000000"/>
    <w:embedRegular r:id="rId5" w:fontKey="{CD6AC7B7-9FCD-4C1A-AD0A-1D4BD4A171B1}"/>
  </w:font>
  <w:font w:name="Inter">
    <w:altName w:val="Calibri"/>
    <w:charset w:val="00"/>
    <w:family w:val="auto"/>
    <w:pitch w:val="variable"/>
    <w:sig w:usb0="E00002FF" w:usb1="1200A1FF" w:usb2="00000000" w:usb3="00000000" w:csb0="0000019F" w:csb1="00000000"/>
    <w:embedRegular r:id="rId6" w:fontKey="{EC9E2E2E-C185-4584-BD72-E4851EB18A03}"/>
    <w:embedBold r:id="rId7" w:fontKey="{AC0EB055-28C3-4880-A3F3-7A5951382A4B}"/>
    <w:embedItalic r:id="rId8" w:fontKey="{F53967C7-FCC0-478E-A923-F681A89F5DCE}"/>
    <w:embedBoldItalic r:id="rId9" w:fontKey="{2DEA8114-4E0F-43E2-A9A8-7203E86C902B}"/>
  </w:font>
  <w:font w:name="IvyPresto Display SemiBold">
    <w:charset w:val="00"/>
    <w:family w:val="auto"/>
    <w:pitch w:val="variable"/>
    <w:sig w:usb0="A00002EF" w:usb1="4000E07B" w:usb2="00000008" w:usb3="00000000" w:csb0="0000009F" w:csb1="00000000"/>
    <w:embedRegular r:id="rId10" w:fontKey="{5BCCCED4-616B-4DBD-BDD6-5E55C974189A}"/>
  </w:font>
  <w:font w:name="Poppins SemiBold">
    <w:charset w:val="00"/>
    <w:family w:val="auto"/>
    <w:pitch w:val="variable"/>
    <w:sig w:usb0="00008007" w:usb1="00000000" w:usb2="00000000" w:usb3="00000000" w:csb0="00000093" w:csb1="00000000"/>
    <w:embedRegular r:id="rId11" w:fontKey="{5C8B8205-A11B-41AA-8E13-5E04252FE4D1}"/>
    <w:embedBold r:id="rId12" w:fontKey="{1E2E4760-B58E-4512-A0A4-D1BAAB0F715A}"/>
  </w:font>
  <w:font w:name="Poppins Light">
    <w:charset w:val="00"/>
    <w:family w:val="auto"/>
    <w:pitch w:val="variable"/>
    <w:sig w:usb0="00008007" w:usb1="00000000" w:usb2="00000000" w:usb3="00000000" w:csb0="00000093" w:csb1="00000000"/>
    <w:embedRegular r:id="rId13" w:fontKey="{5881B981-E489-4BFC-A866-6EA0A21F7736}"/>
  </w:font>
  <w:font w:name="Archivo Medium">
    <w:charset w:val="00"/>
    <w:family w:val="auto"/>
    <w:pitch w:val="variable"/>
    <w:sig w:usb0="A00000FF" w:usb1="500020EB" w:usb2="00000008"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C37DB7" w:rsidRPr="00172A98" w14:paraId="70C81B16" w14:textId="77777777">
      <w:tc>
        <w:tcPr>
          <w:tcW w:w="9628" w:type="dxa"/>
          <w:gridSpan w:val="3"/>
        </w:tcPr>
        <w:p w14:paraId="6BF9FF68" w14:textId="77777777" w:rsidR="00C37DB7" w:rsidRPr="00172A98" w:rsidRDefault="00C37DB7" w:rsidP="00C37DB7">
          <w:pPr>
            <w:pStyle w:val="Footer"/>
          </w:pPr>
        </w:p>
      </w:tc>
    </w:tr>
    <w:tr w:rsidR="00C37DB7" w:rsidRPr="00172A98" w14:paraId="19CEF619" w14:textId="77777777">
      <w:tc>
        <w:tcPr>
          <w:tcW w:w="3209" w:type="dxa"/>
        </w:tcPr>
        <w:p w14:paraId="47C400D2" w14:textId="77777777" w:rsidR="00C37DB7" w:rsidRPr="00172A98" w:rsidRDefault="00C37DB7" w:rsidP="00C37DB7">
          <w:pPr>
            <w:pStyle w:val="Footer"/>
          </w:pPr>
        </w:p>
      </w:tc>
      <w:tc>
        <w:tcPr>
          <w:tcW w:w="3209" w:type="dxa"/>
        </w:tcPr>
        <w:p w14:paraId="45604C6F" w14:textId="77777777" w:rsidR="00C37DB7" w:rsidRPr="00172A98" w:rsidRDefault="00C37DB7" w:rsidP="00C37DB7">
          <w:pPr>
            <w:pStyle w:val="Footer"/>
            <w:jc w:val="center"/>
          </w:pPr>
          <w:r w:rsidRPr="00172A98">
            <w:fldChar w:fldCharType="begin"/>
          </w:r>
          <w:r w:rsidRPr="00172A98">
            <w:instrText xml:space="preserve"> PAGE   \* MERGEFORMAT </w:instrText>
          </w:r>
          <w:r w:rsidRPr="00172A98">
            <w:fldChar w:fldCharType="separate"/>
          </w:r>
          <w:r w:rsidRPr="00172A98">
            <w:t>1</w:t>
          </w:r>
          <w:r w:rsidRPr="00172A98">
            <w:fldChar w:fldCharType="end"/>
          </w:r>
        </w:p>
      </w:tc>
      <w:tc>
        <w:tcPr>
          <w:tcW w:w="3210" w:type="dxa"/>
        </w:tcPr>
        <w:p w14:paraId="1A61177E" w14:textId="77777777" w:rsidR="00C37DB7" w:rsidRPr="00172A98" w:rsidRDefault="00C37DB7" w:rsidP="00C37DB7">
          <w:pPr>
            <w:pStyle w:val="Footer"/>
          </w:pPr>
        </w:p>
      </w:tc>
    </w:tr>
  </w:tbl>
  <w:p w14:paraId="2CC27FF8" w14:textId="77777777" w:rsidR="00C37DB7" w:rsidRPr="00172A98" w:rsidRDefault="00C37D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C37DB7" w:rsidRPr="00172A98" w14:paraId="65D375AB" w14:textId="77777777">
      <w:tc>
        <w:tcPr>
          <w:tcW w:w="9628" w:type="dxa"/>
          <w:gridSpan w:val="3"/>
        </w:tcPr>
        <w:p w14:paraId="3CB423F0" w14:textId="77777777" w:rsidR="00C37DB7" w:rsidRPr="00172A98" w:rsidRDefault="00C37DB7" w:rsidP="00C37DB7">
          <w:pPr>
            <w:pStyle w:val="Footer"/>
          </w:pPr>
        </w:p>
      </w:tc>
    </w:tr>
    <w:tr w:rsidR="00C37DB7" w:rsidRPr="00172A98" w14:paraId="32331003" w14:textId="77777777">
      <w:tc>
        <w:tcPr>
          <w:tcW w:w="3209" w:type="dxa"/>
        </w:tcPr>
        <w:p w14:paraId="7C5605E5" w14:textId="77777777" w:rsidR="00C37DB7" w:rsidRPr="00172A98" w:rsidRDefault="00C37DB7" w:rsidP="00C37DB7">
          <w:pPr>
            <w:pStyle w:val="Footer"/>
          </w:pPr>
        </w:p>
      </w:tc>
      <w:tc>
        <w:tcPr>
          <w:tcW w:w="3209" w:type="dxa"/>
        </w:tcPr>
        <w:p w14:paraId="0B2D2E29" w14:textId="77777777" w:rsidR="00C37DB7" w:rsidRPr="00172A98" w:rsidRDefault="00C37DB7" w:rsidP="00C37DB7">
          <w:pPr>
            <w:pStyle w:val="Footer"/>
            <w:jc w:val="center"/>
          </w:pPr>
          <w:r w:rsidRPr="00172A98">
            <w:fldChar w:fldCharType="begin"/>
          </w:r>
          <w:r w:rsidRPr="00172A98">
            <w:instrText xml:space="preserve"> PAGE   \* MERGEFORMAT </w:instrText>
          </w:r>
          <w:r w:rsidRPr="00172A98">
            <w:fldChar w:fldCharType="separate"/>
          </w:r>
          <w:r w:rsidRPr="00172A98">
            <w:t>1</w:t>
          </w:r>
          <w:r w:rsidRPr="00172A98">
            <w:fldChar w:fldCharType="end"/>
          </w:r>
        </w:p>
      </w:tc>
      <w:tc>
        <w:tcPr>
          <w:tcW w:w="3210" w:type="dxa"/>
        </w:tcPr>
        <w:p w14:paraId="5F509A0F" w14:textId="77777777" w:rsidR="00C37DB7" w:rsidRPr="00172A98" w:rsidRDefault="00C37DB7" w:rsidP="00C37DB7">
          <w:pPr>
            <w:pStyle w:val="Footer"/>
          </w:pPr>
        </w:p>
      </w:tc>
    </w:tr>
  </w:tbl>
  <w:p w14:paraId="49FE85D1" w14:textId="77777777" w:rsidR="00C36203" w:rsidRPr="00172A98" w:rsidRDefault="00C362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E3393" w14:textId="77777777" w:rsidR="00C22E9C" w:rsidRPr="00172A98" w:rsidRDefault="00C22E9C" w:rsidP="00961F1C">
      <w:pPr>
        <w:spacing w:after="0" w:line="240" w:lineRule="auto"/>
      </w:pPr>
      <w:r w:rsidRPr="00172A98">
        <w:separator/>
      </w:r>
    </w:p>
  </w:footnote>
  <w:footnote w:type="continuationSeparator" w:id="0">
    <w:p w14:paraId="61708F30" w14:textId="77777777" w:rsidR="00C22E9C" w:rsidRPr="00172A98" w:rsidRDefault="00C22E9C" w:rsidP="00961F1C">
      <w:pPr>
        <w:spacing w:after="0" w:line="240" w:lineRule="auto"/>
      </w:pPr>
      <w:r w:rsidRPr="00172A98">
        <w:continuationSeparator/>
      </w:r>
    </w:p>
  </w:footnote>
  <w:footnote w:type="continuationNotice" w:id="1">
    <w:p w14:paraId="37A41394" w14:textId="77777777" w:rsidR="00C22E9C" w:rsidRPr="00172A98" w:rsidRDefault="00C22E9C"/>
  </w:footnote>
  <w:footnote w:id="2">
    <w:p w14:paraId="7184DB08" w14:textId="25DF67A6" w:rsidR="000F5CAD" w:rsidRPr="000F5CAD" w:rsidRDefault="000F5CAD">
      <w:pPr>
        <w:pStyle w:val="FootnoteText"/>
      </w:pPr>
      <w:r>
        <w:rPr>
          <w:rStyle w:val="FootnoteReference"/>
        </w:rPr>
        <w:footnoteRef/>
      </w:r>
      <w:r>
        <w:t xml:space="preserve"> JUSTICE, </w:t>
      </w:r>
      <w:hyperlink r:id="rId1" w:history="1">
        <w:r w:rsidRPr="000F5CAD">
          <w:rPr>
            <w:rStyle w:val="Hyperlink"/>
            <w:i/>
            <w:iCs/>
          </w:rPr>
          <w:t>AI in our justice system</w:t>
        </w:r>
      </w:hyperlink>
      <w:r>
        <w:rPr>
          <w:i/>
          <w:iCs/>
        </w:rPr>
        <w:t xml:space="preserve">, </w:t>
      </w:r>
      <w:r>
        <w:t>(2025)</w:t>
      </w:r>
    </w:p>
  </w:footnote>
  <w:footnote w:id="3">
    <w:p w14:paraId="7D07D30F" w14:textId="6B30DAF2" w:rsidR="00302F5A" w:rsidRDefault="00302F5A">
      <w:pPr>
        <w:pStyle w:val="FootnoteText"/>
      </w:pPr>
      <w:r>
        <w:rPr>
          <w:rStyle w:val="FootnoteReference"/>
        </w:rPr>
        <w:footnoteRef/>
      </w:r>
      <w:r>
        <w:t xml:space="preserve"> </w:t>
      </w:r>
      <w:r w:rsidR="005F44AA" w:rsidRPr="005F44AA">
        <w:t>Anastasia Koutsounia, ‘</w:t>
      </w:r>
      <w:hyperlink r:id="rId2" w:history="1">
        <w:r w:rsidR="005F44AA" w:rsidRPr="005F44AA">
          <w:rPr>
            <w:rStyle w:val="Hyperlink"/>
          </w:rPr>
          <w:t>AI Tool Improves Direct Work in Adult Social Care despite Accuracy Concerns, Practitioners Report</w:t>
        </w:r>
      </w:hyperlink>
      <w:r w:rsidR="005F44AA" w:rsidRPr="005F44AA">
        <w:t>’ (</w:t>
      </w:r>
      <w:r w:rsidR="005F44AA" w:rsidRPr="005F44AA">
        <w:rPr>
          <w:i/>
          <w:iCs/>
        </w:rPr>
        <w:t>Community Care</w:t>
      </w:r>
      <w:r w:rsidR="005F44AA" w:rsidRPr="005F44AA">
        <w:t>, 10 February 2025)</w:t>
      </w:r>
    </w:p>
  </w:footnote>
  <w:footnote w:id="4">
    <w:p w14:paraId="5A408A22" w14:textId="4933BABB" w:rsidR="00BF33F4" w:rsidRDefault="00BF33F4">
      <w:pPr>
        <w:pStyle w:val="FootnoteText"/>
      </w:pPr>
      <w:r>
        <w:rPr>
          <w:rStyle w:val="FootnoteReference"/>
        </w:rPr>
        <w:footnoteRef/>
      </w:r>
      <w:r>
        <w:t xml:space="preserve"> For further explanation see Oliver Bruff, Lara Groves, ‘What is an AI transcription tool’ </w:t>
      </w:r>
      <w:hyperlink r:id="rId3" w:anchor=":~:text=AI%20transcription%20tools%20use%20these,or%20other%20context%2Dspecific%20terms." w:history="1">
        <w:r w:rsidRPr="00A5273A">
          <w:rPr>
            <w:rStyle w:val="Hyperlink"/>
            <w:i/>
            <w:iCs/>
          </w:rPr>
          <w:t>Ada Lovelace Institute</w:t>
        </w:r>
      </w:hyperlink>
      <w:r>
        <w:rPr>
          <w:i/>
          <w:iCs/>
        </w:rPr>
        <w:t xml:space="preserve"> </w:t>
      </w:r>
      <w:r>
        <w:t>(February 2026)</w:t>
      </w:r>
    </w:p>
  </w:footnote>
  <w:footnote w:id="5">
    <w:p w14:paraId="51808A94" w14:textId="6FD8A30F" w:rsidR="00C65214" w:rsidRDefault="00C65214">
      <w:pPr>
        <w:pStyle w:val="FootnoteText"/>
      </w:pPr>
      <w:r>
        <w:rPr>
          <w:rStyle w:val="FootnoteReference"/>
        </w:rPr>
        <w:footnoteRef/>
      </w:r>
      <w:r>
        <w:t xml:space="preserve"> Oliver Bruff and Lara Groves, </w:t>
      </w:r>
      <w:hyperlink r:id="rId4" w:anchor=":~:text=A%20technology%20of%20recent%20interest,previous%20generations%20of%20transcription%20technologies." w:history="1">
        <w:r w:rsidRPr="003E1BB4">
          <w:rPr>
            <w:rStyle w:val="Hyperlink"/>
            <w:i/>
            <w:iCs/>
          </w:rPr>
          <w:t>Scribe and Prejudice?</w:t>
        </w:r>
      </w:hyperlink>
      <w:r>
        <w:rPr>
          <w:i/>
          <w:iCs/>
        </w:rPr>
        <w:t xml:space="preserve"> </w:t>
      </w:r>
      <w:r>
        <w:t>(February 2026)</w:t>
      </w:r>
    </w:p>
  </w:footnote>
  <w:footnote w:id="6">
    <w:p w14:paraId="5D232DEB" w14:textId="5A1077A1" w:rsidR="00530EEA" w:rsidRDefault="00530EEA">
      <w:pPr>
        <w:pStyle w:val="FootnoteText"/>
      </w:pPr>
      <w:r>
        <w:rPr>
          <w:rStyle w:val="FootnoteReference"/>
        </w:rPr>
        <w:footnoteRef/>
      </w:r>
      <w:r>
        <w:t xml:space="preserve"> </w:t>
      </w:r>
      <w:r w:rsidR="00C24E93">
        <w:t>Ibid r</w:t>
      </w:r>
      <w:r>
        <w:t>ecommendations 2, 3, 4 and 6.</w:t>
      </w:r>
    </w:p>
  </w:footnote>
  <w:footnote w:id="7">
    <w:p w14:paraId="46D998B7" w14:textId="25AD6461" w:rsidR="00AB25BA" w:rsidRDefault="00AB25BA">
      <w:pPr>
        <w:pStyle w:val="FootnoteText"/>
      </w:pPr>
      <w:r>
        <w:rPr>
          <w:rStyle w:val="FootnoteReference"/>
        </w:rPr>
        <w:footnoteRef/>
      </w:r>
      <w:r>
        <w:t xml:space="preserve"> </w:t>
      </w:r>
      <w:r w:rsidR="00C24E93">
        <w:t>Ibid, r</w:t>
      </w:r>
      <w:r>
        <w:t>ecommendation 5.</w:t>
      </w:r>
    </w:p>
  </w:footnote>
  <w:footnote w:id="8">
    <w:p w14:paraId="69099C5A" w14:textId="5DD6E03C" w:rsidR="00BC517C" w:rsidRDefault="00BC517C">
      <w:pPr>
        <w:pStyle w:val="FootnoteText"/>
      </w:pPr>
      <w:r>
        <w:rPr>
          <w:rStyle w:val="FootnoteReference"/>
        </w:rPr>
        <w:footnoteRef/>
      </w:r>
      <w:r>
        <w:t xml:space="preserve"> </w:t>
      </w:r>
      <w:r w:rsidR="00FC2DC5">
        <w:t xml:space="preserve">See for example the policies of </w:t>
      </w:r>
      <w:hyperlink r:id="rId5" w:history="1">
        <w:r w:rsidR="00734928" w:rsidRPr="00734928">
          <w:rPr>
            <w:rStyle w:val="Hyperlink"/>
          </w:rPr>
          <w:t>Tameside MBC</w:t>
        </w:r>
      </w:hyperlink>
      <w:r w:rsidR="00734928">
        <w:t xml:space="preserve">; </w:t>
      </w:r>
      <w:hyperlink r:id="rId6" w:history="1">
        <w:r w:rsidR="007B62CE" w:rsidRPr="007B62CE">
          <w:rPr>
            <w:rStyle w:val="Hyperlink"/>
          </w:rPr>
          <w:t>Havering</w:t>
        </w:r>
      </w:hyperlink>
      <w:r w:rsidR="007B62CE">
        <w:t xml:space="preserve">; </w:t>
      </w:r>
      <w:hyperlink r:id="rId7" w:history="1">
        <w:r w:rsidR="007B62CE" w:rsidRPr="007B62CE">
          <w:rPr>
            <w:rStyle w:val="Hyperlink"/>
          </w:rPr>
          <w:t>CCS Adoption</w:t>
        </w:r>
      </w:hyperlink>
      <w:r w:rsidR="007B62CE">
        <w:t>;</w:t>
      </w:r>
      <w:r w:rsidR="00DD54F8">
        <w:t xml:space="preserve"> </w:t>
      </w:r>
      <w:hyperlink r:id="rId8" w:history="1">
        <w:r w:rsidR="00DD54F8" w:rsidRPr="00DD54F8">
          <w:rPr>
            <w:rStyle w:val="Hyperlink"/>
          </w:rPr>
          <w:t>Barnet Council</w:t>
        </w:r>
      </w:hyperlink>
      <w:r w:rsidR="00DD54F8">
        <w:t xml:space="preserve">; </w:t>
      </w:r>
      <w:hyperlink r:id="rId9" w:history="1">
        <w:r w:rsidR="00DD54F8" w:rsidRPr="00DD54F8">
          <w:rPr>
            <w:rStyle w:val="Hyperlink"/>
          </w:rPr>
          <w:t>Pembrokeshire County Council</w:t>
        </w:r>
      </w:hyperlink>
      <w:r w:rsidR="00DD54F8">
        <w:t>;</w:t>
      </w:r>
      <w:r w:rsidR="000928D9">
        <w:t xml:space="preserve"> </w:t>
      </w:r>
      <w:hyperlink r:id="rId10" w:history="1">
        <w:r w:rsidR="000928D9" w:rsidRPr="000928D9">
          <w:rPr>
            <w:rStyle w:val="Hyperlink"/>
          </w:rPr>
          <w:t xml:space="preserve">North </w:t>
        </w:r>
        <w:proofErr w:type="spellStart"/>
        <w:r w:rsidR="000928D9" w:rsidRPr="000928D9">
          <w:rPr>
            <w:rStyle w:val="Hyperlink"/>
          </w:rPr>
          <w:t>Ayreshire</w:t>
        </w:r>
        <w:proofErr w:type="spellEnd"/>
        <w:r w:rsidR="000928D9" w:rsidRPr="000928D9">
          <w:rPr>
            <w:rStyle w:val="Hyperlink"/>
          </w:rPr>
          <w:t xml:space="preserve"> Council</w:t>
        </w:r>
      </w:hyperlink>
      <w:r w:rsidR="000928D9">
        <w:t xml:space="preserve">; </w:t>
      </w:r>
      <w:hyperlink r:id="rId11" w:history="1">
        <w:r w:rsidR="000928D9" w:rsidRPr="000928D9">
          <w:rPr>
            <w:rStyle w:val="Hyperlink"/>
          </w:rPr>
          <w:t>Cornwall Council</w:t>
        </w:r>
      </w:hyperlink>
      <w:r w:rsidR="000928D9">
        <w:t>;</w:t>
      </w:r>
      <w:r w:rsidR="007A23FC">
        <w:t xml:space="preserve"> </w:t>
      </w:r>
      <w:hyperlink r:id="rId12" w:history="1">
        <w:r w:rsidR="007A23FC" w:rsidRPr="007A23FC">
          <w:rPr>
            <w:rStyle w:val="Hyperlink"/>
          </w:rPr>
          <w:t>Croydon Council</w:t>
        </w:r>
      </w:hyperlink>
      <w:r w:rsidR="007A23FC">
        <w:t>.</w:t>
      </w:r>
      <w:r w:rsidR="00D10C1D">
        <w:t xml:space="preserve"> See however </w:t>
      </w:r>
      <w:hyperlink r:id="rId13" w:history="1">
        <w:r w:rsidR="00D10C1D" w:rsidRPr="00425CFD">
          <w:rPr>
            <w:rStyle w:val="Hyperlink"/>
          </w:rPr>
          <w:t>Newcastle</w:t>
        </w:r>
        <w:r w:rsidR="0020125F" w:rsidRPr="00425CFD">
          <w:rPr>
            <w:rStyle w:val="Hyperlink"/>
          </w:rPr>
          <w:t xml:space="preserve"> City Council’s entry onto the Algorithmic Transparency Recording Standard</w:t>
        </w:r>
      </w:hyperlink>
      <w:r w:rsidR="0020125F">
        <w:t xml:space="preserve"> which cites a maximum retention period of 120 day</w:t>
      </w:r>
      <w:r w:rsidR="00425CFD">
        <w:t>s for all data including audio but also transcripts and summaries.</w:t>
      </w:r>
      <w:r w:rsidR="005A1EC1">
        <w:t xml:space="preserve"> </w:t>
      </w:r>
    </w:p>
  </w:footnote>
  <w:footnote w:id="9">
    <w:p w14:paraId="251F5161" w14:textId="701AC155" w:rsidR="001A05FE" w:rsidRDefault="001A05FE">
      <w:pPr>
        <w:pStyle w:val="FootnoteText"/>
      </w:pPr>
      <w:r>
        <w:rPr>
          <w:rStyle w:val="FootnoteReference"/>
        </w:rPr>
        <w:footnoteRef/>
      </w:r>
      <w:r>
        <w:t xml:space="preserve"> </w:t>
      </w:r>
      <w:r>
        <w:rPr>
          <w:lang w:eastAsia="en-GB"/>
        </w:rPr>
        <w:t>“</w:t>
      </w:r>
      <w:r w:rsidRPr="000462F8">
        <w:rPr>
          <w:lang w:eastAsia="en-GB"/>
        </w:rPr>
        <w:t>An agreed process for adopting AI technologies that may have a wider impact on the criminal justice outcomes.</w:t>
      </w:r>
      <w:r>
        <w:rPr>
          <w:lang w:eastAsia="en-GB"/>
        </w:rPr>
        <w:t xml:space="preserve">” Shared with JUSTICE in </w:t>
      </w:r>
      <w:r w:rsidR="00C24E93">
        <w:rPr>
          <w:lang w:eastAsia="en-GB"/>
        </w:rPr>
        <w:t>March 2026</w:t>
      </w:r>
      <w:r>
        <w:rPr>
          <w:lang w:eastAsia="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5"/>
      <w:gridCol w:w="3325"/>
      <w:gridCol w:w="3325"/>
    </w:tblGrid>
    <w:tr w:rsidR="2539773B" w:rsidRPr="00172A98" w14:paraId="0FFACC89" w14:textId="77777777" w:rsidTr="2539773B">
      <w:trPr>
        <w:trHeight w:val="300"/>
      </w:trPr>
      <w:tc>
        <w:tcPr>
          <w:tcW w:w="3325" w:type="dxa"/>
        </w:tcPr>
        <w:p w14:paraId="73C38E7C" w14:textId="6AC6182E" w:rsidR="2539773B" w:rsidRPr="00172A98" w:rsidRDefault="2539773B" w:rsidP="2539773B">
          <w:pPr>
            <w:pStyle w:val="Header"/>
            <w:ind w:left="-115"/>
          </w:pPr>
        </w:p>
      </w:tc>
      <w:tc>
        <w:tcPr>
          <w:tcW w:w="3325" w:type="dxa"/>
        </w:tcPr>
        <w:p w14:paraId="11B380AA" w14:textId="0909A96F" w:rsidR="2539773B" w:rsidRPr="00172A98" w:rsidRDefault="2539773B" w:rsidP="2539773B">
          <w:pPr>
            <w:pStyle w:val="Header"/>
            <w:jc w:val="center"/>
          </w:pPr>
        </w:p>
      </w:tc>
      <w:tc>
        <w:tcPr>
          <w:tcW w:w="3325" w:type="dxa"/>
        </w:tcPr>
        <w:p w14:paraId="6D5E3D89" w14:textId="03B2CD9C" w:rsidR="2539773B" w:rsidRPr="00172A98" w:rsidRDefault="2539773B" w:rsidP="2539773B">
          <w:pPr>
            <w:pStyle w:val="Header"/>
            <w:ind w:right="-115"/>
            <w:jc w:val="right"/>
          </w:pPr>
        </w:p>
      </w:tc>
    </w:tr>
  </w:tbl>
  <w:p w14:paraId="1E5EA303" w14:textId="21D58A47" w:rsidR="2539773B" w:rsidRPr="00172A98" w:rsidRDefault="2539773B" w:rsidP="253977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99EFF" w14:textId="5D2529AB" w:rsidR="00E22527" w:rsidRPr="00172A98" w:rsidRDefault="0056432D" w:rsidP="0056432D">
    <w:pPr>
      <w:pStyle w:val="Header"/>
      <w:tabs>
        <w:tab w:val="left" w:pos="3420"/>
      </w:tabs>
      <w:spacing w:after="1560"/>
    </w:pPr>
    <w:r w:rsidRPr="00172A98">
      <w:rPr>
        <w:noProof/>
      </w:rPr>
      <w:drawing>
        <wp:anchor distT="0" distB="0" distL="114300" distR="114300" simplePos="0" relativeHeight="251659264" behindDoc="1" locked="0" layoutInCell="1" allowOverlap="1" wp14:anchorId="3E1480CB" wp14:editId="0E925812">
          <wp:simplePos x="0" y="0"/>
          <wp:positionH relativeFrom="margin">
            <wp:align>left</wp:align>
          </wp:positionH>
          <wp:positionV relativeFrom="paragraph">
            <wp:posOffset>-323850</wp:posOffset>
          </wp:positionV>
          <wp:extent cx="1092200" cy="1045210"/>
          <wp:effectExtent l="0" t="0" r="0" b="2540"/>
          <wp:wrapTight wrapText="bothSides">
            <wp:wrapPolygon edited="0">
              <wp:start x="15070" y="0"/>
              <wp:lineTo x="6405" y="2756"/>
              <wp:lineTo x="5651" y="3543"/>
              <wp:lineTo x="5274" y="9842"/>
              <wp:lineTo x="7158" y="12598"/>
              <wp:lineTo x="9419" y="12598"/>
              <wp:lineTo x="1130" y="16141"/>
              <wp:lineTo x="377" y="16928"/>
              <wp:lineTo x="0" y="20865"/>
              <wp:lineTo x="0" y="21259"/>
              <wp:lineTo x="21098" y="21259"/>
              <wp:lineTo x="21098" y="16141"/>
              <wp:lineTo x="13186" y="12598"/>
              <wp:lineTo x="13186" y="6299"/>
              <wp:lineTo x="18460" y="3543"/>
              <wp:lineTo x="19591" y="1181"/>
              <wp:lineTo x="16953" y="0"/>
              <wp:lineTo x="15070" y="0"/>
            </wp:wrapPolygon>
          </wp:wrapTight>
          <wp:docPr id="1847341181" name="Picture 2" descr="A white logo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341181" name="Picture 2" descr="A white logo with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2200" cy="1045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2527" w:rsidRPr="00172A98">
      <w:rPr>
        <w:noProof/>
      </w:rPr>
      <mc:AlternateContent>
        <mc:Choice Requires="wps">
          <w:drawing>
            <wp:anchor distT="0" distB="0" distL="114300" distR="114300" simplePos="0" relativeHeight="251658240" behindDoc="1" locked="0" layoutInCell="1" allowOverlap="1" wp14:anchorId="342E8C2B" wp14:editId="1BAD6E42">
              <wp:simplePos x="0" y="0"/>
              <wp:positionH relativeFrom="page">
                <wp:posOffset>-33867</wp:posOffset>
              </wp:positionH>
              <wp:positionV relativeFrom="page">
                <wp:align>top</wp:align>
              </wp:positionV>
              <wp:extent cx="7632000" cy="1332000"/>
              <wp:effectExtent l="0" t="0" r="7620" b="1905"/>
              <wp:wrapNone/>
              <wp:docPr id="1456938350" name="Rectangle 1"/>
              <wp:cNvGraphicFramePr/>
              <a:graphic xmlns:a="http://schemas.openxmlformats.org/drawingml/2006/main">
                <a:graphicData uri="http://schemas.microsoft.com/office/word/2010/wordprocessingShape">
                  <wps:wsp>
                    <wps:cNvSpPr/>
                    <wps:spPr>
                      <a:xfrm>
                        <a:off x="0" y="0"/>
                        <a:ext cx="7632000" cy="1332000"/>
                      </a:xfrm>
                      <a:prstGeom prst="rect">
                        <a:avLst/>
                      </a:prstGeom>
                      <a:solidFill>
                        <a:srgbClr val="65111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82C1E21" w14:textId="4806A4B1" w:rsidR="00645EEF" w:rsidRPr="00172A98" w:rsidRDefault="00645EEF" w:rsidP="00645EEF">
                          <w:pPr>
                            <w:pStyle w:val="NormalWeb"/>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2E8C2B" id="Rectangle 1" o:spid="_x0000_s1026" style="position:absolute;margin-left:-2.65pt;margin-top:0;width:600.95pt;height:104.9pt;z-index:-251658240;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" fillcolor="#651112" stroked="f" strokeweight="1pt">
              <v:textbox>
                <w:txbxContent>
                  <w:p w14:paraId="282C1E21" w14:textId="4806A4B1" w:rsidR="00645EEF" w:rsidRPr="00172A98" w:rsidRDefault="00645EEF" w:rsidP="00645EEF">
                    <w:pPr>
                      <w:pStyle w:val="NormalWeb"/>
                    </w:pP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D7037"/>
    <w:multiLevelType w:val="multilevel"/>
    <w:tmpl w:val="738C27AA"/>
    <w:lvl w:ilvl="0">
      <w:start w:val="14"/>
      <w:numFmt w:val="decimal"/>
      <w:lvlText w:val="%1"/>
      <w:lvlJc w:val="left"/>
      <w:pPr>
        <w:ind w:left="1118" w:hanging="1118"/>
      </w:pPr>
      <w:rPr>
        <w:rFonts w:hint="default"/>
      </w:rPr>
    </w:lvl>
    <w:lvl w:ilvl="1">
      <w:start w:val="4"/>
      <w:numFmt w:val="decimalZero"/>
      <w:lvlText w:val="%1.%2"/>
      <w:lvlJc w:val="left"/>
      <w:pPr>
        <w:ind w:left="1118" w:hanging="1118"/>
      </w:pPr>
      <w:rPr>
        <w:rFonts w:hint="default"/>
      </w:rPr>
    </w:lvl>
    <w:lvl w:ilvl="2">
      <w:start w:val="26"/>
      <w:numFmt w:val="decimal"/>
      <w:lvlText w:val="%1.%2.%3"/>
      <w:lvlJc w:val="left"/>
      <w:pPr>
        <w:ind w:left="1118" w:hanging="1118"/>
      </w:pPr>
      <w:rPr>
        <w:rFonts w:hint="default"/>
      </w:rPr>
    </w:lvl>
    <w:lvl w:ilvl="3">
      <w:start w:val="1"/>
      <w:numFmt w:val="decimal"/>
      <w:lvlText w:val="%1.%2.%3.%4"/>
      <w:lvlJc w:val="left"/>
      <w:pPr>
        <w:ind w:left="1118" w:hanging="1118"/>
      </w:pPr>
      <w:rPr>
        <w:rFonts w:hint="default"/>
      </w:rPr>
    </w:lvl>
    <w:lvl w:ilvl="4">
      <w:start w:val="1"/>
      <w:numFmt w:val="decimal"/>
      <w:lvlText w:val="%1.%2.%3.%4.%5"/>
      <w:lvlJc w:val="left"/>
      <w:pPr>
        <w:ind w:left="1118" w:hanging="1118"/>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01D48C2"/>
    <w:multiLevelType w:val="hybridMultilevel"/>
    <w:tmpl w:val="44B2BF32"/>
    <w:name w:val="JusticeHeadX2"/>
    <w:lvl w:ilvl="0" w:tplc="AD7E66E2">
      <w:start w:val="1"/>
      <w:numFmt w:val="lowerLetter"/>
      <w:pStyle w:val="JLevel2"/>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E969EB"/>
    <w:multiLevelType w:val="hybridMultilevel"/>
    <w:tmpl w:val="DADA7B72"/>
    <w:lvl w:ilvl="0" w:tplc="A552E7B0">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 w15:restartNumberingAfterBreak="0">
    <w:nsid w:val="2E4B2648"/>
    <w:multiLevelType w:val="hybridMultilevel"/>
    <w:tmpl w:val="9B5A36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3BE486E"/>
    <w:multiLevelType w:val="hybridMultilevel"/>
    <w:tmpl w:val="D62E403A"/>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15:restartNumberingAfterBreak="0">
    <w:nsid w:val="39B22E5B"/>
    <w:multiLevelType w:val="multilevel"/>
    <w:tmpl w:val="28D6E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A12348"/>
    <w:multiLevelType w:val="multilevel"/>
    <w:tmpl w:val="7D1860C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AA42FA"/>
    <w:multiLevelType w:val="hybridMultilevel"/>
    <w:tmpl w:val="4AE47906"/>
    <w:name w:val="JusticeHeadX3"/>
    <w:lvl w:ilvl="0" w:tplc="6E82E7D2">
      <w:start w:val="1"/>
      <w:numFmt w:val="lowerRoman"/>
      <w:pStyle w:val="JLevel3"/>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4AEC1706"/>
    <w:multiLevelType w:val="hybridMultilevel"/>
    <w:tmpl w:val="EC5878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CD37921"/>
    <w:multiLevelType w:val="multilevel"/>
    <w:tmpl w:val="1E4CD438"/>
    <w:name w:val="JusticeBullet"/>
    <w:lvl w:ilvl="0">
      <w:start w:val="1"/>
      <w:numFmt w:val="bullet"/>
      <w:lvlRestart w:val="0"/>
      <w:pStyle w:val="JBullet"/>
      <w:lvlText w:val="●"/>
      <w:lvlJc w:val="left"/>
      <w:pPr>
        <w:tabs>
          <w:tab w:val="num" w:pos="720"/>
        </w:tabs>
        <w:ind w:left="720" w:hanging="720"/>
      </w:pPr>
      <w:rPr>
        <w:rFonts w:ascii="Archivo Light" w:hAnsi="Archivo Light" w:hint="default"/>
        <w:b w:val="0"/>
        <w:i w:val="0"/>
        <w:color w:val="212123" w:themeColor="text1"/>
        <w:sz w:val="22"/>
      </w:rPr>
    </w:lvl>
    <w:lvl w:ilvl="1">
      <w:start w:val="1"/>
      <w:numFmt w:val="bullet"/>
      <w:pStyle w:val="JBullet1"/>
      <w:lvlText w:val="●"/>
      <w:lvlJc w:val="left"/>
      <w:pPr>
        <w:tabs>
          <w:tab w:val="num" w:pos="1440"/>
        </w:tabs>
        <w:ind w:left="1440" w:hanging="720"/>
      </w:pPr>
      <w:rPr>
        <w:rFonts w:ascii="Archivo Light" w:hAnsi="Archivo Light" w:hint="default"/>
        <w:b w:val="0"/>
        <w:i w:val="0"/>
        <w:color w:val="212123" w:themeColor="text1"/>
        <w:sz w:val="22"/>
      </w:rPr>
    </w:lvl>
    <w:lvl w:ilvl="2">
      <w:start w:val="1"/>
      <w:numFmt w:val="bullet"/>
      <w:pStyle w:val="JBullet2"/>
      <w:lvlText w:val="●"/>
      <w:lvlJc w:val="left"/>
      <w:pPr>
        <w:tabs>
          <w:tab w:val="num" w:pos="2160"/>
        </w:tabs>
        <w:ind w:left="2160" w:hanging="720"/>
      </w:pPr>
      <w:rPr>
        <w:rFonts w:ascii="Archivo Light" w:hAnsi="Archivo Light" w:hint="default"/>
        <w:b w:val="0"/>
        <w:i w:val="0"/>
        <w:color w:val="212123" w:themeColor="text1"/>
        <w:sz w:val="22"/>
      </w:rPr>
    </w:lvl>
    <w:lvl w:ilvl="3">
      <w:start w:val="1"/>
      <w:numFmt w:val="bullet"/>
      <w:pStyle w:val="JBullet3"/>
      <w:lvlText w:val="●"/>
      <w:lvlJc w:val="left"/>
      <w:pPr>
        <w:tabs>
          <w:tab w:val="num" w:pos="2880"/>
        </w:tabs>
        <w:ind w:left="2880" w:hanging="720"/>
      </w:pPr>
      <w:rPr>
        <w:rFonts w:ascii="Archivo Light" w:hAnsi="Archivo Light" w:hint="default"/>
        <w:b w:val="0"/>
        <w:i w:val="0"/>
        <w:color w:val="212123" w:themeColor="text1"/>
        <w:sz w:val="22"/>
      </w:rPr>
    </w:lvl>
    <w:lvl w:ilvl="4">
      <w:start w:val="1"/>
      <w:numFmt w:val="none"/>
      <w:lvlText w:val=""/>
      <w:lvlJc w:val="left"/>
      <w:pPr>
        <w:tabs>
          <w:tab w:val="num" w:pos="2880"/>
        </w:tabs>
        <w:ind w:left="2880" w:hanging="720"/>
      </w:pPr>
      <w:rPr>
        <w:rFonts w:hint="default"/>
      </w:rPr>
    </w:lvl>
    <w:lvl w:ilvl="5">
      <w:start w:val="1"/>
      <w:numFmt w:val="none"/>
      <w:lvlText w:val=""/>
      <w:lvlJc w:val="left"/>
      <w:pPr>
        <w:tabs>
          <w:tab w:val="num" w:pos="1440"/>
        </w:tabs>
        <w:ind w:left="1440" w:hanging="720"/>
      </w:pPr>
      <w:rPr>
        <w:rFonts w:hint="default"/>
      </w:rPr>
    </w:lvl>
    <w:lvl w:ilvl="6">
      <w:start w:val="1"/>
      <w:numFmt w:val="none"/>
      <w:lvlText w:val=""/>
      <w:lvlJc w:val="left"/>
      <w:pPr>
        <w:tabs>
          <w:tab w:val="num" w:pos="2160"/>
        </w:tabs>
        <w:ind w:left="2160" w:hanging="720"/>
      </w:pPr>
      <w:rPr>
        <w:rFonts w:hint="default"/>
      </w:rPr>
    </w:lvl>
    <w:lvl w:ilvl="7">
      <w:start w:val="1"/>
      <w:numFmt w:val="none"/>
      <w:lvlText w:val=""/>
      <w:lvlJc w:val="left"/>
      <w:pPr>
        <w:tabs>
          <w:tab w:val="num" w:pos="2880"/>
        </w:tabs>
        <w:ind w:left="2880" w:hanging="720"/>
      </w:pPr>
      <w:rPr>
        <w:rFonts w:hint="default"/>
      </w:rPr>
    </w:lvl>
    <w:lvl w:ilvl="8">
      <w:start w:val="1"/>
      <w:numFmt w:val="none"/>
      <w:lvlText w:val=""/>
      <w:lvlJc w:val="left"/>
      <w:pPr>
        <w:tabs>
          <w:tab w:val="num" w:pos="3600"/>
        </w:tabs>
        <w:ind w:left="3600" w:hanging="720"/>
      </w:pPr>
      <w:rPr>
        <w:rFonts w:hint="default"/>
      </w:rPr>
    </w:lvl>
  </w:abstractNum>
  <w:abstractNum w:abstractNumId="10" w15:restartNumberingAfterBreak="0">
    <w:nsid w:val="57C03C3C"/>
    <w:multiLevelType w:val="hybridMultilevel"/>
    <w:tmpl w:val="D4D4415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DC97FA7"/>
    <w:multiLevelType w:val="multilevel"/>
    <w:tmpl w:val="E004B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3A7087"/>
    <w:multiLevelType w:val="multilevel"/>
    <w:tmpl w:val="B6C05C28"/>
    <w:name w:val="JusticeHeadX"/>
    <w:lvl w:ilvl="0">
      <w:start w:val="1"/>
      <w:numFmt w:val="decimal"/>
      <w:lvlRestart w:val="0"/>
      <w:pStyle w:val="JLevel1"/>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upperRoman"/>
      <w:pStyle w:val="JLevel6"/>
      <w:lvlText w:val="%6."/>
      <w:lvlJc w:val="left"/>
      <w:pPr>
        <w:tabs>
          <w:tab w:val="num" w:pos="3600"/>
        </w:tabs>
        <w:ind w:left="360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3" w15:restartNumberingAfterBreak="0">
    <w:nsid w:val="7D575784"/>
    <w:multiLevelType w:val="multilevel"/>
    <w:tmpl w:val="38F0A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3945627">
    <w:abstractNumId w:val="12"/>
  </w:num>
  <w:num w:numId="2" w16cid:durableId="73204697">
    <w:abstractNumId w:val="9"/>
  </w:num>
  <w:num w:numId="3" w16cid:durableId="64032181">
    <w:abstractNumId w:val="1"/>
  </w:num>
  <w:num w:numId="4" w16cid:durableId="1977252073">
    <w:abstractNumId w:val="7"/>
  </w:num>
  <w:num w:numId="5" w16cid:durableId="1053504879">
    <w:abstractNumId w:val="4"/>
  </w:num>
  <w:num w:numId="6" w16cid:durableId="120728406">
    <w:abstractNumId w:val="8"/>
  </w:num>
  <w:num w:numId="7" w16cid:durableId="1985233985">
    <w:abstractNumId w:val="3"/>
  </w:num>
  <w:num w:numId="8" w16cid:durableId="497428501">
    <w:abstractNumId w:val="1"/>
    <w:lvlOverride w:ilvl="0">
      <w:startOverride w:val="1"/>
    </w:lvlOverride>
  </w:num>
  <w:num w:numId="9" w16cid:durableId="589579924">
    <w:abstractNumId w:val="2"/>
  </w:num>
  <w:num w:numId="10" w16cid:durableId="1297250076">
    <w:abstractNumId w:val="1"/>
    <w:lvlOverride w:ilvl="0">
      <w:startOverride w:val="1"/>
    </w:lvlOverride>
  </w:num>
  <w:num w:numId="11" w16cid:durableId="983776236">
    <w:abstractNumId w:val="1"/>
    <w:lvlOverride w:ilvl="0">
      <w:startOverride w:val="1"/>
    </w:lvlOverride>
  </w:num>
  <w:num w:numId="12" w16cid:durableId="1971857571">
    <w:abstractNumId w:val="1"/>
    <w:lvlOverride w:ilvl="0">
      <w:startOverride w:val="1"/>
    </w:lvlOverride>
  </w:num>
  <w:num w:numId="13" w16cid:durableId="1397044960">
    <w:abstractNumId w:val="11"/>
  </w:num>
  <w:num w:numId="14" w16cid:durableId="352271509">
    <w:abstractNumId w:val="6"/>
  </w:num>
  <w:num w:numId="15" w16cid:durableId="506284428">
    <w:abstractNumId w:val="5"/>
  </w:num>
  <w:num w:numId="16" w16cid:durableId="1440030877">
    <w:abstractNumId w:val="13"/>
  </w:num>
  <w:num w:numId="17" w16cid:durableId="296687331">
    <w:abstractNumId w:val="0"/>
  </w:num>
  <w:num w:numId="18" w16cid:durableId="86099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BBC"/>
    <w:rsid w:val="00000E02"/>
    <w:rsid w:val="000015A5"/>
    <w:rsid w:val="00001B55"/>
    <w:rsid w:val="00005401"/>
    <w:rsid w:val="00005C44"/>
    <w:rsid w:val="000078B9"/>
    <w:rsid w:val="0001138A"/>
    <w:rsid w:val="00012868"/>
    <w:rsid w:val="00012905"/>
    <w:rsid w:val="00013130"/>
    <w:rsid w:val="00016A14"/>
    <w:rsid w:val="00021E10"/>
    <w:rsid w:val="00022739"/>
    <w:rsid w:val="00026D6A"/>
    <w:rsid w:val="00027278"/>
    <w:rsid w:val="000318C3"/>
    <w:rsid w:val="00032189"/>
    <w:rsid w:val="000356B7"/>
    <w:rsid w:val="00036ACB"/>
    <w:rsid w:val="00037422"/>
    <w:rsid w:val="00040340"/>
    <w:rsid w:val="000444C9"/>
    <w:rsid w:val="00044883"/>
    <w:rsid w:val="00045AB5"/>
    <w:rsid w:val="000462F8"/>
    <w:rsid w:val="0005250D"/>
    <w:rsid w:val="00055C78"/>
    <w:rsid w:val="00057B29"/>
    <w:rsid w:val="0006269C"/>
    <w:rsid w:val="00062D6A"/>
    <w:rsid w:val="000634BD"/>
    <w:rsid w:val="00064708"/>
    <w:rsid w:val="00064F26"/>
    <w:rsid w:val="00067F78"/>
    <w:rsid w:val="0007026E"/>
    <w:rsid w:val="00071AED"/>
    <w:rsid w:val="00073285"/>
    <w:rsid w:val="00073617"/>
    <w:rsid w:val="00074513"/>
    <w:rsid w:val="00074691"/>
    <w:rsid w:val="0007492B"/>
    <w:rsid w:val="00076B26"/>
    <w:rsid w:val="00080AF7"/>
    <w:rsid w:val="00080D38"/>
    <w:rsid w:val="00083B2B"/>
    <w:rsid w:val="00084CFA"/>
    <w:rsid w:val="000859A4"/>
    <w:rsid w:val="00085E27"/>
    <w:rsid w:val="00087AC3"/>
    <w:rsid w:val="00091852"/>
    <w:rsid w:val="000928D9"/>
    <w:rsid w:val="00093DC7"/>
    <w:rsid w:val="00095D77"/>
    <w:rsid w:val="000A105C"/>
    <w:rsid w:val="000A70B1"/>
    <w:rsid w:val="000B5CA2"/>
    <w:rsid w:val="000C1CAA"/>
    <w:rsid w:val="000C2A48"/>
    <w:rsid w:val="000C724C"/>
    <w:rsid w:val="000C7874"/>
    <w:rsid w:val="000D03B6"/>
    <w:rsid w:val="000D2FF6"/>
    <w:rsid w:val="000D3048"/>
    <w:rsid w:val="000D5046"/>
    <w:rsid w:val="000D5ADC"/>
    <w:rsid w:val="000D6111"/>
    <w:rsid w:val="000D7619"/>
    <w:rsid w:val="000D792D"/>
    <w:rsid w:val="000E0257"/>
    <w:rsid w:val="000E0A59"/>
    <w:rsid w:val="000E271C"/>
    <w:rsid w:val="000E29AE"/>
    <w:rsid w:val="000E4193"/>
    <w:rsid w:val="000E4FE4"/>
    <w:rsid w:val="000E516D"/>
    <w:rsid w:val="000E542F"/>
    <w:rsid w:val="000E67FA"/>
    <w:rsid w:val="000E6D4D"/>
    <w:rsid w:val="000E7CBA"/>
    <w:rsid w:val="000E7F15"/>
    <w:rsid w:val="000F1525"/>
    <w:rsid w:val="000F2682"/>
    <w:rsid w:val="000F3A2C"/>
    <w:rsid w:val="000F5CAD"/>
    <w:rsid w:val="000F6DDA"/>
    <w:rsid w:val="000F72C5"/>
    <w:rsid w:val="0010033B"/>
    <w:rsid w:val="0010073A"/>
    <w:rsid w:val="0010080B"/>
    <w:rsid w:val="00100C65"/>
    <w:rsid w:val="00100CE6"/>
    <w:rsid w:val="001026BA"/>
    <w:rsid w:val="001038AF"/>
    <w:rsid w:val="00103CDB"/>
    <w:rsid w:val="00105018"/>
    <w:rsid w:val="001071AF"/>
    <w:rsid w:val="001076A0"/>
    <w:rsid w:val="0011635F"/>
    <w:rsid w:val="0011680A"/>
    <w:rsid w:val="00116A9A"/>
    <w:rsid w:val="00120D84"/>
    <w:rsid w:val="00121FFC"/>
    <w:rsid w:val="00124992"/>
    <w:rsid w:val="00132FF6"/>
    <w:rsid w:val="00134663"/>
    <w:rsid w:val="001349F7"/>
    <w:rsid w:val="00137177"/>
    <w:rsid w:val="001418F0"/>
    <w:rsid w:val="00143298"/>
    <w:rsid w:val="00143A86"/>
    <w:rsid w:val="001447E1"/>
    <w:rsid w:val="001473B4"/>
    <w:rsid w:val="001506B3"/>
    <w:rsid w:val="0015270B"/>
    <w:rsid w:val="001540B0"/>
    <w:rsid w:val="00154F69"/>
    <w:rsid w:val="00155ECA"/>
    <w:rsid w:val="0015731D"/>
    <w:rsid w:val="00164487"/>
    <w:rsid w:val="0016475A"/>
    <w:rsid w:val="00166191"/>
    <w:rsid w:val="00172A98"/>
    <w:rsid w:val="00172E94"/>
    <w:rsid w:val="00175240"/>
    <w:rsid w:val="0017636C"/>
    <w:rsid w:val="001767B1"/>
    <w:rsid w:val="0017729B"/>
    <w:rsid w:val="001802E5"/>
    <w:rsid w:val="00182D18"/>
    <w:rsid w:val="00183CE9"/>
    <w:rsid w:val="00184D9F"/>
    <w:rsid w:val="00185317"/>
    <w:rsid w:val="001857B8"/>
    <w:rsid w:val="001874AA"/>
    <w:rsid w:val="00191934"/>
    <w:rsid w:val="00192587"/>
    <w:rsid w:val="001A05FE"/>
    <w:rsid w:val="001A1F5F"/>
    <w:rsid w:val="001A5317"/>
    <w:rsid w:val="001A7208"/>
    <w:rsid w:val="001B2CC1"/>
    <w:rsid w:val="001B3DFB"/>
    <w:rsid w:val="001B4C84"/>
    <w:rsid w:val="001B508B"/>
    <w:rsid w:val="001B5D70"/>
    <w:rsid w:val="001C26D7"/>
    <w:rsid w:val="001C315F"/>
    <w:rsid w:val="001C464B"/>
    <w:rsid w:val="001C529E"/>
    <w:rsid w:val="001C7373"/>
    <w:rsid w:val="001C753A"/>
    <w:rsid w:val="001C75DC"/>
    <w:rsid w:val="001D07C2"/>
    <w:rsid w:val="001D1066"/>
    <w:rsid w:val="001D15CC"/>
    <w:rsid w:val="001D47A3"/>
    <w:rsid w:val="001D4A60"/>
    <w:rsid w:val="001D54D5"/>
    <w:rsid w:val="001D693C"/>
    <w:rsid w:val="001F183A"/>
    <w:rsid w:val="001F318B"/>
    <w:rsid w:val="001F3755"/>
    <w:rsid w:val="0020125F"/>
    <w:rsid w:val="00203BB5"/>
    <w:rsid w:val="00203D7C"/>
    <w:rsid w:val="0020434C"/>
    <w:rsid w:val="00204540"/>
    <w:rsid w:val="00204CCB"/>
    <w:rsid w:val="002072A2"/>
    <w:rsid w:val="00207E81"/>
    <w:rsid w:val="002101C2"/>
    <w:rsid w:val="002119FC"/>
    <w:rsid w:val="00213D09"/>
    <w:rsid w:val="002154F5"/>
    <w:rsid w:val="00215902"/>
    <w:rsid w:val="0021637C"/>
    <w:rsid w:val="00221D4E"/>
    <w:rsid w:val="00224B09"/>
    <w:rsid w:val="00224C4E"/>
    <w:rsid w:val="00232F8C"/>
    <w:rsid w:val="00233345"/>
    <w:rsid w:val="00234538"/>
    <w:rsid w:val="00234637"/>
    <w:rsid w:val="0024038D"/>
    <w:rsid w:val="00240EF7"/>
    <w:rsid w:val="00241163"/>
    <w:rsid w:val="00241C29"/>
    <w:rsid w:val="00241F5A"/>
    <w:rsid w:val="0024268B"/>
    <w:rsid w:val="002431D1"/>
    <w:rsid w:val="00244146"/>
    <w:rsid w:val="00251816"/>
    <w:rsid w:val="00251A55"/>
    <w:rsid w:val="00252278"/>
    <w:rsid w:val="0025531B"/>
    <w:rsid w:val="00255412"/>
    <w:rsid w:val="002563C8"/>
    <w:rsid w:val="00257E9E"/>
    <w:rsid w:val="002601B8"/>
    <w:rsid w:val="00261312"/>
    <w:rsid w:val="00262A34"/>
    <w:rsid w:val="00265B64"/>
    <w:rsid w:val="002674ED"/>
    <w:rsid w:val="00272366"/>
    <w:rsid w:val="002723B6"/>
    <w:rsid w:val="00273822"/>
    <w:rsid w:val="00274058"/>
    <w:rsid w:val="00274D03"/>
    <w:rsid w:val="00275707"/>
    <w:rsid w:val="00275EEE"/>
    <w:rsid w:val="00276445"/>
    <w:rsid w:val="002767B3"/>
    <w:rsid w:val="00276FCC"/>
    <w:rsid w:val="00277EB3"/>
    <w:rsid w:val="00277ED7"/>
    <w:rsid w:val="00280771"/>
    <w:rsid w:val="0028376E"/>
    <w:rsid w:val="00283D64"/>
    <w:rsid w:val="00283F9D"/>
    <w:rsid w:val="002840CB"/>
    <w:rsid w:val="00284EB7"/>
    <w:rsid w:val="0028611D"/>
    <w:rsid w:val="00290CB9"/>
    <w:rsid w:val="00293347"/>
    <w:rsid w:val="00293916"/>
    <w:rsid w:val="002948B4"/>
    <w:rsid w:val="002958EF"/>
    <w:rsid w:val="00296235"/>
    <w:rsid w:val="0029648C"/>
    <w:rsid w:val="002A2691"/>
    <w:rsid w:val="002A68A0"/>
    <w:rsid w:val="002A717C"/>
    <w:rsid w:val="002A7C8A"/>
    <w:rsid w:val="002B0B43"/>
    <w:rsid w:val="002B2404"/>
    <w:rsid w:val="002B4037"/>
    <w:rsid w:val="002B40BB"/>
    <w:rsid w:val="002B6735"/>
    <w:rsid w:val="002B6ABC"/>
    <w:rsid w:val="002B6F15"/>
    <w:rsid w:val="002B7C5B"/>
    <w:rsid w:val="002C06A2"/>
    <w:rsid w:val="002C0E1A"/>
    <w:rsid w:val="002C440A"/>
    <w:rsid w:val="002D2128"/>
    <w:rsid w:val="002D2A56"/>
    <w:rsid w:val="002D3EAC"/>
    <w:rsid w:val="002D433B"/>
    <w:rsid w:val="002D5516"/>
    <w:rsid w:val="002D7A44"/>
    <w:rsid w:val="002F14CA"/>
    <w:rsid w:val="002F2E53"/>
    <w:rsid w:val="002F3F6C"/>
    <w:rsid w:val="002F41F8"/>
    <w:rsid w:val="002F5694"/>
    <w:rsid w:val="002F6944"/>
    <w:rsid w:val="002F7C6B"/>
    <w:rsid w:val="00300072"/>
    <w:rsid w:val="003000FE"/>
    <w:rsid w:val="00300DEB"/>
    <w:rsid w:val="00302F5A"/>
    <w:rsid w:val="00302F97"/>
    <w:rsid w:val="0030341B"/>
    <w:rsid w:val="003055A2"/>
    <w:rsid w:val="00305C91"/>
    <w:rsid w:val="00306841"/>
    <w:rsid w:val="003070FB"/>
    <w:rsid w:val="00307DA5"/>
    <w:rsid w:val="00310723"/>
    <w:rsid w:val="0031180B"/>
    <w:rsid w:val="00312D79"/>
    <w:rsid w:val="0031351A"/>
    <w:rsid w:val="00315100"/>
    <w:rsid w:val="00316530"/>
    <w:rsid w:val="00317630"/>
    <w:rsid w:val="00317A6D"/>
    <w:rsid w:val="00322175"/>
    <w:rsid w:val="00322BD4"/>
    <w:rsid w:val="00324081"/>
    <w:rsid w:val="003249A1"/>
    <w:rsid w:val="003253A5"/>
    <w:rsid w:val="003255A2"/>
    <w:rsid w:val="00325FEB"/>
    <w:rsid w:val="00331BE0"/>
    <w:rsid w:val="003349A6"/>
    <w:rsid w:val="003358D3"/>
    <w:rsid w:val="00336B94"/>
    <w:rsid w:val="00337287"/>
    <w:rsid w:val="0034191C"/>
    <w:rsid w:val="00345700"/>
    <w:rsid w:val="00346CC6"/>
    <w:rsid w:val="00346EEC"/>
    <w:rsid w:val="00347323"/>
    <w:rsid w:val="0034773F"/>
    <w:rsid w:val="00351548"/>
    <w:rsid w:val="003521AF"/>
    <w:rsid w:val="0035488D"/>
    <w:rsid w:val="003557E0"/>
    <w:rsid w:val="00355A11"/>
    <w:rsid w:val="00355CA8"/>
    <w:rsid w:val="003614C1"/>
    <w:rsid w:val="003629E3"/>
    <w:rsid w:val="003639C8"/>
    <w:rsid w:val="0036418D"/>
    <w:rsid w:val="00365E67"/>
    <w:rsid w:val="0036697C"/>
    <w:rsid w:val="00367985"/>
    <w:rsid w:val="003717A4"/>
    <w:rsid w:val="00377315"/>
    <w:rsid w:val="0037749B"/>
    <w:rsid w:val="00381388"/>
    <w:rsid w:val="0038139B"/>
    <w:rsid w:val="00382BAF"/>
    <w:rsid w:val="003840FC"/>
    <w:rsid w:val="003848FE"/>
    <w:rsid w:val="00384BB0"/>
    <w:rsid w:val="00385F68"/>
    <w:rsid w:val="00394E27"/>
    <w:rsid w:val="0039779F"/>
    <w:rsid w:val="003A2B98"/>
    <w:rsid w:val="003A3B75"/>
    <w:rsid w:val="003A6707"/>
    <w:rsid w:val="003A672F"/>
    <w:rsid w:val="003A6FE0"/>
    <w:rsid w:val="003A7768"/>
    <w:rsid w:val="003A794D"/>
    <w:rsid w:val="003B029E"/>
    <w:rsid w:val="003B04F4"/>
    <w:rsid w:val="003B3855"/>
    <w:rsid w:val="003B4875"/>
    <w:rsid w:val="003B541B"/>
    <w:rsid w:val="003C03F3"/>
    <w:rsid w:val="003C04C9"/>
    <w:rsid w:val="003C17DB"/>
    <w:rsid w:val="003C33FE"/>
    <w:rsid w:val="003C3DDA"/>
    <w:rsid w:val="003C5309"/>
    <w:rsid w:val="003C6048"/>
    <w:rsid w:val="003C699B"/>
    <w:rsid w:val="003C77AE"/>
    <w:rsid w:val="003D1165"/>
    <w:rsid w:val="003D2777"/>
    <w:rsid w:val="003D42F5"/>
    <w:rsid w:val="003D4D73"/>
    <w:rsid w:val="003E12D1"/>
    <w:rsid w:val="003E2826"/>
    <w:rsid w:val="003E335E"/>
    <w:rsid w:val="003F0215"/>
    <w:rsid w:val="003F09D0"/>
    <w:rsid w:val="003F3D1A"/>
    <w:rsid w:val="003F611D"/>
    <w:rsid w:val="003F64F8"/>
    <w:rsid w:val="003F7403"/>
    <w:rsid w:val="004008A9"/>
    <w:rsid w:val="004030D6"/>
    <w:rsid w:val="00406BCC"/>
    <w:rsid w:val="00406E8A"/>
    <w:rsid w:val="0041018F"/>
    <w:rsid w:val="00413CF0"/>
    <w:rsid w:val="00416417"/>
    <w:rsid w:val="00420170"/>
    <w:rsid w:val="00421934"/>
    <w:rsid w:val="004223FA"/>
    <w:rsid w:val="004236EA"/>
    <w:rsid w:val="00425CFD"/>
    <w:rsid w:val="00426E53"/>
    <w:rsid w:val="004274E8"/>
    <w:rsid w:val="00430C48"/>
    <w:rsid w:val="00432F35"/>
    <w:rsid w:val="00434E77"/>
    <w:rsid w:val="004352B8"/>
    <w:rsid w:val="004361D2"/>
    <w:rsid w:val="00437335"/>
    <w:rsid w:val="00437A2C"/>
    <w:rsid w:val="00440C06"/>
    <w:rsid w:val="00442778"/>
    <w:rsid w:val="00444A99"/>
    <w:rsid w:val="004460A0"/>
    <w:rsid w:val="00447CFC"/>
    <w:rsid w:val="00451B10"/>
    <w:rsid w:val="00451B91"/>
    <w:rsid w:val="004522E1"/>
    <w:rsid w:val="00457D85"/>
    <w:rsid w:val="00460D51"/>
    <w:rsid w:val="00461C7A"/>
    <w:rsid w:val="004620A2"/>
    <w:rsid w:val="00465454"/>
    <w:rsid w:val="00472074"/>
    <w:rsid w:val="004745A0"/>
    <w:rsid w:val="004749FB"/>
    <w:rsid w:val="00474BDA"/>
    <w:rsid w:val="0047576E"/>
    <w:rsid w:val="004762A0"/>
    <w:rsid w:val="00476E86"/>
    <w:rsid w:val="0047714C"/>
    <w:rsid w:val="0047745C"/>
    <w:rsid w:val="0047786F"/>
    <w:rsid w:val="004815A8"/>
    <w:rsid w:val="00483D3A"/>
    <w:rsid w:val="004904A4"/>
    <w:rsid w:val="00490DA3"/>
    <w:rsid w:val="00491AE4"/>
    <w:rsid w:val="004948D7"/>
    <w:rsid w:val="00494D3E"/>
    <w:rsid w:val="004A1FE8"/>
    <w:rsid w:val="004A66B8"/>
    <w:rsid w:val="004A7589"/>
    <w:rsid w:val="004B20AD"/>
    <w:rsid w:val="004B2D93"/>
    <w:rsid w:val="004B33ED"/>
    <w:rsid w:val="004B35A0"/>
    <w:rsid w:val="004B37FE"/>
    <w:rsid w:val="004B3DA1"/>
    <w:rsid w:val="004B5E87"/>
    <w:rsid w:val="004B6942"/>
    <w:rsid w:val="004C1242"/>
    <w:rsid w:val="004C1655"/>
    <w:rsid w:val="004C1790"/>
    <w:rsid w:val="004C18E0"/>
    <w:rsid w:val="004C38FF"/>
    <w:rsid w:val="004C4D19"/>
    <w:rsid w:val="004C5420"/>
    <w:rsid w:val="004C735F"/>
    <w:rsid w:val="004C7590"/>
    <w:rsid w:val="004C7842"/>
    <w:rsid w:val="004D1657"/>
    <w:rsid w:val="004D207C"/>
    <w:rsid w:val="004D4888"/>
    <w:rsid w:val="004D4E57"/>
    <w:rsid w:val="004E146B"/>
    <w:rsid w:val="004E2334"/>
    <w:rsid w:val="004E329F"/>
    <w:rsid w:val="004E33C4"/>
    <w:rsid w:val="004E4093"/>
    <w:rsid w:val="004E4E41"/>
    <w:rsid w:val="004E5701"/>
    <w:rsid w:val="004E638E"/>
    <w:rsid w:val="004E69F6"/>
    <w:rsid w:val="004E6ED1"/>
    <w:rsid w:val="004F057C"/>
    <w:rsid w:val="004F2D5E"/>
    <w:rsid w:val="004F3E0C"/>
    <w:rsid w:val="004F406A"/>
    <w:rsid w:val="00503EDC"/>
    <w:rsid w:val="0050566D"/>
    <w:rsid w:val="00505921"/>
    <w:rsid w:val="00507F43"/>
    <w:rsid w:val="00515DFC"/>
    <w:rsid w:val="00517942"/>
    <w:rsid w:val="005209BF"/>
    <w:rsid w:val="00520EE5"/>
    <w:rsid w:val="0052102D"/>
    <w:rsid w:val="005246B5"/>
    <w:rsid w:val="00524D9C"/>
    <w:rsid w:val="00530EEA"/>
    <w:rsid w:val="0053101A"/>
    <w:rsid w:val="00531324"/>
    <w:rsid w:val="005324A5"/>
    <w:rsid w:val="00533073"/>
    <w:rsid w:val="00534E19"/>
    <w:rsid w:val="00535C5C"/>
    <w:rsid w:val="00535C83"/>
    <w:rsid w:val="005369C3"/>
    <w:rsid w:val="00537167"/>
    <w:rsid w:val="00537DA5"/>
    <w:rsid w:val="00541F65"/>
    <w:rsid w:val="00542F4E"/>
    <w:rsid w:val="005455C7"/>
    <w:rsid w:val="0054621F"/>
    <w:rsid w:val="00550175"/>
    <w:rsid w:val="00550D8F"/>
    <w:rsid w:val="00554732"/>
    <w:rsid w:val="00554E2B"/>
    <w:rsid w:val="005563DF"/>
    <w:rsid w:val="005565DD"/>
    <w:rsid w:val="0055671A"/>
    <w:rsid w:val="00557534"/>
    <w:rsid w:val="00557F1D"/>
    <w:rsid w:val="00561E9B"/>
    <w:rsid w:val="00563F07"/>
    <w:rsid w:val="00563FA2"/>
    <w:rsid w:val="0056432D"/>
    <w:rsid w:val="00567167"/>
    <w:rsid w:val="00572628"/>
    <w:rsid w:val="00573421"/>
    <w:rsid w:val="005800B4"/>
    <w:rsid w:val="005839B1"/>
    <w:rsid w:val="00583D86"/>
    <w:rsid w:val="005840BA"/>
    <w:rsid w:val="0058540A"/>
    <w:rsid w:val="00585539"/>
    <w:rsid w:val="00586491"/>
    <w:rsid w:val="00591DCB"/>
    <w:rsid w:val="005925A4"/>
    <w:rsid w:val="00594F4B"/>
    <w:rsid w:val="005951CA"/>
    <w:rsid w:val="0059666A"/>
    <w:rsid w:val="00597C4B"/>
    <w:rsid w:val="005A1EC1"/>
    <w:rsid w:val="005A2332"/>
    <w:rsid w:val="005A2D05"/>
    <w:rsid w:val="005A38BC"/>
    <w:rsid w:val="005A3959"/>
    <w:rsid w:val="005A3CC9"/>
    <w:rsid w:val="005A590A"/>
    <w:rsid w:val="005A66A6"/>
    <w:rsid w:val="005A6CC2"/>
    <w:rsid w:val="005B14C1"/>
    <w:rsid w:val="005B1CFF"/>
    <w:rsid w:val="005B2B2A"/>
    <w:rsid w:val="005B31DD"/>
    <w:rsid w:val="005B3ADB"/>
    <w:rsid w:val="005B3FD1"/>
    <w:rsid w:val="005B6F32"/>
    <w:rsid w:val="005C13CA"/>
    <w:rsid w:val="005C1508"/>
    <w:rsid w:val="005C5922"/>
    <w:rsid w:val="005C6DE0"/>
    <w:rsid w:val="005C7088"/>
    <w:rsid w:val="005C7353"/>
    <w:rsid w:val="005D0436"/>
    <w:rsid w:val="005D2A91"/>
    <w:rsid w:val="005D2E3E"/>
    <w:rsid w:val="005D5A4B"/>
    <w:rsid w:val="005D7981"/>
    <w:rsid w:val="005E20A2"/>
    <w:rsid w:val="005E4186"/>
    <w:rsid w:val="005E56D1"/>
    <w:rsid w:val="005E70E6"/>
    <w:rsid w:val="005F0469"/>
    <w:rsid w:val="005F04E6"/>
    <w:rsid w:val="005F1B8E"/>
    <w:rsid w:val="005F1C48"/>
    <w:rsid w:val="005F2DA7"/>
    <w:rsid w:val="005F44AA"/>
    <w:rsid w:val="005F50FB"/>
    <w:rsid w:val="005F550D"/>
    <w:rsid w:val="005F568D"/>
    <w:rsid w:val="005F56AA"/>
    <w:rsid w:val="00600047"/>
    <w:rsid w:val="00602406"/>
    <w:rsid w:val="006039DB"/>
    <w:rsid w:val="00605379"/>
    <w:rsid w:val="00605A69"/>
    <w:rsid w:val="00605B9E"/>
    <w:rsid w:val="00607AB9"/>
    <w:rsid w:val="0061211B"/>
    <w:rsid w:val="00615834"/>
    <w:rsid w:val="00615D48"/>
    <w:rsid w:val="006165D1"/>
    <w:rsid w:val="00616CC0"/>
    <w:rsid w:val="0062191E"/>
    <w:rsid w:val="006245A9"/>
    <w:rsid w:val="00626612"/>
    <w:rsid w:val="00634380"/>
    <w:rsid w:val="0063471D"/>
    <w:rsid w:val="00636747"/>
    <w:rsid w:val="006375F5"/>
    <w:rsid w:val="006403CA"/>
    <w:rsid w:val="0064266B"/>
    <w:rsid w:val="0064451D"/>
    <w:rsid w:val="00645EEF"/>
    <w:rsid w:val="00647D43"/>
    <w:rsid w:val="00656157"/>
    <w:rsid w:val="00656C27"/>
    <w:rsid w:val="00657344"/>
    <w:rsid w:val="00661287"/>
    <w:rsid w:val="006618A1"/>
    <w:rsid w:val="00663FE9"/>
    <w:rsid w:val="006658A0"/>
    <w:rsid w:val="00665EDF"/>
    <w:rsid w:val="00666078"/>
    <w:rsid w:val="006678A7"/>
    <w:rsid w:val="0067038F"/>
    <w:rsid w:val="0067219C"/>
    <w:rsid w:val="0067224E"/>
    <w:rsid w:val="00673C25"/>
    <w:rsid w:val="00674747"/>
    <w:rsid w:val="00676941"/>
    <w:rsid w:val="0068007A"/>
    <w:rsid w:val="0068226C"/>
    <w:rsid w:val="00686154"/>
    <w:rsid w:val="00686F0F"/>
    <w:rsid w:val="00687621"/>
    <w:rsid w:val="00687E85"/>
    <w:rsid w:val="00690809"/>
    <w:rsid w:val="00691741"/>
    <w:rsid w:val="00692038"/>
    <w:rsid w:val="00692E48"/>
    <w:rsid w:val="00695014"/>
    <w:rsid w:val="00695247"/>
    <w:rsid w:val="00697D9A"/>
    <w:rsid w:val="006A05AB"/>
    <w:rsid w:val="006A0ABC"/>
    <w:rsid w:val="006A0D22"/>
    <w:rsid w:val="006A2853"/>
    <w:rsid w:val="006A2DF1"/>
    <w:rsid w:val="006A3ED6"/>
    <w:rsid w:val="006A562B"/>
    <w:rsid w:val="006A5779"/>
    <w:rsid w:val="006A58CB"/>
    <w:rsid w:val="006A67E4"/>
    <w:rsid w:val="006B026D"/>
    <w:rsid w:val="006B0F80"/>
    <w:rsid w:val="006B155E"/>
    <w:rsid w:val="006B39EB"/>
    <w:rsid w:val="006B3B72"/>
    <w:rsid w:val="006B3CD1"/>
    <w:rsid w:val="006B5E90"/>
    <w:rsid w:val="006B65D4"/>
    <w:rsid w:val="006C04C2"/>
    <w:rsid w:val="006C33A3"/>
    <w:rsid w:val="006C3DAB"/>
    <w:rsid w:val="006C3FDB"/>
    <w:rsid w:val="006C5783"/>
    <w:rsid w:val="006C6C3C"/>
    <w:rsid w:val="006C7BA5"/>
    <w:rsid w:val="006D09A4"/>
    <w:rsid w:val="006D0B69"/>
    <w:rsid w:val="006D1DDA"/>
    <w:rsid w:val="006D2630"/>
    <w:rsid w:val="006D3F60"/>
    <w:rsid w:val="006D46AD"/>
    <w:rsid w:val="006D4744"/>
    <w:rsid w:val="006D47CD"/>
    <w:rsid w:val="006D628C"/>
    <w:rsid w:val="006D6E2A"/>
    <w:rsid w:val="006E0FA9"/>
    <w:rsid w:val="006E153F"/>
    <w:rsid w:val="006E16A3"/>
    <w:rsid w:val="006E3333"/>
    <w:rsid w:val="006E3B9E"/>
    <w:rsid w:val="006E7504"/>
    <w:rsid w:val="006F0246"/>
    <w:rsid w:val="006F20C5"/>
    <w:rsid w:val="006F3F16"/>
    <w:rsid w:val="006F4BCF"/>
    <w:rsid w:val="006F50F4"/>
    <w:rsid w:val="006F5E5C"/>
    <w:rsid w:val="006F74C7"/>
    <w:rsid w:val="00704607"/>
    <w:rsid w:val="00704D12"/>
    <w:rsid w:val="00706C10"/>
    <w:rsid w:val="00706C4B"/>
    <w:rsid w:val="00707FCD"/>
    <w:rsid w:val="007101B9"/>
    <w:rsid w:val="00711F3D"/>
    <w:rsid w:val="0071207F"/>
    <w:rsid w:val="00714288"/>
    <w:rsid w:val="0071474D"/>
    <w:rsid w:val="00717A52"/>
    <w:rsid w:val="0072041F"/>
    <w:rsid w:val="00721DC7"/>
    <w:rsid w:val="007255BD"/>
    <w:rsid w:val="00726866"/>
    <w:rsid w:val="007302DE"/>
    <w:rsid w:val="00730395"/>
    <w:rsid w:val="007321ED"/>
    <w:rsid w:val="007330BF"/>
    <w:rsid w:val="00734928"/>
    <w:rsid w:val="00736662"/>
    <w:rsid w:val="00737DF6"/>
    <w:rsid w:val="00737E7B"/>
    <w:rsid w:val="00740280"/>
    <w:rsid w:val="00741478"/>
    <w:rsid w:val="00741F95"/>
    <w:rsid w:val="0074312C"/>
    <w:rsid w:val="0075070C"/>
    <w:rsid w:val="007526B2"/>
    <w:rsid w:val="00754352"/>
    <w:rsid w:val="00754B85"/>
    <w:rsid w:val="00756D47"/>
    <w:rsid w:val="007601AD"/>
    <w:rsid w:val="00760E34"/>
    <w:rsid w:val="007672E0"/>
    <w:rsid w:val="007675B8"/>
    <w:rsid w:val="00770C43"/>
    <w:rsid w:val="00770D22"/>
    <w:rsid w:val="00772A88"/>
    <w:rsid w:val="007732FF"/>
    <w:rsid w:val="00776359"/>
    <w:rsid w:val="00776ACC"/>
    <w:rsid w:val="00780564"/>
    <w:rsid w:val="007816E2"/>
    <w:rsid w:val="00785EF7"/>
    <w:rsid w:val="00787C24"/>
    <w:rsid w:val="00790D1A"/>
    <w:rsid w:val="007925CC"/>
    <w:rsid w:val="007946AF"/>
    <w:rsid w:val="00796C90"/>
    <w:rsid w:val="00797E18"/>
    <w:rsid w:val="007A23FC"/>
    <w:rsid w:val="007A3D77"/>
    <w:rsid w:val="007A4436"/>
    <w:rsid w:val="007A59F7"/>
    <w:rsid w:val="007A7AD2"/>
    <w:rsid w:val="007A7E77"/>
    <w:rsid w:val="007B15BF"/>
    <w:rsid w:val="007B2C38"/>
    <w:rsid w:val="007B3F2E"/>
    <w:rsid w:val="007B4EF7"/>
    <w:rsid w:val="007B4FB7"/>
    <w:rsid w:val="007B5956"/>
    <w:rsid w:val="007B62CE"/>
    <w:rsid w:val="007B6D3A"/>
    <w:rsid w:val="007B7912"/>
    <w:rsid w:val="007B7BDF"/>
    <w:rsid w:val="007C00BD"/>
    <w:rsid w:val="007C20FA"/>
    <w:rsid w:val="007C3DAC"/>
    <w:rsid w:val="007C4B3D"/>
    <w:rsid w:val="007C6F2F"/>
    <w:rsid w:val="007C7ECF"/>
    <w:rsid w:val="007D286A"/>
    <w:rsid w:val="007D3865"/>
    <w:rsid w:val="007D40A2"/>
    <w:rsid w:val="007D58CB"/>
    <w:rsid w:val="007D6AD9"/>
    <w:rsid w:val="007D7CA9"/>
    <w:rsid w:val="007E0148"/>
    <w:rsid w:val="007E2174"/>
    <w:rsid w:val="007E263A"/>
    <w:rsid w:val="007E33F8"/>
    <w:rsid w:val="007E46F1"/>
    <w:rsid w:val="007F036A"/>
    <w:rsid w:val="007F0796"/>
    <w:rsid w:val="007F15D0"/>
    <w:rsid w:val="007F1B03"/>
    <w:rsid w:val="007F2058"/>
    <w:rsid w:val="007F4352"/>
    <w:rsid w:val="007F51C3"/>
    <w:rsid w:val="007F70F0"/>
    <w:rsid w:val="0080074F"/>
    <w:rsid w:val="00800E14"/>
    <w:rsid w:val="008023F1"/>
    <w:rsid w:val="00803D44"/>
    <w:rsid w:val="00804145"/>
    <w:rsid w:val="00804146"/>
    <w:rsid w:val="0080432E"/>
    <w:rsid w:val="00805AFB"/>
    <w:rsid w:val="00807E34"/>
    <w:rsid w:val="00812B30"/>
    <w:rsid w:val="00812EAA"/>
    <w:rsid w:val="00813131"/>
    <w:rsid w:val="00814DCD"/>
    <w:rsid w:val="008174E7"/>
    <w:rsid w:val="00820590"/>
    <w:rsid w:val="00822441"/>
    <w:rsid w:val="0082544C"/>
    <w:rsid w:val="008257DE"/>
    <w:rsid w:val="0082670E"/>
    <w:rsid w:val="00826711"/>
    <w:rsid w:val="00826B78"/>
    <w:rsid w:val="00827765"/>
    <w:rsid w:val="00830D75"/>
    <w:rsid w:val="008339AE"/>
    <w:rsid w:val="0084016E"/>
    <w:rsid w:val="00840E8D"/>
    <w:rsid w:val="008422C7"/>
    <w:rsid w:val="00842BBC"/>
    <w:rsid w:val="00842E3B"/>
    <w:rsid w:val="00845006"/>
    <w:rsid w:val="00846233"/>
    <w:rsid w:val="00850AAA"/>
    <w:rsid w:val="00852C8D"/>
    <w:rsid w:val="00853194"/>
    <w:rsid w:val="00853F54"/>
    <w:rsid w:val="00854523"/>
    <w:rsid w:val="008545DC"/>
    <w:rsid w:val="00860B84"/>
    <w:rsid w:val="008627E9"/>
    <w:rsid w:val="0086348E"/>
    <w:rsid w:val="00864C28"/>
    <w:rsid w:val="0086507B"/>
    <w:rsid w:val="0086512D"/>
    <w:rsid w:val="00865FB3"/>
    <w:rsid w:val="00866C36"/>
    <w:rsid w:val="0086789C"/>
    <w:rsid w:val="008715E2"/>
    <w:rsid w:val="0087250A"/>
    <w:rsid w:val="00872604"/>
    <w:rsid w:val="00872B0C"/>
    <w:rsid w:val="00872D88"/>
    <w:rsid w:val="008749B5"/>
    <w:rsid w:val="008758B2"/>
    <w:rsid w:val="008830D5"/>
    <w:rsid w:val="008834D2"/>
    <w:rsid w:val="0088579C"/>
    <w:rsid w:val="00886CB1"/>
    <w:rsid w:val="00890933"/>
    <w:rsid w:val="00890BD4"/>
    <w:rsid w:val="00891BA7"/>
    <w:rsid w:val="008929A9"/>
    <w:rsid w:val="00893272"/>
    <w:rsid w:val="00894005"/>
    <w:rsid w:val="008940EC"/>
    <w:rsid w:val="0089516A"/>
    <w:rsid w:val="00895195"/>
    <w:rsid w:val="00897362"/>
    <w:rsid w:val="008A1717"/>
    <w:rsid w:val="008A7452"/>
    <w:rsid w:val="008B1A69"/>
    <w:rsid w:val="008B3696"/>
    <w:rsid w:val="008B495D"/>
    <w:rsid w:val="008B5C1B"/>
    <w:rsid w:val="008B6A4C"/>
    <w:rsid w:val="008C0C0D"/>
    <w:rsid w:val="008C4E7A"/>
    <w:rsid w:val="008C6BB0"/>
    <w:rsid w:val="008D1B3C"/>
    <w:rsid w:val="008D2FBF"/>
    <w:rsid w:val="008D4F65"/>
    <w:rsid w:val="008E05BE"/>
    <w:rsid w:val="008E08CF"/>
    <w:rsid w:val="008E0960"/>
    <w:rsid w:val="008E221B"/>
    <w:rsid w:val="008E53C1"/>
    <w:rsid w:val="008E608C"/>
    <w:rsid w:val="008F32E8"/>
    <w:rsid w:val="008F7BBD"/>
    <w:rsid w:val="00900B08"/>
    <w:rsid w:val="00901C14"/>
    <w:rsid w:val="00902E2B"/>
    <w:rsid w:val="00903E6B"/>
    <w:rsid w:val="00907940"/>
    <w:rsid w:val="00912D89"/>
    <w:rsid w:val="00915122"/>
    <w:rsid w:val="00915DD1"/>
    <w:rsid w:val="00917331"/>
    <w:rsid w:val="00922F51"/>
    <w:rsid w:val="00923512"/>
    <w:rsid w:val="0092351C"/>
    <w:rsid w:val="0092747F"/>
    <w:rsid w:val="00930565"/>
    <w:rsid w:val="009372EF"/>
    <w:rsid w:val="00937464"/>
    <w:rsid w:val="00937F89"/>
    <w:rsid w:val="00940FB4"/>
    <w:rsid w:val="0094191B"/>
    <w:rsid w:val="00941B1D"/>
    <w:rsid w:val="00943428"/>
    <w:rsid w:val="00945713"/>
    <w:rsid w:val="00945946"/>
    <w:rsid w:val="00946DFD"/>
    <w:rsid w:val="00947156"/>
    <w:rsid w:val="00947774"/>
    <w:rsid w:val="00950492"/>
    <w:rsid w:val="00950C51"/>
    <w:rsid w:val="009511D1"/>
    <w:rsid w:val="00952658"/>
    <w:rsid w:val="00953998"/>
    <w:rsid w:val="00953CF1"/>
    <w:rsid w:val="00954307"/>
    <w:rsid w:val="009556EA"/>
    <w:rsid w:val="009560D8"/>
    <w:rsid w:val="0095674E"/>
    <w:rsid w:val="00956EAA"/>
    <w:rsid w:val="0095725B"/>
    <w:rsid w:val="009604EE"/>
    <w:rsid w:val="00961F1C"/>
    <w:rsid w:val="009662F6"/>
    <w:rsid w:val="00970B85"/>
    <w:rsid w:val="0097683E"/>
    <w:rsid w:val="00980C6E"/>
    <w:rsid w:val="00981460"/>
    <w:rsid w:val="009850A4"/>
    <w:rsid w:val="009913B9"/>
    <w:rsid w:val="00991796"/>
    <w:rsid w:val="00994007"/>
    <w:rsid w:val="00994016"/>
    <w:rsid w:val="00995446"/>
    <w:rsid w:val="00995FD5"/>
    <w:rsid w:val="009A0154"/>
    <w:rsid w:val="009A0413"/>
    <w:rsid w:val="009A1B93"/>
    <w:rsid w:val="009A23F9"/>
    <w:rsid w:val="009A34E6"/>
    <w:rsid w:val="009A3ED8"/>
    <w:rsid w:val="009A53CC"/>
    <w:rsid w:val="009A5CA3"/>
    <w:rsid w:val="009A7735"/>
    <w:rsid w:val="009B123A"/>
    <w:rsid w:val="009B1ECA"/>
    <w:rsid w:val="009B31F1"/>
    <w:rsid w:val="009B74B6"/>
    <w:rsid w:val="009C037E"/>
    <w:rsid w:val="009C139D"/>
    <w:rsid w:val="009C2138"/>
    <w:rsid w:val="009C289A"/>
    <w:rsid w:val="009C29FF"/>
    <w:rsid w:val="009C31CB"/>
    <w:rsid w:val="009C4229"/>
    <w:rsid w:val="009C4273"/>
    <w:rsid w:val="009C4FDA"/>
    <w:rsid w:val="009D0ECA"/>
    <w:rsid w:val="009D14BC"/>
    <w:rsid w:val="009D1D1A"/>
    <w:rsid w:val="009D2230"/>
    <w:rsid w:val="009D30DA"/>
    <w:rsid w:val="009D5962"/>
    <w:rsid w:val="009D7216"/>
    <w:rsid w:val="009E04E2"/>
    <w:rsid w:val="009E2EBE"/>
    <w:rsid w:val="009E3768"/>
    <w:rsid w:val="009E4910"/>
    <w:rsid w:val="009E610D"/>
    <w:rsid w:val="009F241D"/>
    <w:rsid w:val="009F5502"/>
    <w:rsid w:val="009F7173"/>
    <w:rsid w:val="00A0106E"/>
    <w:rsid w:val="00A02942"/>
    <w:rsid w:val="00A02DE4"/>
    <w:rsid w:val="00A05E57"/>
    <w:rsid w:val="00A073C4"/>
    <w:rsid w:val="00A076FB"/>
    <w:rsid w:val="00A10605"/>
    <w:rsid w:val="00A10DBB"/>
    <w:rsid w:val="00A13CAA"/>
    <w:rsid w:val="00A21043"/>
    <w:rsid w:val="00A26622"/>
    <w:rsid w:val="00A26A6B"/>
    <w:rsid w:val="00A306C9"/>
    <w:rsid w:val="00A31151"/>
    <w:rsid w:val="00A32028"/>
    <w:rsid w:val="00A34707"/>
    <w:rsid w:val="00A34C76"/>
    <w:rsid w:val="00A35429"/>
    <w:rsid w:val="00A36192"/>
    <w:rsid w:val="00A3714A"/>
    <w:rsid w:val="00A40E34"/>
    <w:rsid w:val="00A42F41"/>
    <w:rsid w:val="00A45200"/>
    <w:rsid w:val="00A46D83"/>
    <w:rsid w:val="00A4768D"/>
    <w:rsid w:val="00A51F32"/>
    <w:rsid w:val="00A552DC"/>
    <w:rsid w:val="00A55568"/>
    <w:rsid w:val="00A60413"/>
    <w:rsid w:val="00A7075D"/>
    <w:rsid w:val="00A73E5B"/>
    <w:rsid w:val="00A74CFC"/>
    <w:rsid w:val="00A77509"/>
    <w:rsid w:val="00A778D8"/>
    <w:rsid w:val="00A8170C"/>
    <w:rsid w:val="00A84498"/>
    <w:rsid w:val="00A926CA"/>
    <w:rsid w:val="00A92F38"/>
    <w:rsid w:val="00A93CB3"/>
    <w:rsid w:val="00A9515C"/>
    <w:rsid w:val="00AA14FD"/>
    <w:rsid w:val="00AA47DE"/>
    <w:rsid w:val="00AA5F35"/>
    <w:rsid w:val="00AB25BA"/>
    <w:rsid w:val="00AB4A77"/>
    <w:rsid w:val="00AB6C49"/>
    <w:rsid w:val="00AC08E3"/>
    <w:rsid w:val="00AC3986"/>
    <w:rsid w:val="00AC528F"/>
    <w:rsid w:val="00AC6E73"/>
    <w:rsid w:val="00AD6E58"/>
    <w:rsid w:val="00AD7BC2"/>
    <w:rsid w:val="00AD7C38"/>
    <w:rsid w:val="00AE00E6"/>
    <w:rsid w:val="00AE03CB"/>
    <w:rsid w:val="00AE4672"/>
    <w:rsid w:val="00AE4862"/>
    <w:rsid w:val="00AE4992"/>
    <w:rsid w:val="00AE4D42"/>
    <w:rsid w:val="00AE5062"/>
    <w:rsid w:val="00AF0740"/>
    <w:rsid w:val="00AF1679"/>
    <w:rsid w:val="00AF1D9C"/>
    <w:rsid w:val="00AF2587"/>
    <w:rsid w:val="00AF2C35"/>
    <w:rsid w:val="00AF34F7"/>
    <w:rsid w:val="00AF3F72"/>
    <w:rsid w:val="00AF5943"/>
    <w:rsid w:val="00B0192E"/>
    <w:rsid w:val="00B042A1"/>
    <w:rsid w:val="00B1129E"/>
    <w:rsid w:val="00B11B26"/>
    <w:rsid w:val="00B12AAC"/>
    <w:rsid w:val="00B1376A"/>
    <w:rsid w:val="00B16183"/>
    <w:rsid w:val="00B22445"/>
    <w:rsid w:val="00B22BD3"/>
    <w:rsid w:val="00B23E21"/>
    <w:rsid w:val="00B24550"/>
    <w:rsid w:val="00B27187"/>
    <w:rsid w:val="00B27210"/>
    <w:rsid w:val="00B31C19"/>
    <w:rsid w:val="00B32005"/>
    <w:rsid w:val="00B33AB0"/>
    <w:rsid w:val="00B33D82"/>
    <w:rsid w:val="00B341BE"/>
    <w:rsid w:val="00B37CAF"/>
    <w:rsid w:val="00B40D07"/>
    <w:rsid w:val="00B4163D"/>
    <w:rsid w:val="00B424E6"/>
    <w:rsid w:val="00B44AF5"/>
    <w:rsid w:val="00B53FE4"/>
    <w:rsid w:val="00B61222"/>
    <w:rsid w:val="00B61AF3"/>
    <w:rsid w:val="00B6352F"/>
    <w:rsid w:val="00B76E0B"/>
    <w:rsid w:val="00B77500"/>
    <w:rsid w:val="00B7776E"/>
    <w:rsid w:val="00B81056"/>
    <w:rsid w:val="00B8180F"/>
    <w:rsid w:val="00B81C0D"/>
    <w:rsid w:val="00B8280A"/>
    <w:rsid w:val="00B82E2A"/>
    <w:rsid w:val="00B83414"/>
    <w:rsid w:val="00B8499C"/>
    <w:rsid w:val="00B87470"/>
    <w:rsid w:val="00B96F41"/>
    <w:rsid w:val="00BA27F3"/>
    <w:rsid w:val="00BA48D2"/>
    <w:rsid w:val="00BA56DE"/>
    <w:rsid w:val="00BA5BD5"/>
    <w:rsid w:val="00BA6EF7"/>
    <w:rsid w:val="00BA7541"/>
    <w:rsid w:val="00BA7D2B"/>
    <w:rsid w:val="00BB05B0"/>
    <w:rsid w:val="00BB3329"/>
    <w:rsid w:val="00BB41C4"/>
    <w:rsid w:val="00BB50D3"/>
    <w:rsid w:val="00BB6179"/>
    <w:rsid w:val="00BC14A8"/>
    <w:rsid w:val="00BC1A44"/>
    <w:rsid w:val="00BC4CD6"/>
    <w:rsid w:val="00BC517C"/>
    <w:rsid w:val="00BC5D48"/>
    <w:rsid w:val="00BC7DE1"/>
    <w:rsid w:val="00BD01E1"/>
    <w:rsid w:val="00BD05AA"/>
    <w:rsid w:val="00BD444F"/>
    <w:rsid w:val="00BE0B74"/>
    <w:rsid w:val="00BE1543"/>
    <w:rsid w:val="00BE21B2"/>
    <w:rsid w:val="00BE2542"/>
    <w:rsid w:val="00BE3888"/>
    <w:rsid w:val="00BE4C7C"/>
    <w:rsid w:val="00BE5C3E"/>
    <w:rsid w:val="00BE6229"/>
    <w:rsid w:val="00BE6DC0"/>
    <w:rsid w:val="00BE72B2"/>
    <w:rsid w:val="00BE7320"/>
    <w:rsid w:val="00BF25D3"/>
    <w:rsid w:val="00BF31F9"/>
    <w:rsid w:val="00BF33F4"/>
    <w:rsid w:val="00BF4D1B"/>
    <w:rsid w:val="00BF5B90"/>
    <w:rsid w:val="00BF6AB3"/>
    <w:rsid w:val="00BF7398"/>
    <w:rsid w:val="00C05BCD"/>
    <w:rsid w:val="00C0662D"/>
    <w:rsid w:val="00C10BAC"/>
    <w:rsid w:val="00C13BFD"/>
    <w:rsid w:val="00C1433C"/>
    <w:rsid w:val="00C1454F"/>
    <w:rsid w:val="00C14A32"/>
    <w:rsid w:val="00C14B61"/>
    <w:rsid w:val="00C15649"/>
    <w:rsid w:val="00C15A5C"/>
    <w:rsid w:val="00C176FA"/>
    <w:rsid w:val="00C223DD"/>
    <w:rsid w:val="00C22E9C"/>
    <w:rsid w:val="00C23ECC"/>
    <w:rsid w:val="00C241A9"/>
    <w:rsid w:val="00C24E93"/>
    <w:rsid w:val="00C26006"/>
    <w:rsid w:val="00C276F7"/>
    <w:rsid w:val="00C311F1"/>
    <w:rsid w:val="00C31282"/>
    <w:rsid w:val="00C3134F"/>
    <w:rsid w:val="00C31D5A"/>
    <w:rsid w:val="00C32570"/>
    <w:rsid w:val="00C33E10"/>
    <w:rsid w:val="00C35269"/>
    <w:rsid w:val="00C36040"/>
    <w:rsid w:val="00C36203"/>
    <w:rsid w:val="00C37DB7"/>
    <w:rsid w:val="00C40649"/>
    <w:rsid w:val="00C41734"/>
    <w:rsid w:val="00C43BA2"/>
    <w:rsid w:val="00C448A8"/>
    <w:rsid w:val="00C47711"/>
    <w:rsid w:val="00C501A1"/>
    <w:rsid w:val="00C510D3"/>
    <w:rsid w:val="00C51186"/>
    <w:rsid w:val="00C51899"/>
    <w:rsid w:val="00C51DDF"/>
    <w:rsid w:val="00C52789"/>
    <w:rsid w:val="00C53C9E"/>
    <w:rsid w:val="00C568B8"/>
    <w:rsid w:val="00C57FCC"/>
    <w:rsid w:val="00C61E67"/>
    <w:rsid w:val="00C61FDF"/>
    <w:rsid w:val="00C634AB"/>
    <w:rsid w:val="00C6352E"/>
    <w:rsid w:val="00C63D12"/>
    <w:rsid w:val="00C6406C"/>
    <w:rsid w:val="00C65214"/>
    <w:rsid w:val="00C67E9E"/>
    <w:rsid w:val="00C7089A"/>
    <w:rsid w:val="00C70C16"/>
    <w:rsid w:val="00C7143E"/>
    <w:rsid w:val="00C72593"/>
    <w:rsid w:val="00C72F1C"/>
    <w:rsid w:val="00C74D68"/>
    <w:rsid w:val="00C74DBA"/>
    <w:rsid w:val="00C756A7"/>
    <w:rsid w:val="00C80C4B"/>
    <w:rsid w:val="00C81A6C"/>
    <w:rsid w:val="00C81A72"/>
    <w:rsid w:val="00C82569"/>
    <w:rsid w:val="00C836FA"/>
    <w:rsid w:val="00C85972"/>
    <w:rsid w:val="00C9010A"/>
    <w:rsid w:val="00C92ECD"/>
    <w:rsid w:val="00C933F7"/>
    <w:rsid w:val="00C9360C"/>
    <w:rsid w:val="00C93BD6"/>
    <w:rsid w:val="00C942E6"/>
    <w:rsid w:val="00C94CBD"/>
    <w:rsid w:val="00C96824"/>
    <w:rsid w:val="00CA0D4C"/>
    <w:rsid w:val="00CA2619"/>
    <w:rsid w:val="00CA5E77"/>
    <w:rsid w:val="00CA6E43"/>
    <w:rsid w:val="00CA73CD"/>
    <w:rsid w:val="00CA7B32"/>
    <w:rsid w:val="00CB0D9D"/>
    <w:rsid w:val="00CB110C"/>
    <w:rsid w:val="00CB169E"/>
    <w:rsid w:val="00CB2594"/>
    <w:rsid w:val="00CB28A1"/>
    <w:rsid w:val="00CB35E4"/>
    <w:rsid w:val="00CB5760"/>
    <w:rsid w:val="00CC1A01"/>
    <w:rsid w:val="00CC4177"/>
    <w:rsid w:val="00CC417D"/>
    <w:rsid w:val="00CC43D0"/>
    <w:rsid w:val="00CC44D8"/>
    <w:rsid w:val="00CD20B3"/>
    <w:rsid w:val="00CD4926"/>
    <w:rsid w:val="00CD5532"/>
    <w:rsid w:val="00CD5BD0"/>
    <w:rsid w:val="00CD755B"/>
    <w:rsid w:val="00CE1C6B"/>
    <w:rsid w:val="00CE7E3C"/>
    <w:rsid w:val="00CF11C2"/>
    <w:rsid w:val="00CF16E4"/>
    <w:rsid w:val="00CF22EA"/>
    <w:rsid w:val="00CF2E6C"/>
    <w:rsid w:val="00CF52FD"/>
    <w:rsid w:val="00CF63E8"/>
    <w:rsid w:val="00CF6997"/>
    <w:rsid w:val="00CF6C50"/>
    <w:rsid w:val="00D00DE8"/>
    <w:rsid w:val="00D01336"/>
    <w:rsid w:val="00D022E2"/>
    <w:rsid w:val="00D03702"/>
    <w:rsid w:val="00D042BB"/>
    <w:rsid w:val="00D04DC4"/>
    <w:rsid w:val="00D07507"/>
    <w:rsid w:val="00D10C1D"/>
    <w:rsid w:val="00D1112A"/>
    <w:rsid w:val="00D20144"/>
    <w:rsid w:val="00D257B1"/>
    <w:rsid w:val="00D2631B"/>
    <w:rsid w:val="00D26776"/>
    <w:rsid w:val="00D319FF"/>
    <w:rsid w:val="00D3212F"/>
    <w:rsid w:val="00D3283A"/>
    <w:rsid w:val="00D3315E"/>
    <w:rsid w:val="00D35676"/>
    <w:rsid w:val="00D41096"/>
    <w:rsid w:val="00D432D4"/>
    <w:rsid w:val="00D43639"/>
    <w:rsid w:val="00D44371"/>
    <w:rsid w:val="00D44652"/>
    <w:rsid w:val="00D44F4A"/>
    <w:rsid w:val="00D454DB"/>
    <w:rsid w:val="00D45B6E"/>
    <w:rsid w:val="00D5082D"/>
    <w:rsid w:val="00D50DBD"/>
    <w:rsid w:val="00D54FE5"/>
    <w:rsid w:val="00D5541D"/>
    <w:rsid w:val="00D57120"/>
    <w:rsid w:val="00D57489"/>
    <w:rsid w:val="00D57EAC"/>
    <w:rsid w:val="00D57EFE"/>
    <w:rsid w:val="00D61487"/>
    <w:rsid w:val="00D62287"/>
    <w:rsid w:val="00D71373"/>
    <w:rsid w:val="00D74555"/>
    <w:rsid w:val="00D74884"/>
    <w:rsid w:val="00D778BA"/>
    <w:rsid w:val="00D779A4"/>
    <w:rsid w:val="00D823D1"/>
    <w:rsid w:val="00D83778"/>
    <w:rsid w:val="00D84B34"/>
    <w:rsid w:val="00D87293"/>
    <w:rsid w:val="00D902D3"/>
    <w:rsid w:val="00D92D24"/>
    <w:rsid w:val="00D9460D"/>
    <w:rsid w:val="00D9656B"/>
    <w:rsid w:val="00DA2B21"/>
    <w:rsid w:val="00DA5840"/>
    <w:rsid w:val="00DA635D"/>
    <w:rsid w:val="00DA6888"/>
    <w:rsid w:val="00DA6E4E"/>
    <w:rsid w:val="00DA7EC1"/>
    <w:rsid w:val="00DB1AE2"/>
    <w:rsid w:val="00DB2E99"/>
    <w:rsid w:val="00DB3976"/>
    <w:rsid w:val="00DB3F63"/>
    <w:rsid w:val="00DB42BB"/>
    <w:rsid w:val="00DB4FB6"/>
    <w:rsid w:val="00DB61AC"/>
    <w:rsid w:val="00DB6ECE"/>
    <w:rsid w:val="00DB706F"/>
    <w:rsid w:val="00DC3035"/>
    <w:rsid w:val="00DC38DD"/>
    <w:rsid w:val="00DC4A6D"/>
    <w:rsid w:val="00DC5027"/>
    <w:rsid w:val="00DC55C1"/>
    <w:rsid w:val="00DD08ED"/>
    <w:rsid w:val="00DD2BF2"/>
    <w:rsid w:val="00DD2D61"/>
    <w:rsid w:val="00DD3303"/>
    <w:rsid w:val="00DD54F8"/>
    <w:rsid w:val="00DD7DEE"/>
    <w:rsid w:val="00DE11BC"/>
    <w:rsid w:val="00DE280D"/>
    <w:rsid w:val="00DE5F21"/>
    <w:rsid w:val="00DE604C"/>
    <w:rsid w:val="00DE7950"/>
    <w:rsid w:val="00DF1023"/>
    <w:rsid w:val="00DF13CE"/>
    <w:rsid w:val="00DF1AE9"/>
    <w:rsid w:val="00DF4132"/>
    <w:rsid w:val="00DF5179"/>
    <w:rsid w:val="00DF5D1F"/>
    <w:rsid w:val="00E027C8"/>
    <w:rsid w:val="00E0372D"/>
    <w:rsid w:val="00E07ACB"/>
    <w:rsid w:val="00E07D56"/>
    <w:rsid w:val="00E103D8"/>
    <w:rsid w:val="00E10774"/>
    <w:rsid w:val="00E12E47"/>
    <w:rsid w:val="00E15182"/>
    <w:rsid w:val="00E151E9"/>
    <w:rsid w:val="00E16241"/>
    <w:rsid w:val="00E16627"/>
    <w:rsid w:val="00E16A14"/>
    <w:rsid w:val="00E16BFA"/>
    <w:rsid w:val="00E20683"/>
    <w:rsid w:val="00E20F0C"/>
    <w:rsid w:val="00E2172E"/>
    <w:rsid w:val="00E22527"/>
    <w:rsid w:val="00E23A97"/>
    <w:rsid w:val="00E26362"/>
    <w:rsid w:val="00E31F0A"/>
    <w:rsid w:val="00E3214C"/>
    <w:rsid w:val="00E336E8"/>
    <w:rsid w:val="00E36984"/>
    <w:rsid w:val="00E42198"/>
    <w:rsid w:val="00E4289D"/>
    <w:rsid w:val="00E4291C"/>
    <w:rsid w:val="00E437C9"/>
    <w:rsid w:val="00E439FB"/>
    <w:rsid w:val="00E43EE9"/>
    <w:rsid w:val="00E44A26"/>
    <w:rsid w:val="00E4592D"/>
    <w:rsid w:val="00E45BC7"/>
    <w:rsid w:val="00E45D80"/>
    <w:rsid w:val="00E4625D"/>
    <w:rsid w:val="00E464D7"/>
    <w:rsid w:val="00E47CDC"/>
    <w:rsid w:val="00E50377"/>
    <w:rsid w:val="00E50B76"/>
    <w:rsid w:val="00E51147"/>
    <w:rsid w:val="00E52844"/>
    <w:rsid w:val="00E54336"/>
    <w:rsid w:val="00E54C46"/>
    <w:rsid w:val="00E55E37"/>
    <w:rsid w:val="00E60FDF"/>
    <w:rsid w:val="00E62BEB"/>
    <w:rsid w:val="00E63290"/>
    <w:rsid w:val="00E642D6"/>
    <w:rsid w:val="00E644CD"/>
    <w:rsid w:val="00E65712"/>
    <w:rsid w:val="00E659C9"/>
    <w:rsid w:val="00E677D1"/>
    <w:rsid w:val="00E70662"/>
    <w:rsid w:val="00E72DAE"/>
    <w:rsid w:val="00E73160"/>
    <w:rsid w:val="00E74DC1"/>
    <w:rsid w:val="00E75ECE"/>
    <w:rsid w:val="00E770C6"/>
    <w:rsid w:val="00E809D0"/>
    <w:rsid w:val="00E81798"/>
    <w:rsid w:val="00E81BD5"/>
    <w:rsid w:val="00E82EF4"/>
    <w:rsid w:val="00E90533"/>
    <w:rsid w:val="00E923A0"/>
    <w:rsid w:val="00E92C5D"/>
    <w:rsid w:val="00E92D43"/>
    <w:rsid w:val="00E93D9C"/>
    <w:rsid w:val="00E940C1"/>
    <w:rsid w:val="00E95343"/>
    <w:rsid w:val="00E95A9B"/>
    <w:rsid w:val="00E95DAC"/>
    <w:rsid w:val="00E9637A"/>
    <w:rsid w:val="00E97A5B"/>
    <w:rsid w:val="00E97B55"/>
    <w:rsid w:val="00EA0A62"/>
    <w:rsid w:val="00EA0E6F"/>
    <w:rsid w:val="00EA4093"/>
    <w:rsid w:val="00EA61DD"/>
    <w:rsid w:val="00EA62CD"/>
    <w:rsid w:val="00EA71D1"/>
    <w:rsid w:val="00EB02EA"/>
    <w:rsid w:val="00EB20E2"/>
    <w:rsid w:val="00EB26C2"/>
    <w:rsid w:val="00EB36A5"/>
    <w:rsid w:val="00EB44B3"/>
    <w:rsid w:val="00EB6201"/>
    <w:rsid w:val="00EB702F"/>
    <w:rsid w:val="00EB7BF1"/>
    <w:rsid w:val="00EC03BD"/>
    <w:rsid w:val="00EC101E"/>
    <w:rsid w:val="00EC144B"/>
    <w:rsid w:val="00EC50F5"/>
    <w:rsid w:val="00ED0711"/>
    <w:rsid w:val="00ED1032"/>
    <w:rsid w:val="00ED17C4"/>
    <w:rsid w:val="00ED2ABF"/>
    <w:rsid w:val="00ED35C3"/>
    <w:rsid w:val="00ED3F17"/>
    <w:rsid w:val="00ED46F7"/>
    <w:rsid w:val="00ED6AB7"/>
    <w:rsid w:val="00ED6C91"/>
    <w:rsid w:val="00ED7804"/>
    <w:rsid w:val="00EE3DE8"/>
    <w:rsid w:val="00EE4AE0"/>
    <w:rsid w:val="00EE4D2F"/>
    <w:rsid w:val="00EE6026"/>
    <w:rsid w:val="00EE6C08"/>
    <w:rsid w:val="00EE767D"/>
    <w:rsid w:val="00EE7B54"/>
    <w:rsid w:val="00EF1479"/>
    <w:rsid w:val="00EF1BBC"/>
    <w:rsid w:val="00EF44A0"/>
    <w:rsid w:val="00EF5DF8"/>
    <w:rsid w:val="00EF6BC5"/>
    <w:rsid w:val="00EF7488"/>
    <w:rsid w:val="00F01E3B"/>
    <w:rsid w:val="00F03D3F"/>
    <w:rsid w:val="00F064F2"/>
    <w:rsid w:val="00F066AA"/>
    <w:rsid w:val="00F073E0"/>
    <w:rsid w:val="00F12445"/>
    <w:rsid w:val="00F12D36"/>
    <w:rsid w:val="00F144B3"/>
    <w:rsid w:val="00F20500"/>
    <w:rsid w:val="00F21A43"/>
    <w:rsid w:val="00F22457"/>
    <w:rsid w:val="00F265FE"/>
    <w:rsid w:val="00F27606"/>
    <w:rsid w:val="00F27C16"/>
    <w:rsid w:val="00F31195"/>
    <w:rsid w:val="00F32DB4"/>
    <w:rsid w:val="00F335B1"/>
    <w:rsid w:val="00F340BD"/>
    <w:rsid w:val="00F3450E"/>
    <w:rsid w:val="00F3579A"/>
    <w:rsid w:val="00F35BD9"/>
    <w:rsid w:val="00F36444"/>
    <w:rsid w:val="00F40317"/>
    <w:rsid w:val="00F454F8"/>
    <w:rsid w:val="00F458CA"/>
    <w:rsid w:val="00F458DA"/>
    <w:rsid w:val="00F46DE3"/>
    <w:rsid w:val="00F5022C"/>
    <w:rsid w:val="00F51769"/>
    <w:rsid w:val="00F5222D"/>
    <w:rsid w:val="00F5655E"/>
    <w:rsid w:val="00F60E61"/>
    <w:rsid w:val="00F62910"/>
    <w:rsid w:val="00F643E0"/>
    <w:rsid w:val="00F64C7F"/>
    <w:rsid w:val="00F65976"/>
    <w:rsid w:val="00F65C71"/>
    <w:rsid w:val="00F674D1"/>
    <w:rsid w:val="00F677CE"/>
    <w:rsid w:val="00F73039"/>
    <w:rsid w:val="00F735A7"/>
    <w:rsid w:val="00F75014"/>
    <w:rsid w:val="00F75612"/>
    <w:rsid w:val="00F75926"/>
    <w:rsid w:val="00F76E77"/>
    <w:rsid w:val="00F827B1"/>
    <w:rsid w:val="00F8374A"/>
    <w:rsid w:val="00F865A0"/>
    <w:rsid w:val="00F86B6A"/>
    <w:rsid w:val="00F8794B"/>
    <w:rsid w:val="00F913B7"/>
    <w:rsid w:val="00F91A41"/>
    <w:rsid w:val="00F92610"/>
    <w:rsid w:val="00F9284B"/>
    <w:rsid w:val="00F936C2"/>
    <w:rsid w:val="00F9525D"/>
    <w:rsid w:val="00F962DF"/>
    <w:rsid w:val="00FA062A"/>
    <w:rsid w:val="00FA2E87"/>
    <w:rsid w:val="00FA4164"/>
    <w:rsid w:val="00FA6487"/>
    <w:rsid w:val="00FA6BAF"/>
    <w:rsid w:val="00FA765C"/>
    <w:rsid w:val="00FA7C4A"/>
    <w:rsid w:val="00FB3EBD"/>
    <w:rsid w:val="00FC0B86"/>
    <w:rsid w:val="00FC0ED1"/>
    <w:rsid w:val="00FC1B9D"/>
    <w:rsid w:val="00FC2DC5"/>
    <w:rsid w:val="00FC3BF6"/>
    <w:rsid w:val="00FC73A4"/>
    <w:rsid w:val="00FC7711"/>
    <w:rsid w:val="00FC7EB4"/>
    <w:rsid w:val="00FD0D4D"/>
    <w:rsid w:val="00FD6877"/>
    <w:rsid w:val="00FD7EEF"/>
    <w:rsid w:val="00FE1724"/>
    <w:rsid w:val="00FE1FED"/>
    <w:rsid w:val="00FE27D4"/>
    <w:rsid w:val="00FE3E34"/>
    <w:rsid w:val="00FE66F3"/>
    <w:rsid w:val="00FE7FD9"/>
    <w:rsid w:val="00FF59C8"/>
    <w:rsid w:val="00FF6286"/>
    <w:rsid w:val="00FF6BC7"/>
    <w:rsid w:val="00FF7F22"/>
    <w:rsid w:val="0DDCBCF9"/>
    <w:rsid w:val="0F783E6D"/>
    <w:rsid w:val="1440027D"/>
    <w:rsid w:val="17246ECF"/>
    <w:rsid w:val="2539773B"/>
    <w:rsid w:val="2596E244"/>
    <w:rsid w:val="2B4A67E7"/>
    <w:rsid w:val="339D9A0F"/>
    <w:rsid w:val="34EB1ACB"/>
    <w:rsid w:val="5E5A73B0"/>
    <w:rsid w:val="73F3181F"/>
    <w:rsid w:val="7D342C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C67974"/>
  <w14:defaultImageDpi w14:val="330"/>
  <w15:chartTrackingRefBased/>
  <w15:docId w15:val="{951F30C0-6201-43A0-B5E2-E6DA79506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8"/>
    <w:rsid w:val="00A7075D"/>
    <w:rPr>
      <w:rFonts w:ascii="Archivo" w:hAnsi="Archivo"/>
    </w:rPr>
  </w:style>
  <w:style w:type="paragraph" w:styleId="Heading1">
    <w:name w:val="heading 1"/>
    <w:basedOn w:val="Normal"/>
    <w:next w:val="Normal"/>
    <w:link w:val="Heading1Char"/>
    <w:uiPriority w:val="9"/>
    <w:semiHidden/>
    <w:qFormat/>
    <w:rsid w:val="00EF1BBC"/>
    <w:pPr>
      <w:keepNext/>
      <w:keepLines/>
      <w:spacing w:before="360" w:after="80"/>
      <w:outlineLvl w:val="0"/>
    </w:pPr>
    <w:rPr>
      <w:rFonts w:asciiTheme="majorHAnsi" w:eastAsiaTheme="majorEastAsia" w:hAnsiTheme="majorHAnsi" w:cstheme="majorBidi"/>
      <w:color w:val="7D002B" w:themeColor="accent1" w:themeShade="BF"/>
      <w:sz w:val="40"/>
      <w:szCs w:val="40"/>
    </w:rPr>
  </w:style>
  <w:style w:type="paragraph" w:styleId="Heading2">
    <w:name w:val="heading 2"/>
    <w:basedOn w:val="Normal"/>
    <w:next w:val="Normal"/>
    <w:link w:val="Heading2Char"/>
    <w:uiPriority w:val="9"/>
    <w:semiHidden/>
    <w:qFormat/>
    <w:rsid w:val="00EF1BBC"/>
    <w:pPr>
      <w:keepNext/>
      <w:keepLines/>
      <w:spacing w:before="160" w:after="80"/>
      <w:outlineLvl w:val="1"/>
    </w:pPr>
    <w:rPr>
      <w:rFonts w:asciiTheme="majorHAnsi" w:eastAsiaTheme="majorEastAsia" w:hAnsiTheme="majorHAnsi" w:cstheme="majorBidi"/>
      <w:color w:val="7D002B" w:themeColor="accent1" w:themeShade="BF"/>
      <w:sz w:val="32"/>
      <w:szCs w:val="32"/>
    </w:rPr>
  </w:style>
  <w:style w:type="paragraph" w:styleId="Heading3">
    <w:name w:val="heading 3"/>
    <w:basedOn w:val="Normal"/>
    <w:next w:val="Normal"/>
    <w:link w:val="Heading3Char"/>
    <w:uiPriority w:val="9"/>
    <w:semiHidden/>
    <w:unhideWhenUsed/>
    <w:qFormat/>
    <w:rsid w:val="00EF1BBC"/>
    <w:pPr>
      <w:keepNext/>
      <w:keepLines/>
      <w:spacing w:before="160" w:after="80"/>
      <w:outlineLvl w:val="2"/>
    </w:pPr>
    <w:rPr>
      <w:rFonts w:eastAsiaTheme="majorEastAsia" w:cstheme="majorBidi"/>
      <w:color w:val="7D002B" w:themeColor="accent1" w:themeShade="BF"/>
      <w:sz w:val="28"/>
      <w:szCs w:val="28"/>
    </w:rPr>
  </w:style>
  <w:style w:type="paragraph" w:styleId="Heading4">
    <w:name w:val="heading 4"/>
    <w:basedOn w:val="Normal"/>
    <w:next w:val="Normal"/>
    <w:link w:val="Heading4Char"/>
    <w:uiPriority w:val="9"/>
    <w:semiHidden/>
    <w:unhideWhenUsed/>
    <w:qFormat/>
    <w:rsid w:val="00EF1BBC"/>
    <w:pPr>
      <w:keepNext/>
      <w:keepLines/>
      <w:spacing w:before="80" w:after="40"/>
      <w:outlineLvl w:val="3"/>
    </w:pPr>
    <w:rPr>
      <w:rFonts w:eastAsiaTheme="majorEastAsia" w:cstheme="majorBidi"/>
      <w:i/>
      <w:iCs/>
      <w:color w:val="7D002B" w:themeColor="accent1" w:themeShade="BF"/>
    </w:rPr>
  </w:style>
  <w:style w:type="paragraph" w:styleId="Heading5">
    <w:name w:val="heading 5"/>
    <w:basedOn w:val="Normal"/>
    <w:next w:val="Normal"/>
    <w:link w:val="Heading5Char"/>
    <w:uiPriority w:val="9"/>
    <w:semiHidden/>
    <w:unhideWhenUsed/>
    <w:qFormat/>
    <w:rsid w:val="00EF1BBC"/>
    <w:pPr>
      <w:keepNext/>
      <w:keepLines/>
      <w:spacing w:before="80" w:after="40"/>
      <w:outlineLvl w:val="4"/>
    </w:pPr>
    <w:rPr>
      <w:rFonts w:eastAsiaTheme="majorEastAsia" w:cstheme="majorBidi"/>
      <w:color w:val="7D002B" w:themeColor="accent1" w:themeShade="BF"/>
    </w:rPr>
  </w:style>
  <w:style w:type="paragraph" w:styleId="Heading6">
    <w:name w:val="heading 6"/>
    <w:basedOn w:val="Normal"/>
    <w:next w:val="Normal"/>
    <w:link w:val="Heading6Char"/>
    <w:uiPriority w:val="9"/>
    <w:semiHidden/>
    <w:unhideWhenUsed/>
    <w:qFormat/>
    <w:rsid w:val="00EF1BBC"/>
    <w:pPr>
      <w:keepNext/>
      <w:keepLines/>
      <w:spacing w:before="40" w:after="0"/>
      <w:outlineLvl w:val="5"/>
    </w:pPr>
    <w:rPr>
      <w:rFonts w:eastAsiaTheme="majorEastAsia" w:cstheme="majorBidi"/>
      <w:i/>
      <w:iCs/>
      <w:color w:val="6B6B72" w:themeColor="text1" w:themeTint="A6"/>
    </w:rPr>
  </w:style>
  <w:style w:type="paragraph" w:styleId="Heading7">
    <w:name w:val="heading 7"/>
    <w:basedOn w:val="Normal"/>
    <w:next w:val="Normal"/>
    <w:link w:val="Heading7Char"/>
    <w:uiPriority w:val="9"/>
    <w:semiHidden/>
    <w:unhideWhenUsed/>
    <w:qFormat/>
    <w:rsid w:val="00EF1BBC"/>
    <w:pPr>
      <w:keepNext/>
      <w:keepLines/>
      <w:spacing w:before="40" w:after="0"/>
      <w:outlineLvl w:val="6"/>
    </w:pPr>
    <w:rPr>
      <w:rFonts w:eastAsiaTheme="majorEastAsia" w:cstheme="majorBidi"/>
      <w:color w:val="6B6B72" w:themeColor="text1" w:themeTint="A6"/>
    </w:rPr>
  </w:style>
  <w:style w:type="paragraph" w:styleId="Heading8">
    <w:name w:val="heading 8"/>
    <w:basedOn w:val="Normal"/>
    <w:next w:val="Normal"/>
    <w:link w:val="Heading8Char"/>
    <w:uiPriority w:val="9"/>
    <w:semiHidden/>
    <w:unhideWhenUsed/>
    <w:qFormat/>
    <w:rsid w:val="00EF1BBC"/>
    <w:pPr>
      <w:keepNext/>
      <w:keepLines/>
      <w:spacing w:after="0"/>
      <w:outlineLvl w:val="7"/>
    </w:pPr>
    <w:rPr>
      <w:rFonts w:eastAsiaTheme="majorEastAsia" w:cstheme="majorBidi"/>
      <w:i/>
      <w:iCs/>
      <w:color w:val="414145" w:themeColor="text1" w:themeTint="D8"/>
    </w:rPr>
  </w:style>
  <w:style w:type="paragraph" w:styleId="Heading9">
    <w:name w:val="heading 9"/>
    <w:basedOn w:val="Normal"/>
    <w:next w:val="Normal"/>
    <w:link w:val="Heading9Char"/>
    <w:uiPriority w:val="9"/>
    <w:semiHidden/>
    <w:unhideWhenUsed/>
    <w:qFormat/>
    <w:rsid w:val="00EF1BBC"/>
    <w:pPr>
      <w:keepNext/>
      <w:keepLines/>
      <w:spacing w:after="0"/>
      <w:outlineLvl w:val="8"/>
    </w:pPr>
    <w:rPr>
      <w:rFonts w:eastAsiaTheme="majorEastAsia" w:cstheme="majorBidi"/>
      <w:color w:val="414145"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2B7C5B"/>
    <w:rPr>
      <w:rFonts w:asciiTheme="majorHAnsi" w:eastAsiaTheme="majorEastAsia" w:hAnsiTheme="majorHAnsi" w:cstheme="majorBidi"/>
      <w:color w:val="7D002B" w:themeColor="accent1" w:themeShade="BF"/>
      <w:sz w:val="40"/>
      <w:szCs w:val="40"/>
    </w:rPr>
  </w:style>
  <w:style w:type="character" w:customStyle="1" w:styleId="Heading2Char">
    <w:name w:val="Heading 2 Char"/>
    <w:basedOn w:val="DefaultParagraphFont"/>
    <w:link w:val="Heading2"/>
    <w:uiPriority w:val="9"/>
    <w:semiHidden/>
    <w:rsid w:val="009B74B6"/>
    <w:rPr>
      <w:rFonts w:asciiTheme="majorHAnsi" w:eastAsiaTheme="majorEastAsia" w:hAnsiTheme="majorHAnsi" w:cstheme="majorBidi"/>
      <w:color w:val="7D002B" w:themeColor="accent1" w:themeShade="BF"/>
      <w:sz w:val="32"/>
      <w:szCs w:val="32"/>
    </w:rPr>
  </w:style>
  <w:style w:type="character" w:customStyle="1" w:styleId="Heading3Char">
    <w:name w:val="Heading 3 Char"/>
    <w:basedOn w:val="DefaultParagraphFont"/>
    <w:link w:val="Heading3"/>
    <w:uiPriority w:val="9"/>
    <w:semiHidden/>
    <w:rsid w:val="00EF1BBC"/>
    <w:rPr>
      <w:rFonts w:eastAsiaTheme="majorEastAsia" w:cstheme="majorBidi"/>
      <w:color w:val="7D002B" w:themeColor="accent1" w:themeShade="BF"/>
      <w:sz w:val="28"/>
      <w:szCs w:val="28"/>
    </w:rPr>
  </w:style>
  <w:style w:type="character" w:customStyle="1" w:styleId="Heading4Char">
    <w:name w:val="Heading 4 Char"/>
    <w:basedOn w:val="DefaultParagraphFont"/>
    <w:link w:val="Heading4"/>
    <w:uiPriority w:val="9"/>
    <w:semiHidden/>
    <w:rsid w:val="00EF1BBC"/>
    <w:rPr>
      <w:rFonts w:eastAsiaTheme="majorEastAsia" w:cstheme="majorBidi"/>
      <w:i/>
      <w:iCs/>
      <w:color w:val="7D002B" w:themeColor="accent1" w:themeShade="BF"/>
    </w:rPr>
  </w:style>
  <w:style w:type="character" w:customStyle="1" w:styleId="Heading5Char">
    <w:name w:val="Heading 5 Char"/>
    <w:basedOn w:val="DefaultParagraphFont"/>
    <w:link w:val="Heading5"/>
    <w:uiPriority w:val="9"/>
    <w:semiHidden/>
    <w:rsid w:val="00EF1BBC"/>
    <w:rPr>
      <w:rFonts w:eastAsiaTheme="majorEastAsia" w:cstheme="majorBidi"/>
      <w:color w:val="7D002B" w:themeColor="accent1" w:themeShade="BF"/>
    </w:rPr>
  </w:style>
  <w:style w:type="character" w:customStyle="1" w:styleId="Heading6Char">
    <w:name w:val="Heading 6 Char"/>
    <w:basedOn w:val="DefaultParagraphFont"/>
    <w:link w:val="Heading6"/>
    <w:uiPriority w:val="9"/>
    <w:semiHidden/>
    <w:rsid w:val="00EF1BBC"/>
    <w:rPr>
      <w:rFonts w:eastAsiaTheme="majorEastAsia" w:cstheme="majorBidi"/>
      <w:i/>
      <w:iCs/>
      <w:color w:val="6B6B72" w:themeColor="text1" w:themeTint="A6"/>
    </w:rPr>
  </w:style>
  <w:style w:type="character" w:customStyle="1" w:styleId="Heading7Char">
    <w:name w:val="Heading 7 Char"/>
    <w:basedOn w:val="DefaultParagraphFont"/>
    <w:link w:val="Heading7"/>
    <w:uiPriority w:val="9"/>
    <w:semiHidden/>
    <w:rsid w:val="00EF1BBC"/>
    <w:rPr>
      <w:rFonts w:eastAsiaTheme="majorEastAsia" w:cstheme="majorBidi"/>
      <w:color w:val="6B6B72" w:themeColor="text1" w:themeTint="A6"/>
    </w:rPr>
  </w:style>
  <w:style w:type="character" w:customStyle="1" w:styleId="Heading8Char">
    <w:name w:val="Heading 8 Char"/>
    <w:basedOn w:val="DefaultParagraphFont"/>
    <w:link w:val="Heading8"/>
    <w:uiPriority w:val="9"/>
    <w:semiHidden/>
    <w:rsid w:val="00EF1BBC"/>
    <w:rPr>
      <w:rFonts w:eastAsiaTheme="majorEastAsia" w:cstheme="majorBidi"/>
      <w:i/>
      <w:iCs/>
      <w:color w:val="414145" w:themeColor="text1" w:themeTint="D8"/>
    </w:rPr>
  </w:style>
  <w:style w:type="character" w:customStyle="1" w:styleId="Heading9Char">
    <w:name w:val="Heading 9 Char"/>
    <w:basedOn w:val="DefaultParagraphFont"/>
    <w:link w:val="Heading9"/>
    <w:uiPriority w:val="9"/>
    <w:semiHidden/>
    <w:rsid w:val="00EF1BBC"/>
    <w:rPr>
      <w:rFonts w:eastAsiaTheme="majorEastAsia" w:cstheme="majorBidi"/>
      <w:color w:val="414145" w:themeColor="text1" w:themeTint="D8"/>
    </w:rPr>
  </w:style>
  <w:style w:type="paragraph" w:styleId="Title">
    <w:name w:val="Title"/>
    <w:basedOn w:val="Normal"/>
    <w:next w:val="Normal"/>
    <w:link w:val="TitleChar"/>
    <w:uiPriority w:val="10"/>
    <w:semiHidden/>
    <w:qFormat/>
    <w:rsid w:val="00EF1B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2B7C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EF1BBC"/>
    <w:pPr>
      <w:numPr>
        <w:ilvl w:val="1"/>
      </w:numPr>
    </w:pPr>
    <w:rPr>
      <w:rFonts w:eastAsiaTheme="majorEastAsia" w:cstheme="majorBidi"/>
      <w:color w:val="6B6B72" w:themeColor="text1" w:themeTint="A6"/>
      <w:spacing w:val="15"/>
      <w:sz w:val="28"/>
      <w:szCs w:val="28"/>
    </w:rPr>
  </w:style>
  <w:style w:type="character" w:customStyle="1" w:styleId="SubtitleChar">
    <w:name w:val="Subtitle Char"/>
    <w:basedOn w:val="DefaultParagraphFont"/>
    <w:link w:val="Subtitle"/>
    <w:uiPriority w:val="11"/>
    <w:semiHidden/>
    <w:rsid w:val="002B7C5B"/>
    <w:rPr>
      <w:rFonts w:ascii="Archivo" w:eastAsiaTheme="majorEastAsia" w:hAnsi="Archivo" w:cstheme="majorBidi"/>
      <w:color w:val="6B6B72" w:themeColor="text1" w:themeTint="A6"/>
      <w:spacing w:val="15"/>
      <w:sz w:val="28"/>
      <w:szCs w:val="28"/>
    </w:rPr>
  </w:style>
  <w:style w:type="paragraph" w:styleId="Quote">
    <w:name w:val="Quote"/>
    <w:basedOn w:val="Normal"/>
    <w:next w:val="Normal"/>
    <w:link w:val="QuoteChar"/>
    <w:uiPriority w:val="29"/>
    <w:semiHidden/>
    <w:qFormat/>
    <w:rsid w:val="00EF1BBC"/>
    <w:pPr>
      <w:spacing w:before="160"/>
      <w:jc w:val="center"/>
    </w:pPr>
    <w:rPr>
      <w:i/>
      <w:iCs/>
      <w:color w:val="56565B" w:themeColor="text1" w:themeTint="BF"/>
    </w:rPr>
  </w:style>
  <w:style w:type="character" w:customStyle="1" w:styleId="QuoteChar">
    <w:name w:val="Quote Char"/>
    <w:basedOn w:val="DefaultParagraphFont"/>
    <w:link w:val="Quote"/>
    <w:uiPriority w:val="29"/>
    <w:semiHidden/>
    <w:rsid w:val="002B7C5B"/>
    <w:rPr>
      <w:rFonts w:ascii="Archivo" w:hAnsi="Archivo"/>
      <w:i/>
      <w:iCs/>
      <w:color w:val="56565B" w:themeColor="text1" w:themeTint="BF"/>
    </w:rPr>
  </w:style>
  <w:style w:type="paragraph" w:styleId="ListParagraph">
    <w:name w:val="List Paragraph"/>
    <w:basedOn w:val="Normal"/>
    <w:uiPriority w:val="34"/>
    <w:semiHidden/>
    <w:qFormat/>
    <w:rsid w:val="00EF1BBC"/>
    <w:pPr>
      <w:ind w:left="720"/>
      <w:contextualSpacing/>
    </w:pPr>
  </w:style>
  <w:style w:type="character" w:styleId="IntenseEmphasis">
    <w:name w:val="Intense Emphasis"/>
    <w:basedOn w:val="DefaultParagraphFont"/>
    <w:uiPriority w:val="21"/>
    <w:semiHidden/>
    <w:qFormat/>
    <w:rsid w:val="00EF1BBC"/>
    <w:rPr>
      <w:i/>
      <w:iCs/>
      <w:color w:val="7D002B" w:themeColor="accent1" w:themeShade="BF"/>
    </w:rPr>
  </w:style>
  <w:style w:type="paragraph" w:styleId="IntenseQuote">
    <w:name w:val="Intense Quote"/>
    <w:basedOn w:val="Normal"/>
    <w:next w:val="Normal"/>
    <w:link w:val="IntenseQuoteChar"/>
    <w:uiPriority w:val="30"/>
    <w:semiHidden/>
    <w:qFormat/>
    <w:rsid w:val="00EF1BBC"/>
    <w:pPr>
      <w:pBdr>
        <w:top w:val="single" w:sz="4" w:space="10" w:color="7D002B" w:themeColor="accent1" w:themeShade="BF"/>
        <w:bottom w:val="single" w:sz="4" w:space="10" w:color="7D002B" w:themeColor="accent1" w:themeShade="BF"/>
      </w:pBdr>
      <w:spacing w:before="360" w:after="360"/>
      <w:ind w:left="864" w:right="864"/>
      <w:jc w:val="center"/>
    </w:pPr>
    <w:rPr>
      <w:i/>
      <w:iCs/>
      <w:color w:val="7D002B" w:themeColor="accent1" w:themeShade="BF"/>
    </w:rPr>
  </w:style>
  <w:style w:type="character" w:customStyle="1" w:styleId="IntenseQuoteChar">
    <w:name w:val="Intense Quote Char"/>
    <w:basedOn w:val="DefaultParagraphFont"/>
    <w:link w:val="IntenseQuote"/>
    <w:uiPriority w:val="30"/>
    <w:semiHidden/>
    <w:rsid w:val="002B7C5B"/>
    <w:rPr>
      <w:rFonts w:ascii="Archivo" w:hAnsi="Archivo"/>
      <w:i/>
      <w:iCs/>
      <w:color w:val="7D002B" w:themeColor="accent1" w:themeShade="BF"/>
    </w:rPr>
  </w:style>
  <w:style w:type="character" w:styleId="IntenseReference">
    <w:name w:val="Intense Reference"/>
    <w:basedOn w:val="DefaultParagraphFont"/>
    <w:uiPriority w:val="32"/>
    <w:semiHidden/>
    <w:qFormat/>
    <w:rsid w:val="00EF1BBC"/>
    <w:rPr>
      <w:b/>
      <w:bCs/>
      <w:smallCaps/>
      <w:color w:val="7D002B" w:themeColor="accent1" w:themeShade="BF"/>
      <w:spacing w:val="5"/>
    </w:rPr>
  </w:style>
  <w:style w:type="paragraph" w:customStyle="1" w:styleId="JBodytxt">
    <w:name w:val="JBodytxt"/>
    <w:basedOn w:val="JNormal"/>
    <w:uiPriority w:val="3"/>
    <w:qFormat/>
    <w:rsid w:val="00C10BAC"/>
    <w:pPr>
      <w:spacing w:after="160" w:line="278" w:lineRule="auto"/>
      <w:jc w:val="both"/>
    </w:pPr>
    <w:rPr>
      <w:rFonts w:ascii="Inter" w:hAnsi="Inter" w:cs="Archivo Light"/>
    </w:rPr>
  </w:style>
  <w:style w:type="paragraph" w:customStyle="1" w:styleId="JBodytxt1">
    <w:name w:val="JBodytxt1"/>
    <w:basedOn w:val="JNormal"/>
    <w:uiPriority w:val="3"/>
    <w:qFormat/>
    <w:rsid w:val="00E428A2"/>
    <w:pPr>
      <w:spacing w:after="200" w:line="360" w:lineRule="auto"/>
      <w:ind w:left="720"/>
      <w:jc w:val="both"/>
    </w:pPr>
    <w:rPr>
      <w:rFonts w:cs="Archivo Light"/>
    </w:rPr>
  </w:style>
  <w:style w:type="paragraph" w:customStyle="1" w:styleId="JBodytxt2">
    <w:name w:val="JBodytxt2"/>
    <w:basedOn w:val="JNormal"/>
    <w:uiPriority w:val="3"/>
    <w:qFormat/>
    <w:rsid w:val="00E428A2"/>
    <w:pPr>
      <w:spacing w:after="200" w:line="360" w:lineRule="auto"/>
      <w:ind w:left="1440"/>
      <w:jc w:val="both"/>
    </w:pPr>
    <w:rPr>
      <w:rFonts w:cs="Archivo Light"/>
    </w:rPr>
  </w:style>
  <w:style w:type="paragraph" w:customStyle="1" w:styleId="JPageTitle">
    <w:name w:val="JPageTitle"/>
    <w:basedOn w:val="JNormal"/>
    <w:next w:val="JSubtitle"/>
    <w:qFormat/>
    <w:rsid w:val="00E72DAE"/>
    <w:pPr>
      <w:spacing w:after="60" w:line="320" w:lineRule="atLeast"/>
    </w:pPr>
    <w:rPr>
      <w:rFonts w:ascii="IvyPresto Display SemiBold" w:hAnsi="IvyPresto Display SemiBold" w:cs="Poppins SemiBold"/>
      <w:sz w:val="44"/>
      <w:szCs w:val="104"/>
    </w:rPr>
  </w:style>
  <w:style w:type="paragraph" w:customStyle="1" w:styleId="JCoverPageHead">
    <w:name w:val="JCoverPageHead"/>
    <w:basedOn w:val="JNormal"/>
    <w:next w:val="JPageTitle"/>
    <w:uiPriority w:val="7"/>
    <w:rsid w:val="009105DE"/>
    <w:pPr>
      <w:spacing w:before="760"/>
    </w:pPr>
    <w:rPr>
      <w:rFonts w:ascii="Poppins Light" w:hAnsi="Poppins Light" w:cs="Poppins Light"/>
      <w:color w:val="FFFFFF" w:themeColor="background1"/>
      <w:spacing w:val="-20"/>
      <w:sz w:val="46"/>
      <w:szCs w:val="46"/>
    </w:rPr>
  </w:style>
  <w:style w:type="paragraph" w:customStyle="1" w:styleId="JSubtitle">
    <w:name w:val="JSubtitle"/>
    <w:basedOn w:val="JNormal"/>
    <w:next w:val="JBodytxt"/>
    <w:qFormat/>
    <w:rsid w:val="008A7452"/>
    <w:pPr>
      <w:spacing w:after="60"/>
      <w:jc w:val="both"/>
    </w:pPr>
    <w:rPr>
      <w:rFonts w:ascii="IvyPresto Display SemiBold" w:hAnsi="IvyPresto Display SemiBold" w:cs="Archivo Medium"/>
      <w:bCs/>
      <w:color w:val="auto"/>
      <w:sz w:val="32"/>
      <w:szCs w:val="32"/>
    </w:rPr>
  </w:style>
  <w:style w:type="paragraph" w:customStyle="1" w:styleId="JDate">
    <w:name w:val="JDate"/>
    <w:basedOn w:val="JNormal"/>
    <w:next w:val="JBodytxt"/>
    <w:uiPriority w:val="8"/>
    <w:rsid w:val="009105DE"/>
    <w:pPr>
      <w:spacing w:after="480"/>
    </w:pPr>
    <w:rPr>
      <w:rFonts w:ascii="Poppins SemiBold" w:hAnsi="Poppins SemiBold" w:cs="Poppins SemiBold"/>
      <w:bCs/>
      <w:sz w:val="24"/>
      <w:szCs w:val="56"/>
    </w:rPr>
  </w:style>
  <w:style w:type="paragraph" w:customStyle="1" w:styleId="JNormal">
    <w:name w:val="JNormal"/>
    <w:basedOn w:val="Normal"/>
    <w:uiPriority w:val="8"/>
    <w:qFormat/>
    <w:rsid w:val="009105DE"/>
    <w:pPr>
      <w:spacing w:after="0" w:line="240" w:lineRule="auto"/>
    </w:pPr>
    <w:rPr>
      <w:rFonts w:ascii="Archivo Light" w:hAnsi="Archivo Light"/>
      <w:color w:val="212123" w:themeColor="text1"/>
    </w:rPr>
  </w:style>
  <w:style w:type="paragraph" w:styleId="TOC1">
    <w:name w:val="toc 1"/>
    <w:basedOn w:val="Normal"/>
    <w:next w:val="Normal"/>
    <w:autoRedefine/>
    <w:uiPriority w:val="39"/>
    <w:rsid w:val="009105DE"/>
    <w:pPr>
      <w:tabs>
        <w:tab w:val="right" w:leader="dot" w:pos="9923"/>
      </w:tabs>
      <w:spacing w:before="200" w:after="200" w:line="360" w:lineRule="auto"/>
    </w:pPr>
    <w:rPr>
      <w:color w:val="212123" w:themeColor="text1"/>
      <w:sz w:val="32"/>
    </w:rPr>
  </w:style>
  <w:style w:type="paragraph" w:styleId="TOC2">
    <w:name w:val="toc 2"/>
    <w:basedOn w:val="Normal"/>
    <w:next w:val="Normal"/>
    <w:autoRedefine/>
    <w:uiPriority w:val="39"/>
    <w:rsid w:val="009105DE"/>
    <w:pPr>
      <w:tabs>
        <w:tab w:val="right" w:leader="dot" w:pos="9923"/>
      </w:tabs>
      <w:spacing w:before="120" w:after="120" w:line="240" w:lineRule="atLeast"/>
      <w:ind w:left="340"/>
    </w:pPr>
    <w:rPr>
      <w:sz w:val="28"/>
    </w:rPr>
  </w:style>
  <w:style w:type="paragraph" w:styleId="TOC3">
    <w:name w:val="toc 3"/>
    <w:basedOn w:val="Normal"/>
    <w:next w:val="Normal"/>
    <w:autoRedefine/>
    <w:uiPriority w:val="39"/>
    <w:rsid w:val="009105DE"/>
    <w:pPr>
      <w:spacing w:before="120" w:after="120" w:line="240" w:lineRule="atLeast"/>
      <w:ind w:left="680"/>
    </w:pPr>
    <w:rPr>
      <w:color w:val="212123" w:themeColor="text1"/>
    </w:rPr>
  </w:style>
  <w:style w:type="paragraph" w:customStyle="1" w:styleId="JLevel1">
    <w:name w:val="JLevel1"/>
    <w:basedOn w:val="JNormal"/>
    <w:uiPriority w:val="2"/>
    <w:qFormat/>
    <w:rsid w:val="006C3DAB"/>
    <w:pPr>
      <w:numPr>
        <w:numId w:val="1"/>
      </w:numPr>
      <w:spacing w:after="160" w:line="278" w:lineRule="auto"/>
      <w:ind w:left="567" w:hanging="567"/>
      <w:jc w:val="both"/>
      <w:outlineLvl w:val="0"/>
    </w:pPr>
    <w:rPr>
      <w:rFonts w:ascii="Inter" w:hAnsi="Inter"/>
    </w:rPr>
  </w:style>
  <w:style w:type="paragraph" w:customStyle="1" w:styleId="JLevel2">
    <w:name w:val="JLevel2"/>
    <w:basedOn w:val="JLevel3"/>
    <w:uiPriority w:val="2"/>
    <w:qFormat/>
    <w:rsid w:val="006E7504"/>
    <w:pPr>
      <w:numPr>
        <w:numId w:val="3"/>
      </w:numPr>
      <w:outlineLvl w:val="1"/>
    </w:pPr>
  </w:style>
  <w:style w:type="paragraph" w:customStyle="1" w:styleId="JLevel3">
    <w:name w:val="JLevel3"/>
    <w:basedOn w:val="JNormal"/>
    <w:next w:val="JLevel2"/>
    <w:uiPriority w:val="2"/>
    <w:qFormat/>
    <w:rsid w:val="00B27187"/>
    <w:pPr>
      <w:numPr>
        <w:numId w:val="4"/>
      </w:numPr>
      <w:spacing w:after="160" w:line="278" w:lineRule="auto"/>
      <w:ind w:left="1701" w:hanging="567"/>
      <w:jc w:val="both"/>
      <w:outlineLvl w:val="2"/>
    </w:pPr>
    <w:rPr>
      <w:rFonts w:ascii="Inter" w:hAnsi="Inter"/>
    </w:rPr>
  </w:style>
  <w:style w:type="paragraph" w:customStyle="1" w:styleId="JLevel6">
    <w:name w:val="JLevel6"/>
    <w:basedOn w:val="JNormal"/>
    <w:uiPriority w:val="2"/>
    <w:qFormat/>
    <w:rsid w:val="00E428A2"/>
    <w:pPr>
      <w:numPr>
        <w:ilvl w:val="5"/>
        <w:numId w:val="1"/>
      </w:numPr>
      <w:spacing w:after="200" w:line="360" w:lineRule="auto"/>
      <w:jc w:val="both"/>
    </w:pPr>
  </w:style>
  <w:style w:type="paragraph" w:customStyle="1" w:styleId="JBullet">
    <w:name w:val="JBullet"/>
    <w:basedOn w:val="JNormal"/>
    <w:uiPriority w:val="3"/>
    <w:qFormat/>
    <w:rsid w:val="009105DE"/>
    <w:pPr>
      <w:numPr>
        <w:numId w:val="2"/>
      </w:numPr>
      <w:spacing w:after="200" w:line="360" w:lineRule="auto"/>
      <w:jc w:val="both"/>
    </w:pPr>
  </w:style>
  <w:style w:type="paragraph" w:customStyle="1" w:styleId="JBullet1">
    <w:name w:val="JBullet1"/>
    <w:basedOn w:val="JNormal"/>
    <w:uiPriority w:val="3"/>
    <w:qFormat/>
    <w:rsid w:val="009105DE"/>
    <w:pPr>
      <w:numPr>
        <w:ilvl w:val="1"/>
        <w:numId w:val="2"/>
      </w:numPr>
      <w:spacing w:after="200" w:line="360" w:lineRule="auto"/>
      <w:jc w:val="both"/>
    </w:pPr>
  </w:style>
  <w:style w:type="paragraph" w:customStyle="1" w:styleId="JBullet2">
    <w:name w:val="JBullet2"/>
    <w:basedOn w:val="JNormal"/>
    <w:uiPriority w:val="3"/>
    <w:rsid w:val="009105DE"/>
    <w:pPr>
      <w:numPr>
        <w:ilvl w:val="2"/>
        <w:numId w:val="2"/>
      </w:numPr>
      <w:spacing w:after="200" w:line="360" w:lineRule="auto"/>
      <w:jc w:val="both"/>
    </w:pPr>
  </w:style>
  <w:style w:type="paragraph" w:customStyle="1" w:styleId="JBullet3">
    <w:name w:val="JBullet3"/>
    <w:basedOn w:val="JNormal"/>
    <w:uiPriority w:val="3"/>
    <w:rsid w:val="009105DE"/>
    <w:pPr>
      <w:numPr>
        <w:ilvl w:val="3"/>
        <w:numId w:val="2"/>
      </w:numPr>
      <w:spacing w:after="200" w:line="360" w:lineRule="auto"/>
      <w:jc w:val="both"/>
    </w:pPr>
  </w:style>
  <w:style w:type="paragraph" w:styleId="FootnoteText">
    <w:name w:val="footnote text"/>
    <w:basedOn w:val="Normal"/>
    <w:link w:val="FootnoteTextChar"/>
    <w:uiPriority w:val="99"/>
    <w:rsid w:val="008C0C0D"/>
    <w:pPr>
      <w:spacing w:before="120" w:after="120" w:line="278" w:lineRule="auto"/>
      <w:ind w:left="284" w:hanging="284"/>
      <w:jc w:val="both"/>
    </w:pPr>
    <w:rPr>
      <w:rFonts w:ascii="Inter" w:hAnsi="Inter"/>
      <w:sz w:val="18"/>
      <w:szCs w:val="20"/>
    </w:rPr>
  </w:style>
  <w:style w:type="character" w:customStyle="1" w:styleId="FootnoteTextChar">
    <w:name w:val="Footnote Text Char"/>
    <w:basedOn w:val="DefaultParagraphFont"/>
    <w:link w:val="FootnoteText"/>
    <w:uiPriority w:val="99"/>
    <w:rsid w:val="008C0C0D"/>
    <w:rPr>
      <w:rFonts w:ascii="Inter" w:hAnsi="Inter"/>
      <w:sz w:val="18"/>
      <w:szCs w:val="20"/>
    </w:rPr>
  </w:style>
  <w:style w:type="character" w:styleId="FootnoteReference">
    <w:name w:val="footnote reference"/>
    <w:aliases w:val="callout,Appel note de bas de page,Footnotes refss,Footnote number,referencia nota al pie,BVI fnr,f,4_G,16 Point,Superscript 6 Point,Texto nota al pie,Footnote Reference Char3,Footnote Reference Char1 Char"/>
    <w:basedOn w:val="DefaultParagraphFont"/>
    <w:uiPriority w:val="99"/>
    <w:unhideWhenUsed/>
    <w:qFormat/>
    <w:rsid w:val="00044883"/>
    <w:rPr>
      <w:b/>
      <w:color w:val="651112"/>
      <w:vertAlign w:val="superscript"/>
    </w:rPr>
  </w:style>
  <w:style w:type="paragraph" w:customStyle="1" w:styleId="JHeading1">
    <w:name w:val="JHeading1"/>
    <w:basedOn w:val="JHeadings"/>
    <w:next w:val="JBodytxt"/>
    <w:uiPriority w:val="1"/>
    <w:qFormat/>
    <w:rsid w:val="00DA7EC1"/>
    <w:pPr>
      <w:keepNext/>
      <w:spacing w:before="360" w:after="200"/>
      <w:jc w:val="both"/>
    </w:pPr>
    <w:rPr>
      <w:rFonts w:ascii="IvyPresto Display SemiBold" w:hAnsi="IvyPresto Display SemiBold"/>
      <w:color w:val="651112"/>
      <w:sz w:val="32"/>
      <w:szCs w:val="28"/>
    </w:rPr>
  </w:style>
  <w:style w:type="paragraph" w:customStyle="1" w:styleId="JHeading2">
    <w:name w:val="JHeading2"/>
    <w:basedOn w:val="JHeadings"/>
    <w:next w:val="JBodytxt"/>
    <w:uiPriority w:val="1"/>
    <w:qFormat/>
    <w:rsid w:val="00A73E5B"/>
    <w:pPr>
      <w:jc w:val="both"/>
    </w:pPr>
    <w:rPr>
      <w:rFonts w:ascii="Inter" w:hAnsi="Inter"/>
      <w:b/>
      <w:sz w:val="24"/>
    </w:rPr>
  </w:style>
  <w:style w:type="paragraph" w:customStyle="1" w:styleId="JHeading3">
    <w:name w:val="JHeading3"/>
    <w:basedOn w:val="JHeadings"/>
    <w:next w:val="JBodytxt1"/>
    <w:uiPriority w:val="1"/>
    <w:qFormat/>
    <w:rsid w:val="00B042A1"/>
    <w:pPr>
      <w:spacing w:after="160" w:line="278" w:lineRule="auto"/>
      <w:jc w:val="both"/>
    </w:pPr>
    <w:rPr>
      <w:rFonts w:ascii="Inter" w:hAnsi="Inter"/>
      <w:u w:val="single"/>
    </w:rPr>
  </w:style>
  <w:style w:type="paragraph" w:styleId="Footer">
    <w:name w:val="footer"/>
    <w:basedOn w:val="Normal"/>
    <w:link w:val="FooterChar"/>
    <w:uiPriority w:val="99"/>
    <w:rsid w:val="009105DE"/>
    <w:pPr>
      <w:tabs>
        <w:tab w:val="center" w:pos="4513"/>
        <w:tab w:val="right" w:pos="9026"/>
      </w:tabs>
      <w:spacing w:after="0" w:line="240" w:lineRule="auto"/>
    </w:pPr>
    <w:rPr>
      <w:rFonts w:ascii="Archivo Light" w:hAnsi="Archivo Light"/>
      <w:sz w:val="18"/>
    </w:rPr>
  </w:style>
  <w:style w:type="character" w:customStyle="1" w:styleId="FooterChar">
    <w:name w:val="Footer Char"/>
    <w:basedOn w:val="DefaultParagraphFont"/>
    <w:link w:val="Footer"/>
    <w:uiPriority w:val="99"/>
    <w:rsid w:val="009105DE"/>
    <w:rPr>
      <w:rFonts w:ascii="Archivo Light" w:hAnsi="Archivo Light"/>
      <w:sz w:val="18"/>
    </w:rPr>
  </w:style>
  <w:style w:type="paragraph" w:styleId="Header">
    <w:name w:val="header"/>
    <w:basedOn w:val="Normal"/>
    <w:link w:val="HeaderChar"/>
    <w:uiPriority w:val="99"/>
    <w:rsid w:val="009105DE"/>
    <w:pPr>
      <w:tabs>
        <w:tab w:val="center" w:pos="4513"/>
        <w:tab w:val="right" w:pos="9026"/>
      </w:tabs>
      <w:spacing w:after="0" w:line="240" w:lineRule="auto"/>
    </w:pPr>
    <w:rPr>
      <w:rFonts w:ascii="Archivo Light" w:hAnsi="Archivo Light"/>
      <w:sz w:val="18"/>
    </w:rPr>
  </w:style>
  <w:style w:type="character" w:customStyle="1" w:styleId="HeaderChar">
    <w:name w:val="Header Char"/>
    <w:basedOn w:val="DefaultParagraphFont"/>
    <w:link w:val="Header"/>
    <w:uiPriority w:val="99"/>
    <w:rsid w:val="009105DE"/>
    <w:rPr>
      <w:rFonts w:ascii="Archivo Light" w:hAnsi="Archivo Light"/>
      <w:sz w:val="18"/>
    </w:rPr>
  </w:style>
  <w:style w:type="table" w:styleId="TableGrid">
    <w:name w:val="Table Grid"/>
    <w:basedOn w:val="TableNormal"/>
    <w:uiPriority w:val="39"/>
    <w:rsid w:val="006D26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TOCHeading">
    <w:name w:val="JTOCHeading"/>
    <w:basedOn w:val="JNormal"/>
    <w:next w:val="JBodytxt"/>
    <w:uiPriority w:val="9"/>
    <w:rsid w:val="009105DE"/>
    <w:pPr>
      <w:spacing w:line="320" w:lineRule="atLeast"/>
    </w:pPr>
    <w:rPr>
      <w:rFonts w:ascii="Poppins SemiBold" w:hAnsi="Poppins SemiBold"/>
      <w:b/>
      <w:spacing w:val="-30"/>
      <w:sz w:val="96"/>
    </w:rPr>
  </w:style>
  <w:style w:type="paragraph" w:customStyle="1" w:styleId="JEmphasisbodytxt">
    <w:name w:val="JEmphasisbodytxt"/>
    <w:basedOn w:val="JNormal"/>
    <w:uiPriority w:val="5"/>
    <w:qFormat/>
    <w:rsid w:val="009105DE"/>
    <w:pPr>
      <w:spacing w:after="60" w:line="360" w:lineRule="auto"/>
      <w:jc w:val="both"/>
    </w:pPr>
    <w:rPr>
      <w:rFonts w:ascii="Archivo" w:hAnsi="Archivo"/>
    </w:rPr>
  </w:style>
  <w:style w:type="character" w:styleId="Hyperlink">
    <w:name w:val="Hyperlink"/>
    <w:basedOn w:val="DefaultParagraphFont"/>
    <w:uiPriority w:val="99"/>
    <w:rsid w:val="008C0C0D"/>
    <w:rPr>
      <w:color w:val="651112"/>
      <w:u w:val="single"/>
    </w:rPr>
  </w:style>
  <w:style w:type="character" w:styleId="UnresolvedMention">
    <w:name w:val="Unresolved Mention"/>
    <w:basedOn w:val="DefaultParagraphFont"/>
    <w:uiPriority w:val="99"/>
    <w:semiHidden/>
    <w:unhideWhenUsed/>
    <w:rsid w:val="00284EB7"/>
    <w:rPr>
      <w:color w:val="605E5C"/>
      <w:shd w:val="clear" w:color="auto" w:fill="E1DFDD"/>
    </w:rPr>
  </w:style>
  <w:style w:type="paragraph" w:customStyle="1" w:styleId="JBodytxt3">
    <w:name w:val="JBodytxt3"/>
    <w:basedOn w:val="JNormal"/>
    <w:uiPriority w:val="3"/>
    <w:qFormat/>
    <w:rsid w:val="00E428A2"/>
    <w:pPr>
      <w:spacing w:after="200" w:line="360" w:lineRule="auto"/>
      <w:ind w:left="2160"/>
    </w:pPr>
  </w:style>
  <w:style w:type="paragraph" w:customStyle="1" w:styleId="JBodytxt4">
    <w:name w:val="JBodytxt4"/>
    <w:basedOn w:val="JNormal"/>
    <w:uiPriority w:val="3"/>
    <w:rsid w:val="00E428A2"/>
    <w:pPr>
      <w:spacing w:after="200" w:line="360" w:lineRule="auto"/>
      <w:ind w:left="2880"/>
    </w:pPr>
  </w:style>
  <w:style w:type="paragraph" w:customStyle="1" w:styleId="JBodytxt5">
    <w:name w:val="JBodytxt5"/>
    <w:basedOn w:val="JNormal"/>
    <w:uiPriority w:val="3"/>
    <w:rsid w:val="00E428A2"/>
    <w:pPr>
      <w:spacing w:after="200" w:line="360" w:lineRule="auto"/>
      <w:ind w:left="3600"/>
    </w:pPr>
  </w:style>
  <w:style w:type="paragraph" w:customStyle="1" w:styleId="JHeadings">
    <w:name w:val="JHeadings"/>
    <w:basedOn w:val="JNormal"/>
    <w:uiPriority w:val="8"/>
    <w:semiHidden/>
    <w:qFormat/>
    <w:rsid w:val="008C79D5"/>
    <w:pPr>
      <w:spacing w:after="240" w:line="320" w:lineRule="atLeast"/>
    </w:pPr>
    <w:rPr>
      <w:rFonts w:ascii="Poppins SemiBold" w:hAnsi="Poppins SemiBold" w:cs="Poppins SemiBold"/>
    </w:rPr>
  </w:style>
  <w:style w:type="paragraph" w:styleId="NormalWeb">
    <w:name w:val="Normal (Web)"/>
    <w:basedOn w:val="Normal"/>
    <w:uiPriority w:val="99"/>
    <w:semiHidden/>
    <w:unhideWhenUsed/>
    <w:rsid w:val="00645EE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CommentReference">
    <w:name w:val="annotation reference"/>
    <w:basedOn w:val="DefaultParagraphFont"/>
    <w:uiPriority w:val="99"/>
    <w:semiHidden/>
    <w:unhideWhenUsed/>
    <w:rsid w:val="008E05BE"/>
    <w:rPr>
      <w:sz w:val="16"/>
      <w:szCs w:val="16"/>
    </w:rPr>
  </w:style>
  <w:style w:type="paragraph" w:styleId="CommentText">
    <w:name w:val="annotation text"/>
    <w:basedOn w:val="Normal"/>
    <w:link w:val="CommentTextChar"/>
    <w:uiPriority w:val="99"/>
    <w:unhideWhenUsed/>
    <w:rsid w:val="008E05BE"/>
    <w:pPr>
      <w:spacing w:line="240" w:lineRule="auto"/>
    </w:pPr>
    <w:rPr>
      <w:rFonts w:asciiTheme="minorHAnsi" w:eastAsiaTheme="minorEastAsia" w:hAnsiTheme="minorHAnsi"/>
      <w:kern w:val="0"/>
      <w:sz w:val="20"/>
      <w:szCs w:val="20"/>
      <w:lang w:val="en-US" w:eastAsia="ja-JP"/>
      <w14:ligatures w14:val="none"/>
    </w:rPr>
  </w:style>
  <w:style w:type="character" w:customStyle="1" w:styleId="CommentTextChar">
    <w:name w:val="Comment Text Char"/>
    <w:basedOn w:val="DefaultParagraphFont"/>
    <w:link w:val="CommentText"/>
    <w:uiPriority w:val="99"/>
    <w:rsid w:val="008E05BE"/>
    <w:rPr>
      <w:rFonts w:eastAsiaTheme="minorEastAsia"/>
      <w:kern w:val="0"/>
      <w:sz w:val="20"/>
      <w:szCs w:val="20"/>
      <w:lang w:val="en-US" w:eastAsia="ja-JP"/>
      <w14:ligatures w14:val="none"/>
    </w:rPr>
  </w:style>
  <w:style w:type="character" w:styleId="FollowedHyperlink">
    <w:name w:val="FollowedHyperlink"/>
    <w:basedOn w:val="DefaultParagraphFont"/>
    <w:uiPriority w:val="99"/>
    <w:semiHidden/>
    <w:rsid w:val="006F74C7"/>
    <w:rPr>
      <w:color w:val="A8003A"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049907">
      <w:bodyDiv w:val="1"/>
      <w:marLeft w:val="0"/>
      <w:marRight w:val="0"/>
      <w:marTop w:val="0"/>
      <w:marBottom w:val="0"/>
      <w:divBdr>
        <w:top w:val="none" w:sz="0" w:space="0" w:color="auto"/>
        <w:left w:val="none" w:sz="0" w:space="0" w:color="auto"/>
        <w:bottom w:val="none" w:sz="0" w:space="0" w:color="auto"/>
        <w:right w:val="none" w:sz="0" w:space="0" w:color="auto"/>
      </w:divBdr>
    </w:div>
    <w:div w:id="1002439525">
      <w:bodyDiv w:val="1"/>
      <w:marLeft w:val="0"/>
      <w:marRight w:val="0"/>
      <w:marTop w:val="0"/>
      <w:marBottom w:val="0"/>
      <w:divBdr>
        <w:top w:val="none" w:sz="0" w:space="0" w:color="auto"/>
        <w:left w:val="none" w:sz="0" w:space="0" w:color="auto"/>
        <w:bottom w:val="none" w:sz="0" w:space="0" w:color="auto"/>
        <w:right w:val="none" w:sz="0" w:space="0" w:color="auto"/>
      </w:divBdr>
    </w:div>
    <w:div w:id="1101804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8" Type="http://schemas.openxmlformats.org/officeDocument/2006/relationships/hyperlink" Target="https://www.barnet.gov.uk/your-council/policies-plans-and-performance/privacy-notices/children-and-families-privacy-20" TargetMode="External"/><Relationship Id="rId13" Type="http://schemas.openxmlformats.org/officeDocument/2006/relationships/hyperlink" Target="https://www.gov.uk/algorithmic-transparency-records/newcastle-city-council-magic-notes" TargetMode="External"/><Relationship Id="rId3" Type="http://schemas.openxmlformats.org/officeDocument/2006/relationships/hyperlink" Target="https://www.adalovelaceinstitute.org/resource/what-is-an-ai-transcription-tool/" TargetMode="External"/><Relationship Id="rId7" Type="http://schemas.openxmlformats.org/officeDocument/2006/relationships/hyperlink" Target="https://www.ccsadoption.org/privacy-policy-for-beam-notes/" TargetMode="External"/><Relationship Id="rId12" Type="http://schemas.openxmlformats.org/officeDocument/2006/relationships/hyperlink" Target="https://www.croydon.gov.uk/council-and-elections/privacy-and-data-protection/privacy-notices/magic-notes-use-social-care" TargetMode="External"/><Relationship Id="rId2" Type="http://schemas.openxmlformats.org/officeDocument/2006/relationships/hyperlink" Target="https://www.communitycare.co.uk/content/news/ai-tool-improves-direct-work-in-adult-social-care-despite-accuracy-concerns-practitioners-report" TargetMode="External"/><Relationship Id="rId1" Type="http://schemas.openxmlformats.org/officeDocument/2006/relationships/hyperlink" Target="https://justice.org.uk/reports/ai-in-our-justice-system" TargetMode="External"/><Relationship Id="rId6" Type="http://schemas.openxmlformats.org/officeDocument/2006/relationships/hyperlink" Target="https://www.havering.gov.uk/downloads/file/6421/adult-social-care-privacy-notice" TargetMode="External"/><Relationship Id="rId11" Type="http://schemas.openxmlformats.org/officeDocument/2006/relationships/hyperlink" Target="https://www.cornwall.gov.uk/health-and-social-care/adult-social-care/how-we-use-your-personal-information-to-provide-adult-social-care/privacy-notice-use-of-beam-notes/" TargetMode="External"/><Relationship Id="rId5" Type="http://schemas.openxmlformats.org/officeDocument/2006/relationships/hyperlink" Target="https://www.tameside.gov.uk/documents/d/guest/children-s-services-magic-notes-privacy-notice-october-2025-pdf" TargetMode="External"/><Relationship Id="rId10" Type="http://schemas.openxmlformats.org/officeDocument/2006/relationships/hyperlink" Target="https://www.north-ayrshire.gov.uk/documents/privacy-notice-for-magic-notes" TargetMode="External"/><Relationship Id="rId4" Type="http://schemas.openxmlformats.org/officeDocument/2006/relationships/hyperlink" Target="https://www.adalovelaceinstitute.org/report/scribe-and-prejudice/" TargetMode="External"/><Relationship Id="rId9" Type="http://schemas.openxmlformats.org/officeDocument/2006/relationships/hyperlink" Target="https://www.pembrokeshire.gov.uk/privacy-promise/privacy-notice-and8211-recording-meetings-via-ai-artificial-intelligenc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42">
      <a:dk1>
        <a:srgbClr val="212123"/>
      </a:dk1>
      <a:lt1>
        <a:sysClr val="window" lastClr="FFFFFF"/>
      </a:lt1>
      <a:dk2>
        <a:srgbClr val="A8003A"/>
      </a:dk2>
      <a:lt2>
        <a:srgbClr val="E2E0E3"/>
      </a:lt2>
      <a:accent1>
        <a:srgbClr val="A8003A"/>
      </a:accent1>
      <a:accent2>
        <a:srgbClr val="E2E0E3"/>
      </a:accent2>
      <a:accent3>
        <a:srgbClr val="FFC84B"/>
      </a:accent3>
      <a:accent4>
        <a:srgbClr val="1DC4AE"/>
      </a:accent4>
      <a:accent5>
        <a:srgbClr val="00255C"/>
      </a:accent5>
      <a:accent6>
        <a:srgbClr val="E2E0E3"/>
      </a:accent6>
      <a:hlink>
        <a:srgbClr val="A8003A"/>
      </a:hlink>
      <a:folHlink>
        <a:srgbClr val="A8003A"/>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5cd297-9735-40a5-9f1e-fc0d41ff7753">
      <Terms xmlns="http://schemas.microsoft.com/office/infopath/2007/PartnerControls"/>
    </lcf76f155ced4ddcb4097134ff3c332f>
    <TaxCatchAll xmlns="9ffe55d5-8198-436e-9b7d-06147d94fd0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CF8D90DE271594CA94D6D564515639B" ma:contentTypeVersion="18" ma:contentTypeDescription="Create a new document." ma:contentTypeScope="" ma:versionID="93889ea6e1d7a089e15b80e70560c2a0">
  <xsd:schema xmlns:xsd="http://www.w3.org/2001/XMLSchema" xmlns:xs="http://www.w3.org/2001/XMLSchema" xmlns:p="http://schemas.microsoft.com/office/2006/metadata/properties" xmlns:ns2="f45cd297-9735-40a5-9f1e-fc0d41ff7753" xmlns:ns3="9ffe55d5-8198-436e-9b7d-06147d94fd0f" targetNamespace="http://schemas.microsoft.com/office/2006/metadata/properties" ma:root="true" ma:fieldsID="cde26bb59a05de5e44597e18072323d1" ns2:_="" ns3:_="">
    <xsd:import namespace="f45cd297-9735-40a5-9f1e-fc0d41ff7753"/>
    <xsd:import namespace="9ffe55d5-8198-436e-9b7d-06147d94fd0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5cd297-9735-40a5-9f1e-fc0d41ff77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2925e9e-1cdd-4bff-93fa-e466e93368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fe55d5-8198-436e-9b7d-06147d94fd0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7d50fc9-73e3-4391-bbd5-4c99e0c1f582}" ma:internalName="TaxCatchAll" ma:showField="CatchAllData" ma:web="9ffe55d5-8198-436e-9b7d-06147d94fd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BC4F1-EFD6-4383-A7AA-D07AD9C0388D}">
  <ds:schemaRefs>
    <ds:schemaRef ds:uri="http://schemas.microsoft.com/office/2006/metadata/properties"/>
    <ds:schemaRef ds:uri="http://schemas.microsoft.com/office/infopath/2007/PartnerControls"/>
    <ds:schemaRef ds:uri="f45cd297-9735-40a5-9f1e-fc0d41ff7753"/>
    <ds:schemaRef ds:uri="9ffe55d5-8198-436e-9b7d-06147d94fd0f"/>
  </ds:schemaRefs>
</ds:datastoreItem>
</file>

<file path=customXml/itemProps2.xml><?xml version="1.0" encoding="utf-8"?>
<ds:datastoreItem xmlns:ds="http://schemas.openxmlformats.org/officeDocument/2006/customXml" ds:itemID="{A2ADEA7D-8299-4A90-8401-FAAEF6CF65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5cd297-9735-40a5-9f1e-fc0d41ff7753"/>
    <ds:schemaRef ds:uri="9ffe55d5-8198-436e-9b7d-06147d94fd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3472F0-D3A0-432F-A62A-3108232EB54F}">
  <ds:schemaRefs>
    <ds:schemaRef ds:uri="http://schemas.microsoft.com/sharepoint/v3/contenttype/forms"/>
  </ds:schemaRefs>
</ds:datastoreItem>
</file>

<file path=customXml/itemProps4.xml><?xml version="1.0" encoding="utf-8"?>
<ds:datastoreItem xmlns:ds="http://schemas.openxmlformats.org/officeDocument/2006/customXml" ds:itemID="{057E54B7-8594-4A42-A89E-96A21BC25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1459</Words>
  <Characters>7882</Characters>
  <Application>Microsoft Office Word</Application>
  <DocSecurity>0</DocSecurity>
  <Lines>127</Lines>
  <Paragraphs>38</Paragraphs>
  <ScaleCrop>false</ScaleCrop>
  <Company>A&amp;O Shearman</Company>
  <LinksUpToDate>false</LinksUpToDate>
  <CharactersWithSpaces>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A&amp;O Shearman</dc:creator>
  <cp:keywords>JUSTICE template 5 Aug 2024</cp:keywords>
  <dc:description/>
  <cp:lastModifiedBy>Ellen Lefley</cp:lastModifiedBy>
  <cp:revision>2</cp:revision>
  <dcterms:created xsi:type="dcterms:W3CDTF">2026-09-16T15:59:00Z</dcterms:created>
  <dcterms:modified xsi:type="dcterms:W3CDTF">2026-09-16T15:59:00Z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e67a54-274b-43d7-8098-b3ba5f50e576_Enabled">
    <vt:lpwstr>true</vt:lpwstr>
  </property>
  <property fmtid="{D5CDD505-2E9C-101B-9397-08002B2CF9AE}" pid="3" name="MSIP_Label_42e67a54-274b-43d7-8098-b3ba5f50e576_SetDate">
    <vt:lpwstr>2024-08-04T15:31:20Z</vt:lpwstr>
  </property>
  <property fmtid="{D5CDD505-2E9C-101B-9397-08002B2CF9AE}" pid="4" name="MSIP_Label_42e67a54-274b-43d7-8098-b3ba5f50e576_Method">
    <vt:lpwstr>Standard</vt:lpwstr>
  </property>
  <property fmtid="{D5CDD505-2E9C-101B-9397-08002B2CF9AE}" pid="5" name="MSIP_Label_42e67a54-274b-43d7-8098-b3ba5f50e576_Name">
    <vt:lpwstr>42e67a54-274b-43d7-8098-b3ba5f50e576</vt:lpwstr>
  </property>
  <property fmtid="{D5CDD505-2E9C-101B-9397-08002B2CF9AE}" pid="6" name="MSIP_Label_42e67a54-274b-43d7-8098-b3ba5f50e576_SiteId">
    <vt:lpwstr>7f0b44d2-04f8-4672-bf5d-4676796468a3</vt:lpwstr>
  </property>
  <property fmtid="{D5CDD505-2E9C-101B-9397-08002B2CF9AE}" pid="7" name="MSIP_Label_42e67a54-274b-43d7-8098-b3ba5f50e576_ActionId">
    <vt:lpwstr>27049b23-f6e8-4e96-8c8a-c7a9a96b6b55</vt:lpwstr>
  </property>
  <property fmtid="{D5CDD505-2E9C-101B-9397-08002B2CF9AE}" pid="8" name="MSIP_Label_42e67a54-274b-43d7-8098-b3ba5f50e576_ContentBits">
    <vt:lpwstr>0</vt:lpwstr>
  </property>
  <property fmtid="{D5CDD505-2E9C-101B-9397-08002B2CF9AE}" pid="9" name="ContentTypeId">
    <vt:lpwstr>0x010100CCF8D90DE271594CA94D6D564515639B</vt:lpwstr>
  </property>
  <property fmtid="{D5CDD505-2E9C-101B-9397-08002B2CF9AE}" pid="10" name="MediaServiceImageTags">
    <vt:lpwstr/>
  </property>
</Properties>
</file>