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b/>
          <w:bCs/>
          <w:color w:val="0E2A47"/>
          <w:sz w:val="36"/>
          <w:szCs w:val="36"/>
        </w:rPr>
        <w:t xml:space="preserve">USCIS CASE INQUIRY</w:t>
      </w:r>
    </w:p>
    <w:p>
      <w:pPr>
        <w:spacing w:after="80"/>
        <w:jc w:val="center"/>
      </w:pPr>
      <w:r>
        <w:rPr>
          <w:i/>
          <w:iCs/>
          <w:color w:val="555555"/>
          <w:sz w:val="22"/>
          <w:szCs w:val="22"/>
        </w:rPr>
        <w:t xml:space="preserve">How to follow up on a pending application — and a written statement you can attach</w:t>
      </w:r>
    </w:p>
    <w:p>
      <w:pPr>
        <w:pBdr>
          <w:bottom w:val="single" w:color="B8202E" w:sz="12" w:space="4"/>
        </w:pBdr>
        <w:spacing w:after="200"/>
        <w:jc w:val="center"/>
      </w:pPr>
      <w:r>
        <w:rPr>
          <w:color w:val="666666"/>
          <w:sz w:val="18"/>
          <w:szCs w:val="18"/>
        </w:rPr>
        <w:t xml:space="preserve">Iranian American Legal Defense Fund</w:t>
      </w:r>
    </w:p>
    <w:p>
      <w:pPr>
        <w:spacing w:after="60" w:before="60" w:line="290"/>
      </w:pPr>
      <w:r>
        <w:rPr>
          <w:i w:val="false"/>
          <w:iCs w:val="false"/>
          <w:sz w:val="22"/>
          <w:szCs w:val="22"/>
        </w:rPr>
        <w:t xml:space="preserve">USCIS does not handle case-status inquiries through traditional postal mail. The fastest, best-documented options are listed below. Use the written statement at the end of this document as the body of an online inquiry, the script for a Contact Center call, or as supporting text if your attorney advises a paper follow-up.</w:t>
      </w:r>
    </w:p>
    <w:p>
      <w:pPr>
        <w:shd w:fill="0E2A47" w:val="clear"/>
        <w:spacing w:after="140" w:before="200"/>
      </w:pPr>
      <w:r>
        <w:rPr>
          <w:b/>
          <w:bCs/>
          <w:color w:val="FFFFFF"/>
          <w:sz w:val="22"/>
          <w:szCs w:val="22"/>
        </w:rPr>
        <w:t xml:space="preserve">  PART 1 — HOW TO INQUIRE ABOUT A PENDING CASE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Step 1 — Check your case first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Look up your receipt number at uscis.gov/casestatus to see the most recent status update.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Check whether your case is still within USCIS published processing times at uscis.gov/processingtimes. USCIS will generally not respond to an inquiry while a case is still within normal processing time.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If you have a USCIS online account at my.uscis.gov, sign in and review case alerts. The information available to you online is the same information available to USCIS Contact Center representatives.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Step 2 — Submit your inquiry</w:t>
      </w:r>
    </w:p>
    <w:p>
      <w:pPr>
        <w:spacing w:after="60" w:before="60" w:line="290"/>
      </w:pPr>
      <w:r>
        <w:rPr>
          <w:i w:val="false"/>
          <w:iCs w:val="false"/>
          <w:sz w:val="22"/>
          <w:szCs w:val="22"/>
        </w:rPr>
        <w:t xml:space="preserve">Pick the option that fits your situation. Have these ready before you start: receipt number(s), A-Number (if any), full legal name as filed, date of birth, date of filing, and form type (e.g., I-485, I-130, I-765).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Option A — USCIS online account secure messaging (recommended)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1.  </w:t>
      </w:r>
      <w:r>
        <w:rPr>
          <w:sz w:val="22"/>
          <w:szCs w:val="22"/>
        </w:rPr>
        <w:t xml:space="preserve">Sign in at my.uscis.gov.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2.  </w:t>
      </w:r>
      <w:r>
        <w:rPr>
          <w:sz w:val="22"/>
          <w:szCs w:val="22"/>
        </w:rPr>
        <w:t xml:space="preserve">Open the case and send a secure message. Choose "Case Outside Normal Processing Time" or the matching topic.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3.  </w:t>
      </w:r>
      <w:r>
        <w:rPr>
          <w:sz w:val="22"/>
          <w:szCs w:val="22"/>
        </w:rPr>
        <w:t xml:space="preserve">Paste the written statement from Part 2 into the message body.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4.  </w:t>
      </w:r>
      <w:r>
        <w:rPr>
          <w:sz w:val="22"/>
          <w:szCs w:val="22"/>
        </w:rPr>
        <w:t xml:space="preserve">Save the inquiry confirmation number USCIS provides.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Option B — USCIS Contact Center (Tier 1 handles case status)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1.  </w:t>
      </w:r>
      <w:r>
        <w:rPr>
          <w:sz w:val="22"/>
          <w:szCs w:val="22"/>
        </w:rPr>
        <w:t xml:space="preserve">Call 800-375-5283 (TTY 800-767-1833). From outside the U.S., call 212-620-3418.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2.  </w:t>
      </w:r>
      <w:r>
        <w:rPr>
          <w:sz w:val="22"/>
          <w:szCs w:val="22"/>
        </w:rPr>
        <w:t xml:space="preserve">Hours: Monday through Friday, 8am to 8pm Eastern.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3.  </w:t>
      </w:r>
      <w:r>
        <w:rPr>
          <w:sz w:val="22"/>
          <w:szCs w:val="22"/>
        </w:rPr>
        <w:t xml:space="preserve">Use the written statement in Part 2 as your script. The Contact Center can confirm status, escalate cases outside normal processing times, and (if needed) schedule appointments.</w:t>
      </w:r>
    </w:p>
    <w:p>
      <w:pPr>
        <w:spacing w:after="60" w:before="80" w:line="290"/>
        <w:ind w:left="360" w:hanging="360"/>
      </w:pPr>
      <w:r>
        <w:rPr>
          <w:b/>
          <w:bCs/>
          <w:color w:val="B8202E"/>
          <w:sz w:val="22"/>
          <w:szCs w:val="22"/>
        </w:rPr>
        <w:t xml:space="preserve">4.  </w:t>
      </w:r>
      <w:r>
        <w:rPr>
          <w:sz w:val="22"/>
          <w:szCs w:val="22"/>
        </w:rPr>
        <w:t xml:space="preserve">Write down the agent ID and the service-request reference number.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Option C — Ask Emma (uscis.gov virtual assistant)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From any page on uscis.gov, click the "Ask Emma" icon at the top right. Emma answers questions in English and Spanish, and can connect you to a live agent for follow-up.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Option D — e-Request (uscis.gov/e-request)</w:t>
      </w:r>
    </w:p>
    <w:p>
      <w:pPr>
        <w:spacing w:after="60" w:before="60" w:line="290"/>
      </w:pPr>
      <w:r>
        <w:rPr>
          <w:i w:val="false"/>
          <w:iCs w:val="false"/>
          <w:sz w:val="22"/>
          <w:szCs w:val="22"/>
        </w:rPr>
        <w:t xml:space="preserve">As of 2025-2026, e-Request is no longer the general path for case-status inquiries. Use it only for these specific situations: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Your document or notice has a mistake you believe was due to USCIS error.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Your document or notice was not delivered.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You need an accommodation for an appointment.</w:t>
      </w:r>
    </w:p>
    <w:p>
      <w:pPr>
        <w:spacing w:after="100" w:before="220"/>
      </w:pPr>
      <w:r>
        <w:rPr>
          <w:b/>
          <w:bCs/>
          <w:color w:val="0E2A47"/>
          <w:sz w:val="24"/>
          <w:szCs w:val="24"/>
        </w:rPr>
        <w:t xml:space="preserve">If USCIS does not respond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Wait 60 days, then submit a follow-up inquiry referencing your prior service-request number.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Once the case is well past published processing time, you can contact the USCIS Ombudsman at cisomb.dhs.gov (DHS Form 7001).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sz w:val="22"/>
          <w:szCs w:val="22"/>
        </w:rPr>
        <w:t xml:space="preserve">Your congressional representative's casework office can also make a Congressional inquiry on your behalf.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0E2A47" w:sz="4"/>
              <w:left w:val="single" w:color="B8202E" w:sz="16"/>
              <w:bottom w:val="single" w:color="0E2A47" w:sz="4"/>
              <w:right w:val="single" w:color="0E2A47" w:sz="4"/>
            </w:tcBorders>
            <w:shd w:fill="F4F1EA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b/>
                <w:bCs/>
                <w:color w:val="0E2A47"/>
                <w:sz w:val="22"/>
                <w:szCs w:val="22"/>
              </w:rPr>
              <w:t xml:space="preserve">What about mailing a paper letter?</w:t>
            </w:r>
          </w:p>
          <w:p>
            <w:pPr>
              <w:spacing w:line="290"/>
            </w:pPr>
            <w:r>
              <w:rPr>
                <w:sz w:val="22"/>
                <w:szCs w:val="22"/>
              </w:rPr>
              <w:t xml:space="preserve">USCIS does not maintain a public mailing address for general case inquiries. Mailing a paper letter to a P.O. box is not a recommended channel and will likely not generate a response. Use the written statement below to populate one of the online or phone options above.</w:t>
            </w:r>
          </w:p>
        </w:tc>
      </w:tr>
    </w:tbl>
    <w:p>
      <w:pPr>
        <w:shd w:fill="0E2A47" w:val="clear"/>
        <w:spacing w:after="140" w:before="200"/>
      </w:pPr>
      <w:r>
        <w:rPr>
          <w:b/>
          <w:bCs/>
          <w:color w:val="FFFFFF"/>
          <w:sz w:val="22"/>
          <w:szCs w:val="22"/>
        </w:rPr>
        <w:t xml:space="preserve">  PART 2 — WRITTEN STATEMENT</w:t>
      </w:r>
    </w:p>
    <w:p>
      <w:pPr>
        <w:spacing w:after="60" w:before="60" w:line="290"/>
      </w:pPr>
      <w:r>
        <w:rPr>
          <w:i/>
          <w:iCs/>
          <w:sz w:val="22"/>
          <w:szCs w:val="22"/>
        </w:rPr>
        <w:t xml:space="preserve">Use this as the text of your case inquiry. Paste it into a USCIS online-account secure message, read it to the Contact Center representative, or — only if your attorney instructs you to send a paper version — print and sign it. Replace bracketed text with your information.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Name]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Address]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[City, State ZIP]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Email]</w:t>
      </w:r>
    </w:p>
    <w:p>
      <w:pPr>
        <w:spacing w:after="0" w:before="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Phone Number]</w:t>
      </w:r>
    </w:p>
    <w:p>
      <w:r>
        <w:t xml:space="preserve"/>
      </w:r>
    </w:p>
    <w:p>
      <w:pPr>
        <w:spacing w:after="24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[Date]</w:t>
      </w:r>
    </w:p>
    <w:p>
      <w:pPr>
        <w:spacing w:after="240" w:before="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RE: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Case Inquiry — Application for [Type of Benefit] — Receipt Number [Receipt Number]</w:t>
      </w:r>
    </w:p>
    <w:p>
      <w:pPr>
        <w:spacing w:after="24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To Whom It May Concern:</w:t>
      </w:r>
    </w:p>
    <w:p>
      <w:pPr>
        <w:spacing w:after="200" w:before="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I am writing to inquire about the status of my application for [type of benefit — e.g., adjustment of status, employment authorization, family-based permanent residence]. My A-Number is [A-Number, if known] and my receipt number is [Receipt Number]. The application was filed on [date filed] and has been pending for [length of time].</w:t>
      </w:r>
    </w:p>
    <w:p>
      <w:pPr>
        <w:spacing w:after="200" w:before="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According to USCIS published processing times for this form and field office, applications of this type are typically completed within [estimated processing time]. Because my case has now exceeded that timeframe, I am respectfully requesting an update on its current status and an estimated date of completion.</w:t>
      </w:r>
    </w:p>
    <w:p>
      <w:pPr>
        <w:spacing w:after="200" w:before="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Please let me know if any additional information or documentation is needed to move my case forward. I am available by phone at [Your Phone Number] or by email at [Your Email].</w:t>
      </w:r>
    </w:p>
    <w:p>
      <w:pPr>
        <w:spacing w:after="200" w:before="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Thank you for your time and attention to this matter.</w:t>
      </w:r>
    </w:p>
    <w:p>
      <w:pPr>
        <w:spacing w:after="0" w:before="12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Sincerely,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0" w:before="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[Your Typed Name]</w:t>
      </w:r>
    </w:p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666666"/>
        <w:sz w:val="16"/>
        <w:szCs w:val="16"/>
      </w:rPr>
      <w:t xml:space="preserve">Iranian American Legal Defense Fund  •  USCIS Case Inquiry</w:t>
    </w:r>
    <w:r>
      <w:rPr>
        <w:color w:val="666666"/>
        <w:sz w:val="16"/>
        <w:szCs w:val="16"/>
      </w:rPr>
      <w:t xml:space="preserve">	Page </w:t>
    </w:r>
    <w:r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Iranian American Legal Defense Fund</dc:creator>
  <cp:lastModifiedBy>Un-named</cp:lastModifiedBy>
  <cp:revision>1</cp:revision>
  <dcterms:created xsi:type="dcterms:W3CDTF">2026-05-05T13:21:17.581Z</dcterms:created>
  <dcterms:modified xsi:type="dcterms:W3CDTF">2026-05-05T13:21:17.581Z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