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FD8E4" w14:textId="77777777" w:rsidR="00BB26E8" w:rsidRPr="00176E4F" w:rsidRDefault="00BB26E8">
      <w:pPr>
        <w:spacing w:before="700"/>
        <w:rPr>
          <w:rFonts w:ascii="Open Sauce One" w:hAnsi="Open Sauce One"/>
        </w:rPr>
      </w:pPr>
    </w:p>
    <w:p w14:paraId="5A008462" w14:textId="77777777" w:rsidR="00BB26E8" w:rsidRPr="00176E4F" w:rsidRDefault="00000000">
      <w:pPr>
        <w:rPr>
          <w:rFonts w:ascii="Open Sauce One" w:hAnsi="Open Sauce One"/>
        </w:rPr>
      </w:pPr>
      <w:r w:rsidRPr="00176E4F">
        <w:rPr>
          <w:rFonts w:ascii="Open Sauce One" w:eastAsia="Bookman Old Style" w:hAnsi="Open Sauce One" w:cs="Bookman Old Style"/>
          <w:b/>
          <w:bCs/>
          <w:color w:val="1B2A4A"/>
          <w:sz w:val="60"/>
          <w:szCs w:val="60"/>
        </w:rPr>
        <w:t>PREFERRED STOCK</w:t>
      </w:r>
    </w:p>
    <w:p w14:paraId="60E3909F" w14:textId="77777777" w:rsidR="00BB26E8" w:rsidRPr="00176E4F" w:rsidRDefault="00000000">
      <w:pPr>
        <w:spacing w:after="200"/>
        <w:rPr>
          <w:rFonts w:ascii="Open Sauce One" w:hAnsi="Open Sauce One"/>
        </w:rPr>
      </w:pPr>
      <w:r w:rsidRPr="00176E4F">
        <w:rPr>
          <w:rFonts w:ascii="Open Sauce One" w:eastAsia="Bookman Old Style" w:hAnsi="Open Sauce One" w:cs="Bookman Old Style"/>
          <w:b/>
          <w:bCs/>
          <w:color w:val="5B3B8C"/>
          <w:sz w:val="60"/>
          <w:szCs w:val="60"/>
        </w:rPr>
        <w:t>PURCHASE AGREEMENT</w:t>
      </w:r>
    </w:p>
    <w:p w14:paraId="1530089E" w14:textId="77777777" w:rsidR="00BB26E8" w:rsidRPr="00176E4F" w:rsidRDefault="00000000">
      <w:pPr>
        <w:spacing w:before="100" w:after="100"/>
        <w:rPr>
          <w:rFonts w:ascii="Open Sauce One" w:hAnsi="Open Sauce One"/>
        </w:rPr>
      </w:pPr>
      <w:r w:rsidRPr="00176E4F">
        <w:rPr>
          <w:rFonts w:ascii="Open Sauce One" w:eastAsia="Bookman Old Style" w:hAnsi="Open Sauce One" w:cs="Bookman Old Style"/>
          <w:b/>
          <w:bCs/>
          <w:color w:val="C0347A"/>
          <w:sz w:val="28"/>
          <w:szCs w:val="28"/>
        </w:rPr>
        <w:t>TEMPLATE</w:t>
      </w:r>
    </w:p>
    <w:p w14:paraId="6EC75B9B" w14:textId="49986BBB" w:rsidR="00BB26E8" w:rsidRPr="00176E4F" w:rsidRDefault="00000000">
      <w:pPr>
        <w:spacing w:before="100" w:after="900"/>
        <w:rPr>
          <w:rFonts w:ascii="Open Sauce One" w:hAnsi="Open Sauce One"/>
        </w:rPr>
      </w:pPr>
      <w:r w:rsidRPr="00176E4F">
        <w:rPr>
          <w:rFonts w:ascii="Open Sauce One" w:hAnsi="Open Sauce One"/>
          <w:i/>
          <w:iCs/>
          <w:color w:val="5A5A5A"/>
          <w:sz w:val="22"/>
          <w:szCs w:val="22"/>
        </w:rPr>
        <w:t>A founder-ready starting point for issuing preferred stock to investors</w:t>
      </w:r>
      <w:r w:rsidR="00176E4F">
        <w:rPr>
          <w:rFonts w:ascii="Open Sauce One" w:hAnsi="Open Sauce One"/>
          <w:i/>
          <w:iCs/>
          <w:color w:val="5A5A5A"/>
          <w:sz w:val="22"/>
          <w:szCs w:val="22"/>
        </w:rPr>
        <w:t xml:space="preserve">, </w:t>
      </w:r>
      <w:r w:rsidRPr="00176E4F">
        <w:rPr>
          <w:rFonts w:ascii="Open Sauce One" w:hAnsi="Open Sauce One"/>
          <w:i/>
          <w:iCs/>
          <w:color w:val="5A5A5A"/>
          <w:sz w:val="22"/>
          <w:szCs w:val="22"/>
        </w:rPr>
        <w:t>priced rounds or convertible-preferred closings.</w:t>
      </w:r>
    </w:p>
    <w:tbl>
      <w:tblPr>
        <w:tblW w:w="5000" w:type="pct"/>
        <w:tblBorders>
          <w:top w:val="single" w:sz="4" w:space="0" w:color="F2B705"/>
          <w:left w:val="single" w:sz="4" w:space="0" w:color="F2B705"/>
          <w:bottom w:val="single" w:sz="4" w:space="0" w:color="F2B705"/>
          <w:right w:val="single" w:sz="4" w:space="0" w:color="F2B705"/>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BB26E8" w:rsidRPr="00176E4F" w14:paraId="7A26FABD" w14:textId="77777777">
        <w:tblPrEx>
          <w:tblCellMar>
            <w:top w:w="0" w:type="dxa"/>
            <w:bottom w:w="0" w:type="dxa"/>
          </w:tblCellMar>
        </w:tblPrEx>
        <w:tc>
          <w:tcPr>
            <w:tcW w:w="5000" w:type="pct"/>
            <w:shd w:val="clear" w:color="auto" w:fill="FDF6E3"/>
            <w:tcMar>
              <w:top w:w="160" w:type="dxa"/>
              <w:left w:w="200" w:type="dxa"/>
              <w:bottom w:w="160" w:type="dxa"/>
              <w:right w:w="200" w:type="dxa"/>
            </w:tcMar>
          </w:tcPr>
          <w:p w14:paraId="71122AB6" w14:textId="2D1298EB" w:rsidR="00BB26E8" w:rsidRPr="00176E4F" w:rsidRDefault="00000000">
            <w:pPr>
              <w:spacing w:after="60"/>
              <w:rPr>
                <w:rFonts w:ascii="Open Sauce One" w:hAnsi="Open Sauce One"/>
              </w:rPr>
            </w:pPr>
            <w:r w:rsidRPr="00176E4F">
              <w:rPr>
                <w:rFonts w:ascii="Open Sauce One" w:hAnsi="Open Sauce One"/>
                <w:b/>
                <w:bCs/>
                <w:color w:val="1B2A4A"/>
                <w:sz w:val="19"/>
                <w:szCs w:val="19"/>
              </w:rPr>
              <w:t>TEMPLATE NOTE</w:t>
            </w:r>
            <w:r w:rsidR="00176E4F">
              <w:rPr>
                <w:rFonts w:ascii="Open Sauce One" w:hAnsi="Open Sauce One"/>
                <w:b/>
                <w:bCs/>
                <w:color w:val="1B2A4A"/>
                <w:sz w:val="19"/>
                <w:szCs w:val="19"/>
              </w:rPr>
              <w:t>/ DISCLAIMER</w:t>
            </w:r>
          </w:p>
          <w:p w14:paraId="60FD8D6A" w14:textId="77777777" w:rsidR="00BB26E8" w:rsidRPr="00176E4F" w:rsidRDefault="00000000">
            <w:pPr>
              <w:spacing w:line="264" w:lineRule="auto"/>
              <w:rPr>
                <w:rFonts w:ascii="Open Sauce One" w:hAnsi="Open Sauce One"/>
              </w:rPr>
            </w:pPr>
            <w:r w:rsidRPr="00176E4F">
              <w:rPr>
                <w:rFonts w:ascii="Open Sauce One" w:hAnsi="Open Sauce One"/>
                <w:i/>
                <w:iCs/>
                <w:color w:val="5A5A5A"/>
                <w:sz w:val="19"/>
                <w:szCs w:val="19"/>
              </w:rPr>
              <w:t>This is a general-purpose template intended to help founders and finance teams understand the standard structure of a Preferred Stock Purchase Agreement (PSPA). It is provided for informational and educational purposes only, does not constitute legal advice, and must be reviewed and customized by qualified securities counsel in your jurisdiction before use in any actual financing. Bracketed and underlined fields [ __</w:t>
            </w:r>
            <w:proofErr w:type="gramStart"/>
            <w:r w:rsidRPr="00176E4F">
              <w:rPr>
                <w:rFonts w:ascii="Open Sauce One" w:hAnsi="Open Sauce One"/>
                <w:i/>
                <w:iCs/>
                <w:color w:val="5A5A5A"/>
                <w:sz w:val="19"/>
                <w:szCs w:val="19"/>
              </w:rPr>
              <w:t>_ ]</w:t>
            </w:r>
            <w:proofErr w:type="gramEnd"/>
            <w:r w:rsidRPr="00176E4F">
              <w:rPr>
                <w:rFonts w:ascii="Open Sauce One" w:hAnsi="Open Sauce One"/>
                <w:i/>
                <w:iCs/>
                <w:color w:val="5A5A5A"/>
                <w:sz w:val="19"/>
                <w:szCs w:val="19"/>
              </w:rPr>
              <w:t xml:space="preserve"> mark items that require deal-specific input.</w:t>
            </w:r>
          </w:p>
        </w:tc>
      </w:tr>
    </w:tbl>
    <w:p w14:paraId="7042D1B4" w14:textId="77777777" w:rsidR="00BB26E8" w:rsidRPr="00176E4F" w:rsidRDefault="00BB26E8">
      <w:pPr>
        <w:rPr>
          <w:rFonts w:ascii="Open Sauce One" w:hAnsi="Open Sauce One"/>
        </w:rPr>
        <w:sectPr w:rsidR="00BB26E8" w:rsidRPr="00176E4F">
          <w:headerReference w:type="default" r:id="rId7"/>
          <w:pgSz w:w="12240" w:h="15840"/>
          <w:pgMar w:top="1440" w:right="1440" w:bottom="1440" w:left="1440" w:header="708" w:footer="708" w:gutter="0"/>
          <w:cols w:space="720"/>
          <w:docGrid w:linePitch="360"/>
        </w:sectPr>
      </w:pPr>
    </w:p>
    <w:p w14:paraId="4E73E625" w14:textId="77777777" w:rsidR="00BB26E8" w:rsidRPr="00176E4F" w:rsidRDefault="00000000">
      <w:pPr>
        <w:pStyle w:val="Heading1"/>
        <w:spacing w:before="200" w:after="300"/>
        <w:rPr>
          <w:rFonts w:ascii="Open Sauce One" w:hAnsi="Open Sauce One"/>
        </w:rPr>
      </w:pPr>
      <w:r w:rsidRPr="00176E4F">
        <w:rPr>
          <w:rFonts w:ascii="Open Sauce One" w:eastAsia="Bookman Old Style" w:hAnsi="Open Sauce One" w:cs="Bookman Old Style"/>
          <w:b/>
          <w:bCs/>
          <w:color w:val="1B2A4A"/>
          <w:sz w:val="28"/>
          <w:szCs w:val="28"/>
        </w:rPr>
        <w:lastRenderedPageBreak/>
        <w:t>TABLE OF CONTENTS</w:t>
      </w:r>
    </w:p>
    <w:p w14:paraId="4F50E7BE" w14:textId="77777777" w:rsidR="00BB26E8" w:rsidRPr="00176E4F" w:rsidRDefault="00000000">
      <w:pPr>
        <w:tabs>
          <w:tab w:val="right" w:leader="dot" w:pos="9026"/>
        </w:tabs>
        <w:spacing w:after="120"/>
        <w:rPr>
          <w:rFonts w:ascii="Open Sauce One" w:hAnsi="Open Sauce One"/>
        </w:rPr>
      </w:pPr>
      <w:r w:rsidRPr="00176E4F">
        <w:rPr>
          <w:rFonts w:ascii="Open Sauce One" w:hAnsi="Open Sauce One"/>
          <w:b/>
          <w:bCs/>
          <w:color w:val="5B3B8C"/>
        </w:rPr>
        <w:t xml:space="preserve">1.  </w:t>
      </w:r>
      <w:r w:rsidRPr="00176E4F">
        <w:rPr>
          <w:rFonts w:ascii="Open Sauce One" w:hAnsi="Open Sauce One"/>
        </w:rPr>
        <w:t>Definitions</w:t>
      </w:r>
      <w:r w:rsidRPr="00176E4F">
        <w:rPr>
          <w:rFonts w:ascii="Open Sauce One" w:hAnsi="Open Sauce One"/>
        </w:rPr>
        <w:tab/>
      </w:r>
    </w:p>
    <w:p w14:paraId="6DD736BE" w14:textId="77777777" w:rsidR="00BB26E8" w:rsidRPr="00176E4F" w:rsidRDefault="00000000">
      <w:pPr>
        <w:tabs>
          <w:tab w:val="right" w:leader="dot" w:pos="9026"/>
        </w:tabs>
        <w:spacing w:after="120"/>
        <w:rPr>
          <w:rFonts w:ascii="Open Sauce One" w:hAnsi="Open Sauce One"/>
        </w:rPr>
      </w:pPr>
      <w:r w:rsidRPr="00176E4F">
        <w:rPr>
          <w:rFonts w:ascii="Open Sauce One" w:hAnsi="Open Sauce One"/>
          <w:b/>
          <w:bCs/>
          <w:color w:val="5B3B8C"/>
        </w:rPr>
        <w:t xml:space="preserve">2.  </w:t>
      </w:r>
      <w:r w:rsidRPr="00176E4F">
        <w:rPr>
          <w:rFonts w:ascii="Open Sauce One" w:hAnsi="Open Sauce One"/>
        </w:rPr>
        <w:t>Purchase and Sale of Preferred Stock</w:t>
      </w:r>
      <w:r w:rsidRPr="00176E4F">
        <w:rPr>
          <w:rFonts w:ascii="Open Sauce One" w:hAnsi="Open Sauce One"/>
        </w:rPr>
        <w:tab/>
      </w:r>
    </w:p>
    <w:p w14:paraId="745C053D" w14:textId="77777777" w:rsidR="00BB26E8" w:rsidRPr="00176E4F" w:rsidRDefault="00000000">
      <w:pPr>
        <w:tabs>
          <w:tab w:val="right" w:leader="dot" w:pos="9026"/>
        </w:tabs>
        <w:spacing w:after="120"/>
        <w:rPr>
          <w:rFonts w:ascii="Open Sauce One" w:hAnsi="Open Sauce One"/>
        </w:rPr>
      </w:pPr>
      <w:r w:rsidRPr="00176E4F">
        <w:rPr>
          <w:rFonts w:ascii="Open Sauce One" w:hAnsi="Open Sauce One"/>
          <w:b/>
          <w:bCs/>
          <w:color w:val="5B3B8C"/>
        </w:rPr>
        <w:t xml:space="preserve">3.  </w:t>
      </w:r>
      <w:r w:rsidRPr="00176E4F">
        <w:rPr>
          <w:rFonts w:ascii="Open Sauce One" w:hAnsi="Open Sauce One"/>
        </w:rPr>
        <w:t>Closing Conditions</w:t>
      </w:r>
      <w:r w:rsidRPr="00176E4F">
        <w:rPr>
          <w:rFonts w:ascii="Open Sauce One" w:hAnsi="Open Sauce One"/>
        </w:rPr>
        <w:tab/>
      </w:r>
    </w:p>
    <w:p w14:paraId="0941FCDC" w14:textId="77777777" w:rsidR="00BB26E8" w:rsidRPr="00176E4F" w:rsidRDefault="00000000">
      <w:pPr>
        <w:tabs>
          <w:tab w:val="right" w:leader="dot" w:pos="9026"/>
        </w:tabs>
        <w:spacing w:after="120"/>
        <w:rPr>
          <w:rFonts w:ascii="Open Sauce One" w:hAnsi="Open Sauce One"/>
        </w:rPr>
      </w:pPr>
      <w:r w:rsidRPr="00176E4F">
        <w:rPr>
          <w:rFonts w:ascii="Open Sauce One" w:hAnsi="Open Sauce One"/>
          <w:b/>
          <w:bCs/>
          <w:color w:val="5B3B8C"/>
        </w:rPr>
        <w:t xml:space="preserve">4.  </w:t>
      </w:r>
      <w:r w:rsidRPr="00176E4F">
        <w:rPr>
          <w:rFonts w:ascii="Open Sauce One" w:hAnsi="Open Sauce One"/>
        </w:rPr>
        <w:t>Representations and Warranties of the Company</w:t>
      </w:r>
      <w:r w:rsidRPr="00176E4F">
        <w:rPr>
          <w:rFonts w:ascii="Open Sauce One" w:hAnsi="Open Sauce One"/>
        </w:rPr>
        <w:tab/>
      </w:r>
    </w:p>
    <w:p w14:paraId="438E3599" w14:textId="77777777" w:rsidR="00BB26E8" w:rsidRPr="00176E4F" w:rsidRDefault="00000000">
      <w:pPr>
        <w:tabs>
          <w:tab w:val="right" w:leader="dot" w:pos="9026"/>
        </w:tabs>
        <w:spacing w:after="120"/>
        <w:rPr>
          <w:rFonts w:ascii="Open Sauce One" w:hAnsi="Open Sauce One"/>
        </w:rPr>
      </w:pPr>
      <w:r w:rsidRPr="00176E4F">
        <w:rPr>
          <w:rFonts w:ascii="Open Sauce One" w:hAnsi="Open Sauce One"/>
          <w:b/>
          <w:bCs/>
          <w:color w:val="5B3B8C"/>
        </w:rPr>
        <w:t xml:space="preserve">5.  </w:t>
      </w:r>
      <w:r w:rsidRPr="00176E4F">
        <w:rPr>
          <w:rFonts w:ascii="Open Sauce One" w:hAnsi="Open Sauce One"/>
        </w:rPr>
        <w:t>Representations and Warranties of the Purchaser</w:t>
      </w:r>
      <w:r w:rsidRPr="00176E4F">
        <w:rPr>
          <w:rFonts w:ascii="Open Sauce One" w:hAnsi="Open Sauce One"/>
        </w:rPr>
        <w:tab/>
      </w:r>
    </w:p>
    <w:p w14:paraId="41AB18D5" w14:textId="77777777" w:rsidR="00BB26E8" w:rsidRPr="00176E4F" w:rsidRDefault="00000000">
      <w:pPr>
        <w:tabs>
          <w:tab w:val="right" w:leader="dot" w:pos="9026"/>
        </w:tabs>
        <w:spacing w:after="120"/>
        <w:rPr>
          <w:rFonts w:ascii="Open Sauce One" w:hAnsi="Open Sauce One"/>
        </w:rPr>
      </w:pPr>
      <w:r w:rsidRPr="00176E4F">
        <w:rPr>
          <w:rFonts w:ascii="Open Sauce One" w:hAnsi="Open Sauce One"/>
          <w:b/>
          <w:bCs/>
          <w:color w:val="5B3B8C"/>
        </w:rPr>
        <w:t xml:space="preserve">6.  </w:t>
      </w:r>
      <w:r w:rsidRPr="00176E4F">
        <w:rPr>
          <w:rFonts w:ascii="Open Sauce One" w:hAnsi="Open Sauce One"/>
        </w:rPr>
        <w:t>Covenants</w:t>
      </w:r>
      <w:r w:rsidRPr="00176E4F">
        <w:rPr>
          <w:rFonts w:ascii="Open Sauce One" w:hAnsi="Open Sauce One"/>
        </w:rPr>
        <w:tab/>
      </w:r>
    </w:p>
    <w:p w14:paraId="5BE46C95" w14:textId="77777777" w:rsidR="00BB26E8" w:rsidRPr="00176E4F" w:rsidRDefault="00000000">
      <w:pPr>
        <w:tabs>
          <w:tab w:val="right" w:leader="dot" w:pos="9026"/>
        </w:tabs>
        <w:spacing w:after="120"/>
        <w:rPr>
          <w:rFonts w:ascii="Open Sauce One" w:hAnsi="Open Sauce One"/>
        </w:rPr>
      </w:pPr>
      <w:r w:rsidRPr="00176E4F">
        <w:rPr>
          <w:rFonts w:ascii="Open Sauce One" w:hAnsi="Open Sauce One"/>
          <w:b/>
          <w:bCs/>
          <w:color w:val="5B3B8C"/>
        </w:rPr>
        <w:t xml:space="preserve">7.  </w:t>
      </w:r>
      <w:r w:rsidRPr="00176E4F">
        <w:rPr>
          <w:rFonts w:ascii="Open Sauce One" w:hAnsi="Open Sauce One"/>
        </w:rPr>
        <w:t>Transfer Restrictions</w:t>
      </w:r>
      <w:r w:rsidRPr="00176E4F">
        <w:rPr>
          <w:rFonts w:ascii="Open Sauce One" w:hAnsi="Open Sauce One"/>
        </w:rPr>
        <w:tab/>
      </w:r>
    </w:p>
    <w:p w14:paraId="65267BB9" w14:textId="77777777" w:rsidR="00BB26E8" w:rsidRPr="00176E4F" w:rsidRDefault="00000000">
      <w:pPr>
        <w:tabs>
          <w:tab w:val="right" w:leader="dot" w:pos="9026"/>
        </w:tabs>
        <w:spacing w:after="120"/>
        <w:rPr>
          <w:rFonts w:ascii="Open Sauce One" w:hAnsi="Open Sauce One"/>
        </w:rPr>
      </w:pPr>
      <w:r w:rsidRPr="00176E4F">
        <w:rPr>
          <w:rFonts w:ascii="Open Sauce One" w:hAnsi="Open Sauce One"/>
          <w:b/>
          <w:bCs/>
          <w:color w:val="5B3B8C"/>
        </w:rPr>
        <w:t xml:space="preserve">8.  </w:t>
      </w:r>
      <w:r w:rsidRPr="00176E4F">
        <w:rPr>
          <w:rFonts w:ascii="Open Sauce One" w:hAnsi="Open Sauce One"/>
        </w:rPr>
        <w:t>Rights of First Refusal / Pro Rata Rights</w:t>
      </w:r>
      <w:r w:rsidRPr="00176E4F">
        <w:rPr>
          <w:rFonts w:ascii="Open Sauce One" w:hAnsi="Open Sauce One"/>
        </w:rPr>
        <w:tab/>
      </w:r>
    </w:p>
    <w:p w14:paraId="1065621E" w14:textId="77777777" w:rsidR="00BB26E8" w:rsidRPr="00176E4F" w:rsidRDefault="00000000">
      <w:pPr>
        <w:tabs>
          <w:tab w:val="right" w:leader="dot" w:pos="9026"/>
        </w:tabs>
        <w:spacing w:after="120"/>
        <w:rPr>
          <w:rFonts w:ascii="Open Sauce One" w:hAnsi="Open Sauce One"/>
        </w:rPr>
      </w:pPr>
      <w:r w:rsidRPr="00176E4F">
        <w:rPr>
          <w:rFonts w:ascii="Open Sauce One" w:hAnsi="Open Sauce One"/>
          <w:b/>
          <w:bCs/>
          <w:color w:val="5B3B8C"/>
        </w:rPr>
        <w:t xml:space="preserve">9.  </w:t>
      </w:r>
      <w:r w:rsidRPr="00176E4F">
        <w:rPr>
          <w:rFonts w:ascii="Open Sauce One" w:hAnsi="Open Sauce One"/>
        </w:rPr>
        <w:t>Miscellaneous / General Provisions</w:t>
      </w:r>
      <w:r w:rsidRPr="00176E4F">
        <w:rPr>
          <w:rFonts w:ascii="Open Sauce One" w:hAnsi="Open Sauce One"/>
        </w:rPr>
        <w:tab/>
      </w:r>
    </w:p>
    <w:p w14:paraId="1C71E0AF" w14:textId="77777777" w:rsidR="00BB26E8" w:rsidRPr="00176E4F" w:rsidRDefault="00000000">
      <w:pPr>
        <w:tabs>
          <w:tab w:val="right" w:leader="dot" w:pos="9026"/>
        </w:tabs>
        <w:spacing w:after="120"/>
        <w:rPr>
          <w:rFonts w:ascii="Open Sauce One" w:hAnsi="Open Sauce One"/>
        </w:rPr>
      </w:pPr>
      <w:r w:rsidRPr="00176E4F">
        <w:rPr>
          <w:rFonts w:ascii="Open Sauce One" w:hAnsi="Open Sauce One"/>
          <w:b/>
          <w:bCs/>
          <w:color w:val="5B3B8C"/>
        </w:rPr>
        <w:t xml:space="preserve">Exhibit </w:t>
      </w:r>
      <w:proofErr w:type="gramStart"/>
      <w:r w:rsidRPr="00176E4F">
        <w:rPr>
          <w:rFonts w:ascii="Open Sauce One" w:hAnsi="Open Sauce One"/>
          <w:b/>
          <w:bCs/>
          <w:color w:val="5B3B8C"/>
        </w:rPr>
        <w:t xml:space="preserve">A  </w:t>
      </w:r>
      <w:r w:rsidRPr="00176E4F">
        <w:rPr>
          <w:rFonts w:ascii="Open Sauce One" w:hAnsi="Open Sauce One"/>
        </w:rPr>
        <w:t>Schedule</w:t>
      </w:r>
      <w:proofErr w:type="gramEnd"/>
      <w:r w:rsidRPr="00176E4F">
        <w:rPr>
          <w:rFonts w:ascii="Open Sauce One" w:hAnsi="Open Sauce One"/>
        </w:rPr>
        <w:t xml:space="preserve"> of Purchasers</w:t>
      </w:r>
      <w:r w:rsidRPr="00176E4F">
        <w:rPr>
          <w:rFonts w:ascii="Open Sauce One" w:hAnsi="Open Sauce One"/>
        </w:rPr>
        <w:tab/>
      </w:r>
    </w:p>
    <w:p w14:paraId="57C54D80" w14:textId="77777777" w:rsidR="00BB26E8" w:rsidRPr="00176E4F" w:rsidRDefault="00000000">
      <w:pPr>
        <w:tabs>
          <w:tab w:val="right" w:leader="dot" w:pos="9026"/>
        </w:tabs>
        <w:spacing w:after="120"/>
        <w:rPr>
          <w:rFonts w:ascii="Open Sauce One" w:hAnsi="Open Sauce One"/>
        </w:rPr>
      </w:pPr>
      <w:r w:rsidRPr="00176E4F">
        <w:rPr>
          <w:rFonts w:ascii="Open Sauce One" w:hAnsi="Open Sauce One"/>
          <w:b/>
          <w:bCs/>
          <w:color w:val="5B3B8C"/>
        </w:rPr>
        <w:t xml:space="preserve">Exhibit </w:t>
      </w:r>
      <w:proofErr w:type="gramStart"/>
      <w:r w:rsidRPr="00176E4F">
        <w:rPr>
          <w:rFonts w:ascii="Open Sauce One" w:hAnsi="Open Sauce One"/>
          <w:b/>
          <w:bCs/>
          <w:color w:val="5B3B8C"/>
        </w:rPr>
        <w:t xml:space="preserve">B  </w:t>
      </w:r>
      <w:r w:rsidRPr="00176E4F">
        <w:rPr>
          <w:rFonts w:ascii="Open Sauce One" w:hAnsi="Open Sauce One"/>
        </w:rPr>
        <w:t>Disclosure</w:t>
      </w:r>
      <w:proofErr w:type="gramEnd"/>
      <w:r w:rsidRPr="00176E4F">
        <w:rPr>
          <w:rFonts w:ascii="Open Sauce One" w:hAnsi="Open Sauce One"/>
        </w:rPr>
        <w:t xml:space="preserve"> Schedule</w:t>
      </w:r>
      <w:r w:rsidRPr="00176E4F">
        <w:rPr>
          <w:rFonts w:ascii="Open Sauce One" w:hAnsi="Open Sauce One"/>
        </w:rPr>
        <w:tab/>
      </w:r>
    </w:p>
    <w:p w14:paraId="473AFC9E" w14:textId="77777777" w:rsidR="00BB26E8" w:rsidRPr="00176E4F" w:rsidRDefault="00000000">
      <w:pPr>
        <w:tabs>
          <w:tab w:val="right" w:leader="dot" w:pos="9026"/>
        </w:tabs>
        <w:spacing w:after="120"/>
        <w:rPr>
          <w:rFonts w:ascii="Open Sauce One" w:hAnsi="Open Sauce One"/>
        </w:rPr>
      </w:pPr>
      <w:r w:rsidRPr="00176E4F">
        <w:rPr>
          <w:rFonts w:ascii="Open Sauce One" w:hAnsi="Open Sauce One"/>
          <w:b/>
          <w:bCs/>
          <w:color w:val="5B3B8C"/>
        </w:rPr>
        <w:t xml:space="preserve">Exhibit </w:t>
      </w:r>
      <w:proofErr w:type="gramStart"/>
      <w:r w:rsidRPr="00176E4F">
        <w:rPr>
          <w:rFonts w:ascii="Open Sauce One" w:hAnsi="Open Sauce One"/>
          <w:b/>
          <w:bCs/>
          <w:color w:val="5B3B8C"/>
        </w:rPr>
        <w:t xml:space="preserve">C  </w:t>
      </w:r>
      <w:r w:rsidRPr="00176E4F">
        <w:rPr>
          <w:rFonts w:ascii="Open Sauce One" w:hAnsi="Open Sauce One"/>
        </w:rPr>
        <w:t>Form</w:t>
      </w:r>
      <w:proofErr w:type="gramEnd"/>
      <w:r w:rsidRPr="00176E4F">
        <w:rPr>
          <w:rFonts w:ascii="Open Sauce One" w:hAnsi="Open Sauce One"/>
        </w:rPr>
        <w:t xml:space="preserve"> of Restated Certificate of Incorporation</w:t>
      </w:r>
      <w:r w:rsidRPr="00176E4F">
        <w:rPr>
          <w:rFonts w:ascii="Open Sauce One" w:hAnsi="Open Sauce One"/>
        </w:rPr>
        <w:tab/>
      </w:r>
    </w:p>
    <w:p w14:paraId="3CFA206D" w14:textId="77777777" w:rsidR="00BB26E8" w:rsidRPr="00176E4F" w:rsidRDefault="00000000">
      <w:pPr>
        <w:tabs>
          <w:tab w:val="right" w:leader="dot" w:pos="9026"/>
        </w:tabs>
        <w:spacing w:after="120"/>
        <w:rPr>
          <w:rFonts w:ascii="Open Sauce One" w:hAnsi="Open Sauce One"/>
        </w:rPr>
      </w:pPr>
      <w:r w:rsidRPr="00176E4F">
        <w:rPr>
          <w:rFonts w:ascii="Open Sauce One" w:hAnsi="Open Sauce One"/>
          <w:b/>
          <w:bCs/>
          <w:color w:val="5B3B8C"/>
        </w:rPr>
        <w:t xml:space="preserve">Signature Pages  </w:t>
      </w:r>
      <w:r w:rsidRPr="00176E4F">
        <w:rPr>
          <w:rFonts w:ascii="Open Sauce One" w:hAnsi="Open Sauce One"/>
        </w:rPr>
        <w:tab/>
      </w:r>
    </w:p>
    <w:p w14:paraId="62BAC612" w14:textId="77777777" w:rsidR="00BB26E8" w:rsidRPr="00176E4F" w:rsidRDefault="00000000">
      <w:pPr>
        <w:rPr>
          <w:rFonts w:ascii="Open Sauce One" w:hAnsi="Open Sauce One"/>
        </w:rPr>
      </w:pPr>
      <w:r w:rsidRPr="00176E4F">
        <w:rPr>
          <w:rFonts w:ascii="Open Sauce One" w:hAnsi="Open Sauce One"/>
        </w:rPr>
        <w:br w:type="page"/>
      </w:r>
    </w:p>
    <w:p w14:paraId="324D7D87" w14:textId="77777777" w:rsidR="00BB26E8" w:rsidRPr="00176E4F" w:rsidRDefault="00000000">
      <w:pPr>
        <w:pStyle w:val="Heading1"/>
        <w:spacing w:before="200" w:after="300"/>
        <w:jc w:val="center"/>
        <w:rPr>
          <w:rFonts w:ascii="Open Sauce One" w:hAnsi="Open Sauce One"/>
        </w:rPr>
      </w:pPr>
      <w:r w:rsidRPr="00176E4F">
        <w:rPr>
          <w:rFonts w:ascii="Open Sauce One" w:eastAsia="Bookman Old Style" w:hAnsi="Open Sauce One" w:cs="Bookman Old Style"/>
          <w:b/>
          <w:bCs/>
          <w:color w:val="1B2A4A"/>
          <w:sz w:val="30"/>
          <w:szCs w:val="30"/>
        </w:rPr>
        <w:lastRenderedPageBreak/>
        <w:t>PREFERRED STOCK PURCHASE AGREEMENT</w:t>
      </w:r>
    </w:p>
    <w:p w14:paraId="61D5677A"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This Preferred Stock Purchase Agreement (this “Agreement”) is entered into as of [</w:t>
      </w:r>
      <w:r w:rsidRPr="00176E4F">
        <w:rPr>
          <w:rFonts w:ascii="Open Sauce One" w:hAnsi="Open Sauce One"/>
          <w:color w:val="5B3B8C"/>
        </w:rPr>
        <w:t>__________, 20__</w:t>
      </w:r>
      <w:r w:rsidRPr="00176E4F">
        <w:rPr>
          <w:rFonts w:ascii="Open Sauce One" w:hAnsi="Open Sauce One"/>
        </w:rPr>
        <w:t xml:space="preserve">] (the “Agreement Date”), by and among </w:t>
      </w:r>
      <w:r w:rsidRPr="00176E4F">
        <w:rPr>
          <w:rFonts w:ascii="Open Sauce One" w:hAnsi="Open Sauce One"/>
          <w:b/>
          <w:bCs/>
          <w:color w:val="5B3B8C"/>
        </w:rPr>
        <w:t>[Company Legal Name]</w:t>
      </w:r>
      <w:r w:rsidRPr="00176E4F">
        <w:rPr>
          <w:rFonts w:ascii="Open Sauce One" w:hAnsi="Open Sauce One"/>
        </w:rPr>
        <w:t>, a [</w:t>
      </w:r>
      <w:r w:rsidRPr="00176E4F">
        <w:rPr>
          <w:rFonts w:ascii="Open Sauce One" w:hAnsi="Open Sauce One"/>
          <w:color w:val="5B3B8C"/>
        </w:rPr>
        <w:t>Delaware</w:t>
      </w:r>
      <w:r w:rsidRPr="00176E4F">
        <w:rPr>
          <w:rFonts w:ascii="Open Sauce One" w:hAnsi="Open Sauce One"/>
        </w:rPr>
        <w:t>] corporation (the “Company”), and the investors listed on the Schedule of Purchasers attached as Exhibit A (each, a “Purchaser” and collectively, the “Purchasers”).</w:t>
      </w:r>
    </w:p>
    <w:p w14:paraId="52EF9F71"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The Company and the Purchasers agree as follows:</w:t>
      </w:r>
    </w:p>
    <w:p w14:paraId="4DC49003" w14:textId="77777777" w:rsidR="00BB26E8" w:rsidRPr="00176E4F" w:rsidRDefault="00000000">
      <w:pPr>
        <w:pStyle w:val="Heading1"/>
        <w:spacing w:before="360" w:after="160"/>
        <w:rPr>
          <w:rFonts w:ascii="Open Sauce One" w:hAnsi="Open Sauce One"/>
        </w:rPr>
      </w:pPr>
      <w:r w:rsidRPr="00176E4F">
        <w:rPr>
          <w:rFonts w:ascii="Open Sauce One" w:eastAsia="Bookman Old Style" w:hAnsi="Open Sauce One" w:cs="Bookman Old Style"/>
          <w:b/>
          <w:bCs/>
          <w:color w:val="1B2A4A"/>
          <w:sz w:val="26"/>
          <w:szCs w:val="26"/>
        </w:rPr>
        <w:t>1. DEFINITIONS</w:t>
      </w:r>
    </w:p>
    <w:p w14:paraId="08D59464"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For purposes of this Agreement, the following terms have the meanings set forth below. Capitalized terms used but not defined in this Section 1 have the meanings given elsewhere in this Agreement.</w:t>
      </w:r>
    </w:p>
    <w:p w14:paraId="04AA76E1" w14:textId="77777777" w:rsidR="00BB26E8" w:rsidRPr="00176E4F" w:rsidRDefault="00000000">
      <w:pPr>
        <w:spacing w:after="160" w:line="276" w:lineRule="auto"/>
        <w:jc w:val="both"/>
        <w:rPr>
          <w:rFonts w:ascii="Open Sauce One" w:hAnsi="Open Sauce One"/>
        </w:rPr>
      </w:pPr>
      <w:r w:rsidRPr="00176E4F">
        <w:rPr>
          <w:rFonts w:ascii="Open Sauce One" w:hAnsi="Open Sauce One"/>
          <w:b/>
          <w:bCs/>
        </w:rPr>
        <w:t xml:space="preserve">“Agreement Date” </w:t>
      </w:r>
      <w:r w:rsidRPr="00176E4F">
        <w:rPr>
          <w:rFonts w:ascii="Open Sauce One" w:hAnsi="Open Sauce One"/>
        </w:rPr>
        <w:t>means the date first written above.</w:t>
      </w:r>
    </w:p>
    <w:p w14:paraId="1A9F5235" w14:textId="77777777" w:rsidR="00BB26E8" w:rsidRPr="00176E4F" w:rsidRDefault="00000000">
      <w:pPr>
        <w:spacing w:after="160" w:line="276" w:lineRule="auto"/>
        <w:jc w:val="both"/>
        <w:rPr>
          <w:rFonts w:ascii="Open Sauce One" w:hAnsi="Open Sauce One"/>
        </w:rPr>
      </w:pPr>
      <w:r w:rsidRPr="00176E4F">
        <w:rPr>
          <w:rFonts w:ascii="Open Sauce One" w:hAnsi="Open Sauce One"/>
          <w:b/>
          <w:bCs/>
        </w:rPr>
        <w:t xml:space="preserve">“Series [__] Preferred Stock” </w:t>
      </w:r>
      <w:r w:rsidRPr="00176E4F">
        <w:rPr>
          <w:rFonts w:ascii="Open Sauce One" w:hAnsi="Open Sauce One"/>
        </w:rPr>
        <w:t>means the shares of the Company's preferred stock designated Series [__] Preferred Stock, par value $[__] per share, having the rights, preferences, and privileges set forth in the Restated Certificate.</w:t>
      </w:r>
    </w:p>
    <w:p w14:paraId="6D218521" w14:textId="77777777" w:rsidR="00BB26E8" w:rsidRPr="00176E4F" w:rsidRDefault="00000000">
      <w:pPr>
        <w:spacing w:after="160" w:line="276" w:lineRule="auto"/>
        <w:jc w:val="both"/>
        <w:rPr>
          <w:rFonts w:ascii="Open Sauce One" w:hAnsi="Open Sauce One"/>
        </w:rPr>
      </w:pPr>
      <w:r w:rsidRPr="00176E4F">
        <w:rPr>
          <w:rFonts w:ascii="Open Sauce One" w:hAnsi="Open Sauce One"/>
          <w:b/>
          <w:bCs/>
        </w:rPr>
        <w:t xml:space="preserve">“Purchase Price” </w:t>
      </w:r>
      <w:r w:rsidRPr="00176E4F">
        <w:rPr>
          <w:rFonts w:ascii="Open Sauce One" w:hAnsi="Open Sauce One"/>
        </w:rPr>
        <w:t>means $[__] per share of Series [__] Preferred Stock.</w:t>
      </w:r>
    </w:p>
    <w:p w14:paraId="39FD46F0" w14:textId="77777777" w:rsidR="00BB26E8" w:rsidRPr="00176E4F" w:rsidRDefault="00000000">
      <w:pPr>
        <w:spacing w:after="160" w:line="276" w:lineRule="auto"/>
        <w:jc w:val="both"/>
        <w:rPr>
          <w:rFonts w:ascii="Open Sauce One" w:hAnsi="Open Sauce One"/>
        </w:rPr>
      </w:pPr>
      <w:r w:rsidRPr="00176E4F">
        <w:rPr>
          <w:rFonts w:ascii="Open Sauce One" w:hAnsi="Open Sauce One"/>
          <w:b/>
          <w:bCs/>
        </w:rPr>
        <w:t xml:space="preserve">“Aggregate Purchase Amount” </w:t>
      </w:r>
      <w:r w:rsidRPr="00176E4F">
        <w:rPr>
          <w:rFonts w:ascii="Open Sauce One" w:hAnsi="Open Sauce One"/>
        </w:rPr>
        <w:t>means the total dollar amount of $[__], being the sum of the purchase amounts set forth opposite each Purchaser's name on Exhibit A.</w:t>
      </w:r>
    </w:p>
    <w:p w14:paraId="44973A15" w14:textId="77777777" w:rsidR="00BB26E8" w:rsidRPr="00176E4F" w:rsidRDefault="00000000">
      <w:pPr>
        <w:spacing w:after="160" w:line="276" w:lineRule="auto"/>
        <w:jc w:val="both"/>
        <w:rPr>
          <w:rFonts w:ascii="Open Sauce One" w:hAnsi="Open Sauce One"/>
        </w:rPr>
      </w:pPr>
      <w:r w:rsidRPr="00176E4F">
        <w:rPr>
          <w:rFonts w:ascii="Open Sauce One" w:hAnsi="Open Sauce One"/>
          <w:b/>
          <w:bCs/>
        </w:rPr>
        <w:t xml:space="preserve">“Closing” </w:t>
      </w:r>
      <w:r w:rsidRPr="00176E4F">
        <w:rPr>
          <w:rFonts w:ascii="Open Sauce One" w:hAnsi="Open Sauce One"/>
        </w:rPr>
        <w:t>means the closing of the purchase and sale of shares under this Agreement, as further described in Section 2.2.</w:t>
      </w:r>
    </w:p>
    <w:p w14:paraId="789C09BF" w14:textId="77777777" w:rsidR="00BB26E8" w:rsidRPr="00176E4F" w:rsidRDefault="00000000">
      <w:pPr>
        <w:spacing w:after="160" w:line="276" w:lineRule="auto"/>
        <w:jc w:val="both"/>
        <w:rPr>
          <w:rFonts w:ascii="Open Sauce One" w:hAnsi="Open Sauce One"/>
        </w:rPr>
      </w:pPr>
      <w:r w:rsidRPr="00176E4F">
        <w:rPr>
          <w:rFonts w:ascii="Open Sauce One" w:hAnsi="Open Sauce One"/>
          <w:b/>
          <w:bCs/>
        </w:rPr>
        <w:t xml:space="preserve">“Major Purchaser” </w:t>
      </w:r>
      <w:r w:rsidRPr="00176E4F">
        <w:rPr>
          <w:rFonts w:ascii="Open Sauce One" w:hAnsi="Open Sauce One"/>
        </w:rPr>
        <w:t>means each Purchaser that purchases at least $[__] of Series [__] Preferred Stock under this Agreement, or such other threshold as the Company and the Purchasers agree.</w:t>
      </w:r>
    </w:p>
    <w:p w14:paraId="152EE797" w14:textId="77777777" w:rsidR="00BB26E8" w:rsidRPr="00176E4F" w:rsidRDefault="00000000">
      <w:pPr>
        <w:spacing w:after="160" w:line="276" w:lineRule="auto"/>
        <w:jc w:val="both"/>
        <w:rPr>
          <w:rFonts w:ascii="Open Sauce One" w:hAnsi="Open Sauce One"/>
        </w:rPr>
      </w:pPr>
      <w:r w:rsidRPr="00176E4F">
        <w:rPr>
          <w:rFonts w:ascii="Open Sauce One" w:hAnsi="Open Sauce One"/>
          <w:b/>
          <w:bCs/>
        </w:rPr>
        <w:t xml:space="preserve">“Restated Certificate” </w:t>
      </w:r>
      <w:r w:rsidRPr="00176E4F">
        <w:rPr>
          <w:rFonts w:ascii="Open Sauce One" w:hAnsi="Open Sauce One"/>
        </w:rPr>
        <w:t>means the Company's Amended and Restated Certificate of Incorporation, in substantially the form attached as Exhibit C, to be filed with the Secretary of State of [Delaware] on or prior to the Closing.</w:t>
      </w:r>
    </w:p>
    <w:p w14:paraId="4377416E" w14:textId="77777777" w:rsidR="00BB26E8" w:rsidRPr="00176E4F" w:rsidRDefault="00000000">
      <w:pPr>
        <w:spacing w:after="160" w:line="276" w:lineRule="auto"/>
        <w:jc w:val="both"/>
        <w:rPr>
          <w:rFonts w:ascii="Open Sauce One" w:hAnsi="Open Sauce One"/>
        </w:rPr>
      </w:pPr>
      <w:r w:rsidRPr="00176E4F">
        <w:rPr>
          <w:rFonts w:ascii="Open Sauce One" w:hAnsi="Open Sauce One"/>
          <w:b/>
          <w:bCs/>
        </w:rPr>
        <w:t xml:space="preserve">“Key Holder” </w:t>
      </w:r>
      <w:r w:rsidRPr="00176E4F">
        <w:rPr>
          <w:rFonts w:ascii="Open Sauce One" w:hAnsi="Open Sauce One"/>
        </w:rPr>
        <w:t>means each person holding [5% or more] of the Company's outstanding Common Stock (calculated on an as-converted, fully diluted basis) as of immediately prior to the Closing, as identified on the Schedule of Key Holders, if applicable.</w:t>
      </w:r>
    </w:p>
    <w:p w14:paraId="5115EDEE" w14:textId="77777777" w:rsidR="00BB26E8" w:rsidRPr="00176E4F" w:rsidRDefault="00000000">
      <w:pPr>
        <w:spacing w:after="160" w:line="276" w:lineRule="auto"/>
        <w:jc w:val="both"/>
        <w:rPr>
          <w:rFonts w:ascii="Open Sauce One" w:hAnsi="Open Sauce One"/>
        </w:rPr>
      </w:pPr>
      <w:r w:rsidRPr="00176E4F">
        <w:rPr>
          <w:rFonts w:ascii="Open Sauce One" w:hAnsi="Open Sauce One"/>
          <w:b/>
          <w:bCs/>
        </w:rPr>
        <w:t xml:space="preserve">“Governing Law” </w:t>
      </w:r>
      <w:r w:rsidRPr="00176E4F">
        <w:rPr>
          <w:rFonts w:ascii="Open Sauce One" w:hAnsi="Open Sauce One"/>
        </w:rPr>
        <w:t>means the laws of the State of [Delaware].</w:t>
      </w:r>
    </w:p>
    <w:p w14:paraId="51559C8D" w14:textId="77777777" w:rsidR="00BB26E8" w:rsidRDefault="00000000">
      <w:pPr>
        <w:spacing w:after="160" w:line="276" w:lineRule="auto"/>
        <w:jc w:val="both"/>
        <w:rPr>
          <w:rFonts w:ascii="Open Sauce One" w:hAnsi="Open Sauce One"/>
        </w:rPr>
      </w:pPr>
      <w:r w:rsidRPr="00176E4F">
        <w:rPr>
          <w:rFonts w:ascii="Open Sauce One" w:hAnsi="Open Sauce One"/>
          <w:b/>
          <w:bCs/>
        </w:rPr>
        <w:t xml:space="preserve">“Dispute Resolution Jurisdiction” </w:t>
      </w:r>
      <w:r w:rsidRPr="00176E4F">
        <w:rPr>
          <w:rFonts w:ascii="Open Sauce One" w:hAnsi="Open Sauce One"/>
        </w:rPr>
        <w:t>means the state and federal courts located in [__________].</w:t>
      </w:r>
    </w:p>
    <w:p w14:paraId="223061D2" w14:textId="77777777" w:rsidR="00176E4F" w:rsidRDefault="00176E4F">
      <w:pPr>
        <w:spacing w:after="160" w:line="276" w:lineRule="auto"/>
        <w:jc w:val="both"/>
        <w:rPr>
          <w:rFonts w:ascii="Open Sauce One" w:hAnsi="Open Sauce One"/>
        </w:rPr>
      </w:pPr>
    </w:p>
    <w:p w14:paraId="78648B09" w14:textId="77777777" w:rsidR="00176E4F" w:rsidRPr="00176E4F" w:rsidRDefault="00176E4F">
      <w:pPr>
        <w:spacing w:after="160" w:line="276" w:lineRule="auto"/>
        <w:jc w:val="both"/>
        <w:rPr>
          <w:rFonts w:ascii="Open Sauce One" w:hAnsi="Open Sauce One"/>
        </w:rPr>
      </w:pPr>
    </w:p>
    <w:tbl>
      <w:tblPr>
        <w:tblW w:w="5000" w:type="pct"/>
        <w:tblBorders>
          <w:top w:val="single" w:sz="4" w:space="0" w:color="F2B705"/>
          <w:left w:val="single" w:sz="4" w:space="0" w:color="F2B705"/>
          <w:bottom w:val="single" w:sz="4" w:space="0" w:color="F2B705"/>
          <w:right w:val="single" w:sz="4" w:space="0" w:color="F2B705"/>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BB26E8" w:rsidRPr="00176E4F" w14:paraId="71395413" w14:textId="77777777">
        <w:tblPrEx>
          <w:tblCellMar>
            <w:top w:w="0" w:type="dxa"/>
            <w:bottom w:w="0" w:type="dxa"/>
          </w:tblCellMar>
        </w:tblPrEx>
        <w:tc>
          <w:tcPr>
            <w:tcW w:w="5000" w:type="pct"/>
            <w:shd w:val="clear" w:color="auto" w:fill="FDF6E3"/>
            <w:tcMar>
              <w:top w:w="160" w:type="dxa"/>
              <w:left w:w="200" w:type="dxa"/>
              <w:bottom w:w="160" w:type="dxa"/>
              <w:right w:w="200" w:type="dxa"/>
            </w:tcMar>
          </w:tcPr>
          <w:p w14:paraId="5C63A5F0" w14:textId="77777777" w:rsidR="00BB26E8" w:rsidRPr="00176E4F" w:rsidRDefault="00000000">
            <w:pPr>
              <w:spacing w:after="60"/>
              <w:rPr>
                <w:rFonts w:ascii="Open Sauce One" w:hAnsi="Open Sauce One"/>
              </w:rPr>
            </w:pPr>
            <w:r w:rsidRPr="00176E4F">
              <w:rPr>
                <w:rFonts w:ascii="Open Sauce One" w:hAnsi="Open Sauce One"/>
                <w:b/>
                <w:bCs/>
                <w:color w:val="1B2A4A"/>
                <w:sz w:val="19"/>
                <w:szCs w:val="19"/>
              </w:rPr>
              <w:lastRenderedPageBreak/>
              <w:t>TEMPLATE NOTE</w:t>
            </w:r>
          </w:p>
          <w:p w14:paraId="75E1C46C" w14:textId="77777777" w:rsidR="00BB26E8" w:rsidRPr="00176E4F" w:rsidRDefault="00000000">
            <w:pPr>
              <w:spacing w:line="264" w:lineRule="auto"/>
              <w:rPr>
                <w:rFonts w:ascii="Open Sauce One" w:hAnsi="Open Sauce One"/>
              </w:rPr>
            </w:pPr>
            <w:r w:rsidRPr="00176E4F">
              <w:rPr>
                <w:rFonts w:ascii="Open Sauce One" w:hAnsi="Open Sauce One"/>
                <w:i/>
                <w:iCs/>
                <w:color w:val="5A5A5A"/>
                <w:sz w:val="19"/>
                <w:szCs w:val="19"/>
              </w:rPr>
              <w:t>If your round is structured as convertible preferred issued off a note/SAFE conversion, add defined terms here for the Conversion Instruments and the mechanics by which they convert into Series [__] Preferred Stock at this Closing.</w:t>
            </w:r>
          </w:p>
        </w:tc>
      </w:tr>
    </w:tbl>
    <w:p w14:paraId="3F5B4C05" w14:textId="77777777" w:rsidR="00BB26E8" w:rsidRPr="00176E4F" w:rsidRDefault="00000000">
      <w:pPr>
        <w:pStyle w:val="Heading1"/>
        <w:spacing w:before="360" w:after="160"/>
        <w:rPr>
          <w:rFonts w:ascii="Open Sauce One" w:hAnsi="Open Sauce One"/>
        </w:rPr>
      </w:pPr>
      <w:r w:rsidRPr="00176E4F">
        <w:rPr>
          <w:rFonts w:ascii="Open Sauce One" w:eastAsia="Bookman Old Style" w:hAnsi="Open Sauce One" w:cs="Bookman Old Style"/>
          <w:b/>
          <w:bCs/>
          <w:color w:val="1B2A4A"/>
          <w:sz w:val="26"/>
          <w:szCs w:val="26"/>
        </w:rPr>
        <w:t>2. PURCHASE AND SALE OF PREFERRED STOCK</w:t>
      </w:r>
    </w:p>
    <w:p w14:paraId="2C80440B" w14:textId="77777777" w:rsidR="00BB26E8" w:rsidRPr="00176E4F" w:rsidRDefault="00000000">
      <w:pPr>
        <w:pStyle w:val="Heading2"/>
        <w:spacing w:before="240" w:after="120"/>
        <w:rPr>
          <w:rFonts w:ascii="Open Sauce One" w:hAnsi="Open Sauce One"/>
        </w:rPr>
      </w:pPr>
      <w:proofErr w:type="gramStart"/>
      <w:r w:rsidRPr="00176E4F">
        <w:rPr>
          <w:rFonts w:ascii="Open Sauce One" w:eastAsia="Bookman Old Style" w:hAnsi="Open Sauce One" w:cs="Bookman Old Style"/>
          <w:b/>
          <w:bCs/>
          <w:color w:val="5B3B8C"/>
          <w:sz w:val="23"/>
          <w:szCs w:val="23"/>
        </w:rPr>
        <w:t>2.1  Sale</w:t>
      </w:r>
      <w:proofErr w:type="gramEnd"/>
      <w:r w:rsidRPr="00176E4F">
        <w:rPr>
          <w:rFonts w:ascii="Open Sauce One" w:eastAsia="Bookman Old Style" w:hAnsi="Open Sauce One" w:cs="Bookman Old Style"/>
          <w:b/>
          <w:bCs/>
          <w:color w:val="5B3B8C"/>
          <w:sz w:val="23"/>
          <w:szCs w:val="23"/>
        </w:rPr>
        <w:t xml:space="preserve"> and Issuance of Series [__] Preferred Stock</w:t>
      </w:r>
    </w:p>
    <w:p w14:paraId="4FBF26DF" w14:textId="77777777" w:rsidR="00BB26E8" w:rsidRPr="00176E4F" w:rsidRDefault="00000000">
      <w:pPr>
        <w:spacing w:after="160" w:line="276" w:lineRule="auto"/>
        <w:jc w:val="both"/>
        <w:rPr>
          <w:rFonts w:ascii="Open Sauce One" w:hAnsi="Open Sauce One"/>
        </w:rPr>
      </w:pPr>
      <w:r w:rsidRPr="00176E4F">
        <w:rPr>
          <w:rFonts w:ascii="Open Sauce One" w:hAnsi="Open Sauce One"/>
          <w:b/>
          <w:bCs/>
        </w:rPr>
        <w:t xml:space="preserve">(a)  </w:t>
      </w:r>
      <w:r w:rsidRPr="00176E4F">
        <w:rPr>
          <w:rFonts w:ascii="Open Sauce One" w:hAnsi="Open Sauce One"/>
        </w:rPr>
        <w:t>The Company shall adopt and file the Restated Certificate with the Secretary of State of [Delaware] on or before the Closing.</w:t>
      </w:r>
    </w:p>
    <w:p w14:paraId="734320C9" w14:textId="77777777" w:rsidR="00BB26E8" w:rsidRPr="00176E4F" w:rsidRDefault="00BB26E8">
      <w:pPr>
        <w:spacing w:after="160" w:line="276" w:lineRule="auto"/>
        <w:jc w:val="both"/>
        <w:rPr>
          <w:rFonts w:ascii="Open Sauce One" w:hAnsi="Open Sauce One"/>
        </w:rPr>
      </w:pPr>
    </w:p>
    <w:p w14:paraId="714DAECF" w14:textId="77777777" w:rsidR="00BB26E8" w:rsidRPr="00176E4F" w:rsidRDefault="00000000">
      <w:pPr>
        <w:spacing w:after="160" w:line="276" w:lineRule="auto"/>
        <w:jc w:val="both"/>
        <w:rPr>
          <w:rFonts w:ascii="Open Sauce One" w:hAnsi="Open Sauce One"/>
        </w:rPr>
      </w:pPr>
      <w:r w:rsidRPr="00176E4F">
        <w:rPr>
          <w:rFonts w:ascii="Open Sauce One" w:hAnsi="Open Sauce One"/>
          <w:b/>
          <w:bCs/>
        </w:rPr>
        <w:t xml:space="preserve">(c)  </w:t>
      </w:r>
      <w:r w:rsidRPr="00176E4F">
        <w:rPr>
          <w:rFonts w:ascii="Open Sauce One" w:hAnsi="Open Sauce One"/>
        </w:rPr>
        <w:t>The obligations of each Purchaser under this Agreement are several and not joint with the obligations of any other Purchaser, and no Purchaser is responsible in any way for the performance of the obligations of any other Purchaser.</w:t>
      </w:r>
    </w:p>
    <w:p w14:paraId="4C383BB3" w14:textId="77777777" w:rsidR="00BB26E8" w:rsidRPr="00176E4F" w:rsidRDefault="00000000">
      <w:pPr>
        <w:pStyle w:val="Heading2"/>
        <w:spacing w:before="240" w:after="120"/>
        <w:rPr>
          <w:rFonts w:ascii="Open Sauce One" w:hAnsi="Open Sauce One"/>
        </w:rPr>
      </w:pPr>
      <w:proofErr w:type="gramStart"/>
      <w:r w:rsidRPr="00176E4F">
        <w:rPr>
          <w:rFonts w:ascii="Open Sauce One" w:eastAsia="Bookman Old Style" w:hAnsi="Open Sauce One" w:cs="Bookman Old Style"/>
          <w:b/>
          <w:bCs/>
          <w:color w:val="5B3B8C"/>
          <w:sz w:val="23"/>
          <w:szCs w:val="23"/>
        </w:rPr>
        <w:t>2.2  Closing</w:t>
      </w:r>
      <w:proofErr w:type="gramEnd"/>
    </w:p>
    <w:p w14:paraId="24572FA6" w14:textId="77777777" w:rsidR="00BB26E8" w:rsidRPr="00176E4F" w:rsidRDefault="00BB26E8">
      <w:pPr>
        <w:spacing w:after="160" w:line="276" w:lineRule="auto"/>
        <w:jc w:val="both"/>
        <w:rPr>
          <w:rFonts w:ascii="Open Sauce One" w:hAnsi="Open Sauce One"/>
        </w:rPr>
      </w:pPr>
    </w:p>
    <w:p w14:paraId="3FCBC32E" w14:textId="77777777" w:rsidR="00BB26E8" w:rsidRPr="00176E4F" w:rsidRDefault="00000000">
      <w:pPr>
        <w:spacing w:after="160" w:line="276" w:lineRule="auto"/>
        <w:jc w:val="both"/>
        <w:rPr>
          <w:rFonts w:ascii="Open Sauce One" w:hAnsi="Open Sauce One"/>
        </w:rPr>
      </w:pPr>
      <w:r w:rsidRPr="00176E4F">
        <w:rPr>
          <w:rFonts w:ascii="Open Sauce One" w:hAnsi="Open Sauce One"/>
          <w:b/>
          <w:bCs/>
        </w:rPr>
        <w:t xml:space="preserve">(b)  </w:t>
      </w:r>
      <w:r w:rsidRPr="00176E4F">
        <w:rPr>
          <w:rFonts w:ascii="Open Sauce One" w:hAnsi="Open Sauce One"/>
        </w:rPr>
        <w:t>At the Closing, the Company shall deliver to each Purchaser evidence of book-entry issuance of the shares of Series [__] Preferred Stock purchased by such Purchaser, against payment of the applicable purchase price by wire transfer, check, or other means acceptable to the Company.</w:t>
      </w:r>
    </w:p>
    <w:p w14:paraId="070B8751" w14:textId="77777777" w:rsidR="00BB26E8" w:rsidRPr="00176E4F" w:rsidRDefault="00000000">
      <w:pPr>
        <w:spacing w:after="160" w:line="276" w:lineRule="auto"/>
        <w:jc w:val="both"/>
        <w:rPr>
          <w:rFonts w:ascii="Open Sauce One" w:hAnsi="Open Sauce One"/>
        </w:rPr>
      </w:pPr>
      <w:r w:rsidRPr="00176E4F">
        <w:rPr>
          <w:rFonts w:ascii="Open Sauce One" w:hAnsi="Open Sauce One"/>
          <w:b/>
          <w:bCs/>
        </w:rPr>
        <w:t xml:space="preserve">(c)  </w:t>
      </w:r>
      <w:r w:rsidRPr="00176E4F">
        <w:rPr>
          <w:rFonts w:ascii="Open Sauce One" w:hAnsi="Open Sauce One"/>
        </w:rPr>
        <w:t>The Company may, at one or more additional closings occurring within [90] days of the initial Closing, sell up to the remaining unsold shares under this Agreement to additional purchasers on the same terms, without any signature or consent required from Purchasers in a prior Closing, and such additional purchasers shall thereupon become parties to, and Purchasers under, this Agreement.</w:t>
      </w:r>
    </w:p>
    <w:p w14:paraId="6052EC77" w14:textId="77777777" w:rsidR="00BB26E8" w:rsidRPr="00176E4F" w:rsidRDefault="00000000">
      <w:pPr>
        <w:pStyle w:val="Heading1"/>
        <w:spacing w:before="360" w:after="160"/>
        <w:rPr>
          <w:rFonts w:ascii="Open Sauce One" w:hAnsi="Open Sauce One"/>
        </w:rPr>
      </w:pPr>
      <w:r w:rsidRPr="00176E4F">
        <w:rPr>
          <w:rFonts w:ascii="Open Sauce One" w:eastAsia="Bookman Old Style" w:hAnsi="Open Sauce One" w:cs="Bookman Old Style"/>
          <w:b/>
          <w:bCs/>
          <w:color w:val="1B2A4A"/>
          <w:sz w:val="26"/>
          <w:szCs w:val="26"/>
        </w:rPr>
        <w:t>3. CLOSING CONDITIONS</w:t>
      </w:r>
    </w:p>
    <w:p w14:paraId="68467A5A" w14:textId="77777777" w:rsidR="00BB26E8" w:rsidRPr="00176E4F" w:rsidRDefault="00000000">
      <w:pPr>
        <w:pStyle w:val="Heading2"/>
        <w:spacing w:before="240" w:after="120"/>
        <w:rPr>
          <w:rFonts w:ascii="Open Sauce One" w:hAnsi="Open Sauce One"/>
        </w:rPr>
      </w:pPr>
      <w:proofErr w:type="gramStart"/>
      <w:r w:rsidRPr="00176E4F">
        <w:rPr>
          <w:rFonts w:ascii="Open Sauce One" w:eastAsia="Bookman Old Style" w:hAnsi="Open Sauce One" w:cs="Bookman Old Style"/>
          <w:b/>
          <w:bCs/>
          <w:color w:val="5B3B8C"/>
          <w:sz w:val="23"/>
          <w:szCs w:val="23"/>
        </w:rPr>
        <w:t>3.1  Conditions</w:t>
      </w:r>
      <w:proofErr w:type="gramEnd"/>
      <w:r w:rsidRPr="00176E4F">
        <w:rPr>
          <w:rFonts w:ascii="Open Sauce One" w:eastAsia="Bookman Old Style" w:hAnsi="Open Sauce One" w:cs="Bookman Old Style"/>
          <w:b/>
          <w:bCs/>
          <w:color w:val="5B3B8C"/>
          <w:sz w:val="23"/>
          <w:szCs w:val="23"/>
        </w:rPr>
        <w:t xml:space="preserve"> to the Purchasers' Obligations at Closing</w:t>
      </w:r>
    </w:p>
    <w:p w14:paraId="72D0C8D3"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 xml:space="preserve">The obligations of each Purchaser to purchase shares of Series [__] Preferred Stock at the Closing are subject to the </w:t>
      </w:r>
      <w:proofErr w:type="spellStart"/>
      <w:r w:rsidRPr="00176E4F">
        <w:rPr>
          <w:rFonts w:ascii="Open Sauce One" w:hAnsi="Open Sauce One"/>
        </w:rPr>
        <w:t>fulfillment</w:t>
      </w:r>
      <w:proofErr w:type="spellEnd"/>
      <w:r w:rsidRPr="00176E4F">
        <w:rPr>
          <w:rFonts w:ascii="Open Sauce One" w:hAnsi="Open Sauce One"/>
        </w:rPr>
        <w:t>, on or before the Closing, of each of the following conditions, any of which may be waived in writing by the Purchasers purchasing a majority of the shares to be issued at the Closing:</w:t>
      </w:r>
    </w:p>
    <w:p w14:paraId="4EB549B4" w14:textId="77777777" w:rsidR="00BB26E8" w:rsidRPr="00176E4F" w:rsidRDefault="00000000">
      <w:pPr>
        <w:spacing w:after="160" w:line="276" w:lineRule="auto"/>
        <w:jc w:val="both"/>
        <w:rPr>
          <w:rFonts w:ascii="Open Sauce One" w:hAnsi="Open Sauce One"/>
        </w:rPr>
      </w:pPr>
      <w:r w:rsidRPr="00176E4F">
        <w:rPr>
          <w:rFonts w:ascii="Open Sauce One" w:hAnsi="Open Sauce One"/>
          <w:b/>
          <w:bCs/>
        </w:rPr>
        <w:t xml:space="preserve">(a)  </w:t>
      </w:r>
      <w:r w:rsidRPr="00176E4F">
        <w:rPr>
          <w:rFonts w:ascii="Open Sauce One" w:hAnsi="Open Sauce One"/>
        </w:rPr>
        <w:t>The representations and warranties of the Company in Section 4 shall be true and correct in all material respects as of the Closing.</w:t>
      </w:r>
    </w:p>
    <w:p w14:paraId="1BD94C65" w14:textId="77777777" w:rsidR="00BB26E8" w:rsidRPr="00176E4F" w:rsidRDefault="00000000">
      <w:pPr>
        <w:spacing w:after="160" w:line="276" w:lineRule="auto"/>
        <w:jc w:val="both"/>
        <w:rPr>
          <w:rFonts w:ascii="Open Sauce One" w:hAnsi="Open Sauce One"/>
        </w:rPr>
      </w:pPr>
      <w:r w:rsidRPr="00176E4F">
        <w:rPr>
          <w:rFonts w:ascii="Open Sauce One" w:hAnsi="Open Sauce One"/>
          <w:b/>
          <w:bCs/>
        </w:rPr>
        <w:t xml:space="preserve">(b)  </w:t>
      </w:r>
      <w:r w:rsidRPr="00176E4F">
        <w:rPr>
          <w:rFonts w:ascii="Open Sauce One" w:hAnsi="Open Sauce One"/>
        </w:rPr>
        <w:t>The Company shall have performed and complied with all covenants and agreements required to be performed or complied with prior to the Closing.</w:t>
      </w:r>
    </w:p>
    <w:p w14:paraId="7A547589" w14:textId="77777777" w:rsidR="00BB26E8" w:rsidRPr="00176E4F" w:rsidRDefault="00000000">
      <w:pPr>
        <w:spacing w:after="160" w:line="276" w:lineRule="auto"/>
        <w:jc w:val="both"/>
        <w:rPr>
          <w:rFonts w:ascii="Open Sauce One" w:hAnsi="Open Sauce One"/>
        </w:rPr>
      </w:pPr>
      <w:r w:rsidRPr="00176E4F">
        <w:rPr>
          <w:rFonts w:ascii="Open Sauce One" w:hAnsi="Open Sauce One"/>
          <w:b/>
          <w:bCs/>
        </w:rPr>
        <w:lastRenderedPageBreak/>
        <w:t xml:space="preserve">(c)  </w:t>
      </w:r>
      <w:r w:rsidRPr="00176E4F">
        <w:rPr>
          <w:rFonts w:ascii="Open Sauce One" w:hAnsi="Open Sauce One"/>
        </w:rPr>
        <w:t>The Restated Certificate shall have been filed with the Secretary of State of [Delaware] and shall remain in full force and effect.</w:t>
      </w:r>
    </w:p>
    <w:p w14:paraId="152E077A" w14:textId="77777777" w:rsidR="00BB26E8" w:rsidRPr="00176E4F" w:rsidRDefault="00000000">
      <w:pPr>
        <w:spacing w:after="160" w:line="276" w:lineRule="auto"/>
        <w:jc w:val="both"/>
        <w:rPr>
          <w:rFonts w:ascii="Open Sauce One" w:hAnsi="Open Sauce One"/>
        </w:rPr>
      </w:pPr>
      <w:r w:rsidRPr="00176E4F">
        <w:rPr>
          <w:rFonts w:ascii="Open Sauce One" w:hAnsi="Open Sauce One"/>
          <w:b/>
          <w:bCs/>
        </w:rPr>
        <w:t xml:space="preserve">(d)  </w:t>
      </w:r>
      <w:r w:rsidRPr="00176E4F">
        <w:rPr>
          <w:rFonts w:ascii="Open Sauce One" w:hAnsi="Open Sauce One"/>
        </w:rPr>
        <w:t>The Company shall have obtained all consents, permits, and waivers necessary for the consummation of the transactions contemplated by this Agreement.</w:t>
      </w:r>
    </w:p>
    <w:p w14:paraId="21E18CCB" w14:textId="77777777" w:rsidR="00BB26E8" w:rsidRPr="00176E4F" w:rsidRDefault="00000000">
      <w:pPr>
        <w:spacing w:after="160" w:line="276" w:lineRule="auto"/>
        <w:jc w:val="both"/>
        <w:rPr>
          <w:rFonts w:ascii="Open Sauce One" w:hAnsi="Open Sauce One"/>
        </w:rPr>
      </w:pPr>
      <w:proofErr w:type="gramStart"/>
      <w:r w:rsidRPr="00176E4F">
        <w:rPr>
          <w:rFonts w:ascii="Open Sauce One" w:hAnsi="Open Sauce One"/>
          <w:b/>
          <w:bCs/>
        </w:rPr>
        <w:t xml:space="preserve">(e)  </w:t>
      </w:r>
      <w:r w:rsidRPr="00176E4F">
        <w:rPr>
          <w:rFonts w:ascii="Open Sauce One" w:hAnsi="Open Sauce One"/>
        </w:rPr>
        <w:t>[</w:t>
      </w:r>
      <w:proofErr w:type="gramEnd"/>
      <w:r w:rsidRPr="00176E4F">
        <w:rPr>
          <w:rFonts w:ascii="Open Sauce One" w:hAnsi="Open Sauce One"/>
        </w:rPr>
        <w:t>Qualified Financing Threshold, if applicable]: The Aggregate Purchase Amount shall equal or exceed $[__].</w:t>
      </w:r>
    </w:p>
    <w:p w14:paraId="64E3076F" w14:textId="77777777" w:rsidR="00BB26E8" w:rsidRPr="00176E4F" w:rsidRDefault="00000000">
      <w:pPr>
        <w:pStyle w:val="Heading2"/>
        <w:spacing w:before="240" w:after="120"/>
        <w:rPr>
          <w:rFonts w:ascii="Open Sauce One" w:hAnsi="Open Sauce One"/>
        </w:rPr>
      </w:pPr>
      <w:proofErr w:type="gramStart"/>
      <w:r w:rsidRPr="00176E4F">
        <w:rPr>
          <w:rFonts w:ascii="Open Sauce One" w:eastAsia="Bookman Old Style" w:hAnsi="Open Sauce One" w:cs="Bookman Old Style"/>
          <w:b/>
          <w:bCs/>
          <w:color w:val="5B3B8C"/>
          <w:sz w:val="23"/>
          <w:szCs w:val="23"/>
        </w:rPr>
        <w:t>3.2  Conditions</w:t>
      </w:r>
      <w:proofErr w:type="gramEnd"/>
      <w:r w:rsidRPr="00176E4F">
        <w:rPr>
          <w:rFonts w:ascii="Open Sauce One" w:eastAsia="Bookman Old Style" w:hAnsi="Open Sauce One" w:cs="Bookman Old Style"/>
          <w:b/>
          <w:bCs/>
          <w:color w:val="5B3B8C"/>
          <w:sz w:val="23"/>
          <w:szCs w:val="23"/>
        </w:rPr>
        <w:t xml:space="preserve"> to the Company's Obligations at Closing</w:t>
      </w:r>
    </w:p>
    <w:p w14:paraId="74A1164C"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 xml:space="preserve">The obligations of the Company to sell shares of Series [__] Preferred Stock to each Purchaser at the Closing are subject to the </w:t>
      </w:r>
      <w:proofErr w:type="spellStart"/>
      <w:r w:rsidRPr="00176E4F">
        <w:rPr>
          <w:rFonts w:ascii="Open Sauce One" w:hAnsi="Open Sauce One"/>
        </w:rPr>
        <w:t>fulfillment</w:t>
      </w:r>
      <w:proofErr w:type="spellEnd"/>
      <w:r w:rsidRPr="00176E4F">
        <w:rPr>
          <w:rFonts w:ascii="Open Sauce One" w:hAnsi="Open Sauce One"/>
        </w:rPr>
        <w:t>, on or before the Closing, of each of the following conditions, any of which may be waived by the Company:</w:t>
      </w:r>
    </w:p>
    <w:p w14:paraId="62E14DCE" w14:textId="77777777" w:rsidR="00BB26E8" w:rsidRPr="00176E4F" w:rsidRDefault="00000000">
      <w:pPr>
        <w:spacing w:after="160" w:line="276" w:lineRule="auto"/>
        <w:jc w:val="both"/>
        <w:rPr>
          <w:rFonts w:ascii="Open Sauce One" w:hAnsi="Open Sauce One"/>
        </w:rPr>
      </w:pPr>
      <w:r w:rsidRPr="00176E4F">
        <w:rPr>
          <w:rFonts w:ascii="Open Sauce One" w:hAnsi="Open Sauce One"/>
          <w:b/>
          <w:bCs/>
        </w:rPr>
        <w:t xml:space="preserve">(a)  </w:t>
      </w:r>
      <w:r w:rsidRPr="00176E4F">
        <w:rPr>
          <w:rFonts w:ascii="Open Sauce One" w:hAnsi="Open Sauce One"/>
        </w:rPr>
        <w:t>The representations and warranties of such Purchaser in Section 5 shall be true and correct in all material respects as of the Closing.</w:t>
      </w:r>
    </w:p>
    <w:p w14:paraId="7872BCC3" w14:textId="77777777" w:rsidR="00BB26E8" w:rsidRPr="00176E4F" w:rsidRDefault="00000000">
      <w:pPr>
        <w:spacing w:after="160" w:line="276" w:lineRule="auto"/>
        <w:jc w:val="both"/>
        <w:rPr>
          <w:rFonts w:ascii="Open Sauce One" w:hAnsi="Open Sauce One"/>
        </w:rPr>
      </w:pPr>
      <w:r w:rsidRPr="00176E4F">
        <w:rPr>
          <w:rFonts w:ascii="Open Sauce One" w:hAnsi="Open Sauce One"/>
          <w:b/>
          <w:bCs/>
        </w:rPr>
        <w:t xml:space="preserve">(b)  </w:t>
      </w:r>
      <w:r w:rsidRPr="00176E4F">
        <w:rPr>
          <w:rFonts w:ascii="Open Sauce One" w:hAnsi="Open Sauce One"/>
        </w:rPr>
        <w:t>Such Purchaser shall have delivered the applicable purchase price to the Company.</w:t>
      </w:r>
    </w:p>
    <w:p w14:paraId="64C07861" w14:textId="77777777" w:rsidR="00BB26E8" w:rsidRPr="00176E4F" w:rsidRDefault="00000000">
      <w:pPr>
        <w:spacing w:after="160" w:line="276" w:lineRule="auto"/>
        <w:jc w:val="both"/>
        <w:rPr>
          <w:rFonts w:ascii="Open Sauce One" w:hAnsi="Open Sauce One"/>
        </w:rPr>
      </w:pPr>
      <w:r w:rsidRPr="00176E4F">
        <w:rPr>
          <w:rFonts w:ascii="Open Sauce One" w:hAnsi="Open Sauce One"/>
          <w:b/>
          <w:bCs/>
        </w:rPr>
        <w:t xml:space="preserve">(c)  </w:t>
      </w:r>
      <w:r w:rsidRPr="00176E4F">
        <w:rPr>
          <w:rFonts w:ascii="Open Sauce One" w:hAnsi="Open Sauce One"/>
        </w:rPr>
        <w:t>Such Purchaser shall have executed and delivered this Agreement and each other Transaction Document to which it is a party.</w:t>
      </w:r>
    </w:p>
    <w:p w14:paraId="46D6FEAC" w14:textId="77777777" w:rsidR="00BB26E8" w:rsidRPr="00176E4F" w:rsidRDefault="00000000">
      <w:pPr>
        <w:pStyle w:val="Heading1"/>
        <w:spacing w:before="360" w:after="160"/>
        <w:rPr>
          <w:rFonts w:ascii="Open Sauce One" w:hAnsi="Open Sauce One"/>
        </w:rPr>
      </w:pPr>
      <w:r w:rsidRPr="00176E4F">
        <w:rPr>
          <w:rFonts w:ascii="Open Sauce One" w:eastAsia="Bookman Old Style" w:hAnsi="Open Sauce One" w:cs="Bookman Old Style"/>
          <w:b/>
          <w:bCs/>
          <w:color w:val="1B2A4A"/>
          <w:sz w:val="26"/>
          <w:szCs w:val="26"/>
        </w:rPr>
        <w:t>4. REPRESENTATIONS AND WARRANTIES OF THE COMPANY</w:t>
      </w:r>
    </w:p>
    <w:p w14:paraId="40F4F9BB"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Except as set forth in the Disclosure Schedule attached as Exhibit B, the Company represents and warrants to each Purchaser, as of the Agreement Date and as of the Closing, as follows:</w:t>
      </w:r>
    </w:p>
    <w:p w14:paraId="111D4E55"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4.1  Organization</w:t>
      </w:r>
      <w:proofErr w:type="gramEnd"/>
      <w:r w:rsidRPr="00176E4F">
        <w:rPr>
          <w:rFonts w:ascii="Open Sauce One" w:hAnsi="Open Sauce One"/>
          <w:b/>
          <w:bCs/>
        </w:rPr>
        <w:t>, Good Standing, and Qualification</w:t>
      </w:r>
    </w:p>
    <w:p w14:paraId="2C52CCBA"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The Company is a corporation duly organized, validly existing, and in good standing under the laws of [Delaware], and has all requisite corporate power and authority to carry on its business as presently conducted and to execute, deliver, and perform its obligations under this Agreement.</w:t>
      </w:r>
    </w:p>
    <w:p w14:paraId="7F84B7BC"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4.2  Capitalization</w:t>
      </w:r>
      <w:proofErr w:type="gramEnd"/>
    </w:p>
    <w:p w14:paraId="2189A208"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The authorized and outstanding capital stock of the Company, on a fully diluted basis immediately prior to the Closing, is set forth on Exhibit A. All outstanding shares of capital stock have been duly authorized and validly issued, are fully paid and non-assessable, and were issued in compliance with applicable federal and state securities laws. Except as set forth on the Disclosure Schedule, there are no outstanding options, warrants, or other rights to purchase any securities of the Company.</w:t>
      </w:r>
    </w:p>
    <w:p w14:paraId="3819D4C3"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4.3  Authorization</w:t>
      </w:r>
      <w:proofErr w:type="gramEnd"/>
    </w:p>
    <w:p w14:paraId="52041E19"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 xml:space="preserve">All corporate action required to authorize the execution, delivery, and performance of this Agreement, and the issuance of the Series [__] Preferred Stock, has been taken or will be taken prior to the Closing. This Agreement constitutes a valid and legally binding obligation </w:t>
      </w:r>
      <w:r w:rsidRPr="00176E4F">
        <w:rPr>
          <w:rFonts w:ascii="Open Sauce One" w:hAnsi="Open Sauce One"/>
        </w:rPr>
        <w:lastRenderedPageBreak/>
        <w:t>of the Company, enforceable in accordance with its terms, subject to standard bankruptcy, insolvency, and equitable-remedies qualifications.</w:t>
      </w:r>
    </w:p>
    <w:p w14:paraId="03037615"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4.4  Valid</w:t>
      </w:r>
      <w:proofErr w:type="gramEnd"/>
      <w:r w:rsidRPr="00176E4F">
        <w:rPr>
          <w:rFonts w:ascii="Open Sauce One" w:hAnsi="Open Sauce One"/>
          <w:b/>
          <w:bCs/>
        </w:rPr>
        <w:t xml:space="preserve"> Issuance</w:t>
      </w:r>
    </w:p>
    <w:p w14:paraId="36D5C4AB"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The shares of Series [__] Preferred Stock, when issued and paid for in accordance with this Agreement, will be duly authorized, validly issued, fully paid, and non-assessable, and free of liens and encumbrances other than restrictions arising under this Agreement or applicable securities laws.</w:t>
      </w:r>
    </w:p>
    <w:p w14:paraId="41E6A113"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4.5  Litigation</w:t>
      </w:r>
      <w:proofErr w:type="gramEnd"/>
    </w:p>
    <w:p w14:paraId="47BE3549"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There is no action, suit, proceeding, or investigation pending or, to the Company's knowledge, threatened against the Company that questions the validity of this Agreement or that could reasonably be expected to have a material adverse effect on the Company.</w:t>
      </w:r>
    </w:p>
    <w:p w14:paraId="670F1420"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4.6  Intellectual</w:t>
      </w:r>
      <w:proofErr w:type="gramEnd"/>
      <w:r w:rsidRPr="00176E4F">
        <w:rPr>
          <w:rFonts w:ascii="Open Sauce One" w:hAnsi="Open Sauce One"/>
          <w:b/>
          <w:bCs/>
        </w:rPr>
        <w:t xml:space="preserve"> Property</w:t>
      </w:r>
    </w:p>
    <w:p w14:paraId="4883EAF6"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The Company owns or possesses sufficient rights to all intellectual property necessary to conduct its business as presently conducted, without any known infringement of the rights of others.</w:t>
      </w:r>
    </w:p>
    <w:p w14:paraId="07D9C952"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4.7  Compliance</w:t>
      </w:r>
      <w:proofErr w:type="gramEnd"/>
      <w:r w:rsidRPr="00176E4F">
        <w:rPr>
          <w:rFonts w:ascii="Open Sauce One" w:hAnsi="Open Sauce One"/>
          <w:b/>
          <w:bCs/>
        </w:rPr>
        <w:t xml:space="preserve"> with Laws and Other Instruments</w:t>
      </w:r>
    </w:p>
    <w:p w14:paraId="490CFC1F"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The Company is not in violation of its charter or bylaws, or in default under any material agreement, judgment, or order, and the execution and performance of this Agreement will not result in any such violation or default.</w:t>
      </w:r>
    </w:p>
    <w:p w14:paraId="123106FC"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4.8  Tax</w:t>
      </w:r>
      <w:proofErr w:type="gramEnd"/>
      <w:r w:rsidRPr="00176E4F">
        <w:rPr>
          <w:rFonts w:ascii="Open Sauce One" w:hAnsi="Open Sauce One"/>
          <w:b/>
          <w:bCs/>
        </w:rPr>
        <w:t xml:space="preserve"> Matters</w:t>
      </w:r>
    </w:p>
    <w:p w14:paraId="7DE59D3A"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The Company has filed all tax returns required to be filed and has paid all taxes due, except those being contested in good faith, and is not aware of any pending tax audits or assessments that would materially affect the Company.</w:t>
      </w:r>
    </w:p>
    <w:p w14:paraId="6CCDB64D"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4.9  409</w:t>
      </w:r>
      <w:proofErr w:type="gramEnd"/>
      <w:r w:rsidRPr="00176E4F">
        <w:rPr>
          <w:rFonts w:ascii="Open Sauce One" w:hAnsi="Open Sauce One"/>
          <w:b/>
          <w:bCs/>
        </w:rPr>
        <w:t>A / Fair Market Value Compliance</w:t>
      </w:r>
    </w:p>
    <w:p w14:paraId="2AD7881B"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 xml:space="preserve">The Company has obtained (or will obtain prior to the next grant of equity awards) a valuation of its Common Stock consistent with Section 409A of the Internal Revenue </w:t>
      </w:r>
      <w:proofErr w:type="gramStart"/>
      <w:r w:rsidRPr="00176E4F">
        <w:rPr>
          <w:rFonts w:ascii="Open Sauce One" w:hAnsi="Open Sauce One"/>
        </w:rPr>
        <w:t>Code, and</w:t>
      </w:r>
      <w:proofErr w:type="gramEnd"/>
      <w:r w:rsidRPr="00176E4F">
        <w:rPr>
          <w:rFonts w:ascii="Open Sauce One" w:hAnsi="Open Sauce One"/>
        </w:rPr>
        <w:t xml:space="preserve"> has issued equity awards in a manner intended to comply with Section 409A.</w:t>
      </w:r>
    </w:p>
    <w:p w14:paraId="298D4F73" w14:textId="77777777" w:rsidR="00BB26E8" w:rsidRPr="00176E4F" w:rsidRDefault="00000000">
      <w:pPr>
        <w:pStyle w:val="Heading1"/>
        <w:spacing w:before="360" w:after="160"/>
        <w:rPr>
          <w:rFonts w:ascii="Open Sauce One" w:hAnsi="Open Sauce One"/>
        </w:rPr>
      </w:pPr>
      <w:r w:rsidRPr="00176E4F">
        <w:rPr>
          <w:rFonts w:ascii="Open Sauce One" w:eastAsia="Bookman Old Style" w:hAnsi="Open Sauce One" w:cs="Bookman Old Style"/>
          <w:b/>
          <w:bCs/>
          <w:color w:val="1B2A4A"/>
          <w:sz w:val="26"/>
          <w:szCs w:val="26"/>
        </w:rPr>
        <w:t>5. REPRESENTATIONS AND WARRANTIES OF THE PURCHASER</w:t>
      </w:r>
    </w:p>
    <w:p w14:paraId="2D2DA7E0"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Each Purchaser hereby represents and warrants to the Company, severally and not jointly, as follows:</w:t>
      </w:r>
    </w:p>
    <w:p w14:paraId="4B8DFF96"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5.1  Authorization</w:t>
      </w:r>
      <w:proofErr w:type="gramEnd"/>
    </w:p>
    <w:p w14:paraId="2192F4B6"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The Purchaser has full power and authority to enter into this Agreement, which, when executed and delivered, will constitute a valid and legally binding obligation of the Purchaser.</w:t>
      </w:r>
    </w:p>
    <w:p w14:paraId="1DC2AE14"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5.2  Purchase</w:t>
      </w:r>
      <w:proofErr w:type="gramEnd"/>
      <w:r w:rsidRPr="00176E4F">
        <w:rPr>
          <w:rFonts w:ascii="Open Sauce One" w:hAnsi="Open Sauce One"/>
          <w:b/>
          <w:bCs/>
        </w:rPr>
        <w:t xml:space="preserve"> for Own Account</w:t>
      </w:r>
    </w:p>
    <w:p w14:paraId="509D0570" w14:textId="77777777" w:rsidR="00BB26E8" w:rsidRPr="00176E4F" w:rsidRDefault="00000000">
      <w:pPr>
        <w:spacing w:after="160" w:line="276" w:lineRule="auto"/>
        <w:jc w:val="both"/>
        <w:rPr>
          <w:rFonts w:ascii="Open Sauce One" w:hAnsi="Open Sauce One"/>
        </w:rPr>
      </w:pPr>
      <w:r w:rsidRPr="00176E4F">
        <w:rPr>
          <w:rFonts w:ascii="Open Sauce One" w:hAnsi="Open Sauce One"/>
        </w:rPr>
        <w:lastRenderedPageBreak/>
        <w:t>The Purchaser is acquiring the Series [__] Preferred Stock for investment for its own account, and not with a present view toward resale or distribution, except in compliance with applicable securities laws.</w:t>
      </w:r>
    </w:p>
    <w:p w14:paraId="32E6812A"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5.3  Accredited</w:t>
      </w:r>
      <w:proofErr w:type="gramEnd"/>
      <w:r w:rsidRPr="00176E4F">
        <w:rPr>
          <w:rFonts w:ascii="Open Sauce One" w:hAnsi="Open Sauce One"/>
          <w:b/>
          <w:bCs/>
        </w:rPr>
        <w:t xml:space="preserve"> Investor Status</w:t>
      </w:r>
    </w:p>
    <w:p w14:paraId="4FF5FC2D"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The Purchaser is an “accredited investor” as defined in Rule 501(a) of Regulation D under the Securities Act of 1933, as amended, and has checked the applicable box on its signature page confirming such status.</w:t>
      </w:r>
    </w:p>
    <w:p w14:paraId="2AD834F9"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5.4  Restricted</w:t>
      </w:r>
      <w:proofErr w:type="gramEnd"/>
      <w:r w:rsidRPr="00176E4F">
        <w:rPr>
          <w:rFonts w:ascii="Open Sauce One" w:hAnsi="Open Sauce One"/>
          <w:b/>
          <w:bCs/>
        </w:rPr>
        <w:t xml:space="preserve"> Securities; No Registration</w:t>
      </w:r>
    </w:p>
    <w:p w14:paraId="4374FA24"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The Purchaser understands that the shares of Series [__] Preferred Stock have not been registered under the Securities Act and cannot be resold unless subsequently registered or an exemption from registration is available, and that the Company has no obligation to register the shares.</w:t>
      </w:r>
    </w:p>
    <w:p w14:paraId="79AD0E11"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5.5  Access</w:t>
      </w:r>
      <w:proofErr w:type="gramEnd"/>
      <w:r w:rsidRPr="00176E4F">
        <w:rPr>
          <w:rFonts w:ascii="Open Sauce One" w:hAnsi="Open Sauce One"/>
          <w:b/>
          <w:bCs/>
        </w:rPr>
        <w:t xml:space="preserve"> to Information</w:t>
      </w:r>
    </w:p>
    <w:p w14:paraId="7F019DF4"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The Purchaser has had the opportunity to review the Company's business, financial condition, and this Agreement, and to ask questions of, and receive answers from, the Company's management.</w:t>
      </w:r>
    </w:p>
    <w:p w14:paraId="7C159C89"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5.6  No</w:t>
      </w:r>
      <w:proofErr w:type="gramEnd"/>
      <w:r w:rsidRPr="00176E4F">
        <w:rPr>
          <w:rFonts w:ascii="Open Sauce One" w:hAnsi="Open Sauce One"/>
          <w:b/>
          <w:bCs/>
        </w:rPr>
        <w:t xml:space="preserve"> General Solicitation</w:t>
      </w:r>
    </w:p>
    <w:p w14:paraId="6423408F"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 xml:space="preserve">The Purchaser did not learn of the investment in the Company </w:t>
      </w:r>
      <w:proofErr w:type="gramStart"/>
      <w:r w:rsidRPr="00176E4F">
        <w:rPr>
          <w:rFonts w:ascii="Open Sauce One" w:hAnsi="Open Sauce One"/>
        </w:rPr>
        <w:t>as a result of</w:t>
      </w:r>
      <w:proofErr w:type="gramEnd"/>
      <w:r w:rsidRPr="00176E4F">
        <w:rPr>
          <w:rFonts w:ascii="Open Sauce One" w:hAnsi="Open Sauce One"/>
        </w:rPr>
        <w:t xml:space="preserve"> any general solicitation or general advertising.</w:t>
      </w:r>
    </w:p>
    <w:p w14:paraId="3770937A" w14:textId="77777777" w:rsidR="00BB26E8" w:rsidRPr="00176E4F" w:rsidRDefault="00000000">
      <w:pPr>
        <w:pStyle w:val="Heading1"/>
        <w:spacing w:before="360" w:after="160"/>
        <w:rPr>
          <w:rFonts w:ascii="Open Sauce One" w:hAnsi="Open Sauce One"/>
        </w:rPr>
      </w:pPr>
      <w:r w:rsidRPr="00176E4F">
        <w:rPr>
          <w:rFonts w:ascii="Open Sauce One" w:eastAsia="Bookman Old Style" w:hAnsi="Open Sauce One" w:cs="Bookman Old Style"/>
          <w:b/>
          <w:bCs/>
          <w:color w:val="1B2A4A"/>
          <w:sz w:val="26"/>
          <w:szCs w:val="26"/>
        </w:rPr>
        <w:t>6. COVENANTS</w:t>
      </w:r>
    </w:p>
    <w:p w14:paraId="74D68DE0"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6.1  Information</w:t>
      </w:r>
      <w:proofErr w:type="gramEnd"/>
      <w:r w:rsidRPr="00176E4F">
        <w:rPr>
          <w:rFonts w:ascii="Open Sauce One" w:hAnsi="Open Sauce One"/>
          <w:b/>
          <w:bCs/>
        </w:rPr>
        <w:t xml:space="preserve"> Rights</w:t>
      </w:r>
    </w:p>
    <w:p w14:paraId="660DD36B"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The Company shall deliver to each Major Purchaser, on a [quarterly/annual] basis, unaudited financial statements consisting of a balance sheet, income statement, and statement of cash flows, prepared in accordance with generally accepted accounting principles, consistently applied.</w:t>
      </w:r>
    </w:p>
    <w:p w14:paraId="3B749241"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6.2  Inspection</w:t>
      </w:r>
      <w:proofErr w:type="gramEnd"/>
      <w:r w:rsidRPr="00176E4F">
        <w:rPr>
          <w:rFonts w:ascii="Open Sauce One" w:hAnsi="Open Sauce One"/>
          <w:b/>
          <w:bCs/>
        </w:rPr>
        <w:t xml:space="preserve"> Rights</w:t>
      </w:r>
    </w:p>
    <w:p w14:paraId="021B8E0D"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The Company shall permit each Major Purchaser, at its own expense and with reasonable advance notice, to visit the Company's offices and discuss its affairs with the Company's officers during normal business hours.</w:t>
      </w:r>
    </w:p>
    <w:p w14:paraId="7625324E"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6.3  Confidentiality</w:t>
      </w:r>
      <w:proofErr w:type="gramEnd"/>
    </w:p>
    <w:p w14:paraId="0C07D347"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Each Purchaser shall keep confidential and not disclose any non-public information obtained from the Company under this Agreement, except to its professional advisors or as required by law.</w:t>
      </w:r>
    </w:p>
    <w:p w14:paraId="2340F56E"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6.4  Use</w:t>
      </w:r>
      <w:proofErr w:type="gramEnd"/>
      <w:r w:rsidRPr="00176E4F">
        <w:rPr>
          <w:rFonts w:ascii="Open Sauce One" w:hAnsi="Open Sauce One"/>
          <w:b/>
          <w:bCs/>
        </w:rPr>
        <w:t xml:space="preserve"> of Proceeds</w:t>
      </w:r>
    </w:p>
    <w:p w14:paraId="0E143E01" w14:textId="77777777" w:rsidR="00BB26E8" w:rsidRPr="00176E4F" w:rsidRDefault="00000000">
      <w:pPr>
        <w:spacing w:after="160" w:line="276" w:lineRule="auto"/>
        <w:jc w:val="both"/>
        <w:rPr>
          <w:rFonts w:ascii="Open Sauce One" w:hAnsi="Open Sauce One"/>
        </w:rPr>
      </w:pPr>
      <w:r w:rsidRPr="00176E4F">
        <w:rPr>
          <w:rFonts w:ascii="Open Sauce One" w:hAnsi="Open Sauce One"/>
        </w:rPr>
        <w:lastRenderedPageBreak/>
        <w:t>The Company shall use the proceeds from the sale of the Series [__] Preferred Stock for general corporate and working capital purposes, and not for any purpose in violation of applicable law.</w:t>
      </w:r>
    </w:p>
    <w:p w14:paraId="399B52F4"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6.5  Reservation</w:t>
      </w:r>
      <w:proofErr w:type="gramEnd"/>
      <w:r w:rsidRPr="00176E4F">
        <w:rPr>
          <w:rFonts w:ascii="Open Sauce One" w:hAnsi="Open Sauce One"/>
          <w:b/>
          <w:bCs/>
        </w:rPr>
        <w:t xml:space="preserve"> of Shares</w:t>
      </w:r>
    </w:p>
    <w:p w14:paraId="16CA2306"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The Company shall reserve and keep available the number of shares of Common Stock issuable upon conversion of the Series [__] Preferred Stock.</w:t>
      </w:r>
    </w:p>
    <w:p w14:paraId="63AE627D" w14:textId="77777777" w:rsidR="00BB26E8" w:rsidRPr="00176E4F" w:rsidRDefault="00000000">
      <w:pPr>
        <w:pStyle w:val="Heading1"/>
        <w:spacing w:before="360" w:after="160"/>
        <w:rPr>
          <w:rFonts w:ascii="Open Sauce One" w:hAnsi="Open Sauce One"/>
        </w:rPr>
      </w:pPr>
      <w:r w:rsidRPr="00176E4F">
        <w:rPr>
          <w:rFonts w:ascii="Open Sauce One" w:eastAsia="Bookman Old Style" w:hAnsi="Open Sauce One" w:cs="Bookman Old Style"/>
          <w:b/>
          <w:bCs/>
          <w:color w:val="1B2A4A"/>
          <w:sz w:val="26"/>
          <w:szCs w:val="26"/>
        </w:rPr>
        <w:t>7. TRANSFER RESTRICTIONS</w:t>
      </w:r>
    </w:p>
    <w:p w14:paraId="34052FED"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7.1  Restrictions</w:t>
      </w:r>
      <w:proofErr w:type="gramEnd"/>
      <w:r w:rsidRPr="00176E4F">
        <w:rPr>
          <w:rFonts w:ascii="Open Sauce One" w:hAnsi="Open Sauce One"/>
          <w:b/>
          <w:bCs/>
        </w:rPr>
        <w:t xml:space="preserve"> on Transfer</w:t>
      </w:r>
    </w:p>
    <w:p w14:paraId="460C5AC2"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No Purchaser shall transfer any shares of Series [__] Preferred Stock (or Common Stock issued upon conversion thereof) except (a) pursuant to an effective registration statement under the Securities Act, (b) pursuant to Rule 144, or (c) upon delivery of an opinion of counsel, reasonably satisfactory to the Company, that such transfer does not require registration.</w:t>
      </w:r>
    </w:p>
    <w:p w14:paraId="63029F23"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7.2  Market</w:t>
      </w:r>
      <w:proofErr w:type="gramEnd"/>
      <w:r w:rsidRPr="00176E4F">
        <w:rPr>
          <w:rFonts w:ascii="Open Sauce One" w:hAnsi="Open Sauce One"/>
          <w:b/>
          <w:bCs/>
        </w:rPr>
        <w:t xml:space="preserve"> Stand-Off</w:t>
      </w:r>
    </w:p>
    <w:p w14:paraId="769FF9AC"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Upon request of the Company or its underwriters in connection with an initial public offering, each Purchaser agrees not to sell or transfer any shares of the Company for a period of up to 180 days following the effective date of the related registration statement.</w:t>
      </w:r>
    </w:p>
    <w:p w14:paraId="723A3444"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7.3  Legends</w:t>
      </w:r>
      <w:proofErr w:type="gramEnd"/>
    </w:p>
    <w:p w14:paraId="3DF40D6A"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Each certificate or book-entry position representing shares of Series [__] Preferred Stock shall bear a legend substantially in the following form:</w:t>
      </w:r>
    </w:p>
    <w:tbl>
      <w:tblPr>
        <w:tblW w:w="5000" w:type="pct"/>
        <w:tblBorders>
          <w:top w:val="single" w:sz="4" w:space="0" w:color="CCCCCC"/>
          <w:left w:val="single" w:sz="4" w:space="0" w:color="CCCCCC"/>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BB26E8" w:rsidRPr="00176E4F" w14:paraId="3B81C1D6" w14:textId="77777777">
        <w:tblPrEx>
          <w:tblCellMar>
            <w:top w:w="0" w:type="dxa"/>
            <w:bottom w:w="0" w:type="dxa"/>
          </w:tblCellMar>
        </w:tblPrEx>
        <w:tc>
          <w:tcPr>
            <w:tcW w:w="5000" w:type="pct"/>
            <w:shd w:val="clear" w:color="auto" w:fill="F4F4F4"/>
            <w:tcMar>
              <w:top w:w="160" w:type="dxa"/>
              <w:left w:w="200" w:type="dxa"/>
              <w:bottom w:w="160" w:type="dxa"/>
              <w:right w:w="200" w:type="dxa"/>
            </w:tcMar>
          </w:tcPr>
          <w:p w14:paraId="56B366F6" w14:textId="77777777" w:rsidR="00BB26E8" w:rsidRPr="00176E4F" w:rsidRDefault="00000000">
            <w:pPr>
              <w:rPr>
                <w:rFonts w:ascii="Open Sauce One" w:hAnsi="Open Sauce One"/>
              </w:rPr>
            </w:pPr>
            <w:r w:rsidRPr="00176E4F">
              <w:rPr>
                <w:rFonts w:ascii="Open Sauce One" w:hAnsi="Open Sauce One"/>
                <w:i/>
                <w:iCs/>
                <w:sz w:val="19"/>
                <w:szCs w:val="19"/>
              </w:rPr>
              <w:t>“THE SECURITIES REPRESENTED HEREBY HAVE NOT BEEN REGISTERED UNDER THE SECURITIES ACT OF 1933, AS AMENDED, AND MAY NOT BE SOLD, OFFERED FOR SALE, PLEDGED, OR TRANSFERRED IN THE ABSENCE OF SUCH REGISTRATION OR AN EXEMPTION THEREFROM.”</w:t>
            </w:r>
          </w:p>
        </w:tc>
      </w:tr>
    </w:tbl>
    <w:p w14:paraId="7BF5F9BE" w14:textId="77777777" w:rsidR="00BB26E8" w:rsidRPr="00176E4F" w:rsidRDefault="00BB26E8">
      <w:pPr>
        <w:spacing w:after="160"/>
        <w:rPr>
          <w:rFonts w:ascii="Open Sauce One" w:hAnsi="Open Sauce One"/>
        </w:rPr>
      </w:pPr>
    </w:p>
    <w:p w14:paraId="267AE769" w14:textId="77777777" w:rsidR="00BB26E8" w:rsidRPr="00176E4F" w:rsidRDefault="00000000">
      <w:pPr>
        <w:pStyle w:val="Heading1"/>
        <w:spacing w:before="360" w:after="160"/>
        <w:rPr>
          <w:rFonts w:ascii="Open Sauce One" w:hAnsi="Open Sauce One"/>
        </w:rPr>
      </w:pPr>
      <w:r w:rsidRPr="00176E4F">
        <w:rPr>
          <w:rFonts w:ascii="Open Sauce One" w:eastAsia="Bookman Old Style" w:hAnsi="Open Sauce One" w:cs="Bookman Old Style"/>
          <w:b/>
          <w:bCs/>
          <w:color w:val="1B2A4A"/>
          <w:sz w:val="26"/>
          <w:szCs w:val="26"/>
        </w:rPr>
        <w:t>8. RIGHTS OF FIRST REFUSAL / PRO RATA RIGHTS</w:t>
      </w:r>
    </w:p>
    <w:p w14:paraId="540C6483"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8.1  Participation</w:t>
      </w:r>
      <w:proofErr w:type="gramEnd"/>
      <w:r w:rsidRPr="00176E4F">
        <w:rPr>
          <w:rFonts w:ascii="Open Sauce One" w:hAnsi="Open Sauce One"/>
          <w:b/>
          <w:bCs/>
        </w:rPr>
        <w:t xml:space="preserve"> Right</w:t>
      </w:r>
    </w:p>
    <w:p w14:paraId="7A78C65C"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Each Major Purchaser has the right to purchase its pro rata share (based on as-converted ownership) of any new securities the Company proposes to issue after the Closing, subject to customary exceptions (option pool grants, M&amp;A consideration, equipment financing, and securities issued to the public in a registered offering).</w:t>
      </w:r>
    </w:p>
    <w:p w14:paraId="065EB049"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8.2  Procedure</w:t>
      </w:r>
      <w:proofErr w:type="gramEnd"/>
    </w:p>
    <w:p w14:paraId="799D938B"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 xml:space="preserve">The Company shall give each Major Purchaser [10] business days' written notice of any proposed issuance of new securities, describing the type, price, and terms. Each Major </w:t>
      </w:r>
      <w:r w:rsidRPr="00176E4F">
        <w:rPr>
          <w:rFonts w:ascii="Open Sauce One" w:hAnsi="Open Sauce One"/>
        </w:rPr>
        <w:lastRenderedPageBreak/>
        <w:t>Purchaser may exercise its participation right by written notice to the Company within such period.</w:t>
      </w:r>
    </w:p>
    <w:p w14:paraId="2D323016"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8.3  Most</w:t>
      </w:r>
      <w:proofErr w:type="gramEnd"/>
      <w:r w:rsidRPr="00176E4F">
        <w:rPr>
          <w:rFonts w:ascii="Open Sauce One" w:hAnsi="Open Sauce One"/>
          <w:b/>
          <w:bCs/>
        </w:rPr>
        <w:t>-</w:t>
      </w:r>
      <w:proofErr w:type="spellStart"/>
      <w:r w:rsidRPr="00176E4F">
        <w:rPr>
          <w:rFonts w:ascii="Open Sauce One" w:hAnsi="Open Sauce One"/>
          <w:b/>
          <w:bCs/>
        </w:rPr>
        <w:t>Favored</w:t>
      </w:r>
      <w:proofErr w:type="spellEnd"/>
      <w:r w:rsidRPr="00176E4F">
        <w:rPr>
          <w:rFonts w:ascii="Open Sauce One" w:hAnsi="Open Sauce One"/>
          <w:b/>
          <w:bCs/>
        </w:rPr>
        <w:t>-Nation Provision</w:t>
      </w:r>
    </w:p>
    <w:p w14:paraId="796B87BE"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 xml:space="preserve">If the Company issues securities in its next equity financing with rights or preferences more </w:t>
      </w:r>
      <w:proofErr w:type="spellStart"/>
      <w:r w:rsidRPr="00176E4F">
        <w:rPr>
          <w:rFonts w:ascii="Open Sauce One" w:hAnsi="Open Sauce One"/>
        </w:rPr>
        <w:t>favorable</w:t>
      </w:r>
      <w:proofErr w:type="spellEnd"/>
      <w:r w:rsidRPr="00176E4F">
        <w:rPr>
          <w:rFonts w:ascii="Open Sauce One" w:hAnsi="Open Sauce One"/>
        </w:rPr>
        <w:t xml:space="preserve"> than those of the Series [__] Preferred Stock, the Company shall extend substantially equivalent rights to the Purchasers, subject to execution of the definitive documents for such next financing.</w:t>
      </w:r>
    </w:p>
    <w:p w14:paraId="2D43765E" w14:textId="77777777" w:rsidR="00BB26E8" w:rsidRPr="00176E4F" w:rsidRDefault="00000000">
      <w:pPr>
        <w:pStyle w:val="Heading1"/>
        <w:spacing w:before="360" w:after="160"/>
        <w:rPr>
          <w:rFonts w:ascii="Open Sauce One" w:hAnsi="Open Sauce One"/>
        </w:rPr>
      </w:pPr>
      <w:r w:rsidRPr="00176E4F">
        <w:rPr>
          <w:rFonts w:ascii="Open Sauce One" w:eastAsia="Bookman Old Style" w:hAnsi="Open Sauce One" w:cs="Bookman Old Style"/>
          <w:b/>
          <w:bCs/>
          <w:color w:val="1B2A4A"/>
          <w:sz w:val="26"/>
          <w:szCs w:val="26"/>
        </w:rPr>
        <w:t>9. MISCELLANEOUS / GENERAL PROVISIONS</w:t>
      </w:r>
    </w:p>
    <w:p w14:paraId="1020AED2"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9.1  Governing</w:t>
      </w:r>
      <w:proofErr w:type="gramEnd"/>
      <w:r w:rsidRPr="00176E4F">
        <w:rPr>
          <w:rFonts w:ascii="Open Sauce One" w:hAnsi="Open Sauce One"/>
          <w:b/>
          <w:bCs/>
        </w:rPr>
        <w:t xml:space="preserve"> Law</w:t>
      </w:r>
    </w:p>
    <w:p w14:paraId="50DF6A61"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This Agreement is governed by the Governing Law, without regard to conflict-of-laws principles.</w:t>
      </w:r>
    </w:p>
    <w:p w14:paraId="2600FF01"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9.2  Successors</w:t>
      </w:r>
      <w:proofErr w:type="gramEnd"/>
      <w:r w:rsidRPr="00176E4F">
        <w:rPr>
          <w:rFonts w:ascii="Open Sauce One" w:hAnsi="Open Sauce One"/>
          <w:b/>
          <w:bCs/>
        </w:rPr>
        <w:t xml:space="preserve"> and Assigns</w:t>
      </w:r>
    </w:p>
    <w:p w14:paraId="0F439532"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This Agreement binds and benefits the parties' respective successors and permitted assigns. No Purchaser may assign its rights without the prior written consent of the Company, except to an affiliate or in connection with a permitted transfer.</w:t>
      </w:r>
    </w:p>
    <w:p w14:paraId="2EBF4BBF"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9.3  Amendments</w:t>
      </w:r>
      <w:proofErr w:type="gramEnd"/>
      <w:r w:rsidRPr="00176E4F">
        <w:rPr>
          <w:rFonts w:ascii="Open Sauce One" w:hAnsi="Open Sauce One"/>
          <w:b/>
          <w:bCs/>
        </w:rPr>
        <w:t xml:space="preserve"> and Waivers</w:t>
      </w:r>
    </w:p>
    <w:p w14:paraId="7BC9BB25"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 xml:space="preserve">Any term of this Agreement may be amended or waived only with the written consent of the Company and Purchasers holding </w:t>
      </w:r>
      <w:proofErr w:type="gramStart"/>
      <w:r w:rsidRPr="00176E4F">
        <w:rPr>
          <w:rFonts w:ascii="Open Sauce One" w:hAnsi="Open Sauce One"/>
        </w:rPr>
        <w:t>a majority of</w:t>
      </w:r>
      <w:proofErr w:type="gramEnd"/>
      <w:r w:rsidRPr="00176E4F">
        <w:rPr>
          <w:rFonts w:ascii="Open Sauce One" w:hAnsi="Open Sauce One"/>
        </w:rPr>
        <w:t xml:space="preserve"> the then-outstanding shares of Series [__] Preferred Stock.</w:t>
      </w:r>
    </w:p>
    <w:p w14:paraId="051D75B4"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9.4  Notices</w:t>
      </w:r>
      <w:proofErr w:type="gramEnd"/>
    </w:p>
    <w:p w14:paraId="56392639"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All notices under this Agreement shall be in writing and delivered by email, personal delivery, or nationally recognized courier to the addresses set forth on the signature pages.</w:t>
      </w:r>
    </w:p>
    <w:p w14:paraId="697C3C82"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9.5  Counterparts</w:t>
      </w:r>
      <w:proofErr w:type="gramEnd"/>
      <w:r w:rsidRPr="00176E4F">
        <w:rPr>
          <w:rFonts w:ascii="Open Sauce One" w:hAnsi="Open Sauce One"/>
          <w:b/>
          <w:bCs/>
        </w:rPr>
        <w:t>; Electronic Signature</w:t>
      </w:r>
    </w:p>
    <w:p w14:paraId="5E2A4554"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This Agreement may be executed in counterparts, including by electronic signature, each of which shall be deemed an original and all of which together constitute one instrument.</w:t>
      </w:r>
    </w:p>
    <w:p w14:paraId="16B29C42"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9.6  Severability</w:t>
      </w:r>
      <w:proofErr w:type="gramEnd"/>
    </w:p>
    <w:p w14:paraId="5D21434D"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If any provision of this Agreement is held invalid or unenforceable, the remainder of the Agreement shall remain in full force and effect.</w:t>
      </w:r>
    </w:p>
    <w:p w14:paraId="601FCB12"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9.7  Entire</w:t>
      </w:r>
      <w:proofErr w:type="gramEnd"/>
      <w:r w:rsidRPr="00176E4F">
        <w:rPr>
          <w:rFonts w:ascii="Open Sauce One" w:hAnsi="Open Sauce One"/>
          <w:b/>
          <w:bCs/>
        </w:rPr>
        <w:t xml:space="preserve"> Agreement</w:t>
      </w:r>
    </w:p>
    <w:p w14:paraId="3EBE532C"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This Agreement, together with the Exhibits and the Restated Certificate, constitutes the entire agreement between the parties with respect to its subject matter and supersedes all prior agreements and understandings, oral or written.</w:t>
      </w:r>
    </w:p>
    <w:p w14:paraId="26898C76"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t>9.8  Dispute</w:t>
      </w:r>
      <w:proofErr w:type="gramEnd"/>
      <w:r w:rsidRPr="00176E4F">
        <w:rPr>
          <w:rFonts w:ascii="Open Sauce One" w:hAnsi="Open Sauce One"/>
          <w:b/>
          <w:bCs/>
        </w:rPr>
        <w:t xml:space="preserve"> Resolution</w:t>
      </w:r>
    </w:p>
    <w:p w14:paraId="05DE5DAB"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Each party submits to the exclusive jurisdiction of the Dispute Resolution Jurisdiction for any dispute arising out of or relating to this Agreement.</w:t>
      </w:r>
    </w:p>
    <w:p w14:paraId="3EBC1195" w14:textId="77777777" w:rsidR="00BB26E8" w:rsidRPr="00176E4F" w:rsidRDefault="00000000">
      <w:pPr>
        <w:spacing w:before="160" w:after="100"/>
        <w:jc w:val="both"/>
        <w:rPr>
          <w:rFonts w:ascii="Open Sauce One" w:hAnsi="Open Sauce One"/>
        </w:rPr>
      </w:pPr>
      <w:proofErr w:type="gramStart"/>
      <w:r w:rsidRPr="00176E4F">
        <w:rPr>
          <w:rFonts w:ascii="Open Sauce One" w:hAnsi="Open Sauce One"/>
          <w:b/>
          <w:bCs/>
        </w:rPr>
        <w:lastRenderedPageBreak/>
        <w:t>9.9  Attorneys</w:t>
      </w:r>
      <w:proofErr w:type="gramEnd"/>
      <w:r w:rsidRPr="00176E4F">
        <w:rPr>
          <w:rFonts w:ascii="Open Sauce One" w:hAnsi="Open Sauce One"/>
          <w:b/>
          <w:bCs/>
        </w:rPr>
        <w:t>' Fees</w:t>
      </w:r>
    </w:p>
    <w:p w14:paraId="4FFB5E44"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In any action to enforce this Agreement, the prevailing party shall be entitled to recover its reasonable attorneys' fees and costs, in addition to any other relief awarded.</w:t>
      </w:r>
    </w:p>
    <w:p w14:paraId="795C2812" w14:textId="77777777" w:rsidR="00BB26E8" w:rsidRPr="00176E4F" w:rsidRDefault="00000000">
      <w:pPr>
        <w:rPr>
          <w:rFonts w:ascii="Open Sauce One" w:hAnsi="Open Sauce One"/>
        </w:rPr>
      </w:pPr>
      <w:r w:rsidRPr="00176E4F">
        <w:rPr>
          <w:rFonts w:ascii="Open Sauce One" w:hAnsi="Open Sauce One"/>
        </w:rPr>
        <w:br w:type="page"/>
      </w:r>
    </w:p>
    <w:p w14:paraId="5F7A44C8" w14:textId="77777777" w:rsidR="00BB26E8" w:rsidRPr="00176E4F" w:rsidRDefault="00000000">
      <w:pPr>
        <w:pStyle w:val="Heading1"/>
        <w:spacing w:before="200" w:after="300"/>
        <w:jc w:val="center"/>
        <w:rPr>
          <w:rFonts w:ascii="Open Sauce One" w:hAnsi="Open Sauce One"/>
        </w:rPr>
      </w:pPr>
      <w:r w:rsidRPr="00176E4F">
        <w:rPr>
          <w:rFonts w:ascii="Open Sauce One" w:eastAsia="Bookman Old Style" w:hAnsi="Open Sauce One" w:cs="Bookman Old Style"/>
          <w:b/>
          <w:bCs/>
          <w:color w:val="1B2A4A"/>
          <w:sz w:val="28"/>
          <w:szCs w:val="28"/>
        </w:rPr>
        <w:lastRenderedPageBreak/>
        <w:t>SIGNATURE PAGES</w:t>
      </w:r>
    </w:p>
    <w:p w14:paraId="70AD8B70"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IN WITNESS WHEREOF, the parties have executed this Preferred Stock Purchase Agreement as of the Agreement Date.</w:t>
      </w:r>
    </w:p>
    <w:p w14:paraId="4CCB3F46" w14:textId="77777777" w:rsidR="00BB26E8" w:rsidRPr="00176E4F" w:rsidRDefault="00BB26E8">
      <w:pPr>
        <w:pBdr>
          <w:bottom w:val="single" w:sz="6" w:space="4" w:color="CCCCCC"/>
        </w:pBdr>
        <w:spacing w:after="200"/>
        <w:rPr>
          <w:rFonts w:ascii="Open Sauce One" w:hAnsi="Open Sauce One"/>
        </w:rPr>
      </w:pPr>
    </w:p>
    <w:p w14:paraId="2C473660" w14:textId="77777777" w:rsidR="00BB26E8" w:rsidRPr="00176E4F" w:rsidRDefault="00000000">
      <w:pPr>
        <w:spacing w:before="200" w:after="200"/>
        <w:jc w:val="both"/>
        <w:rPr>
          <w:rFonts w:ascii="Open Sauce One" w:hAnsi="Open Sauce One"/>
        </w:rPr>
      </w:pPr>
      <w:r w:rsidRPr="00176E4F">
        <w:rPr>
          <w:rFonts w:ascii="Open Sauce One" w:hAnsi="Open Sauce One"/>
        </w:rPr>
        <w:t>THE COMPANY:</w:t>
      </w:r>
    </w:p>
    <w:p w14:paraId="42FDC177"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 xml:space="preserve">Signature: </w:t>
      </w:r>
      <w:r w:rsidRPr="00176E4F">
        <w:rPr>
          <w:rFonts w:ascii="Open Sauce One" w:hAnsi="Open Sauce One"/>
          <w:color w:val="5B3B8C"/>
        </w:rPr>
        <w:t>______________________________</w:t>
      </w:r>
    </w:p>
    <w:p w14:paraId="1BF3BBBD"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 xml:space="preserve">Name: </w:t>
      </w:r>
      <w:r w:rsidRPr="00176E4F">
        <w:rPr>
          <w:rFonts w:ascii="Open Sauce One" w:hAnsi="Open Sauce One"/>
          <w:color w:val="5B3B8C"/>
        </w:rPr>
        <w:t>______________________________</w:t>
      </w:r>
    </w:p>
    <w:p w14:paraId="7075FC67"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 xml:space="preserve">Title: </w:t>
      </w:r>
      <w:r w:rsidRPr="00176E4F">
        <w:rPr>
          <w:rFonts w:ascii="Open Sauce One" w:hAnsi="Open Sauce One"/>
          <w:color w:val="5B3B8C"/>
        </w:rPr>
        <w:t>______________________________</w:t>
      </w:r>
    </w:p>
    <w:p w14:paraId="7960E4D7"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 xml:space="preserve">Date: </w:t>
      </w:r>
      <w:r w:rsidRPr="00176E4F">
        <w:rPr>
          <w:rFonts w:ascii="Open Sauce One" w:hAnsi="Open Sauce One"/>
          <w:color w:val="5B3B8C"/>
        </w:rPr>
        <w:t>______________________________</w:t>
      </w:r>
    </w:p>
    <w:p w14:paraId="1537FBD4"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 xml:space="preserve">Address: </w:t>
      </w:r>
      <w:r w:rsidRPr="00176E4F">
        <w:rPr>
          <w:rFonts w:ascii="Open Sauce One" w:hAnsi="Open Sauce One"/>
          <w:color w:val="5B3B8C"/>
        </w:rPr>
        <w:t>______________________________</w:t>
      </w:r>
    </w:p>
    <w:p w14:paraId="1FC4A0E6" w14:textId="77777777" w:rsidR="00BB26E8" w:rsidRPr="00176E4F" w:rsidRDefault="00BB26E8">
      <w:pPr>
        <w:pBdr>
          <w:bottom w:val="single" w:sz="6" w:space="4" w:color="CCCCCC"/>
        </w:pBdr>
        <w:spacing w:after="200"/>
        <w:rPr>
          <w:rFonts w:ascii="Open Sauce One" w:hAnsi="Open Sauce One"/>
        </w:rPr>
      </w:pPr>
    </w:p>
    <w:p w14:paraId="555D69D3" w14:textId="77777777" w:rsidR="00BB26E8" w:rsidRPr="00176E4F" w:rsidRDefault="00000000">
      <w:pPr>
        <w:spacing w:before="200" w:after="200"/>
        <w:jc w:val="both"/>
        <w:rPr>
          <w:rFonts w:ascii="Open Sauce One" w:hAnsi="Open Sauce One"/>
        </w:rPr>
      </w:pPr>
      <w:r w:rsidRPr="00176E4F">
        <w:rPr>
          <w:rFonts w:ascii="Open Sauce One" w:hAnsi="Open Sauce One"/>
        </w:rPr>
        <w:t>THE PURCHASER:</w:t>
      </w:r>
    </w:p>
    <w:p w14:paraId="7BB1AE6C"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 xml:space="preserve">Signature: </w:t>
      </w:r>
      <w:r w:rsidRPr="00176E4F">
        <w:rPr>
          <w:rFonts w:ascii="Open Sauce One" w:hAnsi="Open Sauce One"/>
          <w:color w:val="5B3B8C"/>
        </w:rPr>
        <w:t>______________________________</w:t>
      </w:r>
    </w:p>
    <w:p w14:paraId="6A7D5F37"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 xml:space="preserve">Name: </w:t>
      </w:r>
      <w:r w:rsidRPr="00176E4F">
        <w:rPr>
          <w:rFonts w:ascii="Open Sauce One" w:hAnsi="Open Sauce One"/>
          <w:color w:val="5B3B8C"/>
        </w:rPr>
        <w:t>______________________________</w:t>
      </w:r>
    </w:p>
    <w:p w14:paraId="66BAB617"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 xml:space="preserve">Title: </w:t>
      </w:r>
      <w:r w:rsidRPr="00176E4F">
        <w:rPr>
          <w:rFonts w:ascii="Open Sauce One" w:hAnsi="Open Sauce One"/>
          <w:color w:val="5B3B8C"/>
        </w:rPr>
        <w:t>______________________________</w:t>
      </w:r>
    </w:p>
    <w:p w14:paraId="23E88CE3"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 xml:space="preserve">Date: </w:t>
      </w:r>
      <w:r w:rsidRPr="00176E4F">
        <w:rPr>
          <w:rFonts w:ascii="Open Sauce One" w:hAnsi="Open Sauce One"/>
          <w:color w:val="5B3B8C"/>
        </w:rPr>
        <w:t>______________________________</w:t>
      </w:r>
    </w:p>
    <w:p w14:paraId="2B71B5F6"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 xml:space="preserve">Address: </w:t>
      </w:r>
      <w:r w:rsidRPr="00176E4F">
        <w:rPr>
          <w:rFonts w:ascii="Open Sauce One" w:hAnsi="Open Sauce One"/>
          <w:color w:val="5B3B8C"/>
        </w:rPr>
        <w:t>______________________________</w:t>
      </w:r>
    </w:p>
    <w:p w14:paraId="445E5B82"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Purchaser Type (check one):</w:t>
      </w:r>
    </w:p>
    <w:p w14:paraId="72E96C74" w14:textId="77777777" w:rsidR="00BB26E8" w:rsidRPr="00176E4F" w:rsidRDefault="00000000">
      <w:pPr>
        <w:spacing w:after="160" w:line="276" w:lineRule="auto"/>
        <w:jc w:val="both"/>
        <w:rPr>
          <w:rFonts w:ascii="Open Sauce One" w:hAnsi="Open Sauce One"/>
        </w:rPr>
      </w:pPr>
      <w:proofErr w:type="gramStart"/>
      <w:r w:rsidRPr="00176E4F">
        <w:rPr>
          <w:rFonts w:ascii="Segoe UI Symbol" w:hAnsi="Segoe UI Symbol" w:cs="Segoe UI Symbol"/>
        </w:rPr>
        <w:t>☐</w:t>
      </w:r>
      <w:r w:rsidRPr="00176E4F">
        <w:rPr>
          <w:rFonts w:ascii="Open Sauce One" w:hAnsi="Open Sauce One"/>
        </w:rPr>
        <w:t xml:space="preserve">  Individual</w:t>
      </w:r>
      <w:proofErr w:type="gramEnd"/>
      <w:r w:rsidRPr="00176E4F">
        <w:rPr>
          <w:rFonts w:ascii="Open Sauce One" w:hAnsi="Open Sauce One"/>
        </w:rPr>
        <w:t xml:space="preserve"> Investor      </w:t>
      </w:r>
      <w:proofErr w:type="gramStart"/>
      <w:r w:rsidRPr="00176E4F">
        <w:rPr>
          <w:rFonts w:ascii="Segoe UI Symbol" w:hAnsi="Segoe UI Symbol" w:cs="Segoe UI Symbol"/>
        </w:rPr>
        <w:t>☐</w:t>
      </w:r>
      <w:r w:rsidRPr="00176E4F">
        <w:rPr>
          <w:rFonts w:ascii="Open Sauce One" w:hAnsi="Open Sauce One"/>
        </w:rPr>
        <w:t xml:space="preserve">  Entity</w:t>
      </w:r>
      <w:proofErr w:type="gramEnd"/>
      <w:r w:rsidRPr="00176E4F">
        <w:rPr>
          <w:rFonts w:ascii="Open Sauce One" w:hAnsi="Open Sauce One"/>
        </w:rPr>
        <w:t xml:space="preserve"> Investor</w:t>
      </w:r>
    </w:p>
    <w:p w14:paraId="7FF2A35C"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Accredited Investor Status (check one):</w:t>
      </w:r>
    </w:p>
    <w:p w14:paraId="1A71FF21" w14:textId="77777777" w:rsidR="00BB26E8" w:rsidRPr="00176E4F" w:rsidRDefault="00000000">
      <w:pPr>
        <w:spacing w:after="160" w:line="276" w:lineRule="auto"/>
        <w:jc w:val="both"/>
        <w:rPr>
          <w:rFonts w:ascii="Open Sauce One" w:hAnsi="Open Sauce One"/>
        </w:rPr>
      </w:pPr>
      <w:proofErr w:type="gramStart"/>
      <w:r w:rsidRPr="00176E4F">
        <w:rPr>
          <w:rFonts w:ascii="Segoe UI Symbol" w:hAnsi="Segoe UI Symbol" w:cs="Segoe UI Symbol"/>
        </w:rPr>
        <w:t>☐</w:t>
      </w:r>
      <w:r w:rsidRPr="00176E4F">
        <w:rPr>
          <w:rFonts w:ascii="Open Sauce One" w:hAnsi="Open Sauce One"/>
        </w:rPr>
        <w:t xml:space="preserve">  Accredited</w:t>
      </w:r>
      <w:proofErr w:type="gramEnd"/>
      <w:r w:rsidRPr="00176E4F">
        <w:rPr>
          <w:rFonts w:ascii="Open Sauce One" w:hAnsi="Open Sauce One"/>
        </w:rPr>
        <w:t xml:space="preserve"> Investor      </w:t>
      </w:r>
      <w:proofErr w:type="gramStart"/>
      <w:r w:rsidRPr="00176E4F">
        <w:rPr>
          <w:rFonts w:ascii="Segoe UI Symbol" w:hAnsi="Segoe UI Symbol" w:cs="Segoe UI Symbol"/>
        </w:rPr>
        <w:t>☐</w:t>
      </w:r>
      <w:r w:rsidRPr="00176E4F">
        <w:rPr>
          <w:rFonts w:ascii="Open Sauce One" w:hAnsi="Open Sauce One"/>
        </w:rPr>
        <w:t xml:space="preserve">  Not</w:t>
      </w:r>
      <w:proofErr w:type="gramEnd"/>
      <w:r w:rsidRPr="00176E4F">
        <w:rPr>
          <w:rFonts w:ascii="Open Sauce One" w:hAnsi="Open Sauce One"/>
        </w:rPr>
        <w:t xml:space="preserve"> an Accredited Investor</w:t>
      </w:r>
    </w:p>
    <w:p w14:paraId="22554E76"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 xml:space="preserve">Shares Purchased: </w:t>
      </w:r>
      <w:r w:rsidRPr="00176E4F">
        <w:rPr>
          <w:rFonts w:ascii="Open Sauce One" w:hAnsi="Open Sauce One"/>
          <w:color w:val="5B3B8C"/>
        </w:rPr>
        <w:t>______________________________</w:t>
      </w:r>
    </w:p>
    <w:p w14:paraId="3DAFC48F"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 xml:space="preserve">Purchase Amount ($): </w:t>
      </w:r>
      <w:r w:rsidRPr="00176E4F">
        <w:rPr>
          <w:rFonts w:ascii="Open Sauce One" w:hAnsi="Open Sauce One"/>
          <w:color w:val="5B3B8C"/>
        </w:rPr>
        <w:t>______________________________</w:t>
      </w:r>
    </w:p>
    <w:p w14:paraId="1B146490" w14:textId="77777777" w:rsidR="00BB26E8" w:rsidRPr="00176E4F" w:rsidRDefault="00000000">
      <w:pPr>
        <w:rPr>
          <w:rFonts w:ascii="Open Sauce One" w:hAnsi="Open Sauce One"/>
        </w:rPr>
      </w:pPr>
      <w:r w:rsidRPr="00176E4F">
        <w:rPr>
          <w:rFonts w:ascii="Open Sauce One" w:hAnsi="Open Sauce One"/>
        </w:rPr>
        <w:br w:type="page"/>
      </w:r>
    </w:p>
    <w:p w14:paraId="7862AE24" w14:textId="77777777" w:rsidR="00BB26E8" w:rsidRPr="00176E4F" w:rsidRDefault="00000000">
      <w:pPr>
        <w:pStyle w:val="Heading1"/>
        <w:spacing w:before="200" w:after="300"/>
        <w:jc w:val="center"/>
        <w:rPr>
          <w:rFonts w:ascii="Open Sauce One" w:hAnsi="Open Sauce One"/>
        </w:rPr>
      </w:pPr>
      <w:r w:rsidRPr="00176E4F">
        <w:rPr>
          <w:rFonts w:ascii="Open Sauce One" w:eastAsia="Bookman Old Style" w:hAnsi="Open Sauce One" w:cs="Bookman Old Style"/>
          <w:b/>
          <w:bCs/>
          <w:color w:val="1B2A4A"/>
          <w:sz w:val="26"/>
          <w:szCs w:val="26"/>
        </w:rPr>
        <w:lastRenderedPageBreak/>
        <w:t>EXHIBIT A SCHEDULE OF PURCHASERS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1"/>
        <w:gridCol w:w="2183"/>
        <w:gridCol w:w="2183"/>
        <w:gridCol w:w="2183"/>
      </w:tblGrid>
      <w:tr w:rsidR="00BB26E8" w:rsidRPr="00176E4F" w14:paraId="23CB4930" w14:textId="77777777">
        <w:tblPrEx>
          <w:tblCellMar>
            <w:top w:w="0" w:type="dxa"/>
            <w:bottom w:w="0" w:type="dxa"/>
          </w:tblCellMar>
        </w:tblPrEx>
        <w:trPr>
          <w:tblHeader/>
        </w:trPr>
        <w:tc>
          <w:tcPr>
            <w:tcW w:w="2400" w:type="dxa"/>
            <w:shd w:val="clear" w:color="auto" w:fill="1B2A4A"/>
            <w:tcMar>
              <w:top w:w="100" w:type="dxa"/>
              <w:left w:w="120" w:type="dxa"/>
              <w:bottom w:w="100" w:type="dxa"/>
              <w:right w:w="120" w:type="dxa"/>
            </w:tcMar>
          </w:tcPr>
          <w:p w14:paraId="7CBFA65E" w14:textId="77777777" w:rsidR="00BB26E8" w:rsidRPr="00176E4F" w:rsidRDefault="00000000">
            <w:pPr>
              <w:rPr>
                <w:rFonts w:ascii="Open Sauce One" w:hAnsi="Open Sauce One"/>
              </w:rPr>
            </w:pPr>
            <w:r w:rsidRPr="00176E4F">
              <w:rPr>
                <w:rFonts w:ascii="Open Sauce One" w:hAnsi="Open Sauce One"/>
                <w:b/>
                <w:bCs/>
                <w:color w:val="FFFFFF"/>
                <w:sz w:val="19"/>
                <w:szCs w:val="19"/>
              </w:rPr>
              <w:t>Purchaser Name</w:t>
            </w:r>
          </w:p>
        </w:tc>
        <w:tc>
          <w:tcPr>
            <w:tcW w:w="2400" w:type="dxa"/>
            <w:shd w:val="clear" w:color="auto" w:fill="1B2A4A"/>
            <w:tcMar>
              <w:top w:w="100" w:type="dxa"/>
              <w:left w:w="120" w:type="dxa"/>
              <w:bottom w:w="100" w:type="dxa"/>
              <w:right w:w="120" w:type="dxa"/>
            </w:tcMar>
          </w:tcPr>
          <w:p w14:paraId="5F5E57C3" w14:textId="77777777" w:rsidR="00BB26E8" w:rsidRPr="00176E4F" w:rsidRDefault="00000000">
            <w:pPr>
              <w:rPr>
                <w:rFonts w:ascii="Open Sauce One" w:hAnsi="Open Sauce One"/>
              </w:rPr>
            </w:pPr>
            <w:r w:rsidRPr="00176E4F">
              <w:rPr>
                <w:rFonts w:ascii="Open Sauce One" w:hAnsi="Open Sauce One"/>
                <w:b/>
                <w:bCs/>
                <w:color w:val="FFFFFF"/>
                <w:sz w:val="19"/>
                <w:szCs w:val="19"/>
              </w:rPr>
              <w:t>Shares Purchased</w:t>
            </w:r>
          </w:p>
        </w:tc>
        <w:tc>
          <w:tcPr>
            <w:tcW w:w="2400" w:type="dxa"/>
            <w:shd w:val="clear" w:color="auto" w:fill="1B2A4A"/>
            <w:tcMar>
              <w:top w:w="100" w:type="dxa"/>
              <w:left w:w="120" w:type="dxa"/>
              <w:bottom w:w="100" w:type="dxa"/>
              <w:right w:w="120" w:type="dxa"/>
            </w:tcMar>
          </w:tcPr>
          <w:p w14:paraId="4159B82B" w14:textId="77777777" w:rsidR="00BB26E8" w:rsidRPr="00176E4F" w:rsidRDefault="00000000">
            <w:pPr>
              <w:rPr>
                <w:rFonts w:ascii="Open Sauce One" w:hAnsi="Open Sauce One"/>
              </w:rPr>
            </w:pPr>
            <w:r w:rsidRPr="00176E4F">
              <w:rPr>
                <w:rFonts w:ascii="Open Sauce One" w:hAnsi="Open Sauce One"/>
                <w:b/>
                <w:bCs/>
                <w:color w:val="FFFFFF"/>
                <w:sz w:val="19"/>
                <w:szCs w:val="19"/>
              </w:rPr>
              <w:t>Purchase Price/Share</w:t>
            </w:r>
          </w:p>
        </w:tc>
        <w:tc>
          <w:tcPr>
            <w:tcW w:w="2400" w:type="dxa"/>
            <w:shd w:val="clear" w:color="auto" w:fill="1B2A4A"/>
            <w:tcMar>
              <w:top w:w="100" w:type="dxa"/>
              <w:left w:w="120" w:type="dxa"/>
              <w:bottom w:w="100" w:type="dxa"/>
              <w:right w:w="120" w:type="dxa"/>
            </w:tcMar>
          </w:tcPr>
          <w:p w14:paraId="29FB2BC7" w14:textId="77777777" w:rsidR="00BB26E8" w:rsidRPr="00176E4F" w:rsidRDefault="00000000">
            <w:pPr>
              <w:rPr>
                <w:rFonts w:ascii="Open Sauce One" w:hAnsi="Open Sauce One"/>
              </w:rPr>
            </w:pPr>
            <w:r w:rsidRPr="00176E4F">
              <w:rPr>
                <w:rFonts w:ascii="Open Sauce One" w:hAnsi="Open Sauce One"/>
                <w:b/>
                <w:bCs/>
                <w:color w:val="FFFFFF"/>
                <w:sz w:val="19"/>
                <w:szCs w:val="19"/>
              </w:rPr>
              <w:t>Aggregate Amount</w:t>
            </w:r>
          </w:p>
        </w:tc>
      </w:tr>
      <w:tr w:rsidR="00BB26E8" w:rsidRPr="00176E4F" w14:paraId="2476AFEA" w14:textId="77777777">
        <w:tblPrEx>
          <w:tblCellMar>
            <w:top w:w="0" w:type="dxa"/>
            <w:bottom w:w="0" w:type="dxa"/>
          </w:tblCellMar>
        </w:tblPrEx>
        <w:tc>
          <w:tcPr>
            <w:tcW w:w="3200" w:type="dxa"/>
            <w:tcMar>
              <w:top w:w="140" w:type="dxa"/>
              <w:left w:w="120" w:type="dxa"/>
              <w:bottom w:w="140" w:type="dxa"/>
              <w:right w:w="120" w:type="dxa"/>
            </w:tcMar>
          </w:tcPr>
          <w:p w14:paraId="48C36C63" w14:textId="77777777" w:rsidR="00BB26E8" w:rsidRPr="00176E4F" w:rsidRDefault="00000000">
            <w:pPr>
              <w:rPr>
                <w:rFonts w:ascii="Open Sauce One" w:hAnsi="Open Sauce One"/>
              </w:rPr>
            </w:pPr>
            <w:r w:rsidRPr="00176E4F">
              <w:rPr>
                <w:rFonts w:ascii="Open Sauce One" w:hAnsi="Open Sauce One"/>
              </w:rPr>
              <w:t>______________</w:t>
            </w:r>
          </w:p>
        </w:tc>
        <w:tc>
          <w:tcPr>
            <w:tcW w:w="2200" w:type="dxa"/>
            <w:tcMar>
              <w:top w:w="140" w:type="dxa"/>
              <w:left w:w="120" w:type="dxa"/>
              <w:bottom w:w="140" w:type="dxa"/>
              <w:right w:w="120" w:type="dxa"/>
            </w:tcMar>
          </w:tcPr>
          <w:p w14:paraId="0C21E36A" w14:textId="77777777" w:rsidR="00BB26E8" w:rsidRPr="00176E4F" w:rsidRDefault="00000000">
            <w:pPr>
              <w:rPr>
                <w:rFonts w:ascii="Open Sauce One" w:hAnsi="Open Sauce One"/>
              </w:rPr>
            </w:pPr>
            <w:r w:rsidRPr="00176E4F">
              <w:rPr>
                <w:rFonts w:ascii="Open Sauce One" w:hAnsi="Open Sauce One"/>
              </w:rPr>
              <w:t>______________</w:t>
            </w:r>
          </w:p>
        </w:tc>
        <w:tc>
          <w:tcPr>
            <w:tcW w:w="2200" w:type="dxa"/>
            <w:tcMar>
              <w:top w:w="140" w:type="dxa"/>
              <w:left w:w="120" w:type="dxa"/>
              <w:bottom w:w="140" w:type="dxa"/>
              <w:right w:w="120" w:type="dxa"/>
            </w:tcMar>
          </w:tcPr>
          <w:p w14:paraId="0B1E1DFF" w14:textId="77777777" w:rsidR="00BB26E8" w:rsidRPr="00176E4F" w:rsidRDefault="00000000">
            <w:pPr>
              <w:rPr>
                <w:rFonts w:ascii="Open Sauce One" w:hAnsi="Open Sauce One"/>
              </w:rPr>
            </w:pPr>
            <w:r w:rsidRPr="00176E4F">
              <w:rPr>
                <w:rFonts w:ascii="Open Sauce One" w:hAnsi="Open Sauce One"/>
              </w:rPr>
              <w:t>______________</w:t>
            </w:r>
          </w:p>
        </w:tc>
        <w:tc>
          <w:tcPr>
            <w:tcW w:w="2000" w:type="dxa"/>
            <w:tcMar>
              <w:top w:w="140" w:type="dxa"/>
              <w:left w:w="120" w:type="dxa"/>
              <w:bottom w:w="140" w:type="dxa"/>
              <w:right w:w="120" w:type="dxa"/>
            </w:tcMar>
          </w:tcPr>
          <w:p w14:paraId="1D7173DD" w14:textId="77777777" w:rsidR="00BB26E8" w:rsidRPr="00176E4F" w:rsidRDefault="00000000">
            <w:pPr>
              <w:rPr>
                <w:rFonts w:ascii="Open Sauce One" w:hAnsi="Open Sauce One"/>
              </w:rPr>
            </w:pPr>
            <w:r w:rsidRPr="00176E4F">
              <w:rPr>
                <w:rFonts w:ascii="Open Sauce One" w:hAnsi="Open Sauce One"/>
              </w:rPr>
              <w:t>______________</w:t>
            </w:r>
          </w:p>
        </w:tc>
      </w:tr>
      <w:tr w:rsidR="00BB26E8" w:rsidRPr="00176E4F" w14:paraId="4EDC2B67" w14:textId="77777777">
        <w:tblPrEx>
          <w:tblCellMar>
            <w:top w:w="0" w:type="dxa"/>
            <w:bottom w:w="0" w:type="dxa"/>
          </w:tblCellMar>
        </w:tblPrEx>
        <w:tc>
          <w:tcPr>
            <w:tcW w:w="3200" w:type="dxa"/>
            <w:tcMar>
              <w:top w:w="140" w:type="dxa"/>
              <w:left w:w="120" w:type="dxa"/>
              <w:bottom w:w="140" w:type="dxa"/>
              <w:right w:w="120" w:type="dxa"/>
            </w:tcMar>
          </w:tcPr>
          <w:p w14:paraId="78477A8C" w14:textId="77777777" w:rsidR="00BB26E8" w:rsidRPr="00176E4F" w:rsidRDefault="00000000">
            <w:pPr>
              <w:rPr>
                <w:rFonts w:ascii="Open Sauce One" w:hAnsi="Open Sauce One"/>
              </w:rPr>
            </w:pPr>
            <w:r w:rsidRPr="00176E4F">
              <w:rPr>
                <w:rFonts w:ascii="Open Sauce One" w:hAnsi="Open Sauce One"/>
              </w:rPr>
              <w:t>______________</w:t>
            </w:r>
          </w:p>
        </w:tc>
        <w:tc>
          <w:tcPr>
            <w:tcW w:w="2200" w:type="dxa"/>
            <w:tcMar>
              <w:top w:w="140" w:type="dxa"/>
              <w:left w:w="120" w:type="dxa"/>
              <w:bottom w:w="140" w:type="dxa"/>
              <w:right w:w="120" w:type="dxa"/>
            </w:tcMar>
          </w:tcPr>
          <w:p w14:paraId="69354531" w14:textId="77777777" w:rsidR="00BB26E8" w:rsidRPr="00176E4F" w:rsidRDefault="00000000">
            <w:pPr>
              <w:rPr>
                <w:rFonts w:ascii="Open Sauce One" w:hAnsi="Open Sauce One"/>
              </w:rPr>
            </w:pPr>
            <w:r w:rsidRPr="00176E4F">
              <w:rPr>
                <w:rFonts w:ascii="Open Sauce One" w:hAnsi="Open Sauce One"/>
              </w:rPr>
              <w:t>______________</w:t>
            </w:r>
          </w:p>
        </w:tc>
        <w:tc>
          <w:tcPr>
            <w:tcW w:w="2200" w:type="dxa"/>
            <w:tcMar>
              <w:top w:w="140" w:type="dxa"/>
              <w:left w:w="120" w:type="dxa"/>
              <w:bottom w:w="140" w:type="dxa"/>
              <w:right w:w="120" w:type="dxa"/>
            </w:tcMar>
          </w:tcPr>
          <w:p w14:paraId="3BAC5E37" w14:textId="77777777" w:rsidR="00BB26E8" w:rsidRPr="00176E4F" w:rsidRDefault="00000000">
            <w:pPr>
              <w:rPr>
                <w:rFonts w:ascii="Open Sauce One" w:hAnsi="Open Sauce One"/>
              </w:rPr>
            </w:pPr>
            <w:r w:rsidRPr="00176E4F">
              <w:rPr>
                <w:rFonts w:ascii="Open Sauce One" w:hAnsi="Open Sauce One"/>
              </w:rPr>
              <w:t>______________</w:t>
            </w:r>
          </w:p>
        </w:tc>
        <w:tc>
          <w:tcPr>
            <w:tcW w:w="2000" w:type="dxa"/>
            <w:tcMar>
              <w:top w:w="140" w:type="dxa"/>
              <w:left w:w="120" w:type="dxa"/>
              <w:bottom w:w="140" w:type="dxa"/>
              <w:right w:w="120" w:type="dxa"/>
            </w:tcMar>
          </w:tcPr>
          <w:p w14:paraId="5EA72FA8" w14:textId="77777777" w:rsidR="00BB26E8" w:rsidRPr="00176E4F" w:rsidRDefault="00000000">
            <w:pPr>
              <w:rPr>
                <w:rFonts w:ascii="Open Sauce One" w:hAnsi="Open Sauce One"/>
              </w:rPr>
            </w:pPr>
            <w:r w:rsidRPr="00176E4F">
              <w:rPr>
                <w:rFonts w:ascii="Open Sauce One" w:hAnsi="Open Sauce One"/>
              </w:rPr>
              <w:t>______________</w:t>
            </w:r>
          </w:p>
        </w:tc>
      </w:tr>
      <w:tr w:rsidR="00BB26E8" w:rsidRPr="00176E4F" w14:paraId="52713E73" w14:textId="77777777">
        <w:tblPrEx>
          <w:tblCellMar>
            <w:top w:w="0" w:type="dxa"/>
            <w:bottom w:w="0" w:type="dxa"/>
          </w:tblCellMar>
        </w:tblPrEx>
        <w:tc>
          <w:tcPr>
            <w:tcW w:w="3200" w:type="dxa"/>
            <w:tcMar>
              <w:top w:w="140" w:type="dxa"/>
              <w:left w:w="120" w:type="dxa"/>
              <w:bottom w:w="140" w:type="dxa"/>
              <w:right w:w="120" w:type="dxa"/>
            </w:tcMar>
          </w:tcPr>
          <w:p w14:paraId="6F79F36B" w14:textId="77777777" w:rsidR="00BB26E8" w:rsidRPr="00176E4F" w:rsidRDefault="00000000">
            <w:pPr>
              <w:rPr>
                <w:rFonts w:ascii="Open Sauce One" w:hAnsi="Open Sauce One"/>
              </w:rPr>
            </w:pPr>
            <w:r w:rsidRPr="00176E4F">
              <w:rPr>
                <w:rFonts w:ascii="Open Sauce One" w:hAnsi="Open Sauce One"/>
              </w:rPr>
              <w:t>______________</w:t>
            </w:r>
          </w:p>
        </w:tc>
        <w:tc>
          <w:tcPr>
            <w:tcW w:w="2200" w:type="dxa"/>
            <w:tcMar>
              <w:top w:w="140" w:type="dxa"/>
              <w:left w:w="120" w:type="dxa"/>
              <w:bottom w:w="140" w:type="dxa"/>
              <w:right w:w="120" w:type="dxa"/>
            </w:tcMar>
          </w:tcPr>
          <w:p w14:paraId="347C4A61" w14:textId="77777777" w:rsidR="00BB26E8" w:rsidRPr="00176E4F" w:rsidRDefault="00000000">
            <w:pPr>
              <w:rPr>
                <w:rFonts w:ascii="Open Sauce One" w:hAnsi="Open Sauce One"/>
              </w:rPr>
            </w:pPr>
            <w:r w:rsidRPr="00176E4F">
              <w:rPr>
                <w:rFonts w:ascii="Open Sauce One" w:hAnsi="Open Sauce One"/>
              </w:rPr>
              <w:t>______________</w:t>
            </w:r>
          </w:p>
        </w:tc>
        <w:tc>
          <w:tcPr>
            <w:tcW w:w="2200" w:type="dxa"/>
            <w:tcMar>
              <w:top w:w="140" w:type="dxa"/>
              <w:left w:w="120" w:type="dxa"/>
              <w:bottom w:w="140" w:type="dxa"/>
              <w:right w:w="120" w:type="dxa"/>
            </w:tcMar>
          </w:tcPr>
          <w:p w14:paraId="1F3E447B" w14:textId="77777777" w:rsidR="00BB26E8" w:rsidRPr="00176E4F" w:rsidRDefault="00000000">
            <w:pPr>
              <w:rPr>
                <w:rFonts w:ascii="Open Sauce One" w:hAnsi="Open Sauce One"/>
              </w:rPr>
            </w:pPr>
            <w:r w:rsidRPr="00176E4F">
              <w:rPr>
                <w:rFonts w:ascii="Open Sauce One" w:hAnsi="Open Sauce One"/>
              </w:rPr>
              <w:t>______________</w:t>
            </w:r>
          </w:p>
        </w:tc>
        <w:tc>
          <w:tcPr>
            <w:tcW w:w="2000" w:type="dxa"/>
            <w:tcMar>
              <w:top w:w="140" w:type="dxa"/>
              <w:left w:w="120" w:type="dxa"/>
              <w:bottom w:w="140" w:type="dxa"/>
              <w:right w:w="120" w:type="dxa"/>
            </w:tcMar>
          </w:tcPr>
          <w:p w14:paraId="32D5E2F9" w14:textId="77777777" w:rsidR="00BB26E8" w:rsidRPr="00176E4F" w:rsidRDefault="00000000">
            <w:pPr>
              <w:rPr>
                <w:rFonts w:ascii="Open Sauce One" w:hAnsi="Open Sauce One"/>
              </w:rPr>
            </w:pPr>
            <w:r w:rsidRPr="00176E4F">
              <w:rPr>
                <w:rFonts w:ascii="Open Sauce One" w:hAnsi="Open Sauce One"/>
              </w:rPr>
              <w:t>______________</w:t>
            </w:r>
          </w:p>
        </w:tc>
      </w:tr>
      <w:tr w:rsidR="00BB26E8" w:rsidRPr="00176E4F" w14:paraId="06DF9CAA" w14:textId="77777777">
        <w:tblPrEx>
          <w:tblCellMar>
            <w:top w:w="0" w:type="dxa"/>
            <w:bottom w:w="0" w:type="dxa"/>
          </w:tblCellMar>
        </w:tblPrEx>
        <w:tc>
          <w:tcPr>
            <w:tcW w:w="3200" w:type="dxa"/>
            <w:tcMar>
              <w:top w:w="140" w:type="dxa"/>
              <w:left w:w="120" w:type="dxa"/>
              <w:bottom w:w="140" w:type="dxa"/>
              <w:right w:w="120" w:type="dxa"/>
            </w:tcMar>
          </w:tcPr>
          <w:p w14:paraId="5D75B35E" w14:textId="77777777" w:rsidR="00BB26E8" w:rsidRPr="00176E4F" w:rsidRDefault="00000000">
            <w:pPr>
              <w:rPr>
                <w:rFonts w:ascii="Open Sauce One" w:hAnsi="Open Sauce One"/>
              </w:rPr>
            </w:pPr>
            <w:r w:rsidRPr="00176E4F">
              <w:rPr>
                <w:rFonts w:ascii="Open Sauce One" w:hAnsi="Open Sauce One"/>
              </w:rPr>
              <w:t>______________</w:t>
            </w:r>
          </w:p>
        </w:tc>
        <w:tc>
          <w:tcPr>
            <w:tcW w:w="2200" w:type="dxa"/>
            <w:tcMar>
              <w:top w:w="140" w:type="dxa"/>
              <w:left w:w="120" w:type="dxa"/>
              <w:bottom w:w="140" w:type="dxa"/>
              <w:right w:w="120" w:type="dxa"/>
            </w:tcMar>
          </w:tcPr>
          <w:p w14:paraId="076F0514" w14:textId="77777777" w:rsidR="00BB26E8" w:rsidRPr="00176E4F" w:rsidRDefault="00000000">
            <w:pPr>
              <w:rPr>
                <w:rFonts w:ascii="Open Sauce One" w:hAnsi="Open Sauce One"/>
              </w:rPr>
            </w:pPr>
            <w:r w:rsidRPr="00176E4F">
              <w:rPr>
                <w:rFonts w:ascii="Open Sauce One" w:hAnsi="Open Sauce One"/>
              </w:rPr>
              <w:t>______________</w:t>
            </w:r>
          </w:p>
        </w:tc>
        <w:tc>
          <w:tcPr>
            <w:tcW w:w="2200" w:type="dxa"/>
            <w:tcMar>
              <w:top w:w="140" w:type="dxa"/>
              <w:left w:w="120" w:type="dxa"/>
              <w:bottom w:w="140" w:type="dxa"/>
              <w:right w:w="120" w:type="dxa"/>
            </w:tcMar>
          </w:tcPr>
          <w:p w14:paraId="49228145" w14:textId="77777777" w:rsidR="00BB26E8" w:rsidRPr="00176E4F" w:rsidRDefault="00000000">
            <w:pPr>
              <w:rPr>
                <w:rFonts w:ascii="Open Sauce One" w:hAnsi="Open Sauce One"/>
              </w:rPr>
            </w:pPr>
            <w:r w:rsidRPr="00176E4F">
              <w:rPr>
                <w:rFonts w:ascii="Open Sauce One" w:hAnsi="Open Sauce One"/>
              </w:rPr>
              <w:t>______________</w:t>
            </w:r>
          </w:p>
        </w:tc>
        <w:tc>
          <w:tcPr>
            <w:tcW w:w="2000" w:type="dxa"/>
            <w:tcMar>
              <w:top w:w="140" w:type="dxa"/>
              <w:left w:w="120" w:type="dxa"/>
              <w:bottom w:w="140" w:type="dxa"/>
              <w:right w:w="120" w:type="dxa"/>
            </w:tcMar>
          </w:tcPr>
          <w:p w14:paraId="4BC605F6" w14:textId="77777777" w:rsidR="00BB26E8" w:rsidRPr="00176E4F" w:rsidRDefault="00000000">
            <w:pPr>
              <w:rPr>
                <w:rFonts w:ascii="Open Sauce One" w:hAnsi="Open Sauce One"/>
              </w:rPr>
            </w:pPr>
            <w:r w:rsidRPr="00176E4F">
              <w:rPr>
                <w:rFonts w:ascii="Open Sauce One" w:hAnsi="Open Sauce One"/>
              </w:rPr>
              <w:t>______________</w:t>
            </w:r>
          </w:p>
        </w:tc>
      </w:tr>
      <w:tr w:rsidR="00BB26E8" w:rsidRPr="00176E4F" w14:paraId="20675388" w14:textId="77777777">
        <w:tblPrEx>
          <w:tblCellMar>
            <w:top w:w="0" w:type="dxa"/>
            <w:bottom w:w="0" w:type="dxa"/>
          </w:tblCellMar>
        </w:tblPrEx>
        <w:tc>
          <w:tcPr>
            <w:tcW w:w="3200" w:type="dxa"/>
            <w:tcMar>
              <w:top w:w="140" w:type="dxa"/>
              <w:left w:w="120" w:type="dxa"/>
              <w:bottom w:w="140" w:type="dxa"/>
              <w:right w:w="120" w:type="dxa"/>
            </w:tcMar>
          </w:tcPr>
          <w:p w14:paraId="4B89E79F" w14:textId="77777777" w:rsidR="00BB26E8" w:rsidRPr="00176E4F" w:rsidRDefault="00000000">
            <w:pPr>
              <w:rPr>
                <w:rFonts w:ascii="Open Sauce One" w:hAnsi="Open Sauce One"/>
              </w:rPr>
            </w:pPr>
            <w:r w:rsidRPr="00176E4F">
              <w:rPr>
                <w:rFonts w:ascii="Open Sauce One" w:hAnsi="Open Sauce One"/>
              </w:rPr>
              <w:t>______________</w:t>
            </w:r>
          </w:p>
        </w:tc>
        <w:tc>
          <w:tcPr>
            <w:tcW w:w="2200" w:type="dxa"/>
            <w:tcMar>
              <w:top w:w="140" w:type="dxa"/>
              <w:left w:w="120" w:type="dxa"/>
              <w:bottom w:w="140" w:type="dxa"/>
              <w:right w:w="120" w:type="dxa"/>
            </w:tcMar>
          </w:tcPr>
          <w:p w14:paraId="04878BA4" w14:textId="77777777" w:rsidR="00BB26E8" w:rsidRPr="00176E4F" w:rsidRDefault="00000000">
            <w:pPr>
              <w:rPr>
                <w:rFonts w:ascii="Open Sauce One" w:hAnsi="Open Sauce One"/>
              </w:rPr>
            </w:pPr>
            <w:r w:rsidRPr="00176E4F">
              <w:rPr>
                <w:rFonts w:ascii="Open Sauce One" w:hAnsi="Open Sauce One"/>
              </w:rPr>
              <w:t>______________</w:t>
            </w:r>
          </w:p>
        </w:tc>
        <w:tc>
          <w:tcPr>
            <w:tcW w:w="2200" w:type="dxa"/>
            <w:tcMar>
              <w:top w:w="140" w:type="dxa"/>
              <w:left w:w="120" w:type="dxa"/>
              <w:bottom w:w="140" w:type="dxa"/>
              <w:right w:w="120" w:type="dxa"/>
            </w:tcMar>
          </w:tcPr>
          <w:p w14:paraId="5F04D3FD" w14:textId="77777777" w:rsidR="00BB26E8" w:rsidRPr="00176E4F" w:rsidRDefault="00000000">
            <w:pPr>
              <w:rPr>
                <w:rFonts w:ascii="Open Sauce One" w:hAnsi="Open Sauce One"/>
              </w:rPr>
            </w:pPr>
            <w:r w:rsidRPr="00176E4F">
              <w:rPr>
                <w:rFonts w:ascii="Open Sauce One" w:hAnsi="Open Sauce One"/>
              </w:rPr>
              <w:t>______________</w:t>
            </w:r>
          </w:p>
        </w:tc>
        <w:tc>
          <w:tcPr>
            <w:tcW w:w="2000" w:type="dxa"/>
            <w:tcMar>
              <w:top w:w="140" w:type="dxa"/>
              <w:left w:w="120" w:type="dxa"/>
              <w:bottom w:w="140" w:type="dxa"/>
              <w:right w:w="120" w:type="dxa"/>
            </w:tcMar>
          </w:tcPr>
          <w:p w14:paraId="574580B4" w14:textId="77777777" w:rsidR="00BB26E8" w:rsidRPr="00176E4F" w:rsidRDefault="00000000">
            <w:pPr>
              <w:rPr>
                <w:rFonts w:ascii="Open Sauce One" w:hAnsi="Open Sauce One"/>
              </w:rPr>
            </w:pPr>
            <w:r w:rsidRPr="00176E4F">
              <w:rPr>
                <w:rFonts w:ascii="Open Sauce One" w:hAnsi="Open Sauce One"/>
              </w:rPr>
              <w:t>______________</w:t>
            </w:r>
          </w:p>
        </w:tc>
      </w:tr>
    </w:tbl>
    <w:p w14:paraId="36FC4F97" w14:textId="77777777" w:rsidR="00BB26E8" w:rsidRPr="00176E4F" w:rsidRDefault="00000000">
      <w:pPr>
        <w:rPr>
          <w:rFonts w:ascii="Open Sauce One" w:hAnsi="Open Sauce One"/>
        </w:rPr>
      </w:pPr>
      <w:r w:rsidRPr="00176E4F">
        <w:rPr>
          <w:rFonts w:ascii="Open Sauce One" w:hAnsi="Open Sauce One"/>
        </w:rPr>
        <w:br w:type="page"/>
      </w:r>
    </w:p>
    <w:p w14:paraId="08861CC4" w14:textId="77777777" w:rsidR="00BB26E8" w:rsidRPr="00176E4F" w:rsidRDefault="00000000">
      <w:pPr>
        <w:pStyle w:val="Heading1"/>
        <w:spacing w:before="200" w:after="300"/>
        <w:jc w:val="center"/>
        <w:rPr>
          <w:rFonts w:ascii="Open Sauce One" w:hAnsi="Open Sauce One"/>
        </w:rPr>
      </w:pPr>
      <w:r w:rsidRPr="00176E4F">
        <w:rPr>
          <w:rFonts w:ascii="Open Sauce One" w:eastAsia="Bookman Old Style" w:hAnsi="Open Sauce One" w:cs="Bookman Old Style"/>
          <w:b/>
          <w:bCs/>
          <w:color w:val="1B2A4A"/>
          <w:sz w:val="26"/>
          <w:szCs w:val="26"/>
        </w:rPr>
        <w:lastRenderedPageBreak/>
        <w:t>EXHIBIT B DISCLOSURE SCHEDULE</w:t>
      </w:r>
    </w:p>
    <w:p w14:paraId="1C0A3491"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This Disclosure Schedule is delivered by the Company in connection with the Preferred Stock Purchase Agreement dated as of the Agreement Date. Disclosures are organized by reference to the corresponding numbered sections of Section 4 of the Agreement. Any matter disclosed in one section shall be deemed disclosed for all other sections to the extent its relevance is reasonably apparent.</w:t>
      </w:r>
    </w:p>
    <w:p w14:paraId="4E8F5C57" w14:textId="77777777" w:rsidR="00BB26E8" w:rsidRPr="00176E4F" w:rsidRDefault="00000000">
      <w:pPr>
        <w:spacing w:after="160" w:line="276" w:lineRule="auto"/>
        <w:jc w:val="both"/>
        <w:rPr>
          <w:rFonts w:ascii="Open Sauce One" w:hAnsi="Open Sauce One"/>
        </w:rPr>
      </w:pPr>
      <w:r w:rsidRPr="00176E4F">
        <w:rPr>
          <w:rFonts w:ascii="Open Sauce One" w:hAnsi="Open Sauce One"/>
          <w:i/>
          <w:iCs/>
          <w:color w:val="5B3B8C"/>
        </w:rPr>
        <w:t>[See attached, or state: “No exceptions.”]</w:t>
      </w:r>
    </w:p>
    <w:p w14:paraId="6CD66240" w14:textId="77777777" w:rsidR="00BB26E8" w:rsidRPr="00176E4F" w:rsidRDefault="00000000">
      <w:pPr>
        <w:rPr>
          <w:rFonts w:ascii="Open Sauce One" w:hAnsi="Open Sauce One"/>
        </w:rPr>
      </w:pPr>
      <w:r w:rsidRPr="00176E4F">
        <w:rPr>
          <w:rFonts w:ascii="Open Sauce One" w:hAnsi="Open Sauce One"/>
        </w:rPr>
        <w:br w:type="page"/>
      </w:r>
    </w:p>
    <w:p w14:paraId="7784199F" w14:textId="77777777" w:rsidR="00BB26E8" w:rsidRPr="00176E4F" w:rsidRDefault="00000000">
      <w:pPr>
        <w:pStyle w:val="Heading1"/>
        <w:spacing w:before="200" w:after="300"/>
        <w:jc w:val="center"/>
        <w:rPr>
          <w:rFonts w:ascii="Open Sauce One" w:hAnsi="Open Sauce One"/>
        </w:rPr>
      </w:pPr>
      <w:r w:rsidRPr="00176E4F">
        <w:rPr>
          <w:rFonts w:ascii="Open Sauce One" w:eastAsia="Bookman Old Style" w:hAnsi="Open Sauce One" w:cs="Bookman Old Style"/>
          <w:b/>
          <w:bCs/>
          <w:color w:val="1B2A4A"/>
          <w:sz w:val="26"/>
          <w:szCs w:val="26"/>
        </w:rPr>
        <w:lastRenderedPageBreak/>
        <w:t>EXHIBIT C FORM OF RESTATED CERTIFICATE OF INCORPORATION</w:t>
      </w:r>
    </w:p>
    <w:p w14:paraId="21D7EA04" w14:textId="77777777" w:rsidR="00BB26E8" w:rsidRPr="00176E4F" w:rsidRDefault="00000000">
      <w:pPr>
        <w:spacing w:after="160" w:line="276" w:lineRule="auto"/>
        <w:jc w:val="both"/>
        <w:rPr>
          <w:rFonts w:ascii="Open Sauce One" w:hAnsi="Open Sauce One"/>
        </w:rPr>
      </w:pPr>
      <w:r w:rsidRPr="00176E4F">
        <w:rPr>
          <w:rFonts w:ascii="Open Sauce One" w:hAnsi="Open Sauce One"/>
        </w:rPr>
        <w:t>[Attach the Company's Amended and Restated Certificate of Incorporation reflecting the rights, preferences, privileges, and restrictions of the Series [__] Preferred Stock, including liquidation preference, conversion rights, voting rights, protective provisions, and anti-dilution protection.]</w:t>
      </w:r>
    </w:p>
    <w:sectPr w:rsidR="00BB26E8" w:rsidRPr="00176E4F">
      <w:headerReference w:type="default" r:id="rId8"/>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389D8" w14:textId="77777777" w:rsidR="008145E8" w:rsidRDefault="008145E8">
      <w:r>
        <w:separator/>
      </w:r>
    </w:p>
  </w:endnote>
  <w:endnote w:type="continuationSeparator" w:id="0">
    <w:p w14:paraId="1F37BD04" w14:textId="77777777" w:rsidR="008145E8" w:rsidRDefault="00814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uce One">
    <w:panose1 w:val="00000500000000000000"/>
    <w:charset w:val="00"/>
    <w:family w:val="auto"/>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B1F23" w14:textId="77777777" w:rsidR="00BB26E8" w:rsidRDefault="00000000">
    <w:pPr>
      <w:jc w:val="center"/>
    </w:pPr>
    <w:r>
      <w:rPr>
        <w:color w:val="888888"/>
        <w:sz w:val="16"/>
        <w:szCs w:val="16"/>
      </w:rPr>
      <w:t xml:space="preserve">Page </w:t>
    </w:r>
    <w:r>
      <w:rPr>
        <w:color w:val="888888"/>
        <w:sz w:val="16"/>
        <w:szCs w:val="16"/>
      </w:rPr>
      <w:fldChar w:fldCharType="begin"/>
    </w:r>
    <w:r>
      <w:rPr>
        <w:color w:val="888888"/>
        <w:sz w:val="16"/>
        <w:szCs w:val="16"/>
      </w:rPr>
      <w:instrText>PAGE</w:instrText>
    </w:r>
    <w:r>
      <w:rPr>
        <w:color w:val="888888"/>
        <w:sz w:val="16"/>
        <w:szCs w:val="16"/>
      </w:rPr>
      <w:fldChar w:fldCharType="separate"/>
    </w:r>
    <w:r w:rsidR="00176E4F">
      <w:rPr>
        <w:noProof/>
        <w:color w:val="888888"/>
        <w:sz w:val="16"/>
        <w:szCs w:val="16"/>
      </w:rPr>
      <w:t>2</w:t>
    </w:r>
    <w:r>
      <w:rPr>
        <w:color w:val="888888"/>
        <w:sz w:val="16"/>
        <w:szCs w:val="16"/>
      </w:rPr>
      <w:fldChar w:fldCharType="end"/>
    </w:r>
    <w:r>
      <w:rPr>
        <w:color w:val="888888"/>
        <w:sz w:val="16"/>
        <w:szCs w:val="16"/>
      </w:rPr>
      <w:t xml:space="preserve"> of </w:t>
    </w:r>
    <w:r>
      <w:rPr>
        <w:color w:val="888888"/>
        <w:sz w:val="16"/>
        <w:szCs w:val="16"/>
      </w:rPr>
      <w:fldChar w:fldCharType="begin"/>
    </w:r>
    <w:r>
      <w:rPr>
        <w:color w:val="888888"/>
        <w:sz w:val="16"/>
        <w:szCs w:val="16"/>
      </w:rPr>
      <w:instrText>NUMPAGES</w:instrText>
    </w:r>
    <w:r>
      <w:rPr>
        <w:color w:val="888888"/>
        <w:sz w:val="16"/>
        <w:szCs w:val="16"/>
      </w:rPr>
      <w:fldChar w:fldCharType="separate"/>
    </w:r>
    <w:r w:rsidR="00176E4F">
      <w:rPr>
        <w:noProof/>
        <w:color w:val="888888"/>
        <w:sz w:val="16"/>
        <w:szCs w:val="16"/>
      </w:rPr>
      <w:t>3</w:t>
    </w:r>
    <w:r>
      <w:rPr>
        <w:color w:val="888888"/>
        <w:sz w:val="16"/>
        <w:szCs w:val="16"/>
      </w:rPr>
      <w:fldChar w:fldCharType="end"/>
    </w:r>
    <w:r>
      <w:rPr>
        <w:color w:val="888888"/>
        <w:sz w:val="16"/>
        <w:szCs w:val="16"/>
      </w:rPr>
      <w:t xml:space="preserve">   ·   qapita.com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6A50D" w14:textId="77777777" w:rsidR="008145E8" w:rsidRDefault="008145E8">
      <w:r>
        <w:separator/>
      </w:r>
    </w:p>
  </w:footnote>
  <w:footnote w:type="continuationSeparator" w:id="0">
    <w:p w14:paraId="140226C9" w14:textId="77777777" w:rsidR="008145E8" w:rsidRDefault="008145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5C0C" w14:textId="221298E0" w:rsidR="00176E4F" w:rsidRDefault="00176E4F" w:rsidP="00176E4F">
    <w:pPr>
      <w:pStyle w:val="Header"/>
      <w:jc w:val="right"/>
    </w:pPr>
    <w:r>
      <w:rPr>
        <w:noProof/>
      </w:rPr>
      <w:drawing>
        <wp:inline distT="0" distB="0" distL="0" distR="0" wp14:anchorId="3E7F9906" wp14:editId="51D5AD17">
          <wp:extent cx="978151" cy="349250"/>
          <wp:effectExtent l="0" t="0" r="0" b="0"/>
          <wp:docPr id="859745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745639" name="Picture 859745639"/>
                  <pic:cNvPicPr/>
                </pic:nvPicPr>
                <pic:blipFill>
                  <a:blip r:embed="rId1">
                    <a:extLst>
                      <a:ext uri="{28A0092B-C50C-407E-A947-70E740481C1C}">
                        <a14:useLocalDpi xmlns:a14="http://schemas.microsoft.com/office/drawing/2010/main" val="0"/>
                      </a:ext>
                    </a:extLst>
                  </a:blip>
                  <a:stretch>
                    <a:fillRect/>
                  </a:stretch>
                </pic:blipFill>
                <pic:spPr>
                  <a:xfrm>
                    <a:off x="0" y="0"/>
                    <a:ext cx="996489" cy="3557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BB802" w14:textId="1D3F8BF2" w:rsidR="00BB26E8" w:rsidRDefault="00176E4F" w:rsidP="00176E4F">
    <w:pPr>
      <w:pBdr>
        <w:bottom w:val="single" w:sz="4" w:space="4" w:color="CCCCCC"/>
      </w:pBdr>
      <w:tabs>
        <w:tab w:val="right" w:pos="9026"/>
      </w:tabs>
      <w:jc w:val="right"/>
    </w:pPr>
    <w:r>
      <w:rPr>
        <w:noProof/>
      </w:rPr>
      <w:drawing>
        <wp:inline distT="0" distB="0" distL="0" distR="0" wp14:anchorId="29E8726C" wp14:editId="557A52DA">
          <wp:extent cx="978151" cy="349250"/>
          <wp:effectExtent l="0" t="0" r="0" b="0"/>
          <wp:docPr id="1898458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745639" name="Picture 859745639"/>
                  <pic:cNvPicPr/>
                </pic:nvPicPr>
                <pic:blipFill>
                  <a:blip r:embed="rId1">
                    <a:extLst>
                      <a:ext uri="{28A0092B-C50C-407E-A947-70E740481C1C}">
                        <a14:useLocalDpi xmlns:a14="http://schemas.microsoft.com/office/drawing/2010/main" val="0"/>
                      </a:ext>
                    </a:extLst>
                  </a:blip>
                  <a:stretch>
                    <a:fillRect/>
                  </a:stretch>
                </pic:blipFill>
                <pic:spPr>
                  <a:xfrm>
                    <a:off x="0" y="0"/>
                    <a:ext cx="996489" cy="3557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137E27"/>
    <w:multiLevelType w:val="hybridMultilevel"/>
    <w:tmpl w:val="C5BAE766"/>
    <w:lvl w:ilvl="0" w:tplc="F41EB9E6">
      <w:start w:val="1"/>
      <w:numFmt w:val="bullet"/>
      <w:lvlText w:val="●"/>
      <w:lvlJc w:val="left"/>
      <w:pPr>
        <w:ind w:left="720" w:hanging="360"/>
      </w:pPr>
    </w:lvl>
    <w:lvl w:ilvl="1" w:tplc="227C6AC0">
      <w:start w:val="1"/>
      <w:numFmt w:val="bullet"/>
      <w:lvlText w:val="○"/>
      <w:lvlJc w:val="left"/>
      <w:pPr>
        <w:ind w:left="1440" w:hanging="360"/>
      </w:pPr>
    </w:lvl>
    <w:lvl w:ilvl="2" w:tplc="EA6CE628">
      <w:start w:val="1"/>
      <w:numFmt w:val="bullet"/>
      <w:lvlText w:val="■"/>
      <w:lvlJc w:val="left"/>
      <w:pPr>
        <w:ind w:left="2160" w:hanging="360"/>
      </w:pPr>
    </w:lvl>
    <w:lvl w:ilvl="3" w:tplc="1740621C">
      <w:start w:val="1"/>
      <w:numFmt w:val="bullet"/>
      <w:lvlText w:val="●"/>
      <w:lvlJc w:val="left"/>
      <w:pPr>
        <w:ind w:left="2880" w:hanging="360"/>
      </w:pPr>
    </w:lvl>
    <w:lvl w:ilvl="4" w:tplc="537AF258">
      <w:start w:val="1"/>
      <w:numFmt w:val="bullet"/>
      <w:lvlText w:val="○"/>
      <w:lvlJc w:val="left"/>
      <w:pPr>
        <w:ind w:left="3600" w:hanging="360"/>
      </w:pPr>
    </w:lvl>
    <w:lvl w:ilvl="5" w:tplc="9DB6CF5A">
      <w:start w:val="1"/>
      <w:numFmt w:val="bullet"/>
      <w:lvlText w:val="■"/>
      <w:lvlJc w:val="left"/>
      <w:pPr>
        <w:ind w:left="4320" w:hanging="360"/>
      </w:pPr>
    </w:lvl>
    <w:lvl w:ilvl="6" w:tplc="29343C72">
      <w:start w:val="1"/>
      <w:numFmt w:val="bullet"/>
      <w:lvlText w:val="●"/>
      <w:lvlJc w:val="left"/>
      <w:pPr>
        <w:ind w:left="5040" w:hanging="360"/>
      </w:pPr>
    </w:lvl>
    <w:lvl w:ilvl="7" w:tplc="369EBECA">
      <w:start w:val="1"/>
      <w:numFmt w:val="bullet"/>
      <w:lvlText w:val="●"/>
      <w:lvlJc w:val="left"/>
      <w:pPr>
        <w:ind w:left="5760" w:hanging="360"/>
      </w:pPr>
    </w:lvl>
    <w:lvl w:ilvl="8" w:tplc="EE8C0506">
      <w:start w:val="1"/>
      <w:numFmt w:val="bullet"/>
      <w:lvlText w:val="●"/>
      <w:lvlJc w:val="left"/>
      <w:pPr>
        <w:ind w:left="6480" w:hanging="360"/>
      </w:pPr>
    </w:lvl>
  </w:abstractNum>
  <w:num w:numId="1" w16cid:durableId="5288357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6E8"/>
    <w:rsid w:val="00176E4F"/>
    <w:rsid w:val="004C05CF"/>
    <w:rsid w:val="008145E8"/>
    <w:rsid w:val="00BB26E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D9C45"/>
  <w15:docId w15:val="{684F8EFA-68CA-4FED-AB73-9BDBF49B2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sz w:val="21"/>
        <w:szCs w:val="21"/>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76E4F"/>
    <w:pPr>
      <w:tabs>
        <w:tab w:val="center" w:pos="4513"/>
        <w:tab w:val="right" w:pos="9026"/>
      </w:tabs>
    </w:pPr>
  </w:style>
  <w:style w:type="character" w:customStyle="1" w:styleId="HeaderChar">
    <w:name w:val="Header Char"/>
    <w:basedOn w:val="DefaultParagraphFont"/>
    <w:link w:val="Header"/>
    <w:uiPriority w:val="99"/>
    <w:rsid w:val="00176E4F"/>
  </w:style>
  <w:style w:type="paragraph" w:styleId="Footer">
    <w:name w:val="footer"/>
    <w:basedOn w:val="Normal"/>
    <w:link w:val="FooterChar"/>
    <w:uiPriority w:val="99"/>
    <w:unhideWhenUsed/>
    <w:rsid w:val="00176E4F"/>
    <w:pPr>
      <w:tabs>
        <w:tab w:val="center" w:pos="4513"/>
        <w:tab w:val="right" w:pos="9026"/>
      </w:tabs>
    </w:pPr>
  </w:style>
  <w:style w:type="character" w:customStyle="1" w:styleId="FooterChar">
    <w:name w:val="Footer Char"/>
    <w:basedOn w:val="DefaultParagraphFont"/>
    <w:link w:val="Footer"/>
    <w:uiPriority w:val="99"/>
    <w:rsid w:val="00176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31DD586C3C1D4E900F32054B159C17" ma:contentTypeVersion="26" ma:contentTypeDescription="Create a new document." ma:contentTypeScope="" ma:versionID="d6824156a1794f5786e227717aa7136a">
  <xsd:schema xmlns:xsd="http://www.w3.org/2001/XMLSchema" xmlns:xs="http://www.w3.org/2001/XMLSchema" xmlns:p="http://schemas.microsoft.com/office/2006/metadata/properties" xmlns:ns1="http://schemas.microsoft.com/sharepoint/v3" xmlns:ns2="07e3052f-dd80-493e-b073-5a9267ae3764" xmlns:ns3="0483de9d-17be-4fea-8983-d8f042caf2ff" targetNamespace="http://schemas.microsoft.com/office/2006/metadata/properties" ma:root="true" ma:fieldsID="097424cf2a0ce2eb3fa73ead4348c854" ns1:_="" ns2:_="" ns3:_="">
    <xsd:import namespace="http://schemas.microsoft.com/sharepoint/v3"/>
    <xsd:import namespace="07e3052f-dd80-493e-b073-5a9267ae3764"/>
    <xsd:import namespace="0483de9d-17be-4fea-8983-d8f042caf2ff"/>
    <xsd:element name="properties">
      <xsd:complexType>
        <xsd:sequence>
          <xsd:element name="documentManagement">
            <xsd:complexType>
              <xsd:all>
                <xsd:element ref="ns2:MigrationWizId" minOccurs="0"/>
                <xsd:element ref="ns2:MigrationWizIdPermissions" minOccurs="0"/>
                <xsd:element ref="ns2:MigrationWizIdVersion" minOccurs="0"/>
                <xsd:element ref="ns2:MigrationWizIdPermissionLevels" minOccurs="0"/>
                <xsd:element ref="ns2:MigrationWizIdDocumentLibraryPermissions" minOccurs="0"/>
                <xsd:element ref="ns2:MigrationWizIdSecurityGroups" minOccurs="0"/>
                <xsd:element ref="ns2:lcf76f155ced4ddcb4097134ff3c332f0" minOccurs="0"/>
                <xsd:element ref="ns2:lcf76f155ced4ddcb4097134ff3c332f1" minOccurs="0"/>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e3052f-dd80-493e-b073-5a9267ae376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igrationWizIdPermissionLevels" ma:index="11" nillable="true" ma:displayName="MigrationWizIdPermissionLevels" ma:internalName="MigrationWizIdPermissionLevels">
      <xsd:simpleType>
        <xsd:restriction base="dms:Text"/>
      </xsd:simpleType>
    </xsd:element>
    <xsd:element name="MigrationWizIdDocumentLibraryPermissions" ma:index="12" nillable="true" ma:displayName="MigrationWizIdDocumentLibraryPermissions" ma:internalName="MigrationWizIdDocumentLibraryPermissions">
      <xsd:simpleType>
        <xsd:restriction base="dms:Text"/>
      </xsd:simpleType>
    </xsd:element>
    <xsd:element name="MigrationWizIdSecurityGroups" ma:index="13" nillable="true" ma:displayName="MigrationWizIdSecurityGroups" ma:internalName="MigrationWizIdSecurityGroups">
      <xsd:simpleType>
        <xsd:restriction base="dms:Text"/>
      </xsd:simpleType>
    </xsd:element>
    <xsd:element name="lcf76f155ced4ddcb4097134ff3c332f0" ma:index="14" nillable="true" ma:displayName="Image Tags_0" ma:hidden="true" ma:internalName="lcf76f155ced4ddcb4097134ff3c332f0" ma:readOnly="false">
      <xsd:simpleType>
        <xsd:restriction base="dms:Note"/>
      </xsd:simpleType>
    </xsd:element>
    <xsd:element name="lcf76f155ced4ddcb4097134ff3c332f1" ma:index="15" nillable="true" ma:displayName="Image Tags_0" ma:hidden="true" ma:internalName="lcf76f155ced4ddcb4097134ff3c332f1" ma:readOnly="false">
      <xsd:simpleType>
        <xsd:restriction base="dms:Note"/>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71de680-0493-46ce-a329-1c3c79de96f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dexed="true" ma:internalName="MediaServiceLocation"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83de9d-17be-4fea-8983-d8f042caf2ff"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8eb097ad-acef-429e-b202-e38ca9c68dac}" ma:internalName="TaxCatchAll" ma:showField="CatchAllData" ma:web="0483de9d-17be-4fea-8983-d8f042caf2ff">
      <xsd:complexType>
        <xsd:complexContent>
          <xsd:extension base="dms:MultiChoiceLookup">
            <xsd:sequence>
              <xsd:element name="Value" type="dms:Lookup" maxOccurs="unbounded" minOccurs="0" nillable="true"/>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 xmlns="07e3052f-dd80-493e-b073-5a9267ae3764" xsi:nil="true"/>
    <MigrationWizIdPermissionLevels xmlns="07e3052f-dd80-493e-b073-5a9267ae3764" xsi:nil="true"/>
    <_ip_UnifiedCompliancePolicyUIAction xmlns="http://schemas.microsoft.com/sharepoint/v3" xsi:nil="true"/>
    <lcf76f155ced4ddcb4097134ff3c332f1 xmlns="07e3052f-dd80-493e-b073-5a9267ae3764" xsi:nil="true"/>
    <lcf76f155ced4ddcb4097134ff3c332f0 xmlns="07e3052f-dd80-493e-b073-5a9267ae3764" xsi:nil="true"/>
    <MigrationWizIdSecurityGroups xmlns="07e3052f-dd80-493e-b073-5a9267ae3764" xsi:nil="true"/>
    <TaxCatchAll xmlns="0483de9d-17be-4fea-8983-d8f042caf2ff" xsi:nil="true"/>
    <MigrationWizIdVersion xmlns="07e3052f-dd80-493e-b073-5a9267ae3764" xsi:nil="true"/>
    <MigrationWizIdPermissions xmlns="07e3052f-dd80-493e-b073-5a9267ae3764" xsi:nil="true"/>
    <MigrationWizIdDocumentLibraryPermissions xmlns="07e3052f-dd80-493e-b073-5a9267ae3764" xsi:nil="true"/>
    <_ip_UnifiedCompliancePolicyProperties xmlns="http://schemas.microsoft.com/sharepoint/v3" xsi:nil="true"/>
    <lcf76f155ced4ddcb4097134ff3c332f xmlns="07e3052f-dd80-493e-b073-5a9267ae37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A7122F-5541-4BF4-9F98-CE1DB78E6EAD}"/>
</file>

<file path=customXml/itemProps2.xml><?xml version="1.0" encoding="utf-8"?>
<ds:datastoreItem xmlns:ds="http://schemas.openxmlformats.org/officeDocument/2006/customXml" ds:itemID="{9D098B40-FFA9-41E6-8D0B-F2A5D708F6DB}"/>
</file>

<file path=customXml/itemProps3.xml><?xml version="1.0" encoding="utf-8"?>
<ds:datastoreItem xmlns:ds="http://schemas.openxmlformats.org/officeDocument/2006/customXml" ds:itemID="{95101CE4-389E-4E90-944B-39F2A001876F}"/>
</file>

<file path=docProps/app.xml><?xml version="1.0" encoding="utf-8"?>
<Properties xmlns="http://schemas.openxmlformats.org/officeDocument/2006/extended-properties" xmlns:vt="http://schemas.openxmlformats.org/officeDocument/2006/docPropsVTypes">
  <Template>Normal</Template>
  <TotalTime>4</TotalTime>
  <Pages>1</Pages>
  <Words>2722</Words>
  <Characters>15518</Characters>
  <Application>Microsoft Office Word</Application>
  <DocSecurity>0</DocSecurity>
  <Lines>129</Lines>
  <Paragraphs>36</Paragraphs>
  <ScaleCrop>false</ScaleCrop>
  <Company/>
  <LinksUpToDate>false</LinksUpToDate>
  <CharactersWithSpaces>18204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Preferred Stock Purchase Agreement Template</dc:title>
  <dc:creator>Qapita</dc:creator>
  <cp:lastModifiedBy>Sayan Banerjee</cp:lastModifiedBy>
  <cp:revision>3</cp:revision>
  <dcterms:created xsi:type="dcterms:W3CDTF">2026-08-14T08:17:00Z</dcterms:created>
  <dcterms:modified xsi:type="dcterms:W3CDTF">2026-08-14T08:23:00Z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0x0101008031DD586C3C1D4E900F32054B159C17</vt:lpwstr>
  </property>
</Properties>
</file>