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F2F8" w14:textId="7379C355" w:rsidR="007647C4" w:rsidRPr="00FF1D13" w:rsidRDefault="007647C4">
      <w:pPr>
        <w:pStyle w:val="BodyText"/>
        <w:spacing w:before="196"/>
        <w:rPr>
          <w:rFonts w:ascii="Aptos" w:hAnsi="Aptos"/>
          <w:sz w:val="19"/>
        </w:rPr>
      </w:pPr>
    </w:p>
    <w:p w14:paraId="02481031" w14:textId="77777777" w:rsidR="00C202C5" w:rsidRDefault="00C202C5" w:rsidP="00C202C5">
      <w:pPr>
        <w:ind w:left="1015"/>
      </w:pPr>
      <w:r>
        <w:t xml:space="preserve">Railway Regional : </w:t>
      </w:r>
      <w:proofErr w:type="spellStart"/>
      <w:r>
        <w:t>Timisoara</w:t>
      </w:r>
      <w:proofErr w:type="spellEnd"/>
    </w:p>
    <w:p w14:paraId="21A1D1B0" w14:textId="77777777" w:rsidR="00C202C5" w:rsidRDefault="00C202C5" w:rsidP="00C202C5">
      <w:pPr>
        <w:ind w:left="1015"/>
      </w:pPr>
    </w:p>
    <w:p w14:paraId="57F61505" w14:textId="43AB06E2" w:rsidR="00C202C5" w:rsidRDefault="00C202C5" w:rsidP="00C202C5">
      <w:pPr>
        <w:ind w:left="1015"/>
        <w:rPr>
          <w:rFonts w:ascii="Calibri" w:hAnsi="Calibri"/>
        </w:rPr>
      </w:pPr>
      <w:r>
        <w:t>Railway</w:t>
      </w:r>
      <w:r>
        <w:rPr>
          <w:spacing w:val="-13"/>
        </w:rPr>
        <w:t xml:space="preserve"> </w:t>
      </w:r>
      <w:proofErr w:type="spellStart"/>
      <w:r>
        <w:t>Station</w:t>
      </w:r>
      <w:proofErr w:type="spellEnd"/>
      <w:r>
        <w:t>:</w:t>
      </w:r>
      <w:r>
        <w:rPr>
          <w:spacing w:val="-12"/>
        </w:rPr>
        <w:t xml:space="preserve"> 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CFR Curtici</w:t>
      </w:r>
    </w:p>
    <w:p w14:paraId="1691479F" w14:textId="77777777" w:rsidR="00C202C5" w:rsidRDefault="00C202C5" w:rsidP="00C202C5">
      <w:pPr>
        <w:spacing w:before="120"/>
        <w:ind w:left="1015"/>
        <w:rPr>
          <w:rFonts w:ascii="Calibri"/>
        </w:rPr>
      </w:pPr>
      <w:r>
        <w:t>Service</w:t>
      </w:r>
      <w:r>
        <w:rPr>
          <w:spacing w:val="-5"/>
        </w:rPr>
        <w:t xml:space="preserve"> </w:t>
      </w:r>
      <w:r>
        <w:t xml:space="preserve">Operator </w:t>
      </w:r>
      <w:r>
        <w:rPr>
          <w:rFonts w:ascii="Calibri"/>
        </w:rPr>
        <w:t>: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Unicom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Tranzit S.A.</w:t>
      </w:r>
    </w:p>
    <w:p w14:paraId="14ABB212" w14:textId="77777777" w:rsidR="007647C4" w:rsidRPr="00FF1D13" w:rsidRDefault="007647C4">
      <w:pPr>
        <w:pStyle w:val="BodyText"/>
        <w:spacing w:before="45"/>
        <w:rPr>
          <w:rFonts w:ascii="Aptos" w:hAnsi="Aptos"/>
          <w:sz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2520"/>
        <w:gridCol w:w="600"/>
        <w:gridCol w:w="1381"/>
        <w:gridCol w:w="180"/>
        <w:gridCol w:w="1440"/>
        <w:gridCol w:w="7943"/>
      </w:tblGrid>
      <w:tr w:rsidR="007647C4" w:rsidRPr="002556AB" w14:paraId="7ED32539" w14:textId="77777777" w:rsidTr="00D55D70">
        <w:trPr>
          <w:trHeight w:val="453"/>
        </w:trPr>
        <w:tc>
          <w:tcPr>
            <w:tcW w:w="707" w:type="dxa"/>
            <w:tcBorders>
              <w:bottom w:val="single" w:sz="18" w:space="0" w:color="000000"/>
            </w:tcBorders>
            <w:shd w:val="clear" w:color="auto" w:fill="99CCFF"/>
          </w:tcPr>
          <w:p w14:paraId="19DB1975" w14:textId="77777777" w:rsidR="007647C4" w:rsidRPr="002556AB" w:rsidRDefault="00000000">
            <w:pPr>
              <w:pStyle w:val="TableParagraph"/>
              <w:spacing w:before="124"/>
              <w:ind w:left="10" w:right="3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Nr.</w:t>
            </w:r>
            <w:r w:rsidRPr="002556AB">
              <w:rPr>
                <w:rFonts w:ascii="Aptos" w:hAnsi="Aptos"/>
                <w:b/>
                <w:spacing w:val="-2"/>
              </w:rPr>
              <w:t xml:space="preserve"> </w:t>
            </w:r>
            <w:proofErr w:type="spellStart"/>
            <w:r w:rsidRPr="002556AB">
              <w:rPr>
                <w:rFonts w:ascii="Aptos" w:hAnsi="Aptos"/>
                <w:b/>
                <w:spacing w:val="-5"/>
              </w:rPr>
              <w:t>crt</w:t>
            </w:r>
            <w:proofErr w:type="spellEnd"/>
          </w:p>
        </w:tc>
        <w:tc>
          <w:tcPr>
            <w:tcW w:w="2520" w:type="dxa"/>
            <w:tcBorders>
              <w:bottom w:val="single" w:sz="18" w:space="0" w:color="000000"/>
            </w:tcBorders>
            <w:shd w:val="clear" w:color="auto" w:fill="99CCFF"/>
          </w:tcPr>
          <w:p w14:paraId="056C6AD5" w14:textId="77777777" w:rsidR="007647C4" w:rsidRPr="002556AB" w:rsidRDefault="00000000">
            <w:pPr>
              <w:pStyle w:val="TableParagraph"/>
              <w:spacing w:before="124"/>
              <w:ind w:left="11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2"/>
              </w:rPr>
              <w:t>Titlu</w:t>
            </w:r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  <w:shd w:val="clear" w:color="auto" w:fill="99CCFF"/>
          </w:tcPr>
          <w:p w14:paraId="2B4B323D" w14:textId="77777777" w:rsidR="007647C4" w:rsidRPr="002556AB" w:rsidRDefault="00000000">
            <w:pPr>
              <w:pStyle w:val="TableParagraph"/>
              <w:spacing w:before="124"/>
              <w:ind w:left="9"/>
              <w:jc w:val="center"/>
              <w:rPr>
                <w:rFonts w:ascii="Aptos" w:hAnsi="Aptos"/>
                <w:b/>
              </w:rPr>
            </w:pPr>
            <w:proofErr w:type="spellStart"/>
            <w:r w:rsidRPr="002556AB">
              <w:rPr>
                <w:rFonts w:ascii="Aptos" w:hAnsi="Aptos"/>
                <w:b/>
              </w:rPr>
              <w:t>Informaţii</w:t>
            </w:r>
            <w:proofErr w:type="spellEnd"/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  <w:spacing w:val="-2"/>
              </w:rPr>
              <w:t>generale</w:t>
            </w:r>
          </w:p>
        </w:tc>
      </w:tr>
      <w:tr w:rsidR="007647C4" w:rsidRPr="002556AB" w14:paraId="35F9A6FF" w14:textId="77777777" w:rsidTr="00D55D70">
        <w:trPr>
          <w:trHeight w:val="452"/>
        </w:trPr>
        <w:tc>
          <w:tcPr>
            <w:tcW w:w="14771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0547FE76" w14:textId="77777777" w:rsidR="007647C4" w:rsidRPr="002556AB" w:rsidRDefault="00000000">
            <w:pPr>
              <w:pStyle w:val="TableParagraph"/>
              <w:spacing w:before="123"/>
              <w:ind w:left="3660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1.</w:t>
            </w:r>
            <w:r w:rsidRPr="002556AB">
              <w:rPr>
                <w:rFonts w:ascii="Aptos" w:hAnsi="Aptos"/>
                <w:b/>
                <w:spacing w:val="-3"/>
              </w:rPr>
              <w:t xml:space="preserve"> </w:t>
            </w:r>
            <w:proofErr w:type="spellStart"/>
            <w:r w:rsidRPr="002556AB">
              <w:rPr>
                <w:rFonts w:ascii="Aptos" w:hAnsi="Aptos"/>
                <w:b/>
              </w:rPr>
              <w:t>Informaţii</w:t>
            </w:r>
            <w:proofErr w:type="spellEnd"/>
            <w:r w:rsidRPr="002556AB">
              <w:rPr>
                <w:rFonts w:ascii="Aptos" w:hAnsi="Aptos"/>
                <w:b/>
                <w:spacing w:val="-2"/>
              </w:rPr>
              <w:t xml:space="preserve"> generale</w:t>
            </w:r>
          </w:p>
        </w:tc>
      </w:tr>
      <w:tr w:rsidR="00C202C5" w:rsidRPr="002556AB" w14:paraId="59BCBA28" w14:textId="77777777" w:rsidTr="00D55D70">
        <w:trPr>
          <w:trHeight w:val="1096"/>
        </w:trPr>
        <w:tc>
          <w:tcPr>
            <w:tcW w:w="707" w:type="dxa"/>
          </w:tcPr>
          <w:p w14:paraId="45884BF8" w14:textId="77777777" w:rsidR="00C202C5" w:rsidRPr="002556AB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1.1</w:t>
            </w:r>
          </w:p>
        </w:tc>
        <w:tc>
          <w:tcPr>
            <w:tcW w:w="2520" w:type="dxa"/>
          </w:tcPr>
          <w:p w14:paraId="18D73FF0" w14:textId="1E1771C5" w:rsidR="00C202C5" w:rsidRPr="002556AB" w:rsidRDefault="00C202C5" w:rsidP="00C202C5">
            <w:pPr>
              <w:pStyle w:val="TableParagraph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Service Facility Operator</w:t>
            </w:r>
          </w:p>
        </w:tc>
        <w:tc>
          <w:tcPr>
            <w:tcW w:w="11544" w:type="dxa"/>
            <w:gridSpan w:val="5"/>
          </w:tcPr>
          <w:p w14:paraId="121DD85C" w14:textId="77777777" w:rsidR="00C202C5" w:rsidRDefault="00C202C5" w:rsidP="00C202C5">
            <w:pPr>
              <w:pStyle w:val="TableParagraph"/>
              <w:spacing w:before="41" w:line="235" w:lineRule="auto"/>
              <w:ind w:right="94"/>
              <w:jc w:val="both"/>
              <w:rPr>
                <w:rFonts w:ascii="Calibri"/>
              </w:rPr>
            </w:pPr>
            <w:r>
              <w:t>Unicom Tranzit SA,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rPr>
                <w:spacing w:val="-2"/>
              </w:rPr>
              <w:t xml:space="preserve"> </w:t>
            </w:r>
            <w:r>
              <w:t>office in</w:t>
            </w:r>
            <w:r>
              <w:rPr>
                <w:spacing w:val="-2"/>
              </w:rPr>
              <w:t xml:space="preserve"> </w:t>
            </w:r>
            <w:r>
              <w:t>Voluntari,</w:t>
            </w:r>
            <w:r>
              <w:rPr>
                <w:spacing w:val="-1"/>
              </w:rPr>
              <w:t xml:space="preserve"> </w:t>
            </w:r>
            <w:r>
              <w:t>b-dul Pipera ,</w:t>
            </w:r>
            <w:r>
              <w:rPr>
                <w:spacing w:val="-1"/>
              </w:rPr>
              <w:t xml:space="preserve"> </w:t>
            </w:r>
            <w:r>
              <w:t>nr.</w:t>
            </w:r>
            <w:r>
              <w:rPr>
                <w:spacing w:val="-2"/>
              </w:rPr>
              <w:t xml:space="preserve"> </w:t>
            </w:r>
            <w:r>
              <w:t>1-IA,</w:t>
            </w:r>
            <w:r>
              <w:rPr>
                <w:spacing w:val="-1"/>
              </w:rPr>
              <w:t xml:space="preserve"> </w:t>
            </w:r>
            <w:r>
              <w:t>corp A,</w:t>
            </w:r>
            <w:r>
              <w:rPr>
                <w:spacing w:val="-1"/>
              </w:rPr>
              <w:t xml:space="preserve"> </w:t>
            </w:r>
            <w:r>
              <w:t>etaj</w:t>
            </w:r>
            <w:r>
              <w:rPr>
                <w:spacing w:val="-1"/>
              </w:rPr>
              <w:t xml:space="preserve"> </w:t>
            </w:r>
            <w:r>
              <w:t>3,4 si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jud Ilfov,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postal</w:t>
            </w:r>
            <w:proofErr w:type="spellEnd"/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077191, tel./fax.021.232.99.48,</w:t>
            </w:r>
            <w:r>
              <w:rPr>
                <w:spacing w:val="-3"/>
              </w:rPr>
              <w:t xml:space="preserve"> </w:t>
            </w:r>
            <w:r>
              <w:t>e-mail:</w:t>
            </w:r>
            <w:r>
              <w:rPr>
                <w:spacing w:val="-3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tranzit@unicom-group.ro</w:t>
              </w:r>
              <w:r>
                <w:t>,</w:t>
              </w:r>
            </w:hyperlink>
            <w:r>
              <w:rPr>
                <w:spacing w:val="-3"/>
              </w:rPr>
              <w:t xml:space="preserve"> </w:t>
            </w:r>
            <w:r>
              <w:t>website:</w:t>
            </w:r>
            <w:r>
              <w:rPr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https://unicom-tranzit.ro/</w:t>
            </w:r>
            <w:r>
              <w:rPr>
                <w:color w:val="0000FF"/>
                <w:spacing w:val="-3"/>
              </w:rPr>
              <w:t xml:space="preserve"> </w:t>
            </w:r>
          </w:p>
          <w:p w14:paraId="239301E7" w14:textId="07A9A4A4" w:rsidR="00C202C5" w:rsidRPr="002556AB" w:rsidRDefault="00C202C5" w:rsidP="00C202C5">
            <w:pPr>
              <w:pStyle w:val="TableParagraph"/>
              <w:ind w:left="108"/>
              <w:rPr>
                <w:rFonts w:ascii="Aptos" w:hAnsi="Aptos"/>
              </w:rPr>
            </w:pPr>
          </w:p>
        </w:tc>
      </w:tr>
      <w:tr w:rsidR="00C202C5" w:rsidRPr="002556AB" w14:paraId="15789CD3" w14:textId="77777777" w:rsidTr="00D55D70">
        <w:trPr>
          <w:trHeight w:val="557"/>
        </w:trPr>
        <w:tc>
          <w:tcPr>
            <w:tcW w:w="707" w:type="dxa"/>
            <w:tcBorders>
              <w:bottom w:val="single" w:sz="18" w:space="0" w:color="000000"/>
            </w:tcBorders>
          </w:tcPr>
          <w:p w14:paraId="383E760F" w14:textId="77777777" w:rsidR="00C202C5" w:rsidRPr="002556AB" w:rsidRDefault="00C202C5" w:rsidP="00C202C5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1.2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7E27BB67" w14:textId="18680591" w:rsidR="00C202C5" w:rsidRPr="002556AB" w:rsidRDefault="00C202C5" w:rsidP="00C202C5">
            <w:pPr>
              <w:pStyle w:val="TableParagraph"/>
              <w:spacing w:before="1" w:line="207" w:lineRule="exact"/>
              <w:ind w:left="107"/>
              <w:rPr>
                <w:rFonts w:ascii="Aptos" w:hAnsi="Aptos"/>
              </w:rPr>
            </w:pPr>
            <w:proofErr w:type="spellStart"/>
            <w:r>
              <w:rPr>
                <w:spacing w:val="-2"/>
              </w:rPr>
              <w:t>Validity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period </w:t>
            </w:r>
            <w:proofErr w:type="spellStart"/>
            <w:r>
              <w:rPr>
                <w:spacing w:val="-4"/>
              </w:rP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updating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</w:tcPr>
          <w:p w14:paraId="554D6716" w14:textId="77777777" w:rsidR="00C202C5" w:rsidRPr="002556AB" w:rsidRDefault="00C202C5" w:rsidP="00C202C5">
            <w:pPr>
              <w:pStyle w:val="TableParagraph"/>
              <w:spacing w:before="1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01.12.2021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–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30.11.2024</w:t>
            </w:r>
          </w:p>
        </w:tc>
      </w:tr>
      <w:tr w:rsidR="00C202C5" w:rsidRPr="002556AB" w14:paraId="5858B39E" w14:textId="77777777" w:rsidTr="00D55D70">
        <w:trPr>
          <w:trHeight w:val="454"/>
        </w:trPr>
        <w:tc>
          <w:tcPr>
            <w:tcW w:w="14771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4F24F85C" w14:textId="4123E3C4" w:rsidR="00C202C5" w:rsidRPr="002556AB" w:rsidRDefault="00C202C5" w:rsidP="00C202C5">
            <w:pPr>
              <w:pStyle w:val="TableParagraph"/>
              <w:spacing w:before="123"/>
              <w:ind w:left="3660"/>
              <w:rPr>
                <w:rFonts w:ascii="Aptos" w:hAnsi="Aptos"/>
                <w:b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2. Services</w:t>
            </w:r>
          </w:p>
        </w:tc>
      </w:tr>
      <w:tr w:rsidR="00C202C5" w:rsidRPr="002556AB" w14:paraId="42D1DD93" w14:textId="77777777" w:rsidTr="00D55D70">
        <w:trPr>
          <w:trHeight w:val="603"/>
        </w:trPr>
        <w:tc>
          <w:tcPr>
            <w:tcW w:w="707" w:type="dxa"/>
            <w:vMerge w:val="restart"/>
            <w:tcBorders>
              <w:bottom w:val="single" w:sz="18" w:space="0" w:color="000000"/>
            </w:tcBorders>
          </w:tcPr>
          <w:p w14:paraId="5DEF9834" w14:textId="77777777" w:rsidR="00C202C5" w:rsidRPr="002556AB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2.1</w:t>
            </w:r>
          </w:p>
        </w:tc>
        <w:tc>
          <w:tcPr>
            <w:tcW w:w="2520" w:type="dxa"/>
            <w:vMerge w:val="restart"/>
            <w:tcBorders>
              <w:bottom w:val="single" w:sz="18" w:space="0" w:color="000000"/>
            </w:tcBorders>
          </w:tcPr>
          <w:p w14:paraId="4BAEDAA2" w14:textId="0E1298C7" w:rsidR="00C202C5" w:rsidRPr="002556AB" w:rsidRDefault="00C202C5" w:rsidP="00C202C5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Name of Service No. 1</w:t>
            </w:r>
          </w:p>
        </w:tc>
        <w:tc>
          <w:tcPr>
            <w:tcW w:w="1981" w:type="dxa"/>
            <w:gridSpan w:val="2"/>
          </w:tcPr>
          <w:p w14:paraId="0E06473B" w14:textId="009E174E" w:rsidR="00C202C5" w:rsidRPr="002556AB" w:rsidRDefault="00C202C5" w:rsidP="00C202C5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Name of service</w:t>
            </w:r>
          </w:p>
        </w:tc>
        <w:tc>
          <w:tcPr>
            <w:tcW w:w="9563" w:type="dxa"/>
            <w:gridSpan w:val="3"/>
          </w:tcPr>
          <w:p w14:paraId="21E755C3" w14:textId="0701F91E" w:rsidR="00C202C5" w:rsidRPr="002556AB" w:rsidRDefault="00C202C5" w:rsidP="00C202C5">
            <w:pPr>
              <w:pStyle w:val="TableParagraph"/>
              <w:ind w:left="107" w:right="65"/>
              <w:rPr>
                <w:rFonts w:ascii="Aptos" w:hAnsi="Aptos"/>
              </w:rPr>
            </w:pPr>
            <w:r w:rsidRPr="0090362C">
              <w:rPr>
                <w:spacing w:val="-4"/>
                <w:sz w:val="18"/>
              </w:rPr>
              <w:t>Parking/</w:t>
            </w:r>
            <w:proofErr w:type="spellStart"/>
            <w:r w:rsidRPr="0090362C">
              <w:rPr>
                <w:spacing w:val="-4"/>
                <w:sz w:val="18"/>
              </w:rPr>
              <w:t>accumulation</w:t>
            </w:r>
            <w:proofErr w:type="spellEnd"/>
            <w:r w:rsidRPr="0090362C">
              <w:rPr>
                <w:spacing w:val="-4"/>
                <w:sz w:val="18"/>
              </w:rPr>
              <w:t xml:space="preserve"> of </w:t>
            </w:r>
            <w:proofErr w:type="spellStart"/>
            <w:r w:rsidRPr="0090362C">
              <w:rPr>
                <w:spacing w:val="-4"/>
                <w:sz w:val="18"/>
              </w:rPr>
              <w:t>freight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wagons</w:t>
            </w:r>
            <w:proofErr w:type="spellEnd"/>
            <w:r w:rsidRPr="0090362C">
              <w:rPr>
                <w:spacing w:val="-4"/>
                <w:sz w:val="18"/>
              </w:rPr>
              <w:t xml:space="preserve"> for </w:t>
            </w:r>
            <w:proofErr w:type="spellStart"/>
            <w:r w:rsidRPr="0090362C">
              <w:rPr>
                <w:spacing w:val="-4"/>
                <w:sz w:val="18"/>
              </w:rPr>
              <w:t>formation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and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dispatch</w:t>
            </w:r>
            <w:proofErr w:type="spellEnd"/>
            <w:r w:rsidRPr="0090362C">
              <w:rPr>
                <w:spacing w:val="-4"/>
                <w:sz w:val="18"/>
              </w:rPr>
              <w:t xml:space="preserve"> of </w:t>
            </w:r>
            <w:proofErr w:type="spellStart"/>
            <w:r w:rsidRPr="0090362C">
              <w:rPr>
                <w:spacing w:val="-4"/>
                <w:sz w:val="18"/>
              </w:rPr>
              <w:t>wagon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groups</w:t>
            </w:r>
            <w:proofErr w:type="spellEnd"/>
            <w:r w:rsidRPr="0090362C">
              <w:rPr>
                <w:spacing w:val="-4"/>
                <w:sz w:val="18"/>
              </w:rPr>
              <w:t>/</w:t>
            </w:r>
            <w:proofErr w:type="spellStart"/>
            <w:r w:rsidRPr="0090362C">
              <w:rPr>
                <w:spacing w:val="-4"/>
                <w:sz w:val="18"/>
              </w:rPr>
              <w:t>loading-unloading</w:t>
            </w:r>
            <w:proofErr w:type="spellEnd"/>
            <w:r w:rsidRPr="0090362C">
              <w:rPr>
                <w:spacing w:val="-4"/>
                <w:sz w:val="18"/>
              </w:rPr>
              <w:t xml:space="preserve">, in </w:t>
            </w:r>
            <w:proofErr w:type="spellStart"/>
            <w:r w:rsidRPr="0090362C">
              <w:rPr>
                <w:spacing w:val="-4"/>
                <w:sz w:val="18"/>
              </w:rPr>
              <w:t>the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Curtici</w:t>
            </w:r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railway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station</w:t>
            </w:r>
            <w:proofErr w:type="spellEnd"/>
          </w:p>
        </w:tc>
      </w:tr>
      <w:tr w:rsidR="00C202C5" w:rsidRPr="002556AB" w14:paraId="491E1B90" w14:textId="77777777" w:rsidTr="00D55D70">
        <w:trPr>
          <w:trHeight w:val="259"/>
        </w:trPr>
        <w:tc>
          <w:tcPr>
            <w:tcW w:w="707" w:type="dxa"/>
            <w:vMerge/>
            <w:tcBorders>
              <w:top w:val="nil"/>
              <w:bottom w:val="single" w:sz="18" w:space="0" w:color="000000"/>
            </w:tcBorders>
          </w:tcPr>
          <w:p w14:paraId="082E320A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6F4250BE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1981" w:type="dxa"/>
            <w:gridSpan w:val="2"/>
            <w:tcBorders>
              <w:bottom w:val="single" w:sz="18" w:space="0" w:color="000000"/>
            </w:tcBorders>
          </w:tcPr>
          <w:p w14:paraId="5E20822E" w14:textId="6DA9E52C" w:rsidR="00C202C5" w:rsidRPr="002556AB" w:rsidRDefault="00C202C5" w:rsidP="00C202C5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Type of service</w:t>
            </w:r>
          </w:p>
        </w:tc>
        <w:tc>
          <w:tcPr>
            <w:tcW w:w="9563" w:type="dxa"/>
            <w:gridSpan w:val="3"/>
            <w:tcBorders>
              <w:bottom w:val="single" w:sz="18" w:space="0" w:color="000000"/>
            </w:tcBorders>
          </w:tcPr>
          <w:p w14:paraId="202F13FA" w14:textId="3EBE2188" w:rsidR="00C202C5" w:rsidRPr="002556AB" w:rsidRDefault="00C202C5" w:rsidP="00C202C5">
            <w:pPr>
              <w:pStyle w:val="TableParagraph"/>
              <w:spacing w:line="188" w:lineRule="exact"/>
              <w:ind w:left="107"/>
              <w:rPr>
                <w:rFonts w:ascii="Aptos" w:hAnsi="Aptos"/>
              </w:rPr>
            </w:pPr>
            <w:proofErr w:type="spellStart"/>
            <w:r>
              <w:rPr>
                <w:spacing w:val="-2"/>
                <w:sz w:val="18"/>
              </w:rPr>
              <w:t>additional</w:t>
            </w:r>
            <w:proofErr w:type="spellEnd"/>
          </w:p>
        </w:tc>
      </w:tr>
      <w:tr w:rsidR="00C202C5" w:rsidRPr="002556AB" w14:paraId="5897E891" w14:textId="77777777" w:rsidTr="00D55D70">
        <w:trPr>
          <w:trHeight w:val="339"/>
        </w:trPr>
        <w:tc>
          <w:tcPr>
            <w:tcW w:w="14771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23143091" w14:textId="77777777" w:rsidR="00C202C5" w:rsidRPr="002556AB" w:rsidRDefault="00C202C5" w:rsidP="00C202C5">
            <w:pPr>
              <w:pStyle w:val="TableParagraph"/>
              <w:spacing w:before="65"/>
              <w:ind w:left="3660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3.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</w:rPr>
              <w:t>Descrierea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</w:rPr>
              <w:t>infrastructurilor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</w:rPr>
              <w:t>de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  <w:spacing w:val="-2"/>
              </w:rPr>
              <w:t>servicii</w:t>
            </w:r>
          </w:p>
        </w:tc>
      </w:tr>
      <w:tr w:rsidR="00C202C5" w:rsidRPr="002556AB" w14:paraId="09B47F45" w14:textId="77777777" w:rsidTr="00E15EE2">
        <w:trPr>
          <w:trHeight w:val="414"/>
        </w:trPr>
        <w:tc>
          <w:tcPr>
            <w:tcW w:w="707" w:type="dxa"/>
            <w:vMerge w:val="restart"/>
          </w:tcPr>
          <w:p w14:paraId="56C1DDDD" w14:textId="77777777" w:rsidR="00C202C5" w:rsidRPr="002556AB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3.1</w:t>
            </w:r>
          </w:p>
        </w:tc>
        <w:tc>
          <w:tcPr>
            <w:tcW w:w="2520" w:type="dxa"/>
            <w:vMerge w:val="restart"/>
          </w:tcPr>
          <w:p w14:paraId="6669434C" w14:textId="77777777" w:rsidR="00C202C5" w:rsidRPr="002556AB" w:rsidRDefault="00C202C5" w:rsidP="00C202C5">
            <w:pPr>
              <w:pStyle w:val="TableParagraph"/>
              <w:ind w:left="107" w:right="45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Lista</w:t>
            </w:r>
            <w:r w:rsidRPr="002556AB">
              <w:rPr>
                <w:rFonts w:ascii="Aptos" w:hAnsi="Aptos"/>
                <w:spacing w:val="-15"/>
              </w:rPr>
              <w:t xml:space="preserve"> </w:t>
            </w:r>
            <w:r w:rsidRPr="002556AB">
              <w:rPr>
                <w:rFonts w:ascii="Aptos" w:hAnsi="Aptos"/>
              </w:rPr>
              <w:t>infrastructurilor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 xml:space="preserve">de </w:t>
            </w:r>
            <w:r w:rsidRPr="002556AB">
              <w:rPr>
                <w:rFonts w:ascii="Aptos" w:hAnsi="Aptos"/>
                <w:spacing w:val="-2"/>
              </w:rPr>
              <w:t>servicii</w:t>
            </w:r>
          </w:p>
        </w:tc>
        <w:tc>
          <w:tcPr>
            <w:tcW w:w="600" w:type="dxa"/>
            <w:shd w:val="clear" w:color="auto" w:fill="DFDFDF"/>
            <w:vAlign w:val="center"/>
          </w:tcPr>
          <w:p w14:paraId="6F47968B" w14:textId="284C2A0E" w:rsidR="00C202C5" w:rsidRPr="002556AB" w:rsidRDefault="00C202C5" w:rsidP="00C202C5">
            <w:pPr>
              <w:pStyle w:val="TableParagraph"/>
              <w:spacing w:line="208" w:lineRule="exact"/>
              <w:ind w:left="153" w:right="128" w:hanging="10"/>
              <w:rPr>
                <w:rFonts w:ascii="Aptos" w:hAnsi="Aptos"/>
                <w:b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No.</w:t>
            </w:r>
          </w:p>
        </w:tc>
        <w:tc>
          <w:tcPr>
            <w:tcW w:w="3001" w:type="dxa"/>
            <w:gridSpan w:val="3"/>
            <w:shd w:val="clear" w:color="auto" w:fill="DFDFDF"/>
            <w:vAlign w:val="center"/>
          </w:tcPr>
          <w:p w14:paraId="28674DD4" w14:textId="596AFB86" w:rsidR="00C202C5" w:rsidRPr="002556AB" w:rsidRDefault="00C202C5" w:rsidP="00C202C5">
            <w:pPr>
              <w:pStyle w:val="TableParagraph"/>
              <w:spacing w:before="102"/>
              <w:ind w:left="9"/>
              <w:jc w:val="center"/>
              <w:rPr>
                <w:rFonts w:ascii="Aptos" w:hAnsi="Aptos"/>
                <w:b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7943" w:type="dxa"/>
            <w:shd w:val="clear" w:color="auto" w:fill="DFDFDF"/>
            <w:vAlign w:val="center"/>
          </w:tcPr>
          <w:p w14:paraId="1E219742" w14:textId="4EDEA74E" w:rsidR="00C202C5" w:rsidRPr="002556AB" w:rsidRDefault="00C202C5" w:rsidP="00C202C5">
            <w:pPr>
              <w:pStyle w:val="TableParagraph"/>
              <w:spacing w:before="102"/>
              <w:ind w:left="7"/>
              <w:jc w:val="center"/>
              <w:rPr>
                <w:rFonts w:ascii="Aptos" w:hAnsi="Aptos"/>
                <w:b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Supplied Services</w:t>
            </w:r>
          </w:p>
        </w:tc>
      </w:tr>
      <w:tr w:rsidR="00C202C5" w:rsidRPr="002556AB" w14:paraId="381D78D0" w14:textId="77777777" w:rsidTr="00C202C5">
        <w:trPr>
          <w:trHeight w:val="412"/>
        </w:trPr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6C8327B2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000000"/>
            </w:tcBorders>
          </w:tcPr>
          <w:p w14:paraId="7E96C940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600" w:type="dxa"/>
          </w:tcPr>
          <w:p w14:paraId="79B3AA89" w14:textId="01FFA9B5" w:rsidR="00C202C5" w:rsidRPr="002556AB" w:rsidRDefault="00C202C5" w:rsidP="00C202C5">
            <w:pPr>
              <w:pStyle w:val="TableParagraph"/>
              <w:spacing w:line="205" w:lineRule="exact"/>
              <w:ind w:left="7"/>
              <w:jc w:val="center"/>
              <w:rPr>
                <w:rFonts w:ascii="Aptos" w:hAnsi="Aptos"/>
                <w:b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001" w:type="dxa"/>
            <w:gridSpan w:val="3"/>
          </w:tcPr>
          <w:p w14:paraId="7CA24792" w14:textId="4C48AB1F" w:rsidR="00C202C5" w:rsidRPr="002556AB" w:rsidRDefault="00C202C5" w:rsidP="00C202C5">
            <w:pPr>
              <w:pStyle w:val="TableParagraph"/>
              <w:spacing w:line="205" w:lineRule="exact"/>
              <w:ind w:left="108"/>
              <w:rPr>
                <w:rFonts w:ascii="Aptos" w:hAnsi="Aptos"/>
              </w:rPr>
            </w:pPr>
            <w:r>
              <w:rPr>
                <w:sz w:val="18"/>
              </w:rPr>
              <w:t>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1B</w:t>
            </w:r>
          </w:p>
        </w:tc>
        <w:tc>
          <w:tcPr>
            <w:tcW w:w="7943" w:type="dxa"/>
          </w:tcPr>
          <w:p w14:paraId="2B732785" w14:textId="77777777" w:rsidR="00C202C5" w:rsidRPr="00FD0E23" w:rsidRDefault="00C202C5" w:rsidP="00C202C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" w:line="207" w:lineRule="exact"/>
              <w:rPr>
                <w:sz w:val="18"/>
              </w:rPr>
            </w:pPr>
            <w:proofErr w:type="spellStart"/>
            <w:r w:rsidRPr="00FD0E23">
              <w:rPr>
                <w:sz w:val="18"/>
              </w:rPr>
              <w:t>Convoy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access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from</w:t>
            </w:r>
            <w:proofErr w:type="spellEnd"/>
            <w:r w:rsidRPr="00FD0E23">
              <w:rPr>
                <w:sz w:val="18"/>
              </w:rPr>
              <w:t xml:space="preserve">/on industrial </w:t>
            </w:r>
            <w:proofErr w:type="spellStart"/>
            <w:r w:rsidRPr="00FD0E23">
              <w:rPr>
                <w:sz w:val="18"/>
              </w:rPr>
              <w:t>lines</w:t>
            </w:r>
            <w:proofErr w:type="spellEnd"/>
            <w:r w:rsidRPr="00FD0E23">
              <w:rPr>
                <w:sz w:val="18"/>
              </w:rPr>
              <w:t>;</w:t>
            </w:r>
          </w:p>
          <w:p w14:paraId="46DA19D2" w14:textId="7BBFF506" w:rsidR="00C202C5" w:rsidRPr="002556AB" w:rsidRDefault="00C202C5" w:rsidP="00C202C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87" w:lineRule="exact"/>
              <w:rPr>
                <w:rFonts w:ascii="Aptos" w:hAnsi="Aptos"/>
              </w:rPr>
            </w:pPr>
            <w:r w:rsidRPr="00FD0E23">
              <w:rPr>
                <w:sz w:val="18"/>
              </w:rPr>
              <w:t>Wagon parking.</w:t>
            </w:r>
          </w:p>
        </w:tc>
      </w:tr>
      <w:tr w:rsidR="00C202C5" w:rsidRPr="002556AB" w14:paraId="2004588D" w14:textId="77777777" w:rsidTr="001A6641">
        <w:trPr>
          <w:trHeight w:val="208"/>
        </w:trPr>
        <w:tc>
          <w:tcPr>
            <w:tcW w:w="707" w:type="dxa"/>
            <w:vMerge w:val="restart"/>
          </w:tcPr>
          <w:p w14:paraId="5DB09023" w14:textId="77777777" w:rsidR="00C202C5" w:rsidRPr="002556AB" w:rsidRDefault="00C202C5" w:rsidP="00C202C5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3.2</w:t>
            </w:r>
          </w:p>
        </w:tc>
        <w:tc>
          <w:tcPr>
            <w:tcW w:w="2520" w:type="dxa"/>
            <w:vMerge w:val="restart"/>
          </w:tcPr>
          <w:p w14:paraId="599680FB" w14:textId="474C8DBC" w:rsidR="00C202C5" w:rsidRPr="002556AB" w:rsidRDefault="00C202C5" w:rsidP="00C202C5">
            <w:pPr>
              <w:pStyle w:val="TableParagraph"/>
              <w:spacing w:before="1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Facility No. 1</w:t>
            </w:r>
          </w:p>
        </w:tc>
        <w:tc>
          <w:tcPr>
            <w:tcW w:w="2161" w:type="dxa"/>
            <w:gridSpan w:val="3"/>
          </w:tcPr>
          <w:p w14:paraId="7DDEF718" w14:textId="062C4607" w:rsidR="00C202C5" w:rsidRPr="002556AB" w:rsidRDefault="00C202C5" w:rsidP="00C202C5">
            <w:pPr>
              <w:pStyle w:val="TableParagraph"/>
              <w:spacing w:before="1" w:line="187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9383" w:type="dxa"/>
            <w:gridSpan w:val="2"/>
          </w:tcPr>
          <w:p w14:paraId="6DBA52B8" w14:textId="77777777" w:rsidR="00C202C5" w:rsidRPr="002556AB" w:rsidRDefault="00C202C5" w:rsidP="00C202C5">
            <w:pPr>
              <w:pStyle w:val="TableParagraph"/>
              <w:spacing w:before="1" w:line="187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5"/>
              </w:rPr>
              <w:t>2B</w:t>
            </w:r>
          </w:p>
        </w:tc>
      </w:tr>
      <w:tr w:rsidR="00C202C5" w:rsidRPr="002556AB" w14:paraId="0E8C1D90" w14:textId="77777777" w:rsidTr="001A6641">
        <w:trPr>
          <w:trHeight w:val="205"/>
        </w:trPr>
        <w:tc>
          <w:tcPr>
            <w:tcW w:w="707" w:type="dxa"/>
            <w:vMerge/>
          </w:tcPr>
          <w:p w14:paraId="61C5EEDD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</w:tcPr>
          <w:p w14:paraId="016985BB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</w:tcPr>
          <w:p w14:paraId="483C0A8F" w14:textId="3E2DCE45" w:rsidR="00C202C5" w:rsidRPr="002556AB" w:rsidRDefault="00C202C5" w:rsidP="00C202C5">
            <w:pPr>
              <w:pStyle w:val="TableParagraph"/>
              <w:spacing w:line="186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9383" w:type="dxa"/>
            <w:gridSpan w:val="2"/>
          </w:tcPr>
          <w:p w14:paraId="426DEF8F" w14:textId="77777777" w:rsidR="00C202C5" w:rsidRPr="002556AB" w:rsidRDefault="00C202C5" w:rsidP="00C202C5">
            <w:pPr>
              <w:pStyle w:val="TableParagraph"/>
              <w:spacing w:line="186" w:lineRule="exact"/>
              <w:ind w:left="107"/>
              <w:rPr>
                <w:rFonts w:ascii="Aptos" w:hAnsi="Aptos"/>
              </w:rPr>
            </w:pPr>
            <w:proofErr w:type="spellStart"/>
            <w:r w:rsidRPr="002556AB">
              <w:rPr>
                <w:rFonts w:ascii="Aptos" w:hAnsi="Aptos"/>
              </w:rPr>
              <w:t>Statia</w:t>
            </w:r>
            <w:proofErr w:type="spellEnd"/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CFR</w:t>
            </w:r>
            <w:r w:rsidRPr="002556AB">
              <w:rPr>
                <w:rFonts w:ascii="Aptos" w:hAnsi="Aptos"/>
                <w:spacing w:val="-2"/>
              </w:rPr>
              <w:t xml:space="preserve"> Curtici</w:t>
            </w:r>
          </w:p>
        </w:tc>
      </w:tr>
      <w:tr w:rsidR="00C202C5" w:rsidRPr="002556AB" w14:paraId="2ED0C58D" w14:textId="77777777" w:rsidTr="001A6641">
        <w:trPr>
          <w:trHeight w:val="208"/>
        </w:trPr>
        <w:tc>
          <w:tcPr>
            <w:tcW w:w="707" w:type="dxa"/>
            <w:vMerge/>
          </w:tcPr>
          <w:p w14:paraId="3056E445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</w:tcPr>
          <w:p w14:paraId="1080056F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</w:tcPr>
          <w:p w14:paraId="1A5D290D" w14:textId="3908011C" w:rsidR="00C202C5" w:rsidRPr="002556AB" w:rsidRDefault="00C202C5" w:rsidP="00C202C5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Opening hours</w:t>
            </w:r>
          </w:p>
        </w:tc>
        <w:tc>
          <w:tcPr>
            <w:tcW w:w="9383" w:type="dxa"/>
            <w:gridSpan w:val="2"/>
          </w:tcPr>
          <w:p w14:paraId="02FC9445" w14:textId="77777777" w:rsidR="00C202C5" w:rsidRPr="002556AB" w:rsidRDefault="00C202C5" w:rsidP="00C202C5">
            <w:pPr>
              <w:pStyle w:val="TableParagraph"/>
              <w:spacing w:line="188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2"/>
              </w:rPr>
              <w:t>Permanent</w:t>
            </w:r>
          </w:p>
        </w:tc>
      </w:tr>
      <w:tr w:rsidR="00C202C5" w:rsidRPr="002556AB" w14:paraId="4C973150" w14:textId="77777777" w:rsidTr="001A6641">
        <w:trPr>
          <w:trHeight w:val="870"/>
        </w:trPr>
        <w:tc>
          <w:tcPr>
            <w:tcW w:w="707" w:type="dxa"/>
            <w:vMerge/>
          </w:tcPr>
          <w:p w14:paraId="1A378BB1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</w:tcPr>
          <w:p w14:paraId="5FF6CB22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</w:tcPr>
          <w:p w14:paraId="64E48297" w14:textId="77777777" w:rsidR="00C202C5" w:rsidRPr="009D396C" w:rsidRDefault="00C202C5" w:rsidP="00C202C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Technical</w:t>
            </w:r>
          </w:p>
          <w:p w14:paraId="19DBBC48" w14:textId="2D72CC3A" w:rsidR="00C202C5" w:rsidRPr="002556AB" w:rsidRDefault="00C202C5" w:rsidP="00C202C5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Characteristics </w:t>
            </w:r>
          </w:p>
        </w:tc>
        <w:tc>
          <w:tcPr>
            <w:tcW w:w="9383" w:type="dxa"/>
            <w:gridSpan w:val="2"/>
          </w:tcPr>
          <w:p w14:paraId="68D3CCA2" w14:textId="77777777" w:rsidR="00C202C5" w:rsidRPr="00C202C5" w:rsidRDefault="00C202C5" w:rsidP="00C202C5">
            <w:pPr>
              <w:pStyle w:val="TableParagraph"/>
              <w:ind w:left="107" w:right="3476"/>
              <w:rPr>
                <w:rFonts w:ascii="Aptos" w:hAnsi="Aptos"/>
              </w:rPr>
            </w:pPr>
            <w:r w:rsidRPr="00C202C5">
              <w:rPr>
                <w:rFonts w:ascii="Aptos" w:hAnsi="Aptos"/>
              </w:rPr>
              <w:t xml:space="preserve">Access </w:t>
            </w:r>
            <w:proofErr w:type="spellStart"/>
            <w:r w:rsidRPr="00C202C5">
              <w:rPr>
                <w:rFonts w:ascii="Aptos" w:hAnsi="Aptos"/>
              </w:rPr>
              <w:t>from</w:t>
            </w:r>
            <w:proofErr w:type="spellEnd"/>
            <w:r w:rsidRPr="00C202C5">
              <w:rPr>
                <w:rFonts w:ascii="Aptos" w:hAnsi="Aptos"/>
              </w:rPr>
              <w:t xml:space="preserve"> line 4B </w:t>
            </w:r>
            <w:proofErr w:type="spellStart"/>
            <w:r w:rsidRPr="00C202C5">
              <w:rPr>
                <w:rFonts w:ascii="Aptos" w:hAnsi="Aptos"/>
              </w:rPr>
              <w:t>end</w:t>
            </w:r>
            <w:proofErr w:type="spellEnd"/>
            <w:r w:rsidRPr="00C202C5">
              <w:rPr>
                <w:rFonts w:ascii="Aptos" w:hAnsi="Aptos"/>
              </w:rPr>
              <w:t xml:space="preserve"> X </w:t>
            </w:r>
            <w:proofErr w:type="spellStart"/>
            <w:r w:rsidRPr="00C202C5">
              <w:rPr>
                <w:rFonts w:ascii="Aptos" w:hAnsi="Aptos"/>
              </w:rPr>
              <w:t>through</w:t>
            </w:r>
            <w:proofErr w:type="spellEnd"/>
            <w:r w:rsidRPr="00C202C5">
              <w:rPr>
                <w:rFonts w:ascii="Aptos" w:hAnsi="Aptos"/>
              </w:rPr>
              <w:t xml:space="preserve"> </w:t>
            </w:r>
            <w:proofErr w:type="spellStart"/>
            <w:r w:rsidRPr="00C202C5">
              <w:rPr>
                <w:rFonts w:ascii="Aptos" w:hAnsi="Aptos"/>
              </w:rPr>
              <w:t>section</w:t>
            </w:r>
            <w:proofErr w:type="spellEnd"/>
            <w:r w:rsidRPr="00C202C5">
              <w:rPr>
                <w:rFonts w:ascii="Aptos" w:hAnsi="Aptos"/>
              </w:rPr>
              <w:t xml:space="preserve"> </w:t>
            </w:r>
            <w:proofErr w:type="spellStart"/>
            <w:r w:rsidRPr="00C202C5">
              <w:rPr>
                <w:rFonts w:ascii="Aptos" w:hAnsi="Aptos"/>
              </w:rPr>
              <w:t>no</w:t>
            </w:r>
            <w:proofErr w:type="spellEnd"/>
            <w:r w:rsidRPr="00C202C5">
              <w:rPr>
                <w:rFonts w:ascii="Aptos" w:hAnsi="Aptos"/>
              </w:rPr>
              <w:t xml:space="preserve">. 7B </w:t>
            </w:r>
            <w:proofErr w:type="spellStart"/>
            <w:r w:rsidRPr="00C202C5">
              <w:rPr>
                <w:rFonts w:ascii="Aptos" w:hAnsi="Aptos"/>
              </w:rPr>
              <w:t>located</w:t>
            </w:r>
            <w:proofErr w:type="spellEnd"/>
            <w:r w:rsidRPr="00C202C5">
              <w:rPr>
                <w:rFonts w:ascii="Aptos" w:hAnsi="Aptos"/>
              </w:rPr>
              <w:t xml:space="preserve"> at km 647+960 Total </w:t>
            </w:r>
            <w:proofErr w:type="spellStart"/>
            <w:r w:rsidRPr="00C202C5">
              <w:rPr>
                <w:rFonts w:ascii="Aptos" w:hAnsi="Aptos"/>
              </w:rPr>
              <w:t>length</w:t>
            </w:r>
            <w:proofErr w:type="spellEnd"/>
            <w:r w:rsidRPr="00C202C5">
              <w:rPr>
                <w:rFonts w:ascii="Aptos" w:hAnsi="Aptos"/>
              </w:rPr>
              <w:t xml:space="preserve"> 713 m</w:t>
            </w:r>
          </w:p>
          <w:p w14:paraId="205E52CC" w14:textId="77777777" w:rsidR="00C202C5" w:rsidRPr="00C202C5" w:rsidRDefault="00C202C5" w:rsidP="00C202C5">
            <w:pPr>
              <w:pStyle w:val="TableParagraph"/>
              <w:ind w:left="107" w:right="3476"/>
              <w:rPr>
                <w:rFonts w:ascii="Aptos" w:hAnsi="Aptos"/>
              </w:rPr>
            </w:pPr>
            <w:proofErr w:type="spellStart"/>
            <w:r w:rsidRPr="00C202C5">
              <w:rPr>
                <w:rFonts w:ascii="Aptos" w:hAnsi="Aptos"/>
              </w:rPr>
              <w:t>Track</w:t>
            </w:r>
            <w:proofErr w:type="spellEnd"/>
            <w:r w:rsidRPr="00C202C5">
              <w:rPr>
                <w:rFonts w:ascii="Aptos" w:hAnsi="Aptos"/>
              </w:rPr>
              <w:t xml:space="preserve"> material </w:t>
            </w:r>
            <w:proofErr w:type="spellStart"/>
            <w:r w:rsidRPr="00C202C5">
              <w:rPr>
                <w:rFonts w:ascii="Aptos" w:hAnsi="Aptos"/>
              </w:rPr>
              <w:t>type</w:t>
            </w:r>
            <w:proofErr w:type="spellEnd"/>
            <w:r w:rsidRPr="00C202C5">
              <w:rPr>
                <w:rFonts w:ascii="Aptos" w:hAnsi="Aptos"/>
              </w:rPr>
              <w:t xml:space="preserve"> 49 on concrete </w:t>
            </w:r>
            <w:proofErr w:type="spellStart"/>
            <w:r w:rsidRPr="00C202C5">
              <w:rPr>
                <w:rFonts w:ascii="Aptos" w:hAnsi="Aptos"/>
              </w:rPr>
              <w:t>sleepers</w:t>
            </w:r>
            <w:proofErr w:type="spellEnd"/>
            <w:r w:rsidRPr="00C202C5">
              <w:rPr>
                <w:rFonts w:ascii="Aptos" w:hAnsi="Aptos"/>
              </w:rPr>
              <w:t xml:space="preserve">, elastic </w:t>
            </w:r>
            <w:proofErr w:type="spellStart"/>
            <w:r w:rsidRPr="00C202C5">
              <w:rPr>
                <w:rFonts w:ascii="Aptos" w:hAnsi="Aptos"/>
              </w:rPr>
              <w:t>fastening</w:t>
            </w:r>
            <w:proofErr w:type="spellEnd"/>
          </w:p>
          <w:p w14:paraId="5D9B1DD2" w14:textId="77777777" w:rsidR="00C202C5" w:rsidRPr="00C202C5" w:rsidRDefault="00C202C5" w:rsidP="00C202C5">
            <w:pPr>
              <w:pStyle w:val="TableParagraph"/>
              <w:ind w:left="107" w:right="3476"/>
              <w:rPr>
                <w:rFonts w:ascii="Aptos" w:hAnsi="Aptos"/>
              </w:rPr>
            </w:pPr>
            <w:r w:rsidRPr="00C202C5">
              <w:rPr>
                <w:rFonts w:ascii="Aptos" w:hAnsi="Aptos"/>
              </w:rPr>
              <w:t xml:space="preserve">Gradient </w:t>
            </w:r>
            <w:proofErr w:type="spellStart"/>
            <w:r w:rsidRPr="00C202C5">
              <w:rPr>
                <w:rFonts w:ascii="Aptos" w:hAnsi="Aptos"/>
              </w:rPr>
              <w:t>is</w:t>
            </w:r>
            <w:proofErr w:type="spellEnd"/>
            <w:r w:rsidRPr="00C202C5">
              <w:rPr>
                <w:rFonts w:ascii="Aptos" w:hAnsi="Aptos"/>
              </w:rPr>
              <w:t xml:space="preserve"> 2.6‰</w:t>
            </w:r>
          </w:p>
          <w:p w14:paraId="39675791" w14:textId="22D3E698" w:rsidR="00C202C5" w:rsidRPr="002556AB" w:rsidRDefault="00C202C5" w:rsidP="00C202C5">
            <w:pPr>
              <w:pStyle w:val="TableParagraph"/>
              <w:spacing w:line="207" w:lineRule="exact"/>
              <w:ind w:left="107"/>
              <w:rPr>
                <w:rFonts w:ascii="Aptos" w:hAnsi="Aptos"/>
              </w:rPr>
            </w:pPr>
            <w:r w:rsidRPr="00C202C5">
              <w:rPr>
                <w:rFonts w:ascii="Aptos" w:hAnsi="Aptos"/>
              </w:rPr>
              <w:t xml:space="preserve">Minimum radius of </w:t>
            </w:r>
            <w:proofErr w:type="spellStart"/>
            <w:r w:rsidRPr="00C202C5">
              <w:rPr>
                <w:rFonts w:ascii="Aptos" w:hAnsi="Aptos"/>
              </w:rPr>
              <w:t>curves</w:t>
            </w:r>
            <w:proofErr w:type="spellEnd"/>
            <w:r w:rsidRPr="00C202C5">
              <w:rPr>
                <w:rFonts w:ascii="Aptos" w:hAnsi="Aptos"/>
              </w:rPr>
              <w:t xml:space="preserve"> 351m</w:t>
            </w:r>
          </w:p>
        </w:tc>
      </w:tr>
      <w:tr w:rsidR="00C202C5" w:rsidRPr="002556AB" w14:paraId="3A699F51" w14:textId="77777777" w:rsidTr="001A6641">
        <w:trPr>
          <w:trHeight w:val="319"/>
        </w:trPr>
        <w:tc>
          <w:tcPr>
            <w:tcW w:w="707" w:type="dxa"/>
            <w:vMerge/>
            <w:tcBorders>
              <w:bottom w:val="single" w:sz="18" w:space="0" w:color="000000"/>
            </w:tcBorders>
          </w:tcPr>
          <w:p w14:paraId="72D09196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000000"/>
            </w:tcBorders>
          </w:tcPr>
          <w:p w14:paraId="466E138A" w14:textId="77777777" w:rsidR="00C202C5" w:rsidRPr="002556AB" w:rsidRDefault="00C202C5" w:rsidP="00C202C5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  <w:tcBorders>
              <w:bottom w:val="single" w:sz="18" w:space="0" w:color="000000"/>
            </w:tcBorders>
          </w:tcPr>
          <w:p w14:paraId="07F06C47" w14:textId="44EA3099" w:rsidR="00C202C5" w:rsidRPr="002556AB" w:rsidRDefault="00C202C5" w:rsidP="00C202C5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Planned changes</w:t>
            </w:r>
          </w:p>
        </w:tc>
        <w:tc>
          <w:tcPr>
            <w:tcW w:w="9383" w:type="dxa"/>
            <w:gridSpan w:val="2"/>
            <w:tcBorders>
              <w:bottom w:val="single" w:sz="18" w:space="0" w:color="000000"/>
            </w:tcBorders>
          </w:tcPr>
          <w:p w14:paraId="2D769CC9" w14:textId="77777777" w:rsidR="00C202C5" w:rsidRPr="002556AB" w:rsidRDefault="00C202C5" w:rsidP="00C202C5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10"/>
              </w:rPr>
              <w:t>-</w:t>
            </w:r>
          </w:p>
        </w:tc>
      </w:tr>
    </w:tbl>
    <w:p w14:paraId="164C595E" w14:textId="77777777" w:rsidR="00FF1D13" w:rsidRPr="00FF1D13" w:rsidRDefault="00FF1D13">
      <w:pPr>
        <w:rPr>
          <w:rFonts w:ascii="Aptos" w:hAnsi="Aptos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520"/>
        <w:gridCol w:w="11544"/>
      </w:tblGrid>
      <w:tr w:rsidR="007647C4" w:rsidRPr="00D55D70" w14:paraId="1D46CDB4" w14:textId="77777777" w:rsidTr="00FF1D13">
        <w:trPr>
          <w:trHeight w:val="342"/>
        </w:trPr>
        <w:tc>
          <w:tcPr>
            <w:tcW w:w="15096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0111A72B" w14:textId="4F353318" w:rsidR="007647C4" w:rsidRPr="00D55D70" w:rsidRDefault="00C202C5">
            <w:pPr>
              <w:pStyle w:val="TableParagraph"/>
              <w:spacing w:before="68"/>
              <w:ind w:left="3660"/>
              <w:rPr>
                <w:rFonts w:ascii="Aptos" w:hAnsi="Aptos"/>
                <w:b/>
              </w:rPr>
            </w:pPr>
            <w:r>
              <w:rPr>
                <w:rFonts w:ascii="Arial"/>
                <w:b/>
                <w:sz w:val="18"/>
              </w:rPr>
              <w:t xml:space="preserve">4. </w:t>
            </w: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Charges</w:t>
            </w:r>
          </w:p>
        </w:tc>
      </w:tr>
      <w:tr w:rsidR="00C202C5" w:rsidRPr="00D55D70" w14:paraId="379D4474" w14:textId="77777777" w:rsidTr="00FF1D13">
        <w:trPr>
          <w:trHeight w:val="206"/>
        </w:trPr>
        <w:tc>
          <w:tcPr>
            <w:tcW w:w="1032" w:type="dxa"/>
          </w:tcPr>
          <w:p w14:paraId="404E24E5" w14:textId="77777777" w:rsidR="00C202C5" w:rsidRPr="00D55D70" w:rsidRDefault="00C202C5" w:rsidP="00C202C5">
            <w:pPr>
              <w:pStyle w:val="TableParagraph"/>
              <w:spacing w:line="18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4.1</w:t>
            </w:r>
          </w:p>
        </w:tc>
        <w:tc>
          <w:tcPr>
            <w:tcW w:w="2520" w:type="dxa"/>
          </w:tcPr>
          <w:p w14:paraId="10EA3482" w14:textId="147A9DA1" w:rsidR="00C202C5" w:rsidRPr="00D55D70" w:rsidRDefault="00C202C5" w:rsidP="00C202C5">
            <w:pPr>
              <w:pStyle w:val="TableParagraph"/>
              <w:spacing w:line="186" w:lineRule="exact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Information on Charges</w:t>
            </w:r>
          </w:p>
        </w:tc>
        <w:tc>
          <w:tcPr>
            <w:tcW w:w="11544" w:type="dxa"/>
          </w:tcPr>
          <w:p w14:paraId="03ED09CA" w14:textId="2E406851" w:rsidR="00C202C5" w:rsidRPr="00D55D70" w:rsidRDefault="00C202C5" w:rsidP="00C202C5">
            <w:pPr>
              <w:pStyle w:val="TableParagraph"/>
              <w:spacing w:line="186" w:lineRule="exact"/>
              <w:ind w:left="108"/>
              <w:rPr>
                <w:rFonts w:ascii="Aptos" w:hAnsi="Aptos"/>
              </w:rPr>
            </w:pPr>
            <w:proofErr w:type="spellStart"/>
            <w:r w:rsidRPr="00FD0E23">
              <w:rPr>
                <w:sz w:val="18"/>
              </w:rPr>
              <w:t>Not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the</w:t>
            </w:r>
            <w:proofErr w:type="spellEnd"/>
            <w:r w:rsidRPr="00FD0E23">
              <w:rPr>
                <w:sz w:val="18"/>
              </w:rPr>
              <w:t xml:space="preserve"> case.</w:t>
            </w:r>
          </w:p>
        </w:tc>
      </w:tr>
      <w:tr w:rsidR="00C202C5" w:rsidRPr="00D55D70" w14:paraId="1E0AC972" w14:textId="77777777" w:rsidTr="00FF1D13">
        <w:trPr>
          <w:trHeight w:val="495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2757E737" w14:textId="77777777" w:rsidR="00C202C5" w:rsidRPr="00D55D70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4.2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3322E2BE" w14:textId="192D4BC4" w:rsidR="00C202C5" w:rsidRPr="00D55D70" w:rsidRDefault="00C202C5" w:rsidP="00C202C5">
            <w:pPr>
              <w:pStyle w:val="TableParagraph"/>
              <w:spacing w:before="2"/>
              <w:ind w:left="107"/>
              <w:rPr>
                <w:rFonts w:ascii="Aptos" w:hAnsi="Aptos"/>
              </w:rPr>
            </w:pPr>
            <w:r w:rsidRPr="00FD0E23">
              <w:rPr>
                <w:spacing w:val="-6"/>
                <w:sz w:val="18"/>
              </w:rPr>
              <w:t xml:space="preserve">Information </w:t>
            </w:r>
            <w:proofErr w:type="spellStart"/>
            <w:r w:rsidRPr="00FD0E23">
              <w:rPr>
                <w:spacing w:val="-6"/>
                <w:sz w:val="18"/>
              </w:rPr>
              <w:t>about</w:t>
            </w:r>
            <w:proofErr w:type="spellEnd"/>
            <w:r w:rsidRPr="00FD0E23">
              <w:rPr>
                <w:spacing w:val="-6"/>
                <w:sz w:val="18"/>
              </w:rPr>
              <w:t xml:space="preserve"> </w:t>
            </w:r>
            <w:proofErr w:type="spellStart"/>
            <w:r w:rsidRPr="00FD0E23">
              <w:rPr>
                <w:spacing w:val="-6"/>
                <w:sz w:val="18"/>
              </w:rPr>
              <w:t>tariff</w:t>
            </w:r>
            <w:proofErr w:type="spellEnd"/>
            <w:r w:rsidRPr="00FD0E23">
              <w:rPr>
                <w:spacing w:val="-6"/>
                <w:sz w:val="18"/>
              </w:rPr>
              <w:t xml:space="preserve"> </w:t>
            </w:r>
            <w:proofErr w:type="spellStart"/>
            <w:r w:rsidRPr="00FD0E23">
              <w:rPr>
                <w:spacing w:val="-6"/>
                <w:sz w:val="18"/>
              </w:rPr>
              <w:t>discounts</w:t>
            </w:r>
            <w:proofErr w:type="spellEnd"/>
          </w:p>
        </w:tc>
        <w:tc>
          <w:tcPr>
            <w:tcW w:w="11544" w:type="dxa"/>
            <w:tcBorders>
              <w:bottom w:val="single" w:sz="18" w:space="0" w:color="000000"/>
            </w:tcBorders>
          </w:tcPr>
          <w:p w14:paraId="5C615BC7" w14:textId="610D5D43" w:rsidR="00C202C5" w:rsidRPr="00D55D70" w:rsidRDefault="00C202C5" w:rsidP="00C202C5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proofErr w:type="spellStart"/>
            <w:r w:rsidRPr="00FD0E23">
              <w:rPr>
                <w:sz w:val="18"/>
              </w:rPr>
              <w:t>Not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the</w:t>
            </w:r>
            <w:proofErr w:type="spellEnd"/>
            <w:r w:rsidRPr="00FD0E23">
              <w:rPr>
                <w:sz w:val="18"/>
              </w:rPr>
              <w:t xml:space="preserve"> case.</w:t>
            </w:r>
          </w:p>
        </w:tc>
      </w:tr>
      <w:tr w:rsidR="007647C4" w:rsidRPr="00D55D70" w14:paraId="675095AF" w14:textId="77777777" w:rsidTr="00FF1D13">
        <w:trPr>
          <w:trHeight w:val="342"/>
        </w:trPr>
        <w:tc>
          <w:tcPr>
            <w:tcW w:w="15096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1EDEE053" w14:textId="77777777" w:rsidR="007647C4" w:rsidRPr="00D55D70" w:rsidRDefault="00000000">
            <w:pPr>
              <w:pStyle w:val="TableParagraph"/>
              <w:spacing w:before="68"/>
              <w:ind w:left="3660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</w:rPr>
              <w:t xml:space="preserve">5. </w:t>
            </w:r>
            <w:proofErr w:type="spellStart"/>
            <w:r w:rsidRPr="00D55D70">
              <w:rPr>
                <w:rFonts w:ascii="Aptos" w:hAnsi="Aptos"/>
                <w:b/>
              </w:rPr>
              <w:t>Condiţii</w:t>
            </w:r>
            <w:proofErr w:type="spellEnd"/>
            <w:r w:rsidRPr="00D55D70">
              <w:rPr>
                <w:rFonts w:ascii="Aptos" w:hAnsi="Aptos"/>
                <w:b/>
                <w:spacing w:val="-2"/>
              </w:rPr>
              <w:t xml:space="preserve"> </w:t>
            </w:r>
            <w:r w:rsidRPr="00D55D70">
              <w:rPr>
                <w:rFonts w:ascii="Aptos" w:hAnsi="Aptos"/>
                <w:b/>
              </w:rPr>
              <w:t xml:space="preserve">de </w:t>
            </w:r>
            <w:r w:rsidRPr="00D55D70">
              <w:rPr>
                <w:rFonts w:ascii="Aptos" w:hAnsi="Aptos"/>
                <w:b/>
                <w:spacing w:val="-2"/>
              </w:rPr>
              <w:t>acces</w:t>
            </w:r>
          </w:p>
        </w:tc>
      </w:tr>
      <w:tr w:rsidR="00C202C5" w:rsidRPr="00D55D70" w14:paraId="78104C10" w14:textId="77777777" w:rsidTr="00FF1D13">
        <w:trPr>
          <w:trHeight w:val="412"/>
        </w:trPr>
        <w:tc>
          <w:tcPr>
            <w:tcW w:w="1032" w:type="dxa"/>
          </w:tcPr>
          <w:p w14:paraId="198B49FF" w14:textId="4CE67F98" w:rsidR="00C202C5" w:rsidRPr="00D55D70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>
              <w:rPr>
                <w:rFonts w:ascii="Arial"/>
                <w:b/>
                <w:spacing w:val="-5"/>
                <w:sz w:val="18"/>
              </w:rPr>
              <w:t>5.1</w:t>
            </w:r>
          </w:p>
        </w:tc>
        <w:tc>
          <w:tcPr>
            <w:tcW w:w="2520" w:type="dxa"/>
          </w:tcPr>
          <w:p w14:paraId="0FA272F0" w14:textId="0EBA4417" w:rsidR="00C202C5" w:rsidRPr="00D55D70" w:rsidRDefault="00C202C5" w:rsidP="00C202C5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8A2122">
              <w:t xml:space="preserve">Legal </w:t>
            </w:r>
            <w:proofErr w:type="spellStart"/>
            <w:r w:rsidRPr="008A2122">
              <w:t>Requirements</w:t>
            </w:r>
            <w:proofErr w:type="spellEnd"/>
          </w:p>
        </w:tc>
        <w:tc>
          <w:tcPr>
            <w:tcW w:w="11544" w:type="dxa"/>
          </w:tcPr>
          <w:p w14:paraId="6620169C" w14:textId="2725FB6C" w:rsidR="00C202C5" w:rsidRPr="00D55D70" w:rsidRDefault="00C202C5" w:rsidP="00C202C5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FD0E23">
              <w:rPr>
                <w:sz w:val="18"/>
              </w:rPr>
              <w:t xml:space="preserve">The </w:t>
            </w:r>
            <w:proofErr w:type="spellStart"/>
            <w:r>
              <w:rPr>
                <w:sz w:val="18"/>
              </w:rPr>
              <w:t>shunting</w:t>
            </w:r>
            <w:proofErr w:type="spellEnd"/>
            <w:r w:rsidRPr="00FD0E23">
              <w:rPr>
                <w:sz w:val="18"/>
              </w:rPr>
              <w:t xml:space="preserve"> on </w:t>
            </w:r>
            <w:proofErr w:type="spellStart"/>
            <w:r w:rsidRPr="00FD0E23">
              <w:rPr>
                <w:sz w:val="18"/>
              </w:rPr>
              <w:t>lines</w:t>
            </w:r>
            <w:proofErr w:type="spellEnd"/>
            <w:r w:rsidRPr="00FD0E23">
              <w:rPr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Pr="00FD0E23">
              <w:rPr>
                <w:sz w:val="18"/>
              </w:rPr>
              <w:t xml:space="preserve">B </w:t>
            </w:r>
            <w:proofErr w:type="spellStart"/>
            <w:r w:rsidRPr="00FD0E23">
              <w:rPr>
                <w:sz w:val="18"/>
              </w:rPr>
              <w:t>is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performed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by</w:t>
            </w:r>
            <w:proofErr w:type="spellEnd"/>
            <w:r w:rsidRPr="00FD0E23">
              <w:rPr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 w:rsidRPr="00FD0E23">
              <w:rPr>
                <w:sz w:val="18"/>
              </w:rPr>
              <w:t xml:space="preserve"> Unicom Tranzit.</w:t>
            </w:r>
          </w:p>
        </w:tc>
      </w:tr>
      <w:tr w:rsidR="00C202C5" w:rsidRPr="00D55D70" w14:paraId="767123D8" w14:textId="77777777" w:rsidTr="00FF1D13">
        <w:trPr>
          <w:trHeight w:val="209"/>
        </w:trPr>
        <w:tc>
          <w:tcPr>
            <w:tcW w:w="1032" w:type="dxa"/>
          </w:tcPr>
          <w:p w14:paraId="24430982" w14:textId="76B59224" w:rsidR="00C202C5" w:rsidRPr="00D55D70" w:rsidRDefault="00C202C5" w:rsidP="00C202C5">
            <w:pPr>
              <w:pStyle w:val="TableParagraph"/>
              <w:spacing w:before="2" w:line="187" w:lineRule="exact"/>
              <w:ind w:left="10"/>
              <w:jc w:val="center"/>
              <w:rPr>
                <w:rFonts w:ascii="Aptos" w:hAnsi="Aptos"/>
                <w:b/>
              </w:rPr>
            </w:pPr>
            <w:r>
              <w:rPr>
                <w:rFonts w:ascii="Arial"/>
                <w:b/>
                <w:spacing w:val="-5"/>
                <w:sz w:val="18"/>
              </w:rPr>
              <w:t>5.2</w:t>
            </w:r>
          </w:p>
        </w:tc>
        <w:tc>
          <w:tcPr>
            <w:tcW w:w="2520" w:type="dxa"/>
          </w:tcPr>
          <w:p w14:paraId="3AD09845" w14:textId="58AB4B18" w:rsidR="00C202C5" w:rsidRPr="00D55D70" w:rsidRDefault="00C202C5" w:rsidP="00C202C5">
            <w:pPr>
              <w:pStyle w:val="TableParagraph"/>
              <w:spacing w:before="2" w:line="187" w:lineRule="exact"/>
              <w:ind w:left="107"/>
              <w:rPr>
                <w:rFonts w:ascii="Aptos" w:hAnsi="Aptos"/>
              </w:rPr>
            </w:pPr>
            <w:proofErr w:type="spellStart"/>
            <w:r w:rsidRPr="008A2122">
              <w:t>Technical</w:t>
            </w:r>
            <w:proofErr w:type="spellEnd"/>
            <w:r w:rsidRPr="008A2122">
              <w:t xml:space="preserve"> </w:t>
            </w:r>
            <w:proofErr w:type="spellStart"/>
            <w:r w:rsidRPr="008A2122">
              <w:t>Conditions</w:t>
            </w:r>
            <w:proofErr w:type="spellEnd"/>
          </w:p>
        </w:tc>
        <w:tc>
          <w:tcPr>
            <w:tcW w:w="11544" w:type="dxa"/>
          </w:tcPr>
          <w:p w14:paraId="6F6E52F3" w14:textId="7DB7F82F" w:rsidR="00C202C5" w:rsidRPr="00D55D70" w:rsidRDefault="00C202C5" w:rsidP="00C202C5">
            <w:pPr>
              <w:pStyle w:val="TableParagraph"/>
              <w:spacing w:before="2" w:line="187" w:lineRule="exact"/>
              <w:ind w:left="108"/>
              <w:rPr>
                <w:rFonts w:ascii="Aptos" w:hAnsi="Aptos"/>
              </w:rPr>
            </w:pPr>
            <w:r w:rsidRPr="00FD0E23">
              <w:rPr>
                <w:spacing w:val="-2"/>
                <w:sz w:val="18"/>
              </w:rPr>
              <w:t xml:space="preserve">The </w:t>
            </w:r>
            <w:proofErr w:type="spellStart"/>
            <w:r>
              <w:rPr>
                <w:spacing w:val="-2"/>
                <w:sz w:val="18"/>
              </w:rPr>
              <w:t>shunting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is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performed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by</w:t>
            </w:r>
            <w:proofErr w:type="spellEnd"/>
            <w:r w:rsidRPr="00FD0E23">
              <w:rPr>
                <w:spacing w:val="-2"/>
                <w:sz w:val="18"/>
              </w:rPr>
              <w:t xml:space="preserve"> OTF Unicom Tranzit, </w:t>
            </w:r>
            <w:proofErr w:type="spellStart"/>
            <w:r w:rsidRPr="00FD0E23">
              <w:rPr>
                <w:spacing w:val="-2"/>
                <w:sz w:val="18"/>
              </w:rPr>
              <w:t>the</w:t>
            </w:r>
            <w:proofErr w:type="spellEnd"/>
            <w:r w:rsidRPr="00FD0E23">
              <w:rPr>
                <w:spacing w:val="-2"/>
                <w:sz w:val="18"/>
              </w:rPr>
              <w:t xml:space="preserve"> maximum </w:t>
            </w:r>
            <w:proofErr w:type="spellStart"/>
            <w:r w:rsidRPr="00FD0E23">
              <w:rPr>
                <w:spacing w:val="-2"/>
                <w:sz w:val="18"/>
              </w:rPr>
              <w:t>speed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during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the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shunting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is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</w:t>
            </w:r>
            <w:r w:rsidRPr="00FD0E23">
              <w:rPr>
                <w:spacing w:val="-2"/>
                <w:sz w:val="18"/>
              </w:rPr>
              <w:t xml:space="preserve"> km/h.</w:t>
            </w:r>
          </w:p>
        </w:tc>
      </w:tr>
      <w:tr w:rsidR="00C202C5" w:rsidRPr="00D55D70" w14:paraId="65D87A29" w14:textId="77777777" w:rsidTr="00FF1D13">
        <w:trPr>
          <w:trHeight w:val="205"/>
        </w:trPr>
        <w:tc>
          <w:tcPr>
            <w:tcW w:w="1032" w:type="dxa"/>
          </w:tcPr>
          <w:p w14:paraId="6D790123" w14:textId="669BB893" w:rsidR="00C202C5" w:rsidRPr="00D55D70" w:rsidRDefault="00C202C5" w:rsidP="00C202C5">
            <w:pPr>
              <w:pStyle w:val="TableParagraph"/>
              <w:spacing w:line="186" w:lineRule="exact"/>
              <w:ind w:left="10"/>
              <w:jc w:val="center"/>
              <w:rPr>
                <w:rFonts w:ascii="Aptos" w:hAnsi="Aptos"/>
                <w:b/>
              </w:rPr>
            </w:pPr>
            <w:r>
              <w:rPr>
                <w:rFonts w:ascii="Arial"/>
                <w:b/>
                <w:spacing w:val="-5"/>
                <w:sz w:val="18"/>
              </w:rPr>
              <w:t>5.3</w:t>
            </w:r>
          </w:p>
        </w:tc>
        <w:tc>
          <w:tcPr>
            <w:tcW w:w="2520" w:type="dxa"/>
          </w:tcPr>
          <w:p w14:paraId="562D9CAA" w14:textId="755CD902" w:rsidR="00C202C5" w:rsidRPr="00D55D70" w:rsidRDefault="00C202C5" w:rsidP="00C202C5">
            <w:pPr>
              <w:pStyle w:val="TableParagraph"/>
              <w:spacing w:line="186" w:lineRule="exact"/>
              <w:ind w:left="107"/>
              <w:rPr>
                <w:rFonts w:ascii="Aptos" w:hAnsi="Aptos"/>
              </w:rPr>
            </w:pPr>
            <w:r w:rsidRPr="008A2122">
              <w:t>Self-</w:t>
            </w:r>
            <w:proofErr w:type="spellStart"/>
            <w:r w:rsidRPr="008A2122">
              <w:t>supply</w:t>
            </w:r>
            <w:proofErr w:type="spellEnd"/>
            <w:r w:rsidRPr="008A2122">
              <w:t xml:space="preserve"> of Services</w:t>
            </w:r>
          </w:p>
        </w:tc>
        <w:tc>
          <w:tcPr>
            <w:tcW w:w="11544" w:type="dxa"/>
          </w:tcPr>
          <w:p w14:paraId="2EE016D3" w14:textId="00D8BFAE" w:rsidR="00C202C5" w:rsidRPr="00D55D70" w:rsidRDefault="00C202C5" w:rsidP="00C202C5">
            <w:pPr>
              <w:pStyle w:val="TableParagraph"/>
              <w:spacing w:line="186" w:lineRule="exact"/>
              <w:ind w:left="108"/>
              <w:rPr>
                <w:rFonts w:ascii="Aptos" w:hAnsi="Aptos"/>
              </w:rPr>
            </w:pPr>
            <w:proofErr w:type="spellStart"/>
            <w:r w:rsidRPr="00DC4847">
              <w:rPr>
                <w:sz w:val="18"/>
              </w:rPr>
              <w:t>Not</w:t>
            </w:r>
            <w:proofErr w:type="spellEnd"/>
            <w:r w:rsidRPr="00DC4847">
              <w:rPr>
                <w:sz w:val="18"/>
              </w:rPr>
              <w:t xml:space="preserve"> </w:t>
            </w:r>
            <w:proofErr w:type="spellStart"/>
            <w:r w:rsidRPr="00DC4847">
              <w:rPr>
                <w:sz w:val="18"/>
              </w:rPr>
              <w:t>the</w:t>
            </w:r>
            <w:proofErr w:type="spellEnd"/>
            <w:r w:rsidRPr="00DC4847">
              <w:rPr>
                <w:sz w:val="18"/>
              </w:rPr>
              <w:t xml:space="preserve"> case.</w:t>
            </w:r>
          </w:p>
        </w:tc>
      </w:tr>
      <w:tr w:rsidR="00C202C5" w:rsidRPr="00D55D70" w14:paraId="0142F6A6" w14:textId="77777777" w:rsidTr="00FF1D13">
        <w:trPr>
          <w:trHeight w:val="418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3CD36B1C" w14:textId="672E9500" w:rsidR="00C202C5" w:rsidRPr="00D55D70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>
              <w:rPr>
                <w:rFonts w:ascii="Arial"/>
                <w:b/>
                <w:spacing w:val="-5"/>
                <w:sz w:val="18"/>
              </w:rPr>
              <w:t>5.4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15C0E073" w14:textId="6CB1287F" w:rsidR="00C202C5" w:rsidRPr="00D55D70" w:rsidRDefault="00C202C5" w:rsidP="00C202C5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8A2122">
              <w:t xml:space="preserve">IT </w:t>
            </w:r>
            <w:proofErr w:type="spellStart"/>
            <w:r w:rsidRPr="008A2122">
              <w:t>Systems</w:t>
            </w:r>
            <w:proofErr w:type="spellEnd"/>
          </w:p>
        </w:tc>
        <w:tc>
          <w:tcPr>
            <w:tcW w:w="11544" w:type="dxa"/>
            <w:tcBorders>
              <w:bottom w:val="single" w:sz="18" w:space="0" w:color="000000"/>
            </w:tcBorders>
          </w:tcPr>
          <w:p w14:paraId="236F5600" w14:textId="2E654FB9" w:rsidR="00C202C5" w:rsidRPr="00D55D70" w:rsidRDefault="00C202C5" w:rsidP="00C202C5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proofErr w:type="spellStart"/>
            <w:r w:rsidRPr="00DC4847">
              <w:rPr>
                <w:sz w:val="18"/>
              </w:rPr>
              <w:t>Not</w:t>
            </w:r>
            <w:proofErr w:type="spellEnd"/>
            <w:r w:rsidRPr="00DC4847">
              <w:rPr>
                <w:sz w:val="18"/>
              </w:rPr>
              <w:t xml:space="preserve"> </w:t>
            </w:r>
            <w:proofErr w:type="spellStart"/>
            <w:r w:rsidRPr="00DC4847">
              <w:rPr>
                <w:sz w:val="18"/>
              </w:rPr>
              <w:t>the</w:t>
            </w:r>
            <w:proofErr w:type="spellEnd"/>
            <w:r w:rsidRPr="00DC4847">
              <w:rPr>
                <w:sz w:val="18"/>
              </w:rPr>
              <w:t xml:space="preserve"> case.</w:t>
            </w:r>
          </w:p>
        </w:tc>
      </w:tr>
      <w:tr w:rsidR="007647C4" w:rsidRPr="00D55D70" w14:paraId="04ABC220" w14:textId="77777777" w:rsidTr="00FF1D13">
        <w:trPr>
          <w:trHeight w:val="339"/>
        </w:trPr>
        <w:tc>
          <w:tcPr>
            <w:tcW w:w="15096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00FCFE13" w14:textId="40AF6867" w:rsidR="007647C4" w:rsidRPr="00D55D70" w:rsidRDefault="00C202C5">
            <w:pPr>
              <w:pStyle w:val="TableParagraph"/>
              <w:spacing w:before="68"/>
              <w:ind w:left="3660"/>
              <w:rPr>
                <w:rFonts w:ascii="Aptos" w:hAnsi="Aptos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6 </w:t>
            </w:r>
            <w:proofErr w:type="spellStart"/>
            <w:r w:rsidRPr="00FD0E23">
              <w:rPr>
                <w:rFonts w:ascii="Arial" w:hAnsi="Arial"/>
                <w:b/>
                <w:sz w:val="18"/>
              </w:rPr>
              <w:t>Allocation</w:t>
            </w:r>
            <w:proofErr w:type="spellEnd"/>
            <w:r w:rsidRPr="00FD0E23">
              <w:rPr>
                <w:rFonts w:ascii="Arial" w:hAnsi="Arial"/>
                <w:b/>
                <w:sz w:val="18"/>
              </w:rPr>
              <w:t xml:space="preserve"> of Service </w:t>
            </w:r>
            <w:proofErr w:type="spellStart"/>
            <w:r w:rsidRPr="00FD0E23">
              <w:rPr>
                <w:rFonts w:ascii="Arial" w:hAnsi="Arial"/>
                <w:b/>
                <w:sz w:val="18"/>
              </w:rPr>
              <w:t>Capacity</w:t>
            </w:r>
            <w:proofErr w:type="spellEnd"/>
          </w:p>
        </w:tc>
      </w:tr>
      <w:tr w:rsidR="00C202C5" w:rsidRPr="00D55D70" w14:paraId="122313C4" w14:textId="77777777" w:rsidTr="00FF1D13">
        <w:trPr>
          <w:trHeight w:val="465"/>
        </w:trPr>
        <w:tc>
          <w:tcPr>
            <w:tcW w:w="1032" w:type="dxa"/>
          </w:tcPr>
          <w:p w14:paraId="4C42EC79" w14:textId="77777777" w:rsidR="00C202C5" w:rsidRPr="00D55D70" w:rsidRDefault="00C202C5" w:rsidP="00C202C5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6.1</w:t>
            </w:r>
          </w:p>
        </w:tc>
        <w:tc>
          <w:tcPr>
            <w:tcW w:w="2520" w:type="dxa"/>
          </w:tcPr>
          <w:p w14:paraId="3E76BAEA" w14:textId="23A109B7" w:rsidR="00C202C5" w:rsidRPr="00D55D70" w:rsidRDefault="00C202C5" w:rsidP="00C202C5">
            <w:pPr>
              <w:pStyle w:val="TableParagraph"/>
              <w:spacing w:before="1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Access Request</w:t>
            </w:r>
          </w:p>
        </w:tc>
        <w:tc>
          <w:tcPr>
            <w:tcW w:w="11544" w:type="dxa"/>
          </w:tcPr>
          <w:p w14:paraId="6BED8563" w14:textId="055C2FAD" w:rsidR="00C202C5" w:rsidRPr="00D55D70" w:rsidRDefault="00C202C5" w:rsidP="00C202C5">
            <w:pPr>
              <w:pStyle w:val="TableParagraph"/>
              <w:spacing w:before="1"/>
              <w:ind w:left="108"/>
              <w:rPr>
                <w:rFonts w:ascii="Aptos" w:hAnsi="Aptos"/>
              </w:rPr>
            </w:pPr>
            <w:proofErr w:type="spellStart"/>
            <w:r w:rsidRPr="008C23CA">
              <w:rPr>
                <w:sz w:val="18"/>
              </w:rPr>
              <w:t>Not</w:t>
            </w:r>
            <w:proofErr w:type="spellEnd"/>
            <w:r w:rsidRPr="008C23CA">
              <w:rPr>
                <w:sz w:val="18"/>
              </w:rPr>
              <w:t xml:space="preserve"> </w:t>
            </w:r>
            <w:proofErr w:type="spellStart"/>
            <w:r w:rsidRPr="008C23CA">
              <w:rPr>
                <w:sz w:val="18"/>
              </w:rPr>
              <w:t>the</w:t>
            </w:r>
            <w:proofErr w:type="spellEnd"/>
            <w:r w:rsidRPr="008C23CA">
              <w:rPr>
                <w:sz w:val="18"/>
              </w:rPr>
              <w:t xml:space="preserve"> case.</w:t>
            </w:r>
          </w:p>
        </w:tc>
      </w:tr>
      <w:tr w:rsidR="00C202C5" w:rsidRPr="00D55D70" w14:paraId="61EFB13B" w14:textId="77777777" w:rsidTr="00FF1D13">
        <w:trPr>
          <w:trHeight w:val="326"/>
        </w:trPr>
        <w:tc>
          <w:tcPr>
            <w:tcW w:w="1032" w:type="dxa"/>
          </w:tcPr>
          <w:p w14:paraId="66B9EFC9" w14:textId="77777777" w:rsidR="00C202C5" w:rsidRPr="00D55D70" w:rsidRDefault="00C202C5" w:rsidP="00C202C5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6.2</w:t>
            </w:r>
          </w:p>
        </w:tc>
        <w:tc>
          <w:tcPr>
            <w:tcW w:w="2520" w:type="dxa"/>
          </w:tcPr>
          <w:p w14:paraId="0630EAF5" w14:textId="06B662B1" w:rsidR="00C202C5" w:rsidRPr="00D55D70" w:rsidRDefault="00C202C5" w:rsidP="00C202C5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Response to Request</w:t>
            </w:r>
          </w:p>
        </w:tc>
        <w:tc>
          <w:tcPr>
            <w:tcW w:w="11544" w:type="dxa"/>
          </w:tcPr>
          <w:p w14:paraId="1DB272ED" w14:textId="5724EBAB" w:rsidR="00C202C5" w:rsidRPr="00D55D70" w:rsidRDefault="00C202C5" w:rsidP="00C202C5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proofErr w:type="spellStart"/>
            <w:r w:rsidRPr="008C23CA">
              <w:rPr>
                <w:sz w:val="18"/>
              </w:rPr>
              <w:t>Not</w:t>
            </w:r>
            <w:proofErr w:type="spellEnd"/>
            <w:r w:rsidRPr="008C23CA">
              <w:rPr>
                <w:sz w:val="18"/>
              </w:rPr>
              <w:t xml:space="preserve"> </w:t>
            </w:r>
            <w:proofErr w:type="spellStart"/>
            <w:r w:rsidRPr="008C23CA">
              <w:rPr>
                <w:sz w:val="18"/>
              </w:rPr>
              <w:t>the</w:t>
            </w:r>
            <w:proofErr w:type="spellEnd"/>
            <w:r w:rsidRPr="008C23CA">
              <w:rPr>
                <w:sz w:val="18"/>
              </w:rPr>
              <w:t xml:space="preserve"> case.</w:t>
            </w:r>
          </w:p>
        </w:tc>
      </w:tr>
      <w:tr w:rsidR="00C202C5" w:rsidRPr="00D55D70" w14:paraId="2C2930D5" w14:textId="77777777" w:rsidTr="00FF1D13">
        <w:trPr>
          <w:trHeight w:val="489"/>
        </w:trPr>
        <w:tc>
          <w:tcPr>
            <w:tcW w:w="1032" w:type="dxa"/>
          </w:tcPr>
          <w:p w14:paraId="436F1B0C" w14:textId="77777777" w:rsidR="00C202C5" w:rsidRPr="00D55D70" w:rsidRDefault="00C202C5" w:rsidP="00C202C5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6.3</w:t>
            </w:r>
          </w:p>
        </w:tc>
        <w:tc>
          <w:tcPr>
            <w:tcW w:w="2520" w:type="dxa"/>
          </w:tcPr>
          <w:p w14:paraId="186D6371" w14:textId="3091A78F" w:rsidR="00C202C5" w:rsidRPr="00D55D70" w:rsidRDefault="00C202C5" w:rsidP="00C202C5">
            <w:pPr>
              <w:pStyle w:val="TableParagraph"/>
              <w:spacing w:before="1"/>
              <w:ind w:left="107"/>
              <w:rPr>
                <w:rFonts w:ascii="Aptos" w:hAnsi="Aptos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Available Capacity and Temporary Restrictions</w:t>
            </w:r>
          </w:p>
        </w:tc>
        <w:tc>
          <w:tcPr>
            <w:tcW w:w="11544" w:type="dxa"/>
          </w:tcPr>
          <w:p w14:paraId="378CB5DA" w14:textId="4D776798" w:rsidR="00C202C5" w:rsidRPr="00D55D70" w:rsidRDefault="00C202C5" w:rsidP="00C202C5">
            <w:pPr>
              <w:pStyle w:val="TableParagraph"/>
              <w:spacing w:before="1"/>
              <w:ind w:left="108"/>
              <w:rPr>
                <w:rFonts w:ascii="Aptos" w:hAnsi="Aptos"/>
              </w:rPr>
            </w:pPr>
            <w:proofErr w:type="spellStart"/>
            <w:r w:rsidRPr="008C23CA">
              <w:rPr>
                <w:sz w:val="18"/>
              </w:rPr>
              <w:t>Not</w:t>
            </w:r>
            <w:proofErr w:type="spellEnd"/>
            <w:r w:rsidRPr="008C23CA">
              <w:rPr>
                <w:sz w:val="18"/>
              </w:rPr>
              <w:t xml:space="preserve"> </w:t>
            </w:r>
            <w:proofErr w:type="spellStart"/>
            <w:r w:rsidRPr="008C23CA">
              <w:rPr>
                <w:sz w:val="18"/>
              </w:rPr>
              <w:t>the</w:t>
            </w:r>
            <w:proofErr w:type="spellEnd"/>
            <w:r w:rsidRPr="008C23CA">
              <w:rPr>
                <w:sz w:val="18"/>
              </w:rPr>
              <w:t xml:space="preserve"> case.</w:t>
            </w:r>
          </w:p>
        </w:tc>
      </w:tr>
    </w:tbl>
    <w:p w14:paraId="43431D8A" w14:textId="77777777" w:rsidR="007647C4" w:rsidRPr="00FF1D13" w:rsidRDefault="007647C4">
      <w:pPr>
        <w:pStyle w:val="BodyText"/>
        <w:rPr>
          <w:rFonts w:ascii="Aptos" w:hAnsi="Aptos"/>
          <w:sz w:val="22"/>
        </w:rPr>
      </w:pPr>
    </w:p>
    <w:sectPr w:rsidR="007647C4" w:rsidRPr="00FF1D13">
      <w:footerReference w:type="default" r:id="rId8"/>
      <w:pgSz w:w="16850" w:h="11910" w:orient="landscape"/>
      <w:pgMar w:top="1100" w:right="708" w:bottom="520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3171" w14:textId="77777777" w:rsidR="00A3745C" w:rsidRDefault="00A3745C">
      <w:r>
        <w:separator/>
      </w:r>
    </w:p>
  </w:endnote>
  <w:endnote w:type="continuationSeparator" w:id="0">
    <w:p w14:paraId="14DA7AD8" w14:textId="77777777" w:rsidR="00A3745C" w:rsidRDefault="00A3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548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0351E" w14:textId="21E87F28" w:rsidR="002556AB" w:rsidRDefault="002556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FAF70" w14:textId="77777777" w:rsidR="002556AB" w:rsidRDefault="00255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F3B4" w14:textId="77777777" w:rsidR="00A3745C" w:rsidRDefault="00A3745C">
      <w:r>
        <w:separator/>
      </w:r>
    </w:p>
  </w:footnote>
  <w:footnote w:type="continuationSeparator" w:id="0">
    <w:p w14:paraId="0E2332E8" w14:textId="77777777" w:rsidR="00A3745C" w:rsidRDefault="00A3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406"/>
    <w:multiLevelType w:val="hybridMultilevel"/>
    <w:tmpl w:val="DB0E5668"/>
    <w:lvl w:ilvl="0" w:tplc="2B70E9EA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38DCB8E0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02886EBC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B35C491E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9B824628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E73EF1BC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6E5E77A4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542C6EAC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20084FDC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1" w15:restartNumberingAfterBreak="0">
    <w:nsid w:val="0D6E6713"/>
    <w:multiLevelType w:val="hybridMultilevel"/>
    <w:tmpl w:val="43D6F134"/>
    <w:lvl w:ilvl="0" w:tplc="F9303D1A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F68F01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E02A70A4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9BDCBD78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57E8F56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4F18C0F2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89B44CF2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607C123A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8C88C722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1E6375C4"/>
    <w:multiLevelType w:val="hybridMultilevel"/>
    <w:tmpl w:val="8034AF6A"/>
    <w:lvl w:ilvl="0" w:tplc="03F06B8A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0169D8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616CEA3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CECAC1C2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BAA87544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0F6C0BEC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BD6A40CC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2AE64640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7C82CD0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23941E3A"/>
    <w:multiLevelType w:val="hybridMultilevel"/>
    <w:tmpl w:val="B03A2FC6"/>
    <w:lvl w:ilvl="0" w:tplc="356A8202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8661F66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EEEEBDFE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444C6A8E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6AB287BE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E98A0710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378A045A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68C23ACA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CD8616F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4" w15:restartNumberingAfterBreak="0">
    <w:nsid w:val="30B008BC"/>
    <w:multiLevelType w:val="hybridMultilevel"/>
    <w:tmpl w:val="93CC8C56"/>
    <w:lvl w:ilvl="0" w:tplc="32EE266E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D50435E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DF2C14BE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32F06EEE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1BB42A44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FADA0AC8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F67E0AF6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EB4A3A9A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8428655C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50B73DE3"/>
    <w:multiLevelType w:val="hybridMultilevel"/>
    <w:tmpl w:val="EBB2C9F2"/>
    <w:lvl w:ilvl="0" w:tplc="052CB3DC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CE231BC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5710619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3F1C68B8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D4206B64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40C6424E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3ED00698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531AA2A0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B6A7AEA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6" w15:restartNumberingAfterBreak="0">
    <w:nsid w:val="590E44A3"/>
    <w:multiLevelType w:val="hybridMultilevel"/>
    <w:tmpl w:val="A2E22B88"/>
    <w:lvl w:ilvl="0" w:tplc="6F184A38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D81C4DE6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D9F4EBB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687CF40A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D24C5EFA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F20C4556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6D54AD3A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3878A15E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25A6A596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7" w15:restartNumberingAfterBreak="0">
    <w:nsid w:val="613A3D42"/>
    <w:multiLevelType w:val="hybridMultilevel"/>
    <w:tmpl w:val="A24EFC20"/>
    <w:lvl w:ilvl="0" w:tplc="D9C84A8A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22CAE9B2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D7AC6766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2A6A7940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17AA2E8A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A8E8784E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A7EEE254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652E2AB0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199CDDAE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8" w15:restartNumberingAfterBreak="0">
    <w:nsid w:val="62244363"/>
    <w:multiLevelType w:val="hybridMultilevel"/>
    <w:tmpl w:val="DEE236FA"/>
    <w:lvl w:ilvl="0" w:tplc="8168F6D6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2D789A78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5BAAFDB4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688E8B26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9AC043F0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D86408AC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3376C4BE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53AC5AEA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406E0F92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9" w15:restartNumberingAfterBreak="0">
    <w:nsid w:val="65274CA5"/>
    <w:multiLevelType w:val="hybridMultilevel"/>
    <w:tmpl w:val="16365458"/>
    <w:lvl w:ilvl="0" w:tplc="24C4D300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5B74D7D6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B8F2B0C2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91BA32D8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DBDE4BF4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53B01EE2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0636A9EC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6980CFF4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49A6E662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num w:numId="1" w16cid:durableId="1522477630">
    <w:abstractNumId w:val="5"/>
  </w:num>
  <w:num w:numId="2" w16cid:durableId="2119711294">
    <w:abstractNumId w:val="6"/>
  </w:num>
  <w:num w:numId="3" w16cid:durableId="431558826">
    <w:abstractNumId w:val="7"/>
  </w:num>
  <w:num w:numId="4" w16cid:durableId="1057584095">
    <w:abstractNumId w:val="4"/>
  </w:num>
  <w:num w:numId="5" w16cid:durableId="1229269257">
    <w:abstractNumId w:val="3"/>
  </w:num>
  <w:num w:numId="6" w16cid:durableId="1309017825">
    <w:abstractNumId w:val="1"/>
  </w:num>
  <w:num w:numId="7" w16cid:durableId="292370555">
    <w:abstractNumId w:val="0"/>
  </w:num>
  <w:num w:numId="8" w16cid:durableId="222183979">
    <w:abstractNumId w:val="9"/>
  </w:num>
  <w:num w:numId="9" w16cid:durableId="404882959">
    <w:abstractNumId w:val="8"/>
  </w:num>
  <w:num w:numId="10" w16cid:durableId="1550722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4"/>
    <w:rsid w:val="002556AB"/>
    <w:rsid w:val="00374E5C"/>
    <w:rsid w:val="007647C4"/>
    <w:rsid w:val="00852AE2"/>
    <w:rsid w:val="00883E14"/>
    <w:rsid w:val="00906A95"/>
    <w:rsid w:val="00A3745C"/>
    <w:rsid w:val="00AB4FB5"/>
    <w:rsid w:val="00AF6ED3"/>
    <w:rsid w:val="00C202C5"/>
    <w:rsid w:val="00D55D70"/>
    <w:rsid w:val="00E857C3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5B20"/>
  <w15:docId w15:val="{847A1285-DF51-4C59-888A-C477DBEE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AB4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FB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4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B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3</cp:revision>
  <dcterms:created xsi:type="dcterms:W3CDTF">2025-08-10T19:18:00Z</dcterms:created>
  <dcterms:modified xsi:type="dcterms:W3CDTF">2025-08-10T19:26:00Z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