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B6A04" w14:textId="77777777" w:rsidR="0092496A" w:rsidRDefault="00000000">
      <w:pPr>
        <w:pStyle w:val="BodyText"/>
        <w:spacing w:before="1" w:line="352" w:lineRule="auto"/>
        <w:ind w:left="150" w:right="12110" w:firstLine="14"/>
      </w:pPr>
      <w:r>
        <w:t xml:space="preserve">Railway Regional : </w:t>
      </w:r>
      <w:proofErr w:type="spellStart"/>
      <w:r>
        <w:t>Iasi</w:t>
      </w:r>
      <w:proofErr w:type="spellEnd"/>
      <w:r>
        <w:t xml:space="preserve"> Railway</w:t>
      </w:r>
      <w:r>
        <w:rPr>
          <w:spacing w:val="-13"/>
        </w:rPr>
        <w:t xml:space="preserve"> </w:t>
      </w:r>
      <w:proofErr w:type="spellStart"/>
      <w:r>
        <w:t>Station</w:t>
      </w:r>
      <w:proofErr w:type="spellEnd"/>
      <w:r>
        <w:t>:</w:t>
      </w:r>
      <w:r>
        <w:rPr>
          <w:spacing w:val="-12"/>
        </w:rPr>
        <w:t xml:space="preserve"> </w:t>
      </w:r>
      <w:r>
        <w:t>Dornesti</w:t>
      </w:r>
    </w:p>
    <w:p w14:paraId="40CF1BCE" w14:textId="77777777" w:rsidR="0092496A" w:rsidRDefault="00000000">
      <w:pPr>
        <w:pStyle w:val="BodyText"/>
        <w:spacing w:line="266" w:lineRule="exact"/>
        <w:ind w:left="165"/>
      </w:pPr>
      <w:r>
        <w:t>Service</w:t>
      </w:r>
      <w:r>
        <w:rPr>
          <w:spacing w:val="-5"/>
        </w:rPr>
        <w:t xml:space="preserve"> </w:t>
      </w:r>
      <w:r>
        <w:t>Operator:</w:t>
      </w:r>
      <w:r>
        <w:rPr>
          <w:spacing w:val="41"/>
        </w:rPr>
        <w:t xml:space="preserve"> </w:t>
      </w:r>
      <w:r>
        <w:t>Unicom</w:t>
      </w:r>
      <w:r>
        <w:rPr>
          <w:spacing w:val="-8"/>
        </w:rPr>
        <w:t xml:space="preserve"> </w:t>
      </w:r>
      <w:r>
        <w:t>Tranzit</w:t>
      </w:r>
      <w:r>
        <w:rPr>
          <w:spacing w:val="-4"/>
        </w:rPr>
        <w:t xml:space="preserve"> S.A.</w:t>
      </w:r>
    </w:p>
    <w:p w14:paraId="646A8D84" w14:textId="77777777" w:rsidR="0092496A" w:rsidRDefault="0092496A">
      <w:pPr>
        <w:spacing w:before="6" w:after="1"/>
        <w:rPr>
          <w:b/>
          <w:sz w:val="8"/>
        </w:rPr>
      </w:pP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19"/>
        <w:gridCol w:w="539"/>
        <w:gridCol w:w="1437"/>
        <w:gridCol w:w="1622"/>
        <w:gridCol w:w="7948"/>
      </w:tblGrid>
      <w:tr w:rsidR="0092496A" w14:paraId="01054CB9" w14:textId="77777777" w:rsidTr="003D414B">
        <w:trPr>
          <w:trHeight w:val="574"/>
        </w:trPr>
        <w:tc>
          <w:tcPr>
            <w:tcW w:w="648" w:type="dxa"/>
            <w:tcBorders>
              <w:bottom w:val="single" w:sz="18" w:space="0" w:color="000000"/>
            </w:tcBorders>
            <w:shd w:val="clear" w:color="auto" w:fill="99CCFF"/>
          </w:tcPr>
          <w:p w14:paraId="66C3FF6E" w14:textId="77777777" w:rsidR="0092496A" w:rsidRDefault="00000000">
            <w:pPr>
              <w:pStyle w:val="TableParagraph"/>
              <w:spacing w:before="15" w:line="270" w:lineRule="atLeast"/>
              <w:ind w:left="172" w:hanging="65"/>
              <w:rPr>
                <w:b/>
              </w:rPr>
            </w:pPr>
            <w:r>
              <w:rPr>
                <w:b/>
                <w:spacing w:val="-4"/>
              </w:rPr>
              <w:t xml:space="preserve">Item </w:t>
            </w:r>
            <w:proofErr w:type="spellStart"/>
            <w:r>
              <w:rPr>
                <w:b/>
                <w:spacing w:val="-4"/>
              </w:rPr>
              <w:t>no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2519" w:type="dxa"/>
            <w:tcBorders>
              <w:bottom w:val="single" w:sz="18" w:space="0" w:color="000000"/>
            </w:tcBorders>
            <w:shd w:val="clear" w:color="auto" w:fill="99CCFF"/>
          </w:tcPr>
          <w:p w14:paraId="082B102E" w14:textId="77777777" w:rsidR="0092496A" w:rsidRDefault="00000000">
            <w:pPr>
              <w:pStyle w:val="TableParagraph"/>
              <w:spacing w:before="174"/>
              <w:ind w:left="1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Title</w:t>
            </w:r>
            <w:proofErr w:type="spellEnd"/>
          </w:p>
        </w:tc>
        <w:tc>
          <w:tcPr>
            <w:tcW w:w="11546" w:type="dxa"/>
            <w:gridSpan w:val="4"/>
            <w:tcBorders>
              <w:bottom w:val="single" w:sz="18" w:space="0" w:color="000000"/>
            </w:tcBorders>
            <w:shd w:val="clear" w:color="auto" w:fill="99CCFF"/>
          </w:tcPr>
          <w:p w14:paraId="771879CB" w14:textId="77777777" w:rsidR="0092496A" w:rsidRDefault="00000000">
            <w:pPr>
              <w:pStyle w:val="TableParagraph"/>
              <w:spacing w:before="174"/>
              <w:ind w:left="16" w:right="5"/>
              <w:jc w:val="center"/>
              <w:rPr>
                <w:b/>
              </w:rPr>
            </w:pPr>
            <w:r>
              <w:rPr>
                <w:b/>
              </w:rPr>
              <w:t>General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92496A" w14:paraId="61AD440F" w14:textId="77777777" w:rsidTr="003D414B">
        <w:trPr>
          <w:trHeight w:val="522"/>
        </w:trPr>
        <w:tc>
          <w:tcPr>
            <w:tcW w:w="14713" w:type="dxa"/>
            <w:gridSpan w:val="6"/>
            <w:tcBorders>
              <w:top w:val="single" w:sz="18" w:space="0" w:color="000000"/>
            </w:tcBorders>
            <w:shd w:val="clear" w:color="auto" w:fill="C0C0C0"/>
          </w:tcPr>
          <w:p w14:paraId="435CFEF1" w14:textId="77777777" w:rsidR="0092496A" w:rsidRDefault="00000000">
            <w:pPr>
              <w:pStyle w:val="TableParagraph"/>
              <w:spacing w:before="147"/>
              <w:ind w:left="3276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General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92496A" w14:paraId="437934CA" w14:textId="77777777" w:rsidTr="003D414B">
        <w:trPr>
          <w:trHeight w:val="1096"/>
        </w:trPr>
        <w:tc>
          <w:tcPr>
            <w:tcW w:w="648" w:type="dxa"/>
          </w:tcPr>
          <w:p w14:paraId="4F18D6F4" w14:textId="77777777" w:rsidR="0092496A" w:rsidRDefault="00000000">
            <w:pPr>
              <w:pStyle w:val="TableParagraph"/>
              <w:spacing w:before="42"/>
              <w:ind w:left="179"/>
              <w:rPr>
                <w:b/>
              </w:rPr>
            </w:pPr>
            <w:r>
              <w:rPr>
                <w:b/>
                <w:spacing w:val="-5"/>
              </w:rPr>
              <w:t>1.1</w:t>
            </w:r>
          </w:p>
        </w:tc>
        <w:tc>
          <w:tcPr>
            <w:tcW w:w="2519" w:type="dxa"/>
          </w:tcPr>
          <w:p w14:paraId="06FB30E0" w14:textId="77777777" w:rsidR="0092496A" w:rsidRDefault="00000000">
            <w:pPr>
              <w:pStyle w:val="TableParagraph"/>
              <w:spacing w:before="42"/>
              <w:ind w:left="108"/>
            </w:pPr>
            <w:r>
              <w:t>Service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Facility</w:t>
            </w:r>
            <w:proofErr w:type="spellEnd"/>
            <w:r>
              <w:rPr>
                <w:spacing w:val="-2"/>
              </w:rPr>
              <w:t xml:space="preserve"> Operator</w:t>
            </w:r>
          </w:p>
        </w:tc>
        <w:tc>
          <w:tcPr>
            <w:tcW w:w="11546" w:type="dxa"/>
            <w:gridSpan w:val="4"/>
          </w:tcPr>
          <w:p w14:paraId="6D8EB9DE" w14:textId="77777777" w:rsidR="0092496A" w:rsidRDefault="00000000">
            <w:pPr>
              <w:pStyle w:val="TableParagraph"/>
              <w:spacing w:before="41" w:line="235" w:lineRule="auto"/>
              <w:ind w:right="94"/>
              <w:jc w:val="both"/>
            </w:pPr>
            <w:r>
              <w:t>Unicom Tranzit SA,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registered</w:t>
            </w:r>
            <w:proofErr w:type="spellEnd"/>
            <w:r>
              <w:rPr>
                <w:spacing w:val="-2"/>
              </w:rPr>
              <w:t xml:space="preserve"> </w:t>
            </w:r>
            <w:r>
              <w:t>office in</w:t>
            </w:r>
            <w:r>
              <w:rPr>
                <w:spacing w:val="-2"/>
              </w:rPr>
              <w:t xml:space="preserve"> </w:t>
            </w:r>
            <w:r>
              <w:t>Voluntari,</w:t>
            </w:r>
            <w:r>
              <w:rPr>
                <w:spacing w:val="-1"/>
              </w:rPr>
              <w:t xml:space="preserve"> </w:t>
            </w:r>
            <w:r>
              <w:t>b-dul Pipera ,</w:t>
            </w:r>
            <w:r>
              <w:rPr>
                <w:spacing w:val="-1"/>
              </w:rPr>
              <w:t xml:space="preserve"> </w:t>
            </w:r>
            <w:r>
              <w:t>nr.</w:t>
            </w:r>
            <w:r>
              <w:rPr>
                <w:spacing w:val="-2"/>
              </w:rPr>
              <w:t xml:space="preserve"> </w:t>
            </w:r>
            <w:r>
              <w:t>1-IA,</w:t>
            </w:r>
            <w:r>
              <w:rPr>
                <w:spacing w:val="-1"/>
              </w:rPr>
              <w:t xml:space="preserve"> </w:t>
            </w:r>
            <w:r>
              <w:t>corp A,</w:t>
            </w:r>
            <w:r>
              <w:rPr>
                <w:spacing w:val="-1"/>
              </w:rPr>
              <w:t xml:space="preserve"> </w:t>
            </w:r>
            <w:r>
              <w:t>etaj</w:t>
            </w:r>
            <w:r>
              <w:rPr>
                <w:spacing w:val="-1"/>
              </w:rPr>
              <w:t xml:space="preserve"> </w:t>
            </w:r>
            <w:r>
              <w:t>3,4 si</w:t>
            </w:r>
            <w:r>
              <w:rPr>
                <w:spacing w:val="-1"/>
              </w:rPr>
              <w:t xml:space="preserve"> </w:t>
            </w:r>
            <w:r>
              <w:t>5,</w:t>
            </w:r>
            <w:r>
              <w:rPr>
                <w:spacing w:val="-1"/>
              </w:rPr>
              <w:t xml:space="preserve"> </w:t>
            </w:r>
            <w:r>
              <w:t>jud Ilfov,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postal</w:t>
            </w:r>
            <w:proofErr w:type="spellEnd"/>
            <w:r>
              <w:rPr>
                <w:spacing w:val="-1"/>
              </w:rPr>
              <w:t xml:space="preserve"> </w:t>
            </w:r>
            <w:r>
              <w:t>code</w:t>
            </w:r>
            <w:r>
              <w:rPr>
                <w:spacing w:val="-1"/>
              </w:rPr>
              <w:t xml:space="preserve"> </w:t>
            </w:r>
            <w:r>
              <w:t>077191, tel./fax.021.232.99.48,</w:t>
            </w:r>
            <w:r>
              <w:rPr>
                <w:spacing w:val="-3"/>
              </w:rPr>
              <w:t xml:space="preserve"> </w:t>
            </w:r>
            <w:r>
              <w:t>e-mail:</w:t>
            </w:r>
            <w:r>
              <w:rPr>
                <w:spacing w:val="-3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tranzit@unicom-group.ro</w:t>
              </w:r>
              <w:r>
                <w:t>,</w:t>
              </w:r>
            </w:hyperlink>
            <w:r>
              <w:rPr>
                <w:spacing w:val="-3"/>
              </w:rPr>
              <w:t xml:space="preserve"> </w:t>
            </w:r>
            <w:r>
              <w:t>website:</w:t>
            </w:r>
            <w:r>
              <w:rPr>
                <w:spacing w:val="-3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https://unicom-tranzit.ro/</w:t>
            </w:r>
            <w:r>
              <w:rPr>
                <w:color w:val="0000FF"/>
                <w:spacing w:val="-3"/>
              </w:rPr>
              <w:t xml:space="preserve"> </w:t>
            </w:r>
            <w:proofErr w:type="spellStart"/>
            <w:r>
              <w:t>manages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3"/>
              </w:rPr>
              <w:t xml:space="preserve"> </w:t>
            </w:r>
            <w:r>
              <w:t>industrial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railway</w:t>
            </w:r>
            <w:proofErr w:type="spellEnd"/>
            <w:r>
              <w:rPr>
                <w:spacing w:val="-3"/>
              </w:rPr>
              <w:t xml:space="preserve"> </w:t>
            </w:r>
            <w:r>
              <w:t>of SC</w:t>
            </w:r>
            <w:r>
              <w:rPr>
                <w:spacing w:val="10"/>
              </w:rPr>
              <w:t xml:space="preserve"> </w:t>
            </w:r>
            <w:r>
              <w:t>UNICOM TRANZIT SA</w:t>
            </w:r>
            <w:r>
              <w:rPr>
                <w:spacing w:val="10"/>
              </w:rPr>
              <w:t xml:space="preserve"> </w:t>
            </w:r>
            <w:r>
              <w:t xml:space="preserve">– Dornești </w:t>
            </w:r>
            <w:proofErr w:type="spellStart"/>
            <w:r>
              <w:t>Warehouse</w:t>
            </w:r>
            <w:proofErr w:type="spellEnd"/>
            <w:r>
              <w:t xml:space="preserve"> </w:t>
            </w:r>
            <w:proofErr w:type="spellStart"/>
            <w:r>
              <w:t>working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point</w:t>
            </w:r>
            <w:proofErr w:type="spellEnd"/>
            <w:r>
              <w:t>,</w:t>
            </w:r>
            <w:r>
              <w:rPr>
                <w:spacing w:val="12"/>
              </w:rPr>
              <w:t xml:space="preserve"> </w:t>
            </w:r>
            <w:r>
              <w:t xml:space="preserve">in </w:t>
            </w:r>
            <w:proofErr w:type="spellStart"/>
            <w:r>
              <w:t>virtue</w:t>
            </w:r>
            <w:proofErr w:type="spellEnd"/>
            <w:r>
              <w:t xml:space="preserve"> of on </w:t>
            </w:r>
            <w:proofErr w:type="spellStart"/>
            <w:r>
              <w:t>the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Operating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License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t>no</w:t>
            </w:r>
            <w:proofErr w:type="spellEnd"/>
            <w:r>
              <w:t>. 562-R3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operates</w:t>
            </w:r>
            <w:proofErr w:type="spellEnd"/>
          </w:p>
          <w:p w14:paraId="177D7835" w14:textId="77777777" w:rsidR="0092496A" w:rsidRDefault="00000000">
            <w:pPr>
              <w:pStyle w:val="TableParagraph"/>
              <w:spacing w:line="245" w:lineRule="exact"/>
              <w:jc w:val="both"/>
            </w:pPr>
            <w:proofErr w:type="spellStart"/>
            <w:r>
              <w:t>the</w:t>
            </w:r>
            <w:proofErr w:type="spellEnd"/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facility</w:t>
            </w:r>
            <w:proofErr w:type="spellEnd"/>
            <w:r>
              <w:rPr>
                <w:spacing w:val="-3"/>
              </w:rPr>
              <w:t xml:space="preserve"> </w:t>
            </w:r>
            <w:r>
              <w:t>(cargo</w:t>
            </w:r>
            <w:r>
              <w:rPr>
                <w:spacing w:val="-5"/>
              </w:rPr>
              <w:t xml:space="preserve"> </w:t>
            </w:r>
            <w:r>
              <w:t>terminal)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property</w:t>
            </w:r>
            <w:proofErr w:type="spellEnd"/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UNICOM</w:t>
            </w:r>
            <w:r>
              <w:rPr>
                <w:spacing w:val="-6"/>
              </w:rPr>
              <w:t xml:space="preserve"> </w:t>
            </w:r>
            <w:r>
              <w:t>Tranzit</w:t>
            </w:r>
            <w:r>
              <w:rPr>
                <w:spacing w:val="-3"/>
              </w:rPr>
              <w:t xml:space="preserve"> </w:t>
            </w:r>
            <w:r>
              <w:t>SA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Dornești</w:t>
            </w:r>
            <w:r>
              <w:rPr>
                <w:spacing w:val="-9"/>
              </w:rPr>
              <w:t xml:space="preserve"> </w:t>
            </w:r>
            <w:proofErr w:type="spellStart"/>
            <w:r>
              <w:t>Warehouse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working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point</w:t>
            </w:r>
            <w:proofErr w:type="spellEnd"/>
          </w:p>
        </w:tc>
      </w:tr>
      <w:tr w:rsidR="0092496A" w14:paraId="24F4CE0C" w14:textId="77777777" w:rsidTr="003D414B">
        <w:trPr>
          <w:trHeight w:val="574"/>
        </w:trPr>
        <w:tc>
          <w:tcPr>
            <w:tcW w:w="648" w:type="dxa"/>
            <w:tcBorders>
              <w:bottom w:val="single" w:sz="18" w:space="0" w:color="000000"/>
            </w:tcBorders>
          </w:tcPr>
          <w:p w14:paraId="1F38724A" w14:textId="77777777" w:rsidR="0092496A" w:rsidRDefault="00000000">
            <w:pPr>
              <w:pStyle w:val="TableParagraph"/>
              <w:spacing w:before="40"/>
              <w:ind w:left="194"/>
              <w:rPr>
                <w:b/>
              </w:rPr>
            </w:pPr>
            <w:r>
              <w:rPr>
                <w:b/>
                <w:spacing w:val="-5"/>
              </w:rPr>
              <w:t>1.2</w:t>
            </w:r>
          </w:p>
        </w:tc>
        <w:tc>
          <w:tcPr>
            <w:tcW w:w="2519" w:type="dxa"/>
            <w:tcBorders>
              <w:bottom w:val="single" w:sz="18" w:space="0" w:color="000000"/>
            </w:tcBorders>
          </w:tcPr>
          <w:p w14:paraId="53854DC2" w14:textId="77777777" w:rsidR="0092496A" w:rsidRDefault="00000000">
            <w:pPr>
              <w:pStyle w:val="TableParagraph"/>
              <w:tabs>
                <w:tab w:val="left" w:pos="1154"/>
                <w:tab w:val="left" w:pos="2116"/>
              </w:tabs>
              <w:spacing w:before="15" w:line="270" w:lineRule="atLeast"/>
              <w:ind w:left="105" w:right="54"/>
            </w:pPr>
            <w:proofErr w:type="spellStart"/>
            <w:r>
              <w:rPr>
                <w:spacing w:val="-2"/>
              </w:rPr>
              <w:t>Validity</w:t>
            </w:r>
            <w:proofErr w:type="spellEnd"/>
            <w:r>
              <w:tab/>
            </w:r>
            <w:r>
              <w:rPr>
                <w:spacing w:val="-2"/>
              </w:rPr>
              <w:t>period</w:t>
            </w:r>
            <w:r>
              <w:tab/>
            </w:r>
            <w:proofErr w:type="spellStart"/>
            <w:r>
              <w:rPr>
                <w:spacing w:val="-4"/>
              </w:rPr>
              <w:t>and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updating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</w:p>
        </w:tc>
        <w:tc>
          <w:tcPr>
            <w:tcW w:w="11546" w:type="dxa"/>
            <w:gridSpan w:val="4"/>
            <w:tcBorders>
              <w:bottom w:val="single" w:sz="18" w:space="0" w:color="000000"/>
            </w:tcBorders>
          </w:tcPr>
          <w:p w14:paraId="3C04F341" w14:textId="77777777" w:rsidR="0092496A" w:rsidRDefault="00000000">
            <w:pPr>
              <w:pStyle w:val="TableParagraph"/>
              <w:spacing w:before="40"/>
            </w:pPr>
            <w:r>
              <w:rPr>
                <w:spacing w:val="-2"/>
              </w:rPr>
              <w:t>Permanent</w:t>
            </w:r>
          </w:p>
        </w:tc>
      </w:tr>
      <w:tr w:rsidR="0092496A" w14:paraId="08A243E7" w14:textId="77777777" w:rsidTr="003D414B">
        <w:trPr>
          <w:trHeight w:val="517"/>
        </w:trPr>
        <w:tc>
          <w:tcPr>
            <w:tcW w:w="14713" w:type="dxa"/>
            <w:gridSpan w:val="6"/>
            <w:tcBorders>
              <w:top w:val="single" w:sz="18" w:space="0" w:color="000000"/>
            </w:tcBorders>
            <w:shd w:val="clear" w:color="auto" w:fill="C0C0C0"/>
          </w:tcPr>
          <w:p w14:paraId="5E915622" w14:textId="77777777" w:rsidR="0092496A" w:rsidRDefault="00000000">
            <w:pPr>
              <w:pStyle w:val="TableParagraph"/>
              <w:spacing w:before="145"/>
              <w:ind w:left="3276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</w:p>
        </w:tc>
      </w:tr>
      <w:tr w:rsidR="0092496A" w14:paraId="0A434AC4" w14:textId="77777777" w:rsidTr="003D414B">
        <w:trPr>
          <w:trHeight w:val="560"/>
        </w:trPr>
        <w:tc>
          <w:tcPr>
            <w:tcW w:w="648" w:type="dxa"/>
            <w:vMerge w:val="restart"/>
            <w:tcBorders>
              <w:bottom w:val="single" w:sz="18" w:space="0" w:color="000000"/>
            </w:tcBorders>
          </w:tcPr>
          <w:p w14:paraId="54139776" w14:textId="77777777" w:rsidR="0092496A" w:rsidRDefault="00000000">
            <w:pPr>
              <w:pStyle w:val="TableParagraph"/>
              <w:spacing w:before="40"/>
              <w:ind w:left="194"/>
              <w:rPr>
                <w:b/>
              </w:rPr>
            </w:pPr>
            <w:r>
              <w:rPr>
                <w:b/>
                <w:spacing w:val="-5"/>
              </w:rPr>
              <w:t>2.1</w:t>
            </w:r>
          </w:p>
        </w:tc>
        <w:tc>
          <w:tcPr>
            <w:tcW w:w="2519" w:type="dxa"/>
            <w:vMerge w:val="restart"/>
            <w:tcBorders>
              <w:bottom w:val="single" w:sz="18" w:space="0" w:color="000000"/>
            </w:tcBorders>
          </w:tcPr>
          <w:p w14:paraId="0EA65998" w14:textId="77777777" w:rsidR="0092496A" w:rsidRDefault="00000000">
            <w:pPr>
              <w:pStyle w:val="TableParagraph"/>
              <w:spacing w:before="40"/>
              <w:ind w:left="105"/>
            </w:pPr>
            <w:proofErr w:type="spellStart"/>
            <w:r>
              <w:t>Name</w:t>
            </w:r>
            <w:proofErr w:type="spellEnd"/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no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76" w:type="dxa"/>
            <w:gridSpan w:val="2"/>
          </w:tcPr>
          <w:p w14:paraId="1EC7D9E3" w14:textId="77777777" w:rsidR="0092496A" w:rsidRDefault="00000000">
            <w:pPr>
              <w:pStyle w:val="TableParagraph"/>
              <w:tabs>
                <w:tab w:val="left" w:pos="1725"/>
              </w:tabs>
              <w:spacing w:line="270" w:lineRule="atLeast"/>
              <w:ind w:right="53"/>
            </w:pPr>
            <w:proofErr w:type="spellStart"/>
            <w:r>
              <w:rPr>
                <w:spacing w:val="-2"/>
              </w:rPr>
              <w:t>Description</w:t>
            </w:r>
            <w:proofErr w:type="spellEnd"/>
            <w:r>
              <w:tab/>
            </w:r>
            <w:r>
              <w:rPr>
                <w:spacing w:val="-6"/>
              </w:rPr>
              <w:t xml:space="preserve">of </w:t>
            </w:r>
            <w:r>
              <w:rPr>
                <w:spacing w:val="-2"/>
              </w:rPr>
              <w:t>service</w:t>
            </w:r>
          </w:p>
        </w:tc>
        <w:tc>
          <w:tcPr>
            <w:tcW w:w="9570" w:type="dxa"/>
            <w:gridSpan w:val="2"/>
          </w:tcPr>
          <w:p w14:paraId="73FE9FBF" w14:textId="77777777" w:rsidR="0092496A" w:rsidRDefault="00000000">
            <w:pPr>
              <w:pStyle w:val="TableParagraph"/>
              <w:spacing w:before="40"/>
              <w:ind w:left="111"/>
            </w:pPr>
            <w:r>
              <w:t>Cargo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handling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storage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services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92496A" w14:paraId="4B60D9EB" w14:textId="77777777" w:rsidTr="003D414B">
        <w:trPr>
          <w:trHeight w:val="560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5297F5BA" w14:textId="77777777" w:rsidR="0092496A" w:rsidRDefault="0092496A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2ABAC713" w14:textId="77777777" w:rsidR="0092496A" w:rsidRDefault="0092496A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gridSpan w:val="2"/>
            <w:tcBorders>
              <w:bottom w:val="single" w:sz="18" w:space="0" w:color="000000"/>
            </w:tcBorders>
          </w:tcPr>
          <w:p w14:paraId="5A73E9F6" w14:textId="77777777" w:rsidR="0092496A" w:rsidRDefault="00000000">
            <w:pPr>
              <w:pStyle w:val="TableParagraph"/>
              <w:spacing w:before="25"/>
            </w:pPr>
            <w:proofErr w:type="spellStart"/>
            <w:r>
              <w:t>Type</w:t>
            </w:r>
            <w:proofErr w:type="spellEnd"/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  <w:tc>
          <w:tcPr>
            <w:tcW w:w="9570" w:type="dxa"/>
            <w:gridSpan w:val="2"/>
            <w:tcBorders>
              <w:bottom w:val="single" w:sz="18" w:space="0" w:color="000000"/>
            </w:tcBorders>
          </w:tcPr>
          <w:p w14:paraId="2BE355D7" w14:textId="77777777" w:rsidR="0092496A" w:rsidRDefault="00000000">
            <w:pPr>
              <w:pStyle w:val="TableParagraph"/>
              <w:spacing w:line="270" w:lineRule="atLeast"/>
              <w:ind w:left="111"/>
            </w:pPr>
            <w:r>
              <w:rPr>
                <w:i/>
              </w:rPr>
              <w:t xml:space="preserve">Basic </w:t>
            </w:r>
            <w:r>
              <w:t>(</w:t>
            </w:r>
            <w:proofErr w:type="spellStart"/>
            <w:r>
              <w:t>according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provisions</w:t>
            </w:r>
            <w:proofErr w:type="spellEnd"/>
            <w:r>
              <w:t xml:space="preserve"> in item 2 </w:t>
            </w:r>
            <w:proofErr w:type="spellStart"/>
            <w:r>
              <w:t>letter</w:t>
            </w:r>
            <w:proofErr w:type="spellEnd"/>
            <w:r>
              <w:t xml:space="preserve"> b), of </w:t>
            </w:r>
            <w:proofErr w:type="spellStart"/>
            <w:r>
              <w:t>Annex</w:t>
            </w:r>
            <w:proofErr w:type="spellEnd"/>
            <w:r>
              <w:t xml:space="preserve"> II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Law 202/2016 on </w:t>
            </w:r>
            <w:proofErr w:type="spellStart"/>
            <w:r>
              <w:t>intergrating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Romanian </w:t>
            </w:r>
            <w:proofErr w:type="spellStart"/>
            <w:r>
              <w:t>railway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single European </w:t>
            </w:r>
            <w:proofErr w:type="spellStart"/>
            <w:r>
              <w:t>railway</w:t>
            </w:r>
            <w:proofErr w:type="spellEnd"/>
            <w:r>
              <w:t xml:space="preserve"> </w:t>
            </w:r>
            <w:proofErr w:type="spellStart"/>
            <w:r>
              <w:t>area</w:t>
            </w:r>
            <w:proofErr w:type="spellEnd"/>
          </w:p>
        </w:tc>
      </w:tr>
      <w:tr w:rsidR="0092496A" w14:paraId="34FFCF67" w14:textId="77777777" w:rsidTr="003D414B">
        <w:trPr>
          <w:trHeight w:val="402"/>
        </w:trPr>
        <w:tc>
          <w:tcPr>
            <w:tcW w:w="14713" w:type="dxa"/>
            <w:gridSpan w:val="6"/>
            <w:tcBorders>
              <w:top w:val="single" w:sz="18" w:space="0" w:color="000000"/>
            </w:tcBorders>
            <w:shd w:val="clear" w:color="auto" w:fill="C0C0C0"/>
          </w:tcPr>
          <w:p w14:paraId="5D94EAC7" w14:textId="77777777" w:rsidR="0092496A" w:rsidRDefault="00000000">
            <w:pPr>
              <w:pStyle w:val="TableParagraph"/>
              <w:spacing w:before="39"/>
              <w:ind w:left="3276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Description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railway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infrastructures</w:t>
            </w:r>
            <w:proofErr w:type="spellEnd"/>
          </w:p>
        </w:tc>
      </w:tr>
      <w:tr w:rsidR="0092496A" w14:paraId="6A00D63E" w14:textId="77777777" w:rsidTr="003D414B">
        <w:trPr>
          <w:trHeight w:val="846"/>
        </w:trPr>
        <w:tc>
          <w:tcPr>
            <w:tcW w:w="648" w:type="dxa"/>
            <w:vMerge w:val="restart"/>
            <w:tcBorders>
              <w:bottom w:val="nil"/>
            </w:tcBorders>
          </w:tcPr>
          <w:p w14:paraId="54C4669A" w14:textId="77777777" w:rsidR="0092496A" w:rsidRDefault="00000000">
            <w:pPr>
              <w:pStyle w:val="TableParagraph"/>
              <w:spacing w:before="40"/>
              <w:ind w:left="194"/>
              <w:rPr>
                <w:b/>
              </w:rPr>
            </w:pPr>
            <w:r>
              <w:rPr>
                <w:b/>
                <w:spacing w:val="-5"/>
              </w:rPr>
              <w:t>3.1</w:t>
            </w:r>
          </w:p>
        </w:tc>
        <w:tc>
          <w:tcPr>
            <w:tcW w:w="2519" w:type="dxa"/>
            <w:vMerge w:val="restart"/>
            <w:tcBorders>
              <w:bottom w:val="nil"/>
            </w:tcBorders>
          </w:tcPr>
          <w:p w14:paraId="0DA10707" w14:textId="77777777" w:rsidR="0092496A" w:rsidRDefault="00000000">
            <w:pPr>
              <w:pStyle w:val="TableParagraph"/>
              <w:spacing w:before="40"/>
              <w:ind w:left="105"/>
            </w:pPr>
            <w:proofErr w:type="spellStart"/>
            <w:r>
              <w:t>List</w:t>
            </w:r>
            <w:proofErr w:type="spellEnd"/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installations</w:t>
            </w:r>
            <w:proofErr w:type="spellEnd"/>
          </w:p>
        </w:tc>
        <w:tc>
          <w:tcPr>
            <w:tcW w:w="539" w:type="dxa"/>
            <w:shd w:val="clear" w:color="auto" w:fill="DFDFDF"/>
          </w:tcPr>
          <w:p w14:paraId="75974C4A" w14:textId="77777777" w:rsidR="0092496A" w:rsidRDefault="00000000">
            <w:pPr>
              <w:pStyle w:val="TableParagraph"/>
              <w:spacing w:before="16" w:line="270" w:lineRule="atLeast"/>
              <w:ind w:left="142" w:right="89" w:firstLine="26"/>
              <w:jc w:val="bot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ite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m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no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3059" w:type="dxa"/>
            <w:gridSpan w:val="2"/>
            <w:shd w:val="clear" w:color="auto" w:fill="DFDFDF"/>
          </w:tcPr>
          <w:p w14:paraId="4856AE4A" w14:textId="77777777" w:rsidR="0092496A" w:rsidRDefault="0092496A">
            <w:pPr>
              <w:pStyle w:val="TableParagraph"/>
              <w:spacing w:before="40"/>
              <w:ind w:left="0"/>
              <w:rPr>
                <w:b/>
              </w:rPr>
            </w:pPr>
          </w:p>
          <w:p w14:paraId="40692D04" w14:textId="77777777" w:rsidR="0092496A" w:rsidRDefault="00000000">
            <w:pPr>
              <w:pStyle w:val="TableParagraph"/>
              <w:ind w:left="41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Name</w:t>
            </w:r>
            <w:proofErr w:type="spellEnd"/>
          </w:p>
        </w:tc>
        <w:tc>
          <w:tcPr>
            <w:tcW w:w="7948" w:type="dxa"/>
            <w:shd w:val="clear" w:color="auto" w:fill="DFDFDF"/>
          </w:tcPr>
          <w:p w14:paraId="1DF0CE05" w14:textId="77777777" w:rsidR="0092496A" w:rsidRDefault="0092496A">
            <w:pPr>
              <w:pStyle w:val="TableParagraph"/>
              <w:spacing w:before="40"/>
              <w:ind w:left="0"/>
              <w:rPr>
                <w:b/>
              </w:rPr>
            </w:pPr>
          </w:p>
          <w:p w14:paraId="3A1C47F2" w14:textId="77777777" w:rsidR="0092496A" w:rsidRDefault="00000000">
            <w:pPr>
              <w:pStyle w:val="TableParagraph"/>
              <w:ind w:left="43"/>
              <w:jc w:val="center"/>
              <w:rPr>
                <w:b/>
              </w:rPr>
            </w:pPr>
            <w:r>
              <w:rPr>
                <w:b/>
              </w:rPr>
              <w:t>Services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provided</w:t>
            </w:r>
            <w:proofErr w:type="spellEnd"/>
          </w:p>
        </w:tc>
      </w:tr>
      <w:tr w:rsidR="0092496A" w14:paraId="3A462CF1" w14:textId="77777777" w:rsidTr="003D414B">
        <w:trPr>
          <w:trHeight w:val="580"/>
        </w:trPr>
        <w:tc>
          <w:tcPr>
            <w:tcW w:w="648" w:type="dxa"/>
            <w:vMerge/>
            <w:tcBorders>
              <w:top w:val="nil"/>
              <w:bottom w:val="nil"/>
            </w:tcBorders>
          </w:tcPr>
          <w:p w14:paraId="3D2805BB" w14:textId="77777777" w:rsidR="0092496A" w:rsidRDefault="0092496A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bottom w:val="nil"/>
            </w:tcBorders>
          </w:tcPr>
          <w:p w14:paraId="43709E6A" w14:textId="77777777" w:rsidR="0092496A" w:rsidRDefault="0092496A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 w14:paraId="527A2D49" w14:textId="77777777" w:rsidR="0092496A" w:rsidRDefault="00000000">
            <w:pPr>
              <w:pStyle w:val="TableParagraph"/>
              <w:spacing w:before="42"/>
              <w:ind w:left="3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059" w:type="dxa"/>
            <w:gridSpan w:val="2"/>
          </w:tcPr>
          <w:p w14:paraId="34282F20" w14:textId="77777777" w:rsidR="0092496A" w:rsidRDefault="00000000">
            <w:pPr>
              <w:pStyle w:val="TableParagraph"/>
              <w:spacing w:before="42"/>
              <w:ind w:left="110"/>
            </w:pPr>
            <w:r>
              <w:t>Cargo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handling</w:t>
            </w:r>
            <w:proofErr w:type="spellEnd"/>
          </w:p>
        </w:tc>
        <w:tc>
          <w:tcPr>
            <w:tcW w:w="7948" w:type="dxa"/>
          </w:tcPr>
          <w:p w14:paraId="04A49DCB" w14:textId="77777777" w:rsidR="0092496A" w:rsidRDefault="00000000">
            <w:pPr>
              <w:pStyle w:val="TableParagraph"/>
              <w:spacing w:before="20" w:line="270" w:lineRule="atLeast"/>
              <w:ind w:left="112"/>
            </w:pPr>
            <w:r>
              <w:t>Cargo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unloading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from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wide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gauge</w:t>
            </w:r>
            <w:proofErr w:type="spellEnd"/>
            <w:r>
              <w:rPr>
                <w:spacing w:val="-3"/>
              </w:rPr>
              <w:t xml:space="preserve"> </w:t>
            </w:r>
            <w:r>
              <w:t>(1520</w:t>
            </w:r>
            <w:r>
              <w:rPr>
                <w:spacing w:val="-5"/>
              </w:rPr>
              <w:t xml:space="preserve"> </w:t>
            </w:r>
            <w:r>
              <w:t>mm),</w:t>
            </w:r>
            <w:r>
              <w:rPr>
                <w:spacing w:val="-3"/>
              </w:rPr>
              <w:t xml:space="preserve"> </w:t>
            </w:r>
            <w:r>
              <w:t>normal</w:t>
            </w:r>
            <w:r>
              <w:rPr>
                <w:spacing w:val="-6"/>
              </w:rPr>
              <w:t xml:space="preserve"> </w:t>
            </w:r>
            <w:proofErr w:type="spellStart"/>
            <w:r>
              <w:t>gauge</w:t>
            </w:r>
            <w:proofErr w:type="spellEnd"/>
            <w:r>
              <w:rPr>
                <w:spacing w:val="-3"/>
              </w:rPr>
              <w:t xml:space="preserve"> </w:t>
            </w:r>
            <w:r>
              <w:t>(1435</w:t>
            </w:r>
            <w:r>
              <w:rPr>
                <w:spacing w:val="-5"/>
              </w:rPr>
              <w:t xml:space="preserve"> </w:t>
            </w:r>
            <w:r>
              <w:t>mm)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rail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cars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trucks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warehouse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loading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trucks</w:t>
            </w:r>
            <w:proofErr w:type="spellEnd"/>
            <w:r>
              <w:t>.</w:t>
            </w:r>
          </w:p>
        </w:tc>
      </w:tr>
      <w:tr w:rsidR="0092496A" w14:paraId="5B03732B" w14:textId="77777777" w:rsidTr="003D414B">
        <w:trPr>
          <w:trHeight w:val="578"/>
        </w:trPr>
        <w:tc>
          <w:tcPr>
            <w:tcW w:w="648" w:type="dxa"/>
            <w:vMerge w:val="restart"/>
            <w:tcBorders>
              <w:top w:val="nil"/>
            </w:tcBorders>
          </w:tcPr>
          <w:p w14:paraId="257745BE" w14:textId="77777777" w:rsidR="0092496A" w:rsidRDefault="0092496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  <w:vMerge w:val="restart"/>
            <w:tcBorders>
              <w:top w:val="nil"/>
            </w:tcBorders>
          </w:tcPr>
          <w:p w14:paraId="6BBB497C" w14:textId="77777777" w:rsidR="0092496A" w:rsidRDefault="0092496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0AFF147C" w14:textId="77777777" w:rsidR="0092496A" w:rsidRDefault="0092496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59" w:type="dxa"/>
            <w:gridSpan w:val="2"/>
          </w:tcPr>
          <w:p w14:paraId="76C18507" w14:textId="77777777" w:rsidR="0092496A" w:rsidRDefault="0092496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48" w:type="dxa"/>
          </w:tcPr>
          <w:p w14:paraId="79194F48" w14:textId="77777777" w:rsidR="0092496A" w:rsidRDefault="00000000">
            <w:pPr>
              <w:pStyle w:val="TableParagraph"/>
              <w:spacing w:before="18" w:line="270" w:lineRule="atLeast"/>
              <w:ind w:left="111"/>
            </w:pPr>
            <w:r>
              <w:t>Direct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transshipment</w:t>
            </w:r>
            <w:proofErr w:type="spellEnd"/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cargo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from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wide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gauge</w:t>
            </w:r>
            <w:proofErr w:type="spellEnd"/>
            <w:r>
              <w:rPr>
                <w:spacing w:val="-5"/>
              </w:rPr>
              <w:t xml:space="preserve"> </w:t>
            </w:r>
            <w:r>
              <w:t>(1520</w:t>
            </w:r>
            <w:r>
              <w:rPr>
                <w:spacing w:val="-5"/>
              </w:rPr>
              <w:t xml:space="preserve"> </w:t>
            </w:r>
            <w:r>
              <w:t>mm)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rail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cars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into</w:t>
            </w:r>
            <w:proofErr w:type="spellEnd"/>
            <w:r>
              <w:rPr>
                <w:spacing w:val="-2"/>
              </w:rPr>
              <w:t xml:space="preserve"> </w:t>
            </w:r>
            <w:r>
              <w:t>normal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gauge</w:t>
            </w:r>
            <w:proofErr w:type="spellEnd"/>
            <w:r>
              <w:t xml:space="preserve"> (1435 mm) </w:t>
            </w:r>
            <w:proofErr w:type="spellStart"/>
            <w:r>
              <w:t>rail</w:t>
            </w:r>
            <w:proofErr w:type="spellEnd"/>
            <w:r>
              <w:t xml:space="preserve"> </w:t>
            </w:r>
            <w:proofErr w:type="spellStart"/>
            <w:r>
              <w:t>cars</w:t>
            </w:r>
            <w:proofErr w:type="spellEnd"/>
            <w:r>
              <w:t xml:space="preserve"> or viceversa</w:t>
            </w:r>
          </w:p>
        </w:tc>
      </w:tr>
      <w:tr w:rsidR="0092496A" w14:paraId="3B313421" w14:textId="77777777" w:rsidTr="003D414B">
        <w:trPr>
          <w:trHeight w:val="580"/>
        </w:trPr>
        <w:tc>
          <w:tcPr>
            <w:tcW w:w="648" w:type="dxa"/>
            <w:vMerge/>
            <w:tcBorders>
              <w:top w:val="nil"/>
            </w:tcBorders>
          </w:tcPr>
          <w:p w14:paraId="2E6615C2" w14:textId="77777777" w:rsidR="0092496A" w:rsidRDefault="0092496A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1D5D84DA" w14:textId="77777777" w:rsidR="0092496A" w:rsidRDefault="0092496A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 w14:paraId="27BE5CB7" w14:textId="77777777" w:rsidR="0092496A" w:rsidRDefault="00000000">
            <w:pPr>
              <w:pStyle w:val="TableParagraph"/>
              <w:spacing w:before="42"/>
              <w:ind w:left="3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059" w:type="dxa"/>
            <w:gridSpan w:val="2"/>
          </w:tcPr>
          <w:p w14:paraId="4CF790D3" w14:textId="77777777" w:rsidR="0092496A" w:rsidRDefault="00000000">
            <w:pPr>
              <w:pStyle w:val="TableParagraph"/>
              <w:spacing w:before="42"/>
              <w:ind w:left="110"/>
            </w:pPr>
            <w:r>
              <w:t>Cargo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storage</w:t>
            </w:r>
            <w:proofErr w:type="spellEnd"/>
          </w:p>
        </w:tc>
        <w:tc>
          <w:tcPr>
            <w:tcW w:w="7948" w:type="dxa"/>
          </w:tcPr>
          <w:p w14:paraId="507BDF45" w14:textId="77777777" w:rsidR="0092496A" w:rsidRDefault="00000000">
            <w:pPr>
              <w:pStyle w:val="TableParagraph"/>
              <w:spacing w:before="20" w:line="270" w:lineRule="atLeast"/>
              <w:ind w:left="111"/>
            </w:pPr>
            <w:r>
              <w:t>Storage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unloaded</w:t>
            </w:r>
            <w:proofErr w:type="spellEnd"/>
            <w:r>
              <w:rPr>
                <w:spacing w:val="-2"/>
              </w:rPr>
              <w:t xml:space="preserve"> </w:t>
            </w:r>
            <w:r>
              <w:t>cargo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open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covered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warehouse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depending</w:t>
            </w:r>
            <w:proofErr w:type="spellEnd"/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their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type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packaging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14:paraId="06DE7ABC" w14:textId="77777777" w:rsidR="003D414B" w:rsidRDefault="003D414B"/>
    <w:p w14:paraId="32C98287" w14:textId="77777777" w:rsidR="003D414B" w:rsidRDefault="003D414B"/>
    <w:p w14:paraId="018FEEF6" w14:textId="77777777" w:rsidR="003D414B" w:rsidRDefault="003D414B"/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19"/>
        <w:gridCol w:w="2159"/>
        <w:gridCol w:w="9383"/>
      </w:tblGrid>
      <w:tr w:rsidR="0092496A" w14:paraId="54EA2B81" w14:textId="77777777" w:rsidTr="003D414B">
        <w:trPr>
          <w:trHeight w:val="829"/>
        </w:trPr>
        <w:tc>
          <w:tcPr>
            <w:tcW w:w="648" w:type="dxa"/>
            <w:vMerge w:val="restart"/>
            <w:tcBorders>
              <w:bottom w:val="single" w:sz="18" w:space="0" w:color="000000"/>
            </w:tcBorders>
          </w:tcPr>
          <w:p w14:paraId="69A9BC90" w14:textId="77777777" w:rsidR="0092496A" w:rsidRDefault="00000000">
            <w:pPr>
              <w:pStyle w:val="TableParagraph"/>
              <w:spacing w:before="40"/>
              <w:ind w:left="194"/>
              <w:rPr>
                <w:b/>
              </w:rPr>
            </w:pPr>
            <w:r>
              <w:rPr>
                <w:b/>
                <w:spacing w:val="-5"/>
              </w:rPr>
              <w:lastRenderedPageBreak/>
              <w:t>3.2</w:t>
            </w:r>
          </w:p>
        </w:tc>
        <w:tc>
          <w:tcPr>
            <w:tcW w:w="2519" w:type="dxa"/>
            <w:vMerge w:val="restart"/>
            <w:tcBorders>
              <w:bottom w:val="single" w:sz="18" w:space="0" w:color="000000"/>
            </w:tcBorders>
          </w:tcPr>
          <w:p w14:paraId="2FB3D3B4" w14:textId="77777777" w:rsidR="0092496A" w:rsidRDefault="00000000">
            <w:pPr>
              <w:pStyle w:val="TableParagraph"/>
              <w:spacing w:before="40"/>
              <w:ind w:left="105"/>
            </w:pPr>
            <w:proofErr w:type="spellStart"/>
            <w:r>
              <w:t>Installation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no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159" w:type="dxa"/>
          </w:tcPr>
          <w:p w14:paraId="20CD6FBE" w14:textId="77777777" w:rsidR="0092496A" w:rsidRDefault="00000000">
            <w:pPr>
              <w:pStyle w:val="TableParagraph"/>
              <w:spacing w:before="40"/>
            </w:pPr>
            <w:proofErr w:type="spellStart"/>
            <w:r>
              <w:rPr>
                <w:spacing w:val="-4"/>
              </w:rPr>
              <w:t>Name</w:t>
            </w:r>
            <w:proofErr w:type="spellEnd"/>
          </w:p>
        </w:tc>
        <w:tc>
          <w:tcPr>
            <w:tcW w:w="9383" w:type="dxa"/>
          </w:tcPr>
          <w:p w14:paraId="04448D37" w14:textId="77777777" w:rsidR="0092496A" w:rsidRDefault="00000000">
            <w:pPr>
              <w:pStyle w:val="TableParagraph"/>
              <w:spacing w:line="270" w:lineRule="atLeast"/>
              <w:ind w:left="108" w:right="56"/>
              <w:jc w:val="both"/>
            </w:pPr>
            <w:r>
              <w:t xml:space="preserve">UNICOM Tranzit SA – Dornești </w:t>
            </w:r>
            <w:proofErr w:type="spellStart"/>
            <w:r>
              <w:t>Warehouse</w:t>
            </w:r>
            <w:proofErr w:type="spellEnd"/>
            <w:r>
              <w:t xml:space="preserve">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(cargo terminal </w:t>
            </w:r>
            <w:proofErr w:type="spellStart"/>
            <w:r>
              <w:t>located</w:t>
            </w:r>
            <w:proofErr w:type="spellEnd"/>
            <w:r>
              <w:t xml:space="preserve"> on an </w:t>
            </w:r>
            <w:proofErr w:type="spellStart"/>
            <w:r>
              <w:t>wide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normal </w:t>
            </w:r>
            <w:proofErr w:type="spellStart"/>
            <w:r>
              <w:t>gauge</w:t>
            </w:r>
            <w:proofErr w:type="spellEnd"/>
            <w:r>
              <w:t xml:space="preserve"> industrial line </w:t>
            </w:r>
            <w:proofErr w:type="spellStart"/>
            <w:r>
              <w:t>with</w:t>
            </w:r>
            <w:proofErr w:type="spellEnd"/>
            <w:r>
              <w:t xml:space="preserve"> indirect </w:t>
            </w:r>
            <w:proofErr w:type="spellStart"/>
            <w:r>
              <w:t>connection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public </w:t>
            </w:r>
            <w:proofErr w:type="spellStart"/>
            <w:r>
              <w:t>railway</w:t>
            </w:r>
            <w:proofErr w:type="spellEnd"/>
            <w:r>
              <w:t xml:space="preserve"> </w:t>
            </w:r>
            <w:proofErr w:type="spellStart"/>
            <w:r>
              <w:t>infrastructure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Dornesti </w:t>
            </w:r>
            <w:proofErr w:type="spellStart"/>
            <w:r>
              <w:t>railway</w:t>
            </w:r>
            <w:proofErr w:type="spellEnd"/>
            <w:r>
              <w:t xml:space="preserve"> </w:t>
            </w:r>
            <w:proofErr w:type="spellStart"/>
            <w:r>
              <w:t>station</w:t>
            </w:r>
            <w:proofErr w:type="spellEnd"/>
            <w:r>
              <w:t>).</w:t>
            </w:r>
          </w:p>
        </w:tc>
      </w:tr>
      <w:tr w:rsidR="0092496A" w14:paraId="7770D802" w14:textId="77777777" w:rsidTr="003D414B">
        <w:trPr>
          <w:trHeight w:val="543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3693DA5E" w14:textId="77777777" w:rsidR="0092496A" w:rsidRDefault="0092496A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612D0E34" w14:textId="77777777" w:rsidR="0092496A" w:rsidRDefault="0092496A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</w:tcPr>
          <w:p w14:paraId="1886DABA" w14:textId="77777777" w:rsidR="0092496A" w:rsidRDefault="00000000">
            <w:pPr>
              <w:pStyle w:val="TableParagraph"/>
              <w:spacing w:before="22"/>
            </w:pPr>
            <w:proofErr w:type="spellStart"/>
            <w:r>
              <w:rPr>
                <w:spacing w:val="-2"/>
              </w:rPr>
              <w:t>Location</w:t>
            </w:r>
            <w:proofErr w:type="spellEnd"/>
          </w:p>
        </w:tc>
        <w:tc>
          <w:tcPr>
            <w:tcW w:w="9383" w:type="dxa"/>
          </w:tcPr>
          <w:p w14:paraId="0881D263" w14:textId="77777777" w:rsidR="0092496A" w:rsidRDefault="00000000">
            <w:pPr>
              <w:pStyle w:val="TableParagraph"/>
              <w:spacing w:line="270" w:lineRule="atLeast"/>
              <w:ind w:left="108"/>
            </w:pPr>
            <w:r>
              <w:t>Dornești</w:t>
            </w:r>
            <w:r>
              <w:rPr>
                <w:spacing w:val="-2"/>
              </w:rPr>
              <w:t xml:space="preserve"> </w:t>
            </w:r>
            <w:r>
              <w:t xml:space="preserve">CFR </w:t>
            </w:r>
            <w:proofErr w:type="spellStart"/>
            <w:r>
              <w:t>station</w:t>
            </w:r>
            <w:proofErr w:type="spellEnd"/>
            <w:r>
              <w:rPr>
                <w:spacing w:val="-3"/>
              </w:rPr>
              <w:t xml:space="preserve"> </w:t>
            </w:r>
            <w:r>
              <w:t>/ UNICOM</w:t>
            </w:r>
            <w:r>
              <w:rPr>
                <w:spacing w:val="-1"/>
              </w:rPr>
              <w:t xml:space="preserve"> </w:t>
            </w:r>
            <w:r>
              <w:t>Tranzit SA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Dornești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Warehouse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rPr>
                <w:spacing w:val="40"/>
              </w:rPr>
              <w:t xml:space="preserve"> </w:t>
            </w:r>
            <w:r>
              <w:t>(comuna</w:t>
            </w:r>
            <w:r>
              <w:rPr>
                <w:spacing w:val="-2"/>
              </w:rPr>
              <w:t xml:space="preserve"> </w:t>
            </w:r>
            <w:r>
              <w:t>Dornesti,</w:t>
            </w:r>
            <w:r>
              <w:rPr>
                <w:spacing w:val="-2"/>
              </w:rPr>
              <w:t xml:space="preserve"> </w:t>
            </w:r>
            <w:r>
              <w:t xml:space="preserve">str. Calea </w:t>
            </w:r>
            <w:proofErr w:type="spellStart"/>
            <w:r>
              <w:t>Cernauti</w:t>
            </w:r>
            <w:proofErr w:type="spellEnd"/>
            <w:r>
              <w:t>, nr. 21S, Jud. Suceava)</w:t>
            </w:r>
          </w:p>
        </w:tc>
      </w:tr>
      <w:tr w:rsidR="0092496A" w14:paraId="778EF21C" w14:textId="77777777" w:rsidTr="003D414B">
        <w:trPr>
          <w:trHeight w:val="276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3F1BBFD6" w14:textId="77777777" w:rsidR="0092496A" w:rsidRDefault="0092496A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269B3901" w14:textId="77777777" w:rsidR="0092496A" w:rsidRDefault="0092496A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</w:tcPr>
          <w:p w14:paraId="2BE6A10C" w14:textId="77777777" w:rsidR="0092496A" w:rsidRDefault="00000000">
            <w:pPr>
              <w:pStyle w:val="TableParagraph"/>
              <w:spacing w:before="25" w:line="232" w:lineRule="exact"/>
            </w:pPr>
            <w:proofErr w:type="spellStart"/>
            <w:r>
              <w:t>Opening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hours</w:t>
            </w:r>
            <w:proofErr w:type="spellEnd"/>
          </w:p>
        </w:tc>
        <w:tc>
          <w:tcPr>
            <w:tcW w:w="9383" w:type="dxa"/>
          </w:tcPr>
          <w:p w14:paraId="49BD205A" w14:textId="77777777" w:rsidR="0092496A" w:rsidRDefault="00000000">
            <w:pPr>
              <w:pStyle w:val="TableParagraph"/>
              <w:spacing w:before="25" w:line="232" w:lineRule="exact"/>
              <w:ind w:left="108"/>
            </w:pPr>
            <w:proofErr w:type="spellStart"/>
            <w:r>
              <w:t>Monday</w:t>
            </w:r>
            <w:proofErr w:type="spellEnd"/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proofErr w:type="spellStart"/>
            <w:r>
              <w:t>Friday</w:t>
            </w:r>
            <w:proofErr w:type="spellEnd"/>
            <w:r>
              <w:rPr>
                <w:spacing w:val="-7"/>
              </w:rPr>
              <w:t xml:space="preserve"> </w:t>
            </w:r>
            <w:r>
              <w:t>08.00-16.30;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special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circumstances</w:t>
            </w:r>
            <w:proofErr w:type="spellEnd"/>
            <w:r>
              <w:rPr>
                <w:spacing w:val="-5"/>
              </w:rPr>
              <w:t xml:space="preserve"> </w:t>
            </w:r>
            <w:r>
              <w:t>24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hours</w:t>
            </w:r>
            <w:proofErr w:type="spellEnd"/>
          </w:p>
        </w:tc>
      </w:tr>
      <w:tr w:rsidR="0092496A" w14:paraId="47AACDA9" w14:textId="77777777" w:rsidTr="003D414B">
        <w:trPr>
          <w:trHeight w:val="1080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41EB1F12" w14:textId="77777777" w:rsidR="0092496A" w:rsidRDefault="0092496A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7413DBF7" w14:textId="77777777" w:rsidR="0092496A" w:rsidRDefault="0092496A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</w:tcPr>
          <w:p w14:paraId="38EA782F" w14:textId="77777777" w:rsidR="0092496A" w:rsidRDefault="00000000">
            <w:pPr>
              <w:pStyle w:val="TableParagraph"/>
              <w:spacing w:before="22"/>
              <w:ind w:right="70"/>
            </w:pPr>
            <w:proofErr w:type="spellStart"/>
            <w:r>
              <w:rPr>
                <w:spacing w:val="-2"/>
              </w:rPr>
              <w:t>Tehnical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characteristics</w:t>
            </w:r>
            <w:proofErr w:type="spellEnd"/>
          </w:p>
        </w:tc>
        <w:tc>
          <w:tcPr>
            <w:tcW w:w="9383" w:type="dxa"/>
          </w:tcPr>
          <w:p w14:paraId="16117AD1" w14:textId="77777777" w:rsidR="0092496A" w:rsidRDefault="00000000">
            <w:pPr>
              <w:pStyle w:val="TableParagraph"/>
              <w:spacing w:before="22"/>
              <w:ind w:left="108"/>
            </w:pPr>
            <w:r>
              <w:t xml:space="preserve">3 </w:t>
            </w:r>
            <w:proofErr w:type="spellStart"/>
            <w:r>
              <w:t>loading</w:t>
            </w:r>
            <w:proofErr w:type="spellEnd"/>
            <w:r>
              <w:t xml:space="preserve"> - </w:t>
            </w:r>
            <w:proofErr w:type="spellStart"/>
            <w:r>
              <w:t>unloading</w:t>
            </w:r>
            <w:proofErr w:type="spellEnd"/>
            <w:r>
              <w:t xml:space="preserve"> / </w:t>
            </w:r>
            <w:proofErr w:type="spellStart"/>
            <w:r>
              <w:t>transshipment</w:t>
            </w:r>
            <w:proofErr w:type="spellEnd"/>
            <w:r>
              <w:t xml:space="preserve"> </w:t>
            </w:r>
            <w:proofErr w:type="spellStart"/>
            <w:r>
              <w:t>fronts</w:t>
            </w:r>
            <w:proofErr w:type="spellEnd"/>
            <w:r>
              <w:t xml:space="preserve">, </w:t>
            </w:r>
            <w:proofErr w:type="spellStart"/>
            <w:r>
              <w:t>equipped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portal </w:t>
            </w:r>
            <w:proofErr w:type="spellStart"/>
            <w:r>
              <w:t>cranes</w:t>
            </w:r>
            <w:proofErr w:type="spellEnd"/>
            <w:r>
              <w:t xml:space="preserve"> of 12.5 tf, 4 </w:t>
            </w:r>
            <w:proofErr w:type="spellStart"/>
            <w:r>
              <w:t>forklifts</w:t>
            </w:r>
            <w:proofErr w:type="spellEnd"/>
            <w:r>
              <w:t xml:space="preserve">, 1 mobile </w:t>
            </w:r>
            <w:proofErr w:type="spellStart"/>
            <w:r>
              <w:t>band</w:t>
            </w:r>
            <w:proofErr w:type="spellEnd"/>
            <w:r>
              <w:t xml:space="preserve"> for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unloading</w:t>
            </w:r>
            <w:proofErr w:type="spellEnd"/>
            <w:r>
              <w:t xml:space="preserve"> of </w:t>
            </w:r>
            <w:proofErr w:type="spellStart"/>
            <w:r>
              <w:t>bulk</w:t>
            </w:r>
            <w:proofErr w:type="spellEnd"/>
            <w:r>
              <w:t xml:space="preserve"> </w:t>
            </w:r>
            <w:proofErr w:type="spellStart"/>
            <w:r>
              <w:t>grain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rail</w:t>
            </w:r>
            <w:proofErr w:type="spellEnd"/>
            <w:r>
              <w:t xml:space="preserve"> </w:t>
            </w:r>
            <w:proofErr w:type="spellStart"/>
            <w:r>
              <w:t>cars</w:t>
            </w:r>
            <w:proofErr w:type="spellEnd"/>
            <w:r>
              <w:t xml:space="preserve">, 1 mobile </w:t>
            </w:r>
            <w:proofErr w:type="spellStart"/>
            <w:r>
              <w:t>conveyor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L=18 m.</w:t>
            </w:r>
          </w:p>
          <w:p w14:paraId="37A1724D" w14:textId="77777777" w:rsidR="0092496A" w:rsidRDefault="00000000">
            <w:pPr>
              <w:pStyle w:val="TableParagraph"/>
              <w:spacing w:line="270" w:lineRule="atLeast"/>
              <w:ind w:left="108"/>
            </w:pPr>
            <w:r>
              <w:t xml:space="preserve">The </w:t>
            </w:r>
            <w:proofErr w:type="spellStart"/>
            <w:r>
              <w:t>technical</w:t>
            </w:r>
            <w:proofErr w:type="spellEnd"/>
            <w:r>
              <w:t xml:space="preserve"> </w:t>
            </w:r>
            <w:proofErr w:type="spellStart"/>
            <w:r>
              <w:t>conditions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observed</w:t>
            </w:r>
            <w:proofErr w:type="spellEnd"/>
            <w:r>
              <w:t xml:space="preserve"> for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handling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storage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  <w:r>
              <w:t xml:space="preserve"> are </w:t>
            </w:r>
            <w:proofErr w:type="spellStart"/>
            <w:r>
              <w:t>provided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instructions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procedures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UNICOM TRANZIT SA terminal - Dornesti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>.</w:t>
            </w:r>
          </w:p>
        </w:tc>
      </w:tr>
      <w:tr w:rsidR="0092496A" w14:paraId="367E0284" w14:textId="77777777" w:rsidTr="003D414B">
        <w:trPr>
          <w:trHeight w:val="809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7EA0B67D" w14:textId="77777777" w:rsidR="0092496A" w:rsidRDefault="0092496A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7685E167" w14:textId="77777777" w:rsidR="0092496A" w:rsidRDefault="0092496A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tcBorders>
              <w:bottom w:val="single" w:sz="18" w:space="0" w:color="000000"/>
            </w:tcBorders>
          </w:tcPr>
          <w:p w14:paraId="09252056" w14:textId="77777777" w:rsidR="0092496A" w:rsidRDefault="00000000">
            <w:pPr>
              <w:pStyle w:val="TableParagraph"/>
              <w:spacing w:before="6"/>
            </w:pPr>
            <w:proofErr w:type="spellStart"/>
            <w:r>
              <w:t>Planned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changes</w:t>
            </w:r>
            <w:proofErr w:type="spellEnd"/>
          </w:p>
        </w:tc>
        <w:tc>
          <w:tcPr>
            <w:tcW w:w="9383" w:type="dxa"/>
            <w:tcBorders>
              <w:bottom w:val="single" w:sz="18" w:space="0" w:color="000000"/>
            </w:tcBorders>
          </w:tcPr>
          <w:p w14:paraId="705636B7" w14:textId="77777777" w:rsidR="0092496A" w:rsidRDefault="00000000">
            <w:pPr>
              <w:pStyle w:val="TableParagraph"/>
              <w:spacing w:before="6"/>
              <w:ind w:left="108"/>
            </w:pPr>
            <w:proofErr w:type="spellStart"/>
            <w:r>
              <w:t>Extension</w:t>
            </w:r>
            <w:proofErr w:type="spellEnd"/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storage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area</w:t>
            </w:r>
            <w:proofErr w:type="spellEnd"/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covered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warehouse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by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means</w:t>
            </w:r>
            <w:proofErr w:type="spellEnd"/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construction</w:t>
            </w:r>
            <w:proofErr w:type="spellEnd"/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warehouse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an </w:t>
            </w:r>
            <w:proofErr w:type="spellStart"/>
            <w:r>
              <w:t>area</w:t>
            </w:r>
            <w:proofErr w:type="spellEnd"/>
            <w:r>
              <w:t xml:space="preserve"> of 500 </w:t>
            </w:r>
            <w:proofErr w:type="spellStart"/>
            <w:r>
              <w:t>sqm</w:t>
            </w:r>
            <w:proofErr w:type="spellEnd"/>
            <w:r>
              <w:t>.</w:t>
            </w:r>
          </w:p>
        </w:tc>
      </w:tr>
      <w:tr w:rsidR="0092496A" w14:paraId="1C49CCF0" w14:textId="77777777" w:rsidTr="003D414B">
        <w:trPr>
          <w:trHeight w:val="399"/>
        </w:trPr>
        <w:tc>
          <w:tcPr>
            <w:tcW w:w="14709" w:type="dxa"/>
            <w:gridSpan w:val="4"/>
            <w:tcBorders>
              <w:top w:val="single" w:sz="18" w:space="0" w:color="000000"/>
            </w:tcBorders>
            <w:shd w:val="clear" w:color="auto" w:fill="C0C0C0"/>
          </w:tcPr>
          <w:p w14:paraId="1B335B7F" w14:textId="77777777" w:rsidR="0092496A" w:rsidRDefault="00000000">
            <w:pPr>
              <w:pStyle w:val="TableParagraph"/>
              <w:spacing w:before="39"/>
              <w:ind w:left="3276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Charges</w:t>
            </w:r>
            <w:proofErr w:type="spellEnd"/>
          </w:p>
        </w:tc>
      </w:tr>
      <w:tr w:rsidR="0092496A" w14:paraId="2ABBA65E" w14:textId="77777777" w:rsidTr="003D414B">
        <w:trPr>
          <w:trHeight w:val="846"/>
        </w:trPr>
        <w:tc>
          <w:tcPr>
            <w:tcW w:w="648" w:type="dxa"/>
          </w:tcPr>
          <w:p w14:paraId="5647D6B2" w14:textId="77777777" w:rsidR="0092496A" w:rsidRDefault="00000000">
            <w:pPr>
              <w:pStyle w:val="TableParagraph"/>
              <w:spacing w:before="42"/>
              <w:ind w:left="81" w:right="49"/>
              <w:jc w:val="center"/>
              <w:rPr>
                <w:b/>
              </w:rPr>
            </w:pPr>
            <w:r>
              <w:rPr>
                <w:b/>
                <w:spacing w:val="-5"/>
              </w:rPr>
              <w:t>4.1</w:t>
            </w:r>
          </w:p>
        </w:tc>
        <w:tc>
          <w:tcPr>
            <w:tcW w:w="2519" w:type="dxa"/>
          </w:tcPr>
          <w:p w14:paraId="1D045DC2" w14:textId="77777777" w:rsidR="0092496A" w:rsidRDefault="00000000">
            <w:pPr>
              <w:pStyle w:val="TableParagraph"/>
              <w:spacing w:before="42"/>
              <w:ind w:left="105"/>
            </w:pP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charges</w:t>
            </w:r>
            <w:proofErr w:type="spellEnd"/>
          </w:p>
        </w:tc>
        <w:tc>
          <w:tcPr>
            <w:tcW w:w="11542" w:type="dxa"/>
            <w:gridSpan w:val="2"/>
          </w:tcPr>
          <w:p w14:paraId="4B8D8EF4" w14:textId="77777777" w:rsidR="0092496A" w:rsidRDefault="00000000">
            <w:pPr>
              <w:pStyle w:val="TableParagraph"/>
              <w:spacing w:before="42"/>
            </w:pPr>
            <w:r>
              <w:t>The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access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charge</w:t>
            </w:r>
            <w:proofErr w:type="spellEnd"/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4"/>
              </w:rPr>
              <w:t xml:space="preserve"> </w:t>
            </w:r>
            <w:r>
              <w:t>industrial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railway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lines</w:t>
            </w:r>
            <w:proofErr w:type="spellEnd"/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5"/>
              </w:rPr>
              <w:t xml:space="preserve"> </w:t>
            </w:r>
            <w:r>
              <w:t>Dornesti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working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point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is</w:t>
            </w:r>
            <w:proofErr w:type="spellEnd"/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maximum</w:t>
            </w:r>
            <w:r>
              <w:rPr>
                <w:spacing w:val="-3"/>
              </w:rPr>
              <w:t xml:space="preserve"> </w:t>
            </w:r>
            <w:r>
              <w:t>6.09</w:t>
            </w:r>
            <w:r>
              <w:rPr>
                <w:spacing w:val="-3"/>
              </w:rPr>
              <w:t xml:space="preserve"> </w:t>
            </w:r>
            <w:r>
              <w:t>lei/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convoy</w:t>
            </w:r>
            <w:proofErr w:type="spellEnd"/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km.</w:t>
            </w:r>
          </w:p>
          <w:p w14:paraId="10B1F851" w14:textId="77777777" w:rsidR="0092496A" w:rsidRDefault="00000000">
            <w:pPr>
              <w:pStyle w:val="TableParagraph"/>
              <w:spacing w:line="267" w:lineRule="exact"/>
            </w:pPr>
            <w:r>
              <w:t>The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prices</w:t>
            </w:r>
            <w:proofErr w:type="spellEnd"/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handling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storage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services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requested</w:t>
            </w:r>
            <w:proofErr w:type="spellEnd"/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defined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equally</w:t>
            </w:r>
            <w:proofErr w:type="spellEnd"/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each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customer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depending</w:t>
            </w:r>
            <w:proofErr w:type="spellEnd"/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</w:p>
          <w:p w14:paraId="168FEE74" w14:textId="77777777" w:rsidR="0092496A" w:rsidRDefault="00000000">
            <w:pPr>
              <w:pStyle w:val="TableParagraph"/>
              <w:spacing w:line="248" w:lineRule="exact"/>
            </w:pPr>
            <w:proofErr w:type="spellStart"/>
            <w:r>
              <w:t>type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duration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necessary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resources</w:t>
            </w:r>
            <w:proofErr w:type="spellEnd"/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its</w:t>
            </w:r>
            <w:proofErr w:type="spellEnd"/>
            <w:r>
              <w:rPr>
                <w:spacing w:val="-6"/>
              </w:rPr>
              <w:t xml:space="preserve"> </w:t>
            </w:r>
            <w:r>
              <w:t>performance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calculated</w:t>
            </w:r>
            <w:proofErr w:type="spellEnd"/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lei/ton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euro/ton</w:t>
            </w:r>
          </w:p>
        </w:tc>
      </w:tr>
      <w:tr w:rsidR="0092496A" w14:paraId="49AFF32A" w14:textId="77777777" w:rsidTr="003D414B">
        <w:trPr>
          <w:trHeight w:val="474"/>
        </w:trPr>
        <w:tc>
          <w:tcPr>
            <w:tcW w:w="648" w:type="dxa"/>
            <w:tcBorders>
              <w:bottom w:val="single" w:sz="18" w:space="0" w:color="000000"/>
            </w:tcBorders>
          </w:tcPr>
          <w:p w14:paraId="7BEA2FE6" w14:textId="77777777" w:rsidR="0092496A" w:rsidRDefault="00000000">
            <w:pPr>
              <w:pStyle w:val="TableParagraph"/>
              <w:spacing w:before="42"/>
              <w:ind w:left="81" w:right="73"/>
              <w:jc w:val="center"/>
              <w:rPr>
                <w:b/>
              </w:rPr>
            </w:pPr>
            <w:r>
              <w:rPr>
                <w:b/>
                <w:spacing w:val="-5"/>
              </w:rPr>
              <w:t>4.2</w:t>
            </w:r>
          </w:p>
        </w:tc>
        <w:tc>
          <w:tcPr>
            <w:tcW w:w="2519" w:type="dxa"/>
            <w:tcBorders>
              <w:bottom w:val="single" w:sz="18" w:space="0" w:color="000000"/>
            </w:tcBorders>
          </w:tcPr>
          <w:p w14:paraId="623C7CE5" w14:textId="77777777" w:rsidR="0092496A" w:rsidRDefault="00000000">
            <w:pPr>
              <w:pStyle w:val="TableParagraph"/>
              <w:spacing w:before="42"/>
              <w:ind w:left="105"/>
            </w:pP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discounts</w:t>
            </w:r>
            <w:proofErr w:type="spellEnd"/>
          </w:p>
        </w:tc>
        <w:tc>
          <w:tcPr>
            <w:tcW w:w="11542" w:type="dxa"/>
            <w:gridSpan w:val="2"/>
            <w:tcBorders>
              <w:bottom w:val="single" w:sz="18" w:space="0" w:color="000000"/>
            </w:tcBorders>
          </w:tcPr>
          <w:p w14:paraId="45903E39" w14:textId="77777777" w:rsidR="0092496A" w:rsidRDefault="00000000">
            <w:pPr>
              <w:pStyle w:val="TableParagraph"/>
              <w:spacing w:before="42"/>
              <w:rPr>
                <w:i/>
              </w:rPr>
            </w:pPr>
            <w:proofErr w:type="spellStart"/>
            <w:r>
              <w:rPr>
                <w:i/>
              </w:rPr>
              <w:t>According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agreements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negotiated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with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clients</w:t>
            </w:r>
            <w:proofErr w:type="spell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beneficiaries</w:t>
            </w:r>
            <w:proofErr w:type="spell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services</w:t>
            </w:r>
            <w:proofErr w:type="spellEnd"/>
          </w:p>
        </w:tc>
      </w:tr>
      <w:tr w:rsidR="0092496A" w14:paraId="5532A239" w14:textId="77777777" w:rsidTr="003D414B">
        <w:trPr>
          <w:trHeight w:val="402"/>
        </w:trPr>
        <w:tc>
          <w:tcPr>
            <w:tcW w:w="14709" w:type="dxa"/>
            <w:gridSpan w:val="4"/>
            <w:tcBorders>
              <w:top w:val="single" w:sz="18" w:space="0" w:color="000000"/>
            </w:tcBorders>
            <w:shd w:val="clear" w:color="auto" w:fill="C0C0C0"/>
          </w:tcPr>
          <w:p w14:paraId="7E105FA8" w14:textId="77777777" w:rsidR="0092496A" w:rsidRDefault="00000000">
            <w:pPr>
              <w:pStyle w:val="TableParagraph"/>
              <w:spacing w:before="39"/>
              <w:ind w:left="3276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Access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conditions</w:t>
            </w:r>
            <w:proofErr w:type="spellEnd"/>
          </w:p>
        </w:tc>
      </w:tr>
      <w:tr w:rsidR="0092496A" w14:paraId="01A101AF" w14:textId="77777777" w:rsidTr="003D414B">
        <w:trPr>
          <w:trHeight w:val="468"/>
        </w:trPr>
        <w:tc>
          <w:tcPr>
            <w:tcW w:w="648" w:type="dxa"/>
          </w:tcPr>
          <w:p w14:paraId="128637A8" w14:textId="77777777" w:rsidR="0092496A" w:rsidRDefault="00000000">
            <w:pPr>
              <w:pStyle w:val="TableParagraph"/>
              <w:spacing w:before="40"/>
              <w:ind w:left="81" w:right="73"/>
              <w:jc w:val="center"/>
              <w:rPr>
                <w:b/>
              </w:rPr>
            </w:pPr>
            <w:r>
              <w:rPr>
                <w:b/>
                <w:spacing w:val="-5"/>
              </w:rPr>
              <w:t>5.1</w:t>
            </w:r>
          </w:p>
        </w:tc>
        <w:tc>
          <w:tcPr>
            <w:tcW w:w="2519" w:type="dxa"/>
          </w:tcPr>
          <w:p w14:paraId="4211DE6E" w14:textId="77777777" w:rsidR="0092496A" w:rsidRDefault="00000000">
            <w:pPr>
              <w:pStyle w:val="TableParagraph"/>
              <w:spacing w:before="40"/>
              <w:ind w:left="105"/>
            </w:pPr>
            <w:r>
              <w:t>Legal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requirements</w:t>
            </w:r>
            <w:proofErr w:type="spellEnd"/>
          </w:p>
        </w:tc>
        <w:tc>
          <w:tcPr>
            <w:tcW w:w="11542" w:type="dxa"/>
            <w:gridSpan w:val="2"/>
          </w:tcPr>
          <w:p w14:paraId="428EF6DB" w14:textId="77777777" w:rsidR="0092496A" w:rsidRDefault="00000000">
            <w:pPr>
              <w:pStyle w:val="TableParagraph"/>
              <w:spacing w:before="40"/>
            </w:pPr>
            <w:proofErr w:type="spellStart"/>
            <w:r>
              <w:t>According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5"/>
              </w:rPr>
              <w:t xml:space="preserve"> </w:t>
            </w:r>
            <w:r>
              <w:t>commercial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agreements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7"/>
              </w:rPr>
              <w:t xml:space="preserve"> </w:t>
            </w:r>
            <w:r>
              <w:t>service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supply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conventions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executed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with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clients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92496A" w14:paraId="1D68028A" w14:textId="77777777" w:rsidTr="003D414B">
        <w:trPr>
          <w:trHeight w:val="1653"/>
        </w:trPr>
        <w:tc>
          <w:tcPr>
            <w:tcW w:w="648" w:type="dxa"/>
          </w:tcPr>
          <w:p w14:paraId="18CA4D0D" w14:textId="77777777" w:rsidR="0092496A" w:rsidRDefault="00000000">
            <w:pPr>
              <w:pStyle w:val="TableParagraph"/>
              <w:spacing w:before="42"/>
              <w:ind w:left="81" w:right="73"/>
              <w:jc w:val="center"/>
              <w:rPr>
                <w:b/>
              </w:rPr>
            </w:pPr>
            <w:r>
              <w:rPr>
                <w:b/>
                <w:spacing w:val="-5"/>
              </w:rPr>
              <w:t>5.2</w:t>
            </w:r>
          </w:p>
        </w:tc>
        <w:tc>
          <w:tcPr>
            <w:tcW w:w="2519" w:type="dxa"/>
          </w:tcPr>
          <w:p w14:paraId="23FAA13A" w14:textId="77777777" w:rsidR="0092496A" w:rsidRDefault="00000000">
            <w:pPr>
              <w:pStyle w:val="TableParagraph"/>
              <w:spacing w:before="42"/>
              <w:ind w:left="105"/>
            </w:pPr>
            <w:proofErr w:type="spellStart"/>
            <w:r>
              <w:t>Technical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conditions</w:t>
            </w:r>
            <w:proofErr w:type="spellEnd"/>
          </w:p>
        </w:tc>
        <w:tc>
          <w:tcPr>
            <w:tcW w:w="11542" w:type="dxa"/>
            <w:gridSpan w:val="2"/>
          </w:tcPr>
          <w:p w14:paraId="6107E135" w14:textId="77777777" w:rsidR="0092496A" w:rsidRDefault="00000000">
            <w:pPr>
              <w:pStyle w:val="TableParagraph"/>
              <w:spacing w:before="42"/>
            </w:pPr>
            <w:r>
              <w:t>Industrial</w:t>
            </w:r>
            <w:r>
              <w:rPr>
                <w:spacing w:val="13"/>
              </w:rPr>
              <w:t xml:space="preserve"> </w:t>
            </w:r>
            <w:proofErr w:type="spellStart"/>
            <w:r>
              <w:t>railway</w:t>
            </w:r>
            <w:proofErr w:type="spellEnd"/>
            <w:r>
              <w:rPr>
                <w:spacing w:val="14"/>
              </w:rPr>
              <w:t xml:space="preserve"> </w:t>
            </w:r>
            <w:r>
              <w:t>line</w:t>
            </w:r>
            <w:r>
              <w:rPr>
                <w:spacing w:val="14"/>
              </w:rPr>
              <w:t xml:space="preserve"> </w:t>
            </w:r>
            <w:proofErr w:type="spellStart"/>
            <w:r>
              <w:t>with</w:t>
            </w:r>
            <w:proofErr w:type="spellEnd"/>
            <w:r>
              <w:rPr>
                <w:spacing w:val="12"/>
              </w:rPr>
              <w:t xml:space="preserve"> </w:t>
            </w:r>
            <w:r>
              <w:t>normal</w:t>
            </w:r>
            <w:r>
              <w:rPr>
                <w:spacing w:val="13"/>
              </w:rPr>
              <w:t xml:space="preserve"> </w:t>
            </w:r>
            <w:proofErr w:type="spellStart"/>
            <w:r>
              <w:t>gauge</w:t>
            </w:r>
            <w:proofErr w:type="spellEnd"/>
            <w:r>
              <w:rPr>
                <w:spacing w:val="15"/>
              </w:rPr>
              <w:t xml:space="preserve"> </w:t>
            </w:r>
            <w:r>
              <w:t>(1435</w:t>
            </w:r>
            <w:r>
              <w:rPr>
                <w:spacing w:val="12"/>
              </w:rPr>
              <w:t xml:space="preserve"> </w:t>
            </w:r>
            <w:r>
              <w:t>mm)</w:t>
            </w:r>
            <w:r>
              <w:rPr>
                <w:spacing w:val="12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proofErr w:type="spellStart"/>
            <w:r>
              <w:t>length</w:t>
            </w:r>
            <w:proofErr w:type="spellEnd"/>
            <w:r>
              <w:rPr>
                <w:spacing w:val="13"/>
              </w:rPr>
              <w:t xml:space="preserve"> </w:t>
            </w:r>
            <w:r>
              <w:t>=</w:t>
            </w:r>
            <w:r>
              <w:rPr>
                <w:spacing w:val="15"/>
              </w:rPr>
              <w:t xml:space="preserve"> </w:t>
            </w:r>
            <w:r>
              <w:t>1.602,48</w:t>
            </w:r>
            <w:r>
              <w:rPr>
                <w:spacing w:val="14"/>
              </w:rPr>
              <w:t xml:space="preserve"> </w:t>
            </w:r>
            <w:r>
              <w:t>ml,</w:t>
            </w:r>
            <w:r>
              <w:rPr>
                <w:spacing w:val="14"/>
              </w:rPr>
              <w:t xml:space="preserve"> </w:t>
            </w:r>
            <w:r>
              <w:t>non-</w:t>
            </w:r>
            <w:proofErr w:type="spellStart"/>
            <w:r>
              <w:t>electrified</w:t>
            </w:r>
            <w:proofErr w:type="spellEnd"/>
            <w:r>
              <w:t>,</w:t>
            </w:r>
            <w:r>
              <w:rPr>
                <w:spacing w:val="15"/>
              </w:rPr>
              <w:t xml:space="preserve"> </w:t>
            </w:r>
            <w:proofErr w:type="spellStart"/>
            <w:r>
              <w:t>with</w:t>
            </w:r>
            <w:proofErr w:type="spellEnd"/>
            <w:r>
              <w:rPr>
                <w:spacing w:val="14"/>
              </w:rPr>
              <w:t xml:space="preserve"> </w:t>
            </w:r>
            <w:r>
              <w:t>indirect</w:t>
            </w:r>
            <w:r>
              <w:rPr>
                <w:spacing w:val="14"/>
              </w:rPr>
              <w:t xml:space="preserve"> </w:t>
            </w:r>
            <w:proofErr w:type="spellStart"/>
            <w:r>
              <w:t>connection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5"/>
              </w:rPr>
              <w:t>to</w:t>
            </w:r>
            <w:proofErr w:type="spellEnd"/>
          </w:p>
          <w:p w14:paraId="06579A1E" w14:textId="77777777" w:rsidR="0092496A" w:rsidRDefault="00000000">
            <w:pPr>
              <w:pStyle w:val="TableParagraph"/>
              <w:spacing w:line="267" w:lineRule="exact"/>
            </w:pPr>
            <w:proofErr w:type="spellStart"/>
            <w:r>
              <w:t>the</w:t>
            </w:r>
            <w:proofErr w:type="spellEnd"/>
            <w:r>
              <w:rPr>
                <w:spacing w:val="-6"/>
              </w:rPr>
              <w:t xml:space="preserve"> </w:t>
            </w:r>
            <w:r>
              <w:t>Dornești</w:t>
            </w:r>
            <w:r>
              <w:rPr>
                <w:spacing w:val="-3"/>
              </w:rPr>
              <w:t xml:space="preserve"> </w:t>
            </w:r>
            <w:r>
              <w:t>CFR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station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through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transit</w:t>
            </w:r>
            <w:proofErr w:type="spellEnd"/>
            <w:r>
              <w:rPr>
                <w:spacing w:val="-3"/>
              </w:rPr>
              <w:t xml:space="preserve"> </w:t>
            </w:r>
            <w:r>
              <w:t>line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property</w:t>
            </w:r>
            <w:proofErr w:type="spellEnd"/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Royal</w:t>
            </w:r>
            <w:r>
              <w:rPr>
                <w:spacing w:val="-4"/>
              </w:rPr>
              <w:t xml:space="preserve"> </w:t>
            </w:r>
            <w:r>
              <w:t>Best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Events</w:t>
            </w:r>
            <w:proofErr w:type="spellEnd"/>
            <w:r>
              <w:rPr>
                <w:spacing w:val="-6"/>
              </w:rPr>
              <w:t xml:space="preserve"> </w:t>
            </w:r>
            <w:r>
              <w:t>SRL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Bucharest</w:t>
            </w:r>
            <w:proofErr w:type="spellEnd"/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Dornești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Warehouse</w:t>
            </w:r>
            <w:proofErr w:type="spellEnd"/>
            <w:r>
              <w:rPr>
                <w:spacing w:val="-2"/>
              </w:rPr>
              <w:t>:</w:t>
            </w:r>
          </w:p>
          <w:p w14:paraId="69C0233F" w14:textId="77777777" w:rsidR="0092496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67" w:lineRule="exact"/>
            </w:pPr>
            <w:r>
              <w:t>maximum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axle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load</w:t>
            </w:r>
            <w:proofErr w:type="spellEnd"/>
            <w:r>
              <w:rPr>
                <w:spacing w:val="-5"/>
              </w:rPr>
              <w:t xml:space="preserve"> </w:t>
            </w:r>
            <w:r>
              <w:t>21.5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tons</w:t>
            </w:r>
            <w:proofErr w:type="spellEnd"/>
            <w:r>
              <w:rPr>
                <w:spacing w:val="-2"/>
              </w:rPr>
              <w:t>;</w:t>
            </w:r>
          </w:p>
          <w:p w14:paraId="0B152A7E" w14:textId="77777777" w:rsidR="0092496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</w:pPr>
            <w:r>
              <w:t>maximum</w:t>
            </w:r>
            <w:r>
              <w:rPr>
                <w:spacing w:val="-6"/>
              </w:rPr>
              <w:t xml:space="preserve"> </w:t>
            </w:r>
            <w:proofErr w:type="spellStart"/>
            <w:r>
              <w:t>tonnage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allowed</w:t>
            </w:r>
            <w:proofErr w:type="spellEnd"/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convoy</w:t>
            </w:r>
            <w:proofErr w:type="spellEnd"/>
            <w:r>
              <w:rPr>
                <w:spacing w:val="-5"/>
              </w:rPr>
              <w:t xml:space="preserve"> </w:t>
            </w:r>
            <w:r>
              <w:t>1100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tons</w:t>
            </w:r>
            <w:proofErr w:type="spellEnd"/>
            <w:r>
              <w:rPr>
                <w:spacing w:val="-4"/>
              </w:rPr>
              <w:t>;</w:t>
            </w:r>
          </w:p>
          <w:p w14:paraId="460BC7E4" w14:textId="77777777" w:rsidR="0092496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</w:pPr>
            <w:r>
              <w:t>maximum</w:t>
            </w:r>
            <w:r>
              <w:rPr>
                <w:spacing w:val="-6"/>
              </w:rPr>
              <w:t xml:space="preserve"> </w:t>
            </w:r>
            <w:proofErr w:type="spellStart"/>
            <w:r>
              <w:t>admitted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length</w:t>
            </w:r>
            <w:proofErr w:type="spellEnd"/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convoy</w:t>
            </w:r>
            <w:proofErr w:type="spellEnd"/>
            <w:r>
              <w:rPr>
                <w:spacing w:val="-6"/>
              </w:rPr>
              <w:t xml:space="preserve"> </w:t>
            </w:r>
            <w:r>
              <w:t>300</w:t>
            </w:r>
            <w:r>
              <w:rPr>
                <w:spacing w:val="-5"/>
              </w:rPr>
              <w:t xml:space="preserve"> m;</w:t>
            </w:r>
          </w:p>
          <w:p w14:paraId="26BC0270" w14:textId="77777777" w:rsidR="0092496A" w:rsidRPr="003D414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49" w:lineRule="exact"/>
            </w:pPr>
            <w:r>
              <w:t>maximum</w:t>
            </w:r>
            <w:r>
              <w:rPr>
                <w:spacing w:val="-7"/>
              </w:rPr>
              <w:t xml:space="preserve"> </w:t>
            </w:r>
            <w:proofErr w:type="spellStart"/>
            <w:r>
              <w:t>maneuvering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speed</w:t>
            </w:r>
            <w:proofErr w:type="spellEnd"/>
            <w:r>
              <w:rPr>
                <w:spacing w:val="-4"/>
              </w:rPr>
              <w:t xml:space="preserve"> </w:t>
            </w:r>
            <w:r>
              <w:t>5km/h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transit</w:t>
            </w:r>
            <w:proofErr w:type="spellEnd"/>
            <w:r>
              <w:rPr>
                <w:spacing w:val="-6"/>
              </w:rPr>
              <w:t xml:space="preserve"> </w:t>
            </w:r>
            <w:r>
              <w:t>industrial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railway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lines</w:t>
            </w:r>
            <w:proofErr w:type="spellEnd"/>
            <w:r>
              <w:rPr>
                <w:spacing w:val="-5"/>
              </w:rPr>
              <w:t xml:space="preserve"> </w:t>
            </w:r>
            <w:r>
              <w:t>(IRL),</w:t>
            </w:r>
            <w:r>
              <w:rPr>
                <w:spacing w:val="-5"/>
              </w:rPr>
              <w:t xml:space="preserve"> </w:t>
            </w:r>
            <w:r>
              <w:t>15km/h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4"/>
              </w:rPr>
              <w:t xml:space="preserve"> </w:t>
            </w:r>
            <w:r>
              <w:t>IRL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km/h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the</w:t>
            </w:r>
            <w:proofErr w:type="spellEnd"/>
          </w:p>
          <w:p w14:paraId="15B655B6" w14:textId="77777777" w:rsidR="003D414B" w:rsidRDefault="003D414B" w:rsidP="003D414B">
            <w:pPr>
              <w:pStyle w:val="TableParagraph"/>
              <w:spacing w:before="40"/>
              <w:ind w:left="899"/>
            </w:pPr>
            <w:proofErr w:type="spellStart"/>
            <w:r>
              <w:t>loading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fronts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area</w:t>
            </w:r>
            <w:proofErr w:type="spellEnd"/>
            <w:r>
              <w:rPr>
                <w:spacing w:val="-2"/>
              </w:rPr>
              <w:t>;</w:t>
            </w:r>
          </w:p>
          <w:p w14:paraId="4D003E6F" w14:textId="77777777" w:rsidR="003D414B" w:rsidRDefault="003D414B" w:rsidP="003D414B">
            <w:pPr>
              <w:pStyle w:val="TableParagraph"/>
              <w:tabs>
                <w:tab w:val="left" w:pos="829"/>
              </w:tabs>
              <w:spacing w:line="249" w:lineRule="exact"/>
              <w:ind w:left="829"/>
            </w:pPr>
          </w:p>
        </w:tc>
      </w:tr>
    </w:tbl>
    <w:p w14:paraId="3A363649" w14:textId="77777777" w:rsidR="0092496A" w:rsidRDefault="0092496A">
      <w:pPr>
        <w:pStyle w:val="TableParagraph"/>
        <w:spacing w:line="249" w:lineRule="exact"/>
        <w:sectPr w:rsidR="0092496A">
          <w:footerReference w:type="default" r:id="rId8"/>
          <w:type w:val="continuous"/>
          <w:pgSz w:w="16850" w:h="11910" w:orient="landscape"/>
          <w:pgMar w:top="1240" w:right="708" w:bottom="520" w:left="1275" w:header="385" w:footer="331" w:gutter="0"/>
          <w:cols w:space="720"/>
        </w:sectPr>
      </w:pPr>
    </w:p>
    <w:tbl>
      <w:tblPr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19"/>
        <w:gridCol w:w="11545"/>
      </w:tblGrid>
      <w:tr w:rsidR="0092496A" w14:paraId="4D73CAB3" w14:textId="77777777">
        <w:trPr>
          <w:trHeight w:val="3801"/>
        </w:trPr>
        <w:tc>
          <w:tcPr>
            <w:tcW w:w="648" w:type="dxa"/>
          </w:tcPr>
          <w:p w14:paraId="4CCD534E" w14:textId="77777777" w:rsidR="0092496A" w:rsidRDefault="0092496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 w14:paraId="7C01A76E" w14:textId="77777777" w:rsidR="0092496A" w:rsidRDefault="0092496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545" w:type="dxa"/>
          </w:tcPr>
          <w:p w14:paraId="04C81C6C" w14:textId="77777777" w:rsidR="0092496A" w:rsidRDefault="0092496A">
            <w:pPr>
              <w:pStyle w:val="TableParagraph"/>
              <w:ind w:left="0"/>
              <w:rPr>
                <w:b/>
              </w:rPr>
            </w:pPr>
          </w:p>
          <w:p w14:paraId="0BF71F1F" w14:textId="77777777" w:rsidR="0092496A" w:rsidRDefault="00000000">
            <w:pPr>
              <w:pStyle w:val="TableParagraph"/>
            </w:pPr>
            <w:r>
              <w:t>Industrial</w:t>
            </w:r>
            <w:r>
              <w:rPr>
                <w:spacing w:val="8"/>
              </w:rPr>
              <w:t xml:space="preserve"> </w:t>
            </w:r>
            <w:r>
              <w:t>line</w:t>
            </w:r>
            <w:r>
              <w:rPr>
                <w:spacing w:val="12"/>
              </w:rPr>
              <w:t xml:space="preserve"> </w:t>
            </w:r>
            <w:proofErr w:type="spellStart"/>
            <w:r>
              <w:t>with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wide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t>gauge</w:t>
            </w:r>
            <w:proofErr w:type="spellEnd"/>
            <w:r>
              <w:rPr>
                <w:spacing w:val="12"/>
              </w:rPr>
              <w:t xml:space="preserve"> </w:t>
            </w:r>
            <w:r>
              <w:t>(1520</w:t>
            </w:r>
            <w:r>
              <w:rPr>
                <w:spacing w:val="9"/>
              </w:rPr>
              <w:t xml:space="preserve"> </w:t>
            </w:r>
            <w:r>
              <w:t>mm)</w:t>
            </w:r>
            <w:r>
              <w:rPr>
                <w:spacing w:val="12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11"/>
              </w:rPr>
              <w:t xml:space="preserve"> </w:t>
            </w:r>
            <w:proofErr w:type="spellStart"/>
            <w:r>
              <w:t>length</w:t>
            </w:r>
            <w:proofErr w:type="spellEnd"/>
            <w:r>
              <w:rPr>
                <w:spacing w:val="11"/>
              </w:rPr>
              <w:t xml:space="preserve"> </w:t>
            </w:r>
            <w:r>
              <w:t>=</w:t>
            </w:r>
            <w:r>
              <w:rPr>
                <w:spacing w:val="11"/>
              </w:rPr>
              <w:t xml:space="preserve"> </w:t>
            </w:r>
            <w:r>
              <w:t>1,037.59</w:t>
            </w:r>
            <w:r>
              <w:rPr>
                <w:spacing w:val="12"/>
              </w:rPr>
              <w:t xml:space="preserve"> </w:t>
            </w:r>
            <w:r>
              <w:t>linear</w:t>
            </w:r>
            <w:r>
              <w:rPr>
                <w:spacing w:val="8"/>
              </w:rPr>
              <w:t xml:space="preserve"> </w:t>
            </w:r>
            <w:proofErr w:type="spellStart"/>
            <w:r>
              <w:t>meters</w:t>
            </w:r>
            <w:proofErr w:type="spellEnd"/>
            <w:r>
              <w:t>,</w:t>
            </w:r>
            <w:r>
              <w:rPr>
                <w:spacing w:val="11"/>
              </w:rPr>
              <w:t xml:space="preserve"> </w:t>
            </w:r>
            <w:r>
              <w:t>non-</w:t>
            </w:r>
            <w:proofErr w:type="spellStart"/>
            <w:r>
              <w:t>electrified</w:t>
            </w:r>
            <w:proofErr w:type="spellEnd"/>
            <w: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t>with</w:t>
            </w:r>
            <w:proofErr w:type="spellEnd"/>
            <w:r>
              <w:rPr>
                <w:spacing w:val="10"/>
              </w:rPr>
              <w:t xml:space="preserve"> </w:t>
            </w:r>
            <w:r>
              <w:t>indirect</w:t>
            </w:r>
            <w:r>
              <w:rPr>
                <w:spacing w:val="12"/>
              </w:rPr>
              <w:t xml:space="preserve"> </w:t>
            </w:r>
            <w:proofErr w:type="spellStart"/>
            <w:r>
              <w:t>connection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to</w:t>
            </w:r>
            <w:proofErr w:type="spellEnd"/>
          </w:p>
          <w:p w14:paraId="2271B178" w14:textId="77777777" w:rsidR="0092496A" w:rsidRDefault="00000000">
            <w:pPr>
              <w:pStyle w:val="TableParagraph"/>
            </w:pPr>
            <w:proofErr w:type="spellStart"/>
            <w:r>
              <w:t>the</w:t>
            </w:r>
            <w:proofErr w:type="spellEnd"/>
            <w:r>
              <w:rPr>
                <w:spacing w:val="-6"/>
              </w:rPr>
              <w:t xml:space="preserve"> </w:t>
            </w:r>
            <w:r>
              <w:t>Dornești</w:t>
            </w:r>
            <w:r>
              <w:rPr>
                <w:spacing w:val="-3"/>
              </w:rPr>
              <w:t xml:space="preserve"> </w:t>
            </w:r>
            <w:r>
              <w:t>CFR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station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through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transit</w:t>
            </w:r>
            <w:proofErr w:type="spellEnd"/>
            <w:r>
              <w:rPr>
                <w:spacing w:val="-3"/>
              </w:rPr>
              <w:t xml:space="preserve"> </w:t>
            </w:r>
            <w:r>
              <w:t>line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property</w:t>
            </w:r>
            <w:proofErr w:type="spellEnd"/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Royal</w:t>
            </w:r>
            <w:r>
              <w:rPr>
                <w:spacing w:val="-4"/>
              </w:rPr>
              <w:t xml:space="preserve"> </w:t>
            </w:r>
            <w:r>
              <w:t>Best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Events</w:t>
            </w:r>
            <w:proofErr w:type="spellEnd"/>
            <w:r>
              <w:rPr>
                <w:spacing w:val="-6"/>
              </w:rPr>
              <w:t xml:space="preserve"> </w:t>
            </w:r>
            <w:r>
              <w:t>SRL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Bucharest</w:t>
            </w:r>
            <w:proofErr w:type="spellEnd"/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Dornești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Warehouse</w:t>
            </w:r>
            <w:proofErr w:type="spellEnd"/>
            <w:r>
              <w:rPr>
                <w:spacing w:val="-2"/>
              </w:rPr>
              <w:t>:</w:t>
            </w:r>
          </w:p>
          <w:p w14:paraId="7EB20DD3" w14:textId="77777777" w:rsidR="0092496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/>
            </w:pPr>
            <w:r>
              <w:t>maximum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axle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load</w:t>
            </w:r>
            <w:proofErr w:type="spellEnd"/>
            <w:r>
              <w:rPr>
                <w:spacing w:val="-5"/>
              </w:rPr>
              <w:t xml:space="preserve"> </w:t>
            </w:r>
            <w:r>
              <w:t>24,5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tons</w:t>
            </w:r>
            <w:proofErr w:type="spellEnd"/>
            <w:r>
              <w:rPr>
                <w:spacing w:val="-2"/>
              </w:rPr>
              <w:t>;</w:t>
            </w:r>
          </w:p>
          <w:p w14:paraId="0FC95190" w14:textId="77777777" w:rsidR="0092496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</w:pPr>
            <w:r>
              <w:t>maximum</w:t>
            </w:r>
            <w:r>
              <w:rPr>
                <w:spacing w:val="-6"/>
              </w:rPr>
              <w:t xml:space="preserve"> </w:t>
            </w:r>
            <w:proofErr w:type="spellStart"/>
            <w:r>
              <w:t>tonnage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allowed</w:t>
            </w:r>
            <w:proofErr w:type="spellEnd"/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convoy</w:t>
            </w:r>
            <w:proofErr w:type="spellEnd"/>
            <w:r>
              <w:rPr>
                <w:spacing w:val="-5"/>
              </w:rPr>
              <w:t xml:space="preserve"> </w:t>
            </w:r>
            <w:r>
              <w:t>1190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tons</w:t>
            </w:r>
            <w:proofErr w:type="spellEnd"/>
            <w:r>
              <w:rPr>
                <w:spacing w:val="-4"/>
              </w:rPr>
              <w:t>;</w:t>
            </w:r>
          </w:p>
          <w:p w14:paraId="394AC92B" w14:textId="77777777" w:rsidR="0092496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67" w:lineRule="exact"/>
            </w:pPr>
            <w:r>
              <w:t>maximum</w:t>
            </w:r>
            <w:r>
              <w:rPr>
                <w:spacing w:val="-6"/>
              </w:rPr>
              <w:t xml:space="preserve"> </w:t>
            </w:r>
            <w:proofErr w:type="spellStart"/>
            <w:r>
              <w:t>admitted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length</w:t>
            </w:r>
            <w:proofErr w:type="spellEnd"/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convoy</w:t>
            </w:r>
            <w:proofErr w:type="spellEnd"/>
            <w:r>
              <w:rPr>
                <w:spacing w:val="-6"/>
              </w:rPr>
              <w:t xml:space="preserve"> </w:t>
            </w:r>
            <w:r>
              <w:t>300</w:t>
            </w:r>
            <w:r>
              <w:rPr>
                <w:spacing w:val="-5"/>
              </w:rPr>
              <w:t xml:space="preserve"> m;</w:t>
            </w:r>
          </w:p>
          <w:p w14:paraId="051457E2" w14:textId="77777777" w:rsidR="0092496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67" w:lineRule="exact"/>
            </w:pPr>
            <w:r>
              <w:t>maximum</w:t>
            </w:r>
            <w:r>
              <w:rPr>
                <w:spacing w:val="-7"/>
              </w:rPr>
              <w:t xml:space="preserve"> </w:t>
            </w:r>
            <w:proofErr w:type="spellStart"/>
            <w:r>
              <w:t>maneuvering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speed</w:t>
            </w:r>
            <w:proofErr w:type="spellEnd"/>
            <w:r>
              <w:rPr>
                <w:spacing w:val="-4"/>
              </w:rPr>
              <w:t xml:space="preserve"> </w:t>
            </w:r>
            <w:r>
              <w:t>5km/h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transit</w:t>
            </w:r>
            <w:proofErr w:type="spellEnd"/>
            <w:r>
              <w:rPr>
                <w:spacing w:val="-3"/>
              </w:rPr>
              <w:t xml:space="preserve"> </w:t>
            </w:r>
            <w:r>
              <w:t>IRL,</w:t>
            </w:r>
            <w:r>
              <w:rPr>
                <w:spacing w:val="-3"/>
              </w:rPr>
              <w:t xml:space="preserve"> </w:t>
            </w:r>
            <w:r>
              <w:t>15km/h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IRL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km/h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loading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fronts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area</w:t>
            </w:r>
            <w:proofErr w:type="spellEnd"/>
            <w:r>
              <w:rPr>
                <w:spacing w:val="-2"/>
              </w:rPr>
              <w:t>.</w:t>
            </w:r>
          </w:p>
          <w:p w14:paraId="787C23BC" w14:textId="77777777" w:rsidR="0092496A" w:rsidRDefault="00000000">
            <w:pPr>
              <w:pStyle w:val="TableParagraph"/>
              <w:spacing w:before="244" w:line="270" w:lineRule="atLeast"/>
              <w:ind w:right="51"/>
              <w:jc w:val="both"/>
            </w:pPr>
            <w:r>
              <w:t xml:space="preserve">The </w:t>
            </w:r>
            <w:proofErr w:type="spellStart"/>
            <w:r>
              <w:t>technical</w:t>
            </w:r>
            <w:proofErr w:type="spellEnd"/>
            <w:r>
              <w:t xml:space="preserve"> </w:t>
            </w:r>
            <w:proofErr w:type="spellStart"/>
            <w:r>
              <w:t>conditions</w:t>
            </w:r>
            <w:proofErr w:type="spellEnd"/>
            <w:r>
              <w:t xml:space="preserve"> </w:t>
            </w:r>
            <w:proofErr w:type="spellStart"/>
            <w:r>
              <w:t>allowing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operation</w:t>
            </w:r>
            <w:proofErr w:type="spellEnd"/>
            <w:r>
              <w:t xml:space="preserve"> of industrial </w:t>
            </w:r>
            <w:proofErr w:type="spellStart"/>
            <w:r>
              <w:t>railway</w:t>
            </w:r>
            <w:proofErr w:type="spellEnd"/>
            <w:r>
              <w:t xml:space="preserve"> </w:t>
            </w:r>
            <w:proofErr w:type="spellStart"/>
            <w:r>
              <w:t>lines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observed</w:t>
            </w:r>
            <w:proofErr w:type="spellEnd"/>
            <w:r>
              <w:t xml:space="preserve"> for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service </w:t>
            </w:r>
            <w:proofErr w:type="spellStart"/>
            <w:r>
              <w:t>infrastructure</w:t>
            </w:r>
            <w:proofErr w:type="spellEnd"/>
            <w:r>
              <w:t xml:space="preserve"> - industrial </w:t>
            </w:r>
            <w:proofErr w:type="spellStart"/>
            <w:r>
              <w:t>railway</w:t>
            </w:r>
            <w:proofErr w:type="spellEnd"/>
            <w:r>
              <w:t xml:space="preserve"> </w:t>
            </w:r>
            <w:proofErr w:type="spellStart"/>
            <w:r>
              <w:t>lines</w:t>
            </w:r>
            <w:proofErr w:type="spellEnd"/>
            <w:r>
              <w:t xml:space="preserve"> for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  <w:r>
              <w:t xml:space="preserve"> of cargo </w:t>
            </w:r>
            <w:proofErr w:type="spellStart"/>
            <w:r>
              <w:t>rail</w:t>
            </w:r>
            <w:proofErr w:type="spellEnd"/>
            <w:r>
              <w:t xml:space="preserve"> </w:t>
            </w:r>
            <w:proofErr w:type="spellStart"/>
            <w:r>
              <w:t>cars</w:t>
            </w:r>
            <w:proofErr w:type="spellEnd"/>
            <w:r>
              <w:t xml:space="preserve"> </w:t>
            </w:r>
            <w:proofErr w:type="spellStart"/>
            <w:r>
              <w:t>convoys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unloading</w:t>
            </w:r>
            <w:proofErr w:type="spellEnd"/>
            <w:r>
              <w:t xml:space="preserve"> / </w:t>
            </w:r>
            <w:proofErr w:type="spellStart"/>
            <w:r>
              <w:t>loading</w:t>
            </w:r>
            <w:proofErr w:type="spellEnd"/>
            <w:r>
              <w:t xml:space="preserve"> / </w:t>
            </w:r>
            <w:proofErr w:type="spellStart"/>
            <w:r>
              <w:t>transshipment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fronts</w:t>
            </w:r>
            <w:proofErr w:type="spellEnd"/>
            <w:r>
              <w:t xml:space="preserve"> - are </w:t>
            </w:r>
            <w:proofErr w:type="spellStart"/>
            <w:r>
              <w:t>provided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operating</w:t>
            </w:r>
            <w:proofErr w:type="spellEnd"/>
            <w:r>
              <w:t xml:space="preserve"> </w:t>
            </w:r>
            <w:proofErr w:type="spellStart"/>
            <w:r>
              <w:t>license</w:t>
            </w:r>
            <w:proofErr w:type="spellEnd"/>
            <w:r>
              <w:t xml:space="preserve"> </w:t>
            </w:r>
            <w:proofErr w:type="spellStart"/>
            <w:r>
              <w:t>series</w:t>
            </w:r>
            <w:proofErr w:type="spellEnd"/>
            <w:r>
              <w:t xml:space="preserve"> AE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no</w:t>
            </w:r>
            <w:proofErr w:type="spellEnd"/>
            <w:r>
              <w:t>. 562-R3,</w:t>
            </w:r>
            <w:r>
              <w:rPr>
                <w:spacing w:val="-1"/>
              </w:rPr>
              <w:t xml:space="preserve"> </w:t>
            </w:r>
            <w:r>
              <w:t xml:space="preserve">valid </w:t>
            </w:r>
            <w:proofErr w:type="spellStart"/>
            <w:r>
              <w:t>until</w:t>
            </w:r>
            <w:proofErr w:type="spellEnd"/>
            <w:r>
              <w:t xml:space="preserve"> 21.11.2023, </w:t>
            </w:r>
            <w:proofErr w:type="spellStart"/>
            <w:r>
              <w:t>the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technical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conditions</w:t>
            </w:r>
            <w:proofErr w:type="spellEnd"/>
            <w:r>
              <w:t xml:space="preserve"> </w:t>
            </w:r>
            <w:proofErr w:type="spellStart"/>
            <w:r>
              <w:t>Annex</w:t>
            </w:r>
            <w:proofErr w:type="spellEnd"/>
            <w:r>
              <w:t xml:space="preserve"> 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Regulations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performance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maneuvering</w:t>
            </w:r>
            <w:proofErr w:type="spellEnd"/>
            <w:r>
              <w:t xml:space="preserve"> </w:t>
            </w:r>
            <w:proofErr w:type="spellStart"/>
            <w:r>
              <w:t>activity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industrial </w:t>
            </w:r>
            <w:proofErr w:type="spellStart"/>
            <w:r>
              <w:t>lines</w:t>
            </w:r>
            <w:proofErr w:type="spellEnd"/>
            <w:r>
              <w:t xml:space="preserve"> of UNICOM TRANZIT SA – Dornesti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according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RTE UNICOM TRANZIT SA - Dornesti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>.</w:t>
            </w:r>
          </w:p>
        </w:tc>
      </w:tr>
      <w:tr w:rsidR="0092496A" w14:paraId="1A88D2CE" w14:textId="77777777">
        <w:trPr>
          <w:trHeight w:val="467"/>
        </w:trPr>
        <w:tc>
          <w:tcPr>
            <w:tcW w:w="648" w:type="dxa"/>
          </w:tcPr>
          <w:p w14:paraId="6E3401FA" w14:textId="77777777" w:rsidR="0092496A" w:rsidRDefault="00000000">
            <w:pPr>
              <w:pStyle w:val="TableParagraph"/>
              <w:spacing w:before="40"/>
              <w:ind w:left="81" w:right="73"/>
              <w:jc w:val="center"/>
              <w:rPr>
                <w:b/>
              </w:rPr>
            </w:pPr>
            <w:r>
              <w:rPr>
                <w:b/>
                <w:spacing w:val="-5"/>
              </w:rPr>
              <w:t>5.3</w:t>
            </w:r>
          </w:p>
        </w:tc>
        <w:tc>
          <w:tcPr>
            <w:tcW w:w="2519" w:type="dxa"/>
          </w:tcPr>
          <w:p w14:paraId="5C3CC290" w14:textId="77777777" w:rsidR="0092496A" w:rsidRDefault="00000000">
            <w:pPr>
              <w:pStyle w:val="TableParagraph"/>
              <w:spacing w:before="40"/>
              <w:ind w:left="105"/>
            </w:pPr>
            <w:r>
              <w:t>Self-</w:t>
            </w:r>
            <w:proofErr w:type="spellStart"/>
            <w:r>
              <w:t>supply</w:t>
            </w:r>
            <w:proofErr w:type="spellEnd"/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services</w:t>
            </w:r>
            <w:proofErr w:type="spellEnd"/>
          </w:p>
        </w:tc>
        <w:tc>
          <w:tcPr>
            <w:tcW w:w="11545" w:type="dxa"/>
          </w:tcPr>
          <w:p w14:paraId="2200FA23" w14:textId="77777777" w:rsidR="0092496A" w:rsidRDefault="00000000">
            <w:pPr>
              <w:pStyle w:val="TableParagraph"/>
              <w:spacing w:before="40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applicable</w:t>
            </w:r>
            <w:proofErr w:type="spellEnd"/>
          </w:p>
        </w:tc>
      </w:tr>
      <w:tr w:rsidR="0092496A" w14:paraId="14103EBC" w14:textId="77777777">
        <w:trPr>
          <w:trHeight w:val="498"/>
        </w:trPr>
        <w:tc>
          <w:tcPr>
            <w:tcW w:w="648" w:type="dxa"/>
            <w:tcBorders>
              <w:bottom w:val="single" w:sz="18" w:space="0" w:color="000000"/>
            </w:tcBorders>
          </w:tcPr>
          <w:p w14:paraId="0E0BE442" w14:textId="77777777" w:rsidR="0092496A" w:rsidRDefault="00000000">
            <w:pPr>
              <w:pStyle w:val="TableParagraph"/>
              <w:spacing w:before="40"/>
              <w:ind w:left="81" w:right="73"/>
              <w:jc w:val="center"/>
              <w:rPr>
                <w:b/>
              </w:rPr>
            </w:pPr>
            <w:r>
              <w:rPr>
                <w:b/>
                <w:spacing w:val="-5"/>
              </w:rPr>
              <w:t>5.4</w:t>
            </w:r>
          </w:p>
        </w:tc>
        <w:tc>
          <w:tcPr>
            <w:tcW w:w="2519" w:type="dxa"/>
            <w:tcBorders>
              <w:bottom w:val="single" w:sz="18" w:space="0" w:color="000000"/>
            </w:tcBorders>
          </w:tcPr>
          <w:p w14:paraId="79406D06" w14:textId="77777777" w:rsidR="0092496A" w:rsidRDefault="00000000">
            <w:pPr>
              <w:pStyle w:val="TableParagraph"/>
              <w:spacing w:before="40"/>
              <w:ind w:left="105"/>
            </w:pPr>
            <w:r>
              <w:t>IT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systems</w:t>
            </w:r>
            <w:proofErr w:type="spellEnd"/>
          </w:p>
        </w:tc>
        <w:tc>
          <w:tcPr>
            <w:tcW w:w="11545" w:type="dxa"/>
            <w:tcBorders>
              <w:bottom w:val="single" w:sz="18" w:space="0" w:color="000000"/>
            </w:tcBorders>
          </w:tcPr>
          <w:p w14:paraId="37A37019" w14:textId="77777777" w:rsidR="0092496A" w:rsidRDefault="00000000">
            <w:pPr>
              <w:pStyle w:val="TableParagraph"/>
              <w:spacing w:before="40"/>
            </w:pPr>
            <w:r>
              <w:t>Video</w:t>
            </w:r>
            <w:r>
              <w:rPr>
                <w:spacing w:val="-7"/>
              </w:rPr>
              <w:t xml:space="preserve"> </w:t>
            </w:r>
            <w:r>
              <w:t>monitoring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surveillance</w:t>
            </w:r>
            <w:proofErr w:type="spellEnd"/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activities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within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3"/>
              </w:rPr>
              <w:t xml:space="preserve"> </w:t>
            </w:r>
            <w:r>
              <w:t>cargo</w:t>
            </w:r>
            <w:r>
              <w:rPr>
                <w:spacing w:val="-3"/>
              </w:rPr>
              <w:t xml:space="preserve"> </w:t>
            </w:r>
            <w:r>
              <w:t>terminal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UNICOM</w:t>
            </w:r>
            <w:r>
              <w:rPr>
                <w:spacing w:val="-4"/>
              </w:rPr>
              <w:t xml:space="preserve"> </w:t>
            </w:r>
            <w:r>
              <w:t>TRANZIT</w:t>
            </w:r>
            <w:r>
              <w:rPr>
                <w:spacing w:val="-3"/>
              </w:rPr>
              <w:t xml:space="preserve"> </w:t>
            </w:r>
            <w:r>
              <w:t>SA -</w:t>
            </w:r>
            <w:r>
              <w:rPr>
                <w:spacing w:val="-6"/>
              </w:rPr>
              <w:t xml:space="preserve"> </w:t>
            </w:r>
            <w:r>
              <w:t>Dornesti</w:t>
            </w:r>
            <w:r>
              <w:rPr>
                <w:spacing w:val="-8"/>
              </w:rPr>
              <w:t xml:space="preserve"> </w:t>
            </w:r>
            <w:proofErr w:type="spellStart"/>
            <w:r>
              <w:t>working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point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92496A" w14:paraId="0B1FC90B" w14:textId="77777777">
        <w:trPr>
          <w:trHeight w:val="402"/>
        </w:trPr>
        <w:tc>
          <w:tcPr>
            <w:tcW w:w="14712" w:type="dxa"/>
            <w:gridSpan w:val="3"/>
            <w:tcBorders>
              <w:top w:val="single" w:sz="18" w:space="0" w:color="000000"/>
            </w:tcBorders>
            <w:shd w:val="clear" w:color="auto" w:fill="C0C0C0"/>
          </w:tcPr>
          <w:p w14:paraId="4E4368FE" w14:textId="77777777" w:rsidR="0092496A" w:rsidRDefault="00000000">
            <w:pPr>
              <w:pStyle w:val="TableParagraph"/>
              <w:spacing w:before="39"/>
              <w:ind w:left="3276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Capacity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allocation</w:t>
            </w:r>
            <w:proofErr w:type="spellEnd"/>
          </w:p>
        </w:tc>
      </w:tr>
      <w:tr w:rsidR="0092496A" w14:paraId="6C3FD249" w14:textId="77777777">
        <w:trPr>
          <w:trHeight w:val="400"/>
        </w:trPr>
        <w:tc>
          <w:tcPr>
            <w:tcW w:w="648" w:type="dxa"/>
          </w:tcPr>
          <w:p w14:paraId="5D706CA2" w14:textId="77777777" w:rsidR="0092496A" w:rsidRDefault="00000000">
            <w:pPr>
              <w:pStyle w:val="TableParagraph"/>
              <w:spacing w:before="42"/>
              <w:ind w:left="81" w:right="73"/>
              <w:jc w:val="center"/>
              <w:rPr>
                <w:b/>
              </w:rPr>
            </w:pPr>
            <w:r>
              <w:rPr>
                <w:b/>
                <w:spacing w:val="-5"/>
              </w:rPr>
              <w:t>6.1</w:t>
            </w:r>
          </w:p>
        </w:tc>
        <w:tc>
          <w:tcPr>
            <w:tcW w:w="2519" w:type="dxa"/>
          </w:tcPr>
          <w:p w14:paraId="3D046130" w14:textId="77777777" w:rsidR="0092496A" w:rsidRDefault="00000000">
            <w:pPr>
              <w:pStyle w:val="TableParagraph"/>
              <w:spacing w:before="42"/>
              <w:ind w:left="105"/>
            </w:pPr>
            <w:r>
              <w:t>Access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requests</w:t>
            </w:r>
            <w:proofErr w:type="spellEnd"/>
          </w:p>
        </w:tc>
        <w:tc>
          <w:tcPr>
            <w:tcW w:w="11545" w:type="dxa"/>
          </w:tcPr>
          <w:p w14:paraId="6C113C36" w14:textId="77777777" w:rsidR="0092496A" w:rsidRDefault="00000000">
            <w:pPr>
              <w:pStyle w:val="TableParagraph"/>
              <w:spacing w:before="42"/>
            </w:pPr>
            <w:proofErr w:type="spellStart"/>
            <w:r>
              <w:t>Based</w:t>
            </w:r>
            <w:proofErr w:type="spellEnd"/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contract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agreement,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work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convention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order</w:t>
            </w:r>
            <w:proofErr w:type="spellEnd"/>
          </w:p>
        </w:tc>
      </w:tr>
      <w:tr w:rsidR="0092496A" w14:paraId="2AF4A8E5" w14:textId="77777777">
        <w:trPr>
          <w:trHeight w:val="405"/>
        </w:trPr>
        <w:tc>
          <w:tcPr>
            <w:tcW w:w="648" w:type="dxa"/>
          </w:tcPr>
          <w:p w14:paraId="67731F4C" w14:textId="77777777" w:rsidR="0092496A" w:rsidRDefault="00000000">
            <w:pPr>
              <w:pStyle w:val="TableParagraph"/>
              <w:spacing w:before="40"/>
              <w:ind w:left="81" w:right="73"/>
              <w:jc w:val="center"/>
              <w:rPr>
                <w:b/>
              </w:rPr>
            </w:pPr>
            <w:r>
              <w:rPr>
                <w:b/>
                <w:spacing w:val="-5"/>
              </w:rPr>
              <w:t>6.2</w:t>
            </w:r>
          </w:p>
        </w:tc>
        <w:tc>
          <w:tcPr>
            <w:tcW w:w="2519" w:type="dxa"/>
          </w:tcPr>
          <w:p w14:paraId="46848C49" w14:textId="77777777" w:rsidR="0092496A" w:rsidRDefault="00000000">
            <w:pPr>
              <w:pStyle w:val="TableParagraph"/>
              <w:spacing w:before="40"/>
              <w:ind w:left="105"/>
            </w:pPr>
            <w:proofErr w:type="spellStart"/>
            <w:r>
              <w:t>Reply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requests</w:t>
            </w:r>
            <w:proofErr w:type="spellEnd"/>
          </w:p>
        </w:tc>
        <w:tc>
          <w:tcPr>
            <w:tcW w:w="11545" w:type="dxa"/>
          </w:tcPr>
          <w:p w14:paraId="6606B904" w14:textId="77777777" w:rsidR="0092496A" w:rsidRDefault="00000000">
            <w:pPr>
              <w:pStyle w:val="TableParagraph"/>
              <w:spacing w:before="40"/>
            </w:pPr>
            <w:r>
              <w:t>The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term</w:t>
            </w:r>
            <w:proofErr w:type="spellEnd"/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reply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customers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requests</w:t>
            </w:r>
            <w:proofErr w:type="spellEnd"/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supply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is</w:t>
            </w:r>
            <w:proofErr w:type="spellEnd"/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max.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proofErr w:type="spellStart"/>
            <w:r>
              <w:t>working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days</w:t>
            </w:r>
            <w:proofErr w:type="spellEnd"/>
          </w:p>
        </w:tc>
      </w:tr>
      <w:tr w:rsidR="0092496A" w14:paraId="0DAE9BE2" w14:textId="77777777">
        <w:trPr>
          <w:trHeight w:val="587"/>
        </w:trPr>
        <w:tc>
          <w:tcPr>
            <w:tcW w:w="648" w:type="dxa"/>
          </w:tcPr>
          <w:p w14:paraId="070015E3" w14:textId="77777777" w:rsidR="0092496A" w:rsidRDefault="00000000">
            <w:pPr>
              <w:pStyle w:val="TableParagraph"/>
              <w:spacing w:before="42"/>
              <w:ind w:left="81" w:right="73"/>
              <w:jc w:val="center"/>
              <w:rPr>
                <w:b/>
              </w:rPr>
            </w:pPr>
            <w:r>
              <w:rPr>
                <w:b/>
                <w:spacing w:val="-5"/>
              </w:rPr>
              <w:t>6.3</w:t>
            </w:r>
          </w:p>
        </w:tc>
        <w:tc>
          <w:tcPr>
            <w:tcW w:w="2519" w:type="dxa"/>
          </w:tcPr>
          <w:p w14:paraId="29545DE3" w14:textId="77777777" w:rsidR="0092496A" w:rsidRDefault="00000000">
            <w:pPr>
              <w:pStyle w:val="TableParagraph"/>
              <w:tabs>
                <w:tab w:val="left" w:pos="1151"/>
                <w:tab w:val="left" w:pos="2116"/>
              </w:tabs>
              <w:spacing w:before="27" w:line="270" w:lineRule="atLeast"/>
              <w:ind w:left="105" w:right="54"/>
            </w:pPr>
            <w:proofErr w:type="spellStart"/>
            <w:r>
              <w:rPr>
                <w:spacing w:val="-2"/>
              </w:rPr>
              <w:t>Available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capacity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and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temporary</w:t>
            </w:r>
            <w:proofErr w:type="spellEnd"/>
            <w:r>
              <w:t xml:space="preserve"> </w:t>
            </w:r>
            <w:proofErr w:type="spellStart"/>
            <w:r>
              <w:t>restrictions</w:t>
            </w:r>
            <w:proofErr w:type="spellEnd"/>
          </w:p>
        </w:tc>
        <w:tc>
          <w:tcPr>
            <w:tcW w:w="11545" w:type="dxa"/>
          </w:tcPr>
          <w:p w14:paraId="24A29EB0" w14:textId="77777777" w:rsidR="0092496A" w:rsidRDefault="00000000">
            <w:pPr>
              <w:pStyle w:val="TableParagraph"/>
              <w:spacing w:before="27" w:line="270" w:lineRule="atLeast"/>
            </w:pPr>
            <w:r>
              <w:t>The</w:t>
            </w:r>
            <w:r>
              <w:rPr>
                <w:spacing w:val="40"/>
              </w:rPr>
              <w:t xml:space="preserve"> </w:t>
            </w:r>
            <w:proofErr w:type="spellStart"/>
            <w:r>
              <w:t>working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capacities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intended</w:t>
            </w:r>
            <w:proofErr w:type="spellEnd"/>
            <w:r>
              <w:rPr>
                <w:spacing w:val="40"/>
              </w:rPr>
              <w:t xml:space="preserve"> </w:t>
            </w:r>
            <w:r>
              <w:t>for</w:t>
            </w:r>
            <w:r>
              <w:rPr>
                <w:spacing w:val="40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40"/>
              </w:rPr>
              <w:t xml:space="preserve"> </w:t>
            </w:r>
            <w:r>
              <w:t>cargo</w:t>
            </w:r>
            <w:r>
              <w:rPr>
                <w:spacing w:val="40"/>
              </w:rPr>
              <w:t xml:space="preserve"> </w:t>
            </w:r>
            <w:proofErr w:type="spellStart"/>
            <w:r>
              <w:t>handling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storage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services</w:t>
            </w:r>
            <w:proofErr w:type="spellEnd"/>
            <w:r>
              <w:rPr>
                <w:spacing w:val="40"/>
              </w:rPr>
              <w:t xml:space="preserve"> </w:t>
            </w:r>
            <w:r>
              <w:t>are</w:t>
            </w:r>
            <w:r>
              <w:rPr>
                <w:spacing w:val="40"/>
              </w:rPr>
              <w:t xml:space="preserve"> </w:t>
            </w:r>
            <w:proofErr w:type="spellStart"/>
            <w:r>
              <w:t>established</w:t>
            </w:r>
            <w:proofErr w:type="spellEnd"/>
            <w:r>
              <w:rPr>
                <w:spacing w:val="40"/>
              </w:rPr>
              <w:t xml:space="preserve"> </w:t>
            </w:r>
            <w:r>
              <w:t>for</w:t>
            </w:r>
            <w:r>
              <w:rPr>
                <w:spacing w:val="40"/>
              </w:rPr>
              <w:t xml:space="preserve"> </w:t>
            </w:r>
            <w:proofErr w:type="spellStart"/>
            <w:r>
              <w:t>each</w:t>
            </w:r>
            <w:proofErr w:type="spellEnd"/>
            <w:r>
              <w:rPr>
                <w:spacing w:val="40"/>
              </w:rPr>
              <w:t xml:space="preserve"> </w:t>
            </w:r>
            <w:r>
              <w:t>client</w:t>
            </w:r>
            <w:r>
              <w:rPr>
                <w:spacing w:val="40"/>
              </w:rPr>
              <w:t xml:space="preserve"> </w:t>
            </w:r>
            <w:proofErr w:type="spellStart"/>
            <w:r>
              <w:t>individually</w:t>
            </w:r>
            <w:proofErr w:type="spellEnd"/>
            <w:r>
              <w:t xml:space="preserve"> </w:t>
            </w:r>
            <w:proofErr w:type="spellStart"/>
            <w:r>
              <w:t>depending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resources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free</w:t>
            </w:r>
            <w:proofErr w:type="spellEnd"/>
            <w:r>
              <w:t xml:space="preserve"> </w:t>
            </w:r>
            <w:proofErr w:type="spellStart"/>
            <w:r>
              <w:t>storage</w:t>
            </w:r>
            <w:proofErr w:type="spellEnd"/>
            <w:r>
              <w:t xml:space="preserve"> </w:t>
            </w:r>
            <w:proofErr w:type="spellStart"/>
            <w:r>
              <w:t>areas</w:t>
            </w:r>
            <w:proofErr w:type="spellEnd"/>
            <w:r>
              <w:t xml:space="preserve">. </w:t>
            </w:r>
            <w:proofErr w:type="spellStart"/>
            <w:r>
              <w:t>Currently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 xml:space="preserve"> are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temporary</w:t>
            </w:r>
            <w:proofErr w:type="spellEnd"/>
            <w:r>
              <w:t xml:space="preserve"> </w:t>
            </w:r>
            <w:proofErr w:type="spellStart"/>
            <w:r>
              <w:t>restrictions</w:t>
            </w:r>
            <w:proofErr w:type="spellEnd"/>
            <w:r>
              <w:t>.</w:t>
            </w:r>
          </w:p>
        </w:tc>
      </w:tr>
    </w:tbl>
    <w:p w14:paraId="7E9EEDB0" w14:textId="77777777" w:rsidR="008B6AE9" w:rsidRDefault="008B6AE9"/>
    <w:sectPr w:rsidR="008B6AE9">
      <w:type w:val="continuous"/>
      <w:pgSz w:w="16850" w:h="11910" w:orient="landscape"/>
      <w:pgMar w:top="1240" w:right="708" w:bottom="520" w:left="1275" w:header="385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FA5BF" w14:textId="77777777" w:rsidR="008B6AE9" w:rsidRDefault="008B6AE9">
      <w:r>
        <w:separator/>
      </w:r>
    </w:p>
  </w:endnote>
  <w:endnote w:type="continuationSeparator" w:id="0">
    <w:p w14:paraId="0833E192" w14:textId="77777777" w:rsidR="008B6AE9" w:rsidRDefault="008B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09E4D" w14:textId="0CE8454A" w:rsidR="0092496A" w:rsidRDefault="0092496A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1EB44" w14:textId="77777777" w:rsidR="008B6AE9" w:rsidRDefault="008B6AE9">
      <w:r>
        <w:separator/>
      </w:r>
    </w:p>
  </w:footnote>
  <w:footnote w:type="continuationSeparator" w:id="0">
    <w:p w14:paraId="1B7F499E" w14:textId="77777777" w:rsidR="008B6AE9" w:rsidRDefault="008B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F6319"/>
    <w:multiLevelType w:val="hybridMultilevel"/>
    <w:tmpl w:val="EB104E42"/>
    <w:lvl w:ilvl="0" w:tplc="BFC0B748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B9E8A1E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3C2E2032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9DA677BC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F1EC6C46">
      <w:numFmt w:val="bullet"/>
      <w:lvlText w:val="•"/>
      <w:lvlJc w:val="left"/>
      <w:pPr>
        <w:ind w:left="5105" w:hanging="291"/>
      </w:pPr>
      <w:rPr>
        <w:rFonts w:hint="default"/>
        <w:lang w:val="ro-RO" w:eastAsia="en-US" w:bidi="ar-SA"/>
      </w:rPr>
    </w:lvl>
    <w:lvl w:ilvl="5" w:tplc="32765D5E">
      <w:numFmt w:val="bullet"/>
      <w:lvlText w:val="•"/>
      <w:lvlJc w:val="left"/>
      <w:pPr>
        <w:ind w:left="6176" w:hanging="291"/>
      </w:pPr>
      <w:rPr>
        <w:rFonts w:hint="default"/>
        <w:lang w:val="ro-RO" w:eastAsia="en-US" w:bidi="ar-SA"/>
      </w:rPr>
    </w:lvl>
    <w:lvl w:ilvl="6" w:tplc="74F088B2">
      <w:numFmt w:val="bullet"/>
      <w:lvlText w:val="•"/>
      <w:lvlJc w:val="left"/>
      <w:pPr>
        <w:ind w:left="7247" w:hanging="291"/>
      </w:pPr>
      <w:rPr>
        <w:rFonts w:hint="default"/>
        <w:lang w:val="ro-RO" w:eastAsia="en-US" w:bidi="ar-SA"/>
      </w:rPr>
    </w:lvl>
    <w:lvl w:ilvl="7" w:tplc="A120E166">
      <w:numFmt w:val="bullet"/>
      <w:lvlText w:val="•"/>
      <w:lvlJc w:val="left"/>
      <w:pPr>
        <w:ind w:left="8319" w:hanging="291"/>
      </w:pPr>
      <w:rPr>
        <w:rFonts w:hint="default"/>
        <w:lang w:val="ro-RO" w:eastAsia="en-US" w:bidi="ar-SA"/>
      </w:rPr>
    </w:lvl>
    <w:lvl w:ilvl="8" w:tplc="C1B4B8DE">
      <w:numFmt w:val="bullet"/>
      <w:lvlText w:val="•"/>
      <w:lvlJc w:val="left"/>
      <w:pPr>
        <w:ind w:left="9390" w:hanging="291"/>
      </w:pPr>
      <w:rPr>
        <w:rFonts w:hint="default"/>
        <w:lang w:val="ro-RO" w:eastAsia="en-US" w:bidi="ar-SA"/>
      </w:rPr>
    </w:lvl>
  </w:abstractNum>
  <w:abstractNum w:abstractNumId="1" w15:restartNumberingAfterBreak="0">
    <w:nsid w:val="452259D4"/>
    <w:multiLevelType w:val="hybridMultilevel"/>
    <w:tmpl w:val="AD4A6A7A"/>
    <w:lvl w:ilvl="0" w:tplc="205CD6A2">
      <w:numFmt w:val="bullet"/>
      <w:lvlText w:val="-"/>
      <w:lvlJc w:val="left"/>
      <w:pPr>
        <w:ind w:left="109" w:hanging="1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B2C4F22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31B439F8">
      <w:numFmt w:val="bullet"/>
      <w:lvlText w:val="•"/>
      <w:lvlJc w:val="left"/>
      <w:pPr>
        <w:ind w:left="2010" w:hanging="291"/>
      </w:pPr>
      <w:rPr>
        <w:rFonts w:hint="default"/>
        <w:lang w:val="ro-RO" w:eastAsia="en-US" w:bidi="ar-SA"/>
      </w:rPr>
    </w:lvl>
    <w:lvl w:ilvl="3" w:tplc="6A2ECA5E">
      <w:numFmt w:val="bullet"/>
      <w:lvlText w:val="•"/>
      <w:lvlJc w:val="left"/>
      <w:pPr>
        <w:ind w:left="3200" w:hanging="291"/>
      </w:pPr>
      <w:rPr>
        <w:rFonts w:hint="default"/>
        <w:lang w:val="ro-RO" w:eastAsia="en-US" w:bidi="ar-SA"/>
      </w:rPr>
    </w:lvl>
    <w:lvl w:ilvl="4" w:tplc="27EAC648">
      <w:numFmt w:val="bullet"/>
      <w:lvlText w:val="•"/>
      <w:lvlJc w:val="left"/>
      <w:pPr>
        <w:ind w:left="4391" w:hanging="291"/>
      </w:pPr>
      <w:rPr>
        <w:rFonts w:hint="default"/>
        <w:lang w:val="ro-RO" w:eastAsia="en-US" w:bidi="ar-SA"/>
      </w:rPr>
    </w:lvl>
    <w:lvl w:ilvl="5" w:tplc="34C831AA">
      <w:numFmt w:val="bullet"/>
      <w:lvlText w:val="•"/>
      <w:lvlJc w:val="left"/>
      <w:pPr>
        <w:ind w:left="5581" w:hanging="291"/>
      </w:pPr>
      <w:rPr>
        <w:rFonts w:hint="default"/>
        <w:lang w:val="ro-RO" w:eastAsia="en-US" w:bidi="ar-SA"/>
      </w:rPr>
    </w:lvl>
    <w:lvl w:ilvl="6" w:tplc="8EB8B8F8">
      <w:numFmt w:val="bullet"/>
      <w:lvlText w:val="•"/>
      <w:lvlJc w:val="left"/>
      <w:pPr>
        <w:ind w:left="6771" w:hanging="291"/>
      </w:pPr>
      <w:rPr>
        <w:rFonts w:hint="default"/>
        <w:lang w:val="ro-RO" w:eastAsia="en-US" w:bidi="ar-SA"/>
      </w:rPr>
    </w:lvl>
    <w:lvl w:ilvl="7" w:tplc="B1F8F854">
      <w:numFmt w:val="bullet"/>
      <w:lvlText w:val="•"/>
      <w:lvlJc w:val="left"/>
      <w:pPr>
        <w:ind w:left="7962" w:hanging="291"/>
      </w:pPr>
      <w:rPr>
        <w:rFonts w:hint="default"/>
        <w:lang w:val="ro-RO" w:eastAsia="en-US" w:bidi="ar-SA"/>
      </w:rPr>
    </w:lvl>
    <w:lvl w:ilvl="8" w:tplc="41560D0A">
      <w:numFmt w:val="bullet"/>
      <w:lvlText w:val="•"/>
      <w:lvlJc w:val="left"/>
      <w:pPr>
        <w:ind w:left="9152" w:hanging="291"/>
      </w:pPr>
      <w:rPr>
        <w:rFonts w:hint="default"/>
        <w:lang w:val="ro-RO" w:eastAsia="en-US" w:bidi="ar-SA"/>
      </w:rPr>
    </w:lvl>
  </w:abstractNum>
  <w:abstractNum w:abstractNumId="2" w15:restartNumberingAfterBreak="0">
    <w:nsid w:val="691D46B7"/>
    <w:multiLevelType w:val="hybridMultilevel"/>
    <w:tmpl w:val="224E7766"/>
    <w:lvl w:ilvl="0" w:tplc="E938B682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F020176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82CC62A8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40F45ABA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FFEA555A">
      <w:numFmt w:val="bullet"/>
      <w:lvlText w:val="•"/>
      <w:lvlJc w:val="left"/>
      <w:pPr>
        <w:ind w:left="5104" w:hanging="291"/>
      </w:pPr>
      <w:rPr>
        <w:rFonts w:hint="default"/>
        <w:lang w:val="ro-RO" w:eastAsia="en-US" w:bidi="ar-SA"/>
      </w:rPr>
    </w:lvl>
    <w:lvl w:ilvl="5" w:tplc="D7B02BA4">
      <w:numFmt w:val="bullet"/>
      <w:lvlText w:val="•"/>
      <w:lvlJc w:val="left"/>
      <w:pPr>
        <w:ind w:left="6176" w:hanging="291"/>
      </w:pPr>
      <w:rPr>
        <w:rFonts w:hint="default"/>
        <w:lang w:val="ro-RO" w:eastAsia="en-US" w:bidi="ar-SA"/>
      </w:rPr>
    </w:lvl>
    <w:lvl w:ilvl="6" w:tplc="9ECEB29C">
      <w:numFmt w:val="bullet"/>
      <w:lvlText w:val="•"/>
      <w:lvlJc w:val="left"/>
      <w:pPr>
        <w:ind w:left="7247" w:hanging="291"/>
      </w:pPr>
      <w:rPr>
        <w:rFonts w:hint="default"/>
        <w:lang w:val="ro-RO" w:eastAsia="en-US" w:bidi="ar-SA"/>
      </w:rPr>
    </w:lvl>
    <w:lvl w:ilvl="7" w:tplc="9A22A308">
      <w:numFmt w:val="bullet"/>
      <w:lvlText w:val="•"/>
      <w:lvlJc w:val="left"/>
      <w:pPr>
        <w:ind w:left="8318" w:hanging="291"/>
      </w:pPr>
      <w:rPr>
        <w:rFonts w:hint="default"/>
        <w:lang w:val="ro-RO" w:eastAsia="en-US" w:bidi="ar-SA"/>
      </w:rPr>
    </w:lvl>
    <w:lvl w:ilvl="8" w:tplc="D688D444">
      <w:numFmt w:val="bullet"/>
      <w:lvlText w:val="•"/>
      <w:lvlJc w:val="left"/>
      <w:pPr>
        <w:ind w:left="9389" w:hanging="291"/>
      </w:pPr>
      <w:rPr>
        <w:rFonts w:hint="default"/>
        <w:lang w:val="ro-RO" w:eastAsia="en-US" w:bidi="ar-SA"/>
      </w:rPr>
    </w:lvl>
  </w:abstractNum>
  <w:abstractNum w:abstractNumId="3" w15:restartNumberingAfterBreak="0">
    <w:nsid w:val="790809F4"/>
    <w:multiLevelType w:val="hybridMultilevel"/>
    <w:tmpl w:val="61C40598"/>
    <w:lvl w:ilvl="0" w:tplc="18082E14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C26D424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1AD48510">
      <w:numFmt w:val="bullet"/>
      <w:lvlText w:val="•"/>
      <w:lvlJc w:val="left"/>
      <w:pPr>
        <w:ind w:left="2963" w:hanging="291"/>
      </w:pPr>
      <w:rPr>
        <w:rFonts w:hint="default"/>
        <w:lang w:val="ro-RO" w:eastAsia="en-US" w:bidi="ar-SA"/>
      </w:rPr>
    </w:lvl>
    <w:lvl w:ilvl="3" w:tplc="17CC2AB2">
      <w:numFmt w:val="bullet"/>
      <w:lvlText w:val="•"/>
      <w:lvlJc w:val="left"/>
      <w:pPr>
        <w:ind w:left="4034" w:hanging="291"/>
      </w:pPr>
      <w:rPr>
        <w:rFonts w:hint="default"/>
        <w:lang w:val="ro-RO" w:eastAsia="en-US" w:bidi="ar-SA"/>
      </w:rPr>
    </w:lvl>
    <w:lvl w:ilvl="4" w:tplc="34949E72">
      <w:numFmt w:val="bullet"/>
      <w:lvlText w:val="•"/>
      <w:lvlJc w:val="left"/>
      <w:pPr>
        <w:ind w:left="5106" w:hanging="291"/>
      </w:pPr>
      <w:rPr>
        <w:rFonts w:hint="default"/>
        <w:lang w:val="ro-RO" w:eastAsia="en-US" w:bidi="ar-SA"/>
      </w:rPr>
    </w:lvl>
    <w:lvl w:ilvl="5" w:tplc="EB1AC45E">
      <w:numFmt w:val="bullet"/>
      <w:lvlText w:val="•"/>
      <w:lvlJc w:val="left"/>
      <w:pPr>
        <w:ind w:left="6177" w:hanging="291"/>
      </w:pPr>
      <w:rPr>
        <w:rFonts w:hint="default"/>
        <w:lang w:val="ro-RO" w:eastAsia="en-US" w:bidi="ar-SA"/>
      </w:rPr>
    </w:lvl>
    <w:lvl w:ilvl="6" w:tplc="C494E630">
      <w:numFmt w:val="bullet"/>
      <w:lvlText w:val="•"/>
      <w:lvlJc w:val="left"/>
      <w:pPr>
        <w:ind w:left="7249" w:hanging="291"/>
      </w:pPr>
      <w:rPr>
        <w:rFonts w:hint="default"/>
        <w:lang w:val="ro-RO" w:eastAsia="en-US" w:bidi="ar-SA"/>
      </w:rPr>
    </w:lvl>
    <w:lvl w:ilvl="7" w:tplc="58F403AA">
      <w:numFmt w:val="bullet"/>
      <w:lvlText w:val="•"/>
      <w:lvlJc w:val="left"/>
      <w:pPr>
        <w:ind w:left="8320" w:hanging="291"/>
      </w:pPr>
      <w:rPr>
        <w:rFonts w:hint="default"/>
        <w:lang w:val="ro-RO" w:eastAsia="en-US" w:bidi="ar-SA"/>
      </w:rPr>
    </w:lvl>
    <w:lvl w:ilvl="8" w:tplc="EEEC6844">
      <w:numFmt w:val="bullet"/>
      <w:lvlText w:val="•"/>
      <w:lvlJc w:val="left"/>
      <w:pPr>
        <w:ind w:left="9392" w:hanging="291"/>
      </w:pPr>
      <w:rPr>
        <w:rFonts w:hint="default"/>
        <w:lang w:val="ro-RO" w:eastAsia="en-US" w:bidi="ar-SA"/>
      </w:rPr>
    </w:lvl>
  </w:abstractNum>
  <w:num w:numId="1" w16cid:durableId="442461894">
    <w:abstractNumId w:val="3"/>
  </w:num>
  <w:num w:numId="2" w16cid:durableId="567498549">
    <w:abstractNumId w:val="2"/>
  </w:num>
  <w:num w:numId="3" w16cid:durableId="1700008513">
    <w:abstractNumId w:val="1"/>
  </w:num>
  <w:num w:numId="4" w16cid:durableId="166392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6A"/>
    <w:rsid w:val="003D414B"/>
    <w:rsid w:val="00405996"/>
    <w:rsid w:val="006A5F95"/>
    <w:rsid w:val="008B6AE9"/>
    <w:rsid w:val="0092496A"/>
    <w:rsid w:val="00E7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14E2"/>
  <w15:docId w15:val="{7B99AA58-21C1-441F-8C4A-A10FF46E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136"/>
    </w:pPr>
    <w:rPr>
      <w:rFonts w:ascii="Arial Black" w:eastAsia="Arial Black" w:hAnsi="Arial Black" w:cs="Arial Black"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Header">
    <w:name w:val="header"/>
    <w:basedOn w:val="Normal"/>
    <w:link w:val="HeaderChar"/>
    <w:uiPriority w:val="99"/>
    <w:unhideWhenUsed/>
    <w:rsid w:val="003D41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14B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D41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14B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anzit@unicom-group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Rocsana SIMOIU</dc:creator>
  <cp:lastModifiedBy>Rocsana SIMOIU</cp:lastModifiedBy>
  <cp:revision>3</cp:revision>
  <dcterms:created xsi:type="dcterms:W3CDTF">2025-08-10T18:55:00Z</dcterms:created>
  <dcterms:modified xsi:type="dcterms:W3CDTF">2025-08-10T18:58:00Z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2025-08-01T00:00:00Z</vt:filetime>
  </property>
</Properties>
</file>